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1707A" w14:textId="06D09221" w:rsidR="008844E1" w:rsidRPr="008844E1" w:rsidRDefault="008844E1" w:rsidP="00EB0A6B">
      <w:pPr>
        <w:pStyle w:val="Title"/>
        <w:jc w:val="both"/>
        <w:rPr>
          <w:rFonts w:ascii="Arial" w:hAnsi="Arial" w:cs="Arial"/>
          <w:b/>
          <w:bCs/>
          <w:color w:val="auto"/>
          <w:sz w:val="28"/>
          <w:szCs w:val="22"/>
          <w:u w:val="single"/>
        </w:rPr>
      </w:pPr>
      <w:r w:rsidRPr="008844E1">
        <w:rPr>
          <w:rFonts w:ascii="Arial" w:hAnsi="Arial" w:cs="Arial"/>
          <w:b/>
          <w:bCs/>
          <w:color w:val="auto"/>
          <w:sz w:val="28"/>
          <w:szCs w:val="22"/>
          <w:u w:val="single"/>
        </w:rPr>
        <w:t xml:space="preserve">Original Research Article                    </w:t>
      </w:r>
    </w:p>
    <w:p w14:paraId="42A5B907" w14:textId="60E69A7C" w:rsidR="00274239" w:rsidRPr="00A72219" w:rsidRDefault="00DA0F34" w:rsidP="006D21E4">
      <w:pPr>
        <w:pStyle w:val="Title"/>
        <w:rPr>
          <w:rFonts w:ascii="Arial" w:hAnsi="Arial" w:cs="Arial"/>
          <w:color w:val="auto"/>
          <w:sz w:val="40"/>
          <w:szCs w:val="32"/>
        </w:rPr>
      </w:pPr>
      <w:r w:rsidRPr="00A72219">
        <w:rPr>
          <w:rFonts w:ascii="Arial" w:hAnsi="Arial" w:cs="Arial"/>
          <w:b/>
          <w:bCs/>
          <w:color w:val="auto"/>
          <w:sz w:val="28"/>
          <w:szCs w:val="22"/>
        </w:rPr>
        <w:t>PERCEPTIONS OF WOMEN REGARDING AWARENESS AND BARRIERS IN SEEKING TREATMENT FOR INFERTILITY IN CHANDIGARH, INDIA</w:t>
      </w:r>
    </w:p>
    <w:p w14:paraId="533C0AEC" w14:textId="77777777" w:rsidR="00274239" w:rsidRPr="00A72219" w:rsidRDefault="007F635E">
      <w:pPr>
        <w:pStyle w:val="Heading1"/>
        <w:rPr>
          <w:rFonts w:ascii="Arial" w:hAnsi="Arial" w:cs="Arial"/>
          <w:color w:val="auto"/>
          <w:sz w:val="22"/>
          <w:szCs w:val="22"/>
        </w:rPr>
      </w:pPr>
      <w:r w:rsidRPr="00A72219">
        <w:rPr>
          <w:rFonts w:ascii="Arial" w:hAnsi="Arial" w:cs="Arial"/>
          <w:color w:val="auto"/>
          <w:sz w:val="22"/>
          <w:szCs w:val="22"/>
        </w:rPr>
        <w:t>ABSTRACT</w:t>
      </w:r>
    </w:p>
    <w:p w14:paraId="417BEA5C" w14:textId="77777777" w:rsidR="00274239" w:rsidRPr="00A72219" w:rsidRDefault="007F635E">
      <w:pPr>
        <w:rPr>
          <w:rFonts w:ascii="Arial" w:hAnsi="Arial" w:cs="Arial"/>
          <w:sz w:val="20"/>
          <w:szCs w:val="20"/>
        </w:rPr>
      </w:pPr>
      <w:r w:rsidRPr="00A72219">
        <w:rPr>
          <w:rFonts w:ascii="Arial" w:hAnsi="Arial" w:cs="Arial"/>
          <w:b/>
          <w:bCs/>
          <w:sz w:val="20"/>
          <w:szCs w:val="20"/>
        </w:rPr>
        <w:t>Aims</w:t>
      </w:r>
      <w:r w:rsidRPr="00A72219">
        <w:rPr>
          <w:rFonts w:ascii="Arial" w:hAnsi="Arial" w:cs="Arial"/>
          <w:sz w:val="20"/>
          <w:szCs w:val="20"/>
        </w:rPr>
        <w:t>: To investigate perceptions regarding awareness of infertility treatment and associated factors among women of reproductive age; to identify barriers in seeking infertility treatment and perceived affordability; and to relate awareness and barriers with demographic characteristics.</w:t>
      </w:r>
      <w:r w:rsidRPr="00A72219">
        <w:rPr>
          <w:rFonts w:ascii="Arial" w:hAnsi="Arial" w:cs="Arial"/>
          <w:sz w:val="20"/>
          <w:szCs w:val="20"/>
        </w:rPr>
        <w:br/>
      </w:r>
      <w:r w:rsidRPr="00A72219">
        <w:rPr>
          <w:rFonts w:ascii="Arial" w:hAnsi="Arial" w:cs="Arial"/>
          <w:b/>
          <w:bCs/>
          <w:sz w:val="20"/>
          <w:szCs w:val="20"/>
        </w:rPr>
        <w:t>Study Design</w:t>
      </w:r>
      <w:r w:rsidRPr="00A72219">
        <w:rPr>
          <w:rFonts w:ascii="Arial" w:hAnsi="Arial" w:cs="Arial"/>
          <w:sz w:val="20"/>
          <w:szCs w:val="20"/>
        </w:rPr>
        <w:t>: Community-based, cross-sectional mixed-methods study.</w:t>
      </w:r>
      <w:r w:rsidRPr="00A72219">
        <w:rPr>
          <w:rFonts w:ascii="Arial" w:hAnsi="Arial" w:cs="Arial"/>
          <w:sz w:val="20"/>
          <w:szCs w:val="20"/>
        </w:rPr>
        <w:br/>
      </w:r>
      <w:r w:rsidRPr="00A72219">
        <w:rPr>
          <w:rFonts w:ascii="Arial" w:hAnsi="Arial" w:cs="Arial"/>
          <w:b/>
          <w:bCs/>
          <w:sz w:val="20"/>
          <w:szCs w:val="20"/>
        </w:rPr>
        <w:t>Place and Duration of Study</w:t>
      </w:r>
      <w:r w:rsidRPr="00A72219">
        <w:rPr>
          <w:rFonts w:ascii="Arial" w:hAnsi="Arial" w:cs="Arial"/>
          <w:sz w:val="20"/>
          <w:szCs w:val="20"/>
        </w:rPr>
        <w:t>: Chandigarh, India; study conducted during 2025.</w:t>
      </w:r>
      <w:r w:rsidRPr="00A72219">
        <w:rPr>
          <w:rFonts w:ascii="Arial" w:hAnsi="Arial" w:cs="Arial"/>
          <w:sz w:val="20"/>
          <w:szCs w:val="20"/>
        </w:rPr>
        <w:br/>
      </w:r>
      <w:r w:rsidRPr="00A72219">
        <w:rPr>
          <w:rFonts w:ascii="Arial" w:hAnsi="Arial" w:cs="Arial"/>
          <w:b/>
          <w:bCs/>
          <w:sz w:val="20"/>
          <w:szCs w:val="20"/>
        </w:rPr>
        <w:t>Methodology</w:t>
      </w:r>
      <w:r w:rsidRPr="00A72219">
        <w:rPr>
          <w:rFonts w:ascii="Arial" w:hAnsi="Arial" w:cs="Arial"/>
          <w:sz w:val="20"/>
          <w:szCs w:val="20"/>
        </w:rPr>
        <w:t>: Stratified two-stage random sampling was applied. A total of 256 women aged 18–49 years were interviewed using semi-structured schedules. Quantitative data were analyzed using descriptive statistics and Chi-square test. Qualitative data were thematically analyzed.</w:t>
      </w:r>
      <w:r w:rsidRPr="00A72219">
        <w:rPr>
          <w:rFonts w:ascii="Arial" w:hAnsi="Arial" w:cs="Arial"/>
          <w:sz w:val="20"/>
          <w:szCs w:val="20"/>
        </w:rPr>
        <w:br/>
      </w:r>
      <w:r w:rsidRPr="00A72219">
        <w:rPr>
          <w:rFonts w:ascii="Arial" w:hAnsi="Arial" w:cs="Arial"/>
          <w:b/>
          <w:bCs/>
          <w:sz w:val="20"/>
          <w:szCs w:val="20"/>
        </w:rPr>
        <w:t>Results</w:t>
      </w:r>
      <w:r w:rsidRPr="00A72219">
        <w:rPr>
          <w:rFonts w:ascii="Arial" w:hAnsi="Arial" w:cs="Arial"/>
          <w:sz w:val="20"/>
          <w:szCs w:val="20"/>
        </w:rPr>
        <w:t>: Among 256 respondents, 55.9% were aware of infertility treatment; however, only 32.8% knew it is treatable. Education and socioeconomic status were significantly associated with awareness (P&lt;0.05). Private hospitals were the preferred facility (53.1%). High treatment cost (41.4%), lack of family support (34.0%), and fear of side effects (37.5%) were major barriers. Income showed significant association with cost as a barrier (P=0.028).</w:t>
      </w:r>
      <w:r w:rsidRPr="00A72219">
        <w:rPr>
          <w:rFonts w:ascii="Arial" w:hAnsi="Arial" w:cs="Arial"/>
          <w:sz w:val="20"/>
          <w:szCs w:val="20"/>
        </w:rPr>
        <w:br/>
      </w:r>
      <w:r w:rsidRPr="00A72219">
        <w:rPr>
          <w:rFonts w:ascii="Arial" w:hAnsi="Arial" w:cs="Arial"/>
          <w:b/>
          <w:bCs/>
          <w:sz w:val="20"/>
          <w:szCs w:val="20"/>
        </w:rPr>
        <w:t>Conclusion</w:t>
      </w:r>
      <w:r w:rsidRPr="00A72219">
        <w:rPr>
          <w:rFonts w:ascii="Arial" w:hAnsi="Arial" w:cs="Arial"/>
          <w:sz w:val="20"/>
          <w:szCs w:val="20"/>
        </w:rPr>
        <w:t>: Awareness of infertility treatment among women in Chandigarh remains suboptimal, with misconceptions and stigma prevalent. Barriers include affordability, limited public facilities, and family-related pressures. Affordable and accessible infertility services in public health settings and psychosocial interventions are urgently required.</w:t>
      </w:r>
    </w:p>
    <w:p w14:paraId="49DA911B" w14:textId="77777777" w:rsidR="00274239" w:rsidRPr="00A72219" w:rsidRDefault="007F635E">
      <w:pPr>
        <w:rPr>
          <w:rFonts w:ascii="Arial" w:hAnsi="Arial" w:cs="Arial"/>
          <w:sz w:val="20"/>
          <w:szCs w:val="20"/>
        </w:rPr>
      </w:pPr>
      <w:r w:rsidRPr="00A72219">
        <w:rPr>
          <w:rFonts w:ascii="Arial" w:hAnsi="Arial" w:cs="Arial"/>
          <w:sz w:val="20"/>
          <w:szCs w:val="20"/>
        </w:rPr>
        <w:t xml:space="preserve">Keywords: </w:t>
      </w:r>
      <w:r w:rsidRPr="00A72219">
        <w:rPr>
          <w:rFonts w:ascii="Arial" w:hAnsi="Arial" w:cs="Arial"/>
          <w:i/>
          <w:sz w:val="20"/>
          <w:szCs w:val="20"/>
        </w:rPr>
        <w:t xml:space="preserve">Infertility; Awareness; Barriers; Women’s Health; Socio-cultural factors; Treatment-seeking </w:t>
      </w:r>
      <w:proofErr w:type="spellStart"/>
      <w:r w:rsidRPr="00A72219">
        <w:rPr>
          <w:rFonts w:ascii="Arial" w:hAnsi="Arial" w:cs="Arial"/>
          <w:i/>
          <w:sz w:val="20"/>
          <w:szCs w:val="20"/>
        </w:rPr>
        <w:t>behaviour</w:t>
      </w:r>
      <w:proofErr w:type="spellEnd"/>
    </w:p>
    <w:p w14:paraId="60FD8FCC" w14:textId="77777777" w:rsidR="00274239" w:rsidRPr="00A72219" w:rsidRDefault="007F635E">
      <w:pPr>
        <w:pStyle w:val="Heading1"/>
        <w:rPr>
          <w:rFonts w:ascii="Arial" w:hAnsi="Arial" w:cs="Arial"/>
          <w:color w:val="auto"/>
          <w:sz w:val="24"/>
          <w:szCs w:val="24"/>
        </w:rPr>
      </w:pPr>
      <w:r w:rsidRPr="00A72219">
        <w:rPr>
          <w:rFonts w:ascii="Arial" w:hAnsi="Arial" w:cs="Arial"/>
          <w:color w:val="auto"/>
          <w:sz w:val="22"/>
          <w:szCs w:val="22"/>
        </w:rPr>
        <w:t>1</w:t>
      </w:r>
      <w:r w:rsidRPr="00A72219">
        <w:rPr>
          <w:rFonts w:ascii="Arial" w:hAnsi="Arial" w:cs="Arial"/>
          <w:color w:val="auto"/>
          <w:sz w:val="24"/>
          <w:szCs w:val="24"/>
        </w:rPr>
        <w:t>. INTRODUCTION</w:t>
      </w:r>
    </w:p>
    <w:p w14:paraId="7A8280E3" w14:textId="77777777" w:rsidR="00EB0A6B" w:rsidRPr="00A72219" w:rsidRDefault="00EB0A6B" w:rsidP="005064DF">
      <w:pPr>
        <w:spacing w:line="360" w:lineRule="auto"/>
        <w:jc w:val="both"/>
        <w:rPr>
          <w:rFonts w:ascii="Arial" w:hAnsi="Arial" w:cs="Arial"/>
          <w:sz w:val="20"/>
          <w:szCs w:val="20"/>
        </w:rPr>
      </w:pPr>
      <w:r w:rsidRPr="00A72219">
        <w:rPr>
          <w:rFonts w:ascii="Arial" w:hAnsi="Arial" w:cs="Arial"/>
          <w:sz w:val="20"/>
          <w:szCs w:val="20"/>
        </w:rPr>
        <w:t xml:space="preserve">Infertility is </w:t>
      </w:r>
      <w:r w:rsidR="005064DF" w:rsidRPr="00A72219">
        <w:rPr>
          <w:rFonts w:ascii="Arial" w:hAnsi="Arial" w:cs="Arial"/>
          <w:sz w:val="20"/>
          <w:szCs w:val="20"/>
        </w:rPr>
        <w:t>recognized</w:t>
      </w:r>
      <w:r w:rsidRPr="00A72219">
        <w:rPr>
          <w:rFonts w:ascii="Arial" w:hAnsi="Arial" w:cs="Arial"/>
          <w:sz w:val="20"/>
          <w:szCs w:val="20"/>
        </w:rPr>
        <w:t xml:space="preserve"> as a global public health concern, with the World Health Organization estimating that around 48 million couples and 186 million individuals are affected worldwide¹. It is clinically defined as the inability to achieve pregnancy after 12 months of regular, unprotected intercourse, yet its meaning extends far beyond biomedical parameters. Infertility often becomes a life crisis that intersects with cultural expectations, gender roles, and emotional well-being². Women, in particular, face a disproportionate share of the blame and stigma, as motherhood is deeply tied to their identity and social acceptance in many societies³.In the Indian context, infertility would impact about 10–15% of couples, corresponding to global levels but with unique socio-cultural implications⁴. Childbearing and marriage are still at the core of a woman's social standing, and inability to conceive is often viewed as an individual failing rather than a medical condition⁵˒⁶. Research conducted in various parts of India shows that women who are childless tend to experience social ostracism, marital disharmony, and mental health issues like depression and anxiety⁷. Additionally, the lack of awareness and enduring misconceptions—like infertility being a woman's issue only—also account for delayed </w:t>
      </w:r>
      <w:r w:rsidR="005064DF" w:rsidRPr="00A72219">
        <w:rPr>
          <w:rFonts w:ascii="Arial" w:hAnsi="Arial" w:cs="Arial"/>
          <w:sz w:val="20"/>
          <w:szCs w:val="20"/>
        </w:rPr>
        <w:t>treatment-seeking⁸. Despite</w:t>
      </w:r>
      <w:r w:rsidRPr="00A72219">
        <w:rPr>
          <w:rFonts w:ascii="Arial" w:hAnsi="Arial" w:cs="Arial"/>
          <w:sz w:val="20"/>
          <w:szCs w:val="20"/>
        </w:rPr>
        <w:t xml:space="preserve"> advancements in Assisted Reproductive Technologies (ART) such as In Vitro </w:t>
      </w:r>
      <w:r w:rsidR="005064DF" w:rsidRPr="00A72219">
        <w:rPr>
          <w:rFonts w:ascii="Arial" w:hAnsi="Arial" w:cs="Arial"/>
          <w:sz w:val="20"/>
          <w:szCs w:val="20"/>
        </w:rPr>
        <w:t>Fertilization</w:t>
      </w:r>
      <w:r w:rsidRPr="00A72219">
        <w:rPr>
          <w:rFonts w:ascii="Arial" w:hAnsi="Arial" w:cs="Arial"/>
          <w:sz w:val="20"/>
          <w:szCs w:val="20"/>
        </w:rPr>
        <w:t xml:space="preserve"> (IVF) and Intrauterine </w:t>
      </w:r>
      <w:r w:rsidRPr="00A72219">
        <w:rPr>
          <w:rFonts w:ascii="Arial" w:hAnsi="Arial" w:cs="Arial"/>
          <w:sz w:val="20"/>
          <w:szCs w:val="20"/>
        </w:rPr>
        <w:lastRenderedPageBreak/>
        <w:t xml:space="preserve">Insemination (IUI) enhancing chances of conception, availability is still limited by high costs, uneven geographic distribution of services, and absence of insurance cover⁹. For most families, particularly in low- and middle-income settings, inability to afford the costs and fear of adverse treatment effects are major obstacles¹⁰. Further, stigma at the family and community levels usually deters couples from discussing issues of infertility freely, forcing them to endure in </w:t>
      </w:r>
      <w:r w:rsidR="005064DF" w:rsidRPr="00A72219">
        <w:rPr>
          <w:rFonts w:ascii="Arial" w:hAnsi="Arial" w:cs="Arial"/>
          <w:sz w:val="20"/>
          <w:szCs w:val="20"/>
        </w:rPr>
        <w:t>silence. Chandigarh</w:t>
      </w:r>
      <w:r w:rsidRPr="00A72219">
        <w:rPr>
          <w:rFonts w:ascii="Arial" w:hAnsi="Arial" w:cs="Arial"/>
          <w:sz w:val="20"/>
          <w:szCs w:val="20"/>
        </w:rPr>
        <w:t xml:space="preserve"> is a union territory and also capitals of two states Haryana and Punjab in India with high rates of literacy, relatively advanced health infrastructure, and a population mix of urban, rural, and slum dwellers.  Being With the availability of tertiary-level facilities, research indicates that awareness and use of infertility services are still suboptimal, and socio-cultural obstacles continue to have strong sway over health-seeking behaviour¹². This context necessitates </w:t>
      </w:r>
      <w:r w:rsidR="005064DF" w:rsidRPr="00A72219">
        <w:rPr>
          <w:rFonts w:ascii="Arial" w:hAnsi="Arial" w:cs="Arial"/>
          <w:sz w:val="20"/>
          <w:szCs w:val="20"/>
        </w:rPr>
        <w:t>localized</w:t>
      </w:r>
      <w:r w:rsidRPr="00A72219">
        <w:rPr>
          <w:rFonts w:ascii="Arial" w:hAnsi="Arial" w:cs="Arial"/>
          <w:sz w:val="20"/>
          <w:szCs w:val="20"/>
        </w:rPr>
        <w:t xml:space="preserve"> research to investigate infertility treatment awareness, perceptions, and barriers among women of reproductive age in </w:t>
      </w:r>
      <w:proofErr w:type="spellStart"/>
      <w:r w:rsidRPr="00A72219">
        <w:rPr>
          <w:rFonts w:ascii="Arial" w:hAnsi="Arial" w:cs="Arial"/>
          <w:sz w:val="20"/>
          <w:szCs w:val="20"/>
        </w:rPr>
        <w:t>Chandigarh.This</w:t>
      </w:r>
      <w:proofErr w:type="spellEnd"/>
      <w:r w:rsidRPr="00A72219">
        <w:rPr>
          <w:rFonts w:ascii="Arial" w:hAnsi="Arial" w:cs="Arial"/>
          <w:sz w:val="20"/>
          <w:szCs w:val="20"/>
        </w:rPr>
        <w:t xml:space="preserve"> study was conducted with the aim of determining awareness of treatment for infertility and examining obstacles women encounter when accessing medical services by infertile couples in study area. Study was conducted with following objectives: </w:t>
      </w:r>
    </w:p>
    <w:p w14:paraId="7B97875C" w14:textId="77777777" w:rsidR="00EB0A6B" w:rsidRPr="00A72219" w:rsidRDefault="00EB0A6B" w:rsidP="00EB0A6B">
      <w:pPr>
        <w:spacing w:after="0" w:line="360" w:lineRule="auto"/>
        <w:jc w:val="both"/>
        <w:rPr>
          <w:rFonts w:ascii="Arial" w:hAnsi="Arial" w:cs="Arial"/>
          <w:bCs/>
          <w:sz w:val="20"/>
          <w:szCs w:val="20"/>
        </w:rPr>
      </w:pPr>
      <w:r w:rsidRPr="00A72219">
        <w:rPr>
          <w:rFonts w:ascii="Arial" w:hAnsi="Arial" w:cs="Arial"/>
          <w:sz w:val="20"/>
          <w:szCs w:val="20"/>
        </w:rPr>
        <w:t xml:space="preserve">1) To investigate </w:t>
      </w:r>
      <w:r w:rsidRPr="00A72219">
        <w:rPr>
          <w:rFonts w:ascii="Arial" w:hAnsi="Arial" w:cs="Arial"/>
          <w:bCs/>
          <w:sz w:val="20"/>
          <w:szCs w:val="20"/>
        </w:rPr>
        <w:t xml:space="preserve">perceptions regarding awareness of treatment of infertility and associated factors among women of reproductive age. </w:t>
      </w:r>
    </w:p>
    <w:p w14:paraId="7F30E135" w14:textId="77777777" w:rsidR="00EB0A6B" w:rsidRPr="00A72219" w:rsidRDefault="00EB0A6B" w:rsidP="00EB0A6B">
      <w:pPr>
        <w:spacing w:after="0" w:line="360" w:lineRule="auto"/>
        <w:jc w:val="both"/>
        <w:rPr>
          <w:rFonts w:ascii="Arial" w:hAnsi="Arial" w:cs="Arial"/>
          <w:spacing w:val="-2"/>
          <w:sz w:val="20"/>
          <w:szCs w:val="20"/>
        </w:rPr>
      </w:pPr>
      <w:r w:rsidRPr="00A72219">
        <w:rPr>
          <w:rFonts w:ascii="Arial" w:hAnsi="Arial" w:cs="Arial"/>
          <w:bCs/>
          <w:sz w:val="20"/>
          <w:szCs w:val="20"/>
        </w:rPr>
        <w:t xml:space="preserve">2) To </w:t>
      </w:r>
      <w:r w:rsidRPr="00A72219">
        <w:rPr>
          <w:rFonts w:ascii="Arial" w:hAnsi="Arial" w:cs="Arial"/>
          <w:sz w:val="20"/>
          <w:szCs w:val="20"/>
        </w:rPr>
        <w:t xml:space="preserve">identify </w:t>
      </w:r>
      <w:r w:rsidRPr="00A72219">
        <w:rPr>
          <w:rFonts w:ascii="Arial" w:hAnsi="Arial" w:cs="Arial"/>
          <w:bCs/>
          <w:sz w:val="20"/>
          <w:szCs w:val="20"/>
        </w:rPr>
        <w:t xml:space="preserve">barriers in seeking treatment for infertility and perceived needs of </w:t>
      </w:r>
      <w:r w:rsidRPr="00A72219">
        <w:rPr>
          <w:rFonts w:ascii="Arial" w:hAnsi="Arial" w:cs="Arial"/>
          <w:sz w:val="20"/>
          <w:szCs w:val="20"/>
        </w:rPr>
        <w:t xml:space="preserve">affordability of infertility </w:t>
      </w:r>
      <w:r w:rsidRPr="00A72219">
        <w:rPr>
          <w:rFonts w:ascii="Arial" w:hAnsi="Arial" w:cs="Arial"/>
          <w:spacing w:val="-2"/>
          <w:sz w:val="20"/>
          <w:szCs w:val="20"/>
        </w:rPr>
        <w:t xml:space="preserve">treatment. </w:t>
      </w:r>
    </w:p>
    <w:p w14:paraId="113CBA26" w14:textId="77777777" w:rsidR="00EB0A6B" w:rsidRPr="00A72219" w:rsidRDefault="00EB0A6B" w:rsidP="00A72219">
      <w:pPr>
        <w:spacing w:after="0" w:line="360" w:lineRule="auto"/>
        <w:jc w:val="both"/>
        <w:rPr>
          <w:rFonts w:ascii="Arial" w:hAnsi="Arial" w:cs="Arial"/>
          <w:sz w:val="20"/>
          <w:szCs w:val="20"/>
        </w:rPr>
      </w:pPr>
      <w:r w:rsidRPr="00A72219">
        <w:rPr>
          <w:rFonts w:ascii="Arial" w:hAnsi="Arial" w:cs="Arial"/>
          <w:sz w:val="20"/>
          <w:szCs w:val="20"/>
        </w:rPr>
        <w:t xml:space="preserve">3) To interrelate the awareness barrier and perceived needs of infertility </w:t>
      </w:r>
      <w:r w:rsidRPr="00A72219">
        <w:rPr>
          <w:rFonts w:ascii="Arial" w:hAnsi="Arial" w:cs="Arial"/>
          <w:spacing w:val="-2"/>
          <w:sz w:val="20"/>
          <w:szCs w:val="20"/>
        </w:rPr>
        <w:t>treatment</w:t>
      </w:r>
      <w:r w:rsidRPr="00A72219">
        <w:rPr>
          <w:rFonts w:ascii="Arial" w:hAnsi="Arial" w:cs="Arial"/>
          <w:sz w:val="20"/>
          <w:szCs w:val="20"/>
        </w:rPr>
        <w:t xml:space="preserve"> with demographic characteristics of women.</w:t>
      </w:r>
    </w:p>
    <w:p w14:paraId="4C408C0B" w14:textId="77777777" w:rsidR="00D44207" w:rsidRDefault="00D44207" w:rsidP="00A72219">
      <w:pPr>
        <w:pStyle w:val="Heading1"/>
        <w:spacing w:before="0"/>
        <w:rPr>
          <w:rFonts w:ascii="Arial" w:hAnsi="Arial" w:cs="Arial"/>
          <w:color w:val="auto"/>
          <w:sz w:val="22"/>
          <w:szCs w:val="22"/>
        </w:rPr>
      </w:pPr>
    </w:p>
    <w:p w14:paraId="61BDFC13" w14:textId="5A56BA93" w:rsidR="00274239" w:rsidRPr="00A72219" w:rsidRDefault="007F635E" w:rsidP="00A72219">
      <w:pPr>
        <w:pStyle w:val="Heading1"/>
        <w:spacing w:before="0"/>
        <w:rPr>
          <w:rFonts w:ascii="Arial" w:hAnsi="Arial" w:cs="Arial"/>
          <w:color w:val="auto"/>
          <w:sz w:val="22"/>
          <w:szCs w:val="22"/>
        </w:rPr>
      </w:pPr>
      <w:r w:rsidRPr="00A72219">
        <w:rPr>
          <w:rFonts w:ascii="Arial" w:hAnsi="Arial" w:cs="Arial"/>
          <w:color w:val="auto"/>
          <w:sz w:val="22"/>
          <w:szCs w:val="22"/>
        </w:rPr>
        <w:t>2. METHODOLOGY</w:t>
      </w:r>
    </w:p>
    <w:p w14:paraId="507C4E8D" w14:textId="77777777" w:rsidR="005064DF" w:rsidRPr="00A72219" w:rsidRDefault="005064DF" w:rsidP="00A72219">
      <w:pPr>
        <w:spacing w:after="0"/>
      </w:pPr>
    </w:p>
    <w:p w14:paraId="4BDE5568" w14:textId="77777777" w:rsidR="005064DF" w:rsidRPr="00A72219" w:rsidRDefault="005064DF" w:rsidP="005064DF">
      <w:pPr>
        <w:spacing w:after="0" w:line="360" w:lineRule="auto"/>
        <w:jc w:val="both"/>
        <w:rPr>
          <w:rFonts w:ascii="Arial" w:hAnsi="Arial" w:cs="Arial"/>
          <w:b/>
          <w:bCs/>
          <w:sz w:val="20"/>
          <w:szCs w:val="20"/>
        </w:rPr>
      </w:pPr>
      <w:r w:rsidRPr="00A72219">
        <w:rPr>
          <w:rFonts w:ascii="Arial" w:hAnsi="Arial" w:cs="Arial"/>
          <w:sz w:val="20"/>
          <w:szCs w:val="20"/>
        </w:rPr>
        <w:t>This community-based, cross-sectional mixed-methods study was conducted in urban, rural, and slum areas of Chandigarh. Women aged 18–49 years constituted the study population. A stratified two-stage random sampling technique was used, with four strata as first-stage units and women selected proportionally within strata. The sample size of 256 was calculated assuming 50% infertility awareness, 90% confidence level, and 5% precision.</w:t>
      </w:r>
    </w:p>
    <w:p w14:paraId="2B7F5CFC" w14:textId="77777777" w:rsidR="005064DF" w:rsidRPr="00A72219" w:rsidRDefault="005064DF" w:rsidP="005064DF">
      <w:pPr>
        <w:pStyle w:val="NormalWeb"/>
        <w:spacing w:before="0" w:beforeAutospacing="0" w:after="0" w:afterAutospacing="0" w:line="360" w:lineRule="auto"/>
        <w:jc w:val="both"/>
        <w:rPr>
          <w:rFonts w:ascii="Arial" w:hAnsi="Arial" w:cs="Arial"/>
          <w:sz w:val="20"/>
          <w:szCs w:val="20"/>
        </w:rPr>
      </w:pPr>
      <w:r w:rsidRPr="00A72219">
        <w:rPr>
          <w:rFonts w:ascii="Arial" w:hAnsi="Arial" w:cs="Arial"/>
          <w:sz w:val="20"/>
          <w:szCs w:val="20"/>
        </w:rPr>
        <w:t>Data were collected using a semi-structured questionnaire through face-to-face interviews, supplemented by small group discussions to explore social constructs. The tool covered socio-demographic characteristics, knowledge and perceptions of infertility, psychosocial consequences, societal attitudes, and treatment barriers.</w:t>
      </w:r>
    </w:p>
    <w:p w14:paraId="501F0018" w14:textId="77777777" w:rsidR="005064DF" w:rsidRPr="00A72219" w:rsidRDefault="005064DF" w:rsidP="005064DF">
      <w:pPr>
        <w:pStyle w:val="NormalWeb"/>
        <w:spacing w:before="0" w:beforeAutospacing="0" w:after="0" w:afterAutospacing="0" w:line="360" w:lineRule="auto"/>
        <w:jc w:val="both"/>
        <w:rPr>
          <w:rFonts w:ascii="Arial" w:hAnsi="Arial" w:cs="Arial"/>
          <w:sz w:val="20"/>
          <w:szCs w:val="20"/>
        </w:rPr>
      </w:pPr>
      <w:r w:rsidRPr="00A72219">
        <w:rPr>
          <w:rFonts w:ascii="Arial" w:hAnsi="Arial" w:cs="Arial"/>
          <w:sz w:val="20"/>
          <w:szCs w:val="20"/>
        </w:rPr>
        <w:t>Quantitative data were analyzed in SPSS version 26.0. Descriptive statistics were expressed as frequencies and percentages. Chi-square test was applied to assess associations between infertility awareness and socio-demographic variables. Qualitative data were thematically analyzed.</w:t>
      </w:r>
    </w:p>
    <w:p w14:paraId="50537CAC" w14:textId="77777777" w:rsidR="005064DF" w:rsidRPr="00A72219" w:rsidRDefault="005064DF" w:rsidP="00A72219">
      <w:pPr>
        <w:pStyle w:val="NormalWeb"/>
        <w:spacing w:before="0" w:beforeAutospacing="0" w:after="0" w:afterAutospacing="0" w:line="360" w:lineRule="auto"/>
        <w:jc w:val="both"/>
        <w:rPr>
          <w:rFonts w:ascii="Arial" w:hAnsi="Arial" w:cs="Arial"/>
          <w:sz w:val="20"/>
          <w:szCs w:val="20"/>
        </w:rPr>
      </w:pPr>
      <w:r w:rsidRPr="00A72219">
        <w:rPr>
          <w:rFonts w:ascii="Arial" w:hAnsi="Arial" w:cs="Arial"/>
          <w:sz w:val="20"/>
          <w:szCs w:val="20"/>
        </w:rPr>
        <w:t>The study was conducted in accordance with ICMR (2017) ethical guidelines. Informed consent was obtained from all participants, and confidentiality of responses was ensured.</w:t>
      </w:r>
    </w:p>
    <w:p w14:paraId="2DE2B82A" w14:textId="77777777" w:rsidR="00274239" w:rsidRPr="00A72219" w:rsidRDefault="007F635E" w:rsidP="00A72219">
      <w:pPr>
        <w:pStyle w:val="Heading1"/>
        <w:spacing w:before="0"/>
        <w:rPr>
          <w:rFonts w:ascii="Arial" w:hAnsi="Arial" w:cs="Arial"/>
          <w:color w:val="auto"/>
          <w:sz w:val="22"/>
          <w:szCs w:val="22"/>
        </w:rPr>
      </w:pPr>
      <w:r w:rsidRPr="00A72219">
        <w:rPr>
          <w:rFonts w:ascii="Arial" w:hAnsi="Arial" w:cs="Arial"/>
          <w:color w:val="auto"/>
          <w:sz w:val="22"/>
          <w:szCs w:val="22"/>
        </w:rPr>
        <w:lastRenderedPageBreak/>
        <w:t>3. RESULTS AND DISCUSSION</w:t>
      </w:r>
    </w:p>
    <w:p w14:paraId="6DBFE963" w14:textId="77777777" w:rsidR="005064DF" w:rsidRPr="00A72219" w:rsidRDefault="005064DF" w:rsidP="00A72219">
      <w:pPr>
        <w:spacing w:after="0"/>
      </w:pPr>
    </w:p>
    <w:p w14:paraId="76697BC3" w14:textId="77777777" w:rsidR="005064DF" w:rsidRPr="00A72219" w:rsidRDefault="005064DF" w:rsidP="00A72219">
      <w:pPr>
        <w:spacing w:after="0" w:line="360" w:lineRule="auto"/>
        <w:jc w:val="both"/>
        <w:rPr>
          <w:rFonts w:ascii="Arial" w:eastAsia="Times New Roman" w:hAnsi="Arial" w:cs="Arial"/>
          <w:sz w:val="20"/>
          <w:szCs w:val="20"/>
        </w:rPr>
      </w:pPr>
      <w:r w:rsidRPr="00A72219">
        <w:rPr>
          <w:rFonts w:ascii="Arial" w:hAnsi="Arial" w:cs="Arial"/>
          <w:sz w:val="20"/>
          <w:szCs w:val="20"/>
        </w:rPr>
        <w:t xml:space="preserve">A total of </w:t>
      </w:r>
      <w:r w:rsidRPr="00A72219">
        <w:rPr>
          <w:rStyle w:val="Strong"/>
          <w:rFonts w:ascii="Arial" w:hAnsi="Arial" w:cs="Arial"/>
          <w:b w:val="0"/>
          <w:bCs w:val="0"/>
          <w:sz w:val="20"/>
          <w:szCs w:val="20"/>
        </w:rPr>
        <w:t>256 respondents</w:t>
      </w:r>
      <w:r w:rsidRPr="00A72219">
        <w:rPr>
          <w:rFonts w:ascii="Arial" w:hAnsi="Arial" w:cs="Arial"/>
          <w:sz w:val="20"/>
          <w:szCs w:val="20"/>
        </w:rPr>
        <w:t xml:space="preserve"> were included in the study. </w:t>
      </w:r>
      <w:r w:rsidRPr="00A72219">
        <w:rPr>
          <w:rFonts w:ascii="Arial" w:eastAsia="Times New Roman" w:hAnsi="Arial" w:cs="Arial"/>
          <w:sz w:val="20"/>
          <w:szCs w:val="20"/>
        </w:rPr>
        <w:t xml:space="preserve">Most participants were aged 26–35 years (109; 42.6%), followed by 36–49 years (107; 41.8%), and 18–25 years (40; 15.6%). Half of the respondents resided in urban areas (128; 50.0%), while 64 (25.0%) each were from rural and slum areas as presented in Table-1.  </w:t>
      </w:r>
      <w:r w:rsidRPr="00A72219">
        <w:rPr>
          <w:rFonts w:ascii="Arial" w:hAnsi="Arial" w:cs="Arial"/>
          <w:sz w:val="20"/>
          <w:szCs w:val="20"/>
        </w:rPr>
        <w:t xml:space="preserve">Overall, </w:t>
      </w:r>
      <w:r w:rsidRPr="00A72219">
        <w:rPr>
          <w:rStyle w:val="Strong"/>
          <w:rFonts w:ascii="Arial" w:hAnsi="Arial" w:cs="Arial"/>
          <w:b w:val="0"/>
          <w:bCs w:val="0"/>
          <w:sz w:val="20"/>
          <w:szCs w:val="20"/>
        </w:rPr>
        <w:t>143 (55.9%)</w:t>
      </w:r>
      <w:r w:rsidRPr="00A72219">
        <w:rPr>
          <w:rFonts w:ascii="Arial" w:hAnsi="Arial" w:cs="Arial"/>
          <w:sz w:val="20"/>
          <w:szCs w:val="20"/>
        </w:rPr>
        <w:t xml:space="preserve"> participants were aware of infertility treatment, while </w:t>
      </w:r>
      <w:r w:rsidRPr="00A72219">
        <w:rPr>
          <w:rStyle w:val="Strong"/>
          <w:rFonts w:ascii="Arial" w:hAnsi="Arial" w:cs="Arial"/>
          <w:b w:val="0"/>
          <w:bCs w:val="0"/>
          <w:sz w:val="20"/>
          <w:szCs w:val="20"/>
        </w:rPr>
        <w:t>113 (44.1%)</w:t>
      </w:r>
      <w:r w:rsidRPr="00A72219">
        <w:rPr>
          <w:rFonts w:ascii="Arial" w:hAnsi="Arial" w:cs="Arial"/>
          <w:sz w:val="20"/>
          <w:szCs w:val="20"/>
        </w:rPr>
        <w:t xml:space="preserve"> had no awareness. Awareness levels did not differ significantly by age, residence, religion, family type, or income level (P&gt; 0.05). Awareness was slightly higher among respondents aged 36–49 years </w:t>
      </w:r>
      <w:r w:rsidRPr="00A72219">
        <w:rPr>
          <w:rStyle w:val="Strong"/>
          <w:rFonts w:ascii="Arial" w:hAnsi="Arial" w:cs="Arial"/>
          <w:b w:val="0"/>
          <w:bCs w:val="0"/>
          <w:sz w:val="20"/>
          <w:szCs w:val="20"/>
        </w:rPr>
        <w:t>60</w:t>
      </w:r>
      <w:r w:rsidRPr="00A72219">
        <w:rPr>
          <w:rFonts w:ascii="Arial" w:hAnsi="Arial" w:cs="Arial"/>
          <w:b/>
          <w:bCs/>
          <w:sz w:val="20"/>
          <w:szCs w:val="20"/>
        </w:rPr>
        <w:t xml:space="preserve"> (</w:t>
      </w:r>
      <w:r w:rsidRPr="00A72219">
        <w:rPr>
          <w:rStyle w:val="Strong"/>
          <w:rFonts w:ascii="Arial" w:hAnsi="Arial" w:cs="Arial"/>
          <w:b w:val="0"/>
          <w:bCs w:val="0"/>
          <w:sz w:val="20"/>
          <w:szCs w:val="20"/>
        </w:rPr>
        <w:t>56.1%</w:t>
      </w:r>
      <w:r w:rsidRPr="00A72219">
        <w:rPr>
          <w:rFonts w:ascii="Arial" w:hAnsi="Arial" w:cs="Arial"/>
          <w:b/>
          <w:bCs/>
          <w:sz w:val="20"/>
          <w:szCs w:val="20"/>
        </w:rPr>
        <w:t>)</w:t>
      </w:r>
      <w:r w:rsidRPr="00A72219">
        <w:rPr>
          <w:rFonts w:ascii="Arial" w:hAnsi="Arial" w:cs="Arial"/>
          <w:sz w:val="20"/>
          <w:szCs w:val="20"/>
        </w:rPr>
        <w:t xml:space="preserve">, urban residents </w:t>
      </w:r>
      <w:r w:rsidRPr="00A72219">
        <w:rPr>
          <w:rFonts w:ascii="Arial" w:hAnsi="Arial" w:cs="Arial"/>
          <w:b/>
          <w:bCs/>
          <w:sz w:val="20"/>
          <w:szCs w:val="20"/>
        </w:rPr>
        <w:t>(</w:t>
      </w:r>
      <w:r w:rsidRPr="00A72219">
        <w:rPr>
          <w:rStyle w:val="Strong"/>
          <w:rFonts w:ascii="Arial" w:hAnsi="Arial" w:cs="Arial"/>
          <w:b w:val="0"/>
          <w:bCs w:val="0"/>
          <w:sz w:val="20"/>
          <w:szCs w:val="20"/>
        </w:rPr>
        <w:t>74; 57.8%</w:t>
      </w:r>
      <w:r w:rsidRPr="00A72219">
        <w:rPr>
          <w:rFonts w:ascii="Arial" w:hAnsi="Arial" w:cs="Arial"/>
          <w:b/>
          <w:bCs/>
          <w:sz w:val="20"/>
          <w:szCs w:val="20"/>
        </w:rPr>
        <w:t>)</w:t>
      </w:r>
      <w:r w:rsidRPr="00A72219">
        <w:rPr>
          <w:rFonts w:ascii="Arial" w:hAnsi="Arial" w:cs="Arial"/>
          <w:sz w:val="20"/>
          <w:szCs w:val="20"/>
        </w:rPr>
        <w:t xml:space="preserve">, Hindus </w:t>
      </w:r>
      <w:r w:rsidRPr="00A72219">
        <w:rPr>
          <w:rStyle w:val="Strong"/>
          <w:rFonts w:ascii="Arial" w:hAnsi="Arial" w:cs="Arial"/>
          <w:b w:val="0"/>
          <w:bCs w:val="0"/>
          <w:sz w:val="20"/>
          <w:szCs w:val="20"/>
        </w:rPr>
        <w:t>82</w:t>
      </w:r>
      <w:r w:rsidRPr="00A72219">
        <w:rPr>
          <w:rFonts w:ascii="Arial" w:hAnsi="Arial" w:cs="Arial"/>
          <w:sz w:val="20"/>
          <w:szCs w:val="20"/>
        </w:rPr>
        <w:t xml:space="preserve"> (</w:t>
      </w:r>
      <w:r w:rsidRPr="00A72219">
        <w:rPr>
          <w:rStyle w:val="Strong"/>
          <w:rFonts w:ascii="Arial" w:hAnsi="Arial" w:cs="Arial"/>
          <w:b w:val="0"/>
          <w:bCs w:val="0"/>
          <w:sz w:val="20"/>
          <w:szCs w:val="20"/>
        </w:rPr>
        <w:t>58.2%</w:t>
      </w:r>
      <w:r w:rsidRPr="00A72219">
        <w:rPr>
          <w:rFonts w:ascii="Arial" w:hAnsi="Arial" w:cs="Arial"/>
          <w:sz w:val="20"/>
          <w:szCs w:val="20"/>
        </w:rPr>
        <w:t xml:space="preserve">), those belonging to extended families </w:t>
      </w:r>
      <w:r w:rsidRPr="00A72219">
        <w:rPr>
          <w:rStyle w:val="Strong"/>
          <w:rFonts w:ascii="Arial" w:hAnsi="Arial" w:cs="Arial"/>
          <w:b w:val="0"/>
          <w:bCs w:val="0"/>
          <w:sz w:val="20"/>
          <w:szCs w:val="20"/>
        </w:rPr>
        <w:t>47</w:t>
      </w:r>
      <w:r w:rsidRPr="00A72219">
        <w:rPr>
          <w:rFonts w:ascii="Arial" w:hAnsi="Arial" w:cs="Arial"/>
          <w:sz w:val="20"/>
          <w:szCs w:val="20"/>
        </w:rPr>
        <w:t xml:space="preserve"> (</w:t>
      </w:r>
      <w:r w:rsidRPr="00A72219">
        <w:rPr>
          <w:rStyle w:val="Strong"/>
          <w:rFonts w:ascii="Arial" w:hAnsi="Arial" w:cs="Arial"/>
          <w:b w:val="0"/>
          <w:bCs w:val="0"/>
          <w:sz w:val="20"/>
          <w:szCs w:val="20"/>
        </w:rPr>
        <w:t>61.8%</w:t>
      </w:r>
      <w:r w:rsidRPr="00A72219">
        <w:rPr>
          <w:rFonts w:ascii="Arial" w:hAnsi="Arial" w:cs="Arial"/>
          <w:sz w:val="20"/>
          <w:szCs w:val="20"/>
        </w:rPr>
        <w:t xml:space="preserve">), and individuals from lower-income groups </w:t>
      </w:r>
      <w:r w:rsidRPr="00A72219">
        <w:rPr>
          <w:rStyle w:val="Strong"/>
          <w:rFonts w:ascii="Arial" w:hAnsi="Arial" w:cs="Arial"/>
          <w:b w:val="0"/>
          <w:bCs w:val="0"/>
          <w:sz w:val="20"/>
          <w:szCs w:val="20"/>
        </w:rPr>
        <w:t>51</w:t>
      </w:r>
      <w:r w:rsidRPr="00A72219">
        <w:rPr>
          <w:rFonts w:ascii="Arial" w:hAnsi="Arial" w:cs="Arial"/>
          <w:sz w:val="20"/>
          <w:szCs w:val="20"/>
        </w:rPr>
        <w:t xml:space="preserve"> (</w:t>
      </w:r>
      <w:r w:rsidRPr="00A72219">
        <w:rPr>
          <w:rStyle w:val="Strong"/>
          <w:rFonts w:ascii="Arial" w:hAnsi="Arial" w:cs="Arial"/>
          <w:b w:val="0"/>
          <w:bCs w:val="0"/>
          <w:sz w:val="20"/>
          <w:szCs w:val="20"/>
        </w:rPr>
        <w:t>61.4%</w:t>
      </w:r>
      <w:r w:rsidRPr="00A72219">
        <w:rPr>
          <w:rFonts w:ascii="Arial" w:hAnsi="Arial" w:cs="Arial"/>
          <w:sz w:val="20"/>
          <w:szCs w:val="20"/>
        </w:rPr>
        <w:t>) (Table 1).</w:t>
      </w:r>
    </w:p>
    <w:p w14:paraId="47BDF155" w14:textId="77777777" w:rsidR="005064DF" w:rsidRPr="00A72219" w:rsidRDefault="005064DF" w:rsidP="005064DF">
      <w:pPr>
        <w:widowControl w:val="0"/>
        <w:autoSpaceDE w:val="0"/>
        <w:autoSpaceDN w:val="0"/>
        <w:spacing w:after="0" w:line="360" w:lineRule="auto"/>
        <w:jc w:val="both"/>
        <w:rPr>
          <w:rFonts w:ascii="Arial" w:hAnsi="Arial" w:cs="Arial"/>
          <w:sz w:val="20"/>
          <w:szCs w:val="20"/>
        </w:rPr>
      </w:pPr>
      <w:r w:rsidRPr="00A72219">
        <w:rPr>
          <w:rFonts w:ascii="Arial" w:hAnsi="Arial" w:cs="Arial"/>
          <w:sz w:val="20"/>
          <w:szCs w:val="20"/>
        </w:rPr>
        <w:t xml:space="preserve">Out of 256 respondents, only </w:t>
      </w:r>
      <w:r w:rsidRPr="00A72219">
        <w:rPr>
          <w:rFonts w:ascii="Arial" w:eastAsia="Times New Roman" w:hAnsi="Arial" w:cs="Arial"/>
          <w:sz w:val="20"/>
          <w:szCs w:val="20"/>
        </w:rPr>
        <w:t>84 (32.8%)</w:t>
      </w:r>
      <w:r w:rsidRPr="00A72219">
        <w:rPr>
          <w:rFonts w:ascii="Arial" w:hAnsi="Arial" w:cs="Arial"/>
          <w:sz w:val="20"/>
          <w:szCs w:val="20"/>
        </w:rPr>
        <w:t xml:space="preserve"> were aware that infertility is treatable, while </w:t>
      </w:r>
      <w:r w:rsidRPr="00A72219">
        <w:rPr>
          <w:rFonts w:ascii="Arial" w:eastAsia="Times New Roman" w:hAnsi="Arial" w:cs="Arial"/>
          <w:sz w:val="20"/>
          <w:szCs w:val="20"/>
        </w:rPr>
        <w:t>96(37.5%)</w:t>
      </w:r>
      <w:r w:rsidRPr="00A72219">
        <w:rPr>
          <w:rFonts w:ascii="Arial" w:hAnsi="Arial" w:cs="Arial"/>
          <w:sz w:val="20"/>
          <w:szCs w:val="20"/>
        </w:rPr>
        <w:t xml:space="preserve"> believed that it is not treatable, and </w:t>
      </w:r>
      <w:r w:rsidRPr="00A72219">
        <w:rPr>
          <w:rFonts w:ascii="Arial" w:eastAsia="Times New Roman" w:hAnsi="Arial" w:cs="Arial"/>
          <w:sz w:val="20"/>
          <w:szCs w:val="20"/>
        </w:rPr>
        <w:t>76(29.7%)</w:t>
      </w:r>
      <w:r w:rsidRPr="00A72219">
        <w:rPr>
          <w:rFonts w:ascii="Arial" w:hAnsi="Arial" w:cs="Arial"/>
          <w:sz w:val="20"/>
          <w:szCs w:val="20"/>
        </w:rPr>
        <w:t xml:space="preserve"> were unsure about its treatability.</w:t>
      </w:r>
    </w:p>
    <w:p w14:paraId="5CE02FB4" w14:textId="77777777" w:rsidR="005064DF" w:rsidRPr="00A72219" w:rsidRDefault="005064DF" w:rsidP="005064DF">
      <w:pPr>
        <w:pStyle w:val="NormalWeb"/>
        <w:spacing w:before="0" w:beforeAutospacing="0" w:after="0" w:afterAutospacing="0" w:line="360" w:lineRule="auto"/>
        <w:jc w:val="both"/>
        <w:rPr>
          <w:rFonts w:ascii="Arial" w:hAnsi="Arial" w:cs="Arial"/>
          <w:sz w:val="20"/>
          <w:szCs w:val="20"/>
        </w:rPr>
      </w:pPr>
      <w:r w:rsidRPr="00A72219">
        <w:rPr>
          <w:rFonts w:ascii="Arial" w:hAnsi="Arial" w:cs="Arial"/>
          <w:sz w:val="20"/>
          <w:szCs w:val="20"/>
        </w:rPr>
        <w:t xml:space="preserve">Perceptions regarding affordability of infertility treatment showed that </w:t>
      </w:r>
      <w:r w:rsidRPr="00A72219">
        <w:rPr>
          <w:rStyle w:val="Strong"/>
          <w:rFonts w:ascii="Arial" w:eastAsiaTheme="majorEastAsia" w:hAnsi="Arial" w:cs="Arial"/>
          <w:b w:val="0"/>
          <w:bCs w:val="0"/>
          <w:sz w:val="20"/>
          <w:szCs w:val="20"/>
        </w:rPr>
        <w:t>55(21.5%)</w:t>
      </w:r>
      <w:r w:rsidRPr="00A72219">
        <w:rPr>
          <w:rFonts w:ascii="Arial" w:hAnsi="Arial" w:cs="Arial"/>
          <w:sz w:val="20"/>
          <w:szCs w:val="20"/>
        </w:rPr>
        <w:t xml:space="preserve"> respondents strongly agreed and </w:t>
      </w:r>
      <w:r w:rsidRPr="00A72219">
        <w:rPr>
          <w:rStyle w:val="Strong"/>
          <w:rFonts w:ascii="Arial" w:eastAsiaTheme="majorEastAsia" w:hAnsi="Arial" w:cs="Arial"/>
          <w:b w:val="0"/>
          <w:bCs w:val="0"/>
          <w:sz w:val="20"/>
          <w:szCs w:val="20"/>
        </w:rPr>
        <w:t>47(18.4%)</w:t>
      </w:r>
      <w:r w:rsidRPr="00A72219">
        <w:rPr>
          <w:rFonts w:ascii="Arial" w:hAnsi="Arial" w:cs="Arial"/>
          <w:sz w:val="20"/>
          <w:szCs w:val="20"/>
        </w:rPr>
        <w:t xml:space="preserve"> agreed that affordability was essential.  With regard to the perceived need for affordable infertility treatment, nearly two-fifths of women either strongly agreed 55(21.5%) or agreed 47 (18.4%) that affordable treatment options are required. Conversely, </w:t>
      </w:r>
      <w:r w:rsidRPr="00A72219">
        <w:rPr>
          <w:rStyle w:val="Strong"/>
          <w:rFonts w:ascii="Arial" w:eastAsiaTheme="majorEastAsia" w:hAnsi="Arial" w:cs="Arial"/>
          <w:b w:val="0"/>
          <w:bCs w:val="0"/>
          <w:sz w:val="20"/>
          <w:szCs w:val="20"/>
        </w:rPr>
        <w:t>50 (19.5%)</w:t>
      </w:r>
      <w:r w:rsidRPr="00A72219">
        <w:rPr>
          <w:rFonts w:ascii="Arial" w:hAnsi="Arial" w:cs="Arial"/>
          <w:sz w:val="20"/>
          <w:szCs w:val="20"/>
        </w:rPr>
        <w:t xml:space="preserve"> were neutral, whereas </w:t>
      </w:r>
      <w:r w:rsidRPr="00A72219">
        <w:rPr>
          <w:rStyle w:val="Strong"/>
          <w:rFonts w:ascii="Arial" w:eastAsiaTheme="majorEastAsia" w:hAnsi="Arial" w:cs="Arial"/>
          <w:b w:val="0"/>
          <w:bCs w:val="0"/>
          <w:sz w:val="20"/>
          <w:szCs w:val="20"/>
        </w:rPr>
        <w:t>57 (22.3%)</w:t>
      </w:r>
      <w:r w:rsidRPr="00A72219">
        <w:rPr>
          <w:rFonts w:ascii="Arial" w:hAnsi="Arial" w:cs="Arial"/>
          <w:sz w:val="20"/>
          <w:szCs w:val="20"/>
        </w:rPr>
        <w:t xml:space="preserve"> disagreed and </w:t>
      </w:r>
      <w:r w:rsidRPr="00A72219">
        <w:rPr>
          <w:rStyle w:val="Strong"/>
          <w:rFonts w:ascii="Arial" w:eastAsiaTheme="majorEastAsia" w:hAnsi="Arial" w:cs="Arial"/>
          <w:b w:val="0"/>
          <w:bCs w:val="0"/>
          <w:sz w:val="20"/>
          <w:szCs w:val="20"/>
        </w:rPr>
        <w:t>47 (18.4%)</w:t>
      </w:r>
      <w:r w:rsidRPr="00A72219">
        <w:rPr>
          <w:rFonts w:ascii="Arial" w:hAnsi="Arial" w:cs="Arial"/>
          <w:sz w:val="20"/>
          <w:szCs w:val="20"/>
        </w:rPr>
        <w:t xml:space="preserve"> strongly disagreed, indicating </w:t>
      </w:r>
      <w:r w:rsidRPr="00A72219">
        <w:rPr>
          <w:rStyle w:val="Strong"/>
          <w:rFonts w:ascii="Arial" w:eastAsiaTheme="majorEastAsia" w:hAnsi="Arial" w:cs="Arial"/>
          <w:b w:val="0"/>
          <w:bCs w:val="0"/>
          <w:sz w:val="20"/>
          <w:szCs w:val="20"/>
        </w:rPr>
        <w:t>40.7%</w:t>
      </w:r>
      <w:r w:rsidRPr="00A72219">
        <w:rPr>
          <w:rFonts w:ascii="Arial" w:hAnsi="Arial" w:cs="Arial"/>
          <w:sz w:val="20"/>
          <w:szCs w:val="20"/>
        </w:rPr>
        <w:t xml:space="preserve"> did not consider affordability a critical issue (Table 2).</w:t>
      </w:r>
    </w:p>
    <w:p w14:paraId="1F9306D3" w14:textId="77777777" w:rsidR="005064DF" w:rsidRPr="00A72219" w:rsidRDefault="005064DF" w:rsidP="005064DF">
      <w:pPr>
        <w:widowControl w:val="0"/>
        <w:autoSpaceDE w:val="0"/>
        <w:autoSpaceDN w:val="0"/>
        <w:spacing w:after="0" w:line="360" w:lineRule="auto"/>
        <w:rPr>
          <w:rFonts w:ascii="Arial" w:hAnsi="Arial" w:cs="Arial"/>
          <w:sz w:val="20"/>
          <w:szCs w:val="20"/>
        </w:rPr>
      </w:pPr>
      <w:r w:rsidRPr="00A72219">
        <w:rPr>
          <w:rFonts w:ascii="Arial" w:hAnsi="Arial" w:cs="Arial"/>
          <w:sz w:val="20"/>
          <w:szCs w:val="20"/>
        </w:rPr>
        <w:t xml:space="preserve">These findings highlight that </w:t>
      </w:r>
      <w:r w:rsidRPr="00A72219">
        <w:rPr>
          <w:rFonts w:ascii="Arial" w:eastAsia="Times New Roman" w:hAnsi="Arial" w:cs="Arial"/>
          <w:sz w:val="20"/>
          <w:szCs w:val="20"/>
        </w:rPr>
        <w:t>economic constraints and lack of supportive health infrastructure</w:t>
      </w:r>
      <w:r w:rsidRPr="00A72219">
        <w:rPr>
          <w:rFonts w:ascii="Arial" w:hAnsi="Arial" w:cs="Arial"/>
          <w:sz w:val="20"/>
          <w:szCs w:val="20"/>
        </w:rPr>
        <w:t xml:space="preserve"> are among the most critical challenges faced by women seeking infertility treatment, alongside psychosocial barriers such as fear, stigma, and family-related pressures.</w:t>
      </w:r>
    </w:p>
    <w:p w14:paraId="66799ED9" w14:textId="77777777" w:rsidR="005064DF" w:rsidRPr="00A72219" w:rsidRDefault="005064DF" w:rsidP="005064DF">
      <w:pPr>
        <w:pStyle w:val="NormalWeb"/>
        <w:spacing w:before="0" w:beforeAutospacing="0" w:after="0" w:afterAutospacing="0" w:line="360" w:lineRule="auto"/>
        <w:jc w:val="both"/>
        <w:rPr>
          <w:rFonts w:ascii="Arial" w:hAnsi="Arial" w:cs="Arial"/>
          <w:sz w:val="20"/>
          <w:szCs w:val="20"/>
        </w:rPr>
      </w:pPr>
    </w:p>
    <w:p w14:paraId="62CFCEA2" w14:textId="77777777" w:rsidR="005064DF" w:rsidRPr="00A72219" w:rsidRDefault="005064DF" w:rsidP="005064DF">
      <w:pPr>
        <w:widowControl w:val="0"/>
        <w:autoSpaceDE w:val="0"/>
        <w:autoSpaceDN w:val="0"/>
        <w:spacing w:after="0" w:line="360" w:lineRule="auto"/>
        <w:rPr>
          <w:rFonts w:ascii="Arial" w:hAnsi="Arial" w:cs="Arial"/>
          <w:sz w:val="20"/>
          <w:szCs w:val="20"/>
        </w:rPr>
      </w:pPr>
      <w:r w:rsidRPr="00A72219">
        <w:rPr>
          <w:rFonts w:ascii="Arial" w:hAnsi="Arial" w:cs="Arial"/>
          <w:sz w:val="20"/>
          <w:szCs w:val="20"/>
        </w:rPr>
        <w:t xml:space="preserve">In terms of the </w:t>
      </w:r>
      <w:r w:rsidRPr="00A72219">
        <w:rPr>
          <w:rFonts w:ascii="Arial" w:eastAsia="Times New Roman" w:hAnsi="Arial" w:cs="Arial"/>
          <w:sz w:val="20"/>
          <w:szCs w:val="20"/>
        </w:rPr>
        <w:t>need for infrastructure improvement</w:t>
      </w:r>
      <w:r w:rsidRPr="00A72219">
        <w:rPr>
          <w:rFonts w:ascii="Arial" w:hAnsi="Arial" w:cs="Arial"/>
          <w:sz w:val="20"/>
          <w:szCs w:val="20"/>
        </w:rPr>
        <w:t xml:space="preserve">, a majority supported it, with </w:t>
      </w:r>
      <w:r w:rsidRPr="00A72219">
        <w:rPr>
          <w:rFonts w:ascii="Arial" w:eastAsia="Times New Roman" w:hAnsi="Arial" w:cs="Arial"/>
          <w:sz w:val="20"/>
          <w:szCs w:val="20"/>
        </w:rPr>
        <w:t>52(20.3%) strongly agreeing</w:t>
      </w:r>
      <w:r w:rsidRPr="00A72219">
        <w:rPr>
          <w:rFonts w:ascii="Arial" w:hAnsi="Arial" w:cs="Arial"/>
          <w:sz w:val="20"/>
          <w:szCs w:val="20"/>
        </w:rPr>
        <w:t xml:space="preserve"> and </w:t>
      </w:r>
      <w:r w:rsidRPr="00A72219">
        <w:rPr>
          <w:rFonts w:ascii="Arial" w:eastAsia="Times New Roman" w:hAnsi="Arial" w:cs="Arial"/>
          <w:sz w:val="20"/>
          <w:szCs w:val="20"/>
        </w:rPr>
        <w:t>61 (23.8%) agreeing</w:t>
      </w:r>
      <w:r w:rsidRPr="00A72219">
        <w:rPr>
          <w:rFonts w:ascii="Arial" w:hAnsi="Arial" w:cs="Arial"/>
          <w:sz w:val="20"/>
          <w:szCs w:val="20"/>
        </w:rPr>
        <w:t xml:space="preserve">.  With respect to infrastructure needs, </w:t>
      </w:r>
      <w:r w:rsidRPr="00A72219">
        <w:rPr>
          <w:rStyle w:val="Strong"/>
          <w:rFonts w:ascii="Arial" w:hAnsi="Arial" w:cs="Arial"/>
          <w:b w:val="0"/>
          <w:bCs w:val="0"/>
          <w:sz w:val="20"/>
          <w:szCs w:val="20"/>
        </w:rPr>
        <w:t>113 (44.1%)</w:t>
      </w:r>
      <w:r w:rsidRPr="00A72219">
        <w:rPr>
          <w:rFonts w:ascii="Arial" w:hAnsi="Arial" w:cs="Arial"/>
          <w:sz w:val="20"/>
          <w:szCs w:val="20"/>
        </w:rPr>
        <w:t xml:space="preserve"> respondents agreed/strongly agreed that improvement was necessary, while </w:t>
      </w:r>
      <w:r w:rsidRPr="00A72219">
        <w:rPr>
          <w:rStyle w:val="Strong"/>
          <w:rFonts w:ascii="Arial" w:hAnsi="Arial" w:cs="Arial"/>
          <w:b w:val="0"/>
          <w:bCs w:val="0"/>
          <w:sz w:val="20"/>
          <w:szCs w:val="20"/>
        </w:rPr>
        <w:t>53 (20.7%)</w:t>
      </w:r>
      <w:r w:rsidRPr="00A72219">
        <w:rPr>
          <w:rFonts w:ascii="Arial" w:hAnsi="Arial" w:cs="Arial"/>
          <w:sz w:val="20"/>
          <w:szCs w:val="20"/>
        </w:rPr>
        <w:t xml:space="preserve"> remained neutral and </w:t>
      </w:r>
      <w:r w:rsidRPr="00A72219">
        <w:rPr>
          <w:rStyle w:val="Strong"/>
          <w:rFonts w:ascii="Arial" w:hAnsi="Arial" w:cs="Arial"/>
          <w:b w:val="0"/>
          <w:bCs w:val="0"/>
          <w:sz w:val="20"/>
          <w:szCs w:val="20"/>
        </w:rPr>
        <w:t>90 (35.2%)</w:t>
      </w:r>
      <w:r w:rsidRPr="00A72219">
        <w:rPr>
          <w:rFonts w:ascii="Arial" w:hAnsi="Arial" w:cs="Arial"/>
          <w:sz w:val="20"/>
          <w:szCs w:val="20"/>
        </w:rPr>
        <w:t xml:space="preserve"> disagreed/strongly disagreed. Neither age nor occupation had a statistically significant effect on this perception (P &gt; 0.05) (Table 3).</w:t>
      </w:r>
    </w:p>
    <w:p w14:paraId="59371AF4" w14:textId="77777777" w:rsidR="005064DF" w:rsidRPr="00A72219" w:rsidRDefault="005064DF" w:rsidP="005064DF">
      <w:pPr>
        <w:widowControl w:val="0"/>
        <w:autoSpaceDE w:val="0"/>
        <w:autoSpaceDN w:val="0"/>
        <w:spacing w:after="0" w:line="360" w:lineRule="auto"/>
        <w:jc w:val="both"/>
        <w:rPr>
          <w:rFonts w:ascii="Arial" w:hAnsi="Arial" w:cs="Arial"/>
          <w:sz w:val="20"/>
          <w:szCs w:val="20"/>
        </w:rPr>
      </w:pPr>
      <w:r w:rsidRPr="00A72219">
        <w:rPr>
          <w:rFonts w:ascii="Arial" w:hAnsi="Arial" w:cs="Arial"/>
          <w:sz w:val="20"/>
          <w:szCs w:val="20"/>
        </w:rPr>
        <w:t xml:space="preserve">When asked about the preferred place of treatment, more than half of the respondents </w:t>
      </w:r>
      <w:r w:rsidRPr="00A72219">
        <w:rPr>
          <w:rFonts w:ascii="Arial" w:eastAsia="Times New Roman" w:hAnsi="Arial" w:cs="Arial"/>
          <w:sz w:val="20"/>
          <w:szCs w:val="20"/>
        </w:rPr>
        <w:t>136(53.1%</w:t>
      </w:r>
      <w:r w:rsidRPr="00A72219">
        <w:rPr>
          <w:rFonts w:ascii="Arial" w:hAnsi="Arial" w:cs="Arial"/>
          <w:sz w:val="20"/>
          <w:szCs w:val="20"/>
        </w:rPr>
        <w:t xml:space="preserve">) reported private hospitals/clinics as their preferred choice, followed by government hospitals </w:t>
      </w:r>
      <w:r w:rsidRPr="00A72219">
        <w:rPr>
          <w:rFonts w:ascii="Arial" w:eastAsia="Times New Roman" w:hAnsi="Arial" w:cs="Arial"/>
          <w:sz w:val="20"/>
          <w:szCs w:val="20"/>
        </w:rPr>
        <w:t>92(35.9%</w:t>
      </w:r>
      <w:r w:rsidRPr="00A72219">
        <w:rPr>
          <w:rFonts w:ascii="Arial" w:hAnsi="Arial" w:cs="Arial"/>
          <w:sz w:val="20"/>
          <w:szCs w:val="20"/>
        </w:rPr>
        <w:t xml:space="preserve">) and </w:t>
      </w:r>
      <w:r w:rsidRPr="00A72219">
        <w:rPr>
          <w:rStyle w:val="Strong"/>
          <w:rFonts w:ascii="Arial" w:hAnsi="Arial" w:cs="Arial"/>
          <w:b w:val="0"/>
          <w:bCs w:val="0"/>
          <w:sz w:val="20"/>
          <w:szCs w:val="20"/>
        </w:rPr>
        <w:t>26 (10.2%)</w:t>
      </w:r>
      <w:r w:rsidRPr="00A72219">
        <w:rPr>
          <w:rFonts w:ascii="Arial" w:hAnsi="Arial" w:cs="Arial"/>
          <w:sz w:val="20"/>
          <w:szCs w:val="20"/>
        </w:rPr>
        <w:t xml:space="preserve"> who opted for traditional/alternative facilities. These findings indicate that while awareness about the treatability of infertility remains limited, there is a strong inclination among women to seek treatment in the private healthcare sector, with fewer relying on government facilities or traditional systems of medicine. Preferred facilities for infertility treatment varied significantly by educational level (P = 0.010). Notably, graduates and above predominantly preferred private hospitals </w:t>
      </w:r>
      <w:r w:rsidRPr="00A72219">
        <w:rPr>
          <w:rStyle w:val="Strong"/>
          <w:rFonts w:ascii="Arial" w:hAnsi="Arial" w:cs="Arial"/>
          <w:b w:val="0"/>
          <w:bCs w:val="0"/>
          <w:sz w:val="20"/>
          <w:szCs w:val="20"/>
        </w:rPr>
        <w:t>84</w:t>
      </w:r>
      <w:r w:rsidRPr="00A72219">
        <w:rPr>
          <w:rFonts w:ascii="Arial" w:hAnsi="Arial" w:cs="Arial"/>
          <w:sz w:val="20"/>
          <w:szCs w:val="20"/>
        </w:rPr>
        <w:t>(</w:t>
      </w:r>
      <w:r w:rsidRPr="00A72219">
        <w:rPr>
          <w:rStyle w:val="Strong"/>
          <w:rFonts w:ascii="Arial" w:hAnsi="Arial" w:cs="Arial"/>
          <w:b w:val="0"/>
          <w:bCs w:val="0"/>
          <w:sz w:val="20"/>
          <w:szCs w:val="20"/>
        </w:rPr>
        <w:t>65.6%</w:t>
      </w:r>
      <w:r w:rsidRPr="00A72219">
        <w:rPr>
          <w:rFonts w:ascii="Arial" w:hAnsi="Arial" w:cs="Arial"/>
          <w:sz w:val="20"/>
          <w:szCs w:val="20"/>
        </w:rPr>
        <w:t xml:space="preserve">), whereas illiterate/just literate respondents showed greater reliance on government hospitals </w:t>
      </w:r>
      <w:r w:rsidRPr="00A72219">
        <w:rPr>
          <w:rStyle w:val="Strong"/>
          <w:rFonts w:ascii="Arial" w:hAnsi="Arial" w:cs="Arial"/>
          <w:b w:val="0"/>
          <w:bCs w:val="0"/>
          <w:sz w:val="20"/>
          <w:szCs w:val="20"/>
        </w:rPr>
        <w:t>24</w:t>
      </w:r>
      <w:r w:rsidRPr="00A72219">
        <w:rPr>
          <w:rFonts w:ascii="Arial" w:hAnsi="Arial" w:cs="Arial"/>
          <w:sz w:val="20"/>
          <w:szCs w:val="20"/>
        </w:rPr>
        <w:t xml:space="preserve"> (</w:t>
      </w:r>
      <w:r w:rsidRPr="00A72219">
        <w:rPr>
          <w:rStyle w:val="Strong"/>
          <w:rFonts w:ascii="Arial" w:hAnsi="Arial" w:cs="Arial"/>
          <w:b w:val="0"/>
          <w:bCs w:val="0"/>
          <w:sz w:val="20"/>
          <w:szCs w:val="20"/>
        </w:rPr>
        <w:t>72.7%</w:t>
      </w:r>
      <w:r w:rsidRPr="00A72219">
        <w:rPr>
          <w:rFonts w:ascii="Arial" w:hAnsi="Arial" w:cs="Arial"/>
          <w:sz w:val="20"/>
          <w:szCs w:val="20"/>
        </w:rPr>
        <w:t xml:space="preserve">) (Table 4). </w:t>
      </w:r>
    </w:p>
    <w:p w14:paraId="3211F761" w14:textId="77777777" w:rsidR="005064DF" w:rsidRPr="00A72219" w:rsidRDefault="005064DF" w:rsidP="005064DF">
      <w:pPr>
        <w:widowControl w:val="0"/>
        <w:autoSpaceDE w:val="0"/>
        <w:autoSpaceDN w:val="0"/>
        <w:spacing w:after="0" w:line="360" w:lineRule="auto"/>
        <w:jc w:val="both"/>
        <w:rPr>
          <w:rFonts w:ascii="Arial" w:hAnsi="Arial" w:cs="Arial"/>
          <w:sz w:val="20"/>
          <w:szCs w:val="20"/>
        </w:rPr>
      </w:pPr>
      <w:r w:rsidRPr="00A72219">
        <w:rPr>
          <w:rFonts w:ascii="Arial" w:hAnsi="Arial" w:cs="Arial"/>
          <w:sz w:val="20"/>
          <w:szCs w:val="20"/>
        </w:rPr>
        <w:t xml:space="preserve">Barrier in Seeking Infertility Treatment in relation with personal characteristics is represented in </w:t>
      </w:r>
      <w:r w:rsidRPr="00A72219">
        <w:rPr>
          <w:rFonts w:ascii="Arial" w:eastAsia="Times New Roman" w:hAnsi="Arial" w:cs="Arial"/>
          <w:sz w:val="20"/>
          <w:szCs w:val="20"/>
        </w:rPr>
        <w:t xml:space="preserve">Table-5. </w:t>
      </w:r>
      <w:r w:rsidRPr="00A72219">
        <w:rPr>
          <w:rFonts w:ascii="Arial" w:hAnsi="Arial" w:cs="Arial"/>
          <w:sz w:val="20"/>
          <w:szCs w:val="20"/>
        </w:rPr>
        <w:t xml:space="preserve">A variety of barriers to infertility treatment were reported by the respondents. The most common barrier perceived was </w:t>
      </w:r>
      <w:r w:rsidRPr="00A72219">
        <w:rPr>
          <w:rFonts w:ascii="Arial" w:eastAsia="Times New Roman" w:hAnsi="Arial" w:cs="Arial"/>
          <w:sz w:val="20"/>
          <w:szCs w:val="20"/>
        </w:rPr>
        <w:t>high treatment cost 106(41.4%)</w:t>
      </w:r>
      <w:r w:rsidRPr="00A72219">
        <w:rPr>
          <w:rFonts w:ascii="Arial" w:hAnsi="Arial" w:cs="Arial"/>
          <w:sz w:val="20"/>
          <w:szCs w:val="20"/>
        </w:rPr>
        <w:t xml:space="preserve">, followed by </w:t>
      </w:r>
      <w:r w:rsidRPr="00A72219">
        <w:rPr>
          <w:rFonts w:ascii="Arial" w:eastAsia="Times New Roman" w:hAnsi="Arial" w:cs="Arial"/>
          <w:sz w:val="20"/>
          <w:szCs w:val="20"/>
        </w:rPr>
        <w:t>fear of treatment side effects 96(37.5 %,)</w:t>
      </w:r>
      <w:r w:rsidRPr="00A72219">
        <w:rPr>
          <w:rFonts w:ascii="Arial" w:hAnsi="Arial" w:cs="Arial"/>
          <w:sz w:val="20"/>
          <w:szCs w:val="20"/>
        </w:rPr>
        <w:t xml:space="preserve"> and </w:t>
      </w:r>
      <w:r w:rsidRPr="00A72219">
        <w:rPr>
          <w:rFonts w:ascii="Arial" w:eastAsia="Times New Roman" w:hAnsi="Arial" w:cs="Arial"/>
          <w:sz w:val="20"/>
          <w:szCs w:val="20"/>
        </w:rPr>
        <w:lastRenderedPageBreak/>
        <w:t>lack of family support 87(34.0 %,)</w:t>
      </w:r>
      <w:r w:rsidRPr="00A72219">
        <w:rPr>
          <w:rFonts w:ascii="Arial" w:hAnsi="Arial" w:cs="Arial"/>
          <w:sz w:val="20"/>
          <w:szCs w:val="20"/>
        </w:rPr>
        <w:t xml:space="preserve">. Other barriers included </w:t>
      </w:r>
      <w:r w:rsidRPr="00A72219">
        <w:rPr>
          <w:rFonts w:ascii="Arial" w:eastAsia="Times New Roman" w:hAnsi="Arial" w:cs="Arial"/>
          <w:sz w:val="20"/>
          <w:szCs w:val="20"/>
        </w:rPr>
        <w:t>lack of awareness about treatment options 69(27.0%) long waiting times at hospitals 57 (22.3%)</w:t>
      </w:r>
      <w:r w:rsidRPr="00A72219">
        <w:rPr>
          <w:rFonts w:ascii="Arial" w:hAnsi="Arial" w:cs="Arial"/>
          <w:sz w:val="20"/>
          <w:szCs w:val="20"/>
        </w:rPr>
        <w:t xml:space="preserve"> and </w:t>
      </w:r>
      <w:r w:rsidRPr="00A72219">
        <w:rPr>
          <w:rFonts w:ascii="Arial" w:eastAsia="Times New Roman" w:hAnsi="Arial" w:cs="Arial"/>
          <w:sz w:val="20"/>
          <w:szCs w:val="20"/>
        </w:rPr>
        <w:t>inadequate public health facilities 45(17.6%)</w:t>
      </w:r>
      <w:r w:rsidRPr="00A72219">
        <w:rPr>
          <w:rFonts w:ascii="Arial" w:hAnsi="Arial" w:cs="Arial"/>
          <w:sz w:val="20"/>
          <w:szCs w:val="20"/>
        </w:rPr>
        <w:t xml:space="preserve">. Stigma within the family was also noted, though less frequently </w:t>
      </w:r>
      <w:r w:rsidRPr="00A72219">
        <w:rPr>
          <w:rFonts w:ascii="Arial" w:eastAsia="Times New Roman" w:hAnsi="Arial" w:cs="Arial"/>
          <w:sz w:val="20"/>
          <w:szCs w:val="20"/>
        </w:rPr>
        <w:t>33(12.9%</w:t>
      </w:r>
      <w:r w:rsidRPr="00A72219">
        <w:rPr>
          <w:rFonts w:ascii="Arial" w:hAnsi="Arial" w:cs="Arial"/>
          <w:sz w:val="20"/>
          <w:szCs w:val="20"/>
        </w:rPr>
        <w:t>).</w:t>
      </w:r>
    </w:p>
    <w:p w14:paraId="764C1DED" w14:textId="77777777" w:rsidR="005064DF" w:rsidRPr="00A72219" w:rsidRDefault="005064DF" w:rsidP="00A72219">
      <w:pPr>
        <w:pStyle w:val="NormalWeb"/>
        <w:spacing w:before="0" w:beforeAutospacing="0" w:after="0" w:afterAutospacing="0" w:line="360" w:lineRule="auto"/>
        <w:jc w:val="both"/>
      </w:pPr>
      <w:r w:rsidRPr="00A72219">
        <w:rPr>
          <w:rFonts w:ascii="Arial" w:hAnsi="Arial" w:cs="Arial"/>
          <w:sz w:val="20"/>
          <w:szCs w:val="20"/>
        </w:rPr>
        <w:t xml:space="preserve">The perception of high treatment cost as a barrier was analyzed across educational level, income, and occupation. Respondents with higher education were less likely to perceive cost as a barrier, with 84 (65.6%) of graduates and above reporting no cost barrier compared to 49(51.6%) among those below graduate and 17 (51.5%) among illiterate or just literate respondents.  Cost-related barriers were identified among </w:t>
      </w:r>
      <w:r w:rsidRPr="00A72219">
        <w:rPr>
          <w:rStyle w:val="Strong"/>
          <w:rFonts w:ascii="Arial" w:eastAsiaTheme="majorEastAsia" w:hAnsi="Arial" w:cs="Arial"/>
          <w:b w:val="0"/>
          <w:bCs w:val="0"/>
          <w:sz w:val="20"/>
          <w:szCs w:val="20"/>
        </w:rPr>
        <w:t>106(41.4%)</w:t>
      </w:r>
      <w:r w:rsidRPr="00A72219">
        <w:rPr>
          <w:rFonts w:ascii="Arial" w:hAnsi="Arial" w:cs="Arial"/>
          <w:sz w:val="20"/>
          <w:szCs w:val="20"/>
        </w:rPr>
        <w:t xml:space="preserve"> participants, while the majority </w:t>
      </w:r>
      <w:r w:rsidRPr="00A72219">
        <w:rPr>
          <w:rStyle w:val="Strong"/>
          <w:rFonts w:ascii="Arial" w:eastAsiaTheme="majorEastAsia" w:hAnsi="Arial" w:cs="Arial"/>
          <w:b w:val="0"/>
          <w:bCs w:val="0"/>
          <w:sz w:val="20"/>
          <w:szCs w:val="20"/>
        </w:rPr>
        <w:t>150 (58.6</w:t>
      </w:r>
      <w:proofErr w:type="gramStart"/>
      <w:r w:rsidRPr="00A72219">
        <w:rPr>
          <w:rStyle w:val="Strong"/>
          <w:rFonts w:ascii="Arial" w:eastAsiaTheme="majorEastAsia" w:hAnsi="Arial" w:cs="Arial"/>
          <w:b w:val="0"/>
          <w:bCs w:val="0"/>
          <w:sz w:val="20"/>
          <w:szCs w:val="20"/>
        </w:rPr>
        <w:t>%)</w:t>
      </w:r>
      <w:r w:rsidRPr="00A72219">
        <w:rPr>
          <w:rFonts w:ascii="Arial" w:hAnsi="Arial" w:cs="Arial"/>
          <w:sz w:val="20"/>
          <w:szCs w:val="20"/>
        </w:rPr>
        <w:t>reported</w:t>
      </w:r>
      <w:proofErr w:type="gramEnd"/>
      <w:r w:rsidRPr="00A72219">
        <w:rPr>
          <w:rFonts w:ascii="Arial" w:hAnsi="Arial" w:cs="Arial"/>
          <w:sz w:val="20"/>
          <w:szCs w:val="20"/>
        </w:rPr>
        <w:t xml:space="preserve"> no such barrier. Although differences across education (P = 0.074) and occupation (P = 0.570) were not significant, income showed a statistically significant association (P = 0.028). Respondents from high-income households reported fewer cost barriers </w:t>
      </w:r>
      <w:r w:rsidRPr="00A72219">
        <w:rPr>
          <w:rStyle w:val="Strong"/>
          <w:rFonts w:ascii="Arial" w:eastAsiaTheme="majorEastAsia" w:hAnsi="Arial" w:cs="Arial"/>
          <w:b w:val="0"/>
          <w:bCs w:val="0"/>
          <w:sz w:val="20"/>
          <w:szCs w:val="20"/>
        </w:rPr>
        <w:t>11</w:t>
      </w:r>
      <w:r w:rsidRPr="00A72219">
        <w:rPr>
          <w:rFonts w:ascii="Arial" w:hAnsi="Arial" w:cs="Arial"/>
          <w:b/>
          <w:bCs/>
          <w:sz w:val="20"/>
          <w:szCs w:val="20"/>
        </w:rPr>
        <w:t xml:space="preserve"> (</w:t>
      </w:r>
      <w:r w:rsidRPr="00A72219">
        <w:rPr>
          <w:rStyle w:val="Strong"/>
          <w:rFonts w:ascii="Arial" w:eastAsiaTheme="majorEastAsia" w:hAnsi="Arial" w:cs="Arial"/>
          <w:b w:val="0"/>
          <w:bCs w:val="0"/>
          <w:sz w:val="20"/>
          <w:szCs w:val="20"/>
        </w:rPr>
        <w:t>23.4%</w:t>
      </w:r>
      <w:r w:rsidRPr="00A72219">
        <w:rPr>
          <w:rFonts w:ascii="Arial" w:hAnsi="Arial" w:cs="Arial"/>
          <w:b/>
          <w:bCs/>
          <w:sz w:val="20"/>
          <w:szCs w:val="20"/>
        </w:rPr>
        <w:t>)</w:t>
      </w:r>
      <w:r w:rsidRPr="00A72219">
        <w:rPr>
          <w:rFonts w:ascii="Arial" w:hAnsi="Arial" w:cs="Arial"/>
          <w:sz w:val="20"/>
          <w:szCs w:val="20"/>
        </w:rPr>
        <w:t xml:space="preserve"> compared to those from lower-income groups </w:t>
      </w:r>
      <w:r w:rsidRPr="00A72219">
        <w:rPr>
          <w:rStyle w:val="Strong"/>
          <w:rFonts w:ascii="Arial" w:eastAsiaTheme="majorEastAsia" w:hAnsi="Arial" w:cs="Arial"/>
          <w:b w:val="0"/>
          <w:bCs w:val="0"/>
          <w:sz w:val="20"/>
          <w:szCs w:val="20"/>
        </w:rPr>
        <w:t>41</w:t>
      </w:r>
      <w:r w:rsidRPr="00A72219">
        <w:rPr>
          <w:rFonts w:ascii="Arial" w:hAnsi="Arial" w:cs="Arial"/>
          <w:b/>
          <w:bCs/>
          <w:sz w:val="20"/>
          <w:szCs w:val="20"/>
        </w:rPr>
        <w:t>(</w:t>
      </w:r>
      <w:r w:rsidRPr="00A72219">
        <w:rPr>
          <w:rStyle w:val="Strong"/>
          <w:rFonts w:ascii="Arial" w:eastAsiaTheme="majorEastAsia" w:hAnsi="Arial" w:cs="Arial"/>
          <w:b w:val="0"/>
          <w:bCs w:val="0"/>
          <w:sz w:val="20"/>
          <w:szCs w:val="20"/>
        </w:rPr>
        <w:t>49.4%</w:t>
      </w:r>
      <w:r w:rsidRPr="00A72219">
        <w:rPr>
          <w:rFonts w:ascii="Arial" w:hAnsi="Arial" w:cs="Arial"/>
          <w:sz w:val="20"/>
          <w:szCs w:val="20"/>
        </w:rPr>
        <w:t>) (Table 6).</w:t>
      </w:r>
    </w:p>
    <w:p w14:paraId="6124F732" w14:textId="77777777" w:rsidR="005064DF" w:rsidRPr="00A72219" w:rsidRDefault="005064DF" w:rsidP="005064DF">
      <w:pPr>
        <w:spacing w:after="0" w:line="360" w:lineRule="auto"/>
        <w:jc w:val="both"/>
        <w:rPr>
          <w:rFonts w:ascii="Times New Roman" w:eastAsia="Times New Roman" w:hAnsi="Times New Roman" w:cs="Times New Roman"/>
        </w:rPr>
      </w:pPr>
    </w:p>
    <w:p w14:paraId="622C1ACB" w14:textId="77777777" w:rsidR="005064DF" w:rsidRPr="00A72219" w:rsidRDefault="005064DF" w:rsidP="005064DF">
      <w:pPr>
        <w:rPr>
          <w:rFonts w:ascii="Arial" w:hAnsi="Arial" w:cs="Arial"/>
          <w:b/>
          <w:bCs/>
          <w:sz w:val="20"/>
          <w:szCs w:val="20"/>
        </w:rPr>
      </w:pPr>
      <w:r w:rsidRPr="00A72219">
        <w:rPr>
          <w:rFonts w:ascii="Arial" w:hAnsi="Arial" w:cs="Arial"/>
          <w:b/>
          <w:bCs/>
          <w:sz w:val="20"/>
          <w:szCs w:val="20"/>
        </w:rPr>
        <w:t xml:space="preserve">Table-1: Awareness regarding infertility treatment by socio-demographic characteristics </w:t>
      </w:r>
    </w:p>
    <w:p w14:paraId="510CD196" w14:textId="77777777" w:rsidR="005064DF" w:rsidRPr="00A72219" w:rsidRDefault="005064DF" w:rsidP="005064DF">
      <w:pPr>
        <w:widowControl w:val="0"/>
        <w:autoSpaceDE w:val="0"/>
        <w:autoSpaceDN w:val="0"/>
        <w:spacing w:after="0" w:line="360" w:lineRule="auto"/>
        <w:jc w:val="center"/>
        <w:rPr>
          <w:rFonts w:ascii="Arial" w:eastAsia="Times New Roman" w:hAnsi="Arial" w:cs="Arial"/>
          <w:bCs/>
          <w:sz w:val="20"/>
          <w:szCs w:val="20"/>
        </w:rPr>
      </w:pPr>
    </w:p>
    <w:tbl>
      <w:tblPr>
        <w:tblW w:w="9018"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14"/>
        <w:gridCol w:w="2071"/>
        <w:gridCol w:w="2055"/>
        <w:gridCol w:w="2278"/>
      </w:tblGrid>
      <w:tr w:rsidR="005064DF" w:rsidRPr="00A72219" w14:paraId="2BECB7E4" w14:textId="77777777" w:rsidTr="00DB7C9C">
        <w:trPr>
          <w:trHeight w:val="414"/>
        </w:trPr>
        <w:tc>
          <w:tcPr>
            <w:tcW w:w="2614" w:type="dxa"/>
            <w:vMerge w:val="restart"/>
            <w:tcBorders>
              <w:top w:val="single" w:sz="4" w:space="0" w:color="000000"/>
              <w:left w:val="single" w:sz="4" w:space="0" w:color="000000"/>
              <w:right w:val="single" w:sz="4" w:space="0" w:color="000000"/>
            </w:tcBorders>
            <w:hideMark/>
          </w:tcPr>
          <w:p w14:paraId="73D13A49" w14:textId="77777777" w:rsidR="005064DF" w:rsidRPr="00A72219" w:rsidRDefault="005064DF" w:rsidP="00DB7C9C">
            <w:pPr>
              <w:spacing w:after="0"/>
              <w:rPr>
                <w:rFonts w:ascii="Arial" w:hAnsi="Arial" w:cs="Arial"/>
                <w:b/>
                <w:sz w:val="20"/>
                <w:szCs w:val="20"/>
              </w:rPr>
            </w:pPr>
            <w:r w:rsidRPr="00A72219">
              <w:rPr>
                <w:rFonts w:ascii="Arial" w:hAnsi="Arial" w:cs="Arial"/>
                <w:b/>
                <w:bCs/>
                <w:sz w:val="20"/>
                <w:szCs w:val="20"/>
              </w:rPr>
              <w:t>Socio-demographic characteristics</w:t>
            </w:r>
          </w:p>
        </w:tc>
        <w:tc>
          <w:tcPr>
            <w:tcW w:w="6404" w:type="dxa"/>
            <w:gridSpan w:val="3"/>
            <w:tcBorders>
              <w:top w:val="single" w:sz="4" w:space="0" w:color="000000"/>
              <w:left w:val="single" w:sz="4" w:space="0" w:color="000000"/>
              <w:bottom w:val="single" w:sz="4" w:space="0" w:color="000000"/>
              <w:right w:val="single" w:sz="4" w:space="0" w:color="000000"/>
            </w:tcBorders>
            <w:hideMark/>
          </w:tcPr>
          <w:p w14:paraId="3CB5F7B5"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Treatment Awareness</w:t>
            </w:r>
          </w:p>
        </w:tc>
      </w:tr>
      <w:tr w:rsidR="005064DF" w:rsidRPr="00A72219" w14:paraId="03A4EAE8" w14:textId="77777777" w:rsidTr="00DB7C9C">
        <w:trPr>
          <w:trHeight w:val="827"/>
        </w:trPr>
        <w:tc>
          <w:tcPr>
            <w:tcW w:w="2614" w:type="dxa"/>
            <w:vMerge/>
            <w:tcBorders>
              <w:left w:val="single" w:sz="4" w:space="0" w:color="000000"/>
              <w:bottom w:val="single" w:sz="4" w:space="0" w:color="000000"/>
              <w:right w:val="single" w:sz="4" w:space="0" w:color="000000"/>
            </w:tcBorders>
          </w:tcPr>
          <w:p w14:paraId="33577734" w14:textId="77777777" w:rsidR="005064DF" w:rsidRPr="00A72219" w:rsidRDefault="005064DF" w:rsidP="00DB7C9C">
            <w:pPr>
              <w:spacing w:after="0"/>
              <w:rPr>
                <w:rFonts w:ascii="Arial" w:hAnsi="Arial" w:cs="Arial"/>
                <w:sz w:val="20"/>
                <w:szCs w:val="20"/>
              </w:rPr>
            </w:pPr>
          </w:p>
        </w:tc>
        <w:tc>
          <w:tcPr>
            <w:tcW w:w="2071" w:type="dxa"/>
            <w:tcBorders>
              <w:top w:val="single" w:sz="4" w:space="0" w:color="000000"/>
              <w:left w:val="single" w:sz="4" w:space="0" w:color="000000"/>
              <w:bottom w:val="single" w:sz="4" w:space="0" w:color="000000"/>
              <w:right w:val="single" w:sz="4" w:space="0" w:color="000000"/>
            </w:tcBorders>
            <w:hideMark/>
          </w:tcPr>
          <w:p w14:paraId="3D84C368"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Yes</w:t>
            </w:r>
          </w:p>
          <w:p w14:paraId="29494B7E"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N (%)</w:t>
            </w:r>
          </w:p>
        </w:tc>
        <w:tc>
          <w:tcPr>
            <w:tcW w:w="2055" w:type="dxa"/>
            <w:tcBorders>
              <w:top w:val="single" w:sz="4" w:space="0" w:color="000000"/>
              <w:left w:val="single" w:sz="4" w:space="0" w:color="000000"/>
              <w:bottom w:val="single" w:sz="4" w:space="0" w:color="000000"/>
              <w:right w:val="single" w:sz="4" w:space="0" w:color="000000"/>
            </w:tcBorders>
            <w:hideMark/>
          </w:tcPr>
          <w:p w14:paraId="7BE1EB06"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No</w:t>
            </w:r>
          </w:p>
          <w:p w14:paraId="2502459C"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N (%)</w:t>
            </w:r>
          </w:p>
        </w:tc>
        <w:tc>
          <w:tcPr>
            <w:tcW w:w="2278" w:type="dxa"/>
            <w:tcBorders>
              <w:top w:val="single" w:sz="4" w:space="0" w:color="000000"/>
              <w:left w:val="single" w:sz="4" w:space="0" w:color="000000"/>
              <w:bottom w:val="single" w:sz="4" w:space="0" w:color="000000"/>
              <w:right w:val="single" w:sz="4" w:space="0" w:color="000000"/>
            </w:tcBorders>
            <w:hideMark/>
          </w:tcPr>
          <w:p w14:paraId="63353209"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Total</w:t>
            </w:r>
          </w:p>
          <w:p w14:paraId="0ACD5E3C" w14:textId="77777777" w:rsidR="005064DF" w:rsidRPr="00A72219" w:rsidRDefault="005064DF" w:rsidP="00DB7C9C">
            <w:pPr>
              <w:jc w:val="center"/>
              <w:rPr>
                <w:rFonts w:ascii="Arial" w:hAnsi="Arial" w:cs="Arial"/>
                <w:b/>
                <w:sz w:val="20"/>
                <w:szCs w:val="20"/>
              </w:rPr>
            </w:pPr>
            <w:r w:rsidRPr="00A72219">
              <w:rPr>
                <w:rFonts w:ascii="Arial" w:hAnsi="Arial" w:cs="Arial"/>
                <w:b/>
                <w:sz w:val="20"/>
                <w:szCs w:val="20"/>
              </w:rPr>
              <w:t>N (%)</w:t>
            </w:r>
          </w:p>
        </w:tc>
      </w:tr>
      <w:tr w:rsidR="005064DF" w:rsidRPr="00A72219" w14:paraId="7B4B224B" w14:textId="77777777" w:rsidTr="00DB7C9C">
        <w:trPr>
          <w:trHeight w:val="372"/>
        </w:trPr>
        <w:tc>
          <w:tcPr>
            <w:tcW w:w="2614" w:type="dxa"/>
            <w:tcBorders>
              <w:left w:val="single" w:sz="4" w:space="0" w:color="000000"/>
              <w:bottom w:val="single" w:sz="4" w:space="0" w:color="000000"/>
              <w:right w:val="single" w:sz="4" w:space="0" w:color="000000"/>
            </w:tcBorders>
          </w:tcPr>
          <w:p w14:paraId="68D48837" w14:textId="77777777" w:rsidR="005064DF" w:rsidRPr="00A72219" w:rsidRDefault="005064DF" w:rsidP="00DB7C9C">
            <w:pPr>
              <w:spacing w:after="0"/>
              <w:rPr>
                <w:rFonts w:ascii="Arial" w:hAnsi="Arial" w:cs="Arial"/>
                <w:b/>
                <w:sz w:val="20"/>
                <w:szCs w:val="20"/>
              </w:rPr>
            </w:pPr>
            <w:r w:rsidRPr="00A72219">
              <w:rPr>
                <w:rFonts w:ascii="Arial" w:hAnsi="Arial" w:cs="Arial"/>
                <w:b/>
                <w:sz w:val="20"/>
                <w:szCs w:val="20"/>
              </w:rPr>
              <w:t>Age in years</w:t>
            </w:r>
          </w:p>
        </w:tc>
        <w:tc>
          <w:tcPr>
            <w:tcW w:w="2071" w:type="dxa"/>
            <w:tcBorders>
              <w:top w:val="single" w:sz="4" w:space="0" w:color="000000"/>
              <w:left w:val="single" w:sz="4" w:space="0" w:color="000000"/>
              <w:bottom w:val="single" w:sz="4" w:space="0" w:color="000000"/>
              <w:right w:val="single" w:sz="4" w:space="0" w:color="000000"/>
            </w:tcBorders>
            <w:hideMark/>
          </w:tcPr>
          <w:p w14:paraId="3C7AA030" w14:textId="77777777" w:rsidR="005064DF" w:rsidRPr="00A72219" w:rsidRDefault="005064DF" w:rsidP="00DB7C9C">
            <w:pPr>
              <w:jc w:val="center"/>
              <w:rPr>
                <w:rFonts w:ascii="Arial" w:hAnsi="Arial" w:cs="Arial"/>
                <w:b/>
                <w:sz w:val="20"/>
                <w:szCs w:val="20"/>
              </w:rPr>
            </w:pPr>
          </w:p>
        </w:tc>
        <w:tc>
          <w:tcPr>
            <w:tcW w:w="2055" w:type="dxa"/>
            <w:tcBorders>
              <w:top w:val="single" w:sz="4" w:space="0" w:color="000000"/>
              <w:left w:val="single" w:sz="4" w:space="0" w:color="000000"/>
              <w:bottom w:val="single" w:sz="4" w:space="0" w:color="000000"/>
              <w:right w:val="single" w:sz="4" w:space="0" w:color="000000"/>
            </w:tcBorders>
            <w:hideMark/>
          </w:tcPr>
          <w:p w14:paraId="47603518" w14:textId="77777777" w:rsidR="005064DF" w:rsidRPr="00A72219" w:rsidRDefault="005064DF" w:rsidP="00DB7C9C">
            <w:pPr>
              <w:jc w:val="center"/>
              <w:rPr>
                <w:rFonts w:ascii="Arial" w:hAnsi="Arial" w:cs="Arial"/>
                <w:b/>
                <w:sz w:val="20"/>
                <w:szCs w:val="20"/>
              </w:rPr>
            </w:pPr>
          </w:p>
        </w:tc>
        <w:tc>
          <w:tcPr>
            <w:tcW w:w="2278" w:type="dxa"/>
            <w:tcBorders>
              <w:top w:val="single" w:sz="4" w:space="0" w:color="000000"/>
              <w:left w:val="single" w:sz="4" w:space="0" w:color="000000"/>
              <w:bottom w:val="single" w:sz="4" w:space="0" w:color="000000"/>
              <w:right w:val="single" w:sz="4" w:space="0" w:color="000000"/>
            </w:tcBorders>
            <w:hideMark/>
          </w:tcPr>
          <w:p w14:paraId="50E1A386" w14:textId="77777777" w:rsidR="005064DF" w:rsidRPr="00A72219" w:rsidRDefault="005064DF" w:rsidP="00DB7C9C">
            <w:pPr>
              <w:jc w:val="center"/>
              <w:rPr>
                <w:rFonts w:ascii="Arial" w:hAnsi="Arial" w:cs="Arial"/>
                <w:b/>
                <w:sz w:val="20"/>
                <w:szCs w:val="20"/>
              </w:rPr>
            </w:pPr>
          </w:p>
        </w:tc>
      </w:tr>
      <w:tr w:rsidR="005064DF" w:rsidRPr="00A72219" w14:paraId="5100705C" w14:textId="77777777" w:rsidTr="00DB7C9C">
        <w:trPr>
          <w:trHeight w:val="412"/>
        </w:trPr>
        <w:tc>
          <w:tcPr>
            <w:tcW w:w="2614" w:type="dxa"/>
            <w:tcBorders>
              <w:top w:val="single" w:sz="4" w:space="0" w:color="000000"/>
              <w:left w:val="single" w:sz="4" w:space="0" w:color="000000"/>
              <w:bottom w:val="single" w:sz="4" w:space="0" w:color="000000"/>
              <w:right w:val="single" w:sz="4" w:space="0" w:color="000000"/>
            </w:tcBorders>
            <w:hideMark/>
          </w:tcPr>
          <w:p w14:paraId="0C6F968E"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pacing w:val="-2"/>
                <w:sz w:val="20"/>
                <w:szCs w:val="20"/>
              </w:rPr>
              <w:t>18–25</w:t>
            </w:r>
          </w:p>
        </w:tc>
        <w:tc>
          <w:tcPr>
            <w:tcW w:w="2071" w:type="dxa"/>
            <w:tcBorders>
              <w:top w:val="single" w:sz="4" w:space="0" w:color="000000"/>
              <w:left w:val="single" w:sz="4" w:space="0" w:color="000000"/>
              <w:bottom w:val="single" w:sz="4" w:space="0" w:color="000000"/>
              <w:right w:val="single" w:sz="4" w:space="0" w:color="000000"/>
            </w:tcBorders>
            <w:hideMark/>
          </w:tcPr>
          <w:p w14:paraId="2FEF6A14"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23 </w:t>
            </w:r>
            <w:r w:rsidRPr="00A72219">
              <w:rPr>
                <w:rFonts w:ascii="Arial" w:hAnsi="Arial" w:cs="Arial"/>
                <w:spacing w:val="-2"/>
                <w:sz w:val="20"/>
                <w:szCs w:val="20"/>
              </w:rPr>
              <w:t>(57.5)</w:t>
            </w:r>
          </w:p>
        </w:tc>
        <w:tc>
          <w:tcPr>
            <w:tcW w:w="2055" w:type="dxa"/>
            <w:tcBorders>
              <w:top w:val="single" w:sz="4" w:space="0" w:color="000000"/>
              <w:left w:val="single" w:sz="4" w:space="0" w:color="000000"/>
              <w:bottom w:val="single" w:sz="4" w:space="0" w:color="000000"/>
              <w:right w:val="single" w:sz="4" w:space="0" w:color="000000"/>
            </w:tcBorders>
            <w:hideMark/>
          </w:tcPr>
          <w:p w14:paraId="0EC5465A"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17 </w:t>
            </w:r>
            <w:r w:rsidRPr="00A72219">
              <w:rPr>
                <w:rFonts w:ascii="Arial" w:hAnsi="Arial" w:cs="Arial"/>
                <w:spacing w:val="-2"/>
                <w:sz w:val="20"/>
                <w:szCs w:val="20"/>
              </w:rPr>
              <w:t>(42.5)</w:t>
            </w:r>
          </w:p>
        </w:tc>
        <w:tc>
          <w:tcPr>
            <w:tcW w:w="2278" w:type="dxa"/>
            <w:tcBorders>
              <w:top w:val="single" w:sz="4" w:space="0" w:color="000000"/>
              <w:left w:val="single" w:sz="4" w:space="0" w:color="000000"/>
              <w:bottom w:val="single" w:sz="4" w:space="0" w:color="000000"/>
              <w:right w:val="single" w:sz="4" w:space="0" w:color="000000"/>
            </w:tcBorders>
            <w:hideMark/>
          </w:tcPr>
          <w:p w14:paraId="4128B04E"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40 </w:t>
            </w:r>
            <w:r w:rsidRPr="00A72219">
              <w:rPr>
                <w:rFonts w:ascii="Arial" w:hAnsi="Arial" w:cs="Arial"/>
                <w:spacing w:val="-2"/>
                <w:sz w:val="20"/>
                <w:szCs w:val="20"/>
              </w:rPr>
              <w:t>(100.0)</w:t>
            </w:r>
          </w:p>
        </w:tc>
      </w:tr>
      <w:tr w:rsidR="005064DF" w:rsidRPr="00A72219" w14:paraId="1FC7DFEC" w14:textId="77777777" w:rsidTr="00DB7C9C">
        <w:trPr>
          <w:trHeight w:val="412"/>
        </w:trPr>
        <w:tc>
          <w:tcPr>
            <w:tcW w:w="2614" w:type="dxa"/>
            <w:tcBorders>
              <w:top w:val="single" w:sz="4" w:space="0" w:color="000000"/>
              <w:left w:val="single" w:sz="4" w:space="0" w:color="000000"/>
              <w:bottom w:val="single" w:sz="4" w:space="0" w:color="000000"/>
              <w:right w:val="single" w:sz="4" w:space="0" w:color="000000"/>
            </w:tcBorders>
            <w:hideMark/>
          </w:tcPr>
          <w:p w14:paraId="18E352F7"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pacing w:val="-2"/>
                <w:sz w:val="20"/>
                <w:szCs w:val="20"/>
              </w:rPr>
              <w:t>26–35</w:t>
            </w:r>
          </w:p>
        </w:tc>
        <w:tc>
          <w:tcPr>
            <w:tcW w:w="2071" w:type="dxa"/>
            <w:tcBorders>
              <w:top w:val="single" w:sz="4" w:space="0" w:color="000000"/>
              <w:left w:val="single" w:sz="4" w:space="0" w:color="000000"/>
              <w:bottom w:val="single" w:sz="4" w:space="0" w:color="000000"/>
              <w:right w:val="single" w:sz="4" w:space="0" w:color="000000"/>
            </w:tcBorders>
            <w:hideMark/>
          </w:tcPr>
          <w:p w14:paraId="63F28387"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60 </w:t>
            </w:r>
            <w:r w:rsidRPr="00A72219">
              <w:rPr>
                <w:rFonts w:ascii="Arial" w:hAnsi="Arial" w:cs="Arial"/>
                <w:spacing w:val="-2"/>
                <w:sz w:val="20"/>
                <w:szCs w:val="20"/>
              </w:rPr>
              <w:t>(55.0)</w:t>
            </w:r>
          </w:p>
        </w:tc>
        <w:tc>
          <w:tcPr>
            <w:tcW w:w="2055" w:type="dxa"/>
            <w:tcBorders>
              <w:top w:val="single" w:sz="4" w:space="0" w:color="000000"/>
              <w:left w:val="single" w:sz="4" w:space="0" w:color="000000"/>
              <w:bottom w:val="single" w:sz="4" w:space="0" w:color="000000"/>
              <w:right w:val="single" w:sz="4" w:space="0" w:color="000000"/>
            </w:tcBorders>
            <w:hideMark/>
          </w:tcPr>
          <w:p w14:paraId="69ACBBEA"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49 </w:t>
            </w:r>
            <w:r w:rsidRPr="00A72219">
              <w:rPr>
                <w:rFonts w:ascii="Arial" w:hAnsi="Arial" w:cs="Arial"/>
                <w:spacing w:val="-2"/>
                <w:sz w:val="20"/>
                <w:szCs w:val="20"/>
              </w:rPr>
              <w:t>(45.0)</w:t>
            </w:r>
          </w:p>
        </w:tc>
        <w:tc>
          <w:tcPr>
            <w:tcW w:w="2278" w:type="dxa"/>
            <w:tcBorders>
              <w:top w:val="single" w:sz="4" w:space="0" w:color="000000"/>
              <w:left w:val="single" w:sz="4" w:space="0" w:color="000000"/>
              <w:bottom w:val="single" w:sz="4" w:space="0" w:color="000000"/>
              <w:right w:val="single" w:sz="4" w:space="0" w:color="000000"/>
            </w:tcBorders>
            <w:hideMark/>
          </w:tcPr>
          <w:p w14:paraId="22B1F31A"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109 </w:t>
            </w:r>
            <w:r w:rsidRPr="00A72219">
              <w:rPr>
                <w:rFonts w:ascii="Arial" w:hAnsi="Arial" w:cs="Arial"/>
                <w:spacing w:val="-2"/>
                <w:sz w:val="20"/>
                <w:szCs w:val="20"/>
              </w:rPr>
              <w:t>(100.0)</w:t>
            </w:r>
          </w:p>
        </w:tc>
      </w:tr>
      <w:tr w:rsidR="005064DF" w:rsidRPr="00A72219" w14:paraId="303F927E" w14:textId="77777777" w:rsidTr="00DB7C9C">
        <w:trPr>
          <w:trHeight w:val="412"/>
        </w:trPr>
        <w:tc>
          <w:tcPr>
            <w:tcW w:w="2614" w:type="dxa"/>
            <w:tcBorders>
              <w:top w:val="single" w:sz="4" w:space="0" w:color="000000"/>
              <w:left w:val="single" w:sz="4" w:space="0" w:color="000000"/>
              <w:bottom w:val="single" w:sz="4" w:space="0" w:color="000000"/>
              <w:right w:val="single" w:sz="4" w:space="0" w:color="000000"/>
            </w:tcBorders>
            <w:hideMark/>
          </w:tcPr>
          <w:p w14:paraId="51E63268"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pacing w:val="-2"/>
                <w:sz w:val="20"/>
                <w:szCs w:val="20"/>
              </w:rPr>
              <w:t>36–49</w:t>
            </w:r>
          </w:p>
        </w:tc>
        <w:tc>
          <w:tcPr>
            <w:tcW w:w="2071" w:type="dxa"/>
            <w:tcBorders>
              <w:top w:val="single" w:sz="4" w:space="0" w:color="000000"/>
              <w:left w:val="single" w:sz="4" w:space="0" w:color="000000"/>
              <w:bottom w:val="single" w:sz="4" w:space="0" w:color="000000"/>
              <w:right w:val="single" w:sz="4" w:space="0" w:color="000000"/>
            </w:tcBorders>
            <w:hideMark/>
          </w:tcPr>
          <w:p w14:paraId="0728992D"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60 </w:t>
            </w:r>
            <w:r w:rsidRPr="00A72219">
              <w:rPr>
                <w:rFonts w:ascii="Arial" w:hAnsi="Arial" w:cs="Arial"/>
                <w:spacing w:val="-2"/>
                <w:sz w:val="20"/>
                <w:szCs w:val="20"/>
              </w:rPr>
              <w:t>(56.1)</w:t>
            </w:r>
          </w:p>
        </w:tc>
        <w:tc>
          <w:tcPr>
            <w:tcW w:w="2055" w:type="dxa"/>
            <w:tcBorders>
              <w:top w:val="single" w:sz="4" w:space="0" w:color="000000"/>
              <w:left w:val="single" w:sz="4" w:space="0" w:color="000000"/>
              <w:bottom w:val="single" w:sz="4" w:space="0" w:color="000000"/>
              <w:right w:val="single" w:sz="4" w:space="0" w:color="000000"/>
            </w:tcBorders>
            <w:hideMark/>
          </w:tcPr>
          <w:p w14:paraId="3B88FB36"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47 </w:t>
            </w:r>
            <w:r w:rsidRPr="00A72219">
              <w:rPr>
                <w:rFonts w:ascii="Arial" w:hAnsi="Arial" w:cs="Arial"/>
                <w:spacing w:val="-2"/>
                <w:sz w:val="20"/>
                <w:szCs w:val="20"/>
              </w:rPr>
              <w:t>(43.9)</w:t>
            </w:r>
          </w:p>
        </w:tc>
        <w:tc>
          <w:tcPr>
            <w:tcW w:w="2278" w:type="dxa"/>
            <w:tcBorders>
              <w:top w:val="single" w:sz="4" w:space="0" w:color="000000"/>
              <w:left w:val="single" w:sz="4" w:space="0" w:color="000000"/>
              <w:bottom w:val="single" w:sz="4" w:space="0" w:color="000000"/>
              <w:right w:val="single" w:sz="4" w:space="0" w:color="000000"/>
            </w:tcBorders>
            <w:hideMark/>
          </w:tcPr>
          <w:p w14:paraId="111A125F"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107 </w:t>
            </w:r>
            <w:r w:rsidRPr="00A72219">
              <w:rPr>
                <w:rFonts w:ascii="Arial" w:hAnsi="Arial" w:cs="Arial"/>
                <w:spacing w:val="-2"/>
                <w:sz w:val="20"/>
                <w:szCs w:val="20"/>
              </w:rPr>
              <w:t>(100.0)</w:t>
            </w:r>
          </w:p>
        </w:tc>
      </w:tr>
      <w:tr w:rsidR="005064DF" w:rsidRPr="00A72219" w14:paraId="474B26C8" w14:textId="77777777" w:rsidTr="00DB7C9C">
        <w:trPr>
          <w:trHeight w:val="412"/>
        </w:trPr>
        <w:tc>
          <w:tcPr>
            <w:tcW w:w="2614" w:type="dxa"/>
            <w:tcBorders>
              <w:top w:val="single" w:sz="4" w:space="0" w:color="000000"/>
              <w:left w:val="single" w:sz="4" w:space="0" w:color="000000"/>
              <w:bottom w:val="single" w:sz="4" w:space="0" w:color="000000"/>
              <w:right w:val="single" w:sz="4" w:space="0" w:color="000000"/>
            </w:tcBorders>
            <w:hideMark/>
          </w:tcPr>
          <w:p w14:paraId="11E3A64C" w14:textId="77777777" w:rsidR="005064DF" w:rsidRPr="00A72219" w:rsidRDefault="005064DF" w:rsidP="00DB7C9C">
            <w:pPr>
              <w:pStyle w:val="TableParagraph"/>
              <w:ind w:left="0"/>
              <w:jc w:val="left"/>
              <w:rPr>
                <w:rFonts w:ascii="Arial" w:hAnsi="Arial" w:cs="Arial"/>
                <w:sz w:val="20"/>
                <w:szCs w:val="20"/>
              </w:rPr>
            </w:pPr>
          </w:p>
        </w:tc>
        <w:tc>
          <w:tcPr>
            <w:tcW w:w="2071" w:type="dxa"/>
            <w:tcBorders>
              <w:top w:val="single" w:sz="4" w:space="0" w:color="000000"/>
              <w:left w:val="single" w:sz="4" w:space="0" w:color="000000"/>
              <w:bottom w:val="single" w:sz="4" w:space="0" w:color="000000"/>
              <w:right w:val="single" w:sz="4" w:space="0" w:color="000000"/>
            </w:tcBorders>
            <w:hideMark/>
          </w:tcPr>
          <w:p w14:paraId="656F5FC3" w14:textId="77777777" w:rsidR="005064DF" w:rsidRPr="00A72219" w:rsidRDefault="005064DF" w:rsidP="00DB7C9C">
            <w:pPr>
              <w:pStyle w:val="TableParagraph"/>
              <w:ind w:left="0"/>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hideMark/>
          </w:tcPr>
          <w:p w14:paraId="7CB9B7D8" w14:textId="77777777" w:rsidR="005064DF" w:rsidRPr="00A72219" w:rsidRDefault="005064DF" w:rsidP="00DB7C9C">
            <w:pPr>
              <w:pStyle w:val="TableParagraph"/>
              <w:spacing w:line="271" w:lineRule="exact"/>
              <w:ind w:left="0"/>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0.08</w:t>
            </w:r>
          </w:p>
        </w:tc>
        <w:tc>
          <w:tcPr>
            <w:tcW w:w="2278" w:type="dxa"/>
            <w:tcBorders>
              <w:top w:val="single" w:sz="4" w:space="0" w:color="000000"/>
              <w:left w:val="single" w:sz="4" w:space="0" w:color="000000"/>
              <w:bottom w:val="single" w:sz="4" w:space="0" w:color="000000"/>
              <w:right w:val="single" w:sz="4" w:space="0" w:color="000000"/>
            </w:tcBorders>
            <w:hideMark/>
          </w:tcPr>
          <w:p w14:paraId="7BCECAE8" w14:textId="77777777" w:rsidR="005064DF" w:rsidRPr="00A72219" w:rsidRDefault="005064DF" w:rsidP="00DB7C9C">
            <w:pPr>
              <w:pStyle w:val="TableParagraph"/>
              <w:spacing w:line="271" w:lineRule="exact"/>
              <w:ind w:left="0"/>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0.960</w:t>
            </w:r>
          </w:p>
        </w:tc>
      </w:tr>
      <w:tr w:rsidR="005064DF" w:rsidRPr="00A72219" w14:paraId="5AB388CC" w14:textId="77777777" w:rsidTr="00DB7C9C">
        <w:trPr>
          <w:trHeight w:val="412"/>
        </w:trPr>
        <w:tc>
          <w:tcPr>
            <w:tcW w:w="2614" w:type="dxa"/>
            <w:tcBorders>
              <w:top w:val="single" w:sz="4" w:space="0" w:color="000000"/>
              <w:left w:val="single" w:sz="4" w:space="0" w:color="000000"/>
              <w:bottom w:val="single" w:sz="4" w:space="0" w:color="000000"/>
              <w:right w:val="single" w:sz="4" w:space="0" w:color="000000"/>
            </w:tcBorders>
            <w:hideMark/>
          </w:tcPr>
          <w:p w14:paraId="291BB447" w14:textId="77777777" w:rsidR="005064DF" w:rsidRPr="00A72219" w:rsidRDefault="005064DF" w:rsidP="00DB7C9C">
            <w:pPr>
              <w:spacing w:after="0"/>
              <w:rPr>
                <w:rFonts w:ascii="Arial" w:hAnsi="Arial" w:cs="Arial"/>
                <w:sz w:val="20"/>
                <w:szCs w:val="20"/>
              </w:rPr>
            </w:pPr>
            <w:r w:rsidRPr="00A72219">
              <w:rPr>
                <w:rFonts w:ascii="Arial" w:hAnsi="Arial" w:cs="Arial"/>
                <w:b/>
                <w:sz w:val="20"/>
                <w:szCs w:val="20"/>
              </w:rPr>
              <w:t>Residence</w:t>
            </w:r>
          </w:p>
        </w:tc>
        <w:tc>
          <w:tcPr>
            <w:tcW w:w="2071" w:type="dxa"/>
            <w:tcBorders>
              <w:top w:val="single" w:sz="4" w:space="0" w:color="000000"/>
              <w:left w:val="single" w:sz="4" w:space="0" w:color="000000"/>
              <w:bottom w:val="single" w:sz="4" w:space="0" w:color="000000"/>
              <w:right w:val="single" w:sz="4" w:space="0" w:color="000000"/>
            </w:tcBorders>
            <w:hideMark/>
          </w:tcPr>
          <w:p w14:paraId="26DFD7AB" w14:textId="77777777" w:rsidR="005064DF" w:rsidRPr="00A72219" w:rsidRDefault="005064DF" w:rsidP="00DB7C9C">
            <w:pPr>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hideMark/>
          </w:tcPr>
          <w:p w14:paraId="746186B9" w14:textId="77777777" w:rsidR="005064DF" w:rsidRPr="00A72219" w:rsidRDefault="005064DF" w:rsidP="00DB7C9C">
            <w:pPr>
              <w:jc w:val="center"/>
              <w:rPr>
                <w:rFonts w:ascii="Arial" w:hAnsi="Arial" w:cs="Arial"/>
                <w:sz w:val="20"/>
                <w:szCs w:val="20"/>
              </w:rPr>
            </w:pPr>
          </w:p>
        </w:tc>
        <w:tc>
          <w:tcPr>
            <w:tcW w:w="2278" w:type="dxa"/>
            <w:tcBorders>
              <w:top w:val="single" w:sz="4" w:space="0" w:color="000000"/>
              <w:left w:val="single" w:sz="4" w:space="0" w:color="000000"/>
              <w:bottom w:val="single" w:sz="4" w:space="0" w:color="000000"/>
              <w:right w:val="single" w:sz="4" w:space="0" w:color="000000"/>
            </w:tcBorders>
            <w:hideMark/>
          </w:tcPr>
          <w:p w14:paraId="5C7A4B9C" w14:textId="77777777" w:rsidR="005064DF" w:rsidRPr="00A72219" w:rsidRDefault="005064DF" w:rsidP="00DB7C9C">
            <w:pPr>
              <w:jc w:val="center"/>
              <w:rPr>
                <w:rFonts w:ascii="Arial" w:hAnsi="Arial" w:cs="Arial"/>
                <w:sz w:val="20"/>
                <w:szCs w:val="20"/>
              </w:rPr>
            </w:pPr>
          </w:p>
        </w:tc>
      </w:tr>
      <w:tr w:rsidR="005064DF" w:rsidRPr="00A72219" w14:paraId="2E46F833" w14:textId="77777777" w:rsidTr="00DB7C9C">
        <w:trPr>
          <w:trHeight w:val="412"/>
        </w:trPr>
        <w:tc>
          <w:tcPr>
            <w:tcW w:w="2614" w:type="dxa"/>
            <w:tcBorders>
              <w:top w:val="single" w:sz="4" w:space="0" w:color="000000"/>
              <w:left w:val="single" w:sz="4" w:space="0" w:color="000000"/>
              <w:bottom w:val="single" w:sz="4" w:space="0" w:color="000000"/>
              <w:right w:val="single" w:sz="4" w:space="0" w:color="000000"/>
            </w:tcBorders>
            <w:hideMark/>
          </w:tcPr>
          <w:p w14:paraId="3493CDE1" w14:textId="77777777" w:rsidR="005064DF" w:rsidRPr="00A72219" w:rsidRDefault="005064DF" w:rsidP="00DB7C9C">
            <w:pPr>
              <w:spacing w:after="0"/>
              <w:rPr>
                <w:rFonts w:ascii="Arial" w:hAnsi="Arial" w:cs="Arial"/>
                <w:sz w:val="20"/>
                <w:szCs w:val="20"/>
              </w:rPr>
            </w:pPr>
            <w:r w:rsidRPr="00A72219">
              <w:rPr>
                <w:rFonts w:ascii="Arial" w:hAnsi="Arial" w:cs="Arial"/>
                <w:sz w:val="20"/>
                <w:szCs w:val="20"/>
              </w:rPr>
              <w:t>Urban</w:t>
            </w:r>
          </w:p>
        </w:tc>
        <w:tc>
          <w:tcPr>
            <w:tcW w:w="2071" w:type="dxa"/>
            <w:tcBorders>
              <w:top w:val="single" w:sz="4" w:space="0" w:color="000000"/>
              <w:left w:val="single" w:sz="4" w:space="0" w:color="000000"/>
              <w:bottom w:val="single" w:sz="4" w:space="0" w:color="000000"/>
              <w:right w:val="single" w:sz="4" w:space="0" w:color="000000"/>
            </w:tcBorders>
            <w:hideMark/>
          </w:tcPr>
          <w:p w14:paraId="254E0D6D"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74 (57.8)</w:t>
            </w:r>
          </w:p>
        </w:tc>
        <w:tc>
          <w:tcPr>
            <w:tcW w:w="2055" w:type="dxa"/>
            <w:tcBorders>
              <w:top w:val="single" w:sz="4" w:space="0" w:color="000000"/>
              <w:left w:val="single" w:sz="4" w:space="0" w:color="000000"/>
              <w:bottom w:val="single" w:sz="4" w:space="0" w:color="000000"/>
              <w:right w:val="single" w:sz="4" w:space="0" w:color="000000"/>
            </w:tcBorders>
            <w:hideMark/>
          </w:tcPr>
          <w:p w14:paraId="3E65DC86"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54 (42.2)</w:t>
            </w:r>
          </w:p>
        </w:tc>
        <w:tc>
          <w:tcPr>
            <w:tcW w:w="2278" w:type="dxa"/>
            <w:tcBorders>
              <w:top w:val="single" w:sz="4" w:space="0" w:color="000000"/>
              <w:left w:val="single" w:sz="4" w:space="0" w:color="000000"/>
              <w:bottom w:val="single" w:sz="4" w:space="0" w:color="000000"/>
              <w:right w:val="single" w:sz="4" w:space="0" w:color="000000"/>
            </w:tcBorders>
            <w:hideMark/>
          </w:tcPr>
          <w:p w14:paraId="64C9D6EC"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128 (100.0)</w:t>
            </w:r>
          </w:p>
        </w:tc>
      </w:tr>
      <w:tr w:rsidR="005064DF" w:rsidRPr="00A72219" w14:paraId="744A67F8" w14:textId="77777777" w:rsidTr="00DB7C9C">
        <w:trPr>
          <w:trHeight w:val="414"/>
        </w:trPr>
        <w:tc>
          <w:tcPr>
            <w:tcW w:w="2614" w:type="dxa"/>
            <w:tcBorders>
              <w:top w:val="single" w:sz="4" w:space="0" w:color="000000"/>
              <w:left w:val="single" w:sz="4" w:space="0" w:color="000000"/>
              <w:bottom w:val="single" w:sz="4" w:space="0" w:color="000000"/>
              <w:right w:val="single" w:sz="4" w:space="0" w:color="000000"/>
            </w:tcBorders>
            <w:hideMark/>
          </w:tcPr>
          <w:p w14:paraId="73AC758C" w14:textId="77777777" w:rsidR="005064DF" w:rsidRPr="00A72219" w:rsidRDefault="005064DF" w:rsidP="00DB7C9C">
            <w:pPr>
              <w:spacing w:after="0"/>
              <w:rPr>
                <w:rFonts w:ascii="Arial" w:hAnsi="Arial" w:cs="Arial"/>
                <w:sz w:val="20"/>
                <w:szCs w:val="20"/>
              </w:rPr>
            </w:pPr>
            <w:r w:rsidRPr="00A72219">
              <w:rPr>
                <w:rFonts w:ascii="Arial" w:hAnsi="Arial" w:cs="Arial"/>
                <w:sz w:val="20"/>
                <w:szCs w:val="20"/>
              </w:rPr>
              <w:t>Rural</w:t>
            </w:r>
          </w:p>
        </w:tc>
        <w:tc>
          <w:tcPr>
            <w:tcW w:w="2071" w:type="dxa"/>
            <w:tcBorders>
              <w:top w:val="single" w:sz="4" w:space="0" w:color="000000"/>
              <w:left w:val="single" w:sz="4" w:space="0" w:color="000000"/>
              <w:bottom w:val="single" w:sz="4" w:space="0" w:color="000000"/>
              <w:right w:val="single" w:sz="4" w:space="0" w:color="000000"/>
            </w:tcBorders>
            <w:hideMark/>
          </w:tcPr>
          <w:p w14:paraId="3A265E77"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31 (48.4)</w:t>
            </w:r>
          </w:p>
        </w:tc>
        <w:tc>
          <w:tcPr>
            <w:tcW w:w="2055" w:type="dxa"/>
            <w:tcBorders>
              <w:top w:val="single" w:sz="4" w:space="0" w:color="000000"/>
              <w:left w:val="single" w:sz="4" w:space="0" w:color="000000"/>
              <w:bottom w:val="single" w:sz="4" w:space="0" w:color="000000"/>
              <w:right w:val="single" w:sz="4" w:space="0" w:color="000000"/>
            </w:tcBorders>
            <w:hideMark/>
          </w:tcPr>
          <w:p w14:paraId="6D02D691"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33 (51.6)</w:t>
            </w:r>
          </w:p>
        </w:tc>
        <w:tc>
          <w:tcPr>
            <w:tcW w:w="2278" w:type="dxa"/>
            <w:tcBorders>
              <w:top w:val="single" w:sz="4" w:space="0" w:color="000000"/>
              <w:left w:val="single" w:sz="4" w:space="0" w:color="000000"/>
              <w:bottom w:val="single" w:sz="4" w:space="0" w:color="000000"/>
              <w:right w:val="single" w:sz="4" w:space="0" w:color="000000"/>
            </w:tcBorders>
            <w:hideMark/>
          </w:tcPr>
          <w:p w14:paraId="20EE62A0"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64 (100.0)</w:t>
            </w:r>
          </w:p>
        </w:tc>
      </w:tr>
      <w:tr w:rsidR="005064DF" w:rsidRPr="00A72219" w14:paraId="0A909E62" w14:textId="77777777" w:rsidTr="00DB7C9C">
        <w:trPr>
          <w:trHeight w:val="414"/>
        </w:trPr>
        <w:tc>
          <w:tcPr>
            <w:tcW w:w="2614" w:type="dxa"/>
            <w:tcBorders>
              <w:top w:val="single" w:sz="4" w:space="0" w:color="000000"/>
              <w:left w:val="single" w:sz="4" w:space="0" w:color="000000"/>
              <w:bottom w:val="single" w:sz="4" w:space="0" w:color="000000"/>
              <w:right w:val="single" w:sz="4" w:space="0" w:color="000000"/>
            </w:tcBorders>
            <w:hideMark/>
          </w:tcPr>
          <w:p w14:paraId="658378BF" w14:textId="77777777" w:rsidR="005064DF" w:rsidRPr="00A72219" w:rsidRDefault="005064DF" w:rsidP="00DB7C9C">
            <w:pPr>
              <w:spacing w:after="0"/>
              <w:rPr>
                <w:rFonts w:ascii="Arial" w:hAnsi="Arial" w:cs="Arial"/>
                <w:sz w:val="20"/>
                <w:szCs w:val="20"/>
              </w:rPr>
            </w:pPr>
            <w:r w:rsidRPr="00A72219">
              <w:rPr>
                <w:rFonts w:ascii="Arial" w:hAnsi="Arial" w:cs="Arial"/>
                <w:sz w:val="20"/>
                <w:szCs w:val="20"/>
              </w:rPr>
              <w:t>Slum</w:t>
            </w:r>
          </w:p>
        </w:tc>
        <w:tc>
          <w:tcPr>
            <w:tcW w:w="2071" w:type="dxa"/>
            <w:tcBorders>
              <w:top w:val="single" w:sz="4" w:space="0" w:color="000000"/>
              <w:left w:val="single" w:sz="4" w:space="0" w:color="000000"/>
              <w:bottom w:val="single" w:sz="4" w:space="0" w:color="000000"/>
              <w:right w:val="single" w:sz="4" w:space="0" w:color="000000"/>
            </w:tcBorders>
            <w:hideMark/>
          </w:tcPr>
          <w:p w14:paraId="7FBC27B3"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38 (59.4)</w:t>
            </w:r>
          </w:p>
        </w:tc>
        <w:tc>
          <w:tcPr>
            <w:tcW w:w="2055" w:type="dxa"/>
            <w:tcBorders>
              <w:top w:val="single" w:sz="4" w:space="0" w:color="000000"/>
              <w:left w:val="single" w:sz="4" w:space="0" w:color="000000"/>
              <w:bottom w:val="single" w:sz="4" w:space="0" w:color="000000"/>
              <w:right w:val="single" w:sz="4" w:space="0" w:color="000000"/>
            </w:tcBorders>
            <w:hideMark/>
          </w:tcPr>
          <w:p w14:paraId="704C08F1"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26 (40.6)</w:t>
            </w:r>
          </w:p>
        </w:tc>
        <w:tc>
          <w:tcPr>
            <w:tcW w:w="2278" w:type="dxa"/>
            <w:tcBorders>
              <w:top w:val="single" w:sz="4" w:space="0" w:color="000000"/>
              <w:left w:val="single" w:sz="4" w:space="0" w:color="000000"/>
              <w:bottom w:val="single" w:sz="4" w:space="0" w:color="000000"/>
              <w:right w:val="single" w:sz="4" w:space="0" w:color="000000"/>
            </w:tcBorders>
            <w:hideMark/>
          </w:tcPr>
          <w:p w14:paraId="2FFFFCC3"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64 (100.0)</w:t>
            </w:r>
          </w:p>
        </w:tc>
      </w:tr>
      <w:tr w:rsidR="005064DF" w:rsidRPr="00A72219" w14:paraId="4071988A"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6918CB66" w14:textId="77777777" w:rsidR="005064DF" w:rsidRPr="00A72219" w:rsidRDefault="005064DF" w:rsidP="00DB7C9C">
            <w:pPr>
              <w:spacing w:after="0"/>
              <w:rPr>
                <w:rFonts w:ascii="Arial" w:hAnsi="Arial" w:cs="Arial"/>
                <w:sz w:val="20"/>
                <w:szCs w:val="20"/>
              </w:rPr>
            </w:pPr>
          </w:p>
        </w:tc>
        <w:tc>
          <w:tcPr>
            <w:tcW w:w="2071" w:type="dxa"/>
            <w:tcBorders>
              <w:top w:val="single" w:sz="4" w:space="0" w:color="000000"/>
              <w:left w:val="single" w:sz="4" w:space="0" w:color="000000"/>
              <w:bottom w:val="single" w:sz="4" w:space="0" w:color="000000"/>
              <w:right w:val="single" w:sz="4" w:space="0" w:color="000000"/>
            </w:tcBorders>
          </w:tcPr>
          <w:p w14:paraId="773FF1ED" w14:textId="77777777" w:rsidR="005064DF" w:rsidRPr="00A72219" w:rsidRDefault="005064DF" w:rsidP="00DB7C9C">
            <w:pPr>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hideMark/>
          </w:tcPr>
          <w:p w14:paraId="6B31042F"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χ² = 1.95</w:t>
            </w:r>
          </w:p>
        </w:tc>
        <w:tc>
          <w:tcPr>
            <w:tcW w:w="2278" w:type="dxa"/>
            <w:tcBorders>
              <w:top w:val="single" w:sz="4" w:space="0" w:color="000000"/>
              <w:left w:val="single" w:sz="4" w:space="0" w:color="000000"/>
              <w:bottom w:val="single" w:sz="4" w:space="0" w:color="000000"/>
              <w:right w:val="single" w:sz="4" w:space="0" w:color="000000"/>
            </w:tcBorders>
            <w:hideMark/>
          </w:tcPr>
          <w:p w14:paraId="527A7F47" w14:textId="77777777" w:rsidR="005064DF" w:rsidRPr="00A72219" w:rsidRDefault="005064DF" w:rsidP="00DB7C9C">
            <w:pPr>
              <w:jc w:val="center"/>
              <w:rPr>
                <w:rFonts w:ascii="Arial" w:hAnsi="Arial" w:cs="Arial"/>
                <w:sz w:val="20"/>
                <w:szCs w:val="20"/>
              </w:rPr>
            </w:pPr>
            <w:r w:rsidRPr="00A72219">
              <w:rPr>
                <w:rFonts w:ascii="Arial" w:hAnsi="Arial" w:cs="Arial"/>
                <w:sz w:val="20"/>
                <w:szCs w:val="20"/>
              </w:rPr>
              <w:t>P = 0.377</w:t>
            </w:r>
          </w:p>
        </w:tc>
      </w:tr>
      <w:tr w:rsidR="005064DF" w:rsidRPr="00A72219" w14:paraId="3D7C6929"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60F5C67D" w14:textId="77777777" w:rsidR="005064DF" w:rsidRPr="00A72219" w:rsidRDefault="005064DF" w:rsidP="00DB7C9C">
            <w:pPr>
              <w:spacing w:after="0"/>
              <w:rPr>
                <w:rFonts w:ascii="Arial" w:hAnsi="Arial" w:cs="Arial"/>
                <w:sz w:val="20"/>
                <w:szCs w:val="20"/>
              </w:rPr>
            </w:pPr>
            <w:r w:rsidRPr="00A72219">
              <w:rPr>
                <w:rFonts w:ascii="Arial" w:hAnsi="Arial" w:cs="Arial"/>
                <w:b/>
                <w:spacing w:val="-2"/>
                <w:sz w:val="20"/>
                <w:szCs w:val="20"/>
              </w:rPr>
              <w:t>Religion</w:t>
            </w:r>
          </w:p>
        </w:tc>
        <w:tc>
          <w:tcPr>
            <w:tcW w:w="2071" w:type="dxa"/>
            <w:tcBorders>
              <w:top w:val="single" w:sz="4" w:space="0" w:color="000000"/>
              <w:left w:val="single" w:sz="4" w:space="0" w:color="000000"/>
              <w:bottom w:val="single" w:sz="4" w:space="0" w:color="000000"/>
              <w:right w:val="single" w:sz="4" w:space="0" w:color="000000"/>
            </w:tcBorders>
          </w:tcPr>
          <w:p w14:paraId="4FCC99E0" w14:textId="77777777" w:rsidR="005064DF" w:rsidRPr="00A72219" w:rsidRDefault="005064DF" w:rsidP="00DB7C9C">
            <w:pPr>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773818DD" w14:textId="77777777" w:rsidR="005064DF" w:rsidRPr="00A72219" w:rsidRDefault="005064DF" w:rsidP="00DB7C9C">
            <w:pPr>
              <w:jc w:val="center"/>
              <w:rPr>
                <w:rFonts w:ascii="Arial" w:hAnsi="Arial" w:cs="Arial"/>
                <w:sz w:val="20"/>
                <w:szCs w:val="20"/>
              </w:rPr>
            </w:pPr>
          </w:p>
        </w:tc>
        <w:tc>
          <w:tcPr>
            <w:tcW w:w="2278" w:type="dxa"/>
            <w:tcBorders>
              <w:top w:val="single" w:sz="4" w:space="0" w:color="000000"/>
              <w:left w:val="single" w:sz="4" w:space="0" w:color="000000"/>
              <w:bottom w:val="single" w:sz="4" w:space="0" w:color="000000"/>
              <w:right w:val="single" w:sz="4" w:space="0" w:color="000000"/>
            </w:tcBorders>
          </w:tcPr>
          <w:p w14:paraId="3E1EC51B" w14:textId="77777777" w:rsidR="005064DF" w:rsidRPr="00A72219" w:rsidRDefault="005064DF" w:rsidP="00DB7C9C">
            <w:pPr>
              <w:jc w:val="center"/>
              <w:rPr>
                <w:rFonts w:ascii="Arial" w:hAnsi="Arial" w:cs="Arial"/>
                <w:sz w:val="20"/>
                <w:szCs w:val="20"/>
              </w:rPr>
            </w:pPr>
          </w:p>
        </w:tc>
      </w:tr>
      <w:tr w:rsidR="005064DF" w:rsidRPr="00A72219" w14:paraId="13A4A987"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68DB2741" w14:textId="77777777" w:rsidR="005064DF" w:rsidRPr="00A72219" w:rsidRDefault="005064DF" w:rsidP="00DB7C9C">
            <w:pPr>
              <w:spacing w:after="0"/>
              <w:rPr>
                <w:rFonts w:ascii="Arial" w:hAnsi="Arial" w:cs="Arial"/>
                <w:b/>
                <w:spacing w:val="-2"/>
                <w:sz w:val="20"/>
                <w:szCs w:val="20"/>
              </w:rPr>
            </w:pPr>
            <w:r w:rsidRPr="00A72219">
              <w:rPr>
                <w:rFonts w:ascii="Arial" w:hAnsi="Arial" w:cs="Arial"/>
                <w:spacing w:val="-2"/>
                <w:sz w:val="20"/>
                <w:szCs w:val="20"/>
              </w:rPr>
              <w:t>Hindu</w:t>
            </w:r>
          </w:p>
        </w:tc>
        <w:tc>
          <w:tcPr>
            <w:tcW w:w="2071" w:type="dxa"/>
            <w:tcBorders>
              <w:top w:val="single" w:sz="4" w:space="0" w:color="000000"/>
              <w:left w:val="single" w:sz="4" w:space="0" w:color="000000"/>
              <w:bottom w:val="single" w:sz="4" w:space="0" w:color="000000"/>
              <w:right w:val="single" w:sz="4" w:space="0" w:color="000000"/>
            </w:tcBorders>
          </w:tcPr>
          <w:p w14:paraId="3A7DCEE4" w14:textId="77777777" w:rsidR="005064DF" w:rsidRPr="00A72219" w:rsidRDefault="005064DF" w:rsidP="00DB7C9C">
            <w:pPr>
              <w:spacing w:line="275" w:lineRule="exact"/>
              <w:jc w:val="center"/>
              <w:rPr>
                <w:rFonts w:ascii="Arial" w:hAnsi="Arial" w:cs="Arial"/>
                <w:b/>
                <w:spacing w:val="-5"/>
                <w:sz w:val="20"/>
                <w:szCs w:val="20"/>
              </w:rPr>
            </w:pPr>
            <w:r w:rsidRPr="00A72219">
              <w:rPr>
                <w:rFonts w:ascii="Arial" w:hAnsi="Arial" w:cs="Arial"/>
                <w:sz w:val="20"/>
                <w:szCs w:val="20"/>
              </w:rPr>
              <w:t xml:space="preserve">82 </w:t>
            </w:r>
            <w:r w:rsidRPr="00A72219">
              <w:rPr>
                <w:rFonts w:ascii="Arial" w:hAnsi="Arial" w:cs="Arial"/>
                <w:spacing w:val="-2"/>
                <w:sz w:val="20"/>
                <w:szCs w:val="20"/>
              </w:rPr>
              <w:t>(58.2)</w:t>
            </w:r>
          </w:p>
        </w:tc>
        <w:tc>
          <w:tcPr>
            <w:tcW w:w="2055" w:type="dxa"/>
            <w:tcBorders>
              <w:top w:val="single" w:sz="4" w:space="0" w:color="000000"/>
              <w:left w:val="single" w:sz="4" w:space="0" w:color="000000"/>
              <w:bottom w:val="single" w:sz="4" w:space="0" w:color="000000"/>
              <w:right w:val="single" w:sz="4" w:space="0" w:color="000000"/>
            </w:tcBorders>
          </w:tcPr>
          <w:p w14:paraId="0776D859" w14:textId="77777777" w:rsidR="005064DF" w:rsidRPr="00A72219" w:rsidRDefault="005064DF" w:rsidP="00DB7C9C">
            <w:pPr>
              <w:spacing w:line="275" w:lineRule="exact"/>
              <w:jc w:val="center"/>
              <w:rPr>
                <w:rFonts w:ascii="Arial" w:hAnsi="Arial" w:cs="Arial"/>
                <w:b/>
                <w:spacing w:val="-5"/>
                <w:sz w:val="20"/>
                <w:szCs w:val="20"/>
              </w:rPr>
            </w:pPr>
            <w:r w:rsidRPr="00A72219">
              <w:rPr>
                <w:rFonts w:ascii="Arial" w:hAnsi="Arial" w:cs="Arial"/>
                <w:sz w:val="20"/>
                <w:szCs w:val="20"/>
              </w:rPr>
              <w:t xml:space="preserve">59 </w:t>
            </w:r>
            <w:r w:rsidRPr="00A72219">
              <w:rPr>
                <w:rFonts w:ascii="Arial" w:hAnsi="Arial" w:cs="Arial"/>
                <w:spacing w:val="-2"/>
                <w:sz w:val="20"/>
                <w:szCs w:val="20"/>
              </w:rPr>
              <w:t>(41.8)</w:t>
            </w:r>
          </w:p>
        </w:tc>
        <w:tc>
          <w:tcPr>
            <w:tcW w:w="2278" w:type="dxa"/>
            <w:tcBorders>
              <w:top w:val="single" w:sz="4" w:space="0" w:color="000000"/>
              <w:left w:val="single" w:sz="4" w:space="0" w:color="000000"/>
              <w:bottom w:val="single" w:sz="4" w:space="0" w:color="000000"/>
              <w:right w:val="single" w:sz="4" w:space="0" w:color="000000"/>
            </w:tcBorders>
          </w:tcPr>
          <w:p w14:paraId="755687CD" w14:textId="77777777" w:rsidR="005064DF" w:rsidRPr="00A72219" w:rsidRDefault="005064DF" w:rsidP="00DB7C9C">
            <w:pPr>
              <w:spacing w:line="275" w:lineRule="exact"/>
              <w:jc w:val="center"/>
              <w:rPr>
                <w:rFonts w:ascii="Arial" w:hAnsi="Arial" w:cs="Arial"/>
                <w:b/>
                <w:spacing w:val="-2"/>
                <w:sz w:val="20"/>
                <w:szCs w:val="20"/>
              </w:rPr>
            </w:pPr>
            <w:r w:rsidRPr="00A72219">
              <w:rPr>
                <w:rFonts w:ascii="Arial" w:hAnsi="Arial" w:cs="Arial"/>
                <w:sz w:val="20"/>
                <w:szCs w:val="20"/>
              </w:rPr>
              <w:t xml:space="preserve">141 </w:t>
            </w:r>
            <w:r w:rsidRPr="00A72219">
              <w:rPr>
                <w:rFonts w:ascii="Arial" w:hAnsi="Arial" w:cs="Arial"/>
                <w:spacing w:val="-2"/>
                <w:sz w:val="20"/>
                <w:szCs w:val="20"/>
              </w:rPr>
              <w:t>(100.0)</w:t>
            </w:r>
          </w:p>
        </w:tc>
      </w:tr>
      <w:tr w:rsidR="005064DF" w:rsidRPr="00A72219" w14:paraId="5309806D"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2F0862CE" w14:textId="77777777" w:rsidR="005064DF" w:rsidRPr="00A72219" w:rsidRDefault="005064DF" w:rsidP="00DB7C9C">
            <w:pPr>
              <w:spacing w:after="0"/>
              <w:rPr>
                <w:rFonts w:ascii="Arial" w:hAnsi="Arial" w:cs="Arial"/>
                <w:spacing w:val="-2"/>
                <w:sz w:val="20"/>
                <w:szCs w:val="20"/>
              </w:rPr>
            </w:pPr>
            <w:r w:rsidRPr="00A72219">
              <w:rPr>
                <w:rFonts w:ascii="Arial" w:hAnsi="Arial" w:cs="Arial"/>
                <w:spacing w:val="-2"/>
                <w:sz w:val="20"/>
                <w:szCs w:val="20"/>
              </w:rPr>
              <w:t>Muslim</w:t>
            </w:r>
          </w:p>
        </w:tc>
        <w:tc>
          <w:tcPr>
            <w:tcW w:w="2071" w:type="dxa"/>
            <w:tcBorders>
              <w:top w:val="single" w:sz="4" w:space="0" w:color="000000"/>
              <w:left w:val="single" w:sz="4" w:space="0" w:color="000000"/>
              <w:bottom w:val="single" w:sz="4" w:space="0" w:color="000000"/>
              <w:right w:val="single" w:sz="4" w:space="0" w:color="000000"/>
            </w:tcBorders>
          </w:tcPr>
          <w:p w14:paraId="6FC34C9A"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9 </w:t>
            </w:r>
            <w:r w:rsidRPr="00A72219">
              <w:rPr>
                <w:rFonts w:ascii="Arial" w:hAnsi="Arial" w:cs="Arial"/>
                <w:spacing w:val="-2"/>
                <w:sz w:val="20"/>
                <w:szCs w:val="20"/>
              </w:rPr>
              <w:t>(45.0)</w:t>
            </w:r>
          </w:p>
        </w:tc>
        <w:tc>
          <w:tcPr>
            <w:tcW w:w="2055" w:type="dxa"/>
            <w:tcBorders>
              <w:top w:val="single" w:sz="4" w:space="0" w:color="000000"/>
              <w:left w:val="single" w:sz="4" w:space="0" w:color="000000"/>
              <w:bottom w:val="single" w:sz="4" w:space="0" w:color="000000"/>
              <w:right w:val="single" w:sz="4" w:space="0" w:color="000000"/>
            </w:tcBorders>
          </w:tcPr>
          <w:p w14:paraId="325EB2FF"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11</w:t>
            </w:r>
            <w:r w:rsidRPr="00A72219">
              <w:rPr>
                <w:rFonts w:ascii="Arial" w:hAnsi="Arial" w:cs="Arial"/>
                <w:spacing w:val="-2"/>
                <w:sz w:val="20"/>
                <w:szCs w:val="20"/>
              </w:rPr>
              <w:t>(55.0)</w:t>
            </w:r>
          </w:p>
        </w:tc>
        <w:tc>
          <w:tcPr>
            <w:tcW w:w="2278" w:type="dxa"/>
            <w:tcBorders>
              <w:top w:val="single" w:sz="4" w:space="0" w:color="000000"/>
              <w:left w:val="single" w:sz="4" w:space="0" w:color="000000"/>
              <w:bottom w:val="single" w:sz="4" w:space="0" w:color="000000"/>
              <w:right w:val="single" w:sz="4" w:space="0" w:color="000000"/>
            </w:tcBorders>
          </w:tcPr>
          <w:p w14:paraId="7605AEA2"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20 </w:t>
            </w:r>
            <w:r w:rsidRPr="00A72219">
              <w:rPr>
                <w:rFonts w:ascii="Arial" w:hAnsi="Arial" w:cs="Arial"/>
                <w:spacing w:val="-2"/>
                <w:sz w:val="20"/>
                <w:szCs w:val="20"/>
              </w:rPr>
              <w:t>(100.0)</w:t>
            </w:r>
          </w:p>
        </w:tc>
      </w:tr>
      <w:tr w:rsidR="005064DF" w:rsidRPr="00A72219" w14:paraId="7C7BA59F"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2E90ADF1" w14:textId="77777777" w:rsidR="005064DF" w:rsidRPr="00A72219" w:rsidRDefault="005064DF" w:rsidP="00DB7C9C">
            <w:pPr>
              <w:spacing w:after="0"/>
              <w:rPr>
                <w:rFonts w:ascii="Arial" w:hAnsi="Arial" w:cs="Arial"/>
                <w:spacing w:val="-2"/>
                <w:sz w:val="20"/>
                <w:szCs w:val="20"/>
              </w:rPr>
            </w:pPr>
            <w:r w:rsidRPr="00A72219">
              <w:rPr>
                <w:rFonts w:ascii="Arial" w:hAnsi="Arial" w:cs="Arial"/>
                <w:spacing w:val="-4"/>
                <w:sz w:val="20"/>
                <w:szCs w:val="20"/>
              </w:rPr>
              <w:lastRenderedPageBreak/>
              <w:t>Sikh</w:t>
            </w:r>
          </w:p>
        </w:tc>
        <w:tc>
          <w:tcPr>
            <w:tcW w:w="2071" w:type="dxa"/>
            <w:tcBorders>
              <w:top w:val="single" w:sz="4" w:space="0" w:color="000000"/>
              <w:left w:val="single" w:sz="4" w:space="0" w:color="000000"/>
              <w:bottom w:val="single" w:sz="4" w:space="0" w:color="000000"/>
              <w:right w:val="single" w:sz="4" w:space="0" w:color="000000"/>
            </w:tcBorders>
          </w:tcPr>
          <w:p w14:paraId="7F6DAFF1"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44 </w:t>
            </w:r>
            <w:r w:rsidRPr="00A72219">
              <w:rPr>
                <w:rFonts w:ascii="Arial" w:hAnsi="Arial" w:cs="Arial"/>
                <w:spacing w:val="-2"/>
                <w:sz w:val="20"/>
                <w:szCs w:val="20"/>
              </w:rPr>
              <w:t>(55.0)</w:t>
            </w:r>
          </w:p>
        </w:tc>
        <w:tc>
          <w:tcPr>
            <w:tcW w:w="2055" w:type="dxa"/>
            <w:tcBorders>
              <w:top w:val="single" w:sz="4" w:space="0" w:color="000000"/>
              <w:left w:val="single" w:sz="4" w:space="0" w:color="000000"/>
              <w:bottom w:val="single" w:sz="4" w:space="0" w:color="000000"/>
              <w:right w:val="single" w:sz="4" w:space="0" w:color="000000"/>
            </w:tcBorders>
          </w:tcPr>
          <w:p w14:paraId="2E03B600"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36 </w:t>
            </w:r>
            <w:r w:rsidRPr="00A72219">
              <w:rPr>
                <w:rFonts w:ascii="Arial" w:hAnsi="Arial" w:cs="Arial"/>
                <w:spacing w:val="-2"/>
                <w:sz w:val="20"/>
                <w:szCs w:val="20"/>
              </w:rPr>
              <w:t>(45.0)</w:t>
            </w:r>
          </w:p>
        </w:tc>
        <w:tc>
          <w:tcPr>
            <w:tcW w:w="2278" w:type="dxa"/>
            <w:tcBorders>
              <w:top w:val="single" w:sz="4" w:space="0" w:color="000000"/>
              <w:left w:val="single" w:sz="4" w:space="0" w:color="000000"/>
              <w:bottom w:val="single" w:sz="4" w:space="0" w:color="000000"/>
              <w:right w:val="single" w:sz="4" w:space="0" w:color="000000"/>
            </w:tcBorders>
          </w:tcPr>
          <w:p w14:paraId="5F69E4CE"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80 </w:t>
            </w:r>
            <w:r w:rsidRPr="00A72219">
              <w:rPr>
                <w:rFonts w:ascii="Arial" w:hAnsi="Arial" w:cs="Arial"/>
                <w:spacing w:val="-2"/>
                <w:sz w:val="20"/>
                <w:szCs w:val="20"/>
              </w:rPr>
              <w:t>(100.0)</w:t>
            </w:r>
          </w:p>
        </w:tc>
      </w:tr>
      <w:tr w:rsidR="005064DF" w:rsidRPr="00A72219" w14:paraId="11F39537"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2E8DCF75" w14:textId="77777777" w:rsidR="005064DF" w:rsidRPr="00A72219" w:rsidRDefault="005064DF" w:rsidP="00DB7C9C">
            <w:pPr>
              <w:spacing w:after="0"/>
              <w:rPr>
                <w:rFonts w:ascii="Arial" w:hAnsi="Arial" w:cs="Arial"/>
                <w:spacing w:val="-4"/>
                <w:sz w:val="20"/>
                <w:szCs w:val="20"/>
              </w:rPr>
            </w:pPr>
            <w:r w:rsidRPr="00A72219">
              <w:rPr>
                <w:rFonts w:ascii="Arial" w:hAnsi="Arial" w:cs="Arial"/>
                <w:spacing w:val="-2"/>
                <w:sz w:val="20"/>
                <w:szCs w:val="20"/>
              </w:rPr>
              <w:t>Christian</w:t>
            </w:r>
          </w:p>
        </w:tc>
        <w:tc>
          <w:tcPr>
            <w:tcW w:w="2071" w:type="dxa"/>
            <w:tcBorders>
              <w:top w:val="single" w:sz="4" w:space="0" w:color="000000"/>
              <w:left w:val="single" w:sz="4" w:space="0" w:color="000000"/>
              <w:bottom w:val="single" w:sz="4" w:space="0" w:color="000000"/>
              <w:right w:val="single" w:sz="4" w:space="0" w:color="000000"/>
            </w:tcBorders>
          </w:tcPr>
          <w:p w14:paraId="115C7760"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8 </w:t>
            </w:r>
            <w:r w:rsidRPr="00A72219">
              <w:rPr>
                <w:rFonts w:ascii="Arial" w:hAnsi="Arial" w:cs="Arial"/>
                <w:spacing w:val="-2"/>
                <w:sz w:val="20"/>
                <w:szCs w:val="20"/>
              </w:rPr>
              <w:t>(61.5)</w:t>
            </w:r>
          </w:p>
        </w:tc>
        <w:tc>
          <w:tcPr>
            <w:tcW w:w="2055" w:type="dxa"/>
            <w:tcBorders>
              <w:top w:val="single" w:sz="4" w:space="0" w:color="000000"/>
              <w:left w:val="single" w:sz="4" w:space="0" w:color="000000"/>
              <w:bottom w:val="single" w:sz="4" w:space="0" w:color="000000"/>
              <w:right w:val="single" w:sz="4" w:space="0" w:color="000000"/>
            </w:tcBorders>
          </w:tcPr>
          <w:p w14:paraId="235C565F"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5 </w:t>
            </w:r>
            <w:r w:rsidRPr="00A72219">
              <w:rPr>
                <w:rFonts w:ascii="Arial" w:hAnsi="Arial" w:cs="Arial"/>
                <w:spacing w:val="-2"/>
                <w:sz w:val="20"/>
                <w:szCs w:val="20"/>
              </w:rPr>
              <w:t>(38.5)</w:t>
            </w:r>
          </w:p>
        </w:tc>
        <w:tc>
          <w:tcPr>
            <w:tcW w:w="2278" w:type="dxa"/>
            <w:tcBorders>
              <w:top w:val="single" w:sz="4" w:space="0" w:color="000000"/>
              <w:left w:val="single" w:sz="4" w:space="0" w:color="000000"/>
              <w:bottom w:val="single" w:sz="4" w:space="0" w:color="000000"/>
              <w:right w:val="single" w:sz="4" w:space="0" w:color="000000"/>
            </w:tcBorders>
          </w:tcPr>
          <w:p w14:paraId="286A52B4"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13 </w:t>
            </w:r>
            <w:r w:rsidRPr="00A72219">
              <w:rPr>
                <w:rFonts w:ascii="Arial" w:hAnsi="Arial" w:cs="Arial"/>
                <w:spacing w:val="-2"/>
                <w:sz w:val="20"/>
                <w:szCs w:val="20"/>
              </w:rPr>
              <w:t>(100.0)</w:t>
            </w:r>
          </w:p>
        </w:tc>
      </w:tr>
      <w:tr w:rsidR="005064DF" w:rsidRPr="00A72219" w14:paraId="79B7E1A2"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48B01FF1" w14:textId="77777777" w:rsidR="005064DF" w:rsidRPr="00A72219" w:rsidRDefault="005064DF" w:rsidP="00DB7C9C">
            <w:pPr>
              <w:spacing w:after="0"/>
              <w:rPr>
                <w:rFonts w:ascii="Arial" w:hAnsi="Arial" w:cs="Arial"/>
                <w:spacing w:val="-2"/>
                <w:sz w:val="20"/>
                <w:szCs w:val="20"/>
              </w:rPr>
            </w:pPr>
            <w:r w:rsidRPr="00A72219">
              <w:rPr>
                <w:rFonts w:ascii="Arial" w:hAnsi="Arial" w:cs="Arial"/>
                <w:spacing w:val="-2"/>
                <w:sz w:val="20"/>
                <w:szCs w:val="20"/>
              </w:rPr>
              <w:t>Others</w:t>
            </w:r>
          </w:p>
        </w:tc>
        <w:tc>
          <w:tcPr>
            <w:tcW w:w="2071" w:type="dxa"/>
            <w:tcBorders>
              <w:top w:val="single" w:sz="4" w:space="0" w:color="000000"/>
              <w:left w:val="single" w:sz="4" w:space="0" w:color="000000"/>
              <w:bottom w:val="single" w:sz="4" w:space="0" w:color="000000"/>
              <w:right w:val="single" w:sz="4" w:space="0" w:color="000000"/>
            </w:tcBorders>
          </w:tcPr>
          <w:p w14:paraId="27C64CE6"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0 </w:t>
            </w:r>
            <w:r w:rsidRPr="00A72219">
              <w:rPr>
                <w:rFonts w:ascii="Arial" w:hAnsi="Arial" w:cs="Arial"/>
                <w:spacing w:val="-2"/>
                <w:sz w:val="20"/>
                <w:szCs w:val="20"/>
              </w:rPr>
              <w:t>(0.0)</w:t>
            </w:r>
          </w:p>
        </w:tc>
        <w:tc>
          <w:tcPr>
            <w:tcW w:w="2055" w:type="dxa"/>
            <w:tcBorders>
              <w:top w:val="single" w:sz="4" w:space="0" w:color="000000"/>
              <w:left w:val="single" w:sz="4" w:space="0" w:color="000000"/>
              <w:bottom w:val="single" w:sz="4" w:space="0" w:color="000000"/>
              <w:right w:val="single" w:sz="4" w:space="0" w:color="000000"/>
            </w:tcBorders>
          </w:tcPr>
          <w:p w14:paraId="7D80E00E"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2 </w:t>
            </w:r>
            <w:r w:rsidRPr="00A72219">
              <w:rPr>
                <w:rFonts w:ascii="Arial" w:hAnsi="Arial" w:cs="Arial"/>
                <w:spacing w:val="-2"/>
                <w:sz w:val="20"/>
                <w:szCs w:val="20"/>
              </w:rPr>
              <w:t>(100.0)</w:t>
            </w:r>
          </w:p>
        </w:tc>
        <w:tc>
          <w:tcPr>
            <w:tcW w:w="2278" w:type="dxa"/>
            <w:tcBorders>
              <w:top w:val="single" w:sz="4" w:space="0" w:color="000000"/>
              <w:left w:val="single" w:sz="4" w:space="0" w:color="000000"/>
              <w:bottom w:val="single" w:sz="4" w:space="0" w:color="000000"/>
              <w:right w:val="single" w:sz="4" w:space="0" w:color="000000"/>
            </w:tcBorders>
          </w:tcPr>
          <w:p w14:paraId="54206462"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2 </w:t>
            </w:r>
            <w:r w:rsidRPr="00A72219">
              <w:rPr>
                <w:rFonts w:ascii="Arial" w:hAnsi="Arial" w:cs="Arial"/>
                <w:spacing w:val="-2"/>
                <w:sz w:val="20"/>
                <w:szCs w:val="20"/>
              </w:rPr>
              <w:t>(100.0)</w:t>
            </w:r>
          </w:p>
        </w:tc>
      </w:tr>
      <w:tr w:rsidR="005064DF" w:rsidRPr="00A72219" w14:paraId="23F835C9"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1E58027C" w14:textId="77777777" w:rsidR="005064DF" w:rsidRPr="00A72219" w:rsidRDefault="005064DF" w:rsidP="00DB7C9C">
            <w:pPr>
              <w:spacing w:after="0"/>
              <w:rPr>
                <w:rFonts w:ascii="Arial" w:hAnsi="Arial" w:cs="Arial"/>
                <w:spacing w:val="-2"/>
                <w:sz w:val="20"/>
                <w:szCs w:val="20"/>
              </w:rPr>
            </w:pPr>
          </w:p>
        </w:tc>
        <w:tc>
          <w:tcPr>
            <w:tcW w:w="2071" w:type="dxa"/>
            <w:tcBorders>
              <w:top w:val="single" w:sz="4" w:space="0" w:color="000000"/>
              <w:left w:val="single" w:sz="4" w:space="0" w:color="000000"/>
              <w:bottom w:val="single" w:sz="4" w:space="0" w:color="000000"/>
              <w:right w:val="single" w:sz="4" w:space="0" w:color="000000"/>
            </w:tcBorders>
          </w:tcPr>
          <w:p w14:paraId="316401A0" w14:textId="77777777" w:rsidR="005064DF" w:rsidRPr="00A72219" w:rsidRDefault="005064DF" w:rsidP="00DB7C9C">
            <w:pPr>
              <w:spacing w:line="275" w:lineRule="exact"/>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649F21E7"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3.99</w:t>
            </w:r>
          </w:p>
        </w:tc>
        <w:tc>
          <w:tcPr>
            <w:tcW w:w="2278" w:type="dxa"/>
            <w:tcBorders>
              <w:top w:val="single" w:sz="4" w:space="0" w:color="000000"/>
              <w:left w:val="single" w:sz="4" w:space="0" w:color="000000"/>
              <w:bottom w:val="single" w:sz="4" w:space="0" w:color="000000"/>
              <w:right w:val="single" w:sz="4" w:space="0" w:color="000000"/>
            </w:tcBorders>
          </w:tcPr>
          <w:p w14:paraId="47E47F66"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0.410</w:t>
            </w:r>
          </w:p>
        </w:tc>
      </w:tr>
      <w:tr w:rsidR="005064DF" w:rsidRPr="00A72219" w14:paraId="564CA51F"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04342FAC" w14:textId="77777777" w:rsidR="005064DF" w:rsidRPr="00A72219" w:rsidRDefault="005064DF" w:rsidP="00DB7C9C">
            <w:pPr>
              <w:spacing w:after="0"/>
              <w:rPr>
                <w:rFonts w:ascii="Arial" w:hAnsi="Arial" w:cs="Arial"/>
                <w:spacing w:val="-2"/>
                <w:sz w:val="20"/>
                <w:szCs w:val="20"/>
              </w:rPr>
            </w:pPr>
            <w:r w:rsidRPr="00A72219">
              <w:rPr>
                <w:rFonts w:ascii="Arial" w:hAnsi="Arial" w:cs="Arial"/>
                <w:b/>
                <w:spacing w:val="-9"/>
                <w:sz w:val="20"/>
                <w:szCs w:val="20"/>
              </w:rPr>
              <w:t xml:space="preserve">Family </w:t>
            </w:r>
            <w:r w:rsidRPr="00A72219">
              <w:rPr>
                <w:rFonts w:ascii="Arial" w:hAnsi="Arial" w:cs="Arial"/>
                <w:b/>
                <w:spacing w:val="-4"/>
                <w:sz w:val="20"/>
                <w:szCs w:val="20"/>
              </w:rPr>
              <w:t>type</w:t>
            </w:r>
          </w:p>
        </w:tc>
        <w:tc>
          <w:tcPr>
            <w:tcW w:w="2071" w:type="dxa"/>
            <w:tcBorders>
              <w:top w:val="single" w:sz="4" w:space="0" w:color="000000"/>
              <w:left w:val="single" w:sz="4" w:space="0" w:color="000000"/>
              <w:bottom w:val="single" w:sz="4" w:space="0" w:color="000000"/>
              <w:right w:val="single" w:sz="4" w:space="0" w:color="000000"/>
            </w:tcBorders>
          </w:tcPr>
          <w:p w14:paraId="6115902E" w14:textId="77777777" w:rsidR="005064DF" w:rsidRPr="00A72219" w:rsidRDefault="005064DF" w:rsidP="00DB7C9C">
            <w:pPr>
              <w:spacing w:line="275" w:lineRule="exact"/>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1349257B" w14:textId="77777777" w:rsidR="005064DF" w:rsidRPr="00A72219" w:rsidRDefault="005064DF" w:rsidP="00DB7C9C">
            <w:pPr>
              <w:spacing w:line="275" w:lineRule="exact"/>
              <w:jc w:val="center"/>
              <w:rPr>
                <w:rFonts w:ascii="Arial" w:hAnsi="Arial" w:cs="Arial"/>
                <w:sz w:val="20"/>
                <w:szCs w:val="20"/>
              </w:rPr>
            </w:pPr>
          </w:p>
        </w:tc>
        <w:tc>
          <w:tcPr>
            <w:tcW w:w="2278" w:type="dxa"/>
            <w:tcBorders>
              <w:top w:val="single" w:sz="4" w:space="0" w:color="000000"/>
              <w:left w:val="single" w:sz="4" w:space="0" w:color="000000"/>
              <w:bottom w:val="single" w:sz="4" w:space="0" w:color="000000"/>
              <w:right w:val="single" w:sz="4" w:space="0" w:color="000000"/>
            </w:tcBorders>
          </w:tcPr>
          <w:p w14:paraId="782FA151" w14:textId="77777777" w:rsidR="005064DF" w:rsidRPr="00A72219" w:rsidRDefault="005064DF" w:rsidP="00DB7C9C">
            <w:pPr>
              <w:spacing w:line="275" w:lineRule="exact"/>
              <w:jc w:val="center"/>
              <w:rPr>
                <w:rFonts w:ascii="Arial" w:hAnsi="Arial" w:cs="Arial"/>
                <w:sz w:val="20"/>
                <w:szCs w:val="20"/>
              </w:rPr>
            </w:pPr>
          </w:p>
        </w:tc>
      </w:tr>
      <w:tr w:rsidR="005064DF" w:rsidRPr="00A72219" w14:paraId="15497A31"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55678A79" w14:textId="77777777" w:rsidR="005064DF" w:rsidRPr="00A72219" w:rsidRDefault="005064DF" w:rsidP="00DB7C9C">
            <w:pPr>
              <w:spacing w:after="0"/>
              <w:rPr>
                <w:rFonts w:ascii="Arial" w:hAnsi="Arial" w:cs="Arial"/>
                <w:b/>
                <w:spacing w:val="-9"/>
                <w:sz w:val="20"/>
                <w:szCs w:val="20"/>
              </w:rPr>
            </w:pPr>
            <w:r w:rsidRPr="00A72219">
              <w:rPr>
                <w:rFonts w:ascii="Arial" w:hAnsi="Arial" w:cs="Arial"/>
                <w:spacing w:val="-2"/>
                <w:sz w:val="20"/>
                <w:szCs w:val="20"/>
              </w:rPr>
              <w:t>Joint</w:t>
            </w:r>
          </w:p>
        </w:tc>
        <w:tc>
          <w:tcPr>
            <w:tcW w:w="2071" w:type="dxa"/>
            <w:tcBorders>
              <w:top w:val="single" w:sz="4" w:space="0" w:color="000000"/>
              <w:left w:val="single" w:sz="4" w:space="0" w:color="000000"/>
              <w:bottom w:val="single" w:sz="4" w:space="0" w:color="000000"/>
              <w:right w:val="single" w:sz="4" w:space="0" w:color="000000"/>
            </w:tcBorders>
          </w:tcPr>
          <w:p w14:paraId="00383999" w14:textId="77777777" w:rsidR="005064DF" w:rsidRPr="00A72219" w:rsidRDefault="005064DF" w:rsidP="00DB7C9C">
            <w:pPr>
              <w:spacing w:line="275" w:lineRule="exact"/>
              <w:jc w:val="center"/>
              <w:rPr>
                <w:rFonts w:ascii="Arial" w:hAnsi="Arial" w:cs="Arial"/>
                <w:b/>
                <w:spacing w:val="-5"/>
                <w:sz w:val="20"/>
                <w:szCs w:val="20"/>
              </w:rPr>
            </w:pPr>
            <w:r w:rsidRPr="00A72219">
              <w:rPr>
                <w:rFonts w:ascii="Arial" w:hAnsi="Arial" w:cs="Arial"/>
                <w:sz w:val="20"/>
                <w:szCs w:val="20"/>
              </w:rPr>
              <w:t xml:space="preserve">41 </w:t>
            </w:r>
            <w:r w:rsidRPr="00A72219">
              <w:rPr>
                <w:rFonts w:ascii="Arial" w:hAnsi="Arial" w:cs="Arial"/>
                <w:spacing w:val="-2"/>
                <w:sz w:val="20"/>
                <w:szCs w:val="20"/>
              </w:rPr>
              <w:t>(48.2)</w:t>
            </w:r>
          </w:p>
        </w:tc>
        <w:tc>
          <w:tcPr>
            <w:tcW w:w="2055" w:type="dxa"/>
            <w:tcBorders>
              <w:top w:val="single" w:sz="4" w:space="0" w:color="000000"/>
              <w:left w:val="single" w:sz="4" w:space="0" w:color="000000"/>
              <w:bottom w:val="single" w:sz="4" w:space="0" w:color="000000"/>
              <w:right w:val="single" w:sz="4" w:space="0" w:color="000000"/>
            </w:tcBorders>
          </w:tcPr>
          <w:p w14:paraId="08065CCE" w14:textId="77777777" w:rsidR="005064DF" w:rsidRPr="00A72219" w:rsidRDefault="005064DF" w:rsidP="00DB7C9C">
            <w:pPr>
              <w:spacing w:line="275" w:lineRule="exact"/>
              <w:jc w:val="center"/>
              <w:rPr>
                <w:rFonts w:ascii="Arial" w:hAnsi="Arial" w:cs="Arial"/>
                <w:b/>
                <w:spacing w:val="-5"/>
                <w:sz w:val="20"/>
                <w:szCs w:val="20"/>
              </w:rPr>
            </w:pPr>
            <w:r w:rsidRPr="00A72219">
              <w:rPr>
                <w:rFonts w:ascii="Arial" w:hAnsi="Arial" w:cs="Arial"/>
                <w:sz w:val="20"/>
                <w:szCs w:val="20"/>
              </w:rPr>
              <w:t xml:space="preserve">44 </w:t>
            </w:r>
            <w:r w:rsidRPr="00A72219">
              <w:rPr>
                <w:rFonts w:ascii="Arial" w:hAnsi="Arial" w:cs="Arial"/>
                <w:spacing w:val="-2"/>
                <w:sz w:val="20"/>
                <w:szCs w:val="20"/>
              </w:rPr>
              <w:t>(51.8)</w:t>
            </w:r>
          </w:p>
        </w:tc>
        <w:tc>
          <w:tcPr>
            <w:tcW w:w="2278" w:type="dxa"/>
            <w:tcBorders>
              <w:top w:val="single" w:sz="4" w:space="0" w:color="000000"/>
              <w:left w:val="single" w:sz="4" w:space="0" w:color="000000"/>
              <w:bottom w:val="single" w:sz="4" w:space="0" w:color="000000"/>
              <w:right w:val="single" w:sz="4" w:space="0" w:color="000000"/>
            </w:tcBorders>
          </w:tcPr>
          <w:p w14:paraId="7723037B" w14:textId="77777777" w:rsidR="005064DF" w:rsidRPr="00A72219" w:rsidRDefault="005064DF" w:rsidP="00DB7C9C">
            <w:pPr>
              <w:spacing w:line="275" w:lineRule="exact"/>
              <w:jc w:val="center"/>
              <w:rPr>
                <w:rFonts w:ascii="Arial" w:hAnsi="Arial" w:cs="Arial"/>
                <w:b/>
                <w:spacing w:val="-2"/>
                <w:sz w:val="20"/>
                <w:szCs w:val="20"/>
              </w:rPr>
            </w:pPr>
            <w:r w:rsidRPr="00A72219">
              <w:rPr>
                <w:rFonts w:ascii="Arial" w:hAnsi="Arial" w:cs="Arial"/>
                <w:sz w:val="20"/>
                <w:szCs w:val="20"/>
              </w:rPr>
              <w:t xml:space="preserve">85 </w:t>
            </w:r>
            <w:r w:rsidRPr="00A72219">
              <w:rPr>
                <w:rFonts w:ascii="Arial" w:hAnsi="Arial" w:cs="Arial"/>
                <w:spacing w:val="-2"/>
                <w:sz w:val="20"/>
                <w:szCs w:val="20"/>
              </w:rPr>
              <w:t>(100.0)</w:t>
            </w:r>
          </w:p>
        </w:tc>
      </w:tr>
      <w:tr w:rsidR="005064DF" w:rsidRPr="00A72219" w14:paraId="50D094FE"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3EE15F60" w14:textId="77777777" w:rsidR="005064DF" w:rsidRPr="00A72219" w:rsidRDefault="005064DF" w:rsidP="00DB7C9C">
            <w:pPr>
              <w:spacing w:after="0"/>
              <w:rPr>
                <w:rFonts w:ascii="Arial" w:hAnsi="Arial" w:cs="Arial"/>
                <w:spacing w:val="-2"/>
                <w:sz w:val="20"/>
                <w:szCs w:val="20"/>
              </w:rPr>
            </w:pPr>
            <w:r w:rsidRPr="00A72219">
              <w:rPr>
                <w:rFonts w:ascii="Arial" w:hAnsi="Arial" w:cs="Arial"/>
                <w:spacing w:val="-2"/>
                <w:sz w:val="20"/>
                <w:szCs w:val="20"/>
              </w:rPr>
              <w:t>Nuclear</w:t>
            </w:r>
          </w:p>
        </w:tc>
        <w:tc>
          <w:tcPr>
            <w:tcW w:w="2071" w:type="dxa"/>
            <w:tcBorders>
              <w:top w:val="single" w:sz="4" w:space="0" w:color="000000"/>
              <w:left w:val="single" w:sz="4" w:space="0" w:color="000000"/>
              <w:bottom w:val="single" w:sz="4" w:space="0" w:color="000000"/>
              <w:right w:val="single" w:sz="4" w:space="0" w:color="000000"/>
            </w:tcBorders>
          </w:tcPr>
          <w:p w14:paraId="6714BAD7"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55 </w:t>
            </w:r>
            <w:r w:rsidRPr="00A72219">
              <w:rPr>
                <w:rFonts w:ascii="Arial" w:hAnsi="Arial" w:cs="Arial"/>
                <w:spacing w:val="-2"/>
                <w:sz w:val="20"/>
                <w:szCs w:val="20"/>
              </w:rPr>
              <w:t>(57.9)</w:t>
            </w:r>
          </w:p>
        </w:tc>
        <w:tc>
          <w:tcPr>
            <w:tcW w:w="2055" w:type="dxa"/>
            <w:tcBorders>
              <w:top w:val="single" w:sz="4" w:space="0" w:color="000000"/>
              <w:left w:val="single" w:sz="4" w:space="0" w:color="000000"/>
              <w:bottom w:val="single" w:sz="4" w:space="0" w:color="000000"/>
              <w:right w:val="single" w:sz="4" w:space="0" w:color="000000"/>
            </w:tcBorders>
          </w:tcPr>
          <w:p w14:paraId="2150C990"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40 </w:t>
            </w:r>
            <w:r w:rsidRPr="00A72219">
              <w:rPr>
                <w:rFonts w:ascii="Arial" w:hAnsi="Arial" w:cs="Arial"/>
                <w:spacing w:val="-2"/>
                <w:sz w:val="20"/>
                <w:szCs w:val="20"/>
              </w:rPr>
              <w:t>(42.1)</w:t>
            </w:r>
          </w:p>
        </w:tc>
        <w:tc>
          <w:tcPr>
            <w:tcW w:w="2278" w:type="dxa"/>
            <w:tcBorders>
              <w:top w:val="single" w:sz="4" w:space="0" w:color="000000"/>
              <w:left w:val="single" w:sz="4" w:space="0" w:color="000000"/>
              <w:bottom w:val="single" w:sz="4" w:space="0" w:color="000000"/>
              <w:right w:val="single" w:sz="4" w:space="0" w:color="000000"/>
            </w:tcBorders>
          </w:tcPr>
          <w:p w14:paraId="33514BAA"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95 </w:t>
            </w:r>
            <w:r w:rsidRPr="00A72219">
              <w:rPr>
                <w:rFonts w:ascii="Arial" w:hAnsi="Arial" w:cs="Arial"/>
                <w:spacing w:val="-2"/>
                <w:sz w:val="20"/>
                <w:szCs w:val="20"/>
              </w:rPr>
              <w:t>(100.0)</w:t>
            </w:r>
          </w:p>
        </w:tc>
      </w:tr>
      <w:tr w:rsidR="005064DF" w:rsidRPr="00A72219" w14:paraId="522BAF6A"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6CF0C51D" w14:textId="77777777" w:rsidR="005064DF" w:rsidRPr="00A72219" w:rsidRDefault="005064DF" w:rsidP="00DB7C9C">
            <w:pPr>
              <w:spacing w:after="0"/>
              <w:rPr>
                <w:rFonts w:ascii="Arial" w:hAnsi="Arial" w:cs="Arial"/>
                <w:spacing w:val="-2"/>
                <w:sz w:val="20"/>
                <w:szCs w:val="20"/>
              </w:rPr>
            </w:pPr>
            <w:r w:rsidRPr="00A72219">
              <w:rPr>
                <w:rFonts w:ascii="Arial" w:hAnsi="Arial" w:cs="Arial"/>
                <w:spacing w:val="-2"/>
                <w:sz w:val="20"/>
                <w:szCs w:val="20"/>
              </w:rPr>
              <w:t>Extended</w:t>
            </w:r>
          </w:p>
        </w:tc>
        <w:tc>
          <w:tcPr>
            <w:tcW w:w="2071" w:type="dxa"/>
            <w:tcBorders>
              <w:top w:val="single" w:sz="4" w:space="0" w:color="000000"/>
              <w:left w:val="single" w:sz="4" w:space="0" w:color="000000"/>
              <w:bottom w:val="single" w:sz="4" w:space="0" w:color="000000"/>
              <w:right w:val="single" w:sz="4" w:space="0" w:color="000000"/>
            </w:tcBorders>
          </w:tcPr>
          <w:p w14:paraId="6BC6D880"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47 </w:t>
            </w:r>
            <w:r w:rsidRPr="00A72219">
              <w:rPr>
                <w:rFonts w:ascii="Arial" w:hAnsi="Arial" w:cs="Arial"/>
                <w:spacing w:val="-2"/>
                <w:sz w:val="20"/>
                <w:szCs w:val="20"/>
              </w:rPr>
              <w:t>(61.8)</w:t>
            </w:r>
          </w:p>
        </w:tc>
        <w:tc>
          <w:tcPr>
            <w:tcW w:w="2055" w:type="dxa"/>
            <w:tcBorders>
              <w:top w:val="single" w:sz="4" w:space="0" w:color="000000"/>
              <w:left w:val="single" w:sz="4" w:space="0" w:color="000000"/>
              <w:bottom w:val="single" w:sz="4" w:space="0" w:color="000000"/>
              <w:right w:val="single" w:sz="4" w:space="0" w:color="000000"/>
            </w:tcBorders>
          </w:tcPr>
          <w:p w14:paraId="466CA727"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29 </w:t>
            </w:r>
            <w:r w:rsidRPr="00A72219">
              <w:rPr>
                <w:rFonts w:ascii="Arial" w:hAnsi="Arial" w:cs="Arial"/>
                <w:spacing w:val="-2"/>
                <w:sz w:val="20"/>
                <w:szCs w:val="20"/>
              </w:rPr>
              <w:t>(38.2)</w:t>
            </w:r>
          </w:p>
        </w:tc>
        <w:tc>
          <w:tcPr>
            <w:tcW w:w="2278" w:type="dxa"/>
            <w:tcBorders>
              <w:top w:val="single" w:sz="4" w:space="0" w:color="000000"/>
              <w:left w:val="single" w:sz="4" w:space="0" w:color="000000"/>
              <w:bottom w:val="single" w:sz="4" w:space="0" w:color="000000"/>
              <w:right w:val="single" w:sz="4" w:space="0" w:color="000000"/>
            </w:tcBorders>
          </w:tcPr>
          <w:p w14:paraId="5155585C"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 xml:space="preserve">76 </w:t>
            </w:r>
            <w:r w:rsidRPr="00A72219">
              <w:rPr>
                <w:rFonts w:ascii="Arial" w:hAnsi="Arial" w:cs="Arial"/>
                <w:spacing w:val="-2"/>
                <w:sz w:val="20"/>
                <w:szCs w:val="20"/>
              </w:rPr>
              <w:t>(100.0)</w:t>
            </w:r>
          </w:p>
        </w:tc>
      </w:tr>
      <w:tr w:rsidR="005064DF" w:rsidRPr="00A72219" w14:paraId="704B07A5"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70F56838" w14:textId="77777777" w:rsidR="005064DF" w:rsidRPr="00A72219" w:rsidRDefault="005064DF" w:rsidP="00DB7C9C">
            <w:pPr>
              <w:spacing w:after="0"/>
              <w:rPr>
                <w:rFonts w:ascii="Arial" w:hAnsi="Arial" w:cs="Arial"/>
                <w:spacing w:val="-2"/>
                <w:sz w:val="20"/>
                <w:szCs w:val="20"/>
              </w:rPr>
            </w:pPr>
          </w:p>
        </w:tc>
        <w:tc>
          <w:tcPr>
            <w:tcW w:w="2071" w:type="dxa"/>
            <w:tcBorders>
              <w:top w:val="single" w:sz="4" w:space="0" w:color="000000"/>
              <w:left w:val="single" w:sz="4" w:space="0" w:color="000000"/>
              <w:bottom w:val="single" w:sz="4" w:space="0" w:color="000000"/>
              <w:right w:val="single" w:sz="4" w:space="0" w:color="000000"/>
            </w:tcBorders>
          </w:tcPr>
          <w:p w14:paraId="11AC3012" w14:textId="77777777" w:rsidR="005064DF" w:rsidRPr="00A72219" w:rsidRDefault="005064DF" w:rsidP="00DB7C9C">
            <w:pPr>
              <w:spacing w:line="275" w:lineRule="exact"/>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15BCE29B"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3.27</w:t>
            </w:r>
          </w:p>
        </w:tc>
        <w:tc>
          <w:tcPr>
            <w:tcW w:w="2278" w:type="dxa"/>
            <w:tcBorders>
              <w:top w:val="single" w:sz="4" w:space="0" w:color="000000"/>
              <w:left w:val="single" w:sz="4" w:space="0" w:color="000000"/>
              <w:bottom w:val="single" w:sz="4" w:space="0" w:color="000000"/>
              <w:right w:val="single" w:sz="4" w:space="0" w:color="000000"/>
            </w:tcBorders>
          </w:tcPr>
          <w:p w14:paraId="0A4E1367" w14:textId="77777777" w:rsidR="005064DF" w:rsidRPr="00A72219" w:rsidRDefault="005064DF" w:rsidP="00DB7C9C">
            <w:pPr>
              <w:spacing w:line="275" w:lineRule="exact"/>
              <w:jc w:val="center"/>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0.190</w:t>
            </w:r>
          </w:p>
        </w:tc>
      </w:tr>
      <w:tr w:rsidR="005064DF" w:rsidRPr="00A72219" w14:paraId="50C272D1"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09712BBF" w14:textId="77777777" w:rsidR="005064DF" w:rsidRPr="00A72219" w:rsidRDefault="005064DF" w:rsidP="00DB7C9C">
            <w:pPr>
              <w:spacing w:after="0"/>
              <w:rPr>
                <w:rFonts w:ascii="Arial" w:hAnsi="Arial" w:cs="Arial"/>
                <w:b/>
                <w:spacing w:val="-2"/>
                <w:sz w:val="20"/>
                <w:szCs w:val="20"/>
              </w:rPr>
            </w:pPr>
            <w:r w:rsidRPr="00A72219">
              <w:rPr>
                <w:rFonts w:ascii="Arial" w:hAnsi="Arial" w:cs="Arial"/>
                <w:b/>
                <w:spacing w:val="-2"/>
                <w:sz w:val="20"/>
                <w:szCs w:val="20"/>
              </w:rPr>
              <w:t xml:space="preserve">Income levels </w:t>
            </w:r>
          </w:p>
        </w:tc>
        <w:tc>
          <w:tcPr>
            <w:tcW w:w="2071" w:type="dxa"/>
            <w:tcBorders>
              <w:top w:val="single" w:sz="4" w:space="0" w:color="000000"/>
              <w:left w:val="single" w:sz="4" w:space="0" w:color="000000"/>
              <w:bottom w:val="single" w:sz="4" w:space="0" w:color="000000"/>
              <w:right w:val="single" w:sz="4" w:space="0" w:color="000000"/>
            </w:tcBorders>
          </w:tcPr>
          <w:p w14:paraId="55A7F9F4" w14:textId="77777777" w:rsidR="005064DF" w:rsidRPr="00A72219" w:rsidRDefault="005064DF" w:rsidP="00DB7C9C">
            <w:pPr>
              <w:spacing w:line="275" w:lineRule="exact"/>
              <w:jc w:val="center"/>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282CEEFE" w14:textId="77777777" w:rsidR="005064DF" w:rsidRPr="00A72219" w:rsidRDefault="005064DF" w:rsidP="00DB7C9C">
            <w:pPr>
              <w:spacing w:line="275" w:lineRule="exact"/>
              <w:jc w:val="center"/>
              <w:rPr>
                <w:rFonts w:ascii="Arial" w:hAnsi="Arial" w:cs="Arial"/>
                <w:sz w:val="20"/>
                <w:szCs w:val="20"/>
              </w:rPr>
            </w:pPr>
          </w:p>
        </w:tc>
        <w:tc>
          <w:tcPr>
            <w:tcW w:w="2278" w:type="dxa"/>
            <w:tcBorders>
              <w:top w:val="single" w:sz="4" w:space="0" w:color="000000"/>
              <w:left w:val="single" w:sz="4" w:space="0" w:color="000000"/>
              <w:bottom w:val="single" w:sz="4" w:space="0" w:color="000000"/>
              <w:right w:val="single" w:sz="4" w:space="0" w:color="000000"/>
            </w:tcBorders>
          </w:tcPr>
          <w:p w14:paraId="5ED94895" w14:textId="77777777" w:rsidR="005064DF" w:rsidRPr="00A72219" w:rsidRDefault="005064DF" w:rsidP="00DB7C9C">
            <w:pPr>
              <w:spacing w:line="275" w:lineRule="exact"/>
              <w:jc w:val="center"/>
              <w:rPr>
                <w:rFonts w:ascii="Arial" w:hAnsi="Arial" w:cs="Arial"/>
                <w:sz w:val="20"/>
                <w:szCs w:val="20"/>
              </w:rPr>
            </w:pPr>
          </w:p>
        </w:tc>
      </w:tr>
      <w:tr w:rsidR="005064DF" w:rsidRPr="00A72219" w14:paraId="20C24A95"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4EBB8AF9" w14:textId="77777777" w:rsidR="005064DF" w:rsidRPr="00A72219" w:rsidRDefault="005064DF" w:rsidP="00DB7C9C">
            <w:pPr>
              <w:pStyle w:val="TableParagraph"/>
              <w:spacing w:line="360" w:lineRule="auto"/>
              <w:ind w:left="0"/>
              <w:jc w:val="left"/>
              <w:rPr>
                <w:rFonts w:ascii="Arial" w:hAnsi="Arial" w:cs="Arial"/>
                <w:b/>
                <w:spacing w:val="-2"/>
                <w:sz w:val="20"/>
                <w:szCs w:val="20"/>
              </w:rPr>
            </w:pPr>
            <w:r w:rsidRPr="00A72219">
              <w:rPr>
                <w:rFonts w:ascii="Arial" w:hAnsi="Arial" w:cs="Arial"/>
                <w:sz w:val="20"/>
                <w:szCs w:val="20"/>
              </w:rPr>
              <w:t>Lower</w:t>
            </w:r>
          </w:p>
        </w:tc>
        <w:tc>
          <w:tcPr>
            <w:tcW w:w="2071" w:type="dxa"/>
            <w:tcBorders>
              <w:top w:val="single" w:sz="4" w:space="0" w:color="000000"/>
              <w:left w:val="single" w:sz="4" w:space="0" w:color="000000"/>
              <w:bottom w:val="single" w:sz="4" w:space="0" w:color="000000"/>
              <w:right w:val="single" w:sz="4" w:space="0" w:color="000000"/>
            </w:tcBorders>
          </w:tcPr>
          <w:p w14:paraId="0BCF6480"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51</w:t>
            </w:r>
            <w:r w:rsidRPr="00A72219">
              <w:rPr>
                <w:rFonts w:ascii="Arial" w:hAnsi="Arial" w:cs="Arial"/>
                <w:spacing w:val="-2"/>
                <w:sz w:val="20"/>
                <w:szCs w:val="20"/>
              </w:rPr>
              <w:t xml:space="preserve"> (61.4)</w:t>
            </w:r>
          </w:p>
        </w:tc>
        <w:tc>
          <w:tcPr>
            <w:tcW w:w="2055" w:type="dxa"/>
            <w:tcBorders>
              <w:top w:val="single" w:sz="4" w:space="0" w:color="000000"/>
              <w:left w:val="single" w:sz="4" w:space="0" w:color="000000"/>
              <w:bottom w:val="single" w:sz="4" w:space="0" w:color="000000"/>
              <w:right w:val="single" w:sz="4" w:space="0" w:color="000000"/>
            </w:tcBorders>
          </w:tcPr>
          <w:p w14:paraId="2E4F4783"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32</w:t>
            </w:r>
            <w:r w:rsidRPr="00A72219">
              <w:rPr>
                <w:rFonts w:ascii="Arial" w:hAnsi="Arial" w:cs="Arial"/>
                <w:spacing w:val="-2"/>
                <w:sz w:val="20"/>
                <w:szCs w:val="20"/>
              </w:rPr>
              <w:t xml:space="preserve"> (38.6)</w:t>
            </w:r>
          </w:p>
        </w:tc>
        <w:tc>
          <w:tcPr>
            <w:tcW w:w="2278" w:type="dxa"/>
            <w:tcBorders>
              <w:top w:val="single" w:sz="4" w:space="0" w:color="000000"/>
              <w:left w:val="single" w:sz="4" w:space="0" w:color="000000"/>
              <w:bottom w:val="single" w:sz="4" w:space="0" w:color="000000"/>
              <w:right w:val="single" w:sz="4" w:space="0" w:color="000000"/>
            </w:tcBorders>
          </w:tcPr>
          <w:p w14:paraId="32772B3B"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83 </w:t>
            </w:r>
            <w:r w:rsidRPr="00A72219">
              <w:rPr>
                <w:rFonts w:ascii="Arial" w:hAnsi="Arial" w:cs="Arial"/>
                <w:spacing w:val="-2"/>
                <w:sz w:val="20"/>
                <w:szCs w:val="20"/>
              </w:rPr>
              <w:t>(100.0)</w:t>
            </w:r>
          </w:p>
        </w:tc>
      </w:tr>
      <w:tr w:rsidR="005064DF" w:rsidRPr="00A72219" w14:paraId="3B6BD0EC"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58B3E8EE"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pacing w:val="-2"/>
                <w:sz w:val="20"/>
                <w:szCs w:val="20"/>
              </w:rPr>
              <w:t xml:space="preserve">Lower Middle </w:t>
            </w:r>
          </w:p>
        </w:tc>
        <w:tc>
          <w:tcPr>
            <w:tcW w:w="2071" w:type="dxa"/>
            <w:tcBorders>
              <w:top w:val="single" w:sz="4" w:space="0" w:color="000000"/>
              <w:left w:val="single" w:sz="4" w:space="0" w:color="000000"/>
              <w:bottom w:val="single" w:sz="4" w:space="0" w:color="000000"/>
              <w:right w:val="single" w:sz="4" w:space="0" w:color="000000"/>
            </w:tcBorders>
          </w:tcPr>
          <w:p w14:paraId="08FBD226" w14:textId="77777777" w:rsidR="005064DF" w:rsidRPr="00A72219" w:rsidRDefault="005064DF" w:rsidP="00DB7C9C">
            <w:pPr>
              <w:pStyle w:val="TableParagraph"/>
              <w:spacing w:line="273" w:lineRule="exact"/>
              <w:ind w:left="0"/>
              <w:rPr>
                <w:rFonts w:ascii="Arial" w:hAnsi="Arial" w:cs="Arial"/>
                <w:sz w:val="20"/>
                <w:szCs w:val="20"/>
              </w:rPr>
            </w:pPr>
            <w:r w:rsidRPr="00A72219">
              <w:rPr>
                <w:rFonts w:ascii="Arial" w:hAnsi="Arial" w:cs="Arial"/>
                <w:sz w:val="20"/>
                <w:szCs w:val="20"/>
              </w:rPr>
              <w:t>44</w:t>
            </w:r>
            <w:r w:rsidRPr="00A72219">
              <w:rPr>
                <w:rFonts w:ascii="Arial" w:hAnsi="Arial" w:cs="Arial"/>
                <w:spacing w:val="-2"/>
                <w:sz w:val="20"/>
                <w:szCs w:val="20"/>
              </w:rPr>
              <w:t xml:space="preserve"> (53.7)</w:t>
            </w:r>
          </w:p>
        </w:tc>
        <w:tc>
          <w:tcPr>
            <w:tcW w:w="2055" w:type="dxa"/>
            <w:tcBorders>
              <w:top w:val="single" w:sz="4" w:space="0" w:color="000000"/>
              <w:left w:val="single" w:sz="4" w:space="0" w:color="000000"/>
              <w:bottom w:val="single" w:sz="4" w:space="0" w:color="000000"/>
              <w:right w:val="single" w:sz="4" w:space="0" w:color="000000"/>
            </w:tcBorders>
          </w:tcPr>
          <w:p w14:paraId="3FB9AD8F" w14:textId="77777777" w:rsidR="005064DF" w:rsidRPr="00A72219" w:rsidRDefault="005064DF" w:rsidP="00DB7C9C">
            <w:pPr>
              <w:pStyle w:val="TableParagraph"/>
              <w:spacing w:line="273" w:lineRule="exact"/>
              <w:ind w:left="0"/>
              <w:rPr>
                <w:rFonts w:ascii="Arial" w:hAnsi="Arial" w:cs="Arial"/>
                <w:sz w:val="20"/>
                <w:szCs w:val="20"/>
              </w:rPr>
            </w:pPr>
            <w:r w:rsidRPr="00A72219">
              <w:rPr>
                <w:rFonts w:ascii="Arial" w:hAnsi="Arial" w:cs="Arial"/>
                <w:sz w:val="20"/>
                <w:szCs w:val="20"/>
              </w:rPr>
              <w:t>38</w:t>
            </w:r>
            <w:r w:rsidRPr="00A72219">
              <w:rPr>
                <w:rFonts w:ascii="Arial" w:hAnsi="Arial" w:cs="Arial"/>
                <w:spacing w:val="-2"/>
                <w:sz w:val="20"/>
                <w:szCs w:val="20"/>
              </w:rPr>
              <w:t xml:space="preserve"> (46.3)</w:t>
            </w:r>
          </w:p>
        </w:tc>
        <w:tc>
          <w:tcPr>
            <w:tcW w:w="2278" w:type="dxa"/>
            <w:tcBorders>
              <w:top w:val="single" w:sz="4" w:space="0" w:color="000000"/>
              <w:left w:val="single" w:sz="4" w:space="0" w:color="000000"/>
              <w:bottom w:val="single" w:sz="4" w:space="0" w:color="000000"/>
              <w:right w:val="single" w:sz="4" w:space="0" w:color="000000"/>
            </w:tcBorders>
          </w:tcPr>
          <w:p w14:paraId="514411CD" w14:textId="77777777" w:rsidR="005064DF" w:rsidRPr="00A72219" w:rsidRDefault="005064DF" w:rsidP="00DB7C9C">
            <w:pPr>
              <w:pStyle w:val="TableParagraph"/>
              <w:spacing w:line="273" w:lineRule="exact"/>
              <w:ind w:left="0"/>
              <w:rPr>
                <w:rFonts w:ascii="Arial" w:hAnsi="Arial" w:cs="Arial"/>
                <w:sz w:val="20"/>
                <w:szCs w:val="20"/>
              </w:rPr>
            </w:pPr>
            <w:r w:rsidRPr="00A72219">
              <w:rPr>
                <w:rFonts w:ascii="Arial" w:hAnsi="Arial" w:cs="Arial"/>
                <w:sz w:val="20"/>
                <w:szCs w:val="20"/>
              </w:rPr>
              <w:t xml:space="preserve">82 </w:t>
            </w:r>
            <w:r w:rsidRPr="00A72219">
              <w:rPr>
                <w:rFonts w:ascii="Arial" w:hAnsi="Arial" w:cs="Arial"/>
                <w:spacing w:val="-2"/>
                <w:sz w:val="20"/>
                <w:szCs w:val="20"/>
              </w:rPr>
              <w:t>(100.0)</w:t>
            </w:r>
          </w:p>
        </w:tc>
      </w:tr>
      <w:tr w:rsidR="005064DF" w:rsidRPr="00A72219" w14:paraId="4EDA3D15"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323AB358"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spacing w:val="-2"/>
                <w:sz w:val="20"/>
                <w:szCs w:val="20"/>
              </w:rPr>
              <w:t xml:space="preserve">Middle </w:t>
            </w:r>
          </w:p>
        </w:tc>
        <w:tc>
          <w:tcPr>
            <w:tcW w:w="2071" w:type="dxa"/>
            <w:tcBorders>
              <w:top w:val="single" w:sz="4" w:space="0" w:color="000000"/>
              <w:left w:val="single" w:sz="4" w:space="0" w:color="000000"/>
              <w:bottom w:val="single" w:sz="4" w:space="0" w:color="000000"/>
              <w:right w:val="single" w:sz="4" w:space="0" w:color="000000"/>
            </w:tcBorders>
          </w:tcPr>
          <w:p w14:paraId="10FF06FF"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26</w:t>
            </w:r>
            <w:r w:rsidRPr="00A72219">
              <w:rPr>
                <w:rFonts w:ascii="Arial" w:hAnsi="Arial" w:cs="Arial"/>
                <w:spacing w:val="-2"/>
                <w:sz w:val="20"/>
                <w:szCs w:val="20"/>
              </w:rPr>
              <w:t xml:space="preserve"> (59.1)</w:t>
            </w:r>
          </w:p>
        </w:tc>
        <w:tc>
          <w:tcPr>
            <w:tcW w:w="2055" w:type="dxa"/>
            <w:tcBorders>
              <w:top w:val="single" w:sz="4" w:space="0" w:color="000000"/>
              <w:left w:val="single" w:sz="4" w:space="0" w:color="000000"/>
              <w:bottom w:val="single" w:sz="4" w:space="0" w:color="000000"/>
              <w:right w:val="single" w:sz="4" w:space="0" w:color="000000"/>
            </w:tcBorders>
          </w:tcPr>
          <w:p w14:paraId="22BC17D1"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18</w:t>
            </w:r>
            <w:r w:rsidRPr="00A72219">
              <w:rPr>
                <w:rFonts w:ascii="Arial" w:hAnsi="Arial" w:cs="Arial"/>
                <w:spacing w:val="-2"/>
                <w:sz w:val="20"/>
                <w:szCs w:val="20"/>
              </w:rPr>
              <w:t xml:space="preserve"> (40.9)</w:t>
            </w:r>
          </w:p>
        </w:tc>
        <w:tc>
          <w:tcPr>
            <w:tcW w:w="2278" w:type="dxa"/>
            <w:tcBorders>
              <w:top w:val="single" w:sz="4" w:space="0" w:color="000000"/>
              <w:left w:val="single" w:sz="4" w:space="0" w:color="000000"/>
              <w:bottom w:val="single" w:sz="4" w:space="0" w:color="000000"/>
              <w:right w:val="single" w:sz="4" w:space="0" w:color="000000"/>
            </w:tcBorders>
          </w:tcPr>
          <w:p w14:paraId="24EA62BA"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44 </w:t>
            </w:r>
            <w:r w:rsidRPr="00A72219">
              <w:rPr>
                <w:rFonts w:ascii="Arial" w:hAnsi="Arial" w:cs="Arial"/>
                <w:spacing w:val="-2"/>
                <w:sz w:val="20"/>
                <w:szCs w:val="20"/>
              </w:rPr>
              <w:t>(100.0)</w:t>
            </w:r>
          </w:p>
        </w:tc>
      </w:tr>
      <w:tr w:rsidR="005064DF" w:rsidRPr="00A72219" w14:paraId="46106718"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25661B5C"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sz w:val="20"/>
                <w:szCs w:val="20"/>
              </w:rPr>
              <w:t>High</w:t>
            </w:r>
          </w:p>
        </w:tc>
        <w:tc>
          <w:tcPr>
            <w:tcW w:w="2071" w:type="dxa"/>
            <w:tcBorders>
              <w:top w:val="single" w:sz="4" w:space="0" w:color="000000"/>
              <w:left w:val="single" w:sz="4" w:space="0" w:color="000000"/>
              <w:bottom w:val="single" w:sz="4" w:space="0" w:color="000000"/>
              <w:right w:val="single" w:sz="4" w:space="0" w:color="000000"/>
            </w:tcBorders>
          </w:tcPr>
          <w:p w14:paraId="59344BE5"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22</w:t>
            </w:r>
            <w:r w:rsidRPr="00A72219">
              <w:rPr>
                <w:rFonts w:ascii="Arial" w:hAnsi="Arial" w:cs="Arial"/>
                <w:spacing w:val="-2"/>
                <w:sz w:val="20"/>
                <w:szCs w:val="20"/>
              </w:rPr>
              <w:t xml:space="preserve"> (46.8)</w:t>
            </w:r>
          </w:p>
        </w:tc>
        <w:tc>
          <w:tcPr>
            <w:tcW w:w="2055" w:type="dxa"/>
            <w:tcBorders>
              <w:top w:val="single" w:sz="4" w:space="0" w:color="000000"/>
              <w:left w:val="single" w:sz="4" w:space="0" w:color="000000"/>
              <w:bottom w:val="single" w:sz="4" w:space="0" w:color="000000"/>
              <w:right w:val="single" w:sz="4" w:space="0" w:color="000000"/>
            </w:tcBorders>
          </w:tcPr>
          <w:p w14:paraId="4650883A"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25</w:t>
            </w:r>
            <w:r w:rsidRPr="00A72219">
              <w:rPr>
                <w:rFonts w:ascii="Arial" w:hAnsi="Arial" w:cs="Arial"/>
                <w:spacing w:val="-2"/>
                <w:sz w:val="20"/>
                <w:szCs w:val="20"/>
              </w:rPr>
              <w:t xml:space="preserve"> (53.2)</w:t>
            </w:r>
          </w:p>
        </w:tc>
        <w:tc>
          <w:tcPr>
            <w:tcW w:w="2278" w:type="dxa"/>
            <w:tcBorders>
              <w:top w:val="single" w:sz="4" w:space="0" w:color="000000"/>
              <w:left w:val="single" w:sz="4" w:space="0" w:color="000000"/>
              <w:bottom w:val="single" w:sz="4" w:space="0" w:color="000000"/>
              <w:right w:val="single" w:sz="4" w:space="0" w:color="000000"/>
            </w:tcBorders>
          </w:tcPr>
          <w:p w14:paraId="1A86F276"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47 </w:t>
            </w:r>
            <w:r w:rsidRPr="00A72219">
              <w:rPr>
                <w:rFonts w:ascii="Arial" w:hAnsi="Arial" w:cs="Arial"/>
                <w:spacing w:val="-2"/>
                <w:sz w:val="20"/>
                <w:szCs w:val="20"/>
              </w:rPr>
              <w:t>(100.0)</w:t>
            </w:r>
          </w:p>
        </w:tc>
      </w:tr>
      <w:tr w:rsidR="005064DF" w:rsidRPr="00A72219" w14:paraId="417B63DB"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7E4FCF78" w14:textId="77777777" w:rsidR="005064DF" w:rsidRPr="00A72219" w:rsidRDefault="005064DF" w:rsidP="00DB7C9C">
            <w:pPr>
              <w:pStyle w:val="TableParagraph"/>
              <w:spacing w:line="360" w:lineRule="auto"/>
              <w:ind w:left="0"/>
              <w:jc w:val="left"/>
              <w:rPr>
                <w:rFonts w:ascii="Arial" w:hAnsi="Arial" w:cs="Arial"/>
                <w:sz w:val="20"/>
                <w:szCs w:val="20"/>
              </w:rPr>
            </w:pPr>
          </w:p>
        </w:tc>
        <w:tc>
          <w:tcPr>
            <w:tcW w:w="2071" w:type="dxa"/>
            <w:tcBorders>
              <w:top w:val="single" w:sz="4" w:space="0" w:color="000000"/>
              <w:left w:val="single" w:sz="4" w:space="0" w:color="000000"/>
              <w:bottom w:val="single" w:sz="4" w:space="0" w:color="000000"/>
              <w:right w:val="single" w:sz="4" w:space="0" w:color="000000"/>
            </w:tcBorders>
          </w:tcPr>
          <w:p w14:paraId="56D720EF" w14:textId="77777777" w:rsidR="005064DF" w:rsidRPr="00A72219" w:rsidRDefault="005064DF" w:rsidP="00DB7C9C">
            <w:pPr>
              <w:pStyle w:val="TableParagraph"/>
              <w:ind w:left="0"/>
              <w:rPr>
                <w:rFonts w:ascii="Arial" w:hAnsi="Arial" w:cs="Arial"/>
                <w:sz w:val="20"/>
                <w:szCs w:val="20"/>
              </w:rPr>
            </w:pPr>
          </w:p>
        </w:tc>
        <w:tc>
          <w:tcPr>
            <w:tcW w:w="2055" w:type="dxa"/>
            <w:tcBorders>
              <w:top w:val="single" w:sz="4" w:space="0" w:color="000000"/>
              <w:left w:val="single" w:sz="4" w:space="0" w:color="000000"/>
              <w:bottom w:val="single" w:sz="4" w:space="0" w:color="000000"/>
              <w:right w:val="single" w:sz="4" w:space="0" w:color="000000"/>
            </w:tcBorders>
          </w:tcPr>
          <w:p w14:paraId="161751DC"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2.96</w:t>
            </w:r>
          </w:p>
        </w:tc>
        <w:tc>
          <w:tcPr>
            <w:tcW w:w="2278" w:type="dxa"/>
            <w:tcBorders>
              <w:top w:val="single" w:sz="4" w:space="0" w:color="000000"/>
              <w:left w:val="single" w:sz="4" w:space="0" w:color="000000"/>
              <w:bottom w:val="single" w:sz="4" w:space="0" w:color="000000"/>
              <w:right w:val="single" w:sz="4" w:space="0" w:color="000000"/>
            </w:tcBorders>
          </w:tcPr>
          <w:p w14:paraId="17AC2104"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0.398</w:t>
            </w:r>
          </w:p>
        </w:tc>
      </w:tr>
      <w:tr w:rsidR="005064DF" w:rsidRPr="00A72219" w14:paraId="0EC49C0C" w14:textId="77777777" w:rsidTr="00DB7C9C">
        <w:trPr>
          <w:trHeight w:val="415"/>
        </w:trPr>
        <w:tc>
          <w:tcPr>
            <w:tcW w:w="2614" w:type="dxa"/>
            <w:tcBorders>
              <w:top w:val="single" w:sz="4" w:space="0" w:color="000000"/>
              <w:left w:val="single" w:sz="4" w:space="0" w:color="000000"/>
              <w:bottom w:val="single" w:sz="4" w:space="0" w:color="000000"/>
              <w:right w:val="single" w:sz="4" w:space="0" w:color="000000"/>
            </w:tcBorders>
          </w:tcPr>
          <w:p w14:paraId="35B29463" w14:textId="77777777" w:rsidR="005064DF" w:rsidRPr="00A72219" w:rsidRDefault="005064DF" w:rsidP="00DB7C9C">
            <w:pPr>
              <w:spacing w:after="0"/>
              <w:rPr>
                <w:rFonts w:ascii="Arial" w:hAnsi="Arial" w:cs="Arial"/>
                <w:b/>
                <w:spacing w:val="-2"/>
                <w:sz w:val="20"/>
                <w:szCs w:val="20"/>
              </w:rPr>
            </w:pPr>
            <w:r w:rsidRPr="00A72219">
              <w:rPr>
                <w:rFonts w:ascii="Arial" w:hAnsi="Arial" w:cs="Arial"/>
                <w:b/>
                <w:spacing w:val="-2"/>
                <w:sz w:val="20"/>
                <w:szCs w:val="20"/>
              </w:rPr>
              <w:t xml:space="preserve">Total </w:t>
            </w:r>
          </w:p>
        </w:tc>
        <w:tc>
          <w:tcPr>
            <w:tcW w:w="2071" w:type="dxa"/>
            <w:tcBorders>
              <w:top w:val="single" w:sz="4" w:space="0" w:color="000000"/>
              <w:left w:val="single" w:sz="4" w:space="0" w:color="000000"/>
              <w:bottom w:val="single" w:sz="4" w:space="0" w:color="000000"/>
              <w:right w:val="single" w:sz="4" w:space="0" w:color="000000"/>
            </w:tcBorders>
          </w:tcPr>
          <w:p w14:paraId="1EF36CEA" w14:textId="77777777" w:rsidR="005064DF" w:rsidRPr="00A72219" w:rsidRDefault="005064DF" w:rsidP="00DB7C9C">
            <w:pPr>
              <w:pStyle w:val="TableParagraph"/>
              <w:spacing w:line="273" w:lineRule="exact"/>
              <w:ind w:left="0"/>
              <w:rPr>
                <w:rFonts w:ascii="Arial" w:hAnsi="Arial" w:cs="Arial"/>
                <w:b/>
                <w:sz w:val="20"/>
                <w:szCs w:val="20"/>
              </w:rPr>
            </w:pPr>
            <w:r w:rsidRPr="00A72219">
              <w:rPr>
                <w:rFonts w:ascii="Arial" w:hAnsi="Arial" w:cs="Arial"/>
                <w:b/>
                <w:sz w:val="20"/>
                <w:szCs w:val="20"/>
              </w:rPr>
              <w:t xml:space="preserve">143 </w:t>
            </w:r>
            <w:r w:rsidRPr="00A72219">
              <w:rPr>
                <w:rFonts w:ascii="Arial" w:hAnsi="Arial" w:cs="Arial"/>
                <w:b/>
                <w:spacing w:val="-2"/>
                <w:sz w:val="20"/>
                <w:szCs w:val="20"/>
              </w:rPr>
              <w:t>(55.9)</w:t>
            </w:r>
          </w:p>
        </w:tc>
        <w:tc>
          <w:tcPr>
            <w:tcW w:w="2055" w:type="dxa"/>
            <w:tcBorders>
              <w:top w:val="single" w:sz="4" w:space="0" w:color="000000"/>
              <w:left w:val="single" w:sz="4" w:space="0" w:color="000000"/>
              <w:bottom w:val="single" w:sz="4" w:space="0" w:color="000000"/>
              <w:right w:val="single" w:sz="4" w:space="0" w:color="000000"/>
            </w:tcBorders>
          </w:tcPr>
          <w:p w14:paraId="7BA60367" w14:textId="77777777" w:rsidR="005064DF" w:rsidRPr="00A72219" w:rsidRDefault="005064DF" w:rsidP="00DB7C9C">
            <w:pPr>
              <w:pStyle w:val="TableParagraph"/>
              <w:spacing w:line="273" w:lineRule="exact"/>
              <w:ind w:left="0"/>
              <w:rPr>
                <w:rFonts w:ascii="Arial" w:hAnsi="Arial" w:cs="Arial"/>
                <w:b/>
                <w:sz w:val="20"/>
                <w:szCs w:val="20"/>
              </w:rPr>
            </w:pPr>
            <w:r w:rsidRPr="00A72219">
              <w:rPr>
                <w:rFonts w:ascii="Arial" w:hAnsi="Arial" w:cs="Arial"/>
                <w:b/>
                <w:sz w:val="20"/>
                <w:szCs w:val="20"/>
              </w:rPr>
              <w:t>113</w:t>
            </w:r>
            <w:r w:rsidRPr="00A72219">
              <w:rPr>
                <w:rFonts w:ascii="Arial" w:hAnsi="Arial" w:cs="Arial"/>
                <w:b/>
                <w:spacing w:val="-2"/>
                <w:sz w:val="20"/>
                <w:szCs w:val="20"/>
              </w:rPr>
              <w:t>(44.1)</w:t>
            </w:r>
          </w:p>
        </w:tc>
        <w:tc>
          <w:tcPr>
            <w:tcW w:w="2278" w:type="dxa"/>
            <w:tcBorders>
              <w:top w:val="single" w:sz="4" w:space="0" w:color="000000"/>
              <w:left w:val="single" w:sz="4" w:space="0" w:color="000000"/>
              <w:bottom w:val="single" w:sz="4" w:space="0" w:color="000000"/>
              <w:right w:val="single" w:sz="4" w:space="0" w:color="000000"/>
            </w:tcBorders>
          </w:tcPr>
          <w:p w14:paraId="2ADD81AD" w14:textId="77777777" w:rsidR="005064DF" w:rsidRPr="00A72219" w:rsidRDefault="005064DF" w:rsidP="00DB7C9C">
            <w:pPr>
              <w:pStyle w:val="TableParagraph"/>
              <w:spacing w:line="273" w:lineRule="exact"/>
              <w:ind w:left="0"/>
              <w:rPr>
                <w:rFonts w:ascii="Arial" w:hAnsi="Arial" w:cs="Arial"/>
                <w:b/>
                <w:sz w:val="20"/>
                <w:szCs w:val="20"/>
              </w:rPr>
            </w:pPr>
            <w:r w:rsidRPr="00A72219">
              <w:rPr>
                <w:rFonts w:ascii="Arial" w:hAnsi="Arial" w:cs="Arial"/>
                <w:b/>
                <w:sz w:val="20"/>
                <w:szCs w:val="20"/>
              </w:rPr>
              <w:t xml:space="preserve">256 </w:t>
            </w:r>
            <w:r w:rsidRPr="00A72219">
              <w:rPr>
                <w:rFonts w:ascii="Arial" w:hAnsi="Arial" w:cs="Arial"/>
                <w:b/>
                <w:spacing w:val="-2"/>
                <w:sz w:val="20"/>
                <w:szCs w:val="20"/>
              </w:rPr>
              <w:t>(100.0)</w:t>
            </w:r>
          </w:p>
        </w:tc>
      </w:tr>
    </w:tbl>
    <w:p w14:paraId="27A335CD" w14:textId="77777777" w:rsidR="005064DF" w:rsidRPr="00A72219" w:rsidRDefault="005064DF" w:rsidP="005064DF">
      <w:pPr>
        <w:rPr>
          <w:rFonts w:ascii="Arial" w:hAnsi="Arial" w:cs="Arial"/>
          <w:sz w:val="20"/>
          <w:szCs w:val="20"/>
        </w:rPr>
      </w:pPr>
    </w:p>
    <w:p w14:paraId="3B53D137" w14:textId="77777777" w:rsidR="005064DF" w:rsidRDefault="005064DF" w:rsidP="005064DF">
      <w:pPr>
        <w:rPr>
          <w:rFonts w:ascii="Arial" w:hAnsi="Arial" w:cs="Arial"/>
          <w:sz w:val="20"/>
          <w:szCs w:val="20"/>
        </w:rPr>
      </w:pPr>
    </w:p>
    <w:p w14:paraId="198DF95C" w14:textId="77777777" w:rsidR="00A72219" w:rsidRDefault="00A72219" w:rsidP="005064DF">
      <w:pPr>
        <w:rPr>
          <w:rFonts w:ascii="Arial" w:hAnsi="Arial" w:cs="Arial"/>
          <w:sz w:val="20"/>
          <w:szCs w:val="20"/>
        </w:rPr>
      </w:pPr>
    </w:p>
    <w:p w14:paraId="76A3F1BF" w14:textId="77777777" w:rsidR="00A72219" w:rsidRDefault="00A72219" w:rsidP="005064DF">
      <w:pPr>
        <w:rPr>
          <w:rFonts w:ascii="Arial" w:hAnsi="Arial" w:cs="Arial"/>
          <w:sz w:val="20"/>
          <w:szCs w:val="20"/>
        </w:rPr>
      </w:pPr>
    </w:p>
    <w:p w14:paraId="0A7E167D" w14:textId="77777777" w:rsidR="00A72219" w:rsidRPr="00A72219" w:rsidRDefault="00A72219" w:rsidP="005064DF">
      <w:pPr>
        <w:rPr>
          <w:rFonts w:ascii="Arial" w:hAnsi="Arial" w:cs="Arial"/>
          <w:sz w:val="20"/>
          <w:szCs w:val="20"/>
        </w:rPr>
      </w:pPr>
    </w:p>
    <w:p w14:paraId="223174AE" w14:textId="77777777" w:rsidR="005064DF" w:rsidRPr="00A72219" w:rsidRDefault="005064DF" w:rsidP="005064DF">
      <w:pPr>
        <w:pStyle w:val="Heading3"/>
        <w:spacing w:before="125" w:after="42" w:line="360" w:lineRule="auto"/>
        <w:rPr>
          <w:rFonts w:ascii="Arial" w:hAnsi="Arial" w:cs="Arial"/>
          <w:b w:val="0"/>
          <w:color w:val="auto"/>
          <w:sz w:val="20"/>
          <w:szCs w:val="20"/>
        </w:rPr>
      </w:pPr>
      <w:r w:rsidRPr="00A72219">
        <w:rPr>
          <w:rFonts w:ascii="Arial" w:hAnsi="Arial" w:cs="Arial"/>
          <w:color w:val="auto"/>
          <w:sz w:val="20"/>
          <w:szCs w:val="20"/>
        </w:rPr>
        <w:t xml:space="preserve">Table-2: Perceptions regarding affordability of infertility </w:t>
      </w:r>
      <w:r w:rsidRPr="00A72219">
        <w:rPr>
          <w:rFonts w:ascii="Arial" w:hAnsi="Arial" w:cs="Arial"/>
          <w:color w:val="auto"/>
          <w:spacing w:val="-2"/>
          <w:sz w:val="20"/>
          <w:szCs w:val="20"/>
        </w:rPr>
        <w:t>treatment</w:t>
      </w:r>
      <w:r w:rsidRPr="00A72219">
        <w:rPr>
          <w:rFonts w:ascii="Arial" w:hAnsi="Arial" w:cs="Arial"/>
          <w:color w:val="auto"/>
          <w:sz w:val="20"/>
          <w:szCs w:val="20"/>
        </w:rPr>
        <w:t xml:space="preserve"> and age </w:t>
      </w:r>
    </w:p>
    <w:p w14:paraId="5E5604AF" w14:textId="77777777" w:rsidR="005064DF" w:rsidRPr="00A72219" w:rsidRDefault="005064DF" w:rsidP="005064DF">
      <w:pPr>
        <w:pStyle w:val="Heading3"/>
        <w:spacing w:before="125" w:after="42" w:line="360" w:lineRule="auto"/>
        <w:rPr>
          <w:rFonts w:ascii="Arial" w:hAnsi="Arial" w:cs="Arial"/>
          <w:b w:val="0"/>
          <w:color w:val="auto"/>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1519"/>
        <w:gridCol w:w="1376"/>
        <w:gridCol w:w="1392"/>
        <w:gridCol w:w="1469"/>
        <w:gridCol w:w="16"/>
        <w:gridCol w:w="1928"/>
      </w:tblGrid>
      <w:tr w:rsidR="005064DF" w:rsidRPr="00A72219" w14:paraId="74B50765" w14:textId="77777777" w:rsidTr="00DB7C9C">
        <w:trPr>
          <w:trHeight w:val="587"/>
        </w:trPr>
        <w:tc>
          <w:tcPr>
            <w:tcW w:w="1316" w:type="dxa"/>
            <w:vMerge w:val="restart"/>
          </w:tcPr>
          <w:p w14:paraId="24FEA6BC" w14:textId="77777777" w:rsidR="005064DF" w:rsidRPr="00A72219" w:rsidRDefault="005064DF" w:rsidP="00DB7C9C">
            <w:pPr>
              <w:pStyle w:val="TableParagraph"/>
              <w:spacing w:line="276" w:lineRule="auto"/>
              <w:ind w:left="0" w:hanging="20"/>
              <w:rPr>
                <w:rFonts w:ascii="Arial" w:hAnsi="Arial" w:cs="Arial"/>
                <w:b/>
                <w:sz w:val="20"/>
                <w:szCs w:val="20"/>
              </w:rPr>
            </w:pPr>
            <w:r w:rsidRPr="00A72219">
              <w:rPr>
                <w:rFonts w:ascii="Arial" w:hAnsi="Arial" w:cs="Arial"/>
                <w:b/>
                <w:sz w:val="20"/>
                <w:szCs w:val="20"/>
              </w:rPr>
              <w:t xml:space="preserve">Age in </w:t>
            </w:r>
            <w:r w:rsidRPr="00A72219">
              <w:rPr>
                <w:rFonts w:ascii="Arial" w:hAnsi="Arial" w:cs="Arial"/>
                <w:b/>
                <w:spacing w:val="-2"/>
                <w:sz w:val="20"/>
                <w:szCs w:val="20"/>
              </w:rPr>
              <w:t>years</w:t>
            </w:r>
          </w:p>
        </w:tc>
        <w:tc>
          <w:tcPr>
            <w:tcW w:w="7700" w:type="dxa"/>
            <w:gridSpan w:val="6"/>
          </w:tcPr>
          <w:p w14:paraId="584F491F"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 xml:space="preserve">Need of affordable </w:t>
            </w:r>
            <w:r w:rsidRPr="00A72219">
              <w:rPr>
                <w:rFonts w:ascii="Arial" w:hAnsi="Arial" w:cs="Arial"/>
                <w:b/>
                <w:spacing w:val="-2"/>
                <w:sz w:val="20"/>
                <w:szCs w:val="20"/>
              </w:rPr>
              <w:t>treatment</w:t>
            </w:r>
          </w:p>
        </w:tc>
      </w:tr>
      <w:tr w:rsidR="005064DF" w:rsidRPr="00A72219" w14:paraId="5ED7B5E9" w14:textId="77777777" w:rsidTr="00DB7C9C">
        <w:trPr>
          <w:trHeight w:val="694"/>
        </w:trPr>
        <w:tc>
          <w:tcPr>
            <w:tcW w:w="1316" w:type="dxa"/>
            <w:vMerge/>
          </w:tcPr>
          <w:p w14:paraId="5FE9A56D" w14:textId="77777777" w:rsidR="005064DF" w:rsidRPr="00A72219" w:rsidRDefault="005064DF" w:rsidP="00DB7C9C">
            <w:pPr>
              <w:pStyle w:val="TableParagraph"/>
              <w:ind w:left="0"/>
              <w:rPr>
                <w:rFonts w:ascii="Arial" w:hAnsi="Arial" w:cs="Arial"/>
                <w:sz w:val="20"/>
                <w:szCs w:val="20"/>
              </w:rPr>
            </w:pPr>
          </w:p>
        </w:tc>
        <w:tc>
          <w:tcPr>
            <w:tcW w:w="1519" w:type="dxa"/>
          </w:tcPr>
          <w:p w14:paraId="217C2AA1" w14:textId="77777777" w:rsidR="005064DF" w:rsidRPr="00A72219" w:rsidRDefault="005064DF" w:rsidP="00DB7C9C">
            <w:pPr>
              <w:pStyle w:val="TableParagraph"/>
              <w:spacing w:line="280" w:lineRule="auto"/>
              <w:ind w:left="0"/>
              <w:jc w:val="left"/>
              <w:rPr>
                <w:rFonts w:ascii="Arial" w:hAnsi="Arial" w:cs="Arial"/>
                <w:b/>
                <w:sz w:val="20"/>
                <w:szCs w:val="20"/>
              </w:rPr>
            </w:pPr>
            <w:r w:rsidRPr="00A72219">
              <w:rPr>
                <w:rFonts w:ascii="Arial" w:hAnsi="Arial" w:cs="Arial"/>
                <w:b/>
                <w:spacing w:val="-6"/>
                <w:sz w:val="20"/>
                <w:szCs w:val="20"/>
              </w:rPr>
              <w:t xml:space="preserve">Strongly </w:t>
            </w:r>
            <w:r w:rsidRPr="00A72219">
              <w:rPr>
                <w:rFonts w:ascii="Arial" w:hAnsi="Arial" w:cs="Arial"/>
                <w:b/>
                <w:spacing w:val="-2"/>
                <w:sz w:val="20"/>
                <w:szCs w:val="20"/>
              </w:rPr>
              <w:t>agree</w:t>
            </w:r>
          </w:p>
          <w:p w14:paraId="337C28C6" w14:textId="77777777" w:rsidR="005064DF" w:rsidRPr="00A72219" w:rsidRDefault="005064DF" w:rsidP="00DB7C9C">
            <w:pPr>
              <w:pStyle w:val="TableParagraph"/>
              <w:ind w:left="0"/>
              <w:jc w:val="left"/>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1376" w:type="dxa"/>
          </w:tcPr>
          <w:p w14:paraId="3D34F5F1" w14:textId="77777777" w:rsidR="005064DF" w:rsidRPr="00A72219" w:rsidRDefault="005064DF" w:rsidP="00DB7C9C">
            <w:pPr>
              <w:pStyle w:val="TableParagraph"/>
              <w:spacing w:line="417" w:lineRule="auto"/>
              <w:ind w:left="0" w:hanging="111"/>
              <w:jc w:val="left"/>
              <w:rPr>
                <w:rFonts w:ascii="Arial" w:hAnsi="Arial" w:cs="Arial"/>
                <w:b/>
                <w:spacing w:val="-2"/>
                <w:sz w:val="20"/>
                <w:szCs w:val="20"/>
              </w:rPr>
            </w:pPr>
            <w:r w:rsidRPr="00A72219">
              <w:rPr>
                <w:rFonts w:ascii="Arial" w:hAnsi="Arial" w:cs="Arial"/>
                <w:b/>
                <w:spacing w:val="-2"/>
                <w:sz w:val="20"/>
                <w:szCs w:val="20"/>
              </w:rPr>
              <w:t xml:space="preserve">Agree </w:t>
            </w:r>
          </w:p>
          <w:p w14:paraId="33CBF95D" w14:textId="77777777" w:rsidR="005064DF" w:rsidRPr="00A72219" w:rsidRDefault="005064DF" w:rsidP="00DB7C9C">
            <w:pPr>
              <w:pStyle w:val="TableParagraph"/>
              <w:spacing w:line="417" w:lineRule="auto"/>
              <w:ind w:left="0" w:hanging="111"/>
              <w:jc w:val="left"/>
              <w:rPr>
                <w:rFonts w:ascii="Arial" w:hAnsi="Arial" w:cs="Arial"/>
                <w:b/>
                <w:sz w:val="20"/>
                <w:szCs w:val="20"/>
              </w:rPr>
            </w:pPr>
            <w:r w:rsidRPr="00A72219">
              <w:rPr>
                <w:rFonts w:ascii="Arial" w:hAnsi="Arial" w:cs="Arial"/>
                <w:b/>
                <w:sz w:val="20"/>
                <w:szCs w:val="20"/>
              </w:rPr>
              <w:t>N (%)</w:t>
            </w:r>
          </w:p>
        </w:tc>
        <w:tc>
          <w:tcPr>
            <w:tcW w:w="1392" w:type="dxa"/>
          </w:tcPr>
          <w:p w14:paraId="332A4452" w14:textId="77777777" w:rsidR="005064DF" w:rsidRPr="00A72219" w:rsidRDefault="005064DF" w:rsidP="00DB7C9C">
            <w:pPr>
              <w:pStyle w:val="TableParagraph"/>
              <w:spacing w:line="417" w:lineRule="auto"/>
              <w:ind w:left="0" w:hanging="269"/>
              <w:jc w:val="left"/>
              <w:rPr>
                <w:rFonts w:ascii="Arial" w:hAnsi="Arial" w:cs="Arial"/>
                <w:b/>
                <w:sz w:val="20"/>
                <w:szCs w:val="20"/>
              </w:rPr>
            </w:pPr>
            <w:r w:rsidRPr="00A72219">
              <w:rPr>
                <w:rFonts w:ascii="Arial" w:hAnsi="Arial" w:cs="Arial"/>
                <w:b/>
                <w:spacing w:val="-2"/>
                <w:sz w:val="20"/>
                <w:szCs w:val="20"/>
              </w:rPr>
              <w:t xml:space="preserve">Neutral </w:t>
            </w:r>
            <w:r w:rsidRPr="00A72219">
              <w:rPr>
                <w:rFonts w:ascii="Arial" w:hAnsi="Arial" w:cs="Arial"/>
                <w:b/>
                <w:sz w:val="20"/>
                <w:szCs w:val="20"/>
              </w:rPr>
              <w:t>n (%)</w:t>
            </w:r>
          </w:p>
        </w:tc>
        <w:tc>
          <w:tcPr>
            <w:tcW w:w="1485" w:type="dxa"/>
            <w:gridSpan w:val="2"/>
          </w:tcPr>
          <w:p w14:paraId="778BC7F7" w14:textId="77777777" w:rsidR="005064DF" w:rsidRPr="00A72219" w:rsidRDefault="005064DF" w:rsidP="00DB7C9C">
            <w:pPr>
              <w:pStyle w:val="TableParagraph"/>
              <w:spacing w:line="417" w:lineRule="auto"/>
              <w:ind w:left="0"/>
              <w:jc w:val="left"/>
              <w:rPr>
                <w:rFonts w:ascii="Arial" w:hAnsi="Arial" w:cs="Arial"/>
                <w:b/>
                <w:spacing w:val="-2"/>
                <w:sz w:val="20"/>
                <w:szCs w:val="20"/>
              </w:rPr>
            </w:pPr>
            <w:r w:rsidRPr="00A72219">
              <w:rPr>
                <w:rFonts w:ascii="Arial" w:hAnsi="Arial" w:cs="Arial"/>
                <w:b/>
                <w:spacing w:val="-2"/>
                <w:sz w:val="20"/>
                <w:szCs w:val="20"/>
              </w:rPr>
              <w:t xml:space="preserve">Disagree </w:t>
            </w:r>
          </w:p>
          <w:p w14:paraId="48834830" w14:textId="77777777" w:rsidR="005064DF" w:rsidRPr="00A72219" w:rsidRDefault="005064DF" w:rsidP="00DB7C9C">
            <w:pPr>
              <w:pStyle w:val="TableParagraph"/>
              <w:spacing w:line="417" w:lineRule="auto"/>
              <w:ind w:left="0"/>
              <w:jc w:val="left"/>
              <w:rPr>
                <w:rFonts w:ascii="Arial" w:hAnsi="Arial" w:cs="Arial"/>
                <w:b/>
                <w:sz w:val="20"/>
                <w:szCs w:val="20"/>
              </w:rPr>
            </w:pPr>
            <w:r w:rsidRPr="00A72219">
              <w:rPr>
                <w:rFonts w:ascii="Arial" w:hAnsi="Arial" w:cs="Arial"/>
                <w:b/>
                <w:sz w:val="20"/>
                <w:szCs w:val="20"/>
              </w:rPr>
              <w:t>N (%)</w:t>
            </w:r>
          </w:p>
        </w:tc>
        <w:tc>
          <w:tcPr>
            <w:tcW w:w="1928" w:type="dxa"/>
          </w:tcPr>
          <w:p w14:paraId="6F754435" w14:textId="77777777" w:rsidR="005064DF" w:rsidRPr="00A72219" w:rsidRDefault="005064DF" w:rsidP="00DB7C9C">
            <w:pPr>
              <w:pStyle w:val="TableParagraph"/>
              <w:spacing w:line="280" w:lineRule="auto"/>
              <w:ind w:left="0"/>
              <w:jc w:val="left"/>
              <w:rPr>
                <w:rFonts w:ascii="Arial" w:hAnsi="Arial" w:cs="Arial"/>
                <w:b/>
                <w:sz w:val="20"/>
                <w:szCs w:val="20"/>
              </w:rPr>
            </w:pPr>
            <w:r w:rsidRPr="00A72219">
              <w:rPr>
                <w:rFonts w:ascii="Arial" w:hAnsi="Arial" w:cs="Arial"/>
                <w:b/>
                <w:spacing w:val="-6"/>
                <w:sz w:val="20"/>
                <w:szCs w:val="20"/>
              </w:rPr>
              <w:t xml:space="preserve">Strongly </w:t>
            </w:r>
            <w:r w:rsidRPr="00A72219">
              <w:rPr>
                <w:rFonts w:ascii="Arial" w:hAnsi="Arial" w:cs="Arial"/>
                <w:b/>
                <w:spacing w:val="-2"/>
                <w:sz w:val="20"/>
                <w:szCs w:val="20"/>
              </w:rPr>
              <w:t>disagree</w:t>
            </w:r>
          </w:p>
          <w:p w14:paraId="00C69F3E" w14:textId="77777777" w:rsidR="005064DF" w:rsidRPr="00A72219" w:rsidRDefault="005064DF" w:rsidP="00DB7C9C">
            <w:pPr>
              <w:pStyle w:val="TableParagraph"/>
              <w:ind w:left="0"/>
              <w:jc w:val="left"/>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r>
      <w:tr w:rsidR="005064DF" w:rsidRPr="00A72219" w14:paraId="1640067A" w14:textId="77777777" w:rsidTr="00DB7C9C">
        <w:trPr>
          <w:trHeight w:val="479"/>
        </w:trPr>
        <w:tc>
          <w:tcPr>
            <w:tcW w:w="1316" w:type="dxa"/>
          </w:tcPr>
          <w:p w14:paraId="146A81D1"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pacing w:val="-2"/>
                <w:sz w:val="20"/>
                <w:szCs w:val="20"/>
              </w:rPr>
              <w:t>18–25</w:t>
            </w:r>
          </w:p>
        </w:tc>
        <w:tc>
          <w:tcPr>
            <w:tcW w:w="1519" w:type="dxa"/>
          </w:tcPr>
          <w:p w14:paraId="5502E985"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9</w:t>
            </w:r>
            <w:r w:rsidRPr="00A72219">
              <w:rPr>
                <w:rFonts w:ascii="Arial" w:hAnsi="Arial" w:cs="Arial"/>
                <w:spacing w:val="-2"/>
                <w:sz w:val="20"/>
                <w:szCs w:val="20"/>
              </w:rPr>
              <w:t>(22.5)</w:t>
            </w:r>
          </w:p>
        </w:tc>
        <w:tc>
          <w:tcPr>
            <w:tcW w:w="1376" w:type="dxa"/>
          </w:tcPr>
          <w:p w14:paraId="6BC56ECD"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7</w:t>
            </w:r>
            <w:r w:rsidRPr="00A72219">
              <w:rPr>
                <w:rFonts w:ascii="Arial" w:hAnsi="Arial" w:cs="Arial"/>
                <w:spacing w:val="-2"/>
                <w:sz w:val="20"/>
                <w:szCs w:val="20"/>
              </w:rPr>
              <w:t>(17.5)</w:t>
            </w:r>
          </w:p>
        </w:tc>
        <w:tc>
          <w:tcPr>
            <w:tcW w:w="1392" w:type="dxa"/>
          </w:tcPr>
          <w:p w14:paraId="1038A65C"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6</w:t>
            </w:r>
            <w:r w:rsidRPr="00A72219">
              <w:rPr>
                <w:rFonts w:ascii="Arial" w:hAnsi="Arial" w:cs="Arial"/>
                <w:spacing w:val="-2"/>
                <w:sz w:val="20"/>
                <w:szCs w:val="20"/>
              </w:rPr>
              <w:t>(15.0)</w:t>
            </w:r>
          </w:p>
        </w:tc>
        <w:tc>
          <w:tcPr>
            <w:tcW w:w="1469" w:type="dxa"/>
          </w:tcPr>
          <w:p w14:paraId="6852E2DF"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12</w:t>
            </w:r>
            <w:r w:rsidRPr="00A72219">
              <w:rPr>
                <w:rFonts w:ascii="Arial" w:hAnsi="Arial" w:cs="Arial"/>
                <w:spacing w:val="-2"/>
                <w:sz w:val="20"/>
                <w:szCs w:val="20"/>
              </w:rPr>
              <w:t>(30.0)</w:t>
            </w:r>
          </w:p>
        </w:tc>
        <w:tc>
          <w:tcPr>
            <w:tcW w:w="1944" w:type="dxa"/>
            <w:gridSpan w:val="2"/>
          </w:tcPr>
          <w:p w14:paraId="4ED681D7"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6</w:t>
            </w:r>
            <w:r w:rsidRPr="00A72219">
              <w:rPr>
                <w:rFonts w:ascii="Arial" w:hAnsi="Arial" w:cs="Arial"/>
                <w:spacing w:val="-2"/>
                <w:sz w:val="20"/>
                <w:szCs w:val="20"/>
              </w:rPr>
              <w:t>(15.0)</w:t>
            </w:r>
          </w:p>
        </w:tc>
      </w:tr>
      <w:tr w:rsidR="005064DF" w:rsidRPr="00A72219" w14:paraId="34258F1D" w14:textId="77777777" w:rsidTr="00DB7C9C">
        <w:trPr>
          <w:trHeight w:val="801"/>
        </w:trPr>
        <w:tc>
          <w:tcPr>
            <w:tcW w:w="1316" w:type="dxa"/>
          </w:tcPr>
          <w:p w14:paraId="314522FB"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pacing w:val="-2"/>
                <w:sz w:val="20"/>
                <w:szCs w:val="20"/>
              </w:rPr>
              <w:lastRenderedPageBreak/>
              <w:t>26–35</w:t>
            </w:r>
          </w:p>
        </w:tc>
        <w:tc>
          <w:tcPr>
            <w:tcW w:w="1519" w:type="dxa"/>
          </w:tcPr>
          <w:p w14:paraId="445BB48D"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22</w:t>
            </w:r>
            <w:r w:rsidRPr="00A72219">
              <w:rPr>
                <w:rFonts w:ascii="Arial" w:hAnsi="Arial" w:cs="Arial"/>
                <w:spacing w:val="-2"/>
                <w:sz w:val="20"/>
                <w:szCs w:val="20"/>
              </w:rPr>
              <w:t>(20.2)</w:t>
            </w:r>
          </w:p>
        </w:tc>
        <w:tc>
          <w:tcPr>
            <w:tcW w:w="1376" w:type="dxa"/>
          </w:tcPr>
          <w:p w14:paraId="0D2A5600"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pacing w:val="-5"/>
                <w:sz w:val="20"/>
                <w:szCs w:val="20"/>
              </w:rPr>
              <w:t>21</w:t>
            </w:r>
            <w:r w:rsidRPr="00A72219">
              <w:rPr>
                <w:rFonts w:ascii="Arial" w:hAnsi="Arial" w:cs="Arial"/>
                <w:spacing w:val="-2"/>
                <w:sz w:val="20"/>
                <w:szCs w:val="20"/>
              </w:rPr>
              <w:t>(19.3)</w:t>
            </w:r>
          </w:p>
        </w:tc>
        <w:tc>
          <w:tcPr>
            <w:tcW w:w="1392" w:type="dxa"/>
          </w:tcPr>
          <w:p w14:paraId="2C31EA22"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22</w:t>
            </w:r>
            <w:r w:rsidRPr="00A72219">
              <w:rPr>
                <w:rFonts w:ascii="Arial" w:hAnsi="Arial" w:cs="Arial"/>
                <w:spacing w:val="-2"/>
                <w:sz w:val="20"/>
                <w:szCs w:val="20"/>
              </w:rPr>
              <w:t>(20.2)</w:t>
            </w:r>
          </w:p>
        </w:tc>
        <w:tc>
          <w:tcPr>
            <w:tcW w:w="1469" w:type="dxa"/>
          </w:tcPr>
          <w:p w14:paraId="11EFF3AB"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22</w:t>
            </w:r>
            <w:r w:rsidRPr="00A72219">
              <w:rPr>
                <w:rFonts w:ascii="Arial" w:hAnsi="Arial" w:cs="Arial"/>
                <w:spacing w:val="-2"/>
                <w:sz w:val="20"/>
                <w:szCs w:val="20"/>
              </w:rPr>
              <w:t>(20.2)</w:t>
            </w:r>
          </w:p>
        </w:tc>
        <w:tc>
          <w:tcPr>
            <w:tcW w:w="1944" w:type="dxa"/>
            <w:gridSpan w:val="2"/>
          </w:tcPr>
          <w:p w14:paraId="3D63AE61"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22</w:t>
            </w:r>
            <w:r w:rsidRPr="00A72219">
              <w:rPr>
                <w:rFonts w:ascii="Arial" w:hAnsi="Arial" w:cs="Arial"/>
                <w:spacing w:val="-2"/>
                <w:sz w:val="20"/>
                <w:szCs w:val="20"/>
              </w:rPr>
              <w:t>(20.2)</w:t>
            </w:r>
          </w:p>
        </w:tc>
      </w:tr>
      <w:tr w:rsidR="005064DF" w:rsidRPr="00A72219" w14:paraId="7A20F124" w14:textId="77777777" w:rsidTr="00DB7C9C">
        <w:trPr>
          <w:trHeight w:val="796"/>
        </w:trPr>
        <w:tc>
          <w:tcPr>
            <w:tcW w:w="1316" w:type="dxa"/>
          </w:tcPr>
          <w:p w14:paraId="1FF01724"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pacing w:val="-2"/>
                <w:sz w:val="20"/>
                <w:szCs w:val="20"/>
              </w:rPr>
              <w:t>36–49</w:t>
            </w:r>
          </w:p>
        </w:tc>
        <w:tc>
          <w:tcPr>
            <w:tcW w:w="1519" w:type="dxa"/>
          </w:tcPr>
          <w:p w14:paraId="58B47E1E"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24</w:t>
            </w:r>
            <w:r w:rsidRPr="00A72219">
              <w:rPr>
                <w:rFonts w:ascii="Arial" w:hAnsi="Arial" w:cs="Arial"/>
                <w:spacing w:val="-2"/>
                <w:sz w:val="20"/>
                <w:szCs w:val="20"/>
              </w:rPr>
              <w:t>(22.4)</w:t>
            </w:r>
          </w:p>
        </w:tc>
        <w:tc>
          <w:tcPr>
            <w:tcW w:w="1376" w:type="dxa"/>
          </w:tcPr>
          <w:p w14:paraId="1F572E06"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pacing w:val="-5"/>
                <w:sz w:val="20"/>
                <w:szCs w:val="20"/>
              </w:rPr>
              <w:t xml:space="preserve">       19</w:t>
            </w:r>
            <w:r w:rsidRPr="00A72219">
              <w:rPr>
                <w:rFonts w:ascii="Arial" w:hAnsi="Arial" w:cs="Arial"/>
                <w:spacing w:val="-2"/>
                <w:sz w:val="20"/>
                <w:szCs w:val="20"/>
              </w:rPr>
              <w:t>(17.8)</w:t>
            </w:r>
          </w:p>
        </w:tc>
        <w:tc>
          <w:tcPr>
            <w:tcW w:w="1392" w:type="dxa"/>
          </w:tcPr>
          <w:p w14:paraId="6E8D6FF2"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22</w:t>
            </w:r>
            <w:r w:rsidRPr="00A72219">
              <w:rPr>
                <w:rFonts w:ascii="Arial" w:hAnsi="Arial" w:cs="Arial"/>
                <w:spacing w:val="-2"/>
                <w:sz w:val="20"/>
                <w:szCs w:val="20"/>
              </w:rPr>
              <w:t>(20.6)</w:t>
            </w:r>
          </w:p>
        </w:tc>
        <w:tc>
          <w:tcPr>
            <w:tcW w:w="1469" w:type="dxa"/>
          </w:tcPr>
          <w:p w14:paraId="430C99F7"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23</w:t>
            </w:r>
            <w:r w:rsidRPr="00A72219">
              <w:rPr>
                <w:rFonts w:ascii="Arial" w:hAnsi="Arial" w:cs="Arial"/>
                <w:spacing w:val="-2"/>
                <w:sz w:val="20"/>
                <w:szCs w:val="20"/>
              </w:rPr>
              <w:t>(21.5)</w:t>
            </w:r>
          </w:p>
        </w:tc>
        <w:tc>
          <w:tcPr>
            <w:tcW w:w="1944" w:type="dxa"/>
            <w:gridSpan w:val="2"/>
          </w:tcPr>
          <w:p w14:paraId="557B66BB"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19</w:t>
            </w:r>
            <w:r w:rsidRPr="00A72219">
              <w:rPr>
                <w:rFonts w:ascii="Arial" w:hAnsi="Arial" w:cs="Arial"/>
                <w:spacing w:val="-2"/>
                <w:sz w:val="20"/>
                <w:szCs w:val="20"/>
              </w:rPr>
              <w:t>(17.8)</w:t>
            </w:r>
          </w:p>
        </w:tc>
      </w:tr>
      <w:tr w:rsidR="005064DF" w:rsidRPr="00A72219" w14:paraId="1B2B7119" w14:textId="77777777" w:rsidTr="00DB7C9C">
        <w:trPr>
          <w:trHeight w:val="801"/>
        </w:trPr>
        <w:tc>
          <w:tcPr>
            <w:tcW w:w="1316" w:type="dxa"/>
          </w:tcPr>
          <w:p w14:paraId="5CCFF0C8"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pacing w:val="-2"/>
                <w:sz w:val="20"/>
                <w:szCs w:val="20"/>
              </w:rPr>
              <w:t>Total</w:t>
            </w:r>
          </w:p>
        </w:tc>
        <w:tc>
          <w:tcPr>
            <w:tcW w:w="1519" w:type="dxa"/>
          </w:tcPr>
          <w:p w14:paraId="3055087E"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55</w:t>
            </w:r>
            <w:r w:rsidRPr="00A72219">
              <w:rPr>
                <w:rFonts w:ascii="Arial" w:hAnsi="Arial" w:cs="Arial"/>
                <w:b/>
                <w:spacing w:val="-2"/>
                <w:sz w:val="20"/>
                <w:szCs w:val="20"/>
              </w:rPr>
              <w:t>(21.5)</w:t>
            </w:r>
          </w:p>
        </w:tc>
        <w:tc>
          <w:tcPr>
            <w:tcW w:w="1376" w:type="dxa"/>
          </w:tcPr>
          <w:p w14:paraId="49338976"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pacing w:val="-5"/>
                <w:sz w:val="20"/>
                <w:szCs w:val="20"/>
              </w:rPr>
              <w:t>47</w:t>
            </w:r>
            <w:r w:rsidRPr="00A72219">
              <w:rPr>
                <w:rFonts w:ascii="Arial" w:hAnsi="Arial" w:cs="Arial"/>
                <w:b/>
                <w:spacing w:val="-2"/>
                <w:sz w:val="20"/>
                <w:szCs w:val="20"/>
              </w:rPr>
              <w:t>(18.4)</w:t>
            </w:r>
          </w:p>
        </w:tc>
        <w:tc>
          <w:tcPr>
            <w:tcW w:w="1392" w:type="dxa"/>
          </w:tcPr>
          <w:p w14:paraId="592D5CD7"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50</w:t>
            </w:r>
            <w:r w:rsidRPr="00A72219">
              <w:rPr>
                <w:rFonts w:ascii="Arial" w:hAnsi="Arial" w:cs="Arial"/>
                <w:b/>
                <w:spacing w:val="-2"/>
                <w:sz w:val="20"/>
                <w:szCs w:val="20"/>
              </w:rPr>
              <w:t>(19.5)</w:t>
            </w:r>
          </w:p>
        </w:tc>
        <w:tc>
          <w:tcPr>
            <w:tcW w:w="1469" w:type="dxa"/>
          </w:tcPr>
          <w:p w14:paraId="3C4F904D"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57</w:t>
            </w:r>
            <w:r w:rsidRPr="00A72219">
              <w:rPr>
                <w:rFonts w:ascii="Arial" w:hAnsi="Arial" w:cs="Arial"/>
                <w:b/>
                <w:spacing w:val="-2"/>
                <w:sz w:val="20"/>
                <w:szCs w:val="20"/>
              </w:rPr>
              <w:t>(22.3)</w:t>
            </w:r>
          </w:p>
        </w:tc>
        <w:tc>
          <w:tcPr>
            <w:tcW w:w="1944" w:type="dxa"/>
            <w:gridSpan w:val="2"/>
          </w:tcPr>
          <w:p w14:paraId="535FBEE6"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47</w:t>
            </w:r>
            <w:r w:rsidRPr="00A72219">
              <w:rPr>
                <w:rFonts w:ascii="Arial" w:hAnsi="Arial" w:cs="Arial"/>
                <w:b/>
                <w:spacing w:val="-2"/>
                <w:sz w:val="20"/>
                <w:szCs w:val="20"/>
              </w:rPr>
              <w:t>(18.4)</w:t>
            </w:r>
          </w:p>
        </w:tc>
      </w:tr>
      <w:tr w:rsidR="005064DF" w:rsidRPr="00A72219" w14:paraId="65F73450" w14:textId="77777777" w:rsidTr="00DB7C9C">
        <w:trPr>
          <w:trHeight w:val="480"/>
        </w:trPr>
        <w:tc>
          <w:tcPr>
            <w:tcW w:w="1316" w:type="dxa"/>
          </w:tcPr>
          <w:p w14:paraId="6C9E8301" w14:textId="77777777" w:rsidR="005064DF" w:rsidRPr="00A72219" w:rsidRDefault="005064DF" w:rsidP="00DB7C9C">
            <w:pPr>
              <w:pStyle w:val="TableParagraph"/>
              <w:ind w:left="0"/>
              <w:rPr>
                <w:rFonts w:ascii="Arial" w:hAnsi="Arial" w:cs="Arial"/>
                <w:sz w:val="20"/>
                <w:szCs w:val="20"/>
              </w:rPr>
            </w:pPr>
          </w:p>
        </w:tc>
        <w:tc>
          <w:tcPr>
            <w:tcW w:w="1519" w:type="dxa"/>
          </w:tcPr>
          <w:p w14:paraId="18149CAD" w14:textId="77777777" w:rsidR="005064DF" w:rsidRPr="00A72219" w:rsidRDefault="005064DF" w:rsidP="00DB7C9C">
            <w:pPr>
              <w:pStyle w:val="TableParagraph"/>
              <w:ind w:left="0"/>
              <w:rPr>
                <w:rFonts w:ascii="Arial" w:hAnsi="Arial" w:cs="Arial"/>
                <w:sz w:val="20"/>
                <w:szCs w:val="20"/>
              </w:rPr>
            </w:pPr>
          </w:p>
        </w:tc>
        <w:tc>
          <w:tcPr>
            <w:tcW w:w="1376" w:type="dxa"/>
          </w:tcPr>
          <w:p w14:paraId="69CB4E1F" w14:textId="77777777" w:rsidR="005064DF" w:rsidRPr="00A72219" w:rsidRDefault="005064DF" w:rsidP="00DB7C9C">
            <w:pPr>
              <w:pStyle w:val="TableParagraph"/>
              <w:ind w:left="0"/>
              <w:rPr>
                <w:rFonts w:ascii="Arial" w:hAnsi="Arial" w:cs="Arial"/>
                <w:sz w:val="20"/>
                <w:szCs w:val="20"/>
              </w:rPr>
            </w:pPr>
          </w:p>
        </w:tc>
        <w:tc>
          <w:tcPr>
            <w:tcW w:w="1392" w:type="dxa"/>
          </w:tcPr>
          <w:p w14:paraId="3780DAB9" w14:textId="77777777" w:rsidR="005064DF" w:rsidRPr="00A72219" w:rsidRDefault="005064DF" w:rsidP="00DB7C9C">
            <w:pPr>
              <w:pStyle w:val="TableParagraph"/>
              <w:ind w:left="0"/>
              <w:rPr>
                <w:rFonts w:ascii="Arial" w:hAnsi="Arial" w:cs="Arial"/>
                <w:sz w:val="20"/>
                <w:szCs w:val="20"/>
              </w:rPr>
            </w:pPr>
          </w:p>
        </w:tc>
        <w:tc>
          <w:tcPr>
            <w:tcW w:w="1469" w:type="dxa"/>
          </w:tcPr>
          <w:p w14:paraId="6553AE6A"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2.52</w:t>
            </w:r>
          </w:p>
        </w:tc>
        <w:tc>
          <w:tcPr>
            <w:tcW w:w="1944" w:type="dxa"/>
            <w:gridSpan w:val="2"/>
          </w:tcPr>
          <w:p w14:paraId="56571616"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0.960</w:t>
            </w:r>
          </w:p>
        </w:tc>
      </w:tr>
    </w:tbl>
    <w:p w14:paraId="579ED799" w14:textId="77777777" w:rsidR="005064DF" w:rsidRPr="00A72219" w:rsidRDefault="005064DF" w:rsidP="005064DF">
      <w:pPr>
        <w:pStyle w:val="Heading3"/>
        <w:spacing w:before="125" w:after="42" w:line="360" w:lineRule="auto"/>
        <w:rPr>
          <w:rFonts w:ascii="Arial" w:hAnsi="Arial" w:cs="Arial"/>
          <w:b w:val="0"/>
          <w:color w:val="auto"/>
          <w:sz w:val="20"/>
          <w:szCs w:val="20"/>
        </w:rPr>
      </w:pPr>
    </w:p>
    <w:p w14:paraId="03C1F010" w14:textId="77777777" w:rsidR="005064DF" w:rsidRPr="00A72219" w:rsidRDefault="005064DF" w:rsidP="005064DF">
      <w:pPr>
        <w:pStyle w:val="Heading3"/>
        <w:spacing w:before="125" w:after="42" w:line="360" w:lineRule="auto"/>
        <w:rPr>
          <w:rFonts w:ascii="Arial" w:hAnsi="Arial" w:cs="Arial"/>
          <w:b w:val="0"/>
          <w:color w:val="auto"/>
          <w:sz w:val="20"/>
          <w:szCs w:val="20"/>
        </w:rPr>
      </w:pPr>
    </w:p>
    <w:p w14:paraId="4223435E" w14:textId="77777777" w:rsidR="005064DF" w:rsidRPr="00A72219" w:rsidRDefault="005064DF" w:rsidP="005064DF">
      <w:pPr>
        <w:pStyle w:val="Heading3"/>
        <w:spacing w:before="125" w:after="42" w:line="360" w:lineRule="auto"/>
        <w:rPr>
          <w:rFonts w:ascii="Arial" w:hAnsi="Arial" w:cs="Arial"/>
          <w:b w:val="0"/>
          <w:color w:val="auto"/>
          <w:sz w:val="20"/>
          <w:szCs w:val="20"/>
        </w:rPr>
      </w:pPr>
      <w:r w:rsidRPr="00A72219">
        <w:rPr>
          <w:rFonts w:ascii="Arial" w:hAnsi="Arial" w:cs="Arial"/>
          <w:color w:val="auto"/>
          <w:sz w:val="20"/>
          <w:szCs w:val="20"/>
        </w:rPr>
        <w:t xml:space="preserve">Table-3: Perceptions regarding affordability of infertility </w:t>
      </w:r>
      <w:r w:rsidRPr="00A72219">
        <w:rPr>
          <w:rFonts w:ascii="Arial" w:hAnsi="Arial" w:cs="Arial"/>
          <w:color w:val="auto"/>
          <w:spacing w:val="-2"/>
          <w:sz w:val="20"/>
          <w:szCs w:val="20"/>
        </w:rPr>
        <w:t>treatment</w:t>
      </w:r>
      <w:r w:rsidRPr="00A72219">
        <w:rPr>
          <w:rFonts w:ascii="Arial" w:hAnsi="Arial" w:cs="Arial"/>
          <w:color w:val="auto"/>
          <w:sz w:val="20"/>
          <w:szCs w:val="20"/>
        </w:rPr>
        <w:t xml:space="preserve"> and personal characteristics </w:t>
      </w: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2"/>
        <w:gridCol w:w="1433"/>
        <w:gridCol w:w="1224"/>
        <w:gridCol w:w="1335"/>
        <w:gridCol w:w="1404"/>
        <w:gridCol w:w="2091"/>
      </w:tblGrid>
      <w:tr w:rsidR="005064DF" w:rsidRPr="00A72219" w14:paraId="043D73F7" w14:textId="77777777" w:rsidTr="00DB7C9C">
        <w:trPr>
          <w:trHeight w:val="741"/>
        </w:trPr>
        <w:tc>
          <w:tcPr>
            <w:tcW w:w="1532" w:type="dxa"/>
          </w:tcPr>
          <w:p w14:paraId="5DDC57C5" w14:textId="77777777" w:rsidR="005064DF" w:rsidRPr="00A72219" w:rsidRDefault="005064DF" w:rsidP="00DB7C9C">
            <w:pPr>
              <w:pStyle w:val="Heading3"/>
              <w:spacing w:before="0" w:line="360" w:lineRule="auto"/>
              <w:rPr>
                <w:rFonts w:ascii="Arial" w:hAnsi="Arial" w:cs="Arial"/>
                <w:b w:val="0"/>
                <w:color w:val="auto"/>
                <w:sz w:val="20"/>
                <w:szCs w:val="20"/>
              </w:rPr>
            </w:pPr>
            <w:r w:rsidRPr="00A72219">
              <w:rPr>
                <w:rFonts w:ascii="Arial" w:hAnsi="Arial" w:cs="Arial"/>
                <w:color w:val="auto"/>
                <w:sz w:val="20"/>
                <w:szCs w:val="20"/>
              </w:rPr>
              <w:t xml:space="preserve">Personal characteristic </w:t>
            </w:r>
          </w:p>
          <w:p w14:paraId="69200C9C" w14:textId="77777777" w:rsidR="005064DF" w:rsidRPr="00A72219" w:rsidRDefault="005064DF" w:rsidP="00DB7C9C">
            <w:pPr>
              <w:pStyle w:val="TableParagraph"/>
              <w:spacing w:line="278" w:lineRule="auto"/>
              <w:ind w:left="0" w:hanging="15"/>
              <w:jc w:val="left"/>
              <w:rPr>
                <w:rFonts w:ascii="Arial" w:hAnsi="Arial" w:cs="Arial"/>
                <w:b/>
                <w:sz w:val="20"/>
                <w:szCs w:val="20"/>
              </w:rPr>
            </w:pPr>
          </w:p>
        </w:tc>
        <w:tc>
          <w:tcPr>
            <w:tcW w:w="7487" w:type="dxa"/>
            <w:gridSpan w:val="5"/>
          </w:tcPr>
          <w:p w14:paraId="0D90BA08" w14:textId="77777777" w:rsidR="005064DF" w:rsidRPr="00A72219" w:rsidRDefault="005064DF" w:rsidP="00DB7C9C">
            <w:pPr>
              <w:pStyle w:val="TableParagraph"/>
              <w:spacing w:before="77" w:line="240" w:lineRule="auto"/>
              <w:ind w:left="0"/>
              <w:rPr>
                <w:rFonts w:ascii="Arial" w:hAnsi="Arial" w:cs="Arial"/>
                <w:b/>
                <w:sz w:val="20"/>
                <w:szCs w:val="20"/>
              </w:rPr>
            </w:pPr>
            <w:r w:rsidRPr="00A72219">
              <w:rPr>
                <w:rFonts w:ascii="Arial" w:hAnsi="Arial" w:cs="Arial"/>
                <w:b/>
                <w:sz w:val="20"/>
                <w:szCs w:val="20"/>
              </w:rPr>
              <w:t xml:space="preserve">Need of infrastructure </w:t>
            </w:r>
            <w:r w:rsidRPr="00A72219">
              <w:rPr>
                <w:rFonts w:ascii="Arial" w:hAnsi="Arial" w:cs="Arial"/>
                <w:b/>
                <w:spacing w:val="-2"/>
                <w:sz w:val="20"/>
                <w:szCs w:val="20"/>
              </w:rPr>
              <w:t>improvement</w:t>
            </w:r>
          </w:p>
        </w:tc>
      </w:tr>
      <w:tr w:rsidR="005064DF" w:rsidRPr="00A72219" w14:paraId="20370043" w14:textId="77777777" w:rsidTr="00DB7C9C">
        <w:trPr>
          <w:trHeight w:val="1113"/>
        </w:trPr>
        <w:tc>
          <w:tcPr>
            <w:tcW w:w="1532" w:type="dxa"/>
          </w:tcPr>
          <w:p w14:paraId="449680E7"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433" w:type="dxa"/>
          </w:tcPr>
          <w:p w14:paraId="5CDC0445" w14:textId="77777777" w:rsidR="005064DF" w:rsidRPr="00A72219" w:rsidRDefault="005064DF" w:rsidP="00DB7C9C">
            <w:pPr>
              <w:pStyle w:val="TableParagraph"/>
              <w:spacing w:before="77" w:line="278" w:lineRule="auto"/>
              <w:ind w:left="0"/>
              <w:rPr>
                <w:rFonts w:ascii="Arial" w:hAnsi="Arial" w:cs="Arial"/>
                <w:b/>
                <w:sz w:val="20"/>
                <w:szCs w:val="20"/>
              </w:rPr>
            </w:pPr>
            <w:r w:rsidRPr="00A72219">
              <w:rPr>
                <w:rFonts w:ascii="Arial" w:hAnsi="Arial" w:cs="Arial"/>
                <w:b/>
                <w:spacing w:val="-4"/>
                <w:sz w:val="20"/>
                <w:szCs w:val="20"/>
              </w:rPr>
              <w:t xml:space="preserve">Strongly </w:t>
            </w:r>
            <w:r w:rsidRPr="00A72219">
              <w:rPr>
                <w:rFonts w:ascii="Arial" w:hAnsi="Arial" w:cs="Arial"/>
                <w:b/>
                <w:spacing w:val="-2"/>
                <w:sz w:val="20"/>
                <w:szCs w:val="20"/>
              </w:rPr>
              <w:t>agree</w:t>
            </w:r>
          </w:p>
          <w:p w14:paraId="7F9CA98C" w14:textId="77777777" w:rsidR="005064DF" w:rsidRPr="00A72219" w:rsidRDefault="005064DF" w:rsidP="00DB7C9C">
            <w:pPr>
              <w:pStyle w:val="TableParagraph"/>
              <w:spacing w:before="78" w:line="240" w:lineRule="auto"/>
              <w:ind w:left="0"/>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1224" w:type="dxa"/>
          </w:tcPr>
          <w:p w14:paraId="382161F0" w14:textId="77777777" w:rsidR="005064DF" w:rsidRPr="00A72219" w:rsidRDefault="005064DF" w:rsidP="00DB7C9C">
            <w:pPr>
              <w:pStyle w:val="TableParagraph"/>
              <w:spacing w:before="77" w:line="352" w:lineRule="auto"/>
              <w:ind w:left="0" w:hanging="101"/>
              <w:jc w:val="left"/>
              <w:rPr>
                <w:rFonts w:ascii="Arial" w:hAnsi="Arial" w:cs="Arial"/>
                <w:b/>
                <w:sz w:val="20"/>
                <w:szCs w:val="20"/>
              </w:rPr>
            </w:pPr>
            <w:r w:rsidRPr="00A72219">
              <w:rPr>
                <w:rFonts w:ascii="Arial" w:hAnsi="Arial" w:cs="Arial"/>
                <w:b/>
                <w:spacing w:val="-2"/>
                <w:sz w:val="20"/>
                <w:szCs w:val="20"/>
              </w:rPr>
              <w:t xml:space="preserve">Agree </w:t>
            </w:r>
            <w:r w:rsidRPr="00A72219">
              <w:rPr>
                <w:rFonts w:ascii="Arial" w:hAnsi="Arial" w:cs="Arial"/>
                <w:b/>
                <w:sz w:val="20"/>
                <w:szCs w:val="20"/>
              </w:rPr>
              <w:t>N (%)</w:t>
            </w:r>
          </w:p>
        </w:tc>
        <w:tc>
          <w:tcPr>
            <w:tcW w:w="1335" w:type="dxa"/>
          </w:tcPr>
          <w:p w14:paraId="73B6F440" w14:textId="77777777" w:rsidR="005064DF" w:rsidRPr="00A72219" w:rsidRDefault="005064DF" w:rsidP="00DB7C9C">
            <w:pPr>
              <w:pStyle w:val="TableParagraph"/>
              <w:spacing w:before="77" w:line="352" w:lineRule="auto"/>
              <w:ind w:left="0" w:hanging="248"/>
              <w:jc w:val="left"/>
              <w:rPr>
                <w:rFonts w:ascii="Arial" w:hAnsi="Arial" w:cs="Arial"/>
                <w:b/>
                <w:sz w:val="20"/>
                <w:szCs w:val="20"/>
              </w:rPr>
            </w:pPr>
            <w:r w:rsidRPr="00A72219">
              <w:rPr>
                <w:rFonts w:ascii="Arial" w:hAnsi="Arial" w:cs="Arial"/>
                <w:b/>
                <w:spacing w:val="-2"/>
                <w:sz w:val="20"/>
                <w:szCs w:val="20"/>
              </w:rPr>
              <w:t xml:space="preserve">Neutral N </w:t>
            </w:r>
            <w:r w:rsidRPr="00A72219">
              <w:rPr>
                <w:rFonts w:ascii="Arial" w:hAnsi="Arial" w:cs="Arial"/>
                <w:b/>
                <w:sz w:val="20"/>
                <w:szCs w:val="20"/>
              </w:rPr>
              <w:t>(%)</w:t>
            </w:r>
          </w:p>
        </w:tc>
        <w:tc>
          <w:tcPr>
            <w:tcW w:w="1404" w:type="dxa"/>
          </w:tcPr>
          <w:p w14:paraId="4CC520B4" w14:textId="77777777" w:rsidR="005064DF" w:rsidRPr="00A72219" w:rsidRDefault="005064DF" w:rsidP="00DB7C9C">
            <w:pPr>
              <w:pStyle w:val="TableParagraph"/>
              <w:spacing w:before="77" w:line="352" w:lineRule="auto"/>
              <w:ind w:left="0" w:hanging="284"/>
              <w:jc w:val="left"/>
              <w:rPr>
                <w:rFonts w:ascii="Arial" w:hAnsi="Arial" w:cs="Arial"/>
                <w:b/>
                <w:sz w:val="20"/>
                <w:szCs w:val="20"/>
              </w:rPr>
            </w:pPr>
            <w:r w:rsidRPr="00A72219">
              <w:rPr>
                <w:rFonts w:ascii="Arial" w:hAnsi="Arial" w:cs="Arial"/>
                <w:b/>
                <w:spacing w:val="-2"/>
                <w:sz w:val="20"/>
                <w:szCs w:val="20"/>
              </w:rPr>
              <w:t xml:space="preserve">Disagree </w:t>
            </w:r>
            <w:r w:rsidRPr="00A72219">
              <w:rPr>
                <w:rFonts w:ascii="Arial" w:hAnsi="Arial" w:cs="Arial"/>
                <w:b/>
                <w:sz w:val="20"/>
                <w:szCs w:val="20"/>
              </w:rPr>
              <w:t xml:space="preserve">n </w:t>
            </w:r>
            <w:proofErr w:type="spellStart"/>
            <w:r w:rsidRPr="00A72219">
              <w:rPr>
                <w:rFonts w:ascii="Arial" w:hAnsi="Arial" w:cs="Arial"/>
                <w:b/>
                <w:sz w:val="20"/>
                <w:szCs w:val="20"/>
              </w:rPr>
              <w:t>N</w:t>
            </w:r>
            <w:proofErr w:type="spellEnd"/>
            <w:r w:rsidRPr="00A72219">
              <w:rPr>
                <w:rFonts w:ascii="Arial" w:hAnsi="Arial" w:cs="Arial"/>
                <w:b/>
                <w:sz w:val="20"/>
                <w:szCs w:val="20"/>
              </w:rPr>
              <w:t xml:space="preserve"> (%)</w:t>
            </w:r>
          </w:p>
        </w:tc>
        <w:tc>
          <w:tcPr>
            <w:tcW w:w="2091" w:type="dxa"/>
          </w:tcPr>
          <w:p w14:paraId="41847122" w14:textId="77777777" w:rsidR="005064DF" w:rsidRPr="00A72219" w:rsidRDefault="005064DF" w:rsidP="00DB7C9C">
            <w:pPr>
              <w:pStyle w:val="TableParagraph"/>
              <w:spacing w:before="77" w:line="278" w:lineRule="auto"/>
              <w:ind w:left="0"/>
              <w:rPr>
                <w:rFonts w:ascii="Arial" w:hAnsi="Arial" w:cs="Arial"/>
                <w:b/>
                <w:sz w:val="20"/>
                <w:szCs w:val="20"/>
              </w:rPr>
            </w:pPr>
            <w:r w:rsidRPr="00A72219">
              <w:rPr>
                <w:rFonts w:ascii="Arial" w:hAnsi="Arial" w:cs="Arial"/>
                <w:b/>
                <w:spacing w:val="-4"/>
                <w:sz w:val="20"/>
                <w:szCs w:val="20"/>
              </w:rPr>
              <w:t xml:space="preserve">Strongly </w:t>
            </w:r>
            <w:r w:rsidRPr="00A72219">
              <w:rPr>
                <w:rFonts w:ascii="Arial" w:hAnsi="Arial" w:cs="Arial"/>
                <w:b/>
                <w:spacing w:val="-2"/>
                <w:sz w:val="20"/>
                <w:szCs w:val="20"/>
              </w:rPr>
              <w:t>disagree</w:t>
            </w:r>
          </w:p>
          <w:p w14:paraId="10F4F3BB" w14:textId="77777777" w:rsidR="005064DF" w:rsidRPr="00A72219" w:rsidRDefault="005064DF" w:rsidP="00DB7C9C">
            <w:pPr>
              <w:pStyle w:val="TableParagraph"/>
              <w:spacing w:before="78" w:line="240" w:lineRule="auto"/>
              <w:ind w:left="0"/>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r>
      <w:tr w:rsidR="005064DF" w:rsidRPr="00A72219" w14:paraId="6D951A8A" w14:textId="77777777" w:rsidTr="00DB7C9C">
        <w:trPr>
          <w:trHeight w:val="446"/>
        </w:trPr>
        <w:tc>
          <w:tcPr>
            <w:tcW w:w="1532" w:type="dxa"/>
          </w:tcPr>
          <w:p w14:paraId="7911CE12" w14:textId="77777777" w:rsidR="005064DF" w:rsidRPr="00A72219" w:rsidRDefault="005064DF" w:rsidP="00DB7C9C">
            <w:pPr>
              <w:pStyle w:val="TableParagraph"/>
              <w:spacing w:line="240" w:lineRule="auto"/>
              <w:ind w:left="0"/>
              <w:jc w:val="left"/>
              <w:rPr>
                <w:rFonts w:ascii="Arial" w:hAnsi="Arial" w:cs="Arial"/>
                <w:sz w:val="20"/>
                <w:szCs w:val="20"/>
              </w:rPr>
            </w:pPr>
            <w:r w:rsidRPr="00A72219">
              <w:rPr>
                <w:rFonts w:ascii="Arial" w:hAnsi="Arial" w:cs="Arial"/>
                <w:b/>
                <w:sz w:val="20"/>
                <w:szCs w:val="20"/>
              </w:rPr>
              <w:t xml:space="preserve">Age in </w:t>
            </w:r>
            <w:r w:rsidRPr="00A72219">
              <w:rPr>
                <w:rFonts w:ascii="Arial" w:hAnsi="Arial" w:cs="Arial"/>
                <w:b/>
                <w:spacing w:val="-2"/>
                <w:sz w:val="20"/>
                <w:szCs w:val="20"/>
              </w:rPr>
              <w:t>years</w:t>
            </w:r>
          </w:p>
        </w:tc>
        <w:tc>
          <w:tcPr>
            <w:tcW w:w="1433" w:type="dxa"/>
          </w:tcPr>
          <w:p w14:paraId="3B1B9089" w14:textId="77777777" w:rsidR="005064DF" w:rsidRPr="00A72219" w:rsidRDefault="005064DF" w:rsidP="00DB7C9C">
            <w:pPr>
              <w:pStyle w:val="TableParagraph"/>
              <w:spacing w:before="77" w:line="278" w:lineRule="auto"/>
              <w:ind w:left="0"/>
              <w:rPr>
                <w:rFonts w:ascii="Arial" w:hAnsi="Arial" w:cs="Arial"/>
                <w:b/>
                <w:spacing w:val="-4"/>
                <w:sz w:val="20"/>
                <w:szCs w:val="20"/>
              </w:rPr>
            </w:pPr>
          </w:p>
        </w:tc>
        <w:tc>
          <w:tcPr>
            <w:tcW w:w="1224" w:type="dxa"/>
          </w:tcPr>
          <w:p w14:paraId="2B84A552" w14:textId="77777777" w:rsidR="005064DF" w:rsidRPr="00A72219" w:rsidRDefault="005064DF" w:rsidP="00DB7C9C">
            <w:pPr>
              <w:pStyle w:val="TableParagraph"/>
              <w:spacing w:before="77" w:line="352" w:lineRule="auto"/>
              <w:ind w:left="0" w:hanging="101"/>
              <w:jc w:val="left"/>
              <w:rPr>
                <w:rFonts w:ascii="Arial" w:hAnsi="Arial" w:cs="Arial"/>
                <w:b/>
                <w:spacing w:val="-2"/>
                <w:sz w:val="20"/>
                <w:szCs w:val="20"/>
              </w:rPr>
            </w:pPr>
          </w:p>
        </w:tc>
        <w:tc>
          <w:tcPr>
            <w:tcW w:w="1335" w:type="dxa"/>
          </w:tcPr>
          <w:p w14:paraId="1AC7148E" w14:textId="77777777" w:rsidR="005064DF" w:rsidRPr="00A72219" w:rsidRDefault="005064DF" w:rsidP="00DB7C9C">
            <w:pPr>
              <w:pStyle w:val="TableParagraph"/>
              <w:spacing w:before="77" w:line="352" w:lineRule="auto"/>
              <w:ind w:left="0" w:hanging="248"/>
              <w:jc w:val="left"/>
              <w:rPr>
                <w:rFonts w:ascii="Arial" w:hAnsi="Arial" w:cs="Arial"/>
                <w:b/>
                <w:spacing w:val="-2"/>
                <w:sz w:val="20"/>
                <w:szCs w:val="20"/>
              </w:rPr>
            </w:pPr>
          </w:p>
        </w:tc>
        <w:tc>
          <w:tcPr>
            <w:tcW w:w="1404" w:type="dxa"/>
          </w:tcPr>
          <w:p w14:paraId="626C564A" w14:textId="77777777" w:rsidR="005064DF" w:rsidRPr="00A72219" w:rsidRDefault="005064DF" w:rsidP="00DB7C9C">
            <w:pPr>
              <w:pStyle w:val="TableParagraph"/>
              <w:spacing w:before="77" w:line="352" w:lineRule="auto"/>
              <w:ind w:left="0" w:hanging="284"/>
              <w:jc w:val="left"/>
              <w:rPr>
                <w:rFonts w:ascii="Arial" w:hAnsi="Arial" w:cs="Arial"/>
                <w:b/>
                <w:spacing w:val="-2"/>
                <w:sz w:val="20"/>
                <w:szCs w:val="20"/>
              </w:rPr>
            </w:pPr>
          </w:p>
        </w:tc>
        <w:tc>
          <w:tcPr>
            <w:tcW w:w="2091" w:type="dxa"/>
          </w:tcPr>
          <w:p w14:paraId="71373264" w14:textId="77777777" w:rsidR="005064DF" w:rsidRPr="00A72219" w:rsidRDefault="005064DF" w:rsidP="00DB7C9C">
            <w:pPr>
              <w:pStyle w:val="TableParagraph"/>
              <w:spacing w:before="77" w:line="278" w:lineRule="auto"/>
              <w:ind w:left="0"/>
              <w:rPr>
                <w:rFonts w:ascii="Arial" w:hAnsi="Arial" w:cs="Arial"/>
                <w:b/>
                <w:spacing w:val="-4"/>
                <w:sz w:val="20"/>
                <w:szCs w:val="20"/>
              </w:rPr>
            </w:pPr>
          </w:p>
        </w:tc>
      </w:tr>
      <w:tr w:rsidR="005064DF" w:rsidRPr="00A72219" w14:paraId="4C0FAA8B" w14:textId="77777777" w:rsidTr="00DB7C9C">
        <w:trPr>
          <w:trHeight w:val="450"/>
        </w:trPr>
        <w:tc>
          <w:tcPr>
            <w:tcW w:w="1532" w:type="dxa"/>
          </w:tcPr>
          <w:p w14:paraId="0C2815D9"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pacing w:val="-4"/>
                <w:sz w:val="20"/>
                <w:szCs w:val="20"/>
              </w:rPr>
              <w:t>18–25</w:t>
            </w:r>
          </w:p>
        </w:tc>
        <w:tc>
          <w:tcPr>
            <w:tcW w:w="1433" w:type="dxa"/>
          </w:tcPr>
          <w:p w14:paraId="78DAE717"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10 </w:t>
            </w:r>
            <w:r w:rsidRPr="00A72219">
              <w:rPr>
                <w:rFonts w:ascii="Arial" w:hAnsi="Arial" w:cs="Arial"/>
                <w:spacing w:val="-2"/>
                <w:sz w:val="20"/>
                <w:szCs w:val="20"/>
              </w:rPr>
              <w:t>(25.0)</w:t>
            </w:r>
          </w:p>
        </w:tc>
        <w:tc>
          <w:tcPr>
            <w:tcW w:w="1224" w:type="dxa"/>
          </w:tcPr>
          <w:p w14:paraId="00E0659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12 </w:t>
            </w:r>
            <w:r w:rsidRPr="00A72219">
              <w:rPr>
                <w:rFonts w:ascii="Arial" w:hAnsi="Arial" w:cs="Arial"/>
                <w:spacing w:val="-2"/>
                <w:sz w:val="20"/>
                <w:szCs w:val="20"/>
              </w:rPr>
              <w:t>(30.0)</w:t>
            </w:r>
          </w:p>
        </w:tc>
        <w:tc>
          <w:tcPr>
            <w:tcW w:w="1335" w:type="dxa"/>
          </w:tcPr>
          <w:p w14:paraId="3BA59AEF"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7 </w:t>
            </w:r>
            <w:r w:rsidRPr="00A72219">
              <w:rPr>
                <w:rFonts w:ascii="Arial" w:hAnsi="Arial" w:cs="Arial"/>
                <w:spacing w:val="-2"/>
                <w:sz w:val="20"/>
                <w:szCs w:val="20"/>
              </w:rPr>
              <w:t>(17.5)</w:t>
            </w:r>
          </w:p>
        </w:tc>
        <w:tc>
          <w:tcPr>
            <w:tcW w:w="1404" w:type="dxa"/>
          </w:tcPr>
          <w:p w14:paraId="5B359731"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5 </w:t>
            </w:r>
            <w:r w:rsidRPr="00A72219">
              <w:rPr>
                <w:rFonts w:ascii="Arial" w:hAnsi="Arial" w:cs="Arial"/>
                <w:spacing w:val="-2"/>
                <w:sz w:val="20"/>
                <w:szCs w:val="20"/>
              </w:rPr>
              <w:t>(12.5)</w:t>
            </w:r>
          </w:p>
        </w:tc>
        <w:tc>
          <w:tcPr>
            <w:tcW w:w="2091" w:type="dxa"/>
          </w:tcPr>
          <w:p w14:paraId="31F62C56"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6 </w:t>
            </w:r>
            <w:r w:rsidRPr="00A72219">
              <w:rPr>
                <w:rFonts w:ascii="Arial" w:hAnsi="Arial" w:cs="Arial"/>
                <w:spacing w:val="-2"/>
                <w:sz w:val="20"/>
                <w:szCs w:val="20"/>
              </w:rPr>
              <w:t>(15.0)</w:t>
            </w:r>
          </w:p>
        </w:tc>
      </w:tr>
      <w:tr w:rsidR="005064DF" w:rsidRPr="00A72219" w14:paraId="76F6CC0B" w14:textId="77777777" w:rsidTr="00DB7C9C">
        <w:trPr>
          <w:trHeight w:val="450"/>
        </w:trPr>
        <w:tc>
          <w:tcPr>
            <w:tcW w:w="1532" w:type="dxa"/>
          </w:tcPr>
          <w:p w14:paraId="100E8565"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pacing w:val="-4"/>
                <w:sz w:val="20"/>
                <w:szCs w:val="20"/>
              </w:rPr>
              <w:t>26–35</w:t>
            </w:r>
          </w:p>
        </w:tc>
        <w:tc>
          <w:tcPr>
            <w:tcW w:w="1433" w:type="dxa"/>
          </w:tcPr>
          <w:p w14:paraId="1820209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28 </w:t>
            </w:r>
            <w:r w:rsidRPr="00A72219">
              <w:rPr>
                <w:rFonts w:ascii="Arial" w:hAnsi="Arial" w:cs="Arial"/>
                <w:spacing w:val="-2"/>
                <w:sz w:val="20"/>
                <w:szCs w:val="20"/>
              </w:rPr>
              <w:t>(25.7)</w:t>
            </w:r>
          </w:p>
        </w:tc>
        <w:tc>
          <w:tcPr>
            <w:tcW w:w="1224" w:type="dxa"/>
          </w:tcPr>
          <w:p w14:paraId="238E79AD"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19 </w:t>
            </w:r>
            <w:r w:rsidRPr="00A72219">
              <w:rPr>
                <w:rFonts w:ascii="Arial" w:hAnsi="Arial" w:cs="Arial"/>
                <w:spacing w:val="-2"/>
                <w:sz w:val="20"/>
                <w:szCs w:val="20"/>
              </w:rPr>
              <w:t>(17.4)</w:t>
            </w:r>
          </w:p>
        </w:tc>
        <w:tc>
          <w:tcPr>
            <w:tcW w:w="1335" w:type="dxa"/>
          </w:tcPr>
          <w:p w14:paraId="2BDEA642"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20 </w:t>
            </w:r>
            <w:r w:rsidRPr="00A72219">
              <w:rPr>
                <w:rFonts w:ascii="Arial" w:hAnsi="Arial" w:cs="Arial"/>
                <w:spacing w:val="-2"/>
                <w:sz w:val="20"/>
                <w:szCs w:val="20"/>
              </w:rPr>
              <w:t>(18.3)</w:t>
            </w:r>
          </w:p>
        </w:tc>
        <w:tc>
          <w:tcPr>
            <w:tcW w:w="1404" w:type="dxa"/>
          </w:tcPr>
          <w:p w14:paraId="179D0599"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19 </w:t>
            </w:r>
            <w:r w:rsidRPr="00A72219">
              <w:rPr>
                <w:rFonts w:ascii="Arial" w:hAnsi="Arial" w:cs="Arial"/>
                <w:spacing w:val="-2"/>
                <w:sz w:val="20"/>
                <w:szCs w:val="20"/>
              </w:rPr>
              <w:t>(17.4)</w:t>
            </w:r>
          </w:p>
        </w:tc>
        <w:tc>
          <w:tcPr>
            <w:tcW w:w="2091" w:type="dxa"/>
          </w:tcPr>
          <w:p w14:paraId="7DEC8D5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23 </w:t>
            </w:r>
            <w:r w:rsidRPr="00A72219">
              <w:rPr>
                <w:rFonts w:ascii="Arial" w:hAnsi="Arial" w:cs="Arial"/>
                <w:spacing w:val="-2"/>
                <w:sz w:val="20"/>
                <w:szCs w:val="20"/>
              </w:rPr>
              <w:t>(21.1)</w:t>
            </w:r>
          </w:p>
        </w:tc>
      </w:tr>
      <w:tr w:rsidR="005064DF" w:rsidRPr="00A72219" w14:paraId="04C5D10F" w14:textId="77777777" w:rsidTr="00DB7C9C">
        <w:trPr>
          <w:trHeight w:val="450"/>
        </w:trPr>
        <w:tc>
          <w:tcPr>
            <w:tcW w:w="1532" w:type="dxa"/>
          </w:tcPr>
          <w:p w14:paraId="74FEBE00"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pacing w:val="-4"/>
                <w:sz w:val="20"/>
                <w:szCs w:val="20"/>
              </w:rPr>
              <w:t>36–49</w:t>
            </w:r>
          </w:p>
        </w:tc>
        <w:tc>
          <w:tcPr>
            <w:tcW w:w="1433" w:type="dxa"/>
          </w:tcPr>
          <w:p w14:paraId="6BCBF78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14 </w:t>
            </w:r>
            <w:r w:rsidRPr="00A72219">
              <w:rPr>
                <w:rFonts w:ascii="Arial" w:hAnsi="Arial" w:cs="Arial"/>
                <w:spacing w:val="-2"/>
                <w:sz w:val="20"/>
                <w:szCs w:val="20"/>
              </w:rPr>
              <w:t>(13.1)</w:t>
            </w:r>
          </w:p>
        </w:tc>
        <w:tc>
          <w:tcPr>
            <w:tcW w:w="1224" w:type="dxa"/>
          </w:tcPr>
          <w:p w14:paraId="0AE363FD"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30 </w:t>
            </w:r>
            <w:r w:rsidRPr="00A72219">
              <w:rPr>
                <w:rFonts w:ascii="Arial" w:hAnsi="Arial" w:cs="Arial"/>
                <w:spacing w:val="-2"/>
                <w:sz w:val="20"/>
                <w:szCs w:val="20"/>
              </w:rPr>
              <w:t>(28.0)</w:t>
            </w:r>
          </w:p>
        </w:tc>
        <w:tc>
          <w:tcPr>
            <w:tcW w:w="1335" w:type="dxa"/>
          </w:tcPr>
          <w:p w14:paraId="507F9D1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26 </w:t>
            </w:r>
            <w:r w:rsidRPr="00A72219">
              <w:rPr>
                <w:rFonts w:ascii="Arial" w:hAnsi="Arial" w:cs="Arial"/>
                <w:spacing w:val="-2"/>
                <w:sz w:val="20"/>
                <w:szCs w:val="20"/>
              </w:rPr>
              <w:t>(24.3)</w:t>
            </w:r>
          </w:p>
        </w:tc>
        <w:tc>
          <w:tcPr>
            <w:tcW w:w="1404" w:type="dxa"/>
          </w:tcPr>
          <w:p w14:paraId="4AB9DCA2"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18 </w:t>
            </w:r>
            <w:r w:rsidRPr="00A72219">
              <w:rPr>
                <w:rFonts w:ascii="Arial" w:hAnsi="Arial" w:cs="Arial"/>
                <w:spacing w:val="-2"/>
                <w:sz w:val="20"/>
                <w:szCs w:val="20"/>
              </w:rPr>
              <w:t>(16.8)</w:t>
            </w:r>
          </w:p>
        </w:tc>
        <w:tc>
          <w:tcPr>
            <w:tcW w:w="2091" w:type="dxa"/>
          </w:tcPr>
          <w:p w14:paraId="575220EC"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19 </w:t>
            </w:r>
            <w:r w:rsidRPr="00A72219">
              <w:rPr>
                <w:rFonts w:ascii="Arial" w:hAnsi="Arial" w:cs="Arial"/>
                <w:spacing w:val="-2"/>
                <w:sz w:val="20"/>
                <w:szCs w:val="20"/>
              </w:rPr>
              <w:t>(17.8)</w:t>
            </w:r>
          </w:p>
        </w:tc>
      </w:tr>
      <w:tr w:rsidR="005064DF" w:rsidRPr="00A72219" w14:paraId="1DDD7528" w14:textId="77777777" w:rsidTr="00DB7C9C">
        <w:trPr>
          <w:trHeight w:val="451"/>
        </w:trPr>
        <w:tc>
          <w:tcPr>
            <w:tcW w:w="1532" w:type="dxa"/>
          </w:tcPr>
          <w:p w14:paraId="33F1DF5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pacing w:val="-2"/>
                <w:sz w:val="20"/>
                <w:szCs w:val="20"/>
              </w:rPr>
              <w:t>TOTAL</w:t>
            </w:r>
          </w:p>
        </w:tc>
        <w:tc>
          <w:tcPr>
            <w:tcW w:w="1433" w:type="dxa"/>
          </w:tcPr>
          <w:p w14:paraId="611159CD"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52 </w:t>
            </w:r>
            <w:r w:rsidRPr="00A72219">
              <w:rPr>
                <w:rFonts w:ascii="Arial" w:hAnsi="Arial" w:cs="Arial"/>
                <w:spacing w:val="-2"/>
                <w:sz w:val="20"/>
                <w:szCs w:val="20"/>
              </w:rPr>
              <w:t>(20.3)</w:t>
            </w:r>
          </w:p>
        </w:tc>
        <w:tc>
          <w:tcPr>
            <w:tcW w:w="1224" w:type="dxa"/>
          </w:tcPr>
          <w:p w14:paraId="71AF07D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61 </w:t>
            </w:r>
            <w:r w:rsidRPr="00A72219">
              <w:rPr>
                <w:rFonts w:ascii="Arial" w:hAnsi="Arial" w:cs="Arial"/>
                <w:spacing w:val="-2"/>
                <w:sz w:val="20"/>
                <w:szCs w:val="20"/>
              </w:rPr>
              <w:t>(23.8)</w:t>
            </w:r>
          </w:p>
        </w:tc>
        <w:tc>
          <w:tcPr>
            <w:tcW w:w="1335" w:type="dxa"/>
          </w:tcPr>
          <w:p w14:paraId="62CC419B"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53 </w:t>
            </w:r>
            <w:r w:rsidRPr="00A72219">
              <w:rPr>
                <w:rFonts w:ascii="Arial" w:hAnsi="Arial" w:cs="Arial"/>
                <w:spacing w:val="-2"/>
                <w:sz w:val="20"/>
                <w:szCs w:val="20"/>
              </w:rPr>
              <w:t>(20.7)</w:t>
            </w:r>
          </w:p>
        </w:tc>
        <w:tc>
          <w:tcPr>
            <w:tcW w:w="1404" w:type="dxa"/>
          </w:tcPr>
          <w:p w14:paraId="50FDBF3C"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42 </w:t>
            </w:r>
            <w:r w:rsidRPr="00A72219">
              <w:rPr>
                <w:rFonts w:ascii="Arial" w:hAnsi="Arial" w:cs="Arial"/>
                <w:spacing w:val="-2"/>
                <w:sz w:val="20"/>
                <w:szCs w:val="20"/>
              </w:rPr>
              <w:t>(16.4)</w:t>
            </w:r>
          </w:p>
        </w:tc>
        <w:tc>
          <w:tcPr>
            <w:tcW w:w="2091" w:type="dxa"/>
          </w:tcPr>
          <w:p w14:paraId="319E382A"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48 </w:t>
            </w:r>
            <w:r w:rsidRPr="00A72219">
              <w:rPr>
                <w:rFonts w:ascii="Arial" w:hAnsi="Arial" w:cs="Arial"/>
                <w:spacing w:val="-2"/>
                <w:sz w:val="20"/>
                <w:szCs w:val="20"/>
              </w:rPr>
              <w:t>(18.8)</w:t>
            </w:r>
          </w:p>
        </w:tc>
      </w:tr>
      <w:tr w:rsidR="005064DF" w:rsidRPr="00A72219" w14:paraId="26512E04" w14:textId="77777777" w:rsidTr="00DB7C9C">
        <w:trPr>
          <w:trHeight w:val="453"/>
        </w:trPr>
        <w:tc>
          <w:tcPr>
            <w:tcW w:w="1532" w:type="dxa"/>
          </w:tcPr>
          <w:p w14:paraId="53E44776"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433" w:type="dxa"/>
          </w:tcPr>
          <w:p w14:paraId="77966217"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224" w:type="dxa"/>
          </w:tcPr>
          <w:p w14:paraId="5F3DFF98"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335" w:type="dxa"/>
          </w:tcPr>
          <w:p w14:paraId="68835224"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404" w:type="dxa"/>
          </w:tcPr>
          <w:p w14:paraId="10F32CD0"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χ²= </w:t>
            </w:r>
            <w:r w:rsidRPr="00A72219">
              <w:rPr>
                <w:rFonts w:ascii="Arial" w:hAnsi="Arial" w:cs="Arial"/>
                <w:spacing w:val="-2"/>
                <w:sz w:val="20"/>
                <w:szCs w:val="20"/>
              </w:rPr>
              <w:t>10.33</w:t>
            </w:r>
          </w:p>
        </w:tc>
        <w:tc>
          <w:tcPr>
            <w:tcW w:w="2091" w:type="dxa"/>
          </w:tcPr>
          <w:p w14:paraId="5C0AD318"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0.240</w:t>
            </w:r>
          </w:p>
        </w:tc>
      </w:tr>
      <w:tr w:rsidR="005064DF" w:rsidRPr="00A72219" w14:paraId="3FB4AF04" w14:textId="77777777" w:rsidTr="00DB7C9C">
        <w:trPr>
          <w:trHeight w:val="453"/>
        </w:trPr>
        <w:tc>
          <w:tcPr>
            <w:tcW w:w="1532" w:type="dxa"/>
          </w:tcPr>
          <w:p w14:paraId="135F1151" w14:textId="77777777" w:rsidR="005064DF" w:rsidRPr="00A72219" w:rsidRDefault="005064DF" w:rsidP="00DB7C9C">
            <w:pPr>
              <w:pStyle w:val="TableParagraph"/>
              <w:spacing w:line="240" w:lineRule="auto"/>
              <w:ind w:left="0"/>
              <w:jc w:val="left"/>
              <w:rPr>
                <w:rFonts w:ascii="Arial" w:hAnsi="Arial" w:cs="Arial"/>
                <w:b/>
                <w:spacing w:val="-2"/>
                <w:sz w:val="20"/>
                <w:szCs w:val="20"/>
              </w:rPr>
            </w:pPr>
            <w:r w:rsidRPr="00A72219">
              <w:rPr>
                <w:rFonts w:ascii="Arial" w:hAnsi="Arial" w:cs="Arial"/>
                <w:b/>
                <w:spacing w:val="-2"/>
                <w:sz w:val="20"/>
                <w:szCs w:val="20"/>
              </w:rPr>
              <w:t xml:space="preserve"> Occupation</w:t>
            </w:r>
          </w:p>
        </w:tc>
        <w:tc>
          <w:tcPr>
            <w:tcW w:w="1433" w:type="dxa"/>
          </w:tcPr>
          <w:p w14:paraId="41281D4D"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224" w:type="dxa"/>
          </w:tcPr>
          <w:p w14:paraId="3AF8FAC0"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335" w:type="dxa"/>
          </w:tcPr>
          <w:p w14:paraId="7CB8612D"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404" w:type="dxa"/>
          </w:tcPr>
          <w:p w14:paraId="4874FBD9" w14:textId="77777777" w:rsidR="005064DF" w:rsidRPr="00A72219" w:rsidRDefault="005064DF" w:rsidP="00DB7C9C">
            <w:pPr>
              <w:pStyle w:val="TableParagraph"/>
              <w:spacing w:before="73" w:line="240" w:lineRule="auto"/>
              <w:ind w:left="0"/>
              <w:rPr>
                <w:rFonts w:ascii="Arial" w:hAnsi="Arial" w:cs="Arial"/>
                <w:sz w:val="20"/>
                <w:szCs w:val="20"/>
              </w:rPr>
            </w:pPr>
          </w:p>
        </w:tc>
        <w:tc>
          <w:tcPr>
            <w:tcW w:w="2091" w:type="dxa"/>
          </w:tcPr>
          <w:p w14:paraId="4AEEA174" w14:textId="77777777" w:rsidR="005064DF" w:rsidRPr="00A72219" w:rsidRDefault="005064DF" w:rsidP="00DB7C9C">
            <w:pPr>
              <w:pStyle w:val="TableParagraph"/>
              <w:spacing w:before="73" w:line="240" w:lineRule="auto"/>
              <w:ind w:left="0"/>
              <w:rPr>
                <w:rFonts w:ascii="Arial" w:hAnsi="Arial" w:cs="Arial"/>
                <w:sz w:val="20"/>
                <w:szCs w:val="20"/>
              </w:rPr>
            </w:pPr>
          </w:p>
        </w:tc>
      </w:tr>
      <w:tr w:rsidR="005064DF" w:rsidRPr="00A72219" w14:paraId="0A33F83A" w14:textId="77777777" w:rsidTr="00DB7C9C">
        <w:trPr>
          <w:trHeight w:val="453"/>
        </w:trPr>
        <w:tc>
          <w:tcPr>
            <w:tcW w:w="1532" w:type="dxa"/>
          </w:tcPr>
          <w:p w14:paraId="11AAF80F"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pacing w:val="-2"/>
                <w:sz w:val="20"/>
                <w:szCs w:val="20"/>
              </w:rPr>
              <w:t>Housewife</w:t>
            </w:r>
          </w:p>
        </w:tc>
        <w:tc>
          <w:tcPr>
            <w:tcW w:w="1433" w:type="dxa"/>
          </w:tcPr>
          <w:p w14:paraId="66FB157D"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14 </w:t>
            </w:r>
            <w:r w:rsidRPr="00A72219">
              <w:rPr>
                <w:rFonts w:ascii="Arial" w:hAnsi="Arial" w:cs="Arial"/>
                <w:spacing w:val="-2"/>
                <w:sz w:val="20"/>
                <w:szCs w:val="20"/>
              </w:rPr>
              <w:t>(21.5)</w:t>
            </w:r>
          </w:p>
        </w:tc>
        <w:tc>
          <w:tcPr>
            <w:tcW w:w="1224" w:type="dxa"/>
          </w:tcPr>
          <w:p w14:paraId="49744589"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17 </w:t>
            </w:r>
            <w:r w:rsidRPr="00A72219">
              <w:rPr>
                <w:rFonts w:ascii="Arial" w:hAnsi="Arial" w:cs="Arial"/>
                <w:spacing w:val="-2"/>
                <w:sz w:val="20"/>
                <w:szCs w:val="20"/>
              </w:rPr>
              <w:t>(26.2)</w:t>
            </w:r>
          </w:p>
        </w:tc>
        <w:tc>
          <w:tcPr>
            <w:tcW w:w="1335" w:type="dxa"/>
          </w:tcPr>
          <w:p w14:paraId="0C9C6C8B"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12 </w:t>
            </w:r>
            <w:r w:rsidRPr="00A72219">
              <w:rPr>
                <w:rFonts w:ascii="Arial" w:hAnsi="Arial" w:cs="Arial"/>
                <w:spacing w:val="-2"/>
                <w:sz w:val="20"/>
                <w:szCs w:val="20"/>
              </w:rPr>
              <w:t>(18.5)</w:t>
            </w:r>
          </w:p>
        </w:tc>
        <w:tc>
          <w:tcPr>
            <w:tcW w:w="1404" w:type="dxa"/>
          </w:tcPr>
          <w:p w14:paraId="67FCC6D1"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11</w:t>
            </w:r>
            <w:r w:rsidRPr="00A72219">
              <w:rPr>
                <w:rFonts w:ascii="Arial" w:hAnsi="Arial" w:cs="Arial"/>
                <w:spacing w:val="-2"/>
                <w:sz w:val="20"/>
                <w:szCs w:val="20"/>
              </w:rPr>
              <w:t>(16.9)</w:t>
            </w:r>
          </w:p>
        </w:tc>
        <w:tc>
          <w:tcPr>
            <w:tcW w:w="2091" w:type="dxa"/>
          </w:tcPr>
          <w:p w14:paraId="67643436"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11</w:t>
            </w:r>
            <w:r w:rsidRPr="00A72219">
              <w:rPr>
                <w:rFonts w:ascii="Arial" w:hAnsi="Arial" w:cs="Arial"/>
                <w:spacing w:val="-2"/>
                <w:sz w:val="20"/>
                <w:szCs w:val="20"/>
              </w:rPr>
              <w:t>(16.9)</w:t>
            </w:r>
          </w:p>
        </w:tc>
      </w:tr>
      <w:tr w:rsidR="005064DF" w:rsidRPr="00A72219" w14:paraId="213FA137" w14:textId="77777777" w:rsidTr="00DB7C9C">
        <w:trPr>
          <w:trHeight w:val="453"/>
        </w:trPr>
        <w:tc>
          <w:tcPr>
            <w:tcW w:w="1532" w:type="dxa"/>
          </w:tcPr>
          <w:p w14:paraId="06C67F2C"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pacing w:val="-2"/>
                <w:sz w:val="20"/>
                <w:szCs w:val="20"/>
              </w:rPr>
              <w:t>Others</w:t>
            </w:r>
          </w:p>
        </w:tc>
        <w:tc>
          <w:tcPr>
            <w:tcW w:w="1433" w:type="dxa"/>
          </w:tcPr>
          <w:p w14:paraId="08097402"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38 </w:t>
            </w:r>
            <w:r w:rsidRPr="00A72219">
              <w:rPr>
                <w:rFonts w:ascii="Arial" w:hAnsi="Arial" w:cs="Arial"/>
                <w:spacing w:val="-2"/>
                <w:sz w:val="20"/>
                <w:szCs w:val="20"/>
              </w:rPr>
              <w:t>(19.9)</w:t>
            </w:r>
          </w:p>
        </w:tc>
        <w:tc>
          <w:tcPr>
            <w:tcW w:w="1224" w:type="dxa"/>
          </w:tcPr>
          <w:p w14:paraId="6DB42CF7"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44 </w:t>
            </w:r>
            <w:r w:rsidRPr="00A72219">
              <w:rPr>
                <w:rFonts w:ascii="Arial" w:hAnsi="Arial" w:cs="Arial"/>
                <w:spacing w:val="-2"/>
                <w:sz w:val="20"/>
                <w:szCs w:val="20"/>
              </w:rPr>
              <w:t>(23.0)</w:t>
            </w:r>
          </w:p>
        </w:tc>
        <w:tc>
          <w:tcPr>
            <w:tcW w:w="1335" w:type="dxa"/>
          </w:tcPr>
          <w:p w14:paraId="342E016F"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41 </w:t>
            </w:r>
            <w:r w:rsidRPr="00A72219">
              <w:rPr>
                <w:rFonts w:ascii="Arial" w:hAnsi="Arial" w:cs="Arial"/>
                <w:spacing w:val="-2"/>
                <w:sz w:val="20"/>
                <w:szCs w:val="20"/>
              </w:rPr>
              <w:t>(21.5)</w:t>
            </w:r>
          </w:p>
        </w:tc>
        <w:tc>
          <w:tcPr>
            <w:tcW w:w="1404" w:type="dxa"/>
          </w:tcPr>
          <w:p w14:paraId="63F9C2FC"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31 </w:t>
            </w:r>
            <w:r w:rsidRPr="00A72219">
              <w:rPr>
                <w:rFonts w:ascii="Arial" w:hAnsi="Arial" w:cs="Arial"/>
                <w:spacing w:val="-2"/>
                <w:sz w:val="20"/>
                <w:szCs w:val="20"/>
              </w:rPr>
              <w:t>(16.2)</w:t>
            </w:r>
          </w:p>
        </w:tc>
        <w:tc>
          <w:tcPr>
            <w:tcW w:w="2091" w:type="dxa"/>
          </w:tcPr>
          <w:p w14:paraId="7FBA1835" w14:textId="77777777" w:rsidR="005064DF" w:rsidRPr="00A72219" w:rsidRDefault="005064DF" w:rsidP="00DB7C9C">
            <w:pPr>
              <w:pStyle w:val="TableParagraph"/>
              <w:spacing w:before="113" w:line="240" w:lineRule="auto"/>
              <w:ind w:left="0"/>
              <w:rPr>
                <w:rFonts w:ascii="Arial" w:hAnsi="Arial" w:cs="Arial"/>
                <w:sz w:val="20"/>
                <w:szCs w:val="20"/>
              </w:rPr>
            </w:pPr>
            <w:r w:rsidRPr="00A72219">
              <w:rPr>
                <w:rFonts w:ascii="Arial" w:hAnsi="Arial" w:cs="Arial"/>
                <w:sz w:val="20"/>
                <w:szCs w:val="20"/>
              </w:rPr>
              <w:t xml:space="preserve">37 </w:t>
            </w:r>
            <w:r w:rsidRPr="00A72219">
              <w:rPr>
                <w:rFonts w:ascii="Arial" w:hAnsi="Arial" w:cs="Arial"/>
                <w:spacing w:val="-2"/>
                <w:sz w:val="20"/>
                <w:szCs w:val="20"/>
              </w:rPr>
              <w:t>(19.4)</w:t>
            </w:r>
          </w:p>
        </w:tc>
      </w:tr>
      <w:tr w:rsidR="005064DF" w:rsidRPr="00A72219" w14:paraId="6B4F817C" w14:textId="77777777" w:rsidTr="00DB7C9C">
        <w:trPr>
          <w:trHeight w:val="453"/>
        </w:trPr>
        <w:tc>
          <w:tcPr>
            <w:tcW w:w="1532" w:type="dxa"/>
          </w:tcPr>
          <w:p w14:paraId="21188D7B" w14:textId="77777777" w:rsidR="005064DF" w:rsidRPr="00A72219" w:rsidRDefault="005064DF" w:rsidP="00DB7C9C">
            <w:pPr>
              <w:pStyle w:val="TableParagraph"/>
              <w:spacing w:before="113" w:line="240" w:lineRule="auto"/>
              <w:ind w:left="0"/>
              <w:rPr>
                <w:rFonts w:ascii="Arial" w:hAnsi="Arial" w:cs="Arial"/>
                <w:sz w:val="20"/>
                <w:szCs w:val="20"/>
              </w:rPr>
            </w:pPr>
          </w:p>
        </w:tc>
        <w:tc>
          <w:tcPr>
            <w:tcW w:w="1433" w:type="dxa"/>
          </w:tcPr>
          <w:p w14:paraId="45F85AA3" w14:textId="77777777" w:rsidR="005064DF" w:rsidRPr="00A72219" w:rsidRDefault="005064DF" w:rsidP="00DB7C9C">
            <w:pPr>
              <w:pStyle w:val="TableParagraph"/>
              <w:spacing w:before="113" w:line="240" w:lineRule="auto"/>
              <w:ind w:left="0"/>
              <w:rPr>
                <w:rFonts w:ascii="Arial" w:hAnsi="Arial" w:cs="Arial"/>
                <w:sz w:val="20"/>
                <w:szCs w:val="20"/>
              </w:rPr>
            </w:pPr>
          </w:p>
        </w:tc>
        <w:tc>
          <w:tcPr>
            <w:tcW w:w="1224" w:type="dxa"/>
          </w:tcPr>
          <w:p w14:paraId="63B9E678" w14:textId="77777777" w:rsidR="005064DF" w:rsidRPr="00A72219" w:rsidRDefault="005064DF" w:rsidP="00DB7C9C">
            <w:pPr>
              <w:pStyle w:val="TableParagraph"/>
              <w:spacing w:before="113" w:line="240" w:lineRule="auto"/>
              <w:ind w:left="0"/>
              <w:rPr>
                <w:rFonts w:ascii="Arial" w:hAnsi="Arial" w:cs="Arial"/>
                <w:sz w:val="20"/>
                <w:szCs w:val="20"/>
              </w:rPr>
            </w:pPr>
          </w:p>
        </w:tc>
        <w:tc>
          <w:tcPr>
            <w:tcW w:w="1335" w:type="dxa"/>
          </w:tcPr>
          <w:p w14:paraId="6DCB7FD4" w14:textId="77777777" w:rsidR="005064DF" w:rsidRPr="00A72219" w:rsidRDefault="005064DF" w:rsidP="00DB7C9C">
            <w:pPr>
              <w:pStyle w:val="TableParagraph"/>
              <w:spacing w:before="113" w:line="240" w:lineRule="auto"/>
              <w:ind w:left="0"/>
              <w:rPr>
                <w:rFonts w:ascii="Arial" w:hAnsi="Arial" w:cs="Arial"/>
                <w:sz w:val="20"/>
                <w:szCs w:val="20"/>
              </w:rPr>
            </w:pPr>
          </w:p>
        </w:tc>
        <w:tc>
          <w:tcPr>
            <w:tcW w:w="1404" w:type="dxa"/>
          </w:tcPr>
          <w:p w14:paraId="32F3D9FC" w14:textId="77777777" w:rsidR="005064DF" w:rsidRPr="00A72219" w:rsidRDefault="005064DF" w:rsidP="00DB7C9C">
            <w:pPr>
              <w:pStyle w:val="TableParagraph"/>
              <w:spacing w:line="240" w:lineRule="auto"/>
              <w:ind w:left="0"/>
              <w:jc w:val="left"/>
              <w:rPr>
                <w:rFonts w:ascii="Arial" w:hAnsi="Arial" w:cs="Arial"/>
                <w:sz w:val="20"/>
                <w:szCs w:val="20"/>
              </w:rPr>
            </w:pPr>
            <w:r w:rsidRPr="00A72219">
              <w:rPr>
                <w:rFonts w:ascii="Arial" w:hAnsi="Arial" w:cs="Arial"/>
                <w:sz w:val="20"/>
                <w:szCs w:val="20"/>
              </w:rPr>
              <w:t xml:space="preserve">    χ²=</w:t>
            </w:r>
            <w:r w:rsidRPr="00A72219">
              <w:rPr>
                <w:rFonts w:ascii="Arial" w:hAnsi="Arial" w:cs="Arial"/>
                <w:spacing w:val="-4"/>
                <w:sz w:val="20"/>
                <w:szCs w:val="20"/>
              </w:rPr>
              <w:t>0.64</w:t>
            </w:r>
          </w:p>
        </w:tc>
        <w:tc>
          <w:tcPr>
            <w:tcW w:w="2091" w:type="dxa"/>
          </w:tcPr>
          <w:p w14:paraId="4FFE56A9" w14:textId="77777777" w:rsidR="005064DF" w:rsidRPr="00A72219" w:rsidRDefault="005064DF" w:rsidP="00DB7C9C">
            <w:pPr>
              <w:pStyle w:val="TableParagraph"/>
              <w:spacing w:before="115" w:line="240" w:lineRule="auto"/>
              <w:ind w:left="0"/>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0.960</w:t>
            </w:r>
          </w:p>
        </w:tc>
      </w:tr>
      <w:tr w:rsidR="005064DF" w:rsidRPr="00A72219" w14:paraId="42DC0A7B" w14:textId="77777777" w:rsidTr="00DB7C9C">
        <w:trPr>
          <w:trHeight w:val="453"/>
        </w:trPr>
        <w:tc>
          <w:tcPr>
            <w:tcW w:w="1532" w:type="dxa"/>
          </w:tcPr>
          <w:p w14:paraId="6427680F" w14:textId="77777777" w:rsidR="005064DF" w:rsidRPr="00A72219" w:rsidRDefault="005064DF" w:rsidP="00DB7C9C">
            <w:pPr>
              <w:pStyle w:val="TableParagraph"/>
              <w:spacing w:before="113" w:line="240" w:lineRule="auto"/>
              <w:ind w:left="0"/>
              <w:rPr>
                <w:rFonts w:ascii="Arial" w:hAnsi="Arial" w:cs="Arial"/>
                <w:b/>
                <w:sz w:val="20"/>
                <w:szCs w:val="20"/>
              </w:rPr>
            </w:pPr>
            <w:r w:rsidRPr="00A72219">
              <w:rPr>
                <w:rFonts w:ascii="Arial" w:hAnsi="Arial" w:cs="Arial"/>
                <w:b/>
                <w:spacing w:val="-2"/>
                <w:sz w:val="20"/>
                <w:szCs w:val="20"/>
              </w:rPr>
              <w:t>Total</w:t>
            </w:r>
          </w:p>
        </w:tc>
        <w:tc>
          <w:tcPr>
            <w:tcW w:w="1433" w:type="dxa"/>
          </w:tcPr>
          <w:p w14:paraId="56CFE496" w14:textId="77777777" w:rsidR="005064DF" w:rsidRPr="00A72219" w:rsidRDefault="005064DF" w:rsidP="00DB7C9C">
            <w:pPr>
              <w:pStyle w:val="TableParagraph"/>
              <w:spacing w:before="113" w:line="240" w:lineRule="auto"/>
              <w:ind w:left="0"/>
              <w:rPr>
                <w:rFonts w:ascii="Arial" w:hAnsi="Arial" w:cs="Arial"/>
                <w:b/>
                <w:sz w:val="20"/>
                <w:szCs w:val="20"/>
              </w:rPr>
            </w:pPr>
            <w:r w:rsidRPr="00A72219">
              <w:rPr>
                <w:rFonts w:ascii="Arial" w:hAnsi="Arial" w:cs="Arial"/>
                <w:b/>
                <w:sz w:val="20"/>
                <w:szCs w:val="20"/>
              </w:rPr>
              <w:t xml:space="preserve">52 </w:t>
            </w:r>
            <w:r w:rsidRPr="00A72219">
              <w:rPr>
                <w:rFonts w:ascii="Arial" w:hAnsi="Arial" w:cs="Arial"/>
                <w:b/>
                <w:spacing w:val="-2"/>
                <w:sz w:val="20"/>
                <w:szCs w:val="20"/>
              </w:rPr>
              <w:t>(20.3)</w:t>
            </w:r>
          </w:p>
        </w:tc>
        <w:tc>
          <w:tcPr>
            <w:tcW w:w="1224" w:type="dxa"/>
          </w:tcPr>
          <w:p w14:paraId="00811FDE" w14:textId="77777777" w:rsidR="005064DF" w:rsidRPr="00A72219" w:rsidRDefault="005064DF" w:rsidP="00DB7C9C">
            <w:pPr>
              <w:pStyle w:val="TableParagraph"/>
              <w:spacing w:before="113" w:line="240" w:lineRule="auto"/>
              <w:ind w:left="0"/>
              <w:rPr>
                <w:rFonts w:ascii="Arial" w:hAnsi="Arial" w:cs="Arial"/>
                <w:b/>
                <w:sz w:val="20"/>
                <w:szCs w:val="20"/>
              </w:rPr>
            </w:pPr>
            <w:r w:rsidRPr="00A72219">
              <w:rPr>
                <w:rFonts w:ascii="Arial" w:hAnsi="Arial" w:cs="Arial"/>
                <w:b/>
                <w:sz w:val="20"/>
                <w:szCs w:val="20"/>
              </w:rPr>
              <w:t xml:space="preserve">61 </w:t>
            </w:r>
            <w:r w:rsidRPr="00A72219">
              <w:rPr>
                <w:rFonts w:ascii="Arial" w:hAnsi="Arial" w:cs="Arial"/>
                <w:b/>
                <w:spacing w:val="-2"/>
                <w:sz w:val="20"/>
                <w:szCs w:val="20"/>
              </w:rPr>
              <w:t>(23.8)</w:t>
            </w:r>
          </w:p>
        </w:tc>
        <w:tc>
          <w:tcPr>
            <w:tcW w:w="1335" w:type="dxa"/>
          </w:tcPr>
          <w:p w14:paraId="74B04529" w14:textId="77777777" w:rsidR="005064DF" w:rsidRPr="00A72219" w:rsidRDefault="005064DF" w:rsidP="00DB7C9C">
            <w:pPr>
              <w:pStyle w:val="TableParagraph"/>
              <w:spacing w:before="113" w:line="240" w:lineRule="auto"/>
              <w:ind w:left="0"/>
              <w:rPr>
                <w:rFonts w:ascii="Arial" w:hAnsi="Arial" w:cs="Arial"/>
                <w:b/>
                <w:sz w:val="20"/>
                <w:szCs w:val="20"/>
              </w:rPr>
            </w:pPr>
            <w:r w:rsidRPr="00A72219">
              <w:rPr>
                <w:rFonts w:ascii="Arial" w:hAnsi="Arial" w:cs="Arial"/>
                <w:b/>
                <w:sz w:val="20"/>
                <w:szCs w:val="20"/>
              </w:rPr>
              <w:t xml:space="preserve">53 </w:t>
            </w:r>
            <w:r w:rsidRPr="00A72219">
              <w:rPr>
                <w:rFonts w:ascii="Arial" w:hAnsi="Arial" w:cs="Arial"/>
                <w:b/>
                <w:spacing w:val="-2"/>
                <w:sz w:val="20"/>
                <w:szCs w:val="20"/>
              </w:rPr>
              <w:t>(20.7)</w:t>
            </w:r>
          </w:p>
        </w:tc>
        <w:tc>
          <w:tcPr>
            <w:tcW w:w="1404" w:type="dxa"/>
          </w:tcPr>
          <w:p w14:paraId="295A3AF8" w14:textId="77777777" w:rsidR="005064DF" w:rsidRPr="00A72219" w:rsidRDefault="005064DF" w:rsidP="00DB7C9C">
            <w:pPr>
              <w:pStyle w:val="TableParagraph"/>
              <w:spacing w:before="113" w:line="240" w:lineRule="auto"/>
              <w:ind w:left="0"/>
              <w:rPr>
                <w:rFonts w:ascii="Arial" w:hAnsi="Arial" w:cs="Arial"/>
                <w:b/>
                <w:sz w:val="20"/>
                <w:szCs w:val="20"/>
              </w:rPr>
            </w:pPr>
            <w:r w:rsidRPr="00A72219">
              <w:rPr>
                <w:rFonts w:ascii="Arial" w:hAnsi="Arial" w:cs="Arial"/>
                <w:b/>
                <w:sz w:val="20"/>
                <w:szCs w:val="20"/>
              </w:rPr>
              <w:t xml:space="preserve">42 </w:t>
            </w:r>
            <w:r w:rsidRPr="00A72219">
              <w:rPr>
                <w:rFonts w:ascii="Arial" w:hAnsi="Arial" w:cs="Arial"/>
                <w:b/>
                <w:spacing w:val="-2"/>
                <w:sz w:val="20"/>
                <w:szCs w:val="20"/>
              </w:rPr>
              <w:t>(16.4)</w:t>
            </w:r>
          </w:p>
        </w:tc>
        <w:tc>
          <w:tcPr>
            <w:tcW w:w="2091" w:type="dxa"/>
          </w:tcPr>
          <w:p w14:paraId="059511E4" w14:textId="77777777" w:rsidR="005064DF" w:rsidRPr="00A72219" w:rsidRDefault="005064DF" w:rsidP="00DB7C9C">
            <w:pPr>
              <w:pStyle w:val="TableParagraph"/>
              <w:spacing w:before="113" w:line="240" w:lineRule="auto"/>
              <w:ind w:left="0"/>
              <w:rPr>
                <w:rFonts w:ascii="Arial" w:hAnsi="Arial" w:cs="Arial"/>
                <w:b/>
                <w:sz w:val="20"/>
                <w:szCs w:val="20"/>
              </w:rPr>
            </w:pPr>
            <w:r w:rsidRPr="00A72219">
              <w:rPr>
                <w:rFonts w:ascii="Arial" w:hAnsi="Arial" w:cs="Arial"/>
                <w:b/>
                <w:sz w:val="20"/>
                <w:szCs w:val="20"/>
              </w:rPr>
              <w:t xml:space="preserve">48 </w:t>
            </w:r>
            <w:r w:rsidRPr="00A72219">
              <w:rPr>
                <w:rFonts w:ascii="Arial" w:hAnsi="Arial" w:cs="Arial"/>
                <w:b/>
                <w:spacing w:val="-2"/>
                <w:sz w:val="20"/>
                <w:szCs w:val="20"/>
              </w:rPr>
              <w:t>(18.8)</w:t>
            </w:r>
          </w:p>
        </w:tc>
      </w:tr>
    </w:tbl>
    <w:p w14:paraId="0E8AE26F" w14:textId="77777777" w:rsidR="005064DF" w:rsidRPr="00A72219" w:rsidRDefault="005064DF" w:rsidP="005064DF">
      <w:pPr>
        <w:pStyle w:val="BodyText"/>
        <w:spacing w:line="360" w:lineRule="auto"/>
        <w:jc w:val="both"/>
        <w:rPr>
          <w:rFonts w:ascii="Arial" w:hAnsi="Arial" w:cs="Arial"/>
          <w:sz w:val="20"/>
          <w:szCs w:val="20"/>
        </w:rPr>
      </w:pPr>
    </w:p>
    <w:p w14:paraId="011D7653" w14:textId="77777777" w:rsidR="005064DF" w:rsidRPr="00A72219" w:rsidRDefault="005064DF" w:rsidP="005064DF">
      <w:pPr>
        <w:rPr>
          <w:rFonts w:ascii="Arial" w:hAnsi="Arial" w:cs="Arial"/>
          <w:sz w:val="20"/>
          <w:szCs w:val="20"/>
        </w:rPr>
      </w:pPr>
    </w:p>
    <w:p w14:paraId="6250F1E4" w14:textId="77777777" w:rsidR="005064DF" w:rsidRPr="00A72219" w:rsidRDefault="005064DF" w:rsidP="005064DF">
      <w:pPr>
        <w:pStyle w:val="Heading3"/>
        <w:spacing w:before="125" w:after="42" w:line="360" w:lineRule="auto"/>
        <w:rPr>
          <w:rFonts w:ascii="Arial" w:hAnsi="Arial" w:cs="Arial"/>
          <w:b w:val="0"/>
          <w:color w:val="auto"/>
          <w:sz w:val="20"/>
          <w:szCs w:val="20"/>
        </w:rPr>
      </w:pPr>
      <w:r w:rsidRPr="00A72219">
        <w:rPr>
          <w:rFonts w:ascii="Arial" w:hAnsi="Arial" w:cs="Arial"/>
          <w:color w:val="auto"/>
          <w:sz w:val="20"/>
          <w:szCs w:val="20"/>
        </w:rPr>
        <w:lastRenderedPageBreak/>
        <w:t xml:space="preserve">Table-4: Perceptions regarding preferred facility of infertility </w:t>
      </w:r>
      <w:r w:rsidRPr="00A72219">
        <w:rPr>
          <w:rFonts w:ascii="Arial" w:hAnsi="Arial" w:cs="Arial"/>
          <w:color w:val="auto"/>
          <w:spacing w:val="-2"/>
          <w:sz w:val="20"/>
          <w:szCs w:val="20"/>
        </w:rPr>
        <w:t>treatment</w:t>
      </w:r>
      <w:r w:rsidRPr="00A72219">
        <w:rPr>
          <w:rFonts w:ascii="Arial" w:hAnsi="Arial" w:cs="Arial"/>
          <w:color w:val="auto"/>
          <w:sz w:val="20"/>
          <w:szCs w:val="20"/>
        </w:rPr>
        <w:t xml:space="preserve"> and socio-demographic characteristics </w:t>
      </w:r>
    </w:p>
    <w:p w14:paraId="565CAA52" w14:textId="77777777" w:rsidR="005064DF" w:rsidRPr="00A72219" w:rsidRDefault="005064DF" w:rsidP="005064DF">
      <w:pPr>
        <w:spacing w:line="360" w:lineRule="auto"/>
        <w:rPr>
          <w:rFonts w:ascii="Arial" w:hAnsi="Arial" w:cs="Arial"/>
          <w:sz w:val="20"/>
          <w:szCs w:val="20"/>
        </w:rPr>
      </w:pPr>
    </w:p>
    <w:p w14:paraId="3BFEDFB6" w14:textId="77777777" w:rsidR="005064DF" w:rsidRPr="00A72219" w:rsidRDefault="005064DF" w:rsidP="005064DF">
      <w:pPr>
        <w:pStyle w:val="BodyText"/>
        <w:rPr>
          <w:rFonts w:ascii="Arial" w:hAnsi="Arial" w:cs="Arial"/>
          <w:b/>
          <w:sz w:val="20"/>
          <w:szCs w:val="20"/>
        </w:rPr>
      </w:pPr>
    </w:p>
    <w:tbl>
      <w:tblPr>
        <w:tblW w:w="9019"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0"/>
        <w:gridCol w:w="1837"/>
        <w:gridCol w:w="1337"/>
        <w:gridCol w:w="1793"/>
        <w:gridCol w:w="1080"/>
        <w:gridCol w:w="1282"/>
      </w:tblGrid>
      <w:tr w:rsidR="005064DF" w:rsidRPr="00A72219" w14:paraId="70B3BFB9" w14:textId="77777777" w:rsidTr="00DB7C9C">
        <w:trPr>
          <w:trHeight w:val="625"/>
        </w:trPr>
        <w:tc>
          <w:tcPr>
            <w:tcW w:w="1690" w:type="dxa"/>
            <w:vMerge w:val="restart"/>
          </w:tcPr>
          <w:p w14:paraId="3BD90D61" w14:textId="77777777" w:rsidR="005064DF" w:rsidRPr="00A72219" w:rsidRDefault="005064DF" w:rsidP="00DB7C9C">
            <w:pPr>
              <w:pStyle w:val="TableParagraph"/>
              <w:spacing w:before="79" w:line="240" w:lineRule="auto"/>
              <w:ind w:left="0"/>
              <w:rPr>
                <w:rFonts w:ascii="Arial" w:hAnsi="Arial" w:cs="Arial"/>
                <w:b/>
                <w:sz w:val="20"/>
                <w:szCs w:val="20"/>
              </w:rPr>
            </w:pPr>
            <w:r w:rsidRPr="00A72219">
              <w:rPr>
                <w:rFonts w:ascii="Arial" w:hAnsi="Arial" w:cs="Arial"/>
                <w:b/>
                <w:sz w:val="20"/>
                <w:szCs w:val="20"/>
              </w:rPr>
              <w:t>Socio-demographic characteristics</w:t>
            </w:r>
          </w:p>
        </w:tc>
        <w:tc>
          <w:tcPr>
            <w:tcW w:w="7329" w:type="dxa"/>
            <w:gridSpan w:val="5"/>
          </w:tcPr>
          <w:p w14:paraId="10E307ED" w14:textId="77777777" w:rsidR="005064DF" w:rsidRPr="00A72219" w:rsidRDefault="005064DF" w:rsidP="00DB7C9C">
            <w:pPr>
              <w:pStyle w:val="TableParagraph"/>
              <w:spacing w:before="79" w:line="240" w:lineRule="auto"/>
              <w:ind w:left="0"/>
              <w:rPr>
                <w:rFonts w:ascii="Arial" w:hAnsi="Arial" w:cs="Arial"/>
                <w:b/>
                <w:sz w:val="20"/>
                <w:szCs w:val="20"/>
              </w:rPr>
            </w:pPr>
            <w:r w:rsidRPr="00A72219">
              <w:rPr>
                <w:rFonts w:ascii="Arial" w:hAnsi="Arial" w:cs="Arial"/>
                <w:b/>
                <w:spacing w:val="-2"/>
                <w:sz w:val="20"/>
                <w:szCs w:val="20"/>
              </w:rPr>
              <w:t>Preferred treatment facility</w:t>
            </w:r>
          </w:p>
        </w:tc>
      </w:tr>
      <w:tr w:rsidR="005064DF" w:rsidRPr="00A72219" w14:paraId="02B86BE6" w14:textId="77777777" w:rsidTr="00DB7C9C">
        <w:trPr>
          <w:trHeight w:val="1699"/>
        </w:trPr>
        <w:tc>
          <w:tcPr>
            <w:tcW w:w="1690" w:type="dxa"/>
            <w:vMerge/>
          </w:tcPr>
          <w:p w14:paraId="3ACF17FD"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837" w:type="dxa"/>
          </w:tcPr>
          <w:p w14:paraId="35D82173" w14:textId="77777777" w:rsidR="005064DF" w:rsidRPr="00A72219" w:rsidRDefault="005064DF" w:rsidP="00DB7C9C">
            <w:pPr>
              <w:pStyle w:val="TableParagraph"/>
              <w:spacing w:before="79" w:line="360" w:lineRule="auto"/>
              <w:ind w:left="0"/>
              <w:rPr>
                <w:rFonts w:ascii="Arial" w:hAnsi="Arial" w:cs="Arial"/>
                <w:b/>
                <w:sz w:val="20"/>
                <w:szCs w:val="20"/>
              </w:rPr>
            </w:pPr>
            <w:r w:rsidRPr="00A72219">
              <w:rPr>
                <w:rFonts w:ascii="Arial" w:hAnsi="Arial" w:cs="Arial"/>
                <w:b/>
                <w:spacing w:val="-2"/>
                <w:sz w:val="20"/>
                <w:szCs w:val="20"/>
              </w:rPr>
              <w:t>Government hospital</w:t>
            </w:r>
          </w:p>
          <w:p w14:paraId="3F87F8C4" w14:textId="77777777" w:rsidR="005064DF" w:rsidRPr="00A72219" w:rsidRDefault="005064DF" w:rsidP="00DB7C9C">
            <w:pPr>
              <w:pStyle w:val="TableParagraph"/>
              <w:spacing w:before="81" w:line="240" w:lineRule="auto"/>
              <w:ind w:left="0"/>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1337" w:type="dxa"/>
          </w:tcPr>
          <w:p w14:paraId="5E5F55B0" w14:textId="77777777" w:rsidR="005064DF" w:rsidRPr="00A72219" w:rsidRDefault="005064DF" w:rsidP="00DB7C9C">
            <w:pPr>
              <w:pStyle w:val="TableParagraph"/>
              <w:spacing w:before="79" w:line="360" w:lineRule="auto"/>
              <w:ind w:left="0" w:firstLine="2"/>
              <w:rPr>
                <w:rFonts w:ascii="Arial" w:hAnsi="Arial" w:cs="Arial"/>
                <w:b/>
                <w:sz w:val="20"/>
                <w:szCs w:val="20"/>
              </w:rPr>
            </w:pPr>
            <w:r w:rsidRPr="00A72219">
              <w:rPr>
                <w:rFonts w:ascii="Arial" w:hAnsi="Arial" w:cs="Arial"/>
                <w:b/>
                <w:spacing w:val="-2"/>
                <w:sz w:val="20"/>
                <w:szCs w:val="20"/>
              </w:rPr>
              <w:t xml:space="preserve">Private </w:t>
            </w:r>
            <w:r w:rsidRPr="00A72219">
              <w:rPr>
                <w:rFonts w:ascii="Arial" w:hAnsi="Arial" w:cs="Arial"/>
                <w:b/>
                <w:spacing w:val="-4"/>
                <w:sz w:val="20"/>
                <w:szCs w:val="20"/>
              </w:rPr>
              <w:t>hospital</w:t>
            </w:r>
          </w:p>
          <w:p w14:paraId="0A671CA7" w14:textId="77777777" w:rsidR="005064DF" w:rsidRPr="00A72219" w:rsidRDefault="005064DF" w:rsidP="00DB7C9C">
            <w:pPr>
              <w:pStyle w:val="TableParagraph"/>
              <w:spacing w:before="79" w:line="360" w:lineRule="auto"/>
              <w:ind w:left="0" w:firstLine="2"/>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1793" w:type="dxa"/>
          </w:tcPr>
          <w:p w14:paraId="30C2F2BC" w14:textId="77777777" w:rsidR="005064DF" w:rsidRPr="00A72219" w:rsidRDefault="005064DF" w:rsidP="00DB7C9C">
            <w:pPr>
              <w:pStyle w:val="TableParagraph"/>
              <w:spacing w:before="79" w:line="360" w:lineRule="auto"/>
              <w:ind w:left="0"/>
              <w:rPr>
                <w:rFonts w:ascii="Arial" w:hAnsi="Arial" w:cs="Arial"/>
                <w:b/>
                <w:sz w:val="20"/>
                <w:szCs w:val="20"/>
              </w:rPr>
            </w:pPr>
            <w:r w:rsidRPr="00A72219">
              <w:rPr>
                <w:rFonts w:ascii="Arial" w:hAnsi="Arial" w:cs="Arial"/>
                <w:b/>
                <w:spacing w:val="-2"/>
                <w:sz w:val="20"/>
                <w:szCs w:val="20"/>
              </w:rPr>
              <w:t>Traditional/ alternative</w:t>
            </w:r>
          </w:p>
          <w:p w14:paraId="41E6D563" w14:textId="77777777" w:rsidR="005064DF" w:rsidRPr="00A72219" w:rsidRDefault="005064DF" w:rsidP="00DB7C9C">
            <w:pPr>
              <w:pStyle w:val="TableParagraph"/>
              <w:spacing w:before="81" w:line="240" w:lineRule="auto"/>
              <w:ind w:left="0"/>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1080" w:type="dxa"/>
          </w:tcPr>
          <w:p w14:paraId="4F950E8E" w14:textId="77777777" w:rsidR="005064DF" w:rsidRPr="00A72219" w:rsidRDefault="005064DF" w:rsidP="00DB7C9C">
            <w:pPr>
              <w:pStyle w:val="TableParagraph"/>
              <w:spacing w:before="79" w:line="444" w:lineRule="auto"/>
              <w:ind w:left="0" w:hanging="154"/>
              <w:jc w:val="left"/>
              <w:rPr>
                <w:rFonts w:ascii="Arial" w:hAnsi="Arial" w:cs="Arial"/>
                <w:b/>
                <w:sz w:val="20"/>
                <w:szCs w:val="20"/>
              </w:rPr>
            </w:pPr>
            <w:r w:rsidRPr="00A72219">
              <w:rPr>
                <w:rFonts w:ascii="Arial" w:hAnsi="Arial" w:cs="Arial"/>
                <w:b/>
                <w:spacing w:val="-2"/>
                <w:sz w:val="20"/>
                <w:szCs w:val="20"/>
              </w:rPr>
              <w:t xml:space="preserve">Others </w:t>
            </w:r>
            <w:r w:rsidRPr="00A72219">
              <w:rPr>
                <w:rFonts w:ascii="Arial" w:hAnsi="Arial" w:cs="Arial"/>
                <w:b/>
                <w:sz w:val="20"/>
                <w:szCs w:val="20"/>
              </w:rPr>
              <w:t xml:space="preserve">N </w:t>
            </w:r>
            <w:r w:rsidRPr="00A72219">
              <w:rPr>
                <w:rFonts w:ascii="Arial" w:hAnsi="Arial" w:cs="Arial"/>
                <w:b/>
                <w:spacing w:val="-5"/>
                <w:sz w:val="20"/>
                <w:szCs w:val="20"/>
              </w:rPr>
              <w:t>(%)</w:t>
            </w:r>
          </w:p>
        </w:tc>
        <w:tc>
          <w:tcPr>
            <w:tcW w:w="1282" w:type="dxa"/>
          </w:tcPr>
          <w:p w14:paraId="245C4464" w14:textId="77777777" w:rsidR="005064DF" w:rsidRPr="00A72219" w:rsidRDefault="005064DF" w:rsidP="00DB7C9C">
            <w:pPr>
              <w:pStyle w:val="TableParagraph"/>
              <w:spacing w:before="79" w:line="444" w:lineRule="auto"/>
              <w:ind w:left="0" w:hanging="77"/>
              <w:jc w:val="left"/>
              <w:rPr>
                <w:rFonts w:ascii="Arial" w:hAnsi="Arial" w:cs="Arial"/>
                <w:b/>
                <w:sz w:val="20"/>
                <w:szCs w:val="20"/>
              </w:rPr>
            </w:pPr>
            <w:r w:rsidRPr="00A72219">
              <w:rPr>
                <w:rFonts w:ascii="Arial" w:hAnsi="Arial" w:cs="Arial"/>
                <w:b/>
                <w:spacing w:val="-6"/>
                <w:sz w:val="20"/>
                <w:szCs w:val="20"/>
              </w:rPr>
              <w:t xml:space="preserve">Total </w:t>
            </w:r>
            <w:proofErr w:type="gramStart"/>
            <w:r w:rsidRPr="00A72219">
              <w:rPr>
                <w:rFonts w:ascii="Arial" w:hAnsi="Arial" w:cs="Arial"/>
                <w:b/>
                <w:sz w:val="20"/>
                <w:szCs w:val="20"/>
              </w:rPr>
              <w:t>N</w:t>
            </w:r>
            <w:r w:rsidRPr="00A72219">
              <w:rPr>
                <w:rFonts w:ascii="Arial" w:hAnsi="Arial" w:cs="Arial"/>
                <w:b/>
                <w:spacing w:val="-5"/>
                <w:sz w:val="20"/>
                <w:szCs w:val="20"/>
              </w:rPr>
              <w:t>(</w:t>
            </w:r>
            <w:proofErr w:type="gramEnd"/>
            <w:r w:rsidRPr="00A72219">
              <w:rPr>
                <w:rFonts w:ascii="Arial" w:hAnsi="Arial" w:cs="Arial"/>
                <w:b/>
                <w:spacing w:val="-5"/>
                <w:sz w:val="20"/>
                <w:szCs w:val="20"/>
              </w:rPr>
              <w:t>%)</w:t>
            </w:r>
          </w:p>
        </w:tc>
      </w:tr>
      <w:tr w:rsidR="005064DF" w:rsidRPr="00A72219" w14:paraId="7C5C2947" w14:textId="77777777" w:rsidTr="00DB7C9C">
        <w:trPr>
          <w:trHeight w:val="539"/>
        </w:trPr>
        <w:tc>
          <w:tcPr>
            <w:tcW w:w="1690" w:type="dxa"/>
          </w:tcPr>
          <w:p w14:paraId="7810198A" w14:textId="77777777" w:rsidR="005064DF" w:rsidRPr="00A72219" w:rsidRDefault="005064DF" w:rsidP="00DB7C9C">
            <w:pPr>
              <w:pStyle w:val="TableParagraph"/>
              <w:spacing w:line="240" w:lineRule="auto"/>
              <w:ind w:left="0"/>
              <w:jc w:val="left"/>
              <w:rPr>
                <w:rFonts w:ascii="Arial" w:hAnsi="Arial" w:cs="Arial"/>
                <w:spacing w:val="-2"/>
                <w:sz w:val="20"/>
                <w:szCs w:val="20"/>
              </w:rPr>
            </w:pPr>
            <w:r w:rsidRPr="00A72219">
              <w:rPr>
                <w:rFonts w:ascii="Arial" w:hAnsi="Arial" w:cs="Arial"/>
                <w:b/>
                <w:spacing w:val="-2"/>
                <w:sz w:val="20"/>
                <w:szCs w:val="20"/>
              </w:rPr>
              <w:t>Occupation</w:t>
            </w:r>
          </w:p>
        </w:tc>
        <w:tc>
          <w:tcPr>
            <w:tcW w:w="1837" w:type="dxa"/>
          </w:tcPr>
          <w:p w14:paraId="1CB0ABD0" w14:textId="77777777" w:rsidR="005064DF" w:rsidRPr="00A72219" w:rsidRDefault="005064DF" w:rsidP="00DB7C9C">
            <w:pPr>
              <w:pStyle w:val="TableParagraph"/>
              <w:spacing w:before="73" w:line="240" w:lineRule="auto"/>
              <w:ind w:left="0"/>
              <w:rPr>
                <w:rFonts w:ascii="Arial" w:hAnsi="Arial" w:cs="Arial"/>
                <w:sz w:val="20"/>
                <w:szCs w:val="20"/>
              </w:rPr>
            </w:pPr>
          </w:p>
        </w:tc>
        <w:tc>
          <w:tcPr>
            <w:tcW w:w="1337" w:type="dxa"/>
          </w:tcPr>
          <w:p w14:paraId="40BC0B87" w14:textId="77777777" w:rsidR="005064DF" w:rsidRPr="00A72219" w:rsidRDefault="005064DF" w:rsidP="00DB7C9C">
            <w:pPr>
              <w:pStyle w:val="TableParagraph"/>
              <w:spacing w:before="73" w:line="240" w:lineRule="auto"/>
              <w:ind w:left="0"/>
              <w:rPr>
                <w:rFonts w:ascii="Arial" w:hAnsi="Arial" w:cs="Arial"/>
                <w:sz w:val="20"/>
                <w:szCs w:val="20"/>
              </w:rPr>
            </w:pPr>
          </w:p>
        </w:tc>
        <w:tc>
          <w:tcPr>
            <w:tcW w:w="1793" w:type="dxa"/>
          </w:tcPr>
          <w:p w14:paraId="09130008" w14:textId="77777777" w:rsidR="005064DF" w:rsidRPr="00A72219" w:rsidRDefault="005064DF" w:rsidP="00DB7C9C">
            <w:pPr>
              <w:pStyle w:val="TableParagraph"/>
              <w:spacing w:before="73" w:line="240" w:lineRule="auto"/>
              <w:ind w:left="0"/>
              <w:rPr>
                <w:rFonts w:ascii="Arial" w:hAnsi="Arial" w:cs="Arial"/>
                <w:sz w:val="20"/>
                <w:szCs w:val="20"/>
              </w:rPr>
            </w:pPr>
          </w:p>
        </w:tc>
        <w:tc>
          <w:tcPr>
            <w:tcW w:w="1080" w:type="dxa"/>
          </w:tcPr>
          <w:p w14:paraId="38F4D90C" w14:textId="77777777" w:rsidR="005064DF" w:rsidRPr="00A72219" w:rsidRDefault="005064DF" w:rsidP="00DB7C9C">
            <w:pPr>
              <w:pStyle w:val="TableParagraph"/>
              <w:spacing w:before="73" w:line="240" w:lineRule="auto"/>
              <w:ind w:left="0"/>
              <w:rPr>
                <w:rFonts w:ascii="Arial" w:hAnsi="Arial" w:cs="Arial"/>
                <w:sz w:val="20"/>
                <w:szCs w:val="20"/>
              </w:rPr>
            </w:pPr>
          </w:p>
        </w:tc>
        <w:tc>
          <w:tcPr>
            <w:tcW w:w="1282" w:type="dxa"/>
          </w:tcPr>
          <w:p w14:paraId="2437664C" w14:textId="77777777" w:rsidR="005064DF" w:rsidRPr="00A72219" w:rsidRDefault="005064DF" w:rsidP="00DB7C9C">
            <w:pPr>
              <w:pStyle w:val="TableParagraph"/>
              <w:spacing w:before="73" w:line="240" w:lineRule="auto"/>
              <w:ind w:left="0"/>
              <w:rPr>
                <w:rFonts w:ascii="Arial" w:hAnsi="Arial" w:cs="Arial"/>
                <w:sz w:val="20"/>
                <w:szCs w:val="20"/>
              </w:rPr>
            </w:pPr>
          </w:p>
        </w:tc>
      </w:tr>
      <w:tr w:rsidR="005064DF" w:rsidRPr="00A72219" w14:paraId="10CC3317" w14:textId="77777777" w:rsidTr="00DB7C9C">
        <w:trPr>
          <w:trHeight w:val="539"/>
        </w:trPr>
        <w:tc>
          <w:tcPr>
            <w:tcW w:w="1690" w:type="dxa"/>
          </w:tcPr>
          <w:p w14:paraId="76A8876B" w14:textId="77777777" w:rsidR="005064DF" w:rsidRPr="00A72219" w:rsidRDefault="005064DF" w:rsidP="00DB7C9C">
            <w:pPr>
              <w:pStyle w:val="TableParagraph"/>
              <w:spacing w:line="240" w:lineRule="auto"/>
              <w:ind w:left="0"/>
              <w:jc w:val="left"/>
              <w:rPr>
                <w:rFonts w:ascii="Arial" w:hAnsi="Arial" w:cs="Arial"/>
                <w:sz w:val="20"/>
                <w:szCs w:val="20"/>
              </w:rPr>
            </w:pPr>
            <w:r w:rsidRPr="00A72219">
              <w:rPr>
                <w:rFonts w:ascii="Arial" w:hAnsi="Arial" w:cs="Arial"/>
                <w:spacing w:val="-2"/>
                <w:sz w:val="20"/>
                <w:szCs w:val="20"/>
              </w:rPr>
              <w:t>Housewife</w:t>
            </w:r>
          </w:p>
        </w:tc>
        <w:tc>
          <w:tcPr>
            <w:tcW w:w="1837" w:type="dxa"/>
          </w:tcPr>
          <w:p w14:paraId="3A60132D"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25 </w:t>
            </w:r>
            <w:r w:rsidRPr="00A72219">
              <w:rPr>
                <w:rFonts w:ascii="Arial" w:hAnsi="Arial" w:cs="Arial"/>
                <w:spacing w:val="-2"/>
                <w:sz w:val="20"/>
                <w:szCs w:val="20"/>
              </w:rPr>
              <w:t>(38.5)</w:t>
            </w:r>
          </w:p>
        </w:tc>
        <w:tc>
          <w:tcPr>
            <w:tcW w:w="1337" w:type="dxa"/>
          </w:tcPr>
          <w:p w14:paraId="12CC703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32 </w:t>
            </w:r>
            <w:r w:rsidRPr="00A72219">
              <w:rPr>
                <w:rFonts w:ascii="Arial" w:hAnsi="Arial" w:cs="Arial"/>
                <w:spacing w:val="-2"/>
                <w:sz w:val="20"/>
                <w:szCs w:val="20"/>
              </w:rPr>
              <w:t>(49.2)</w:t>
            </w:r>
          </w:p>
        </w:tc>
        <w:tc>
          <w:tcPr>
            <w:tcW w:w="1793" w:type="dxa"/>
          </w:tcPr>
          <w:p w14:paraId="47F93FF9"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8 </w:t>
            </w:r>
            <w:r w:rsidRPr="00A72219">
              <w:rPr>
                <w:rFonts w:ascii="Arial" w:hAnsi="Arial" w:cs="Arial"/>
                <w:spacing w:val="-2"/>
                <w:sz w:val="20"/>
                <w:szCs w:val="20"/>
              </w:rPr>
              <w:t>(12.3)</w:t>
            </w:r>
          </w:p>
        </w:tc>
        <w:tc>
          <w:tcPr>
            <w:tcW w:w="1080" w:type="dxa"/>
          </w:tcPr>
          <w:p w14:paraId="40181F6E"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0 </w:t>
            </w:r>
            <w:r w:rsidRPr="00A72219">
              <w:rPr>
                <w:rFonts w:ascii="Arial" w:hAnsi="Arial" w:cs="Arial"/>
                <w:spacing w:val="-2"/>
                <w:sz w:val="20"/>
                <w:szCs w:val="20"/>
              </w:rPr>
              <w:t>(0.0)</w:t>
            </w:r>
          </w:p>
        </w:tc>
        <w:tc>
          <w:tcPr>
            <w:tcW w:w="1282" w:type="dxa"/>
          </w:tcPr>
          <w:p w14:paraId="787A8EFB"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65 </w:t>
            </w:r>
            <w:r w:rsidRPr="00A72219">
              <w:rPr>
                <w:rFonts w:ascii="Arial" w:hAnsi="Arial" w:cs="Arial"/>
                <w:spacing w:val="-2"/>
                <w:sz w:val="20"/>
                <w:szCs w:val="20"/>
              </w:rPr>
              <w:t>(100.0)</w:t>
            </w:r>
          </w:p>
        </w:tc>
      </w:tr>
      <w:tr w:rsidR="005064DF" w:rsidRPr="00A72219" w14:paraId="19E1FDFE" w14:textId="77777777" w:rsidTr="00DB7C9C">
        <w:trPr>
          <w:trHeight w:val="539"/>
        </w:trPr>
        <w:tc>
          <w:tcPr>
            <w:tcW w:w="1690" w:type="dxa"/>
          </w:tcPr>
          <w:p w14:paraId="04D0AF3C" w14:textId="77777777" w:rsidR="005064DF" w:rsidRPr="00A72219" w:rsidRDefault="005064DF" w:rsidP="00DB7C9C">
            <w:pPr>
              <w:pStyle w:val="TableParagraph"/>
              <w:spacing w:line="240" w:lineRule="auto"/>
              <w:ind w:left="0"/>
              <w:jc w:val="left"/>
              <w:rPr>
                <w:rFonts w:ascii="Arial" w:hAnsi="Arial" w:cs="Arial"/>
                <w:sz w:val="20"/>
                <w:szCs w:val="20"/>
              </w:rPr>
            </w:pPr>
            <w:r w:rsidRPr="00A72219">
              <w:rPr>
                <w:rFonts w:ascii="Arial" w:hAnsi="Arial" w:cs="Arial"/>
                <w:spacing w:val="-2"/>
                <w:sz w:val="20"/>
                <w:szCs w:val="20"/>
              </w:rPr>
              <w:t>Others</w:t>
            </w:r>
          </w:p>
        </w:tc>
        <w:tc>
          <w:tcPr>
            <w:tcW w:w="1837" w:type="dxa"/>
          </w:tcPr>
          <w:p w14:paraId="54DF34E9"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67 </w:t>
            </w:r>
            <w:r w:rsidRPr="00A72219">
              <w:rPr>
                <w:rFonts w:ascii="Arial" w:hAnsi="Arial" w:cs="Arial"/>
                <w:spacing w:val="-2"/>
                <w:sz w:val="20"/>
                <w:szCs w:val="20"/>
              </w:rPr>
              <w:t>(35.1)</w:t>
            </w:r>
          </w:p>
        </w:tc>
        <w:tc>
          <w:tcPr>
            <w:tcW w:w="1337" w:type="dxa"/>
          </w:tcPr>
          <w:p w14:paraId="11FDBD9E"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104 </w:t>
            </w:r>
            <w:r w:rsidRPr="00A72219">
              <w:rPr>
                <w:rFonts w:ascii="Arial" w:hAnsi="Arial" w:cs="Arial"/>
                <w:spacing w:val="-2"/>
                <w:sz w:val="20"/>
                <w:szCs w:val="20"/>
              </w:rPr>
              <w:t>(54.5)</w:t>
            </w:r>
          </w:p>
        </w:tc>
        <w:tc>
          <w:tcPr>
            <w:tcW w:w="1793" w:type="dxa"/>
          </w:tcPr>
          <w:p w14:paraId="4E600A40"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18 </w:t>
            </w:r>
            <w:r w:rsidRPr="00A72219">
              <w:rPr>
                <w:rFonts w:ascii="Arial" w:hAnsi="Arial" w:cs="Arial"/>
                <w:spacing w:val="-2"/>
                <w:sz w:val="20"/>
                <w:szCs w:val="20"/>
              </w:rPr>
              <w:t>(9.4)</w:t>
            </w:r>
          </w:p>
        </w:tc>
        <w:tc>
          <w:tcPr>
            <w:tcW w:w="1080" w:type="dxa"/>
          </w:tcPr>
          <w:p w14:paraId="55760766"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2 </w:t>
            </w:r>
            <w:r w:rsidRPr="00A72219">
              <w:rPr>
                <w:rFonts w:ascii="Arial" w:hAnsi="Arial" w:cs="Arial"/>
                <w:spacing w:val="-2"/>
                <w:sz w:val="20"/>
                <w:szCs w:val="20"/>
              </w:rPr>
              <w:t>(1.0)</w:t>
            </w:r>
          </w:p>
        </w:tc>
        <w:tc>
          <w:tcPr>
            <w:tcW w:w="1282" w:type="dxa"/>
          </w:tcPr>
          <w:p w14:paraId="2C06BF34"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191 </w:t>
            </w:r>
            <w:r w:rsidRPr="00A72219">
              <w:rPr>
                <w:rFonts w:ascii="Arial" w:hAnsi="Arial" w:cs="Arial"/>
                <w:spacing w:val="-2"/>
                <w:sz w:val="20"/>
                <w:szCs w:val="20"/>
              </w:rPr>
              <w:t>(100.0)</w:t>
            </w:r>
          </w:p>
        </w:tc>
      </w:tr>
      <w:tr w:rsidR="005064DF" w:rsidRPr="00A72219" w14:paraId="73005525" w14:textId="77777777" w:rsidTr="00DB7C9C">
        <w:trPr>
          <w:trHeight w:val="613"/>
        </w:trPr>
        <w:tc>
          <w:tcPr>
            <w:tcW w:w="1690" w:type="dxa"/>
          </w:tcPr>
          <w:p w14:paraId="0DD9B36C"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837" w:type="dxa"/>
          </w:tcPr>
          <w:p w14:paraId="73C4E7E9"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337" w:type="dxa"/>
          </w:tcPr>
          <w:p w14:paraId="6401BFE4"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793" w:type="dxa"/>
          </w:tcPr>
          <w:p w14:paraId="322B7D8C"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080" w:type="dxa"/>
          </w:tcPr>
          <w:p w14:paraId="497C3708"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χ²= </w:t>
            </w:r>
            <w:r w:rsidRPr="00A72219">
              <w:rPr>
                <w:rFonts w:ascii="Arial" w:hAnsi="Arial" w:cs="Arial"/>
                <w:spacing w:val="-4"/>
                <w:sz w:val="20"/>
                <w:szCs w:val="20"/>
              </w:rPr>
              <w:t>1.40</w:t>
            </w:r>
          </w:p>
        </w:tc>
        <w:tc>
          <w:tcPr>
            <w:tcW w:w="1282" w:type="dxa"/>
          </w:tcPr>
          <w:p w14:paraId="3D57F936" w14:textId="77777777" w:rsidR="005064DF" w:rsidRPr="00A72219" w:rsidRDefault="005064DF" w:rsidP="00DB7C9C">
            <w:pPr>
              <w:pStyle w:val="TableParagraph"/>
              <w:spacing w:before="73" w:line="240" w:lineRule="auto"/>
              <w:ind w:left="0"/>
              <w:rPr>
                <w:rFonts w:ascii="Arial" w:hAnsi="Arial" w:cs="Arial"/>
                <w:sz w:val="20"/>
                <w:szCs w:val="20"/>
              </w:rPr>
            </w:pPr>
            <w:r w:rsidRPr="00A72219">
              <w:rPr>
                <w:rFonts w:ascii="Arial" w:hAnsi="Arial" w:cs="Arial"/>
                <w:sz w:val="20"/>
                <w:szCs w:val="20"/>
              </w:rPr>
              <w:t xml:space="preserve">P= </w:t>
            </w:r>
            <w:r w:rsidRPr="00A72219">
              <w:rPr>
                <w:rFonts w:ascii="Arial" w:hAnsi="Arial" w:cs="Arial"/>
                <w:spacing w:val="-2"/>
                <w:sz w:val="20"/>
                <w:szCs w:val="20"/>
              </w:rPr>
              <w:t>0.690</w:t>
            </w:r>
          </w:p>
        </w:tc>
      </w:tr>
      <w:tr w:rsidR="005064DF" w:rsidRPr="00A72219" w14:paraId="73F8C10A" w14:textId="77777777" w:rsidTr="00DB7C9C">
        <w:trPr>
          <w:trHeight w:val="613"/>
        </w:trPr>
        <w:tc>
          <w:tcPr>
            <w:tcW w:w="1690" w:type="dxa"/>
          </w:tcPr>
          <w:p w14:paraId="6ECF660C" w14:textId="77777777" w:rsidR="005064DF" w:rsidRPr="00A72219" w:rsidRDefault="005064DF" w:rsidP="00DB7C9C">
            <w:pPr>
              <w:pStyle w:val="TableParagraph"/>
              <w:spacing w:line="240" w:lineRule="auto"/>
              <w:ind w:left="0"/>
              <w:jc w:val="left"/>
              <w:rPr>
                <w:rFonts w:ascii="Arial" w:hAnsi="Arial" w:cs="Arial"/>
                <w:sz w:val="20"/>
                <w:szCs w:val="20"/>
              </w:rPr>
            </w:pPr>
            <w:r w:rsidRPr="00A72219">
              <w:rPr>
                <w:rFonts w:ascii="Arial" w:hAnsi="Arial" w:cs="Arial"/>
                <w:b/>
                <w:spacing w:val="-4"/>
                <w:sz w:val="20"/>
                <w:szCs w:val="20"/>
              </w:rPr>
              <w:t xml:space="preserve">Educational </w:t>
            </w:r>
            <w:r w:rsidRPr="00A72219">
              <w:rPr>
                <w:rFonts w:ascii="Arial" w:hAnsi="Arial" w:cs="Arial"/>
                <w:b/>
                <w:spacing w:val="-2"/>
                <w:sz w:val="20"/>
                <w:szCs w:val="20"/>
              </w:rPr>
              <w:t>level</w:t>
            </w:r>
          </w:p>
        </w:tc>
        <w:tc>
          <w:tcPr>
            <w:tcW w:w="1837" w:type="dxa"/>
          </w:tcPr>
          <w:p w14:paraId="258AD312"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337" w:type="dxa"/>
          </w:tcPr>
          <w:p w14:paraId="59D024FE"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793" w:type="dxa"/>
          </w:tcPr>
          <w:p w14:paraId="2127FABE" w14:textId="77777777" w:rsidR="005064DF" w:rsidRPr="00A72219" w:rsidRDefault="005064DF" w:rsidP="00DB7C9C">
            <w:pPr>
              <w:pStyle w:val="TableParagraph"/>
              <w:spacing w:line="240" w:lineRule="auto"/>
              <w:ind w:left="0"/>
              <w:jc w:val="left"/>
              <w:rPr>
                <w:rFonts w:ascii="Arial" w:hAnsi="Arial" w:cs="Arial"/>
                <w:sz w:val="20"/>
                <w:szCs w:val="20"/>
              </w:rPr>
            </w:pPr>
          </w:p>
        </w:tc>
        <w:tc>
          <w:tcPr>
            <w:tcW w:w="1080" w:type="dxa"/>
          </w:tcPr>
          <w:p w14:paraId="15CB1608" w14:textId="77777777" w:rsidR="005064DF" w:rsidRPr="00A72219" w:rsidRDefault="005064DF" w:rsidP="00DB7C9C">
            <w:pPr>
              <w:pStyle w:val="TableParagraph"/>
              <w:spacing w:before="73" w:line="240" w:lineRule="auto"/>
              <w:ind w:left="0"/>
              <w:rPr>
                <w:rFonts w:ascii="Arial" w:hAnsi="Arial" w:cs="Arial"/>
                <w:sz w:val="20"/>
                <w:szCs w:val="20"/>
              </w:rPr>
            </w:pPr>
          </w:p>
        </w:tc>
        <w:tc>
          <w:tcPr>
            <w:tcW w:w="1282" w:type="dxa"/>
          </w:tcPr>
          <w:p w14:paraId="2B18DD91" w14:textId="77777777" w:rsidR="005064DF" w:rsidRPr="00A72219" w:rsidRDefault="005064DF" w:rsidP="00DB7C9C">
            <w:pPr>
              <w:pStyle w:val="TableParagraph"/>
              <w:spacing w:before="73" w:line="240" w:lineRule="auto"/>
              <w:ind w:left="0"/>
              <w:rPr>
                <w:rFonts w:ascii="Arial" w:hAnsi="Arial" w:cs="Arial"/>
                <w:sz w:val="20"/>
                <w:szCs w:val="20"/>
              </w:rPr>
            </w:pPr>
          </w:p>
        </w:tc>
      </w:tr>
      <w:tr w:rsidR="005064DF" w:rsidRPr="00A72219" w14:paraId="239DD993" w14:textId="77777777" w:rsidTr="00DB7C9C">
        <w:trPr>
          <w:trHeight w:val="613"/>
        </w:trPr>
        <w:tc>
          <w:tcPr>
            <w:tcW w:w="1690" w:type="dxa"/>
          </w:tcPr>
          <w:p w14:paraId="291293C5"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pacing w:val="-2"/>
                <w:sz w:val="20"/>
                <w:szCs w:val="20"/>
              </w:rPr>
              <w:t>Illiterate/just</w:t>
            </w:r>
          </w:p>
          <w:p w14:paraId="48BBBF36" w14:textId="77777777" w:rsidR="005064DF" w:rsidRPr="00A72219" w:rsidRDefault="005064DF" w:rsidP="00DB7C9C">
            <w:pPr>
              <w:pStyle w:val="TableParagraph"/>
              <w:spacing w:line="240" w:lineRule="auto"/>
              <w:ind w:left="0"/>
              <w:jc w:val="left"/>
              <w:rPr>
                <w:rFonts w:ascii="Arial" w:hAnsi="Arial" w:cs="Arial"/>
                <w:sz w:val="20"/>
                <w:szCs w:val="20"/>
              </w:rPr>
            </w:pPr>
            <w:r w:rsidRPr="00A72219">
              <w:rPr>
                <w:rFonts w:ascii="Arial" w:hAnsi="Arial" w:cs="Arial"/>
                <w:spacing w:val="-2"/>
                <w:sz w:val="20"/>
                <w:szCs w:val="20"/>
              </w:rPr>
              <w:t>Literate</w:t>
            </w:r>
          </w:p>
        </w:tc>
        <w:tc>
          <w:tcPr>
            <w:tcW w:w="1837" w:type="dxa"/>
          </w:tcPr>
          <w:p w14:paraId="65A361DE"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24 </w:t>
            </w:r>
            <w:r w:rsidRPr="00A72219">
              <w:rPr>
                <w:rFonts w:ascii="Arial" w:hAnsi="Arial" w:cs="Arial"/>
                <w:spacing w:val="-2"/>
                <w:sz w:val="20"/>
                <w:szCs w:val="20"/>
              </w:rPr>
              <w:t>(72.7)</w:t>
            </w:r>
          </w:p>
        </w:tc>
        <w:tc>
          <w:tcPr>
            <w:tcW w:w="1337" w:type="dxa"/>
          </w:tcPr>
          <w:p w14:paraId="47EE6707"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5 </w:t>
            </w:r>
            <w:r w:rsidRPr="00A72219">
              <w:rPr>
                <w:rFonts w:ascii="Arial" w:hAnsi="Arial" w:cs="Arial"/>
                <w:spacing w:val="-2"/>
                <w:sz w:val="20"/>
                <w:szCs w:val="20"/>
              </w:rPr>
              <w:t>(15.2)</w:t>
            </w:r>
          </w:p>
        </w:tc>
        <w:tc>
          <w:tcPr>
            <w:tcW w:w="1793" w:type="dxa"/>
          </w:tcPr>
          <w:p w14:paraId="1FF3482B"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3 </w:t>
            </w:r>
            <w:r w:rsidRPr="00A72219">
              <w:rPr>
                <w:rFonts w:ascii="Arial" w:hAnsi="Arial" w:cs="Arial"/>
                <w:spacing w:val="-2"/>
                <w:sz w:val="20"/>
                <w:szCs w:val="20"/>
              </w:rPr>
              <w:t>(9.1)</w:t>
            </w:r>
          </w:p>
        </w:tc>
        <w:tc>
          <w:tcPr>
            <w:tcW w:w="1080" w:type="dxa"/>
          </w:tcPr>
          <w:p w14:paraId="53245E2E"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z w:val="20"/>
                <w:szCs w:val="20"/>
              </w:rPr>
              <w:t xml:space="preserve">1 </w:t>
            </w:r>
            <w:r w:rsidRPr="00A72219">
              <w:rPr>
                <w:rFonts w:ascii="Arial" w:hAnsi="Arial" w:cs="Arial"/>
                <w:spacing w:val="-2"/>
                <w:sz w:val="20"/>
                <w:szCs w:val="20"/>
              </w:rPr>
              <w:t>(3.0)</w:t>
            </w:r>
          </w:p>
        </w:tc>
        <w:tc>
          <w:tcPr>
            <w:tcW w:w="1282" w:type="dxa"/>
          </w:tcPr>
          <w:p w14:paraId="353DEC45" w14:textId="77777777" w:rsidR="005064DF" w:rsidRPr="00A72219" w:rsidRDefault="005064DF" w:rsidP="00DB7C9C">
            <w:pPr>
              <w:pStyle w:val="TableParagraph"/>
              <w:ind w:left="0"/>
              <w:jc w:val="right"/>
              <w:rPr>
                <w:rFonts w:ascii="Arial" w:hAnsi="Arial" w:cs="Arial"/>
                <w:sz w:val="20"/>
                <w:szCs w:val="20"/>
              </w:rPr>
            </w:pPr>
            <w:r w:rsidRPr="00A72219">
              <w:rPr>
                <w:rFonts w:ascii="Arial" w:hAnsi="Arial" w:cs="Arial"/>
                <w:sz w:val="20"/>
                <w:szCs w:val="20"/>
              </w:rPr>
              <w:t xml:space="preserve">33 </w:t>
            </w:r>
            <w:r w:rsidRPr="00A72219">
              <w:rPr>
                <w:rFonts w:ascii="Arial" w:hAnsi="Arial" w:cs="Arial"/>
                <w:spacing w:val="-2"/>
                <w:sz w:val="20"/>
                <w:szCs w:val="20"/>
              </w:rPr>
              <w:t>(100.0)</w:t>
            </w:r>
          </w:p>
        </w:tc>
      </w:tr>
      <w:tr w:rsidR="005064DF" w:rsidRPr="00A72219" w14:paraId="7ED4C5A4" w14:textId="77777777" w:rsidTr="00DB7C9C">
        <w:trPr>
          <w:trHeight w:val="613"/>
        </w:trPr>
        <w:tc>
          <w:tcPr>
            <w:tcW w:w="1690" w:type="dxa"/>
          </w:tcPr>
          <w:p w14:paraId="79B0B351"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z w:val="20"/>
                <w:szCs w:val="20"/>
              </w:rPr>
              <w:t xml:space="preserve">Below </w:t>
            </w:r>
            <w:r w:rsidRPr="00A72219">
              <w:rPr>
                <w:rFonts w:ascii="Arial" w:hAnsi="Arial" w:cs="Arial"/>
                <w:spacing w:val="-2"/>
                <w:sz w:val="20"/>
                <w:szCs w:val="20"/>
              </w:rPr>
              <w:t>graduate</w:t>
            </w:r>
          </w:p>
        </w:tc>
        <w:tc>
          <w:tcPr>
            <w:tcW w:w="1837" w:type="dxa"/>
          </w:tcPr>
          <w:p w14:paraId="0ADC1F3E"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35 </w:t>
            </w:r>
            <w:r w:rsidRPr="00A72219">
              <w:rPr>
                <w:rFonts w:ascii="Arial" w:hAnsi="Arial" w:cs="Arial"/>
                <w:spacing w:val="-2"/>
                <w:sz w:val="20"/>
                <w:szCs w:val="20"/>
              </w:rPr>
              <w:t>(36.8)</w:t>
            </w:r>
          </w:p>
        </w:tc>
        <w:tc>
          <w:tcPr>
            <w:tcW w:w="1337" w:type="dxa"/>
          </w:tcPr>
          <w:p w14:paraId="39A747E5"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47 </w:t>
            </w:r>
            <w:r w:rsidRPr="00A72219">
              <w:rPr>
                <w:rFonts w:ascii="Arial" w:hAnsi="Arial" w:cs="Arial"/>
                <w:spacing w:val="-2"/>
                <w:sz w:val="20"/>
                <w:szCs w:val="20"/>
              </w:rPr>
              <w:t>(49.5)</w:t>
            </w:r>
          </w:p>
        </w:tc>
        <w:tc>
          <w:tcPr>
            <w:tcW w:w="1793" w:type="dxa"/>
          </w:tcPr>
          <w:p w14:paraId="617DE2C6" w14:textId="77777777" w:rsidR="005064DF" w:rsidRPr="00A72219" w:rsidRDefault="005064DF" w:rsidP="00DB7C9C">
            <w:pPr>
              <w:pStyle w:val="TableParagraph"/>
              <w:ind w:left="0"/>
              <w:rPr>
                <w:rFonts w:ascii="Arial" w:hAnsi="Arial" w:cs="Arial"/>
                <w:sz w:val="20"/>
                <w:szCs w:val="20"/>
              </w:rPr>
            </w:pPr>
            <w:r w:rsidRPr="00A72219">
              <w:rPr>
                <w:rFonts w:ascii="Arial" w:hAnsi="Arial" w:cs="Arial"/>
                <w:sz w:val="20"/>
                <w:szCs w:val="20"/>
              </w:rPr>
              <w:t xml:space="preserve">12 </w:t>
            </w:r>
            <w:r w:rsidRPr="00A72219">
              <w:rPr>
                <w:rFonts w:ascii="Arial" w:hAnsi="Arial" w:cs="Arial"/>
                <w:spacing w:val="-2"/>
                <w:sz w:val="20"/>
                <w:szCs w:val="20"/>
              </w:rPr>
              <w:t>(12.6)</w:t>
            </w:r>
          </w:p>
        </w:tc>
        <w:tc>
          <w:tcPr>
            <w:tcW w:w="1080" w:type="dxa"/>
          </w:tcPr>
          <w:p w14:paraId="3571A3D1"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z w:val="20"/>
                <w:szCs w:val="20"/>
              </w:rPr>
              <w:t xml:space="preserve">1 </w:t>
            </w:r>
            <w:r w:rsidRPr="00A72219">
              <w:rPr>
                <w:rFonts w:ascii="Arial" w:hAnsi="Arial" w:cs="Arial"/>
                <w:spacing w:val="-2"/>
                <w:sz w:val="20"/>
                <w:szCs w:val="20"/>
              </w:rPr>
              <w:t>(1.1)</w:t>
            </w:r>
          </w:p>
        </w:tc>
        <w:tc>
          <w:tcPr>
            <w:tcW w:w="1282" w:type="dxa"/>
          </w:tcPr>
          <w:p w14:paraId="63A65341" w14:textId="77777777" w:rsidR="005064DF" w:rsidRPr="00A72219" w:rsidRDefault="005064DF" w:rsidP="00DB7C9C">
            <w:pPr>
              <w:pStyle w:val="TableParagraph"/>
              <w:ind w:left="0"/>
              <w:jc w:val="left"/>
              <w:rPr>
                <w:rFonts w:ascii="Arial" w:hAnsi="Arial" w:cs="Arial"/>
                <w:sz w:val="20"/>
                <w:szCs w:val="20"/>
              </w:rPr>
            </w:pPr>
            <w:r w:rsidRPr="00A72219">
              <w:rPr>
                <w:rFonts w:ascii="Arial" w:hAnsi="Arial" w:cs="Arial"/>
                <w:sz w:val="20"/>
                <w:szCs w:val="20"/>
              </w:rPr>
              <w:t xml:space="preserve">95 </w:t>
            </w:r>
            <w:r w:rsidRPr="00A72219">
              <w:rPr>
                <w:rFonts w:ascii="Arial" w:hAnsi="Arial" w:cs="Arial"/>
                <w:spacing w:val="-2"/>
                <w:sz w:val="20"/>
                <w:szCs w:val="20"/>
              </w:rPr>
              <w:t>(100.0)</w:t>
            </w:r>
          </w:p>
        </w:tc>
      </w:tr>
      <w:tr w:rsidR="005064DF" w:rsidRPr="00A72219" w14:paraId="6CD6F75A" w14:textId="77777777" w:rsidTr="00DB7C9C">
        <w:trPr>
          <w:trHeight w:val="613"/>
        </w:trPr>
        <w:tc>
          <w:tcPr>
            <w:tcW w:w="1690" w:type="dxa"/>
          </w:tcPr>
          <w:p w14:paraId="43AF2D66" w14:textId="77777777" w:rsidR="005064DF" w:rsidRPr="00A72219" w:rsidRDefault="005064DF" w:rsidP="00DB7C9C">
            <w:pPr>
              <w:pStyle w:val="TableParagraph"/>
              <w:spacing w:line="273" w:lineRule="exact"/>
              <w:ind w:left="0"/>
              <w:jc w:val="left"/>
              <w:rPr>
                <w:rFonts w:ascii="Arial" w:hAnsi="Arial" w:cs="Arial"/>
                <w:sz w:val="20"/>
                <w:szCs w:val="20"/>
              </w:rPr>
            </w:pPr>
            <w:r w:rsidRPr="00A72219">
              <w:rPr>
                <w:rFonts w:ascii="Arial" w:hAnsi="Arial" w:cs="Arial"/>
                <w:sz w:val="20"/>
                <w:szCs w:val="20"/>
              </w:rPr>
              <w:t xml:space="preserve">Graduate and </w:t>
            </w:r>
            <w:r w:rsidRPr="00A72219">
              <w:rPr>
                <w:rFonts w:ascii="Arial" w:hAnsi="Arial" w:cs="Arial"/>
                <w:spacing w:val="-4"/>
                <w:sz w:val="20"/>
                <w:szCs w:val="20"/>
              </w:rPr>
              <w:t>above</w:t>
            </w:r>
          </w:p>
        </w:tc>
        <w:tc>
          <w:tcPr>
            <w:tcW w:w="1837" w:type="dxa"/>
          </w:tcPr>
          <w:p w14:paraId="326D6F9B" w14:textId="77777777" w:rsidR="005064DF" w:rsidRPr="00A72219" w:rsidRDefault="005064DF" w:rsidP="00DB7C9C">
            <w:pPr>
              <w:pStyle w:val="TableParagraph"/>
              <w:spacing w:line="273" w:lineRule="exact"/>
              <w:ind w:left="0"/>
              <w:rPr>
                <w:rFonts w:ascii="Arial" w:hAnsi="Arial" w:cs="Arial"/>
                <w:sz w:val="20"/>
                <w:szCs w:val="20"/>
              </w:rPr>
            </w:pPr>
            <w:r w:rsidRPr="00A72219">
              <w:rPr>
                <w:rFonts w:ascii="Arial" w:hAnsi="Arial" w:cs="Arial"/>
                <w:sz w:val="20"/>
                <w:szCs w:val="20"/>
              </w:rPr>
              <w:t xml:space="preserve">33 </w:t>
            </w:r>
            <w:r w:rsidRPr="00A72219">
              <w:rPr>
                <w:rFonts w:ascii="Arial" w:hAnsi="Arial" w:cs="Arial"/>
                <w:spacing w:val="-2"/>
                <w:sz w:val="20"/>
                <w:szCs w:val="20"/>
              </w:rPr>
              <w:t>(25.8)</w:t>
            </w:r>
          </w:p>
        </w:tc>
        <w:tc>
          <w:tcPr>
            <w:tcW w:w="1337" w:type="dxa"/>
          </w:tcPr>
          <w:p w14:paraId="2B5F6713" w14:textId="77777777" w:rsidR="005064DF" w:rsidRPr="00A72219" w:rsidRDefault="005064DF" w:rsidP="00DB7C9C">
            <w:pPr>
              <w:pStyle w:val="TableParagraph"/>
              <w:spacing w:line="273" w:lineRule="exact"/>
              <w:ind w:left="0"/>
              <w:rPr>
                <w:rFonts w:ascii="Arial" w:hAnsi="Arial" w:cs="Arial"/>
                <w:sz w:val="20"/>
                <w:szCs w:val="20"/>
              </w:rPr>
            </w:pPr>
            <w:r w:rsidRPr="00A72219">
              <w:rPr>
                <w:rFonts w:ascii="Arial" w:hAnsi="Arial" w:cs="Arial"/>
                <w:sz w:val="20"/>
                <w:szCs w:val="20"/>
              </w:rPr>
              <w:t xml:space="preserve">84 </w:t>
            </w:r>
            <w:r w:rsidRPr="00A72219">
              <w:rPr>
                <w:rFonts w:ascii="Arial" w:hAnsi="Arial" w:cs="Arial"/>
                <w:spacing w:val="-2"/>
                <w:sz w:val="20"/>
                <w:szCs w:val="20"/>
              </w:rPr>
              <w:t>(65.6)</w:t>
            </w:r>
          </w:p>
        </w:tc>
        <w:tc>
          <w:tcPr>
            <w:tcW w:w="1793" w:type="dxa"/>
          </w:tcPr>
          <w:p w14:paraId="06020E9C" w14:textId="77777777" w:rsidR="005064DF" w:rsidRPr="00A72219" w:rsidRDefault="005064DF" w:rsidP="00DB7C9C">
            <w:pPr>
              <w:pStyle w:val="TableParagraph"/>
              <w:spacing w:line="273" w:lineRule="exact"/>
              <w:ind w:left="0"/>
              <w:rPr>
                <w:rFonts w:ascii="Arial" w:hAnsi="Arial" w:cs="Arial"/>
                <w:sz w:val="20"/>
                <w:szCs w:val="20"/>
              </w:rPr>
            </w:pPr>
            <w:r w:rsidRPr="00A72219">
              <w:rPr>
                <w:rFonts w:ascii="Arial" w:hAnsi="Arial" w:cs="Arial"/>
                <w:sz w:val="20"/>
                <w:szCs w:val="20"/>
              </w:rPr>
              <w:t>11</w:t>
            </w:r>
            <w:r w:rsidRPr="00A72219">
              <w:rPr>
                <w:rFonts w:ascii="Arial" w:hAnsi="Arial" w:cs="Arial"/>
                <w:spacing w:val="-2"/>
                <w:sz w:val="20"/>
                <w:szCs w:val="20"/>
              </w:rPr>
              <w:t>(8.6)</w:t>
            </w:r>
          </w:p>
        </w:tc>
        <w:tc>
          <w:tcPr>
            <w:tcW w:w="1080" w:type="dxa"/>
          </w:tcPr>
          <w:p w14:paraId="17F72DD2" w14:textId="77777777" w:rsidR="005064DF" w:rsidRPr="00A72219" w:rsidRDefault="005064DF" w:rsidP="00DB7C9C">
            <w:pPr>
              <w:pStyle w:val="TableParagraph"/>
              <w:spacing w:line="273" w:lineRule="exact"/>
              <w:ind w:left="0"/>
              <w:jc w:val="left"/>
              <w:rPr>
                <w:rFonts w:ascii="Arial" w:hAnsi="Arial" w:cs="Arial"/>
                <w:sz w:val="20"/>
                <w:szCs w:val="20"/>
              </w:rPr>
            </w:pPr>
            <w:r w:rsidRPr="00A72219">
              <w:rPr>
                <w:rFonts w:ascii="Arial" w:hAnsi="Arial" w:cs="Arial"/>
                <w:sz w:val="20"/>
                <w:szCs w:val="20"/>
              </w:rPr>
              <w:t xml:space="preserve">0 </w:t>
            </w:r>
            <w:r w:rsidRPr="00A72219">
              <w:rPr>
                <w:rFonts w:ascii="Arial" w:hAnsi="Arial" w:cs="Arial"/>
                <w:spacing w:val="-2"/>
                <w:sz w:val="20"/>
                <w:szCs w:val="20"/>
              </w:rPr>
              <w:t>(0.0)</w:t>
            </w:r>
          </w:p>
        </w:tc>
        <w:tc>
          <w:tcPr>
            <w:tcW w:w="1282" w:type="dxa"/>
          </w:tcPr>
          <w:p w14:paraId="00A59F25" w14:textId="77777777" w:rsidR="005064DF" w:rsidRPr="00A72219" w:rsidRDefault="005064DF" w:rsidP="00DB7C9C">
            <w:pPr>
              <w:pStyle w:val="TableParagraph"/>
              <w:spacing w:line="273" w:lineRule="exact"/>
              <w:ind w:left="0"/>
              <w:jc w:val="left"/>
              <w:rPr>
                <w:rFonts w:ascii="Arial" w:hAnsi="Arial" w:cs="Arial"/>
                <w:sz w:val="20"/>
                <w:szCs w:val="20"/>
              </w:rPr>
            </w:pPr>
            <w:r w:rsidRPr="00A72219">
              <w:rPr>
                <w:rFonts w:ascii="Arial" w:hAnsi="Arial" w:cs="Arial"/>
                <w:sz w:val="20"/>
                <w:szCs w:val="20"/>
              </w:rPr>
              <w:t xml:space="preserve">128 </w:t>
            </w:r>
            <w:r w:rsidRPr="00A72219">
              <w:rPr>
                <w:rFonts w:ascii="Arial" w:hAnsi="Arial" w:cs="Arial"/>
                <w:spacing w:val="-2"/>
                <w:sz w:val="20"/>
                <w:szCs w:val="20"/>
              </w:rPr>
              <w:t>(100.0)</w:t>
            </w:r>
          </w:p>
        </w:tc>
      </w:tr>
      <w:tr w:rsidR="005064DF" w:rsidRPr="00A72219" w14:paraId="37F31F06" w14:textId="77777777" w:rsidTr="00DB7C9C">
        <w:trPr>
          <w:trHeight w:val="613"/>
        </w:trPr>
        <w:tc>
          <w:tcPr>
            <w:tcW w:w="1690" w:type="dxa"/>
          </w:tcPr>
          <w:p w14:paraId="0DDC1848" w14:textId="77777777" w:rsidR="005064DF" w:rsidRPr="00A72219" w:rsidRDefault="005064DF" w:rsidP="00DB7C9C">
            <w:pPr>
              <w:pStyle w:val="TableParagraph"/>
              <w:ind w:left="0"/>
              <w:jc w:val="left"/>
              <w:rPr>
                <w:rFonts w:ascii="Arial" w:hAnsi="Arial" w:cs="Arial"/>
                <w:sz w:val="20"/>
                <w:szCs w:val="20"/>
              </w:rPr>
            </w:pPr>
          </w:p>
        </w:tc>
        <w:tc>
          <w:tcPr>
            <w:tcW w:w="1837" w:type="dxa"/>
          </w:tcPr>
          <w:p w14:paraId="4F9C466A" w14:textId="77777777" w:rsidR="005064DF" w:rsidRPr="00A72219" w:rsidRDefault="005064DF" w:rsidP="00DB7C9C">
            <w:pPr>
              <w:pStyle w:val="TableParagraph"/>
              <w:ind w:left="0"/>
              <w:rPr>
                <w:rFonts w:ascii="Arial" w:hAnsi="Arial" w:cs="Arial"/>
                <w:sz w:val="20"/>
                <w:szCs w:val="20"/>
              </w:rPr>
            </w:pPr>
          </w:p>
        </w:tc>
        <w:tc>
          <w:tcPr>
            <w:tcW w:w="1337" w:type="dxa"/>
          </w:tcPr>
          <w:p w14:paraId="39463C8E" w14:textId="77777777" w:rsidR="005064DF" w:rsidRPr="00A72219" w:rsidRDefault="005064DF" w:rsidP="00DB7C9C">
            <w:pPr>
              <w:pStyle w:val="TableParagraph"/>
              <w:ind w:left="0"/>
              <w:rPr>
                <w:rFonts w:ascii="Arial" w:hAnsi="Arial" w:cs="Arial"/>
                <w:sz w:val="20"/>
                <w:szCs w:val="20"/>
              </w:rPr>
            </w:pPr>
          </w:p>
        </w:tc>
        <w:tc>
          <w:tcPr>
            <w:tcW w:w="1793" w:type="dxa"/>
          </w:tcPr>
          <w:p w14:paraId="568DEA94" w14:textId="77777777" w:rsidR="005064DF" w:rsidRPr="00A72219" w:rsidRDefault="005064DF" w:rsidP="00DB7C9C">
            <w:pPr>
              <w:pStyle w:val="TableParagraph"/>
              <w:ind w:left="0"/>
              <w:rPr>
                <w:rFonts w:ascii="Arial" w:hAnsi="Arial" w:cs="Arial"/>
                <w:sz w:val="20"/>
                <w:szCs w:val="20"/>
              </w:rPr>
            </w:pPr>
          </w:p>
        </w:tc>
        <w:tc>
          <w:tcPr>
            <w:tcW w:w="1080" w:type="dxa"/>
          </w:tcPr>
          <w:p w14:paraId="1D6D0530" w14:textId="77777777" w:rsidR="005064DF" w:rsidRPr="00A72219" w:rsidRDefault="005064DF" w:rsidP="00DB7C9C">
            <w:pPr>
              <w:pStyle w:val="TableParagraph"/>
              <w:spacing w:line="271" w:lineRule="exact"/>
              <w:ind w:left="0"/>
              <w:jc w:val="left"/>
              <w:rPr>
                <w:rFonts w:ascii="Arial" w:hAnsi="Arial" w:cs="Arial"/>
                <w:sz w:val="20"/>
                <w:szCs w:val="20"/>
              </w:rPr>
            </w:pPr>
            <w:r w:rsidRPr="00A72219">
              <w:rPr>
                <w:rFonts w:ascii="Arial" w:hAnsi="Arial" w:cs="Arial"/>
                <w:sz w:val="20"/>
                <w:szCs w:val="20"/>
              </w:rPr>
              <w:t>χ²=</w:t>
            </w:r>
            <w:r w:rsidRPr="00A72219">
              <w:rPr>
                <w:rFonts w:ascii="Arial" w:hAnsi="Arial" w:cs="Arial"/>
                <w:spacing w:val="-2"/>
                <w:sz w:val="20"/>
                <w:szCs w:val="20"/>
              </w:rPr>
              <w:t>33.23</w:t>
            </w:r>
          </w:p>
        </w:tc>
        <w:tc>
          <w:tcPr>
            <w:tcW w:w="1282" w:type="dxa"/>
          </w:tcPr>
          <w:p w14:paraId="7A6CB89B" w14:textId="77777777" w:rsidR="005064DF" w:rsidRPr="00A72219" w:rsidRDefault="005064DF" w:rsidP="00DB7C9C">
            <w:pPr>
              <w:pStyle w:val="TableParagraph"/>
              <w:spacing w:line="271" w:lineRule="exact"/>
              <w:ind w:left="0"/>
              <w:jc w:val="right"/>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0.010</w:t>
            </w:r>
          </w:p>
        </w:tc>
      </w:tr>
      <w:tr w:rsidR="005064DF" w:rsidRPr="00A72219" w14:paraId="1D7A6D9F" w14:textId="77777777" w:rsidTr="00DB7C9C">
        <w:trPr>
          <w:trHeight w:val="613"/>
        </w:trPr>
        <w:tc>
          <w:tcPr>
            <w:tcW w:w="1690" w:type="dxa"/>
          </w:tcPr>
          <w:p w14:paraId="04FA07D1" w14:textId="77777777" w:rsidR="005064DF" w:rsidRPr="00A72219" w:rsidRDefault="005064DF" w:rsidP="00DB7C9C">
            <w:pPr>
              <w:pStyle w:val="TableParagraph"/>
              <w:ind w:left="0"/>
              <w:jc w:val="left"/>
              <w:rPr>
                <w:rFonts w:ascii="Arial" w:hAnsi="Arial" w:cs="Arial"/>
                <w:b/>
                <w:sz w:val="20"/>
                <w:szCs w:val="20"/>
              </w:rPr>
            </w:pPr>
            <w:r w:rsidRPr="00A72219">
              <w:rPr>
                <w:rFonts w:ascii="Arial" w:hAnsi="Arial" w:cs="Arial"/>
                <w:b/>
                <w:spacing w:val="-2"/>
                <w:sz w:val="20"/>
                <w:szCs w:val="20"/>
              </w:rPr>
              <w:t>Total</w:t>
            </w:r>
          </w:p>
        </w:tc>
        <w:tc>
          <w:tcPr>
            <w:tcW w:w="1837" w:type="dxa"/>
          </w:tcPr>
          <w:p w14:paraId="070AA037"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 xml:space="preserve">92 </w:t>
            </w:r>
            <w:r w:rsidRPr="00A72219">
              <w:rPr>
                <w:rFonts w:ascii="Arial" w:hAnsi="Arial" w:cs="Arial"/>
                <w:b/>
                <w:spacing w:val="-2"/>
                <w:sz w:val="20"/>
                <w:szCs w:val="20"/>
              </w:rPr>
              <w:t>(35.9)</w:t>
            </w:r>
          </w:p>
        </w:tc>
        <w:tc>
          <w:tcPr>
            <w:tcW w:w="1337" w:type="dxa"/>
          </w:tcPr>
          <w:p w14:paraId="3DB115CD"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 xml:space="preserve">136 </w:t>
            </w:r>
            <w:r w:rsidRPr="00A72219">
              <w:rPr>
                <w:rFonts w:ascii="Arial" w:hAnsi="Arial" w:cs="Arial"/>
                <w:b/>
                <w:spacing w:val="-2"/>
                <w:sz w:val="20"/>
                <w:szCs w:val="20"/>
              </w:rPr>
              <w:t>(53.1)</w:t>
            </w:r>
          </w:p>
        </w:tc>
        <w:tc>
          <w:tcPr>
            <w:tcW w:w="1793" w:type="dxa"/>
          </w:tcPr>
          <w:p w14:paraId="4D9E3FAD" w14:textId="77777777" w:rsidR="005064DF" w:rsidRPr="00A72219" w:rsidRDefault="005064DF" w:rsidP="00DB7C9C">
            <w:pPr>
              <w:pStyle w:val="TableParagraph"/>
              <w:ind w:left="0"/>
              <w:rPr>
                <w:rFonts w:ascii="Arial" w:hAnsi="Arial" w:cs="Arial"/>
                <w:b/>
                <w:sz w:val="20"/>
                <w:szCs w:val="20"/>
              </w:rPr>
            </w:pPr>
            <w:r w:rsidRPr="00A72219">
              <w:rPr>
                <w:rFonts w:ascii="Arial" w:hAnsi="Arial" w:cs="Arial"/>
                <w:b/>
                <w:sz w:val="20"/>
                <w:szCs w:val="20"/>
              </w:rPr>
              <w:t xml:space="preserve">26 </w:t>
            </w:r>
            <w:r w:rsidRPr="00A72219">
              <w:rPr>
                <w:rFonts w:ascii="Arial" w:hAnsi="Arial" w:cs="Arial"/>
                <w:b/>
                <w:spacing w:val="-2"/>
                <w:sz w:val="20"/>
                <w:szCs w:val="20"/>
              </w:rPr>
              <w:t>(10.2)</w:t>
            </w:r>
          </w:p>
        </w:tc>
        <w:tc>
          <w:tcPr>
            <w:tcW w:w="1080" w:type="dxa"/>
          </w:tcPr>
          <w:p w14:paraId="4AFDA065" w14:textId="77777777" w:rsidR="005064DF" w:rsidRPr="00A72219" w:rsidRDefault="005064DF" w:rsidP="00DB7C9C">
            <w:pPr>
              <w:pStyle w:val="TableParagraph"/>
              <w:ind w:left="0"/>
              <w:jc w:val="left"/>
              <w:rPr>
                <w:rFonts w:ascii="Arial" w:hAnsi="Arial" w:cs="Arial"/>
                <w:b/>
                <w:sz w:val="20"/>
                <w:szCs w:val="20"/>
              </w:rPr>
            </w:pPr>
            <w:r w:rsidRPr="00A72219">
              <w:rPr>
                <w:rFonts w:ascii="Arial" w:hAnsi="Arial" w:cs="Arial"/>
                <w:b/>
                <w:sz w:val="20"/>
                <w:szCs w:val="20"/>
              </w:rPr>
              <w:t xml:space="preserve">2 </w:t>
            </w:r>
            <w:r w:rsidRPr="00A72219">
              <w:rPr>
                <w:rFonts w:ascii="Arial" w:hAnsi="Arial" w:cs="Arial"/>
                <w:b/>
                <w:spacing w:val="-2"/>
                <w:sz w:val="20"/>
                <w:szCs w:val="20"/>
              </w:rPr>
              <w:t>(0.8)</w:t>
            </w:r>
          </w:p>
        </w:tc>
        <w:tc>
          <w:tcPr>
            <w:tcW w:w="1282" w:type="dxa"/>
          </w:tcPr>
          <w:p w14:paraId="7EFF26A4" w14:textId="77777777" w:rsidR="005064DF" w:rsidRPr="00A72219" w:rsidRDefault="005064DF" w:rsidP="00DB7C9C">
            <w:pPr>
              <w:pStyle w:val="TableParagraph"/>
              <w:ind w:left="0"/>
              <w:jc w:val="left"/>
              <w:rPr>
                <w:rFonts w:ascii="Arial" w:hAnsi="Arial" w:cs="Arial"/>
                <w:b/>
                <w:sz w:val="20"/>
                <w:szCs w:val="20"/>
              </w:rPr>
            </w:pPr>
            <w:r w:rsidRPr="00A72219">
              <w:rPr>
                <w:rFonts w:ascii="Arial" w:hAnsi="Arial" w:cs="Arial"/>
                <w:b/>
                <w:sz w:val="20"/>
                <w:szCs w:val="20"/>
              </w:rPr>
              <w:t xml:space="preserve">256 </w:t>
            </w:r>
            <w:r w:rsidRPr="00A72219">
              <w:rPr>
                <w:rFonts w:ascii="Arial" w:hAnsi="Arial" w:cs="Arial"/>
                <w:b/>
                <w:spacing w:val="-2"/>
                <w:sz w:val="20"/>
                <w:szCs w:val="20"/>
              </w:rPr>
              <w:t>(100.0)</w:t>
            </w:r>
          </w:p>
        </w:tc>
      </w:tr>
    </w:tbl>
    <w:p w14:paraId="7CCC32F7" w14:textId="77777777" w:rsidR="005064DF" w:rsidRPr="00A72219" w:rsidRDefault="005064DF" w:rsidP="005064DF">
      <w:pPr>
        <w:pStyle w:val="BodyText"/>
        <w:spacing w:before="135"/>
        <w:rPr>
          <w:rFonts w:ascii="Arial" w:hAnsi="Arial" w:cs="Arial"/>
          <w:b/>
          <w:sz w:val="20"/>
          <w:szCs w:val="20"/>
        </w:rPr>
      </w:pPr>
    </w:p>
    <w:p w14:paraId="40CC3580" w14:textId="77777777" w:rsidR="005064DF" w:rsidRPr="00A72219" w:rsidRDefault="005064DF" w:rsidP="005064DF">
      <w:pPr>
        <w:spacing w:line="360" w:lineRule="auto"/>
        <w:rPr>
          <w:rFonts w:ascii="Arial" w:hAnsi="Arial" w:cs="Arial"/>
          <w:sz w:val="20"/>
          <w:szCs w:val="20"/>
        </w:rPr>
      </w:pPr>
    </w:p>
    <w:p w14:paraId="752D4E6E" w14:textId="77777777" w:rsidR="005064DF" w:rsidRPr="00A72219" w:rsidRDefault="005064DF" w:rsidP="005064DF">
      <w:pPr>
        <w:spacing w:line="360" w:lineRule="auto"/>
        <w:jc w:val="center"/>
        <w:rPr>
          <w:rFonts w:ascii="Arial" w:hAnsi="Arial" w:cs="Arial"/>
          <w:b/>
          <w:bCs/>
          <w:sz w:val="20"/>
          <w:szCs w:val="20"/>
        </w:rPr>
      </w:pPr>
      <w:r w:rsidRPr="00A72219">
        <w:rPr>
          <w:rFonts w:ascii="Arial" w:hAnsi="Arial" w:cs="Arial"/>
          <w:b/>
          <w:bCs/>
          <w:sz w:val="20"/>
          <w:szCs w:val="20"/>
        </w:rPr>
        <w:t xml:space="preserve">Table-5: Perceptions of respondents regarding infertility treatment barriers </w:t>
      </w:r>
    </w:p>
    <w:tbl>
      <w:tblPr>
        <w:tblW w:w="91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1"/>
        <w:gridCol w:w="2636"/>
        <w:gridCol w:w="2451"/>
      </w:tblGrid>
      <w:tr w:rsidR="005064DF" w:rsidRPr="00A72219" w14:paraId="207538C0" w14:textId="77777777" w:rsidTr="00DB7C9C">
        <w:trPr>
          <w:trHeight w:val="414"/>
        </w:trPr>
        <w:tc>
          <w:tcPr>
            <w:tcW w:w="4111" w:type="dxa"/>
          </w:tcPr>
          <w:p w14:paraId="6626D77B" w14:textId="77777777" w:rsidR="005064DF" w:rsidRPr="00A72219" w:rsidRDefault="005064DF" w:rsidP="00DB7C9C">
            <w:pPr>
              <w:pStyle w:val="TableParagraph"/>
              <w:spacing w:before="1" w:line="360" w:lineRule="auto"/>
              <w:ind w:left="0"/>
              <w:rPr>
                <w:rFonts w:ascii="Arial" w:hAnsi="Arial" w:cs="Arial"/>
                <w:b/>
                <w:sz w:val="20"/>
                <w:szCs w:val="20"/>
              </w:rPr>
            </w:pPr>
            <w:r w:rsidRPr="00A72219">
              <w:rPr>
                <w:rFonts w:ascii="Arial" w:hAnsi="Arial" w:cs="Arial"/>
                <w:b/>
                <w:sz w:val="20"/>
                <w:szCs w:val="20"/>
              </w:rPr>
              <w:t xml:space="preserve">Perceived </w:t>
            </w:r>
            <w:r w:rsidRPr="00A72219">
              <w:rPr>
                <w:rFonts w:ascii="Arial" w:hAnsi="Arial" w:cs="Arial"/>
                <w:b/>
                <w:spacing w:val="-2"/>
                <w:sz w:val="20"/>
                <w:szCs w:val="20"/>
              </w:rPr>
              <w:t>barrier</w:t>
            </w:r>
          </w:p>
        </w:tc>
        <w:tc>
          <w:tcPr>
            <w:tcW w:w="2636" w:type="dxa"/>
          </w:tcPr>
          <w:p w14:paraId="7B257DE5" w14:textId="77777777" w:rsidR="005064DF" w:rsidRPr="00A72219" w:rsidRDefault="005064DF" w:rsidP="00DB7C9C">
            <w:pPr>
              <w:pStyle w:val="TableParagraph"/>
              <w:spacing w:before="1" w:line="360" w:lineRule="auto"/>
              <w:ind w:left="0"/>
              <w:rPr>
                <w:rFonts w:ascii="Arial" w:hAnsi="Arial" w:cs="Arial"/>
                <w:b/>
                <w:sz w:val="20"/>
                <w:szCs w:val="20"/>
              </w:rPr>
            </w:pPr>
            <w:r w:rsidRPr="00A72219">
              <w:rPr>
                <w:rFonts w:ascii="Arial" w:hAnsi="Arial" w:cs="Arial"/>
                <w:b/>
                <w:spacing w:val="-2"/>
                <w:sz w:val="20"/>
                <w:szCs w:val="20"/>
              </w:rPr>
              <w:t xml:space="preserve">Number </w:t>
            </w:r>
          </w:p>
        </w:tc>
        <w:tc>
          <w:tcPr>
            <w:tcW w:w="2451" w:type="dxa"/>
          </w:tcPr>
          <w:p w14:paraId="685BAFD4" w14:textId="77777777" w:rsidR="005064DF" w:rsidRPr="00A72219" w:rsidRDefault="005064DF" w:rsidP="00DB7C9C">
            <w:pPr>
              <w:pStyle w:val="TableParagraph"/>
              <w:spacing w:before="1" w:line="360" w:lineRule="auto"/>
              <w:ind w:left="0"/>
              <w:rPr>
                <w:rFonts w:ascii="Arial" w:hAnsi="Arial" w:cs="Arial"/>
                <w:b/>
                <w:sz w:val="20"/>
                <w:szCs w:val="20"/>
              </w:rPr>
            </w:pPr>
            <w:r w:rsidRPr="00A72219">
              <w:rPr>
                <w:rFonts w:ascii="Arial" w:hAnsi="Arial" w:cs="Arial"/>
                <w:b/>
                <w:sz w:val="20"/>
                <w:szCs w:val="20"/>
              </w:rPr>
              <w:t xml:space="preserve">Percent </w:t>
            </w:r>
            <w:r w:rsidRPr="00A72219">
              <w:rPr>
                <w:rFonts w:ascii="Arial" w:hAnsi="Arial" w:cs="Arial"/>
                <w:b/>
                <w:spacing w:val="-5"/>
                <w:sz w:val="20"/>
                <w:szCs w:val="20"/>
              </w:rPr>
              <w:t>(%)</w:t>
            </w:r>
          </w:p>
        </w:tc>
      </w:tr>
      <w:tr w:rsidR="005064DF" w:rsidRPr="00A72219" w14:paraId="59BE8570" w14:textId="77777777" w:rsidTr="00DB7C9C">
        <w:trPr>
          <w:trHeight w:val="414"/>
        </w:trPr>
        <w:tc>
          <w:tcPr>
            <w:tcW w:w="4111" w:type="dxa"/>
          </w:tcPr>
          <w:p w14:paraId="4C0EE455"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High treatment </w:t>
            </w:r>
            <w:r w:rsidRPr="00A72219">
              <w:rPr>
                <w:rFonts w:ascii="Arial" w:hAnsi="Arial" w:cs="Arial"/>
                <w:spacing w:val="-4"/>
                <w:sz w:val="20"/>
                <w:szCs w:val="20"/>
              </w:rPr>
              <w:t>cost</w:t>
            </w:r>
          </w:p>
        </w:tc>
        <w:tc>
          <w:tcPr>
            <w:tcW w:w="2636" w:type="dxa"/>
          </w:tcPr>
          <w:p w14:paraId="725A6EC3"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5"/>
                <w:sz w:val="20"/>
                <w:szCs w:val="20"/>
              </w:rPr>
              <w:t>106</w:t>
            </w:r>
          </w:p>
        </w:tc>
        <w:tc>
          <w:tcPr>
            <w:tcW w:w="2451" w:type="dxa"/>
          </w:tcPr>
          <w:p w14:paraId="12581F89"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2"/>
                <w:sz w:val="20"/>
                <w:szCs w:val="20"/>
              </w:rPr>
              <w:t>41.4</w:t>
            </w:r>
          </w:p>
        </w:tc>
      </w:tr>
      <w:tr w:rsidR="005064DF" w:rsidRPr="00A72219" w14:paraId="55585C6D" w14:textId="77777777" w:rsidTr="00DB7C9C">
        <w:trPr>
          <w:trHeight w:val="412"/>
        </w:trPr>
        <w:tc>
          <w:tcPr>
            <w:tcW w:w="4111" w:type="dxa"/>
          </w:tcPr>
          <w:p w14:paraId="7D11FC24"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Fear of treatment side </w:t>
            </w:r>
            <w:r w:rsidRPr="00A72219">
              <w:rPr>
                <w:rFonts w:ascii="Arial" w:hAnsi="Arial" w:cs="Arial"/>
                <w:spacing w:val="-2"/>
                <w:sz w:val="20"/>
                <w:szCs w:val="20"/>
              </w:rPr>
              <w:t>effects</w:t>
            </w:r>
          </w:p>
        </w:tc>
        <w:tc>
          <w:tcPr>
            <w:tcW w:w="2636" w:type="dxa"/>
          </w:tcPr>
          <w:p w14:paraId="3602E4D8"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5"/>
                <w:sz w:val="20"/>
                <w:szCs w:val="20"/>
              </w:rPr>
              <w:t>96</w:t>
            </w:r>
          </w:p>
        </w:tc>
        <w:tc>
          <w:tcPr>
            <w:tcW w:w="2451" w:type="dxa"/>
          </w:tcPr>
          <w:p w14:paraId="2811FE5F"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2"/>
                <w:sz w:val="20"/>
                <w:szCs w:val="20"/>
              </w:rPr>
              <w:t>37.5</w:t>
            </w:r>
          </w:p>
        </w:tc>
      </w:tr>
      <w:tr w:rsidR="005064DF" w:rsidRPr="00A72219" w14:paraId="0980C18C" w14:textId="77777777" w:rsidTr="00DB7C9C">
        <w:trPr>
          <w:trHeight w:val="414"/>
        </w:trPr>
        <w:tc>
          <w:tcPr>
            <w:tcW w:w="4111" w:type="dxa"/>
          </w:tcPr>
          <w:p w14:paraId="39DE9A3D"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lastRenderedPageBreak/>
              <w:t xml:space="preserve">Lack of family </w:t>
            </w:r>
            <w:r w:rsidRPr="00A72219">
              <w:rPr>
                <w:rFonts w:ascii="Arial" w:hAnsi="Arial" w:cs="Arial"/>
                <w:spacing w:val="-2"/>
                <w:sz w:val="20"/>
                <w:szCs w:val="20"/>
              </w:rPr>
              <w:t>support</w:t>
            </w:r>
          </w:p>
        </w:tc>
        <w:tc>
          <w:tcPr>
            <w:tcW w:w="2636" w:type="dxa"/>
          </w:tcPr>
          <w:p w14:paraId="2BCFEB6E"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5"/>
                <w:sz w:val="20"/>
                <w:szCs w:val="20"/>
              </w:rPr>
              <w:t>87</w:t>
            </w:r>
          </w:p>
        </w:tc>
        <w:tc>
          <w:tcPr>
            <w:tcW w:w="2451" w:type="dxa"/>
          </w:tcPr>
          <w:p w14:paraId="6287A98F"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2"/>
                <w:sz w:val="20"/>
                <w:szCs w:val="20"/>
              </w:rPr>
              <w:t>34.0</w:t>
            </w:r>
          </w:p>
        </w:tc>
      </w:tr>
      <w:tr w:rsidR="005064DF" w:rsidRPr="00A72219" w14:paraId="3A5588F8" w14:textId="77777777" w:rsidTr="00DB7C9C">
        <w:trPr>
          <w:trHeight w:val="828"/>
        </w:trPr>
        <w:tc>
          <w:tcPr>
            <w:tcW w:w="4111" w:type="dxa"/>
          </w:tcPr>
          <w:p w14:paraId="2B8DCF3C"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Lack of awareness about </w:t>
            </w:r>
            <w:r w:rsidRPr="00A72219">
              <w:rPr>
                <w:rFonts w:ascii="Arial" w:hAnsi="Arial" w:cs="Arial"/>
                <w:spacing w:val="-2"/>
                <w:sz w:val="20"/>
                <w:szCs w:val="20"/>
              </w:rPr>
              <w:t>treatment</w:t>
            </w:r>
          </w:p>
          <w:p w14:paraId="7A53ED30" w14:textId="77777777" w:rsidR="005064DF" w:rsidRPr="00A72219" w:rsidRDefault="00E9119F" w:rsidP="00DB7C9C">
            <w:pPr>
              <w:pStyle w:val="TableParagraph"/>
              <w:spacing w:line="360" w:lineRule="auto"/>
              <w:ind w:left="0"/>
              <w:jc w:val="left"/>
              <w:rPr>
                <w:rFonts w:ascii="Arial" w:hAnsi="Arial" w:cs="Arial"/>
                <w:sz w:val="20"/>
                <w:szCs w:val="20"/>
              </w:rPr>
            </w:pPr>
            <w:r w:rsidRPr="00A72219">
              <w:rPr>
                <w:rFonts w:ascii="Arial" w:hAnsi="Arial" w:cs="Arial"/>
                <w:spacing w:val="-2"/>
                <w:sz w:val="20"/>
                <w:szCs w:val="20"/>
              </w:rPr>
              <w:t>O</w:t>
            </w:r>
            <w:r w:rsidR="005064DF" w:rsidRPr="00A72219">
              <w:rPr>
                <w:rFonts w:ascii="Arial" w:hAnsi="Arial" w:cs="Arial"/>
                <w:spacing w:val="-2"/>
                <w:sz w:val="20"/>
                <w:szCs w:val="20"/>
              </w:rPr>
              <w:t>ptions</w:t>
            </w:r>
          </w:p>
        </w:tc>
        <w:tc>
          <w:tcPr>
            <w:tcW w:w="2636" w:type="dxa"/>
          </w:tcPr>
          <w:p w14:paraId="00BF33B7" w14:textId="77777777" w:rsidR="005064DF" w:rsidRPr="00A72219" w:rsidRDefault="005064DF" w:rsidP="00DB7C9C">
            <w:pPr>
              <w:pStyle w:val="TableParagraph"/>
              <w:spacing w:before="201" w:line="360" w:lineRule="auto"/>
              <w:ind w:left="0"/>
              <w:rPr>
                <w:rFonts w:ascii="Arial" w:hAnsi="Arial" w:cs="Arial"/>
                <w:sz w:val="20"/>
                <w:szCs w:val="20"/>
              </w:rPr>
            </w:pPr>
            <w:r w:rsidRPr="00A72219">
              <w:rPr>
                <w:rFonts w:ascii="Arial" w:hAnsi="Arial" w:cs="Arial"/>
                <w:spacing w:val="-5"/>
                <w:sz w:val="20"/>
                <w:szCs w:val="20"/>
              </w:rPr>
              <w:t>69</w:t>
            </w:r>
          </w:p>
        </w:tc>
        <w:tc>
          <w:tcPr>
            <w:tcW w:w="2451" w:type="dxa"/>
          </w:tcPr>
          <w:p w14:paraId="422FAEE6" w14:textId="77777777" w:rsidR="005064DF" w:rsidRPr="00A72219" w:rsidRDefault="005064DF" w:rsidP="00DB7C9C">
            <w:pPr>
              <w:pStyle w:val="TableParagraph"/>
              <w:spacing w:before="201" w:line="360" w:lineRule="auto"/>
              <w:ind w:left="0"/>
              <w:rPr>
                <w:rFonts w:ascii="Arial" w:hAnsi="Arial" w:cs="Arial"/>
                <w:sz w:val="20"/>
                <w:szCs w:val="20"/>
              </w:rPr>
            </w:pPr>
            <w:r w:rsidRPr="00A72219">
              <w:rPr>
                <w:rFonts w:ascii="Arial" w:hAnsi="Arial" w:cs="Arial"/>
                <w:spacing w:val="-2"/>
                <w:sz w:val="20"/>
                <w:szCs w:val="20"/>
              </w:rPr>
              <w:t>27.0</w:t>
            </w:r>
          </w:p>
        </w:tc>
      </w:tr>
      <w:tr w:rsidR="005064DF" w:rsidRPr="00A72219" w14:paraId="4491F4CC" w14:textId="77777777" w:rsidTr="00DB7C9C">
        <w:trPr>
          <w:trHeight w:val="414"/>
        </w:trPr>
        <w:tc>
          <w:tcPr>
            <w:tcW w:w="4111" w:type="dxa"/>
          </w:tcPr>
          <w:p w14:paraId="7E74681C"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Long waiting time at </w:t>
            </w:r>
            <w:r w:rsidRPr="00A72219">
              <w:rPr>
                <w:rFonts w:ascii="Arial" w:hAnsi="Arial" w:cs="Arial"/>
                <w:spacing w:val="-2"/>
                <w:sz w:val="20"/>
                <w:szCs w:val="20"/>
              </w:rPr>
              <w:t>hospitals</w:t>
            </w:r>
          </w:p>
        </w:tc>
        <w:tc>
          <w:tcPr>
            <w:tcW w:w="2636" w:type="dxa"/>
          </w:tcPr>
          <w:p w14:paraId="52CAE817"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5"/>
                <w:sz w:val="20"/>
                <w:szCs w:val="20"/>
              </w:rPr>
              <w:t>57</w:t>
            </w:r>
          </w:p>
        </w:tc>
        <w:tc>
          <w:tcPr>
            <w:tcW w:w="2451" w:type="dxa"/>
          </w:tcPr>
          <w:p w14:paraId="4D36A62D"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2"/>
                <w:sz w:val="20"/>
                <w:szCs w:val="20"/>
              </w:rPr>
              <w:t>22.3</w:t>
            </w:r>
          </w:p>
        </w:tc>
      </w:tr>
      <w:tr w:rsidR="005064DF" w:rsidRPr="00A72219" w14:paraId="399298D7" w14:textId="77777777" w:rsidTr="00DB7C9C">
        <w:trPr>
          <w:trHeight w:val="412"/>
        </w:trPr>
        <w:tc>
          <w:tcPr>
            <w:tcW w:w="4111" w:type="dxa"/>
          </w:tcPr>
          <w:p w14:paraId="2E6917E4"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Inadequate public health </w:t>
            </w:r>
            <w:r w:rsidRPr="00A72219">
              <w:rPr>
                <w:rFonts w:ascii="Arial" w:hAnsi="Arial" w:cs="Arial"/>
                <w:spacing w:val="-2"/>
                <w:sz w:val="20"/>
                <w:szCs w:val="20"/>
              </w:rPr>
              <w:t>facilities</w:t>
            </w:r>
          </w:p>
        </w:tc>
        <w:tc>
          <w:tcPr>
            <w:tcW w:w="2636" w:type="dxa"/>
          </w:tcPr>
          <w:p w14:paraId="10C6613E"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5"/>
                <w:sz w:val="20"/>
                <w:szCs w:val="20"/>
              </w:rPr>
              <w:t>45</w:t>
            </w:r>
          </w:p>
        </w:tc>
        <w:tc>
          <w:tcPr>
            <w:tcW w:w="2451" w:type="dxa"/>
          </w:tcPr>
          <w:p w14:paraId="258D5214"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2"/>
                <w:sz w:val="20"/>
                <w:szCs w:val="20"/>
              </w:rPr>
              <w:t>17.6</w:t>
            </w:r>
          </w:p>
        </w:tc>
      </w:tr>
      <w:tr w:rsidR="005064DF" w:rsidRPr="00A72219" w14:paraId="0D781331" w14:textId="77777777" w:rsidTr="00DB7C9C">
        <w:trPr>
          <w:trHeight w:val="414"/>
        </w:trPr>
        <w:tc>
          <w:tcPr>
            <w:tcW w:w="4111" w:type="dxa"/>
          </w:tcPr>
          <w:p w14:paraId="47FE4633"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Stigma associated </w:t>
            </w:r>
          </w:p>
        </w:tc>
        <w:tc>
          <w:tcPr>
            <w:tcW w:w="2636" w:type="dxa"/>
          </w:tcPr>
          <w:p w14:paraId="00D7E10E"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5"/>
                <w:sz w:val="20"/>
                <w:szCs w:val="20"/>
              </w:rPr>
              <w:t>33</w:t>
            </w:r>
          </w:p>
        </w:tc>
        <w:tc>
          <w:tcPr>
            <w:tcW w:w="2451" w:type="dxa"/>
          </w:tcPr>
          <w:p w14:paraId="74E19758"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pacing w:val="-2"/>
                <w:sz w:val="20"/>
                <w:szCs w:val="20"/>
              </w:rPr>
              <w:t>12.9</w:t>
            </w:r>
          </w:p>
        </w:tc>
      </w:tr>
    </w:tbl>
    <w:p w14:paraId="5285065B" w14:textId="77777777" w:rsidR="005064DF" w:rsidRPr="00A72219" w:rsidRDefault="005064DF" w:rsidP="005064DF">
      <w:pPr>
        <w:pStyle w:val="BodyText"/>
        <w:spacing w:before="1" w:line="360" w:lineRule="auto"/>
        <w:rPr>
          <w:rFonts w:ascii="Arial" w:hAnsi="Arial" w:cs="Arial"/>
          <w:sz w:val="20"/>
          <w:szCs w:val="20"/>
        </w:rPr>
      </w:pPr>
    </w:p>
    <w:p w14:paraId="5451BCCE" w14:textId="77777777" w:rsidR="005064DF" w:rsidRPr="00A72219" w:rsidRDefault="005064DF" w:rsidP="005064DF">
      <w:pPr>
        <w:spacing w:line="360" w:lineRule="auto"/>
        <w:jc w:val="center"/>
        <w:rPr>
          <w:rFonts w:ascii="Arial" w:hAnsi="Arial" w:cs="Arial"/>
          <w:sz w:val="20"/>
          <w:szCs w:val="20"/>
        </w:rPr>
      </w:pPr>
      <w:r w:rsidRPr="00A72219">
        <w:rPr>
          <w:rFonts w:ascii="Arial" w:hAnsi="Arial" w:cs="Arial"/>
          <w:b/>
          <w:bCs/>
          <w:sz w:val="20"/>
          <w:szCs w:val="20"/>
        </w:rPr>
        <w:t>Table-6: Treatment barrier among women in relation with their personal characteristics</w:t>
      </w:r>
    </w:p>
    <w:tbl>
      <w:tblPr>
        <w:tblpPr w:leftFromText="180" w:rightFromText="180" w:vertAnchor="text" w:horzAnchor="margin" w:tblpY="42"/>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17"/>
        <w:gridCol w:w="2254"/>
        <w:gridCol w:w="2506"/>
        <w:gridCol w:w="1642"/>
      </w:tblGrid>
      <w:tr w:rsidR="005064DF" w:rsidRPr="00A72219" w14:paraId="56BA691B" w14:textId="77777777" w:rsidTr="00DB7C9C">
        <w:trPr>
          <w:trHeight w:val="1240"/>
        </w:trPr>
        <w:tc>
          <w:tcPr>
            <w:tcW w:w="2617" w:type="dxa"/>
          </w:tcPr>
          <w:p w14:paraId="5EC50C51" w14:textId="77777777" w:rsidR="005064DF" w:rsidRPr="00A72219" w:rsidRDefault="005064DF" w:rsidP="00DB7C9C">
            <w:pPr>
              <w:pStyle w:val="TableParagraph"/>
              <w:spacing w:line="360" w:lineRule="auto"/>
              <w:ind w:left="0" w:hanging="478"/>
              <w:rPr>
                <w:rFonts w:ascii="Arial" w:hAnsi="Arial" w:cs="Arial"/>
                <w:b/>
                <w:sz w:val="20"/>
                <w:szCs w:val="20"/>
              </w:rPr>
            </w:pPr>
            <w:bookmarkStart w:id="0" w:name="_Hlk206918583"/>
            <w:r w:rsidRPr="00A72219">
              <w:rPr>
                <w:rFonts w:ascii="Arial" w:hAnsi="Arial" w:cs="Arial"/>
                <w:b/>
                <w:spacing w:val="-4"/>
                <w:sz w:val="20"/>
                <w:szCs w:val="20"/>
              </w:rPr>
              <w:t xml:space="preserve">Educational </w:t>
            </w:r>
            <w:r w:rsidRPr="00A72219">
              <w:rPr>
                <w:rFonts w:ascii="Arial" w:hAnsi="Arial" w:cs="Arial"/>
                <w:b/>
                <w:spacing w:val="-2"/>
                <w:sz w:val="20"/>
                <w:szCs w:val="20"/>
              </w:rPr>
              <w:t>level</w:t>
            </w:r>
          </w:p>
        </w:tc>
        <w:tc>
          <w:tcPr>
            <w:tcW w:w="2254" w:type="dxa"/>
          </w:tcPr>
          <w:p w14:paraId="48766554" w14:textId="77777777" w:rsidR="005064DF" w:rsidRPr="00A72219" w:rsidRDefault="005064DF" w:rsidP="00DB7C9C">
            <w:pPr>
              <w:pStyle w:val="TableParagraph"/>
              <w:spacing w:line="360" w:lineRule="auto"/>
              <w:ind w:left="0" w:firstLine="1"/>
              <w:rPr>
                <w:rFonts w:ascii="Arial" w:hAnsi="Arial" w:cs="Arial"/>
                <w:b/>
                <w:sz w:val="20"/>
                <w:szCs w:val="20"/>
              </w:rPr>
            </w:pPr>
            <w:r w:rsidRPr="00A72219">
              <w:rPr>
                <w:rFonts w:ascii="Arial" w:hAnsi="Arial" w:cs="Arial"/>
                <w:b/>
                <w:sz w:val="20"/>
                <w:szCs w:val="20"/>
              </w:rPr>
              <w:t xml:space="preserve">No cost </w:t>
            </w:r>
            <w:r w:rsidRPr="00A72219">
              <w:rPr>
                <w:rFonts w:ascii="Arial" w:hAnsi="Arial" w:cs="Arial"/>
                <w:b/>
                <w:spacing w:val="-2"/>
                <w:sz w:val="20"/>
                <w:szCs w:val="20"/>
              </w:rPr>
              <w:t>barrier</w:t>
            </w:r>
          </w:p>
          <w:p w14:paraId="011A228F" w14:textId="77777777" w:rsidR="005064DF" w:rsidRPr="00A72219" w:rsidRDefault="005064DF" w:rsidP="00DB7C9C">
            <w:pPr>
              <w:pStyle w:val="TableParagraph"/>
              <w:spacing w:line="360" w:lineRule="auto"/>
              <w:ind w:left="0"/>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2506" w:type="dxa"/>
          </w:tcPr>
          <w:p w14:paraId="62AC6FA9" w14:textId="77777777" w:rsidR="005064DF" w:rsidRPr="00A72219" w:rsidRDefault="005064DF" w:rsidP="00DB7C9C">
            <w:pPr>
              <w:pStyle w:val="TableParagraph"/>
              <w:spacing w:line="360" w:lineRule="auto"/>
              <w:ind w:left="0"/>
              <w:rPr>
                <w:rFonts w:ascii="Arial" w:hAnsi="Arial" w:cs="Arial"/>
                <w:b/>
                <w:sz w:val="20"/>
                <w:szCs w:val="20"/>
              </w:rPr>
            </w:pPr>
            <w:r w:rsidRPr="00A72219">
              <w:rPr>
                <w:rFonts w:ascii="Arial" w:hAnsi="Arial" w:cs="Arial"/>
                <w:b/>
                <w:spacing w:val="-2"/>
                <w:sz w:val="20"/>
                <w:szCs w:val="20"/>
              </w:rPr>
              <w:t xml:space="preserve">High treatment </w:t>
            </w:r>
            <w:r w:rsidRPr="00A72219">
              <w:rPr>
                <w:rFonts w:ascii="Arial" w:hAnsi="Arial" w:cs="Arial"/>
                <w:b/>
                <w:spacing w:val="-4"/>
                <w:sz w:val="20"/>
                <w:szCs w:val="20"/>
              </w:rPr>
              <w:t>cost</w:t>
            </w:r>
          </w:p>
          <w:p w14:paraId="0C448A94" w14:textId="77777777" w:rsidR="005064DF" w:rsidRPr="00A72219" w:rsidRDefault="005064DF" w:rsidP="00DB7C9C">
            <w:pPr>
              <w:pStyle w:val="TableParagraph"/>
              <w:spacing w:line="360" w:lineRule="auto"/>
              <w:ind w:left="0"/>
              <w:rPr>
                <w:rFonts w:ascii="Arial" w:hAnsi="Arial" w:cs="Arial"/>
                <w:b/>
                <w:sz w:val="20"/>
                <w:szCs w:val="20"/>
              </w:rPr>
            </w:pPr>
            <w:r w:rsidRPr="00A72219">
              <w:rPr>
                <w:rFonts w:ascii="Arial" w:hAnsi="Arial" w:cs="Arial"/>
                <w:b/>
                <w:sz w:val="20"/>
                <w:szCs w:val="20"/>
              </w:rPr>
              <w:t xml:space="preserve">N </w:t>
            </w:r>
            <w:r w:rsidRPr="00A72219">
              <w:rPr>
                <w:rFonts w:ascii="Arial" w:hAnsi="Arial" w:cs="Arial"/>
                <w:b/>
                <w:spacing w:val="-5"/>
                <w:sz w:val="20"/>
                <w:szCs w:val="20"/>
              </w:rPr>
              <w:t>(%)</w:t>
            </w:r>
          </w:p>
        </w:tc>
        <w:tc>
          <w:tcPr>
            <w:tcW w:w="1642" w:type="dxa"/>
          </w:tcPr>
          <w:p w14:paraId="3C850916" w14:textId="77777777" w:rsidR="005064DF" w:rsidRPr="00A72219" w:rsidRDefault="005064DF" w:rsidP="00DB7C9C">
            <w:pPr>
              <w:pStyle w:val="TableParagraph"/>
              <w:spacing w:line="360" w:lineRule="auto"/>
              <w:ind w:left="0" w:hanging="95"/>
              <w:rPr>
                <w:rFonts w:ascii="Arial" w:hAnsi="Arial" w:cs="Arial"/>
                <w:b/>
                <w:sz w:val="20"/>
                <w:szCs w:val="20"/>
              </w:rPr>
            </w:pPr>
            <w:r w:rsidRPr="00A72219">
              <w:rPr>
                <w:rFonts w:ascii="Arial" w:hAnsi="Arial" w:cs="Arial"/>
                <w:b/>
                <w:spacing w:val="-6"/>
                <w:sz w:val="20"/>
                <w:szCs w:val="20"/>
              </w:rPr>
              <w:t xml:space="preserve">Total </w:t>
            </w:r>
            <w:r w:rsidRPr="00A72219">
              <w:rPr>
                <w:rFonts w:ascii="Arial" w:hAnsi="Arial" w:cs="Arial"/>
                <w:b/>
                <w:sz w:val="20"/>
                <w:szCs w:val="20"/>
              </w:rPr>
              <w:t xml:space="preserve">  N </w:t>
            </w:r>
            <w:r w:rsidRPr="00A72219">
              <w:rPr>
                <w:rFonts w:ascii="Arial" w:hAnsi="Arial" w:cs="Arial"/>
                <w:b/>
                <w:spacing w:val="-5"/>
                <w:sz w:val="20"/>
                <w:szCs w:val="20"/>
              </w:rPr>
              <w:t>(%)</w:t>
            </w:r>
          </w:p>
        </w:tc>
      </w:tr>
      <w:tr w:rsidR="005064DF" w:rsidRPr="00A72219" w14:paraId="3EFB4559" w14:textId="77777777" w:rsidTr="00DB7C9C">
        <w:trPr>
          <w:trHeight w:val="414"/>
        </w:trPr>
        <w:tc>
          <w:tcPr>
            <w:tcW w:w="2617" w:type="dxa"/>
          </w:tcPr>
          <w:p w14:paraId="485F2206"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Illiterate/Just </w:t>
            </w:r>
            <w:r w:rsidRPr="00A72219">
              <w:rPr>
                <w:rFonts w:ascii="Arial" w:hAnsi="Arial" w:cs="Arial"/>
                <w:spacing w:val="-2"/>
                <w:sz w:val="20"/>
                <w:szCs w:val="20"/>
              </w:rPr>
              <w:t>literate</w:t>
            </w:r>
          </w:p>
        </w:tc>
        <w:tc>
          <w:tcPr>
            <w:tcW w:w="2254" w:type="dxa"/>
          </w:tcPr>
          <w:p w14:paraId="04A92BA1"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17 </w:t>
            </w:r>
            <w:r w:rsidRPr="00A72219">
              <w:rPr>
                <w:rFonts w:ascii="Arial" w:hAnsi="Arial" w:cs="Arial"/>
                <w:spacing w:val="-2"/>
                <w:sz w:val="20"/>
                <w:szCs w:val="20"/>
              </w:rPr>
              <w:t>(51.5)</w:t>
            </w:r>
          </w:p>
        </w:tc>
        <w:tc>
          <w:tcPr>
            <w:tcW w:w="2506" w:type="dxa"/>
          </w:tcPr>
          <w:p w14:paraId="68FB8518"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16 </w:t>
            </w:r>
            <w:r w:rsidRPr="00A72219">
              <w:rPr>
                <w:rFonts w:ascii="Arial" w:hAnsi="Arial" w:cs="Arial"/>
                <w:spacing w:val="-2"/>
                <w:sz w:val="20"/>
                <w:szCs w:val="20"/>
              </w:rPr>
              <w:t>(48.5)</w:t>
            </w:r>
          </w:p>
        </w:tc>
        <w:tc>
          <w:tcPr>
            <w:tcW w:w="1642" w:type="dxa"/>
          </w:tcPr>
          <w:p w14:paraId="142DE01C"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33 </w:t>
            </w:r>
            <w:r w:rsidRPr="00A72219">
              <w:rPr>
                <w:rFonts w:ascii="Arial" w:hAnsi="Arial" w:cs="Arial"/>
                <w:spacing w:val="-2"/>
                <w:sz w:val="20"/>
                <w:szCs w:val="20"/>
              </w:rPr>
              <w:t>(100.0)</w:t>
            </w:r>
          </w:p>
        </w:tc>
      </w:tr>
      <w:tr w:rsidR="005064DF" w:rsidRPr="00A72219" w14:paraId="0E5C4C10" w14:textId="77777777" w:rsidTr="00DB7C9C">
        <w:trPr>
          <w:trHeight w:val="414"/>
        </w:trPr>
        <w:tc>
          <w:tcPr>
            <w:tcW w:w="2617" w:type="dxa"/>
          </w:tcPr>
          <w:p w14:paraId="48A0437E"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Below </w:t>
            </w:r>
            <w:r w:rsidRPr="00A72219">
              <w:rPr>
                <w:rFonts w:ascii="Arial" w:hAnsi="Arial" w:cs="Arial"/>
                <w:spacing w:val="-2"/>
                <w:sz w:val="20"/>
                <w:szCs w:val="20"/>
              </w:rPr>
              <w:t>graduate</w:t>
            </w:r>
          </w:p>
        </w:tc>
        <w:tc>
          <w:tcPr>
            <w:tcW w:w="2254" w:type="dxa"/>
          </w:tcPr>
          <w:p w14:paraId="474A22A6"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49 </w:t>
            </w:r>
            <w:r w:rsidRPr="00A72219">
              <w:rPr>
                <w:rFonts w:ascii="Arial" w:hAnsi="Arial" w:cs="Arial"/>
                <w:spacing w:val="-2"/>
                <w:sz w:val="20"/>
                <w:szCs w:val="20"/>
              </w:rPr>
              <w:t>(51.6)</w:t>
            </w:r>
          </w:p>
        </w:tc>
        <w:tc>
          <w:tcPr>
            <w:tcW w:w="2506" w:type="dxa"/>
          </w:tcPr>
          <w:p w14:paraId="02200709"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46 </w:t>
            </w:r>
            <w:r w:rsidRPr="00A72219">
              <w:rPr>
                <w:rFonts w:ascii="Arial" w:hAnsi="Arial" w:cs="Arial"/>
                <w:spacing w:val="-2"/>
                <w:sz w:val="20"/>
                <w:szCs w:val="20"/>
              </w:rPr>
              <w:t>(48.4)</w:t>
            </w:r>
          </w:p>
        </w:tc>
        <w:tc>
          <w:tcPr>
            <w:tcW w:w="1642" w:type="dxa"/>
          </w:tcPr>
          <w:p w14:paraId="21BA97BF"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95 </w:t>
            </w:r>
            <w:r w:rsidRPr="00A72219">
              <w:rPr>
                <w:rFonts w:ascii="Arial" w:hAnsi="Arial" w:cs="Arial"/>
                <w:spacing w:val="-2"/>
                <w:sz w:val="20"/>
                <w:szCs w:val="20"/>
              </w:rPr>
              <w:t>(100.0)</w:t>
            </w:r>
          </w:p>
        </w:tc>
      </w:tr>
      <w:tr w:rsidR="005064DF" w:rsidRPr="00A72219" w14:paraId="0F74502F" w14:textId="77777777" w:rsidTr="00DB7C9C">
        <w:trPr>
          <w:trHeight w:val="412"/>
        </w:trPr>
        <w:tc>
          <w:tcPr>
            <w:tcW w:w="2617" w:type="dxa"/>
          </w:tcPr>
          <w:p w14:paraId="05DECBD8"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z w:val="20"/>
                <w:szCs w:val="20"/>
              </w:rPr>
              <w:t xml:space="preserve">Graduate and </w:t>
            </w:r>
            <w:r w:rsidRPr="00A72219">
              <w:rPr>
                <w:rFonts w:ascii="Arial" w:hAnsi="Arial" w:cs="Arial"/>
                <w:spacing w:val="-4"/>
                <w:sz w:val="20"/>
                <w:szCs w:val="20"/>
              </w:rPr>
              <w:t>above</w:t>
            </w:r>
          </w:p>
        </w:tc>
        <w:tc>
          <w:tcPr>
            <w:tcW w:w="2254" w:type="dxa"/>
          </w:tcPr>
          <w:p w14:paraId="4F3EE2A1"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84 </w:t>
            </w:r>
            <w:r w:rsidRPr="00A72219">
              <w:rPr>
                <w:rFonts w:ascii="Arial" w:hAnsi="Arial" w:cs="Arial"/>
                <w:spacing w:val="-2"/>
                <w:sz w:val="20"/>
                <w:szCs w:val="20"/>
              </w:rPr>
              <w:t>(65.6)</w:t>
            </w:r>
          </w:p>
        </w:tc>
        <w:tc>
          <w:tcPr>
            <w:tcW w:w="2506" w:type="dxa"/>
          </w:tcPr>
          <w:p w14:paraId="3A890711"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44 </w:t>
            </w:r>
            <w:r w:rsidRPr="00A72219">
              <w:rPr>
                <w:rFonts w:ascii="Arial" w:hAnsi="Arial" w:cs="Arial"/>
                <w:spacing w:val="-2"/>
                <w:sz w:val="20"/>
                <w:szCs w:val="20"/>
              </w:rPr>
              <w:t>(34.4)</w:t>
            </w:r>
          </w:p>
        </w:tc>
        <w:tc>
          <w:tcPr>
            <w:tcW w:w="1642" w:type="dxa"/>
          </w:tcPr>
          <w:p w14:paraId="35E0E314"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 xml:space="preserve">128 </w:t>
            </w:r>
            <w:r w:rsidRPr="00A72219">
              <w:rPr>
                <w:rFonts w:ascii="Arial" w:hAnsi="Arial" w:cs="Arial"/>
                <w:spacing w:val="-2"/>
                <w:sz w:val="20"/>
                <w:szCs w:val="20"/>
              </w:rPr>
              <w:t>(100.0)</w:t>
            </w:r>
          </w:p>
        </w:tc>
      </w:tr>
      <w:tr w:rsidR="005064DF" w:rsidRPr="00A72219" w14:paraId="092B08B1" w14:textId="77777777" w:rsidTr="00DB7C9C">
        <w:trPr>
          <w:trHeight w:val="414"/>
        </w:trPr>
        <w:tc>
          <w:tcPr>
            <w:tcW w:w="2617" w:type="dxa"/>
          </w:tcPr>
          <w:p w14:paraId="7C34CD59" w14:textId="77777777" w:rsidR="005064DF" w:rsidRPr="00A72219" w:rsidRDefault="005064DF" w:rsidP="00DB7C9C">
            <w:pPr>
              <w:pStyle w:val="TableParagraph"/>
              <w:spacing w:line="360" w:lineRule="auto"/>
              <w:ind w:left="0"/>
              <w:jc w:val="left"/>
              <w:rPr>
                <w:rFonts w:ascii="Arial" w:hAnsi="Arial" w:cs="Arial"/>
                <w:sz w:val="20"/>
                <w:szCs w:val="20"/>
              </w:rPr>
            </w:pPr>
          </w:p>
        </w:tc>
        <w:tc>
          <w:tcPr>
            <w:tcW w:w="2254" w:type="dxa"/>
          </w:tcPr>
          <w:p w14:paraId="10B6CAF8" w14:textId="77777777" w:rsidR="005064DF" w:rsidRPr="00A72219" w:rsidRDefault="005064DF" w:rsidP="00DB7C9C">
            <w:pPr>
              <w:pStyle w:val="TableParagraph"/>
              <w:spacing w:line="360" w:lineRule="auto"/>
              <w:ind w:left="0"/>
              <w:rPr>
                <w:rFonts w:ascii="Arial" w:hAnsi="Arial" w:cs="Arial"/>
                <w:sz w:val="20"/>
                <w:szCs w:val="20"/>
              </w:rPr>
            </w:pPr>
          </w:p>
        </w:tc>
        <w:tc>
          <w:tcPr>
            <w:tcW w:w="2506" w:type="dxa"/>
          </w:tcPr>
          <w:p w14:paraId="4F95347B"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5.23</w:t>
            </w:r>
          </w:p>
        </w:tc>
        <w:tc>
          <w:tcPr>
            <w:tcW w:w="1642" w:type="dxa"/>
          </w:tcPr>
          <w:p w14:paraId="2A0B28DA" w14:textId="77777777" w:rsidR="005064DF" w:rsidRPr="00A72219" w:rsidRDefault="005064DF" w:rsidP="00DB7C9C">
            <w:pPr>
              <w:pStyle w:val="TableParagraph"/>
              <w:spacing w:line="360" w:lineRule="auto"/>
              <w:ind w:left="0"/>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0.074</w:t>
            </w:r>
          </w:p>
        </w:tc>
      </w:tr>
      <w:tr w:rsidR="005064DF" w:rsidRPr="00A72219" w14:paraId="35BC79C4" w14:textId="77777777" w:rsidTr="00DB7C9C">
        <w:trPr>
          <w:trHeight w:val="414"/>
        </w:trPr>
        <w:tc>
          <w:tcPr>
            <w:tcW w:w="2617" w:type="dxa"/>
          </w:tcPr>
          <w:p w14:paraId="52F92B71"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b/>
                <w:spacing w:val="-2"/>
                <w:sz w:val="20"/>
                <w:szCs w:val="20"/>
              </w:rPr>
              <w:t>Occupation</w:t>
            </w:r>
          </w:p>
        </w:tc>
        <w:tc>
          <w:tcPr>
            <w:tcW w:w="2254" w:type="dxa"/>
          </w:tcPr>
          <w:p w14:paraId="3C047048" w14:textId="77777777" w:rsidR="005064DF" w:rsidRPr="00A72219" w:rsidRDefault="005064DF" w:rsidP="00DB7C9C">
            <w:pPr>
              <w:spacing w:line="360" w:lineRule="auto"/>
              <w:jc w:val="center"/>
              <w:rPr>
                <w:rFonts w:ascii="Arial" w:hAnsi="Arial" w:cs="Arial"/>
                <w:sz w:val="20"/>
                <w:szCs w:val="20"/>
              </w:rPr>
            </w:pPr>
          </w:p>
        </w:tc>
        <w:tc>
          <w:tcPr>
            <w:tcW w:w="2506" w:type="dxa"/>
          </w:tcPr>
          <w:p w14:paraId="11545905" w14:textId="77777777" w:rsidR="005064DF" w:rsidRPr="00A72219" w:rsidRDefault="005064DF" w:rsidP="00DB7C9C">
            <w:pPr>
              <w:spacing w:line="360" w:lineRule="auto"/>
              <w:jc w:val="center"/>
              <w:rPr>
                <w:rFonts w:ascii="Arial" w:hAnsi="Arial" w:cs="Arial"/>
                <w:sz w:val="20"/>
                <w:szCs w:val="20"/>
              </w:rPr>
            </w:pPr>
          </w:p>
        </w:tc>
        <w:tc>
          <w:tcPr>
            <w:tcW w:w="1642" w:type="dxa"/>
          </w:tcPr>
          <w:p w14:paraId="6BE7C6A4" w14:textId="77777777" w:rsidR="005064DF" w:rsidRPr="00A72219" w:rsidRDefault="005064DF" w:rsidP="00DB7C9C">
            <w:pPr>
              <w:spacing w:line="360" w:lineRule="auto"/>
              <w:jc w:val="center"/>
              <w:rPr>
                <w:rFonts w:ascii="Arial" w:hAnsi="Arial" w:cs="Arial"/>
                <w:sz w:val="20"/>
                <w:szCs w:val="20"/>
              </w:rPr>
            </w:pPr>
          </w:p>
        </w:tc>
      </w:tr>
      <w:tr w:rsidR="005064DF" w:rsidRPr="00A72219" w14:paraId="4761042C" w14:textId="77777777" w:rsidTr="00DB7C9C">
        <w:trPr>
          <w:trHeight w:val="414"/>
        </w:trPr>
        <w:tc>
          <w:tcPr>
            <w:tcW w:w="2617" w:type="dxa"/>
          </w:tcPr>
          <w:p w14:paraId="1A98152B" w14:textId="77777777" w:rsidR="005064DF" w:rsidRPr="00A72219" w:rsidRDefault="005064DF" w:rsidP="00DB7C9C">
            <w:pPr>
              <w:pStyle w:val="TableParagraph"/>
              <w:spacing w:line="360" w:lineRule="auto"/>
              <w:ind w:left="0"/>
              <w:jc w:val="left"/>
              <w:rPr>
                <w:rFonts w:ascii="Arial" w:hAnsi="Arial" w:cs="Arial"/>
                <w:b/>
                <w:spacing w:val="-2"/>
                <w:sz w:val="20"/>
                <w:szCs w:val="20"/>
              </w:rPr>
            </w:pPr>
            <w:r w:rsidRPr="00A72219">
              <w:rPr>
                <w:rFonts w:ascii="Arial" w:hAnsi="Arial" w:cs="Arial"/>
                <w:spacing w:val="-2"/>
                <w:sz w:val="20"/>
                <w:szCs w:val="20"/>
              </w:rPr>
              <w:t>Housewife</w:t>
            </w:r>
          </w:p>
        </w:tc>
        <w:tc>
          <w:tcPr>
            <w:tcW w:w="2254" w:type="dxa"/>
          </w:tcPr>
          <w:p w14:paraId="5770D89A"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40 </w:t>
            </w:r>
            <w:r w:rsidRPr="00A72219">
              <w:rPr>
                <w:rFonts w:ascii="Arial" w:hAnsi="Arial" w:cs="Arial"/>
                <w:spacing w:val="-2"/>
                <w:sz w:val="20"/>
                <w:szCs w:val="20"/>
              </w:rPr>
              <w:t>(61.5)</w:t>
            </w:r>
          </w:p>
        </w:tc>
        <w:tc>
          <w:tcPr>
            <w:tcW w:w="2506" w:type="dxa"/>
          </w:tcPr>
          <w:p w14:paraId="1F327ED0"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25 </w:t>
            </w:r>
            <w:r w:rsidRPr="00A72219">
              <w:rPr>
                <w:rFonts w:ascii="Arial" w:hAnsi="Arial" w:cs="Arial"/>
                <w:spacing w:val="-2"/>
                <w:sz w:val="20"/>
                <w:szCs w:val="20"/>
              </w:rPr>
              <w:t>(38.5)</w:t>
            </w:r>
          </w:p>
        </w:tc>
        <w:tc>
          <w:tcPr>
            <w:tcW w:w="1642" w:type="dxa"/>
          </w:tcPr>
          <w:p w14:paraId="6F37B67E"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65 </w:t>
            </w:r>
            <w:r w:rsidRPr="00A72219">
              <w:rPr>
                <w:rFonts w:ascii="Arial" w:hAnsi="Arial" w:cs="Arial"/>
                <w:spacing w:val="-2"/>
                <w:sz w:val="20"/>
                <w:szCs w:val="20"/>
              </w:rPr>
              <w:t>(100.0)</w:t>
            </w:r>
          </w:p>
        </w:tc>
      </w:tr>
      <w:tr w:rsidR="005064DF" w:rsidRPr="00A72219" w14:paraId="5D9FB53B" w14:textId="77777777" w:rsidTr="00DB7C9C">
        <w:trPr>
          <w:trHeight w:val="414"/>
        </w:trPr>
        <w:tc>
          <w:tcPr>
            <w:tcW w:w="2617" w:type="dxa"/>
          </w:tcPr>
          <w:p w14:paraId="6FE9E452"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spacing w:val="-2"/>
                <w:sz w:val="20"/>
                <w:szCs w:val="20"/>
              </w:rPr>
              <w:t>Others</w:t>
            </w:r>
          </w:p>
        </w:tc>
        <w:tc>
          <w:tcPr>
            <w:tcW w:w="2254" w:type="dxa"/>
          </w:tcPr>
          <w:p w14:paraId="7AE923E8"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110</w:t>
            </w:r>
            <w:r w:rsidRPr="00A72219">
              <w:rPr>
                <w:rFonts w:ascii="Arial" w:hAnsi="Arial" w:cs="Arial"/>
                <w:spacing w:val="-2"/>
                <w:sz w:val="20"/>
                <w:szCs w:val="20"/>
              </w:rPr>
              <w:t>(57.6)</w:t>
            </w:r>
          </w:p>
        </w:tc>
        <w:tc>
          <w:tcPr>
            <w:tcW w:w="2506" w:type="dxa"/>
          </w:tcPr>
          <w:p w14:paraId="5D1380E0"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81 </w:t>
            </w:r>
            <w:r w:rsidRPr="00A72219">
              <w:rPr>
                <w:rFonts w:ascii="Arial" w:hAnsi="Arial" w:cs="Arial"/>
                <w:spacing w:val="-2"/>
                <w:sz w:val="20"/>
                <w:szCs w:val="20"/>
              </w:rPr>
              <w:t>(42.4)</w:t>
            </w:r>
          </w:p>
        </w:tc>
        <w:tc>
          <w:tcPr>
            <w:tcW w:w="1642" w:type="dxa"/>
          </w:tcPr>
          <w:p w14:paraId="50440C7B"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191 </w:t>
            </w:r>
            <w:r w:rsidRPr="00A72219">
              <w:rPr>
                <w:rFonts w:ascii="Arial" w:hAnsi="Arial" w:cs="Arial"/>
                <w:spacing w:val="-2"/>
                <w:sz w:val="20"/>
                <w:szCs w:val="20"/>
              </w:rPr>
              <w:t>(100.0)</w:t>
            </w:r>
          </w:p>
        </w:tc>
      </w:tr>
      <w:tr w:rsidR="005064DF" w:rsidRPr="00A72219" w14:paraId="3121F532" w14:textId="77777777" w:rsidTr="00DB7C9C">
        <w:trPr>
          <w:trHeight w:val="414"/>
        </w:trPr>
        <w:tc>
          <w:tcPr>
            <w:tcW w:w="2617" w:type="dxa"/>
          </w:tcPr>
          <w:p w14:paraId="52F87D83"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spacing w:val="-2"/>
                <w:sz w:val="20"/>
                <w:szCs w:val="20"/>
              </w:rPr>
              <w:t>Total</w:t>
            </w:r>
          </w:p>
        </w:tc>
        <w:tc>
          <w:tcPr>
            <w:tcW w:w="2254" w:type="dxa"/>
          </w:tcPr>
          <w:p w14:paraId="21F3E5B4"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150 </w:t>
            </w:r>
            <w:r w:rsidRPr="00A72219">
              <w:rPr>
                <w:rFonts w:ascii="Arial" w:hAnsi="Arial" w:cs="Arial"/>
                <w:spacing w:val="-2"/>
                <w:sz w:val="20"/>
                <w:szCs w:val="20"/>
              </w:rPr>
              <w:t>(58.6)</w:t>
            </w:r>
          </w:p>
        </w:tc>
        <w:tc>
          <w:tcPr>
            <w:tcW w:w="2506" w:type="dxa"/>
          </w:tcPr>
          <w:p w14:paraId="24BFFF70"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106 </w:t>
            </w:r>
            <w:r w:rsidRPr="00A72219">
              <w:rPr>
                <w:rFonts w:ascii="Arial" w:hAnsi="Arial" w:cs="Arial"/>
                <w:spacing w:val="-2"/>
                <w:sz w:val="20"/>
                <w:szCs w:val="20"/>
              </w:rPr>
              <w:t>(41.4)</w:t>
            </w:r>
          </w:p>
        </w:tc>
        <w:tc>
          <w:tcPr>
            <w:tcW w:w="1642" w:type="dxa"/>
          </w:tcPr>
          <w:p w14:paraId="74B72561"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256 </w:t>
            </w:r>
            <w:r w:rsidRPr="00A72219">
              <w:rPr>
                <w:rFonts w:ascii="Arial" w:hAnsi="Arial" w:cs="Arial"/>
                <w:spacing w:val="-2"/>
                <w:sz w:val="20"/>
                <w:szCs w:val="20"/>
              </w:rPr>
              <w:t>(100.0)</w:t>
            </w:r>
          </w:p>
        </w:tc>
      </w:tr>
      <w:tr w:rsidR="005064DF" w:rsidRPr="00A72219" w14:paraId="72345789" w14:textId="77777777" w:rsidTr="00DB7C9C">
        <w:trPr>
          <w:trHeight w:val="414"/>
        </w:trPr>
        <w:tc>
          <w:tcPr>
            <w:tcW w:w="2617" w:type="dxa"/>
          </w:tcPr>
          <w:p w14:paraId="7EC85BD9" w14:textId="77777777" w:rsidR="005064DF" w:rsidRPr="00A72219" w:rsidRDefault="005064DF" w:rsidP="00DB7C9C">
            <w:pPr>
              <w:pStyle w:val="TableParagraph"/>
              <w:spacing w:line="360" w:lineRule="auto"/>
              <w:ind w:left="0"/>
              <w:rPr>
                <w:rFonts w:ascii="Arial" w:hAnsi="Arial" w:cs="Arial"/>
                <w:spacing w:val="-2"/>
                <w:sz w:val="20"/>
                <w:szCs w:val="20"/>
              </w:rPr>
            </w:pPr>
          </w:p>
        </w:tc>
        <w:tc>
          <w:tcPr>
            <w:tcW w:w="2254" w:type="dxa"/>
          </w:tcPr>
          <w:p w14:paraId="6778881E" w14:textId="77777777" w:rsidR="005064DF" w:rsidRPr="00A72219" w:rsidRDefault="005064DF" w:rsidP="00DB7C9C">
            <w:pPr>
              <w:spacing w:line="360" w:lineRule="auto"/>
              <w:jc w:val="center"/>
              <w:rPr>
                <w:rFonts w:ascii="Arial" w:hAnsi="Arial" w:cs="Arial"/>
                <w:sz w:val="20"/>
                <w:szCs w:val="20"/>
              </w:rPr>
            </w:pPr>
          </w:p>
        </w:tc>
        <w:tc>
          <w:tcPr>
            <w:tcW w:w="2506" w:type="dxa"/>
          </w:tcPr>
          <w:p w14:paraId="160AE382"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0.31</w:t>
            </w:r>
          </w:p>
        </w:tc>
        <w:tc>
          <w:tcPr>
            <w:tcW w:w="1642" w:type="dxa"/>
          </w:tcPr>
          <w:p w14:paraId="3AC6A853"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0.570</w:t>
            </w:r>
          </w:p>
        </w:tc>
      </w:tr>
      <w:tr w:rsidR="005064DF" w:rsidRPr="00A72219" w14:paraId="2A35BC3B" w14:textId="77777777" w:rsidTr="00DB7C9C">
        <w:trPr>
          <w:trHeight w:val="414"/>
        </w:trPr>
        <w:tc>
          <w:tcPr>
            <w:tcW w:w="2617" w:type="dxa"/>
          </w:tcPr>
          <w:p w14:paraId="5D0F0560"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b/>
                <w:spacing w:val="-2"/>
                <w:sz w:val="20"/>
                <w:szCs w:val="20"/>
              </w:rPr>
              <w:t>Income</w:t>
            </w:r>
          </w:p>
        </w:tc>
        <w:tc>
          <w:tcPr>
            <w:tcW w:w="2254" w:type="dxa"/>
          </w:tcPr>
          <w:p w14:paraId="244E0F37" w14:textId="77777777" w:rsidR="005064DF" w:rsidRPr="00A72219" w:rsidRDefault="005064DF" w:rsidP="00DB7C9C">
            <w:pPr>
              <w:pStyle w:val="TableParagraph"/>
              <w:spacing w:line="360" w:lineRule="auto"/>
              <w:ind w:left="0"/>
              <w:rPr>
                <w:rFonts w:ascii="Arial" w:hAnsi="Arial" w:cs="Arial"/>
                <w:sz w:val="20"/>
                <w:szCs w:val="20"/>
              </w:rPr>
            </w:pPr>
          </w:p>
        </w:tc>
        <w:tc>
          <w:tcPr>
            <w:tcW w:w="2506" w:type="dxa"/>
          </w:tcPr>
          <w:p w14:paraId="61AA7490" w14:textId="77777777" w:rsidR="005064DF" w:rsidRPr="00A72219" w:rsidRDefault="005064DF" w:rsidP="00DB7C9C">
            <w:pPr>
              <w:pStyle w:val="TableParagraph"/>
              <w:spacing w:line="360" w:lineRule="auto"/>
              <w:ind w:left="0"/>
              <w:rPr>
                <w:rFonts w:ascii="Arial" w:hAnsi="Arial" w:cs="Arial"/>
                <w:sz w:val="20"/>
                <w:szCs w:val="20"/>
              </w:rPr>
            </w:pPr>
          </w:p>
        </w:tc>
        <w:tc>
          <w:tcPr>
            <w:tcW w:w="1642" w:type="dxa"/>
          </w:tcPr>
          <w:p w14:paraId="6346B25E" w14:textId="77777777" w:rsidR="005064DF" w:rsidRPr="00A72219" w:rsidRDefault="005064DF" w:rsidP="00DB7C9C">
            <w:pPr>
              <w:pStyle w:val="TableParagraph"/>
              <w:spacing w:line="360" w:lineRule="auto"/>
              <w:ind w:left="0"/>
              <w:rPr>
                <w:rFonts w:ascii="Arial" w:hAnsi="Arial" w:cs="Arial"/>
                <w:sz w:val="20"/>
                <w:szCs w:val="20"/>
              </w:rPr>
            </w:pPr>
          </w:p>
        </w:tc>
      </w:tr>
      <w:tr w:rsidR="005064DF" w:rsidRPr="00A72219" w14:paraId="7394C078" w14:textId="77777777" w:rsidTr="00DB7C9C">
        <w:trPr>
          <w:trHeight w:val="414"/>
        </w:trPr>
        <w:tc>
          <w:tcPr>
            <w:tcW w:w="2617" w:type="dxa"/>
          </w:tcPr>
          <w:p w14:paraId="6A82F57A" w14:textId="77777777" w:rsidR="005064DF" w:rsidRPr="00A72219" w:rsidRDefault="005064DF" w:rsidP="00DB7C9C">
            <w:pPr>
              <w:pStyle w:val="TableParagraph"/>
              <w:spacing w:line="360" w:lineRule="auto"/>
              <w:ind w:left="0"/>
              <w:jc w:val="left"/>
              <w:rPr>
                <w:rFonts w:ascii="Arial" w:hAnsi="Arial" w:cs="Arial"/>
                <w:b/>
                <w:spacing w:val="-2"/>
                <w:sz w:val="20"/>
                <w:szCs w:val="20"/>
              </w:rPr>
            </w:pPr>
            <w:r w:rsidRPr="00A72219">
              <w:rPr>
                <w:rFonts w:ascii="Arial" w:hAnsi="Arial" w:cs="Arial"/>
                <w:sz w:val="20"/>
                <w:szCs w:val="20"/>
              </w:rPr>
              <w:t>Lower</w:t>
            </w:r>
          </w:p>
        </w:tc>
        <w:tc>
          <w:tcPr>
            <w:tcW w:w="2254" w:type="dxa"/>
          </w:tcPr>
          <w:p w14:paraId="3D10458D" w14:textId="77777777" w:rsidR="005064DF" w:rsidRPr="00A72219" w:rsidRDefault="005064DF" w:rsidP="00DB7C9C">
            <w:pPr>
              <w:spacing w:line="360" w:lineRule="auto"/>
              <w:jc w:val="center"/>
              <w:rPr>
                <w:rFonts w:ascii="Arial" w:hAnsi="Arial" w:cs="Arial"/>
                <w:b/>
                <w:sz w:val="20"/>
                <w:szCs w:val="20"/>
              </w:rPr>
            </w:pPr>
            <w:r w:rsidRPr="00A72219">
              <w:rPr>
                <w:rFonts w:ascii="Arial" w:hAnsi="Arial" w:cs="Arial"/>
                <w:sz w:val="20"/>
                <w:szCs w:val="20"/>
              </w:rPr>
              <w:t xml:space="preserve">42 </w:t>
            </w:r>
            <w:r w:rsidRPr="00A72219">
              <w:rPr>
                <w:rFonts w:ascii="Arial" w:hAnsi="Arial" w:cs="Arial"/>
                <w:spacing w:val="-2"/>
                <w:sz w:val="20"/>
                <w:szCs w:val="20"/>
              </w:rPr>
              <w:t>(50.6)</w:t>
            </w:r>
          </w:p>
        </w:tc>
        <w:tc>
          <w:tcPr>
            <w:tcW w:w="2506" w:type="dxa"/>
          </w:tcPr>
          <w:p w14:paraId="34491235" w14:textId="77777777" w:rsidR="005064DF" w:rsidRPr="00A72219" w:rsidRDefault="005064DF" w:rsidP="00DB7C9C">
            <w:pPr>
              <w:spacing w:line="360" w:lineRule="auto"/>
              <w:jc w:val="center"/>
              <w:rPr>
                <w:rFonts w:ascii="Arial" w:hAnsi="Arial" w:cs="Arial"/>
                <w:b/>
                <w:spacing w:val="-2"/>
                <w:sz w:val="20"/>
                <w:szCs w:val="20"/>
              </w:rPr>
            </w:pPr>
            <w:r w:rsidRPr="00A72219">
              <w:rPr>
                <w:rFonts w:ascii="Arial" w:hAnsi="Arial" w:cs="Arial"/>
                <w:sz w:val="20"/>
                <w:szCs w:val="20"/>
              </w:rPr>
              <w:t xml:space="preserve">41 </w:t>
            </w:r>
            <w:r w:rsidRPr="00A72219">
              <w:rPr>
                <w:rFonts w:ascii="Arial" w:hAnsi="Arial" w:cs="Arial"/>
                <w:spacing w:val="-2"/>
                <w:sz w:val="20"/>
                <w:szCs w:val="20"/>
              </w:rPr>
              <w:t>(49.4)</w:t>
            </w:r>
          </w:p>
        </w:tc>
        <w:tc>
          <w:tcPr>
            <w:tcW w:w="1642" w:type="dxa"/>
          </w:tcPr>
          <w:p w14:paraId="724C48E0" w14:textId="77777777" w:rsidR="005064DF" w:rsidRPr="00A72219" w:rsidRDefault="005064DF" w:rsidP="00DB7C9C">
            <w:pPr>
              <w:spacing w:line="360" w:lineRule="auto"/>
              <w:jc w:val="center"/>
              <w:rPr>
                <w:rFonts w:ascii="Arial" w:hAnsi="Arial" w:cs="Arial"/>
                <w:b/>
                <w:spacing w:val="-2"/>
                <w:sz w:val="20"/>
                <w:szCs w:val="20"/>
              </w:rPr>
            </w:pPr>
            <w:r w:rsidRPr="00A72219">
              <w:rPr>
                <w:rFonts w:ascii="Arial" w:hAnsi="Arial" w:cs="Arial"/>
                <w:sz w:val="20"/>
                <w:szCs w:val="20"/>
              </w:rPr>
              <w:t xml:space="preserve">83 </w:t>
            </w:r>
            <w:r w:rsidRPr="00A72219">
              <w:rPr>
                <w:rFonts w:ascii="Arial" w:hAnsi="Arial" w:cs="Arial"/>
                <w:spacing w:val="-2"/>
                <w:sz w:val="20"/>
                <w:szCs w:val="20"/>
              </w:rPr>
              <w:t>(100.0)</w:t>
            </w:r>
          </w:p>
        </w:tc>
      </w:tr>
      <w:tr w:rsidR="005064DF" w:rsidRPr="00A72219" w14:paraId="5B99A5FC" w14:textId="77777777" w:rsidTr="00DB7C9C">
        <w:trPr>
          <w:trHeight w:val="414"/>
        </w:trPr>
        <w:tc>
          <w:tcPr>
            <w:tcW w:w="2617" w:type="dxa"/>
          </w:tcPr>
          <w:p w14:paraId="2CA8A89E" w14:textId="77777777" w:rsidR="005064DF" w:rsidRPr="00A72219" w:rsidRDefault="005064DF" w:rsidP="00DB7C9C">
            <w:pPr>
              <w:pStyle w:val="TableParagraph"/>
              <w:spacing w:line="360" w:lineRule="auto"/>
              <w:ind w:left="0"/>
              <w:jc w:val="left"/>
              <w:rPr>
                <w:rFonts w:ascii="Arial" w:hAnsi="Arial" w:cs="Arial"/>
                <w:sz w:val="20"/>
                <w:szCs w:val="20"/>
              </w:rPr>
            </w:pPr>
            <w:r w:rsidRPr="00A72219">
              <w:rPr>
                <w:rFonts w:ascii="Arial" w:hAnsi="Arial" w:cs="Arial"/>
                <w:spacing w:val="-2"/>
                <w:sz w:val="20"/>
                <w:szCs w:val="20"/>
              </w:rPr>
              <w:t xml:space="preserve">Lower Middle </w:t>
            </w:r>
          </w:p>
        </w:tc>
        <w:tc>
          <w:tcPr>
            <w:tcW w:w="2254" w:type="dxa"/>
          </w:tcPr>
          <w:p w14:paraId="5D5973F6"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45 </w:t>
            </w:r>
            <w:r w:rsidRPr="00A72219">
              <w:rPr>
                <w:rFonts w:ascii="Arial" w:hAnsi="Arial" w:cs="Arial"/>
                <w:spacing w:val="-2"/>
                <w:sz w:val="20"/>
                <w:szCs w:val="20"/>
              </w:rPr>
              <w:t>(54.9)</w:t>
            </w:r>
          </w:p>
        </w:tc>
        <w:tc>
          <w:tcPr>
            <w:tcW w:w="2506" w:type="dxa"/>
          </w:tcPr>
          <w:p w14:paraId="4BC297E8"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37 </w:t>
            </w:r>
            <w:r w:rsidRPr="00A72219">
              <w:rPr>
                <w:rFonts w:ascii="Arial" w:hAnsi="Arial" w:cs="Arial"/>
                <w:spacing w:val="-2"/>
                <w:sz w:val="20"/>
                <w:szCs w:val="20"/>
              </w:rPr>
              <w:t>(45.1)</w:t>
            </w:r>
          </w:p>
        </w:tc>
        <w:tc>
          <w:tcPr>
            <w:tcW w:w="1642" w:type="dxa"/>
          </w:tcPr>
          <w:p w14:paraId="034A7C92"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82 </w:t>
            </w:r>
            <w:r w:rsidRPr="00A72219">
              <w:rPr>
                <w:rFonts w:ascii="Arial" w:hAnsi="Arial" w:cs="Arial"/>
                <w:spacing w:val="-2"/>
                <w:sz w:val="20"/>
                <w:szCs w:val="20"/>
              </w:rPr>
              <w:t>(100.0)</w:t>
            </w:r>
          </w:p>
        </w:tc>
      </w:tr>
      <w:tr w:rsidR="005064DF" w:rsidRPr="00A72219" w14:paraId="33DBC1A1" w14:textId="77777777" w:rsidTr="00DB7C9C">
        <w:trPr>
          <w:trHeight w:val="414"/>
        </w:trPr>
        <w:tc>
          <w:tcPr>
            <w:tcW w:w="2617" w:type="dxa"/>
          </w:tcPr>
          <w:p w14:paraId="30819030"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spacing w:val="-2"/>
                <w:sz w:val="20"/>
                <w:szCs w:val="20"/>
              </w:rPr>
              <w:t xml:space="preserve">Middle </w:t>
            </w:r>
          </w:p>
        </w:tc>
        <w:tc>
          <w:tcPr>
            <w:tcW w:w="2254" w:type="dxa"/>
          </w:tcPr>
          <w:p w14:paraId="75855188"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27 </w:t>
            </w:r>
            <w:r w:rsidRPr="00A72219">
              <w:rPr>
                <w:rFonts w:ascii="Arial" w:hAnsi="Arial" w:cs="Arial"/>
                <w:spacing w:val="-2"/>
                <w:sz w:val="20"/>
                <w:szCs w:val="20"/>
              </w:rPr>
              <w:t>(61.4)</w:t>
            </w:r>
          </w:p>
        </w:tc>
        <w:tc>
          <w:tcPr>
            <w:tcW w:w="2506" w:type="dxa"/>
          </w:tcPr>
          <w:p w14:paraId="1695D548"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17 </w:t>
            </w:r>
            <w:r w:rsidRPr="00A72219">
              <w:rPr>
                <w:rFonts w:ascii="Arial" w:hAnsi="Arial" w:cs="Arial"/>
                <w:spacing w:val="-2"/>
                <w:sz w:val="20"/>
                <w:szCs w:val="20"/>
              </w:rPr>
              <w:t>(38.6)</w:t>
            </w:r>
          </w:p>
        </w:tc>
        <w:tc>
          <w:tcPr>
            <w:tcW w:w="1642" w:type="dxa"/>
          </w:tcPr>
          <w:p w14:paraId="0D23DCD6"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44 </w:t>
            </w:r>
            <w:r w:rsidRPr="00A72219">
              <w:rPr>
                <w:rFonts w:ascii="Arial" w:hAnsi="Arial" w:cs="Arial"/>
                <w:spacing w:val="-2"/>
                <w:sz w:val="20"/>
                <w:szCs w:val="20"/>
              </w:rPr>
              <w:t>(100.0)</w:t>
            </w:r>
          </w:p>
        </w:tc>
      </w:tr>
      <w:tr w:rsidR="005064DF" w:rsidRPr="00A72219" w14:paraId="516F6282" w14:textId="77777777" w:rsidTr="00DB7C9C">
        <w:trPr>
          <w:trHeight w:val="414"/>
        </w:trPr>
        <w:tc>
          <w:tcPr>
            <w:tcW w:w="2617" w:type="dxa"/>
          </w:tcPr>
          <w:p w14:paraId="10A006B2" w14:textId="77777777" w:rsidR="005064DF" w:rsidRPr="00A72219" w:rsidRDefault="005064DF" w:rsidP="00DB7C9C">
            <w:pPr>
              <w:pStyle w:val="TableParagraph"/>
              <w:spacing w:line="360" w:lineRule="auto"/>
              <w:ind w:left="0"/>
              <w:jc w:val="left"/>
              <w:rPr>
                <w:rFonts w:ascii="Arial" w:hAnsi="Arial" w:cs="Arial"/>
                <w:spacing w:val="-2"/>
                <w:sz w:val="20"/>
                <w:szCs w:val="20"/>
              </w:rPr>
            </w:pPr>
            <w:r w:rsidRPr="00A72219">
              <w:rPr>
                <w:rFonts w:ascii="Arial" w:hAnsi="Arial" w:cs="Arial"/>
                <w:sz w:val="20"/>
                <w:szCs w:val="20"/>
              </w:rPr>
              <w:t>High</w:t>
            </w:r>
          </w:p>
        </w:tc>
        <w:tc>
          <w:tcPr>
            <w:tcW w:w="2254" w:type="dxa"/>
          </w:tcPr>
          <w:p w14:paraId="662D9FE5"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36 </w:t>
            </w:r>
            <w:r w:rsidRPr="00A72219">
              <w:rPr>
                <w:rFonts w:ascii="Arial" w:hAnsi="Arial" w:cs="Arial"/>
                <w:spacing w:val="-2"/>
                <w:sz w:val="20"/>
                <w:szCs w:val="20"/>
              </w:rPr>
              <w:t>(76.6)</w:t>
            </w:r>
          </w:p>
        </w:tc>
        <w:tc>
          <w:tcPr>
            <w:tcW w:w="2506" w:type="dxa"/>
          </w:tcPr>
          <w:p w14:paraId="7F5C0E19"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11</w:t>
            </w:r>
            <w:r w:rsidRPr="00A72219">
              <w:rPr>
                <w:rFonts w:ascii="Arial" w:hAnsi="Arial" w:cs="Arial"/>
                <w:spacing w:val="-2"/>
                <w:sz w:val="20"/>
                <w:szCs w:val="20"/>
              </w:rPr>
              <w:t>(23.4)</w:t>
            </w:r>
          </w:p>
        </w:tc>
        <w:tc>
          <w:tcPr>
            <w:tcW w:w="1642" w:type="dxa"/>
          </w:tcPr>
          <w:p w14:paraId="0995C33B"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 xml:space="preserve">47 </w:t>
            </w:r>
            <w:r w:rsidRPr="00A72219">
              <w:rPr>
                <w:rFonts w:ascii="Arial" w:hAnsi="Arial" w:cs="Arial"/>
                <w:spacing w:val="-2"/>
                <w:sz w:val="20"/>
                <w:szCs w:val="20"/>
              </w:rPr>
              <w:t>(100.0)</w:t>
            </w:r>
          </w:p>
        </w:tc>
      </w:tr>
      <w:tr w:rsidR="005064DF" w:rsidRPr="00A72219" w14:paraId="05F0CCF8" w14:textId="77777777" w:rsidTr="00DB7C9C">
        <w:trPr>
          <w:trHeight w:val="414"/>
        </w:trPr>
        <w:tc>
          <w:tcPr>
            <w:tcW w:w="2617" w:type="dxa"/>
          </w:tcPr>
          <w:p w14:paraId="3922F848" w14:textId="77777777" w:rsidR="005064DF" w:rsidRPr="00A72219" w:rsidRDefault="005064DF" w:rsidP="00DB7C9C">
            <w:pPr>
              <w:pStyle w:val="TableParagraph"/>
              <w:spacing w:line="360" w:lineRule="auto"/>
              <w:ind w:left="0"/>
              <w:jc w:val="left"/>
              <w:rPr>
                <w:rFonts w:ascii="Arial" w:hAnsi="Arial" w:cs="Arial"/>
                <w:sz w:val="20"/>
                <w:szCs w:val="20"/>
              </w:rPr>
            </w:pPr>
          </w:p>
        </w:tc>
        <w:tc>
          <w:tcPr>
            <w:tcW w:w="2254" w:type="dxa"/>
          </w:tcPr>
          <w:p w14:paraId="0D9BC0F2" w14:textId="77777777" w:rsidR="005064DF" w:rsidRPr="00A72219" w:rsidRDefault="005064DF" w:rsidP="00DB7C9C">
            <w:pPr>
              <w:spacing w:line="360" w:lineRule="auto"/>
              <w:jc w:val="center"/>
              <w:rPr>
                <w:rFonts w:ascii="Arial" w:hAnsi="Arial" w:cs="Arial"/>
                <w:sz w:val="20"/>
                <w:szCs w:val="20"/>
              </w:rPr>
            </w:pPr>
          </w:p>
        </w:tc>
        <w:tc>
          <w:tcPr>
            <w:tcW w:w="2506" w:type="dxa"/>
          </w:tcPr>
          <w:p w14:paraId="2B45AEC6"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χ²=</w:t>
            </w:r>
            <w:r w:rsidRPr="00A72219">
              <w:rPr>
                <w:rFonts w:ascii="Arial" w:hAnsi="Arial" w:cs="Arial"/>
                <w:spacing w:val="-4"/>
                <w:sz w:val="20"/>
                <w:szCs w:val="20"/>
              </w:rPr>
              <w:t>9.07</w:t>
            </w:r>
          </w:p>
        </w:tc>
        <w:tc>
          <w:tcPr>
            <w:tcW w:w="1642" w:type="dxa"/>
          </w:tcPr>
          <w:p w14:paraId="2B4EB7E0" w14:textId="77777777" w:rsidR="005064DF" w:rsidRPr="00A72219" w:rsidRDefault="005064DF" w:rsidP="00DB7C9C">
            <w:pPr>
              <w:spacing w:line="360" w:lineRule="auto"/>
              <w:jc w:val="center"/>
              <w:rPr>
                <w:rFonts w:ascii="Arial" w:hAnsi="Arial" w:cs="Arial"/>
                <w:sz w:val="20"/>
                <w:szCs w:val="20"/>
              </w:rPr>
            </w:pPr>
            <w:r w:rsidRPr="00A72219">
              <w:rPr>
                <w:rFonts w:ascii="Arial" w:hAnsi="Arial" w:cs="Arial"/>
                <w:sz w:val="20"/>
                <w:szCs w:val="20"/>
              </w:rPr>
              <w:t>P=</w:t>
            </w:r>
            <w:r w:rsidRPr="00A72219">
              <w:rPr>
                <w:rFonts w:ascii="Arial" w:hAnsi="Arial" w:cs="Arial"/>
                <w:spacing w:val="-2"/>
                <w:sz w:val="20"/>
                <w:szCs w:val="20"/>
              </w:rPr>
              <w:t>0.028</w:t>
            </w:r>
          </w:p>
        </w:tc>
      </w:tr>
      <w:tr w:rsidR="005064DF" w:rsidRPr="00A72219" w14:paraId="6BA782C6" w14:textId="77777777" w:rsidTr="00DB7C9C">
        <w:trPr>
          <w:trHeight w:val="414"/>
        </w:trPr>
        <w:tc>
          <w:tcPr>
            <w:tcW w:w="2617" w:type="dxa"/>
          </w:tcPr>
          <w:p w14:paraId="01F3E93D" w14:textId="77777777" w:rsidR="005064DF" w:rsidRPr="00A72219" w:rsidRDefault="005064DF" w:rsidP="00DB7C9C">
            <w:pPr>
              <w:pStyle w:val="TableParagraph"/>
              <w:spacing w:line="360" w:lineRule="auto"/>
              <w:ind w:left="0"/>
              <w:jc w:val="left"/>
              <w:rPr>
                <w:rFonts w:ascii="Arial" w:hAnsi="Arial" w:cs="Arial"/>
                <w:b/>
                <w:sz w:val="20"/>
                <w:szCs w:val="20"/>
              </w:rPr>
            </w:pPr>
            <w:r w:rsidRPr="00A72219">
              <w:rPr>
                <w:rFonts w:ascii="Arial" w:hAnsi="Arial" w:cs="Arial"/>
                <w:b/>
                <w:spacing w:val="-2"/>
                <w:sz w:val="20"/>
                <w:szCs w:val="20"/>
              </w:rPr>
              <w:lastRenderedPageBreak/>
              <w:t>Total</w:t>
            </w:r>
          </w:p>
        </w:tc>
        <w:tc>
          <w:tcPr>
            <w:tcW w:w="2254" w:type="dxa"/>
          </w:tcPr>
          <w:p w14:paraId="054783E8" w14:textId="77777777" w:rsidR="005064DF" w:rsidRPr="00A72219" w:rsidRDefault="005064DF" w:rsidP="00DB7C9C">
            <w:pPr>
              <w:spacing w:line="360" w:lineRule="auto"/>
              <w:jc w:val="center"/>
              <w:rPr>
                <w:rFonts w:ascii="Arial" w:hAnsi="Arial" w:cs="Arial"/>
                <w:b/>
                <w:sz w:val="20"/>
                <w:szCs w:val="20"/>
              </w:rPr>
            </w:pPr>
            <w:r w:rsidRPr="00A72219">
              <w:rPr>
                <w:rFonts w:ascii="Arial" w:hAnsi="Arial" w:cs="Arial"/>
                <w:b/>
                <w:sz w:val="20"/>
                <w:szCs w:val="20"/>
              </w:rPr>
              <w:t xml:space="preserve">150 </w:t>
            </w:r>
            <w:r w:rsidRPr="00A72219">
              <w:rPr>
                <w:rFonts w:ascii="Arial" w:hAnsi="Arial" w:cs="Arial"/>
                <w:b/>
                <w:spacing w:val="-2"/>
                <w:sz w:val="20"/>
                <w:szCs w:val="20"/>
              </w:rPr>
              <w:t>(58.6)</w:t>
            </w:r>
          </w:p>
        </w:tc>
        <w:tc>
          <w:tcPr>
            <w:tcW w:w="2506" w:type="dxa"/>
          </w:tcPr>
          <w:p w14:paraId="239C1E59" w14:textId="77777777" w:rsidR="005064DF" w:rsidRPr="00A72219" w:rsidRDefault="005064DF" w:rsidP="00DB7C9C">
            <w:pPr>
              <w:spacing w:line="360" w:lineRule="auto"/>
              <w:jc w:val="center"/>
              <w:rPr>
                <w:rFonts w:ascii="Arial" w:hAnsi="Arial" w:cs="Arial"/>
                <w:b/>
                <w:sz w:val="20"/>
                <w:szCs w:val="20"/>
              </w:rPr>
            </w:pPr>
            <w:r w:rsidRPr="00A72219">
              <w:rPr>
                <w:rFonts w:ascii="Arial" w:hAnsi="Arial" w:cs="Arial"/>
                <w:b/>
                <w:sz w:val="20"/>
                <w:szCs w:val="20"/>
              </w:rPr>
              <w:t xml:space="preserve">106 </w:t>
            </w:r>
            <w:r w:rsidRPr="00A72219">
              <w:rPr>
                <w:rFonts w:ascii="Arial" w:hAnsi="Arial" w:cs="Arial"/>
                <w:b/>
                <w:spacing w:val="-2"/>
                <w:sz w:val="20"/>
                <w:szCs w:val="20"/>
              </w:rPr>
              <w:t>(41.4)</w:t>
            </w:r>
          </w:p>
        </w:tc>
        <w:tc>
          <w:tcPr>
            <w:tcW w:w="1642" w:type="dxa"/>
          </w:tcPr>
          <w:p w14:paraId="3744F63E" w14:textId="77777777" w:rsidR="005064DF" w:rsidRPr="00A72219" w:rsidRDefault="005064DF" w:rsidP="00DB7C9C">
            <w:pPr>
              <w:spacing w:line="360" w:lineRule="auto"/>
              <w:jc w:val="center"/>
              <w:rPr>
                <w:rFonts w:ascii="Arial" w:hAnsi="Arial" w:cs="Arial"/>
                <w:b/>
                <w:sz w:val="20"/>
                <w:szCs w:val="20"/>
              </w:rPr>
            </w:pPr>
            <w:r w:rsidRPr="00A72219">
              <w:rPr>
                <w:rFonts w:ascii="Arial" w:hAnsi="Arial" w:cs="Arial"/>
                <w:b/>
                <w:sz w:val="20"/>
                <w:szCs w:val="20"/>
              </w:rPr>
              <w:t xml:space="preserve">256 </w:t>
            </w:r>
            <w:r w:rsidRPr="00A72219">
              <w:rPr>
                <w:rFonts w:ascii="Arial" w:hAnsi="Arial" w:cs="Arial"/>
                <w:b/>
                <w:spacing w:val="-2"/>
                <w:sz w:val="20"/>
                <w:szCs w:val="20"/>
              </w:rPr>
              <w:t>(100.0)</w:t>
            </w:r>
          </w:p>
        </w:tc>
      </w:tr>
      <w:bookmarkEnd w:id="0"/>
    </w:tbl>
    <w:p w14:paraId="1450CAC9" w14:textId="77777777" w:rsidR="005064DF" w:rsidRPr="00A72219" w:rsidRDefault="005064DF" w:rsidP="005064DF"/>
    <w:p w14:paraId="7A804760" w14:textId="77777777" w:rsidR="00305320" w:rsidRPr="00A72219" w:rsidRDefault="00305320" w:rsidP="00305320">
      <w:pPr>
        <w:spacing w:after="0" w:line="360" w:lineRule="auto"/>
        <w:jc w:val="both"/>
        <w:rPr>
          <w:rFonts w:ascii="Arial" w:hAnsi="Arial" w:cs="Arial"/>
          <w:sz w:val="20"/>
          <w:szCs w:val="20"/>
        </w:rPr>
      </w:pPr>
      <w:r w:rsidRPr="00A72219">
        <w:rPr>
          <w:rFonts w:ascii="Arial" w:hAnsi="Arial" w:cs="Arial"/>
          <w:sz w:val="20"/>
          <w:szCs w:val="20"/>
        </w:rPr>
        <w:t>This study found that awareness regarding infertility treatment among women in Chandigarh was moderate, with only about one-third recognizing it as treatable. Similar gaps in awareness have been observed in other Indian studies, where misconceptions persist despite increasing literacy levels¹˒². Such myths often delay treatment-seeking and reinforce the belief that infertility is incurable³.</w:t>
      </w:r>
    </w:p>
    <w:p w14:paraId="263F1D38" w14:textId="77777777" w:rsidR="00305320" w:rsidRPr="00A72219" w:rsidRDefault="00305320" w:rsidP="00305320">
      <w:pPr>
        <w:spacing w:after="0" w:line="360" w:lineRule="auto"/>
        <w:jc w:val="both"/>
        <w:rPr>
          <w:rFonts w:ascii="Arial" w:hAnsi="Arial" w:cs="Arial"/>
          <w:sz w:val="20"/>
          <w:szCs w:val="20"/>
        </w:rPr>
      </w:pPr>
      <w:r w:rsidRPr="00A72219">
        <w:rPr>
          <w:rFonts w:ascii="Arial" w:hAnsi="Arial" w:cs="Arial"/>
          <w:sz w:val="20"/>
          <w:szCs w:val="20"/>
        </w:rPr>
        <w:t>Private hospitals were the most preferred treatment option, which is consistent with research indicating greater trust in private facilities compared to public ones⁴. However, affordability emerged as the most significant barrier, aligning with global evidence that high treatment cost is one of the major obstacles in accessing infertility care⁵˒⁶.</w:t>
      </w:r>
    </w:p>
    <w:p w14:paraId="5E50C42F" w14:textId="77777777" w:rsidR="00305320" w:rsidRPr="00A72219" w:rsidRDefault="00305320" w:rsidP="00305320">
      <w:pPr>
        <w:spacing w:after="0" w:line="360" w:lineRule="auto"/>
        <w:jc w:val="both"/>
        <w:rPr>
          <w:rFonts w:ascii="Arial" w:hAnsi="Arial" w:cs="Arial"/>
          <w:sz w:val="20"/>
          <w:szCs w:val="20"/>
        </w:rPr>
      </w:pPr>
      <w:r w:rsidRPr="00A72219">
        <w:rPr>
          <w:rFonts w:ascii="Arial" w:hAnsi="Arial" w:cs="Arial"/>
          <w:sz w:val="20"/>
          <w:szCs w:val="20"/>
        </w:rPr>
        <w:t>Income was significantly associated with cost-related barriers, showing that socio-economic status strongly influences access to treatment. Education, however, did not significantly affect awareness, contrasting with findings from other international studies where higher education is usually linked to better awareness⁷. The persistence of stigma, lack of family support, and gendered blame further highlight the psychosocial burden of infertility, as reported across South Asian contexts⁸˒⁹.</w:t>
      </w:r>
    </w:p>
    <w:p w14:paraId="5B832CEB" w14:textId="77777777" w:rsidR="00305320" w:rsidRPr="00A72219" w:rsidRDefault="00305320" w:rsidP="00A72219">
      <w:pPr>
        <w:spacing w:after="0" w:line="360" w:lineRule="auto"/>
        <w:jc w:val="both"/>
        <w:rPr>
          <w:rFonts w:ascii="Arial" w:hAnsi="Arial" w:cs="Arial"/>
          <w:sz w:val="20"/>
          <w:szCs w:val="20"/>
        </w:rPr>
      </w:pPr>
      <w:r w:rsidRPr="00A72219">
        <w:rPr>
          <w:rFonts w:ascii="Arial" w:hAnsi="Arial" w:cs="Arial"/>
          <w:sz w:val="20"/>
          <w:szCs w:val="20"/>
        </w:rPr>
        <w:t>Overall, the study confirms that infertility is not merely a medical condition but a multidimensional challenge shaped by economic, social, and cultural factors, requiring integrated interventions</w:t>
      </w:r>
      <w:r w:rsidR="00E9119F" w:rsidRPr="00A72219">
        <w:rPr>
          <w:rFonts w:ascii="Arial" w:hAnsi="Arial" w:cs="Arial"/>
          <w:sz w:val="20"/>
          <w:szCs w:val="20"/>
        </w:rPr>
        <w:t xml:space="preserve"> at community and policy levels</w:t>
      </w:r>
    </w:p>
    <w:p w14:paraId="525F1826" w14:textId="77777777" w:rsidR="00274239" w:rsidRPr="00A72219" w:rsidRDefault="007F635E" w:rsidP="00A72219">
      <w:pPr>
        <w:pStyle w:val="Heading1"/>
        <w:spacing w:before="0"/>
        <w:rPr>
          <w:rFonts w:ascii="Arial" w:hAnsi="Arial" w:cs="Arial"/>
          <w:color w:val="auto"/>
          <w:sz w:val="22"/>
          <w:szCs w:val="22"/>
        </w:rPr>
      </w:pPr>
      <w:r w:rsidRPr="00A72219">
        <w:rPr>
          <w:rFonts w:ascii="Arial" w:hAnsi="Arial" w:cs="Arial"/>
          <w:color w:val="auto"/>
          <w:sz w:val="22"/>
          <w:szCs w:val="22"/>
        </w:rPr>
        <w:t>4. CONCLUSION</w:t>
      </w:r>
      <w:r w:rsidR="00E9119F" w:rsidRPr="00A72219">
        <w:rPr>
          <w:rFonts w:ascii="Arial" w:hAnsi="Arial" w:cs="Arial"/>
          <w:color w:val="auto"/>
          <w:sz w:val="22"/>
          <w:szCs w:val="22"/>
        </w:rPr>
        <w:t xml:space="preserve"> </w:t>
      </w:r>
    </w:p>
    <w:p w14:paraId="252E4F69" w14:textId="77777777" w:rsidR="00305320" w:rsidRPr="00A72219" w:rsidRDefault="00305320" w:rsidP="00A72219">
      <w:pPr>
        <w:pStyle w:val="NormalWeb"/>
        <w:spacing w:before="0" w:beforeAutospacing="0" w:after="0" w:afterAutospacing="0" w:line="360" w:lineRule="auto"/>
        <w:rPr>
          <w:rFonts w:ascii="Arial" w:hAnsi="Arial" w:cs="Arial"/>
          <w:sz w:val="20"/>
          <w:szCs w:val="20"/>
        </w:rPr>
      </w:pPr>
    </w:p>
    <w:p w14:paraId="7CA92E4E" w14:textId="77777777" w:rsidR="00305320" w:rsidRPr="00A72219" w:rsidRDefault="00305320" w:rsidP="00A72219">
      <w:pPr>
        <w:pStyle w:val="NormalWeb"/>
        <w:spacing w:before="0" w:beforeAutospacing="0" w:after="0" w:afterAutospacing="0" w:line="360" w:lineRule="auto"/>
        <w:rPr>
          <w:rFonts w:ascii="Arial" w:hAnsi="Arial" w:cs="Arial"/>
          <w:sz w:val="20"/>
          <w:szCs w:val="20"/>
        </w:rPr>
      </w:pPr>
      <w:r w:rsidRPr="00A72219">
        <w:rPr>
          <w:rFonts w:ascii="Arial" w:hAnsi="Arial" w:cs="Arial"/>
          <w:sz w:val="20"/>
          <w:szCs w:val="20"/>
        </w:rPr>
        <w:t xml:space="preserve">The study concludes that awareness of infertility among women in Chandigarh is highly prevalent   and treatment options known to them reflect significant knowledge gaps. High treatment cost, lack of family support, fear of side effects, and limited awareness were the major barriers to seeking care of infertility by women. Preference for private hospitals was predominant, with educational status significantly influencing treatment choices. To address these challenges, there is a need for targeted awareness programs, affordable and accessible infertility services within public facilities, improved infrastructure, and support interventions to reduce stigma attached with infertile women and enhance family involvement in care-seeking. Infertility should be integrated into reproductive health priorities offering psychosocial interventions and not merely medical interventions. </w:t>
      </w:r>
    </w:p>
    <w:p w14:paraId="01626B43" w14:textId="77777777" w:rsidR="00305320" w:rsidRPr="00A72219" w:rsidRDefault="00305320" w:rsidP="00A72219">
      <w:pPr>
        <w:spacing w:after="0"/>
        <w:rPr>
          <w:rFonts w:ascii="Arial" w:eastAsiaTheme="majorEastAsia" w:hAnsi="Arial" w:cs="Arial"/>
          <w:b/>
          <w:bCs/>
        </w:rPr>
      </w:pPr>
    </w:p>
    <w:p w14:paraId="37B9A5CF" w14:textId="77777777" w:rsidR="00305320" w:rsidRPr="00A72219" w:rsidRDefault="00305320" w:rsidP="00A72219">
      <w:pPr>
        <w:spacing w:after="0" w:line="360" w:lineRule="auto"/>
        <w:rPr>
          <w:rFonts w:ascii="Arial" w:eastAsiaTheme="majorEastAsia" w:hAnsi="Arial" w:cs="Arial"/>
          <w:b/>
          <w:bCs/>
        </w:rPr>
      </w:pPr>
      <w:r w:rsidRPr="00A72219">
        <w:rPr>
          <w:rFonts w:ascii="Arial" w:eastAsiaTheme="majorEastAsia" w:hAnsi="Arial" w:cs="Arial"/>
          <w:b/>
          <w:bCs/>
        </w:rPr>
        <w:t xml:space="preserve">Take Home Messages: </w:t>
      </w:r>
    </w:p>
    <w:p w14:paraId="681AC014" w14:textId="77777777" w:rsidR="00305320" w:rsidRPr="00A72219" w:rsidRDefault="00305320" w:rsidP="00A72219">
      <w:pPr>
        <w:numPr>
          <w:ilvl w:val="0"/>
          <w:numId w:val="10"/>
        </w:numPr>
        <w:spacing w:after="0" w:line="360" w:lineRule="auto"/>
        <w:ind w:left="0"/>
        <w:rPr>
          <w:rFonts w:ascii="Arial" w:hAnsi="Arial" w:cs="Arial"/>
          <w:sz w:val="20"/>
          <w:szCs w:val="20"/>
        </w:rPr>
      </w:pPr>
      <w:r w:rsidRPr="00A72219">
        <w:rPr>
          <w:rFonts w:ascii="Arial" w:hAnsi="Arial" w:cs="Arial"/>
          <w:sz w:val="20"/>
          <w:szCs w:val="20"/>
        </w:rPr>
        <w:t xml:space="preserve">Awareness about infertility treatment among women in Chandigarh is highly prevalent </w:t>
      </w:r>
      <w:proofErr w:type="gramStart"/>
      <w:r w:rsidRPr="00A72219">
        <w:rPr>
          <w:rFonts w:ascii="Arial" w:hAnsi="Arial" w:cs="Arial"/>
          <w:sz w:val="20"/>
          <w:szCs w:val="20"/>
        </w:rPr>
        <w:t>and  many</w:t>
      </w:r>
      <w:proofErr w:type="gramEnd"/>
      <w:r w:rsidRPr="00A72219">
        <w:rPr>
          <w:rFonts w:ascii="Arial" w:hAnsi="Arial" w:cs="Arial"/>
          <w:sz w:val="20"/>
          <w:szCs w:val="20"/>
        </w:rPr>
        <w:t xml:space="preserve"> misconceptions are existent among them.</w:t>
      </w:r>
    </w:p>
    <w:p w14:paraId="6547A850" w14:textId="77777777" w:rsidR="00305320" w:rsidRPr="00A72219" w:rsidRDefault="00305320" w:rsidP="00305320">
      <w:pPr>
        <w:numPr>
          <w:ilvl w:val="0"/>
          <w:numId w:val="10"/>
        </w:numPr>
        <w:spacing w:after="0" w:line="360" w:lineRule="auto"/>
        <w:ind w:left="0"/>
        <w:rPr>
          <w:rFonts w:ascii="Arial" w:hAnsi="Arial" w:cs="Arial"/>
          <w:sz w:val="20"/>
          <w:szCs w:val="20"/>
        </w:rPr>
      </w:pPr>
      <w:r w:rsidRPr="00A72219">
        <w:rPr>
          <w:rFonts w:ascii="Arial" w:hAnsi="Arial" w:cs="Arial"/>
          <w:sz w:val="20"/>
          <w:szCs w:val="20"/>
        </w:rPr>
        <w:t xml:space="preserve">High treatment cost, lack of family support, fear of side effects, and limited awareness were the major barriers to seeking care of infertility by women. </w:t>
      </w:r>
    </w:p>
    <w:p w14:paraId="0910F83B" w14:textId="77777777" w:rsidR="00305320" w:rsidRPr="00A72219" w:rsidRDefault="00305320" w:rsidP="00305320">
      <w:pPr>
        <w:numPr>
          <w:ilvl w:val="0"/>
          <w:numId w:val="10"/>
        </w:numPr>
        <w:spacing w:after="0" w:line="360" w:lineRule="auto"/>
        <w:ind w:left="0"/>
        <w:rPr>
          <w:rFonts w:ascii="Arial" w:hAnsi="Arial" w:cs="Arial"/>
          <w:sz w:val="20"/>
          <w:szCs w:val="20"/>
        </w:rPr>
      </w:pPr>
      <w:r w:rsidRPr="00A72219">
        <w:rPr>
          <w:rFonts w:ascii="Arial" w:hAnsi="Arial" w:cs="Arial"/>
          <w:sz w:val="20"/>
          <w:szCs w:val="20"/>
        </w:rPr>
        <w:t xml:space="preserve">Demographic characteristics have little influence on awareness and treatment seeking for infertility. </w:t>
      </w:r>
    </w:p>
    <w:p w14:paraId="6B0FA9E0" w14:textId="77777777" w:rsidR="00305320" w:rsidRPr="00A72219" w:rsidRDefault="00305320" w:rsidP="00305320">
      <w:pPr>
        <w:numPr>
          <w:ilvl w:val="0"/>
          <w:numId w:val="10"/>
        </w:numPr>
        <w:spacing w:after="0" w:line="360" w:lineRule="auto"/>
        <w:ind w:left="0"/>
        <w:rPr>
          <w:rFonts w:ascii="Arial" w:hAnsi="Arial" w:cs="Arial"/>
          <w:sz w:val="20"/>
          <w:szCs w:val="20"/>
        </w:rPr>
      </w:pPr>
      <w:r w:rsidRPr="00A72219">
        <w:rPr>
          <w:rFonts w:ascii="Arial" w:hAnsi="Arial" w:cs="Arial"/>
          <w:sz w:val="20"/>
          <w:szCs w:val="20"/>
        </w:rPr>
        <w:lastRenderedPageBreak/>
        <w:t>Private hospitals are the preferred choice for treatment, but affordability remains a major challenge.</w:t>
      </w:r>
    </w:p>
    <w:p w14:paraId="52F4EA4A" w14:textId="77777777" w:rsidR="00305320" w:rsidRPr="00A72219" w:rsidRDefault="00305320" w:rsidP="00327BA8">
      <w:pPr>
        <w:numPr>
          <w:ilvl w:val="0"/>
          <w:numId w:val="10"/>
        </w:numPr>
        <w:spacing w:after="0" w:line="360" w:lineRule="auto"/>
        <w:ind w:left="0"/>
        <w:rPr>
          <w:rFonts w:ascii="Arial" w:hAnsi="Arial" w:cs="Arial"/>
          <w:sz w:val="20"/>
          <w:szCs w:val="20"/>
        </w:rPr>
      </w:pPr>
      <w:r w:rsidRPr="00A72219">
        <w:rPr>
          <w:rFonts w:ascii="Arial" w:hAnsi="Arial" w:cs="Arial"/>
          <w:sz w:val="20"/>
          <w:szCs w:val="20"/>
        </w:rPr>
        <w:t xml:space="preserve">Addressing infertility requires not only medical solutions but also psychosocial interventions. </w:t>
      </w:r>
    </w:p>
    <w:p w14:paraId="06E9CA85" w14:textId="77777777" w:rsidR="00A75240" w:rsidRDefault="00A75240" w:rsidP="00327BA8">
      <w:pPr>
        <w:pStyle w:val="NormalWeb"/>
        <w:tabs>
          <w:tab w:val="left" w:pos="2210"/>
        </w:tabs>
        <w:spacing w:before="0" w:beforeAutospacing="0" w:after="0" w:afterAutospacing="0" w:line="360" w:lineRule="auto"/>
        <w:rPr>
          <w:rFonts w:ascii="Arial" w:hAnsi="Arial" w:cs="Arial"/>
          <w:b/>
          <w:sz w:val="22"/>
          <w:szCs w:val="20"/>
        </w:rPr>
      </w:pPr>
    </w:p>
    <w:p w14:paraId="48168646" w14:textId="7E93CB43" w:rsidR="0004342E" w:rsidRPr="00A72219" w:rsidRDefault="0004342E" w:rsidP="00327BA8">
      <w:pPr>
        <w:pStyle w:val="NormalWeb"/>
        <w:tabs>
          <w:tab w:val="left" w:pos="2210"/>
        </w:tabs>
        <w:spacing w:before="0" w:beforeAutospacing="0" w:after="0" w:afterAutospacing="0" w:line="360" w:lineRule="auto"/>
        <w:rPr>
          <w:rFonts w:ascii="Arial" w:hAnsi="Arial" w:cs="Arial"/>
          <w:b/>
          <w:sz w:val="20"/>
          <w:szCs w:val="20"/>
        </w:rPr>
      </w:pPr>
      <w:bookmarkStart w:id="1" w:name="_GoBack"/>
      <w:bookmarkEnd w:id="1"/>
      <w:r w:rsidRPr="00A72219">
        <w:rPr>
          <w:rFonts w:ascii="Arial" w:hAnsi="Arial" w:cs="Arial"/>
          <w:b/>
          <w:sz w:val="22"/>
          <w:szCs w:val="20"/>
        </w:rPr>
        <w:t>CONSENT</w:t>
      </w:r>
      <w:r w:rsidR="00327BA8" w:rsidRPr="00A72219">
        <w:rPr>
          <w:rFonts w:ascii="Arial" w:hAnsi="Arial" w:cs="Arial"/>
          <w:b/>
          <w:sz w:val="20"/>
          <w:szCs w:val="20"/>
        </w:rPr>
        <w:tab/>
      </w:r>
    </w:p>
    <w:p w14:paraId="232A0C50" w14:textId="77777777" w:rsidR="0004342E" w:rsidRPr="00A72219" w:rsidRDefault="0004342E" w:rsidP="00327BA8">
      <w:pPr>
        <w:pStyle w:val="NormalWeb"/>
        <w:spacing w:before="0" w:beforeAutospacing="0" w:after="0" w:afterAutospacing="0" w:line="360" w:lineRule="auto"/>
        <w:rPr>
          <w:rFonts w:ascii="Arial" w:hAnsi="Arial" w:cs="Arial"/>
          <w:sz w:val="20"/>
          <w:szCs w:val="20"/>
        </w:rPr>
      </w:pPr>
      <w:r w:rsidRPr="00A72219">
        <w:rPr>
          <w:rFonts w:ascii="Arial" w:hAnsi="Arial" w:cs="Arial"/>
          <w:sz w:val="20"/>
          <w:szCs w:val="20"/>
        </w:rPr>
        <w:t xml:space="preserve">Informed consent was taken from all the participants. </w:t>
      </w:r>
    </w:p>
    <w:p w14:paraId="1F272D95" w14:textId="77777777" w:rsidR="0004342E" w:rsidRPr="00A72219" w:rsidRDefault="0004342E" w:rsidP="00327BA8">
      <w:pPr>
        <w:pStyle w:val="NormalWeb"/>
        <w:spacing w:before="0" w:beforeAutospacing="0" w:after="0" w:afterAutospacing="0" w:line="360" w:lineRule="auto"/>
        <w:rPr>
          <w:rFonts w:ascii="Arial" w:hAnsi="Arial" w:cs="Arial"/>
          <w:b/>
          <w:sz w:val="22"/>
          <w:szCs w:val="20"/>
        </w:rPr>
      </w:pPr>
      <w:r w:rsidRPr="00A72219">
        <w:rPr>
          <w:rFonts w:ascii="Arial" w:hAnsi="Arial" w:cs="Arial"/>
          <w:b/>
          <w:sz w:val="22"/>
          <w:szCs w:val="20"/>
        </w:rPr>
        <w:t>ETHICAL APPROVAL</w:t>
      </w:r>
    </w:p>
    <w:p w14:paraId="3D0C82C6" w14:textId="77777777" w:rsidR="0004342E" w:rsidRPr="00A72219" w:rsidRDefault="0004342E" w:rsidP="00327BA8">
      <w:pPr>
        <w:pStyle w:val="NormalWeb"/>
        <w:spacing w:before="0" w:beforeAutospacing="0" w:after="0" w:afterAutospacing="0" w:line="360" w:lineRule="auto"/>
        <w:rPr>
          <w:rFonts w:ascii="Arial" w:hAnsi="Arial" w:cs="Arial"/>
          <w:sz w:val="20"/>
          <w:szCs w:val="20"/>
        </w:rPr>
      </w:pPr>
      <w:r w:rsidRPr="00A72219">
        <w:rPr>
          <w:rFonts w:ascii="Arial" w:hAnsi="Arial" w:cs="Arial"/>
          <w:sz w:val="20"/>
          <w:szCs w:val="20"/>
        </w:rPr>
        <w:t xml:space="preserve"> The survey was conducted with prior permission from the </w:t>
      </w:r>
      <w:proofErr w:type="spellStart"/>
      <w:r w:rsidRPr="00A72219">
        <w:rPr>
          <w:rFonts w:ascii="Arial" w:hAnsi="Arial" w:cs="Arial"/>
          <w:sz w:val="20"/>
          <w:szCs w:val="20"/>
        </w:rPr>
        <w:t>centre</w:t>
      </w:r>
      <w:proofErr w:type="spellEnd"/>
      <w:r w:rsidRPr="00A72219">
        <w:rPr>
          <w:rFonts w:ascii="Arial" w:hAnsi="Arial" w:cs="Arial"/>
          <w:sz w:val="20"/>
          <w:szCs w:val="20"/>
        </w:rPr>
        <w:t xml:space="preserve"> of Public Health, Panjab University Chandigarh. Ethical guidelines issued by the Indian Council of Medical Research (ICMR) were followed. </w:t>
      </w:r>
    </w:p>
    <w:p w14:paraId="2401B103" w14:textId="77777777" w:rsidR="0004342E" w:rsidRPr="00A72219" w:rsidRDefault="0004342E" w:rsidP="00327BA8">
      <w:pPr>
        <w:pStyle w:val="NormalWeb"/>
        <w:spacing w:before="0" w:beforeAutospacing="0" w:after="0" w:afterAutospacing="0" w:line="360" w:lineRule="auto"/>
        <w:rPr>
          <w:rFonts w:ascii="Arial" w:hAnsi="Arial" w:cs="Arial"/>
          <w:sz w:val="20"/>
          <w:szCs w:val="20"/>
        </w:rPr>
      </w:pPr>
      <w:r w:rsidRPr="00A72219">
        <w:rPr>
          <w:rFonts w:ascii="Arial" w:hAnsi="Arial" w:cs="Arial"/>
          <w:sz w:val="20"/>
          <w:szCs w:val="20"/>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0FD0B85E" w14:textId="77777777" w:rsidR="00D44207" w:rsidRDefault="00D44207" w:rsidP="00327BA8">
      <w:pPr>
        <w:pStyle w:val="NormalWeb"/>
        <w:spacing w:before="0" w:beforeAutospacing="0" w:after="0" w:afterAutospacing="0" w:line="360" w:lineRule="auto"/>
        <w:rPr>
          <w:rFonts w:ascii="Arial" w:hAnsi="Arial" w:cs="Arial"/>
          <w:sz w:val="20"/>
          <w:szCs w:val="20"/>
        </w:rPr>
      </w:pPr>
    </w:p>
    <w:p w14:paraId="29B7ABAC" w14:textId="77777777" w:rsidR="00D44207" w:rsidRPr="00D44207" w:rsidRDefault="00D44207" w:rsidP="00D44207">
      <w:pPr>
        <w:pStyle w:val="NormalWeb"/>
        <w:spacing w:after="0" w:line="360" w:lineRule="auto"/>
        <w:rPr>
          <w:rFonts w:ascii="Arial" w:hAnsi="Arial" w:cs="Arial"/>
          <w:sz w:val="20"/>
          <w:szCs w:val="20"/>
        </w:rPr>
      </w:pPr>
      <w:r w:rsidRPr="00D44207">
        <w:rPr>
          <w:rFonts w:ascii="Arial" w:hAnsi="Arial" w:cs="Arial"/>
          <w:sz w:val="20"/>
          <w:szCs w:val="20"/>
        </w:rPr>
        <w:t>COMPETING INTERESTS DISCLAIMER:</w:t>
      </w:r>
    </w:p>
    <w:p w14:paraId="3806CD74" w14:textId="0641BE5A" w:rsidR="00D44207" w:rsidRPr="00A72219" w:rsidRDefault="00D44207" w:rsidP="00D44207">
      <w:pPr>
        <w:pStyle w:val="NormalWeb"/>
        <w:spacing w:before="0" w:beforeAutospacing="0" w:after="0" w:afterAutospacing="0" w:line="360" w:lineRule="auto"/>
        <w:rPr>
          <w:rFonts w:ascii="Arial" w:hAnsi="Arial" w:cs="Arial"/>
          <w:sz w:val="20"/>
          <w:szCs w:val="20"/>
        </w:rPr>
      </w:pPr>
      <w:r w:rsidRPr="00D44207">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0765E18" w14:textId="77777777" w:rsidR="00A72219" w:rsidRDefault="00A72219" w:rsidP="00A72219">
      <w:pPr>
        <w:pStyle w:val="Heading1"/>
        <w:spacing w:before="0" w:line="480" w:lineRule="auto"/>
        <w:rPr>
          <w:rFonts w:ascii="Arial" w:hAnsi="Arial" w:cs="Arial"/>
          <w:color w:val="auto"/>
          <w:sz w:val="20"/>
          <w:szCs w:val="20"/>
        </w:rPr>
      </w:pPr>
    </w:p>
    <w:p w14:paraId="0804B1AA" w14:textId="77777777" w:rsidR="00274239" w:rsidRPr="00A72219" w:rsidRDefault="007F635E" w:rsidP="00A72219">
      <w:pPr>
        <w:pStyle w:val="Heading1"/>
        <w:spacing w:before="0" w:line="480" w:lineRule="auto"/>
        <w:rPr>
          <w:rFonts w:ascii="Arial" w:hAnsi="Arial" w:cs="Arial"/>
          <w:color w:val="auto"/>
          <w:sz w:val="22"/>
          <w:szCs w:val="20"/>
        </w:rPr>
      </w:pPr>
      <w:r w:rsidRPr="00A72219">
        <w:rPr>
          <w:rFonts w:ascii="Arial" w:hAnsi="Arial" w:cs="Arial"/>
          <w:color w:val="auto"/>
          <w:sz w:val="22"/>
          <w:szCs w:val="20"/>
        </w:rPr>
        <w:t>REFERENCES</w:t>
      </w:r>
    </w:p>
    <w:p w14:paraId="37206C73" w14:textId="77777777" w:rsidR="00274239" w:rsidRPr="00A72219" w:rsidRDefault="007F635E" w:rsidP="00327BA8">
      <w:pPr>
        <w:pStyle w:val="ListParagraph"/>
        <w:numPr>
          <w:ilvl w:val="0"/>
          <w:numId w:val="12"/>
        </w:numPr>
        <w:spacing w:after="0" w:line="480" w:lineRule="auto"/>
        <w:ind w:left="0"/>
        <w:rPr>
          <w:rFonts w:ascii="Arial" w:hAnsi="Arial" w:cs="Arial"/>
          <w:sz w:val="20"/>
          <w:szCs w:val="20"/>
        </w:rPr>
      </w:pPr>
      <w:r w:rsidRPr="00A72219">
        <w:rPr>
          <w:rFonts w:ascii="Arial" w:hAnsi="Arial" w:cs="Arial"/>
          <w:sz w:val="20"/>
          <w:szCs w:val="20"/>
        </w:rPr>
        <w:t>World Health Organization. (2020). Infertility definitions and terminology. WHO.</w:t>
      </w:r>
    </w:p>
    <w:p w14:paraId="71ED3943"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Unisa, S. (1999). Childlessness in Andhra Pradesh, India: Treatment-seeking and consequences. Reproductive Health Matters, 7(13), 54–64.</w:t>
      </w:r>
    </w:p>
    <w:p w14:paraId="34BAB61A"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 xml:space="preserve">Mascarenhas, M. N., Flaxman, S. R., Boerma, T., Vanderpoel, S., &amp; Stevens, G. A. (2012). National, regional, and global trends in infertility prevalence since 1990: A systematic analysis. </w:t>
      </w:r>
      <w:proofErr w:type="spellStart"/>
      <w:r w:rsidRPr="00A72219">
        <w:rPr>
          <w:rFonts w:ascii="Arial" w:hAnsi="Arial" w:cs="Arial"/>
          <w:sz w:val="20"/>
          <w:szCs w:val="20"/>
        </w:rPr>
        <w:t>PLoS</w:t>
      </w:r>
      <w:proofErr w:type="spellEnd"/>
      <w:r w:rsidRPr="00A72219">
        <w:rPr>
          <w:rFonts w:ascii="Arial" w:hAnsi="Arial" w:cs="Arial"/>
          <w:sz w:val="20"/>
          <w:szCs w:val="20"/>
        </w:rPr>
        <w:t xml:space="preserve"> Medicine, 9(12), e1001356.</w:t>
      </w:r>
    </w:p>
    <w:p w14:paraId="79E8D989"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 xml:space="preserve">Bharadwaj, A. (2016). Conceptions: Infertility and procreative technologies in India. </w:t>
      </w:r>
      <w:proofErr w:type="spellStart"/>
      <w:r w:rsidRPr="00A72219">
        <w:rPr>
          <w:rFonts w:ascii="Arial" w:hAnsi="Arial" w:cs="Arial"/>
          <w:sz w:val="20"/>
          <w:szCs w:val="20"/>
        </w:rPr>
        <w:t>Berghahn</w:t>
      </w:r>
      <w:proofErr w:type="spellEnd"/>
      <w:r w:rsidRPr="00A72219">
        <w:rPr>
          <w:rFonts w:ascii="Arial" w:hAnsi="Arial" w:cs="Arial"/>
          <w:sz w:val="20"/>
          <w:szCs w:val="20"/>
        </w:rPr>
        <w:t xml:space="preserve"> Books.</w:t>
      </w:r>
    </w:p>
    <w:p w14:paraId="74EE51A8"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Dyer, S. J., Abrahams, N., Hoffman, M., &amp; van der Spuy, Z. M. (2002). ‘Men leave me as I cannot have children’: Women’s experiences with involuntary childlessness. Human Reproduction, 17(6), 1663–1668.</w:t>
      </w:r>
    </w:p>
    <w:p w14:paraId="75BF81A7"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Patel, T., &amp; Dhillon, P. (2019). Infertility in India: Prevalence, treatment seeking, and consequences. Journal of Biosocial Science, 51(5), 619–638.</w:t>
      </w:r>
    </w:p>
    <w:p w14:paraId="4EDDEBF6"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proofErr w:type="spellStart"/>
      <w:r w:rsidRPr="00A72219">
        <w:rPr>
          <w:rFonts w:ascii="Arial" w:hAnsi="Arial" w:cs="Arial"/>
          <w:sz w:val="20"/>
          <w:szCs w:val="20"/>
        </w:rPr>
        <w:lastRenderedPageBreak/>
        <w:t>Widge</w:t>
      </w:r>
      <w:proofErr w:type="spellEnd"/>
      <w:r w:rsidRPr="00A72219">
        <w:rPr>
          <w:rFonts w:ascii="Arial" w:hAnsi="Arial" w:cs="Arial"/>
          <w:sz w:val="20"/>
          <w:szCs w:val="20"/>
        </w:rPr>
        <w:t xml:space="preserve">, A. (2005). Seeking conception: Experiences of urban Indian women with in vitro </w:t>
      </w:r>
      <w:proofErr w:type="spellStart"/>
      <w:r w:rsidRPr="00A72219">
        <w:rPr>
          <w:rFonts w:ascii="Arial" w:hAnsi="Arial" w:cs="Arial"/>
          <w:sz w:val="20"/>
          <w:szCs w:val="20"/>
        </w:rPr>
        <w:t>fertilisation</w:t>
      </w:r>
      <w:proofErr w:type="spellEnd"/>
      <w:r w:rsidRPr="00A72219">
        <w:rPr>
          <w:rFonts w:ascii="Arial" w:hAnsi="Arial" w:cs="Arial"/>
          <w:sz w:val="20"/>
          <w:szCs w:val="20"/>
        </w:rPr>
        <w:t>. Patient Education and Counseling, 59(3), 226–233.</w:t>
      </w:r>
    </w:p>
    <w:p w14:paraId="32B225CB"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Boivin, J., Bunting, L., Collins, J. A., &amp; Nygren, K. G. (2007). International estimates of infertility prevalence and treatment-seeking: Potential need and demand for infertility medical care. Human Reproduction, 22(6), 1506–1512.</w:t>
      </w:r>
    </w:p>
    <w:p w14:paraId="7760A606"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 xml:space="preserve">Sundby, J., Schmidt, L., </w:t>
      </w:r>
      <w:proofErr w:type="spellStart"/>
      <w:r w:rsidRPr="00A72219">
        <w:rPr>
          <w:rFonts w:ascii="Arial" w:hAnsi="Arial" w:cs="Arial"/>
          <w:sz w:val="20"/>
          <w:szCs w:val="20"/>
        </w:rPr>
        <w:t>Heldaas</w:t>
      </w:r>
      <w:proofErr w:type="spellEnd"/>
      <w:r w:rsidRPr="00A72219">
        <w:rPr>
          <w:rFonts w:ascii="Arial" w:hAnsi="Arial" w:cs="Arial"/>
          <w:sz w:val="20"/>
          <w:szCs w:val="20"/>
        </w:rPr>
        <w:t xml:space="preserve">, K., Bugge, S., &amp; </w:t>
      </w:r>
      <w:proofErr w:type="spellStart"/>
      <w:r w:rsidRPr="00A72219">
        <w:rPr>
          <w:rFonts w:ascii="Arial" w:hAnsi="Arial" w:cs="Arial"/>
          <w:sz w:val="20"/>
          <w:szCs w:val="20"/>
        </w:rPr>
        <w:t>Tanbo</w:t>
      </w:r>
      <w:proofErr w:type="spellEnd"/>
      <w:r w:rsidRPr="00A72219">
        <w:rPr>
          <w:rFonts w:ascii="Arial" w:hAnsi="Arial" w:cs="Arial"/>
          <w:sz w:val="20"/>
          <w:szCs w:val="20"/>
        </w:rPr>
        <w:t>, T. (2007). Consequences of infertility in the family and community in Norway and Gambia. Human Reproduction, 22(2), 456–461.</w:t>
      </w:r>
    </w:p>
    <w:p w14:paraId="51CE26BF"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Bharadwaj, A. (2003). Why adoption is not an option in India: The visibility of infertility, the secrecy of donor insemination, and other cultural complexities. Social Science &amp; Medicine, 56(9), 1867–1880.</w:t>
      </w:r>
    </w:p>
    <w:p w14:paraId="6CB13CE2"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r w:rsidRPr="00A72219">
        <w:rPr>
          <w:rFonts w:ascii="Arial" w:hAnsi="Arial" w:cs="Arial"/>
          <w:sz w:val="20"/>
          <w:szCs w:val="20"/>
        </w:rPr>
        <w:t>National Family Health Survey-5 (NFHS-5). (2021). Ministry of Health and Family Welfare, Government of India.</w:t>
      </w:r>
    </w:p>
    <w:p w14:paraId="66799F96" w14:textId="77777777" w:rsidR="00274239" w:rsidRPr="00A72219" w:rsidRDefault="007F635E" w:rsidP="00327BA8">
      <w:pPr>
        <w:pStyle w:val="ListParagraph"/>
        <w:numPr>
          <w:ilvl w:val="0"/>
          <w:numId w:val="12"/>
        </w:numPr>
        <w:spacing w:after="0" w:line="480" w:lineRule="auto"/>
        <w:ind w:left="113"/>
        <w:rPr>
          <w:rFonts w:ascii="Arial" w:hAnsi="Arial" w:cs="Arial"/>
          <w:sz w:val="20"/>
          <w:szCs w:val="20"/>
        </w:rPr>
      </w:pPr>
      <w:proofErr w:type="spellStart"/>
      <w:r w:rsidRPr="00A72219">
        <w:rPr>
          <w:rFonts w:ascii="Arial" w:hAnsi="Arial" w:cs="Arial"/>
          <w:sz w:val="20"/>
          <w:szCs w:val="20"/>
        </w:rPr>
        <w:t>Okonofua</w:t>
      </w:r>
      <w:proofErr w:type="spellEnd"/>
      <w:r w:rsidRPr="00A72219">
        <w:rPr>
          <w:rFonts w:ascii="Arial" w:hAnsi="Arial" w:cs="Arial"/>
          <w:sz w:val="20"/>
          <w:szCs w:val="20"/>
        </w:rPr>
        <w:t xml:space="preserve">, F. E., Harris, D., </w:t>
      </w:r>
      <w:proofErr w:type="spellStart"/>
      <w:r w:rsidRPr="00A72219">
        <w:rPr>
          <w:rFonts w:ascii="Arial" w:hAnsi="Arial" w:cs="Arial"/>
          <w:sz w:val="20"/>
          <w:szCs w:val="20"/>
        </w:rPr>
        <w:t>Odebiyi</w:t>
      </w:r>
      <w:proofErr w:type="spellEnd"/>
      <w:r w:rsidRPr="00A72219">
        <w:rPr>
          <w:rFonts w:ascii="Arial" w:hAnsi="Arial" w:cs="Arial"/>
          <w:sz w:val="20"/>
          <w:szCs w:val="20"/>
        </w:rPr>
        <w:t>, A., Kane, T., &amp; Snow, R. C. (1997). The social meaning of infertility in southwest Nigeria. Health Transition Review, 7(2), 205–220.</w:t>
      </w:r>
    </w:p>
    <w:sectPr w:rsidR="00274239" w:rsidRPr="00A72219" w:rsidSect="00933B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74870" w14:textId="77777777" w:rsidR="00BC5887" w:rsidRDefault="00BC5887" w:rsidP="00933B97">
      <w:pPr>
        <w:spacing w:after="0" w:line="240" w:lineRule="auto"/>
      </w:pPr>
      <w:r>
        <w:separator/>
      </w:r>
    </w:p>
  </w:endnote>
  <w:endnote w:type="continuationSeparator" w:id="0">
    <w:p w14:paraId="51764529" w14:textId="77777777" w:rsidR="00BC5887" w:rsidRDefault="00BC5887" w:rsidP="0093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3533A" w14:textId="77777777" w:rsidR="00A75240" w:rsidRDefault="00A75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E425" w14:textId="77777777" w:rsidR="00A75240" w:rsidRDefault="00A75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DE223" w14:textId="77777777" w:rsidR="00A75240" w:rsidRDefault="00A7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F1DF" w14:textId="77777777" w:rsidR="00BC5887" w:rsidRDefault="00BC5887" w:rsidP="00933B97">
      <w:pPr>
        <w:spacing w:after="0" w:line="240" w:lineRule="auto"/>
      </w:pPr>
      <w:r>
        <w:separator/>
      </w:r>
    </w:p>
  </w:footnote>
  <w:footnote w:type="continuationSeparator" w:id="0">
    <w:p w14:paraId="78487945" w14:textId="77777777" w:rsidR="00BC5887" w:rsidRDefault="00BC5887" w:rsidP="00933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96938" w14:textId="237814FF" w:rsidR="00A75240" w:rsidRDefault="00A75240">
    <w:pPr>
      <w:pStyle w:val="Header"/>
    </w:pPr>
    <w:r>
      <w:rPr>
        <w:noProof/>
      </w:rPr>
      <w:pict w14:anchorId="3D2DD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463782"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376F3" w14:textId="09ACAC12" w:rsidR="00933B97" w:rsidRPr="00933B97" w:rsidRDefault="00A75240">
    <w:pPr>
      <w:pStyle w:val="Header"/>
      <w:jc w:val="right"/>
      <w:rPr>
        <w:rFonts w:ascii="Arial" w:hAnsi="Arial" w:cs="Arial"/>
        <w:sz w:val="20"/>
        <w:szCs w:val="20"/>
      </w:rPr>
    </w:pPr>
    <w:r>
      <w:rPr>
        <w:noProof/>
      </w:rPr>
      <w:pict w14:anchorId="5982C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463783" o:spid="_x0000_s2051" type="#_x0000_t136" style="position:absolute;left:0;text-align:left;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sdt>
      <w:sdtPr>
        <w:id w:val="-595091990"/>
        <w:docPartObj>
          <w:docPartGallery w:val="Page Numbers (Top of Page)"/>
          <w:docPartUnique/>
        </w:docPartObj>
      </w:sdtPr>
      <w:sdtEndPr>
        <w:rPr>
          <w:rFonts w:ascii="Arial" w:hAnsi="Arial" w:cs="Arial"/>
          <w:noProof/>
          <w:sz w:val="20"/>
          <w:szCs w:val="20"/>
        </w:rPr>
      </w:sdtEndPr>
      <w:sdtContent>
        <w:r w:rsidR="00085499" w:rsidRPr="00933B97">
          <w:rPr>
            <w:rFonts w:ascii="Arial" w:hAnsi="Arial" w:cs="Arial"/>
            <w:sz w:val="20"/>
            <w:szCs w:val="20"/>
          </w:rPr>
          <w:fldChar w:fldCharType="begin"/>
        </w:r>
        <w:r w:rsidR="00933B97" w:rsidRPr="00933B97">
          <w:rPr>
            <w:rFonts w:ascii="Arial" w:hAnsi="Arial" w:cs="Arial"/>
            <w:sz w:val="20"/>
            <w:szCs w:val="20"/>
          </w:rPr>
          <w:instrText xml:space="preserve"> PAGE   \* MERGEFORMAT </w:instrText>
        </w:r>
        <w:r w:rsidR="00085499" w:rsidRPr="00933B97">
          <w:rPr>
            <w:rFonts w:ascii="Arial" w:hAnsi="Arial" w:cs="Arial"/>
            <w:sz w:val="20"/>
            <w:szCs w:val="20"/>
          </w:rPr>
          <w:fldChar w:fldCharType="separate"/>
        </w:r>
        <w:r w:rsidR="00A72219">
          <w:rPr>
            <w:rFonts w:ascii="Arial" w:hAnsi="Arial" w:cs="Arial"/>
            <w:noProof/>
            <w:sz w:val="20"/>
            <w:szCs w:val="20"/>
          </w:rPr>
          <w:t>11</w:t>
        </w:r>
        <w:r w:rsidR="00085499" w:rsidRPr="00933B97">
          <w:rPr>
            <w:rFonts w:ascii="Arial" w:hAnsi="Arial" w:cs="Arial"/>
            <w:noProof/>
            <w:sz w:val="20"/>
            <w:szCs w:val="20"/>
          </w:rPr>
          <w:fldChar w:fldCharType="end"/>
        </w:r>
      </w:sdtContent>
    </w:sdt>
  </w:p>
  <w:p w14:paraId="5A872E41" w14:textId="77777777" w:rsidR="00933B97" w:rsidRPr="00933B97" w:rsidRDefault="00933B97">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6170" w14:textId="3B71C26B" w:rsidR="00A75240" w:rsidRDefault="00A75240">
    <w:pPr>
      <w:pStyle w:val="Header"/>
    </w:pPr>
    <w:r>
      <w:rPr>
        <w:noProof/>
      </w:rPr>
      <w:pict w14:anchorId="077F5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463781"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ABC61A2"/>
    <w:multiLevelType w:val="multilevel"/>
    <w:tmpl w:val="9556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E71B0"/>
    <w:multiLevelType w:val="multilevel"/>
    <w:tmpl w:val="8D3E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A681B"/>
    <w:multiLevelType w:val="hybridMultilevel"/>
    <w:tmpl w:val="509E2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212CF"/>
    <w:rsid w:val="00034616"/>
    <w:rsid w:val="0004342E"/>
    <w:rsid w:val="0006063C"/>
    <w:rsid w:val="00085499"/>
    <w:rsid w:val="00111B10"/>
    <w:rsid w:val="0015074B"/>
    <w:rsid w:val="001536C0"/>
    <w:rsid w:val="00274239"/>
    <w:rsid w:val="0029639D"/>
    <w:rsid w:val="00305320"/>
    <w:rsid w:val="00326F90"/>
    <w:rsid w:val="00327BA8"/>
    <w:rsid w:val="003F089B"/>
    <w:rsid w:val="00422D97"/>
    <w:rsid w:val="005064DF"/>
    <w:rsid w:val="0063610F"/>
    <w:rsid w:val="0064790A"/>
    <w:rsid w:val="006C713E"/>
    <w:rsid w:val="006D21E4"/>
    <w:rsid w:val="00713913"/>
    <w:rsid w:val="007F635E"/>
    <w:rsid w:val="008844E1"/>
    <w:rsid w:val="00933B97"/>
    <w:rsid w:val="00A2224F"/>
    <w:rsid w:val="00A72219"/>
    <w:rsid w:val="00A75240"/>
    <w:rsid w:val="00AA1D8D"/>
    <w:rsid w:val="00B47730"/>
    <w:rsid w:val="00BB595C"/>
    <w:rsid w:val="00BC5887"/>
    <w:rsid w:val="00CB0664"/>
    <w:rsid w:val="00CE6E08"/>
    <w:rsid w:val="00D205B6"/>
    <w:rsid w:val="00D44207"/>
    <w:rsid w:val="00D56970"/>
    <w:rsid w:val="00D73F5B"/>
    <w:rsid w:val="00DA0F34"/>
    <w:rsid w:val="00DB671F"/>
    <w:rsid w:val="00E61FC7"/>
    <w:rsid w:val="00E9119F"/>
    <w:rsid w:val="00EB0A6B"/>
    <w:rsid w:val="00EE5D0E"/>
    <w:rsid w:val="00F3099B"/>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BE984F8"/>
  <w15:docId w15:val="{48B881FB-03F7-4805-B70B-6CFD9BE3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064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064DF"/>
    <w:pPr>
      <w:widowControl w:val="0"/>
      <w:autoSpaceDE w:val="0"/>
      <w:autoSpaceDN w:val="0"/>
      <w:spacing w:after="0" w:line="270" w:lineRule="exact"/>
      <w:ind w:left="10"/>
      <w:jc w:val="center"/>
    </w:pPr>
    <w:rPr>
      <w:rFonts w:ascii="Times New Roman" w:eastAsia="Times New Roman" w:hAnsi="Times New Roman" w:cs="Times New Roman"/>
    </w:rPr>
  </w:style>
  <w:style w:type="character" w:styleId="Hyperlink">
    <w:name w:val="Hyperlink"/>
    <w:basedOn w:val="DefaultParagraphFont"/>
    <w:uiPriority w:val="99"/>
    <w:unhideWhenUsed/>
    <w:rsid w:val="008844E1"/>
    <w:rPr>
      <w:color w:val="0000FF" w:themeColor="hyperlink"/>
      <w:u w:val="single"/>
    </w:rPr>
  </w:style>
  <w:style w:type="character" w:styleId="UnresolvedMention">
    <w:name w:val="Unresolved Mention"/>
    <w:basedOn w:val="DefaultParagraphFont"/>
    <w:uiPriority w:val="99"/>
    <w:semiHidden/>
    <w:unhideWhenUsed/>
    <w:rsid w:val="0088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5A281-CF11-4864-BA51-AC251946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3072</Words>
  <Characters>17513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1084</cp:lastModifiedBy>
  <cp:revision>16</cp:revision>
  <dcterms:created xsi:type="dcterms:W3CDTF">2025-08-30T17:51:00Z</dcterms:created>
  <dcterms:modified xsi:type="dcterms:W3CDTF">2025-09-01T10:04:00Z</dcterms:modified>
</cp:coreProperties>
</file>