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41ED" w14:textId="77777777" w:rsidR="001A7785" w:rsidRDefault="001A7785" w:rsidP="001A7785">
      <w:pPr>
        <w:spacing w:line="240" w:lineRule="auto"/>
        <w:ind w:left="720" w:firstLine="720"/>
        <w:jc w:val="both"/>
        <w:rPr>
          <w:rFonts w:ascii="Times New Roman" w:hAnsi="Times New Roman" w:cs="Times New Roman"/>
          <w:b/>
          <w:sz w:val="24"/>
          <w:szCs w:val="24"/>
        </w:rPr>
      </w:pPr>
    </w:p>
    <w:p w14:paraId="16D7553F" w14:textId="77777777" w:rsidR="002605FE" w:rsidRPr="002605FE" w:rsidRDefault="002605FE" w:rsidP="002605FE">
      <w:pPr>
        <w:spacing w:line="240" w:lineRule="auto"/>
        <w:jc w:val="both"/>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6EEA7A65" w14:textId="77777777" w:rsidR="007927C2" w:rsidRPr="000C67FB" w:rsidRDefault="007927C2" w:rsidP="000C67FB">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AND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IN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r w:rsidRPr="000C67FB">
        <w:rPr>
          <w:rFonts w:ascii="Times New Roman" w:hAnsi="Times New Roman" w:cs="Times New Roman"/>
          <w:sz w:val="24"/>
          <w:szCs w:val="24"/>
        </w:rPr>
        <w:t>”</w:t>
      </w:r>
    </w:p>
    <w:p w14:paraId="3466660F" w14:textId="77777777" w:rsidR="00BE2D0C" w:rsidRDefault="00BE2D0C" w:rsidP="000C67FB">
      <w:pPr>
        <w:spacing w:line="240" w:lineRule="auto"/>
        <w:jc w:val="both"/>
        <w:rPr>
          <w:rFonts w:ascii="Times New Roman" w:hAnsi="Times New Roman" w:cs="Times New Roman"/>
          <w:sz w:val="24"/>
          <w:szCs w:val="24"/>
        </w:rPr>
      </w:pPr>
    </w:p>
    <w:p w14:paraId="55308751" w14:textId="77777777" w:rsidR="005C0232" w:rsidRDefault="005C0232" w:rsidP="000C67FB">
      <w:pPr>
        <w:spacing w:line="240" w:lineRule="auto"/>
        <w:jc w:val="both"/>
        <w:rPr>
          <w:rFonts w:ascii="Times New Roman" w:hAnsi="Times New Roman" w:cs="Times New Roman"/>
          <w:b/>
          <w:spacing w:val="-2"/>
          <w:sz w:val="24"/>
          <w:szCs w:val="24"/>
        </w:rPr>
      </w:pPr>
    </w:p>
    <w:p w14:paraId="5766208B" w14:textId="6D46EE4A" w:rsidR="007927C2" w:rsidRPr="000C67FB" w:rsidRDefault="007927C2"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14:paraId="03FB5F33" w14:textId="77777777" w:rsidR="007927C2" w:rsidRPr="000C67FB" w:rsidRDefault="007927C2" w:rsidP="000C67FB">
      <w:pPr>
        <w:spacing w:line="240" w:lineRule="auto"/>
        <w:jc w:val="both"/>
        <w:rPr>
          <w:rFonts w:ascii="Times New Roman" w:hAnsi="Times New Roman" w:cs="Times New Roman"/>
          <w:sz w:val="24"/>
          <w:szCs w:val="24"/>
        </w:rPr>
      </w:pPr>
    </w:p>
    <w:p w14:paraId="5D7FCDD0"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investigates how principals and teachers exercise leadership to drive academic excellence and sustainable school improvement. Grounded in the evolving discourse of distributed leadership, it explores how formal and informal leaders work collaboratively to influence pedagogy, student outcomes, and school culture. Through semi-structured interviews with six experienced educators across four schools, the study offers context-rich insights and identifies key themes through content analysis and word cloud techniques.</w:t>
      </w:r>
    </w:p>
    <w:p w14:paraId="0B079DCD"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findings underscore that “collaborative engagement, teamwork, and fluid, emergent leadership approaches” are critical to transforming schools—especially when infused with “teacher leadership characteristics.” Teachers and principals alike emphasized the need for a “shared vision, open communication, and mutual trust,” as key enablers of innovation and continuous improvement. Leadership, the study shows, is “not confined to administrative hierarchies but is distributed across the professional community,” allowing teachers to lead from within the classroom and engage in decision-making processes.</w:t>
      </w:r>
    </w:p>
    <w:p w14:paraId="3E3D70E7"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line with this, the study advocates for enhanced professional development and in-service training, tailored to boost the leadership capacity of teachers and heads alike. It also calls for broader, longitudinal research on teacher leadership to inform policy and practice. Overall, the study supports the growing consensus (e.g., Blasé &amp; </w:t>
      </w:r>
      <w:proofErr w:type="spellStart"/>
      <w:r w:rsidRPr="000C67FB">
        <w:rPr>
          <w:rFonts w:ascii="Times New Roman" w:hAnsi="Times New Roman" w:cs="Times New Roman"/>
          <w:sz w:val="24"/>
          <w:szCs w:val="24"/>
        </w:rPr>
        <w:t>Blase</w:t>
      </w:r>
      <w:proofErr w:type="spellEnd"/>
      <w:r w:rsidRPr="000C67FB">
        <w:rPr>
          <w:rFonts w:ascii="Times New Roman" w:hAnsi="Times New Roman" w:cs="Times New Roman"/>
          <w:sz w:val="24"/>
          <w:szCs w:val="24"/>
        </w:rPr>
        <w:t xml:space="preserve">, 1999; </w:t>
      </w:r>
      <w:proofErr w:type="spellStart"/>
      <w:r w:rsidRPr="000C67FB">
        <w:rPr>
          <w:rFonts w:ascii="Times New Roman" w:hAnsi="Times New Roman" w:cs="Times New Roman"/>
          <w:sz w:val="24"/>
          <w:szCs w:val="24"/>
        </w:rPr>
        <w:t>Driel</w:t>
      </w:r>
      <w:proofErr w:type="spellEnd"/>
      <w:r w:rsidRPr="000C67FB">
        <w:rPr>
          <w:rFonts w:ascii="Times New Roman" w:hAnsi="Times New Roman" w:cs="Times New Roman"/>
          <w:sz w:val="24"/>
          <w:szCs w:val="24"/>
        </w:rPr>
        <w:t xml:space="preserve">, </w:t>
      </w:r>
      <w:proofErr w:type="spellStart"/>
      <w:r w:rsidRPr="000C67FB">
        <w:rPr>
          <w:rFonts w:ascii="Times New Roman" w:hAnsi="Times New Roman" w:cs="Times New Roman"/>
          <w:sz w:val="24"/>
          <w:szCs w:val="24"/>
        </w:rPr>
        <w:t>Beijaard</w:t>
      </w:r>
      <w:proofErr w:type="spellEnd"/>
      <w:r w:rsidRPr="000C67FB">
        <w:rPr>
          <w:rFonts w:ascii="Times New Roman" w:hAnsi="Times New Roman" w:cs="Times New Roman"/>
          <w:sz w:val="24"/>
          <w:szCs w:val="24"/>
        </w:rPr>
        <w:t xml:space="preserve">, &amp; </w:t>
      </w:r>
      <w:proofErr w:type="spellStart"/>
      <w:r w:rsidRPr="000C67FB">
        <w:rPr>
          <w:rFonts w:ascii="Times New Roman" w:hAnsi="Times New Roman" w:cs="Times New Roman"/>
          <w:sz w:val="24"/>
          <w:szCs w:val="24"/>
        </w:rPr>
        <w:t>Verloop</w:t>
      </w:r>
      <w:proofErr w:type="spellEnd"/>
      <w:r w:rsidRPr="000C67FB">
        <w:rPr>
          <w:rFonts w:ascii="Times New Roman" w:hAnsi="Times New Roman" w:cs="Times New Roman"/>
          <w:sz w:val="24"/>
          <w:szCs w:val="24"/>
        </w:rPr>
        <w:t>, 2001) that collaborative, inclusive leadership is essential for meaningful and la</w:t>
      </w:r>
      <w:r w:rsidR="00036490" w:rsidRPr="000C67FB">
        <w:rPr>
          <w:rFonts w:ascii="Times New Roman" w:hAnsi="Times New Roman" w:cs="Times New Roman"/>
          <w:sz w:val="24"/>
          <w:szCs w:val="24"/>
        </w:rPr>
        <w:t>sting school reform</w:t>
      </w:r>
    </w:p>
    <w:p w14:paraId="562126EF" w14:textId="77777777" w:rsidR="00036490" w:rsidRPr="000C67FB" w:rsidRDefault="00036490" w:rsidP="000C67FB">
      <w:pPr>
        <w:spacing w:line="240" w:lineRule="auto"/>
        <w:jc w:val="both"/>
        <w:rPr>
          <w:rFonts w:ascii="Times New Roman" w:hAnsi="Times New Roman" w:cs="Times New Roman"/>
          <w:sz w:val="24"/>
          <w:szCs w:val="24"/>
        </w:rPr>
      </w:pPr>
    </w:p>
    <w:p w14:paraId="50DF7092" w14:textId="77777777" w:rsidR="00036490" w:rsidRPr="000C67FB" w:rsidRDefault="00036490"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p>
    <w:p w14:paraId="26EE7166" w14:textId="77777777" w:rsidR="000C67FB"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order to face the challenges of this new millennium and rapidly changing world, tremendous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efforts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have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put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3"/>
          <w:sz w:val="24"/>
          <w:szCs w:val="24"/>
        </w:rPr>
        <w:t xml:space="preserve"> </w:t>
      </w:r>
      <w:r w:rsidRPr="000C67FB">
        <w:rPr>
          <w:rFonts w:ascii="Times New Roman" w:hAnsi="Times New Roman" w:cs="Times New Roman"/>
          <w:sz w:val="24"/>
          <w:szCs w:val="24"/>
        </w:rPr>
        <w:t>demand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quality education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trend.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situation,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no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longer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merely a knowledge transmitter; teachers have to take up extra administrative duties, along with the principals. Teachers are getting more and more involved in school management and thus the principals’ leadership role becoming more complex than ever before in pursuit of genuine improvement of schools.</w:t>
      </w:r>
    </w:p>
    <w:p w14:paraId="24812029" w14:textId="77777777" w:rsidR="00036490"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Effective leadership is generally regarded as a central component of securing and sustaining school improvement. The evidence from the school improvement literature consistently highlights that effective leaders can exercise a powerful influence on schools’ capacity to improve and upon the achievement of students (</w:t>
      </w:r>
      <w:proofErr w:type="spellStart"/>
      <w:r w:rsidRPr="000C67FB">
        <w:rPr>
          <w:rFonts w:ascii="Times New Roman" w:hAnsi="Times New Roman" w:cs="Times New Roman"/>
          <w:sz w:val="24"/>
          <w:szCs w:val="24"/>
        </w:rPr>
        <w:t>Leithwood</w:t>
      </w:r>
      <w:proofErr w:type="spellEnd"/>
      <w:r w:rsidRPr="000C67FB">
        <w:rPr>
          <w:rFonts w:ascii="Times New Roman" w:hAnsi="Times New Roman" w:cs="Times New Roman"/>
          <w:sz w:val="24"/>
          <w:szCs w:val="24"/>
        </w:rPr>
        <w:t>, et al., 1999). There is a shift from ‘singular’ leadership, practiced by the principal to different stakeholders, in particular teachers. As teacher leadership has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getting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essential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element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is why Fullan (2001) comments that teachers are the key to school change.</w:t>
      </w:r>
    </w:p>
    <w:p w14:paraId="08BB9106" w14:textId="77777777" w:rsidR="00036490"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lastRenderedPageBreak/>
        <w:t>This research paper encapsulates discussion on crucial leadership experiences of teachers and principals in school improvement. The paper pin-points the gaps in leadership experiences in the literature and the leadership experiences of principals and teachers for school development. It includes various leadership aspects ranging from styles to qualities. The deployed methods to findings, and other requirements like seeking permission to acknowledging all the relevant individuals to institu</w:t>
      </w:r>
      <w:r w:rsidR="000C67FB">
        <w:rPr>
          <w:rFonts w:ascii="Times New Roman" w:hAnsi="Times New Roman" w:cs="Times New Roman"/>
          <w:sz w:val="24"/>
          <w:szCs w:val="24"/>
        </w:rPr>
        <w:t>tions are succinctly elaborated</w:t>
      </w:r>
      <w:r w:rsidR="00B15C42">
        <w:rPr>
          <w:rFonts w:ascii="Times New Roman" w:hAnsi="Times New Roman" w:cs="Times New Roman"/>
          <w:sz w:val="24"/>
          <w:szCs w:val="24"/>
        </w:rPr>
        <w:t>.</w:t>
      </w:r>
    </w:p>
    <w:p w14:paraId="1EB75BA3" w14:textId="77777777" w:rsidR="00B15C42" w:rsidRDefault="00B15C42" w:rsidP="000C67FB">
      <w:pPr>
        <w:spacing w:line="240" w:lineRule="auto"/>
        <w:jc w:val="both"/>
        <w:rPr>
          <w:rFonts w:ascii="Times New Roman" w:hAnsi="Times New Roman" w:cs="Times New Roman"/>
          <w:sz w:val="24"/>
          <w:szCs w:val="24"/>
        </w:rPr>
      </w:pPr>
    </w:p>
    <w:p w14:paraId="7B43487D" w14:textId="77777777" w:rsidR="007927C2" w:rsidRPr="00B15C42" w:rsidRDefault="007927C2" w:rsidP="000C67FB">
      <w:pPr>
        <w:spacing w:line="240" w:lineRule="auto"/>
        <w:jc w:val="both"/>
        <w:rPr>
          <w:rFonts w:ascii="Times New Roman" w:hAnsi="Times New Roman" w:cs="Times New Roman"/>
          <w:b/>
          <w:sz w:val="24"/>
          <w:szCs w:val="24"/>
        </w:rPr>
      </w:pPr>
      <w:bookmarkStart w:id="0" w:name="_TOC_250038"/>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0"/>
      <w:r w:rsidRPr="00B15C42">
        <w:rPr>
          <w:rFonts w:ascii="Times New Roman" w:hAnsi="Times New Roman" w:cs="Times New Roman"/>
          <w:b/>
          <w:spacing w:val="-2"/>
          <w:sz w:val="24"/>
          <w:szCs w:val="24"/>
        </w:rPr>
        <w:t>Study</w:t>
      </w:r>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56E495B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As schools increasingly function as learning communities, the study emphasizes the need to understand how teachers and principals “co-lead and contribute to school development.” It underscores the “transformative potential of teacher leadership,” showing that empowering teachers to lead within their classrooms and school systems enhances decision-making, drives innovation, and strengthens school culture. This aligns with Blasé and Blase’s (1999) view that teacher leadership fosters professional growth and instructional improvement.</w:t>
      </w:r>
    </w:p>
    <w:p w14:paraId="1A51050C"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14:paraId="4C67EA1A" w14:textId="77777777"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007927C2" w:rsidRPr="00B15C42">
        <w:rPr>
          <w:rFonts w:ascii="Times New Roman" w:hAnsi="Times New Roman" w:cs="Times New Roman"/>
          <w:b/>
          <w:spacing w:val="-2"/>
          <w:sz w:val="24"/>
          <w:szCs w:val="24"/>
        </w:rPr>
        <w:t>Statement</w:t>
      </w:r>
      <w:r w:rsidRPr="00B15C42">
        <w:rPr>
          <w:rFonts w:ascii="Times New Roman" w:hAnsi="Times New Roman" w:cs="Times New Roman"/>
          <w:b/>
          <w:spacing w:val="-2"/>
          <w:sz w:val="24"/>
          <w:szCs w:val="24"/>
        </w:rPr>
        <w:t xml:space="preserve"> of Problem</w:t>
      </w:r>
    </w:p>
    <w:p w14:paraId="498CCB06" w14:textId="77777777" w:rsidR="008B7BF5" w:rsidRPr="000C67FB" w:rsidRDefault="007927C2"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Despite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growing</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recognition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importance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shared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distributed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leadership in educational settings, there remains a lack of contextualized understanding of how principals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collaboratively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contribute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academic</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excellence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sustainable 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hierarchical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model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leadership—where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 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seen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change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agent—is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gradually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replaced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inclusive approaches that value teacher leadership and collective decision-making. However, empirical research capturing the lived experiences of school leaders and the impact of such collaborative leadership practices on teaching, learning</w:t>
      </w:r>
      <w:r w:rsidR="008B7BF5" w:rsidRPr="000C67FB">
        <w:rPr>
          <w:rFonts w:ascii="Times New Roman" w:hAnsi="Times New Roman" w:cs="Times New Roman"/>
          <w:sz w:val="24"/>
          <w:szCs w:val="24"/>
        </w:rPr>
        <w:t>.</w:t>
      </w:r>
    </w:p>
    <w:p w14:paraId="39558E61" w14:textId="77777777" w:rsidR="00F412DF" w:rsidRPr="00B15C42" w:rsidRDefault="008B7BF5" w:rsidP="000C67FB">
      <w:pPr>
        <w:spacing w:line="240" w:lineRule="auto"/>
        <w:jc w:val="both"/>
        <w:rPr>
          <w:rFonts w:ascii="Times New Roman" w:hAnsi="Times New Roman" w:cs="Times New Roman"/>
          <w:b/>
          <w:spacing w:val="-2"/>
          <w:sz w:val="24"/>
          <w:szCs w:val="24"/>
        </w:rPr>
      </w:pPr>
      <w:bookmarkStart w:id="1" w:name="_TOC_250039"/>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1"/>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514FD844" w14:textId="77777777" w:rsidR="00323EFD" w:rsidRPr="00A0512F"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7F287B6C" w14:textId="77777777" w:rsidR="00A0512F" w:rsidRPr="00A0512F" w:rsidRDefault="00A0512F" w:rsidP="00A0512F">
      <w:pPr>
        <w:jc w:val="both"/>
        <w:rPr>
          <w:rStyle w:val="Strong"/>
          <w:rFonts w:ascii="Times New Roman" w:hAnsi="Times New Roman" w:cs="Times New Roman"/>
          <w:sz w:val="24"/>
          <w:szCs w:val="24"/>
        </w:rPr>
      </w:pP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77777777" w:rsidR="00F9073B" w:rsidRPr="00B15C42" w:rsidRDefault="00692C0E" w:rsidP="000C67FB">
      <w:pPr>
        <w:spacing w:line="240" w:lineRule="auto"/>
        <w:jc w:val="both"/>
        <w:rPr>
          <w:rFonts w:ascii="Times New Roman" w:hAnsi="Times New Roman" w:cs="Times New Roman"/>
          <w:b/>
          <w:sz w:val="24"/>
          <w:szCs w:val="24"/>
        </w:rPr>
      </w:pPr>
      <w:bookmarkStart w:id="2" w:name="_TOC_250036"/>
      <w:bookmarkEnd w:id="2"/>
      <w:r w:rsidRPr="00B15C42">
        <w:rPr>
          <w:rFonts w:ascii="Times New Roman" w:hAnsi="Times New Roman" w:cs="Times New Roman"/>
          <w:b/>
          <w:spacing w:val="-2"/>
          <w:sz w:val="24"/>
          <w:szCs w:val="24"/>
        </w:rPr>
        <w:t xml:space="preserve"> </w:t>
      </w:r>
      <w:r w:rsidR="00F9073B" w:rsidRPr="00B15C42">
        <w:rPr>
          <w:rFonts w:ascii="Times New Roman" w:hAnsi="Times New Roman" w:cs="Times New Roman"/>
          <w:b/>
          <w:spacing w:val="-2"/>
          <w:sz w:val="24"/>
          <w:szCs w:val="24"/>
        </w:rPr>
        <w:t>Introduction</w:t>
      </w:r>
    </w:p>
    <w:p w14:paraId="54634D03"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Effective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still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imperative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topic</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when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comes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improvement. Effective leaders who have indirect but significant impact are often identified as a prerequisite for school improvement in a review of studies on successful schools. Evidence from the international literature has shown that the preferred style of leadership is no longer the traditional authoritarian one with the school principal acting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only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boss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looking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down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subordinates;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rather,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 leadership</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evolving</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toward</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non-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structure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staff, especially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participating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(Pounder,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Ogawa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Adams,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1995).</w:t>
      </w:r>
    </w:p>
    <w:p w14:paraId="008E5FC9"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70FD4083" w14:textId="77777777" w:rsidR="00F9073B" w:rsidRPr="00B15C42" w:rsidRDefault="00F9073B" w:rsidP="000C67FB">
      <w:pPr>
        <w:spacing w:line="240" w:lineRule="auto"/>
        <w:jc w:val="both"/>
        <w:rPr>
          <w:rFonts w:ascii="Times New Roman" w:hAnsi="Times New Roman" w:cs="Times New Roman"/>
          <w:b/>
          <w:sz w:val="24"/>
          <w:szCs w:val="24"/>
        </w:rPr>
      </w:pPr>
      <w:bookmarkStart w:id="3" w:name="_TOC_250034"/>
      <w:r w:rsidRPr="00B15C42">
        <w:rPr>
          <w:rFonts w:ascii="Times New Roman" w:hAnsi="Times New Roman" w:cs="Times New Roman"/>
          <w:b/>
          <w:spacing w:val="-2"/>
          <w:sz w:val="24"/>
          <w:szCs w:val="24"/>
        </w:rPr>
        <w:t>Transformational</w:t>
      </w:r>
      <w:r w:rsidRPr="00B15C42">
        <w:rPr>
          <w:rFonts w:ascii="Times New Roman" w:hAnsi="Times New Roman" w:cs="Times New Roman"/>
          <w:b/>
          <w:spacing w:val="6"/>
          <w:sz w:val="24"/>
          <w:szCs w:val="24"/>
        </w:rPr>
        <w:t xml:space="preserve"> </w:t>
      </w:r>
      <w:bookmarkEnd w:id="3"/>
      <w:r w:rsidRPr="00B15C42">
        <w:rPr>
          <w:rFonts w:ascii="Times New Roman" w:hAnsi="Times New Roman" w:cs="Times New Roman"/>
          <w:b/>
          <w:spacing w:val="-2"/>
          <w:sz w:val="24"/>
          <w:szCs w:val="24"/>
        </w:rPr>
        <w:t>leadership</w:t>
      </w:r>
    </w:p>
    <w:p w14:paraId="3EA0DF0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works of Bass are a source of transformational leadership (Rost, 1993; Owens, 2001). It is a leadership approach that aims to satisfy the needs of the colleagues. Transformational leadership can convert colleagues into leaders and may convert leaders into moral agents. Through intense inspiration, it also aims to meet the demands 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 colleagues. It involves collaboration (Owens, 2001). Considering the needs of the colleagues keeps them motivated and the moral standard of the leader becomes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high.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expects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colleagues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relationship colleagues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develop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commitment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motivation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act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beyond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expected </w:t>
      </w:r>
      <w:r w:rsidRPr="000C67FB">
        <w:rPr>
          <w:rFonts w:ascii="Times New Roman" w:hAnsi="Times New Roman" w:cs="Times New Roman"/>
          <w:spacing w:val="-2"/>
          <w:sz w:val="24"/>
          <w:szCs w:val="24"/>
        </w:rPr>
        <w:t>level.</w:t>
      </w:r>
    </w:p>
    <w:p w14:paraId="3C98AABE"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Transformational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play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how</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work</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each other and with the principal. Teacher leadership has values of transformational leadership: influence, communication, inspiring others and raising expectation. It fosters a greater sense of</w:t>
      </w:r>
      <w:r w:rsidRPr="000C67FB">
        <w:rPr>
          <w:rFonts w:ascii="Times New Roman" w:hAnsi="Times New Roman" w:cs="Times New Roman"/>
          <w:spacing w:val="-3"/>
          <w:sz w:val="24"/>
          <w:szCs w:val="24"/>
        </w:rPr>
        <w:t xml:space="preserve"> </w:t>
      </w:r>
      <w:r w:rsidRPr="000C67FB">
        <w:rPr>
          <w:rFonts w:ascii="Times New Roman" w:hAnsi="Times New Roman" w:cs="Times New Roman"/>
          <w:sz w:val="24"/>
          <w:szCs w:val="24"/>
        </w:rPr>
        <w:t>teaching and collective work in a collaborative atmosphere (Pounder,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gives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belonging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joint effort to improve the school.</w:t>
      </w:r>
    </w:p>
    <w:p w14:paraId="47DB126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approach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basis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 xml:space="preserve">teacher leadership in school.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z w:val="24"/>
          <w:szCs w:val="24"/>
        </w:rPr>
        <w:t xml:space="preserve"> and Harris (2006) reinforce the assertion by adding that this 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concerned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related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successful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schools and effective leadership practice.</w:t>
      </w:r>
    </w:p>
    <w:p w14:paraId="3A5D583A" w14:textId="77777777" w:rsidR="00F9073B" w:rsidRPr="00B15C42" w:rsidRDefault="00B15C42" w:rsidP="000C67FB">
      <w:pPr>
        <w:spacing w:line="240" w:lineRule="auto"/>
        <w:jc w:val="both"/>
        <w:rPr>
          <w:rFonts w:ascii="Times New Roman" w:hAnsi="Times New Roman" w:cs="Times New Roman"/>
          <w:b/>
          <w:sz w:val="24"/>
          <w:szCs w:val="24"/>
        </w:rPr>
      </w:pPr>
      <w:bookmarkStart w:id="4" w:name="_TOC_250033"/>
      <w:bookmarkEnd w:id="4"/>
      <w:r w:rsidRPr="00B15C42">
        <w:rPr>
          <w:rFonts w:ascii="Times New Roman" w:hAnsi="Times New Roman" w:cs="Times New Roman"/>
          <w:b/>
          <w:spacing w:val="-2"/>
          <w:sz w:val="24"/>
          <w:szCs w:val="24"/>
        </w:rPr>
        <w:t xml:space="preserve"> </w:t>
      </w:r>
      <w:r w:rsidR="00F9073B" w:rsidRPr="00B15C42">
        <w:rPr>
          <w:rFonts w:ascii="Times New Roman" w:hAnsi="Times New Roman" w:cs="Times New Roman"/>
          <w:b/>
          <w:spacing w:val="-2"/>
          <w:sz w:val="24"/>
          <w:szCs w:val="24"/>
        </w:rPr>
        <w:t>Principalship</w:t>
      </w:r>
    </w:p>
    <w:p w14:paraId="2A0E71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(2006) 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certified teacher, coordinating the activities of </w:t>
      </w:r>
      <w:r w:rsidRPr="000C67FB">
        <w:rPr>
          <w:rFonts w:ascii="Times New Roman" w:hAnsi="Times New Roman" w:cs="Times New Roman"/>
          <w:sz w:val="24"/>
          <w:szCs w:val="24"/>
        </w:rPr>
        <w:lastRenderedPageBreak/>
        <w:t>the school among students and other staff establishes the best relationship for school improvement (Edgerson, 2006).</w:t>
      </w:r>
    </w:p>
    <w:p w14:paraId="56F97EF2" w14:textId="77777777"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p>
    <w:p w14:paraId="3C87F1B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The role of the principal has shifted from an authoritarian figure to a facilitator and influential leader who works with staff to create a culture of continuous learning and realize the school vision. According to Fullan (2002), the principal is "a leader in education who concentrates on the technical resources, coherence of professional community programs, and the development of teachers' knowledge and abilities." Fullan also highlights roles such as "peer learning, leadership for instruction, reinforcing learning communities, and individual coaching."</w:t>
      </w:r>
    </w:p>
    <w:p w14:paraId="464FDCBB"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Blasé and Blase (1999) emphasize that learning occurs "when individuals exchange ideas," and the principal supports this ongoing learning process, boosting "the moral purpose of the school." The principal fosters an environment where "new teachers are encouraged and happy to work as teachers."</w:t>
      </w:r>
    </w:p>
    <w:p w14:paraId="00D3CC1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From a moral perspective, the principal serves as a facilitator, aligned with care ethics where the leader "should focus on serving and assisting people" (Greenleaf, 1977; Murphy, 2005; </w:t>
      </w:r>
      <w:proofErr w:type="spellStart"/>
      <w:r w:rsidRPr="00A0512F">
        <w:rPr>
          <w:rFonts w:ascii="Times New Roman" w:eastAsia="Times New Roman" w:hAnsi="Times New Roman" w:cs="Times New Roman"/>
          <w:kern w:val="0"/>
          <w:sz w:val="24"/>
          <w:szCs w:val="24"/>
          <w:lang w:bidi="dz-BT"/>
        </w:rPr>
        <w:t>Noddings</w:t>
      </w:r>
      <w:proofErr w:type="spellEnd"/>
      <w:r w:rsidRPr="00A0512F">
        <w:rPr>
          <w:rFonts w:ascii="Times New Roman" w:eastAsia="Times New Roman" w:hAnsi="Times New Roman" w:cs="Times New Roman"/>
          <w:kern w:val="0"/>
          <w:sz w:val="24"/>
          <w:szCs w:val="24"/>
          <w:lang w:bidi="dz-BT"/>
        </w:rPr>
        <w:t>, 2005). Vazquez, cited in Murphy (2005, p.39), states, “a leader's job is to develop people's capacities and to inspire them to find creative methods to use those capacities.”</w:t>
      </w:r>
    </w:p>
    <w:p w14:paraId="5848BC15"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Mulford (2003) adds that the principal "provides individual support to appreciate the work of the staff," promotes "an atmosphere of care and trust," and acts as "the pace setter for the rest of the staff." By example, principals "set a structure that encourages the staff to take part in decision making by distributing leadership and supporting autonomy." They work toward consensus and communicate it to all, fostering a "strong sense of focus." The principal "encourages staff to be innovative and facilitates opportunities for staff to learn from each other," thus embodying the role of a transformational leader.</w:t>
      </w:r>
    </w:p>
    <w:p w14:paraId="796460E5" w14:textId="77777777" w:rsidR="00A0512F" w:rsidRPr="00A0512F" w:rsidRDefault="00F9073B" w:rsidP="00A0512F">
      <w:pPr>
        <w:spacing w:line="240" w:lineRule="auto"/>
        <w:jc w:val="both"/>
        <w:rPr>
          <w:rFonts w:ascii="Times New Roman" w:hAnsi="Times New Roman" w:cs="Times New Roman"/>
          <w:b/>
          <w:sz w:val="24"/>
          <w:szCs w:val="24"/>
        </w:rPr>
      </w:pPr>
      <w:bookmarkStart w:id="5" w:name="_TOC_250032"/>
      <w:r w:rsidRPr="00B6081C">
        <w:rPr>
          <w:rFonts w:ascii="Times New Roman" w:hAnsi="Times New Roman" w:cs="Times New Roman"/>
          <w:b/>
          <w:sz w:val="24"/>
          <w:szCs w:val="24"/>
        </w:rPr>
        <w:t>Teacher</w:t>
      </w:r>
      <w:r w:rsidRPr="00B6081C">
        <w:rPr>
          <w:rFonts w:ascii="Times New Roman" w:hAnsi="Times New Roman" w:cs="Times New Roman"/>
          <w:b/>
          <w:spacing w:val="-7"/>
          <w:sz w:val="24"/>
          <w:szCs w:val="24"/>
        </w:rPr>
        <w:t xml:space="preserve"> </w:t>
      </w:r>
      <w:bookmarkEnd w:id="5"/>
      <w:r w:rsidRPr="00B6081C">
        <w:rPr>
          <w:rFonts w:ascii="Times New Roman" w:hAnsi="Times New Roman" w:cs="Times New Roman"/>
          <w:b/>
          <w:spacing w:val="-2"/>
          <w:sz w:val="24"/>
          <w:szCs w:val="24"/>
        </w:rPr>
        <w:t>leadership</w:t>
      </w:r>
      <w:bookmarkStart w:id="6" w:name="_TOC_250031"/>
    </w:p>
    <w:p w14:paraId="1AE632B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Defining what qualifies a teacher for leadership can be challenging, but several academics have contributed definitions. Wasley (1991) defined teacher leadership as “the ability to influence colleagues to make changes or take unconventional actions.” Katzenmeyer and Moller (2001) describe teacher leaders as those who “lead both inside and outside of the classroom,” participate in “a network of professional learners and school leaders,” and “encourage others to engage in better educational practice.”</w:t>
      </w:r>
    </w:p>
    <w:p w14:paraId="0C357F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Anderson (2004), along with Conley and Muncey (1999), view teacher leadership as a reform emphasizing “greater teacher accountability, professionalism, and collaboration,” rooted in “school improvement and the shared decision-making initiative.” Anderson stresses that “teachers will play a greater role in decision-making than ever before” and that this requires a shift in the relationship between teachers and principals, fostering mutual appreciation and collaboration.</w:t>
      </w:r>
    </w:p>
    <w:p w14:paraId="7B5A381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A teacher exhibiting leadership can “influence their peers without the help of a leader like the principal,” motivating them toward change and action. This fosters “a learning community” where leadership “can be distributed rather than centralized.” Mulford (2003, p.19) supports this by describing teacher leadership as “a type of collective leadership in which teachers gain competence via cooperative work.”</w:t>
      </w:r>
    </w:p>
    <w:p w14:paraId="4F2628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These leadership approaches also “boost the respect of the instructors,” recognizing that every teacher’s abilities and viewpoints “should be valued.” </w:t>
      </w:r>
      <w:proofErr w:type="spellStart"/>
      <w:r w:rsidRPr="00A0512F">
        <w:rPr>
          <w:rFonts w:ascii="Times New Roman" w:eastAsia="Times New Roman" w:hAnsi="Times New Roman" w:cs="Times New Roman"/>
          <w:kern w:val="0"/>
          <w:sz w:val="24"/>
          <w:szCs w:val="24"/>
          <w:lang w:bidi="dz-BT"/>
        </w:rPr>
        <w:t>Sergiovanni</w:t>
      </w:r>
      <w:proofErr w:type="spellEnd"/>
      <w:r w:rsidRPr="00A0512F">
        <w:rPr>
          <w:rFonts w:ascii="Times New Roman" w:eastAsia="Times New Roman" w:hAnsi="Times New Roman" w:cs="Times New Roman"/>
          <w:kern w:val="0"/>
          <w:sz w:val="24"/>
          <w:szCs w:val="24"/>
          <w:lang w:bidi="dz-BT"/>
        </w:rPr>
        <w:t xml:space="preserve"> (2006) calls this relationship “collegiality and congeniality,” emphasizing that leadership must be “flexible, emergent, and treating all actors equally,” enabling collaboration in complex organizations and accelerating growth.</w:t>
      </w:r>
    </w:p>
    <w:p w14:paraId="05DDBA14" w14:textId="77777777" w:rsidR="00A0512F" w:rsidRPr="00A0512F" w:rsidRDefault="00F9073B" w:rsidP="00A0512F">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Teacher</w:t>
      </w:r>
      <w:r w:rsidRPr="00B6081C">
        <w:rPr>
          <w:rFonts w:ascii="Times New Roman" w:hAnsi="Times New Roman" w:cs="Times New Roman"/>
          <w:b/>
          <w:spacing w:val="-14"/>
          <w:sz w:val="24"/>
          <w:szCs w:val="24"/>
        </w:rPr>
        <w:t xml:space="preserve"> </w:t>
      </w:r>
      <w:r w:rsidRPr="00B6081C">
        <w:rPr>
          <w:rFonts w:ascii="Times New Roman" w:hAnsi="Times New Roman" w:cs="Times New Roman"/>
          <w:b/>
          <w:sz w:val="24"/>
          <w:szCs w:val="24"/>
        </w:rPr>
        <w:t>Leadership</w:t>
      </w:r>
      <w:r w:rsidRPr="00B6081C">
        <w:rPr>
          <w:rFonts w:ascii="Times New Roman" w:hAnsi="Times New Roman" w:cs="Times New Roman"/>
          <w:b/>
          <w:spacing w:val="-7"/>
          <w:sz w:val="24"/>
          <w:szCs w:val="24"/>
        </w:rPr>
        <w:t xml:space="preserve"> </w:t>
      </w:r>
      <w:r w:rsidRPr="00B6081C">
        <w:rPr>
          <w:rFonts w:ascii="Times New Roman" w:hAnsi="Times New Roman" w:cs="Times New Roman"/>
          <w:b/>
          <w:sz w:val="24"/>
          <w:szCs w:val="24"/>
        </w:rPr>
        <w:t>for</w:t>
      </w:r>
      <w:r w:rsidRPr="00B6081C">
        <w:rPr>
          <w:rFonts w:ascii="Times New Roman" w:hAnsi="Times New Roman" w:cs="Times New Roman"/>
          <w:b/>
          <w:spacing w:val="-9"/>
          <w:sz w:val="24"/>
          <w:szCs w:val="24"/>
        </w:rPr>
        <w:t xml:space="preserve"> </w:t>
      </w:r>
      <w:r w:rsidRPr="00B6081C">
        <w:rPr>
          <w:rFonts w:ascii="Times New Roman" w:hAnsi="Times New Roman" w:cs="Times New Roman"/>
          <w:b/>
          <w:sz w:val="24"/>
          <w:szCs w:val="24"/>
        </w:rPr>
        <w:t>School</w:t>
      </w:r>
      <w:r w:rsidRPr="00B6081C">
        <w:rPr>
          <w:rFonts w:ascii="Times New Roman" w:hAnsi="Times New Roman" w:cs="Times New Roman"/>
          <w:b/>
          <w:spacing w:val="-15"/>
          <w:sz w:val="24"/>
          <w:szCs w:val="24"/>
        </w:rPr>
        <w:t xml:space="preserve"> </w:t>
      </w:r>
      <w:bookmarkEnd w:id="6"/>
      <w:r w:rsidRPr="00B6081C">
        <w:rPr>
          <w:rFonts w:ascii="Times New Roman" w:hAnsi="Times New Roman" w:cs="Times New Roman"/>
          <w:b/>
          <w:spacing w:val="-2"/>
          <w:sz w:val="24"/>
          <w:szCs w:val="24"/>
        </w:rPr>
        <w:t>Improvement</w:t>
      </w:r>
    </w:p>
    <w:p w14:paraId="2638471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Danielson (1996) states unequivocally that “teachers must be the source of leadership in order to promote school development.” Research shows that teacher collaboration is “a crucial component of school improvement” (Hargreaves, 1991; Little, 1990; </w:t>
      </w:r>
      <w:proofErr w:type="spellStart"/>
      <w:r w:rsidRPr="00A0512F">
        <w:rPr>
          <w:rFonts w:ascii="Times New Roman" w:eastAsia="Times New Roman" w:hAnsi="Times New Roman" w:cs="Times New Roman"/>
          <w:kern w:val="0"/>
          <w:sz w:val="24"/>
          <w:szCs w:val="24"/>
          <w:lang w:bidi="dz-BT"/>
        </w:rPr>
        <w:t>Rosenholz</w:t>
      </w:r>
      <w:proofErr w:type="spellEnd"/>
      <w:r w:rsidRPr="00A0512F">
        <w:rPr>
          <w:rFonts w:ascii="Times New Roman" w:eastAsia="Times New Roman" w:hAnsi="Times New Roman" w:cs="Times New Roman"/>
          <w:kern w:val="0"/>
          <w:sz w:val="24"/>
          <w:szCs w:val="24"/>
          <w:lang w:bidi="dz-BT"/>
        </w:rPr>
        <w:t>, 1989), yet this resource remains underutilized in many schools. McGhan (2002) emphasizes that “teacher leadership is necessary to implement long-lasting educational improvements,” and Cohen (2002) agrees that efforts to transform education “should center on and be driven by teachers.” Ovando (1996) adds that teachers “are better equipped to directly contribute to school's effectiveness and improvement” when given leadership roles.</w:t>
      </w:r>
    </w:p>
    <w:p w14:paraId="580B1AA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Pellicer et al. (1990) observed that leadership was “a shared duty of teachers and principals in the most successful schools.” Zimmerman and Jenkins (2004) argue that by enhancing teachers’ leadership skills, schools can continuously improve through “the distribution of leadership opportunities and responsibilities across the entire school,” which fosters “an increased sense of belonging.” Weiss and </w:t>
      </w:r>
      <w:proofErr w:type="spellStart"/>
      <w:r w:rsidRPr="00A0512F">
        <w:rPr>
          <w:rFonts w:ascii="Times New Roman" w:eastAsia="Times New Roman" w:hAnsi="Times New Roman" w:cs="Times New Roman"/>
          <w:kern w:val="0"/>
          <w:sz w:val="24"/>
          <w:szCs w:val="24"/>
          <w:lang w:bidi="dz-BT"/>
        </w:rPr>
        <w:t>Cambone</w:t>
      </w:r>
      <w:proofErr w:type="spellEnd"/>
      <w:r w:rsidRPr="00A0512F">
        <w:rPr>
          <w:rFonts w:ascii="Times New Roman" w:eastAsia="Times New Roman" w:hAnsi="Times New Roman" w:cs="Times New Roman"/>
          <w:kern w:val="0"/>
          <w:sz w:val="24"/>
          <w:szCs w:val="24"/>
          <w:lang w:bidi="dz-BT"/>
        </w:rPr>
        <w:t xml:space="preserve"> (2000) found that “innovations faced resistance in schools lacking shared leadership” but were “largely accepted and executed in schools having shared leadership.”</w:t>
      </w:r>
    </w:p>
    <w:p w14:paraId="3D0B9EAA"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Evans (1996) describes teacher leaders as those who “coordinate activities and bring people together as a group,” creating teamwork by combining “individual visions and skills.” Smylie (1995) points out that teacher leadership increases teacher efficacy by focusing on lifelong learning, superior instruction, and “sharing best practices with colleagues,” which leads teachers to “take chances, tackle obstacles, and try out novel teaching techniques.” These factors directly enhance teacher effectiveness.</w:t>
      </w:r>
    </w:p>
    <w:p w14:paraId="01D2B99A" w14:textId="77777777" w:rsidR="00F9073B"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Teacher leadership “can lead to school improvement,” with a direct link between “teachers’ increased effectiveness and improvements in student achievement.” Katzenmeyer and Moller (2001) found that “teacher empowerment through teacher leadership increases teachers' self-efficacy with regard to student learning.” Likewise, Ovando (1996) states that teachers in leadership roles “are better able to innovate in the classroom and improve student learning results.”</w:t>
      </w:r>
    </w:p>
    <w:p w14:paraId="0C26F442" w14:textId="77777777" w:rsidR="00F9073B" w:rsidRPr="00B6081C" w:rsidRDefault="00F9073B" w:rsidP="000C67FB">
      <w:pPr>
        <w:spacing w:line="240" w:lineRule="auto"/>
        <w:jc w:val="both"/>
        <w:rPr>
          <w:rFonts w:ascii="Times New Roman" w:hAnsi="Times New Roman" w:cs="Times New Roman"/>
          <w:b/>
          <w:sz w:val="24"/>
          <w:szCs w:val="24"/>
        </w:rPr>
      </w:pPr>
      <w:bookmarkStart w:id="7" w:name="_TOC_250030"/>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7"/>
      <w:r w:rsidRPr="00B6081C">
        <w:rPr>
          <w:rFonts w:ascii="Times New Roman" w:hAnsi="Times New Roman" w:cs="Times New Roman"/>
          <w:b/>
          <w:spacing w:val="-2"/>
          <w:sz w:val="24"/>
          <w:szCs w:val="24"/>
        </w:rPr>
        <w:t>making</w:t>
      </w:r>
    </w:p>
    <w:p w14:paraId="4D753B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Howey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(1988),</w:t>
      </w:r>
      <w:r w:rsidRPr="000C67FB">
        <w:rPr>
          <w:rFonts w:ascii="Times New Roman" w:hAnsi="Times New Roman" w:cs="Times New Roman"/>
          <w:spacing w:val="-15"/>
          <w:sz w:val="24"/>
          <w:szCs w:val="24"/>
        </w:rPr>
        <w:t xml:space="preserve">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Greenlee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(2007)</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point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out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schools were traditionally centralized institutions with principals at the top. They were operating as the top echelons of the schools, making nearly all of the decisions by </w:t>
      </w:r>
      <w:r w:rsidRPr="000C67FB">
        <w:rPr>
          <w:rFonts w:ascii="Times New Roman" w:hAnsi="Times New Roman" w:cs="Times New Roman"/>
          <w:spacing w:val="-2"/>
          <w:sz w:val="24"/>
          <w:szCs w:val="24"/>
        </w:rPr>
        <w:t>themselves.</w:t>
      </w:r>
    </w:p>
    <w:p w14:paraId="25657A9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Members engage in meaningful dialogue and active engagement, which makes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 xml:space="preserve">it </w:t>
      </w:r>
      <w:r w:rsidRPr="000C67FB">
        <w:rPr>
          <w:rFonts w:ascii="Times New Roman" w:hAnsi="Times New Roman" w:cs="Times New Roman"/>
          <w:spacing w:val="-2"/>
          <w:sz w:val="24"/>
          <w:szCs w:val="24"/>
        </w:rPr>
        <w:t>easier</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commit</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decisions.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devoted</w:t>
      </w:r>
      <w:r w:rsidRPr="000C67FB">
        <w:rPr>
          <w:rFonts w:ascii="Times New Roman" w:hAnsi="Times New Roman" w:cs="Times New Roman"/>
          <w:spacing w:val="-13"/>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process,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possess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 xml:space="preserve">relevant </w:t>
      </w:r>
      <w:r w:rsidRPr="000C67FB">
        <w:rPr>
          <w:rFonts w:ascii="Times New Roman" w:hAnsi="Times New Roman" w:cs="Times New Roman"/>
          <w:sz w:val="24"/>
          <w:szCs w:val="24"/>
        </w:rPr>
        <w:t>knowledge, and have simple implementation strategies. The participation of teachers in school decision-making is a sign of democratization in a school (Harris, 2003). A collective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decision</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time,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though,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may</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effort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reach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consensus because of individuals' divergent goals.</w:t>
      </w:r>
    </w:p>
    <w:p w14:paraId="411C7FE5" w14:textId="77777777" w:rsidR="00A0512F" w:rsidRPr="00A0512F" w:rsidRDefault="00F9073B" w:rsidP="00A0512F">
      <w:pPr>
        <w:spacing w:line="240" w:lineRule="auto"/>
        <w:jc w:val="both"/>
        <w:rPr>
          <w:rFonts w:ascii="Times New Roman" w:hAnsi="Times New Roman" w:cs="Times New Roman"/>
          <w:b/>
          <w:sz w:val="24"/>
          <w:szCs w:val="24"/>
        </w:rPr>
      </w:pPr>
      <w:bookmarkStart w:id="8" w:name="_TOC_250029"/>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8"/>
      <w:r w:rsidRPr="00B6081C">
        <w:rPr>
          <w:rFonts w:ascii="Times New Roman" w:hAnsi="Times New Roman" w:cs="Times New Roman"/>
          <w:b/>
          <w:spacing w:val="-2"/>
          <w:sz w:val="24"/>
          <w:szCs w:val="24"/>
        </w:rPr>
        <w:t>communities</w:t>
      </w:r>
    </w:p>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A professional learning community (PLC) is a process where teachers regularly exchange knowledge within a school, both formally and informally. According to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5D12B3D" w14:textId="77777777" w:rsidR="00A0512F"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Harris (2003, p.231) defines a professional learning community as “a commitment to creating a school-wide culture where collaboration is expected of all teachers as well as to teacher sharing.”</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as a vehicle for change through group action (Frost and Durrant, 2003).</w:t>
      </w:r>
    </w:p>
    <w:p w14:paraId="505E0720"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a collaborative environment, there is no hierarchy and power is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 xml:space="preserve">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According to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z w:val="24"/>
          <w:szCs w:val="24"/>
        </w:rPr>
        <w:t xml:space="preserve"> and Harris (2006), a collaborative culture establishes a culture of trust and cooperation and has a common goal shared by all members that shapes the school (Pounder, 2006).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Collaboration in the teaching profession aims to demonstrate that teaching is a social activity that does not require special training for an individual. It necessitates collaboration with co-workers, which helps teachers learn (Printy &amp; Marks, 2006). The school as an organization changes favorably when teachers take on leadership roles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combine</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increased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responsibility</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teamwork,</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helps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reduce teacher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alienation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proofErr w:type="gramStart"/>
      <w:r w:rsidRPr="000C67FB">
        <w:rPr>
          <w:rFonts w:ascii="Times New Roman" w:hAnsi="Times New Roman" w:cs="Times New Roman"/>
          <w:sz w:val="24"/>
          <w:szCs w:val="24"/>
        </w:rPr>
        <w:t>and</w:t>
      </w:r>
      <w:r w:rsidRPr="000C67FB">
        <w:rPr>
          <w:rFonts w:ascii="Times New Roman" w:hAnsi="Times New Roman" w:cs="Times New Roman"/>
          <w:spacing w:val="50"/>
          <w:sz w:val="24"/>
          <w:szCs w:val="24"/>
        </w:rPr>
        <w:t xml:space="preserve">  </w:t>
      </w:r>
      <w:r w:rsidRPr="000C67FB">
        <w:rPr>
          <w:rFonts w:ascii="Times New Roman" w:hAnsi="Times New Roman" w:cs="Times New Roman"/>
          <w:sz w:val="24"/>
          <w:szCs w:val="24"/>
        </w:rPr>
        <w:t>the</w:t>
      </w:r>
      <w:proofErr w:type="gramEnd"/>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teamwork, trust, openness, respect, consistency, and honesty. A collaborative environment promotes communication, safety, </w:t>
      </w:r>
      <w:r w:rsidRPr="000C67FB">
        <w:rPr>
          <w:rFonts w:ascii="Times New Roman" w:hAnsi="Times New Roman" w:cs="Times New Roman"/>
          <w:sz w:val="24"/>
          <w:szCs w:val="24"/>
        </w:rPr>
        <w:lastRenderedPageBreak/>
        <w:t>problem-solving guidance, and problem management in an environment of good teacher leadership.</w:t>
      </w:r>
    </w:p>
    <w:p w14:paraId="035E433D"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524633BB" w14:textId="77777777" w:rsidR="00B15C42" w:rsidRPr="00B15C42"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Conley and Muncey (1999), a wide range of topics related to teaming 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terms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including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organization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restructuring,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 skills instructors need, and team members' perspectives on teacher leadership. One educator believed that each faculty member was a team unto themselves: "I feel that is a team." Additionally, it was noticed that all teachers led their teams.</w:t>
      </w:r>
    </w:p>
    <w:p w14:paraId="6A3B6C17" w14:textId="77777777"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9" w:name="_TOC_250026"/>
      <w:bookmarkEnd w:id="9"/>
    </w:p>
    <w:p w14:paraId="04AEA26C" w14:textId="77777777" w:rsidR="009D6342" w:rsidRDefault="00323EFD"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might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potentially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impacted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variety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educational leadership behaviors and qualities. This study's objective was to learn more about principals' and teachers' leadership experiences in school improvement. This study will also look at the effects of teacher leadership. Ten additional interview questions were combined with one primary, important research main question and the framework for this study. The methodology employed for this study is addressed in explicit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detail,</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interview</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procedure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8"/>
          <w:sz w:val="24"/>
          <w:szCs w:val="24"/>
        </w:rPr>
        <w:t xml:space="preserve"> </w:t>
      </w:r>
      <w:r w:rsidRPr="000C67FB">
        <w:rPr>
          <w:rFonts w:ascii="Times New Roman" w:hAnsi="Times New Roman" w:cs="Times New Roman"/>
          <w:spacing w:val="-2"/>
          <w:sz w:val="24"/>
          <w:szCs w:val="24"/>
        </w:rPr>
        <w:t xml:space="preserve">teachers, </w:t>
      </w:r>
      <w:r w:rsidRPr="000C67FB">
        <w:rPr>
          <w:rFonts w:ascii="Times New Roman" w:hAnsi="Times New Roman" w:cs="Times New Roman"/>
          <w:sz w:val="24"/>
          <w:szCs w:val="24"/>
        </w:rPr>
        <w:t>any potential bias on the side of the researcher, and the environment in which the interviews were conducted.</w:t>
      </w:r>
    </w:p>
    <w:p w14:paraId="3A99CA93" w14:textId="77777777" w:rsidR="009D6342" w:rsidRPr="009D6342" w:rsidRDefault="009D6342" w:rsidP="009D6342">
      <w:pPr>
        <w:spacing w:line="240" w:lineRule="auto"/>
        <w:jc w:val="both"/>
        <w:rPr>
          <w:rFonts w:ascii="Times New Roman" w:hAnsi="Times New Roman" w:cs="Times New Roman"/>
          <w:b/>
          <w:bCs/>
          <w:sz w:val="24"/>
          <w:szCs w:val="24"/>
        </w:rPr>
      </w:pPr>
      <w:bookmarkStart w:id="10" w:name="_TOC_250025"/>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10"/>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7"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from the research topic, research sample, data collection procedure and techniques to analyze the data (Creswell, 2005; Gall, Gall &amp; Borg, 2003).</w:t>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63889B8B" w14:textId="77777777" w:rsidR="009D6342" w:rsidRDefault="009D6342" w:rsidP="000C67FB">
      <w:pPr>
        <w:spacing w:line="240" w:lineRule="auto"/>
        <w:jc w:val="both"/>
        <w:rPr>
          <w:rFonts w:ascii="Times New Roman" w:hAnsi="Times New Roman" w:cs="Times New Roman"/>
          <w:noProof/>
          <w:sz w:val="24"/>
          <w:szCs w:val="24"/>
          <w:lang w:bidi="dz-BT"/>
        </w:rPr>
      </w:pPr>
      <w:bookmarkStart w:id="11" w:name="_TOC_250024"/>
      <w:r>
        <w:rPr>
          <w:rFonts w:ascii="Times New Roman" w:hAnsi="Times New Roman" w:cs="Times New Roman"/>
          <w:noProof/>
          <w:sz w:val="24"/>
          <w:szCs w:val="24"/>
          <w:lang w:bidi="dz-BT"/>
        </w:rPr>
        <w:t xml:space="preserve">   </w:t>
      </w:r>
    </w:p>
    <w:p w14:paraId="0AC410AC" w14:textId="77777777" w:rsidR="009D6342" w:rsidRDefault="009D6342" w:rsidP="000C67FB">
      <w:pPr>
        <w:spacing w:line="240" w:lineRule="auto"/>
        <w:jc w:val="both"/>
        <w:rPr>
          <w:rFonts w:ascii="Times New Roman" w:hAnsi="Times New Roman" w:cs="Times New Roman"/>
          <w:noProof/>
          <w:sz w:val="24"/>
          <w:szCs w:val="24"/>
          <w:lang w:bidi="dz-BT"/>
        </w:rPr>
      </w:pPr>
    </w:p>
    <w:p w14:paraId="1EC03C8D" w14:textId="77777777" w:rsidR="008B7BF5" w:rsidRPr="009D6342" w:rsidRDefault="008B7BF5" w:rsidP="000C67FB">
      <w:pPr>
        <w:spacing w:line="240" w:lineRule="auto"/>
        <w:jc w:val="both"/>
        <w:rPr>
          <w:rFonts w:ascii="Times New Roman" w:hAnsi="Times New Roman" w:cs="Times New Roman"/>
          <w:sz w:val="24"/>
          <w:szCs w:val="24"/>
        </w:rPr>
      </w:pPr>
      <w:r w:rsidRPr="00B6081C">
        <w:rPr>
          <w:rFonts w:ascii="Times New Roman" w:hAnsi="Times New Roman" w:cs="Times New Roman"/>
          <w:b/>
          <w:sz w:val="24"/>
          <w:szCs w:val="24"/>
        </w:rPr>
        <w:t>Qualitative</w:t>
      </w:r>
      <w:r w:rsidRPr="00B6081C">
        <w:rPr>
          <w:rFonts w:ascii="Times New Roman" w:hAnsi="Times New Roman" w:cs="Times New Roman"/>
          <w:b/>
          <w:spacing w:val="-11"/>
          <w:sz w:val="24"/>
          <w:szCs w:val="24"/>
        </w:rPr>
        <w:t xml:space="preserve"> </w:t>
      </w:r>
      <w:bookmarkEnd w:id="11"/>
      <w:r w:rsidRPr="00B6081C">
        <w:rPr>
          <w:rFonts w:ascii="Times New Roman" w:hAnsi="Times New Roman" w:cs="Times New Roman"/>
          <w:b/>
          <w:spacing w:val="-2"/>
          <w:sz w:val="24"/>
          <w:szCs w:val="24"/>
        </w:rPr>
        <w:t>paradigm</w:t>
      </w:r>
    </w:p>
    <w:p w14:paraId="4FDFAB30" w14:textId="77777777" w:rsidR="00D91841"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qualitative paradigm, also known as the interpretive or anti-positivist paradigm, emphasizes a subjective, holistic understanding of reality through human experience (Creswell, 2003; Cohen et al., 2007; Gall, Gall &amp; Borg, 2003). Unlike the mechanistic and objective nature of the positivist paradigm, qualitative research allows the use of multiple methods—such as interviews, questionnaires, surveys, and case studies—to explore complex social phenomena. It is characterized by its interactive and conversational approach to uncovering truth.</w:t>
      </w:r>
    </w:p>
    <w:p w14:paraId="52B73298" w14:textId="77777777"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77777777"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2007). This method produces high-quality, authentic data (Borg &amp; Gall, 1989) and supports the use of diverse tools such as interviews, surveys, and questionnaires 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12" w:name="_TOC_250023"/>
      <w:bookmarkEnd w:id="12"/>
      <w:r w:rsidRPr="00B6081C">
        <w:rPr>
          <w:rFonts w:ascii="Times New Roman" w:hAnsi="Times New Roman" w:cs="Times New Roman"/>
          <w:b/>
          <w:spacing w:val="-2"/>
          <w:sz w:val="24"/>
          <w:szCs w:val="24"/>
        </w:rPr>
        <w:t>Interview</w:t>
      </w:r>
    </w:p>
    <w:p w14:paraId="27644D7F" w14:textId="77777777" w:rsidR="00D91841" w:rsidRPr="009D6342"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Creswell (2003), Newell (1996), and Yin (2003) define interviews as oral exchanges in which researchers ask questions and participants respond, either individually or in groups. Gall, Gall, and Borg (2003) add that these responses may be recorded or videotaped. In this study, interviews were recorded using a mobile phone and iPad. Key informants were selected based on their knowledge of the research issues.</w:t>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13" w:name="_TOC_250021"/>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13"/>
      <w:r w:rsidRPr="00B6081C">
        <w:rPr>
          <w:rFonts w:ascii="Times New Roman" w:hAnsi="Times New Roman" w:cs="Times New Roman"/>
          <w:b/>
          <w:spacing w:val="-2"/>
          <w:sz w:val="24"/>
          <w:szCs w:val="24"/>
        </w:rPr>
        <w:t>and Sampling</w:t>
      </w:r>
    </w:p>
    <w:p w14:paraId="1B933F5A"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In this study, principals were selected based on their positions within the school, while teachers were chosen using a combination of convenience sampling and non-probability sampling (Miles &amp; Huberman, 1994). Selection was guided by participants' years of experience at their respective schools and their willingness to take part in the study. Wherever possible, efforts were made to ensure gender diversity; however, all four principals selected happened to be male.</w:t>
      </w:r>
    </w:p>
    <w:p w14:paraId="7AF22A5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3445A9FC" w14:textId="77777777" w:rsidR="00442B19" w:rsidRPr="00B6081C" w:rsidRDefault="00442B19" w:rsidP="000C67FB">
      <w:pPr>
        <w:spacing w:line="240" w:lineRule="auto"/>
        <w:jc w:val="both"/>
        <w:rPr>
          <w:rFonts w:ascii="Times New Roman" w:hAnsi="Times New Roman" w:cs="Times New Roman"/>
          <w:b/>
          <w:sz w:val="24"/>
          <w:szCs w:val="24"/>
        </w:rPr>
      </w:pPr>
      <w:bookmarkStart w:id="14" w:name="_TOC_250019"/>
      <w:bookmarkEnd w:id="14"/>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6F970887"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useful. However, the researcher has used verbatim transcription, 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9936EA3"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2ED2389A"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61F812EE"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1312" behindDoc="1" locked="0" layoutInCell="1" allowOverlap="1" wp14:anchorId="118C9670" wp14:editId="597408EC">
            <wp:simplePos x="0" y="0"/>
            <wp:positionH relativeFrom="page">
              <wp:posOffset>1536700</wp:posOffset>
            </wp:positionH>
            <wp:positionV relativeFrom="paragraph">
              <wp:posOffset>87622</wp:posOffset>
            </wp:positionV>
            <wp:extent cx="3905249" cy="32385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905249" cy="3238500"/>
                    </a:xfrm>
                    <a:prstGeom prst="rect">
                      <a:avLst/>
                    </a:prstGeom>
                  </pic:spPr>
                </pic:pic>
              </a:graphicData>
            </a:graphic>
          </wp:anchor>
        </w:drawing>
      </w:r>
    </w:p>
    <w:p w14:paraId="04FB0CBB" w14:textId="51D23347"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442B19" w:rsidRPr="000C67FB">
        <w:rPr>
          <w:rFonts w:ascii="Times New Roman" w:hAnsi="Times New Roman" w:cs="Times New Roman"/>
          <w:color w:val="242424"/>
          <w:sz w:val="24"/>
          <w:szCs w:val="24"/>
        </w:rPr>
        <w:t>1</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77777777" w:rsidR="00442B19" w:rsidRPr="00B6081C" w:rsidRDefault="00442B19" w:rsidP="000C67FB">
      <w:pPr>
        <w:spacing w:line="240" w:lineRule="auto"/>
        <w:jc w:val="both"/>
        <w:rPr>
          <w:rFonts w:ascii="Times New Roman" w:hAnsi="Times New Roman" w:cs="Times New Roman"/>
          <w:b/>
          <w:sz w:val="24"/>
          <w:szCs w:val="24"/>
        </w:rPr>
      </w:pPr>
      <w:bookmarkStart w:id="15" w:name="_TOC_250016"/>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collection</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3"/>
          <w:sz w:val="24"/>
          <w:szCs w:val="24"/>
        </w:rPr>
        <w:t xml:space="preserve"> </w:t>
      </w:r>
      <w:bookmarkEnd w:id="15"/>
      <w:r w:rsidRPr="00B6081C">
        <w:rPr>
          <w:rFonts w:ascii="Times New Roman" w:hAnsi="Times New Roman" w:cs="Times New Roman"/>
          <w:b/>
          <w:spacing w:val="-2"/>
          <w:sz w:val="24"/>
          <w:szCs w:val="24"/>
        </w:rPr>
        <w:t>analysis</w:t>
      </w:r>
    </w:p>
    <w:p w14:paraId="392DF0A1" w14:textId="77777777" w:rsidR="00293213" w:rsidRPr="00B6081C"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mentioned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earlier,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only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sources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are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interviews.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by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itself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is not knowledge. The researcher generated knowledge from the data gathered. There are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many</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programs</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used</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30"/>
          <w:sz w:val="24"/>
          <w:szCs w:val="24"/>
        </w:rPr>
        <w:t xml:space="preserve"> </w:t>
      </w:r>
      <w:proofErr w:type="spellStart"/>
      <w:r w:rsidRPr="000C67FB">
        <w:rPr>
          <w:rFonts w:ascii="Times New Roman" w:hAnsi="Times New Roman" w:cs="Times New Roman"/>
          <w:color w:val="242424"/>
          <w:sz w:val="24"/>
          <w:szCs w:val="24"/>
        </w:rPr>
        <w:t>analyse</w:t>
      </w:r>
      <w:proofErr w:type="spellEnd"/>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qualitative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pacing w:val="-2"/>
          <w:sz w:val="24"/>
          <w:szCs w:val="24"/>
        </w:rPr>
        <w:t>educational</w:t>
      </w:r>
      <w:r w:rsidR="00B15C42">
        <w:rPr>
          <w:rFonts w:ascii="Times New Roman" w:hAnsi="Times New Roman" w:cs="Times New Roman"/>
          <w:color w:val="242424"/>
          <w:spacing w:val="-2"/>
          <w:sz w:val="24"/>
          <w:szCs w:val="24"/>
        </w:rPr>
        <w:t xml:space="preserve"> </w:t>
      </w:r>
      <w:r w:rsidR="00293213" w:rsidRPr="000C67FB">
        <w:rPr>
          <w:rFonts w:ascii="Times New Roman" w:hAnsi="Times New Roman" w:cs="Times New Roman"/>
          <w:sz w:val="24"/>
          <w:szCs w:val="24"/>
        </w:rPr>
        <w:t>leadership. For this research, the researcher decided to use the content analysis approach to transform the verbal interview into meaningful findings. The researcher took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notes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means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to</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back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up</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the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tape-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recorded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interviews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suggested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by</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 xml:space="preserve">Patton </w:t>
      </w:r>
      <w:r w:rsidR="00293213" w:rsidRPr="000C67FB">
        <w:rPr>
          <w:rFonts w:ascii="Times New Roman" w:hAnsi="Times New Roman" w:cs="Times New Roman"/>
          <w:spacing w:val="-2"/>
          <w:sz w:val="24"/>
          <w:szCs w:val="24"/>
        </w:rPr>
        <w:t>(2002).</w:t>
      </w:r>
    </w:p>
    <w:p w14:paraId="327516D9" w14:textId="77777777" w:rsidR="00293213" w:rsidRPr="00B6081C" w:rsidRDefault="00293213" w:rsidP="000C67FB">
      <w:pPr>
        <w:spacing w:line="240" w:lineRule="auto"/>
        <w:jc w:val="both"/>
        <w:rPr>
          <w:rFonts w:ascii="Times New Roman" w:hAnsi="Times New Roman" w:cs="Times New Roman"/>
          <w:b/>
          <w:sz w:val="24"/>
          <w:szCs w:val="24"/>
        </w:rPr>
      </w:pPr>
      <w:bookmarkStart w:id="16" w:name="_TOC_250015"/>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16"/>
      <w:r w:rsidRPr="00B6081C">
        <w:rPr>
          <w:rFonts w:ascii="Times New Roman" w:hAnsi="Times New Roman" w:cs="Times New Roman"/>
          <w:b/>
          <w:spacing w:val="-2"/>
          <w:sz w:val="24"/>
          <w:szCs w:val="24"/>
        </w:rPr>
        <w:t>Themes</w:t>
      </w:r>
    </w:p>
    <w:p w14:paraId="50FA4BD0" w14:textId="77777777" w:rsidR="00293213" w:rsidRPr="000C67FB"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data analysis was carried out to identify common themes in respondents’ descriptions of their lived experiences (here it refers to the teaching and learning experiences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lastRenderedPageBreak/>
        <w:t>students).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researcher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followed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Creswell’s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(2014)</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six steps of data analysis procedures. All audio recordings of the interviews were transcribed and reviewed by the researcher. All the participants (three teachers and three principals) responded in English, making the researcher’s work easier. This avoided the risk of misinterpretations during translation.</w:t>
      </w:r>
    </w:p>
    <w:p w14:paraId="2D3B4142" w14:textId="080601A3" w:rsidR="00293213"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Firstly, the researcher listened to the recorded interview repeatedly and transcribed 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Secondly,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read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transcription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make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suggested 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Creswell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(2009).</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derive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relevant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from</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two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different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analysis strategies were used. The first strategy used was the "word cloud." According to McNaught and Lam (2010, p.629) "a word cloud 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 special visualization of text in which</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used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words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effectively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highlighted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occupying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 prominence in the representation." Word clouds can be a useful tool for preliminary analysis and for the validation of previous findings. This research tool was found to be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fast</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visually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rich</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strategy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help</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researchers</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gain</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basic</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understanding of the data at hand. The result from the word clouds is presented in Figure 1. The second strategy used was color coding. The researcher searched and highlighted text for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similar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repeated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ideas,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concepts,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keywords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same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colors,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followed by different ideas, concepts, and keywords with different colors. This strategy facilitates comparisons and the identification of patterns that can be used to</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draw themes and sub-themes.</w:t>
      </w:r>
    </w:p>
    <w:p w14:paraId="55433A85"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28ED57"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r w:rsidR="00442B19" w:rsidRPr="000C67FB">
        <w:rPr>
          <w:rFonts w:ascii="Times New Roman" w:hAnsi="Times New Roman" w:cs="Times New Roman"/>
          <w:noProof/>
          <w:sz w:val="24"/>
          <w:szCs w:val="24"/>
          <w:lang w:bidi="dz-BT"/>
        </w:rPr>
        <w:drawing>
          <wp:inline distT="0" distB="0" distL="0" distR="0" wp14:anchorId="53873574" wp14:editId="051A7651">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724275" cy="2981325"/>
                    </a:xfrm>
                    <a:prstGeom prst="rect">
                      <a:avLst/>
                    </a:prstGeom>
                  </pic:spPr>
                </pic:pic>
              </a:graphicData>
            </a:graphic>
          </wp:inline>
        </w:drawing>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17" w:name="_TOC_250014"/>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17"/>
      <w:r w:rsidRPr="00B6081C">
        <w:rPr>
          <w:rFonts w:ascii="Times New Roman" w:hAnsi="Times New Roman" w:cs="Times New Roman"/>
          <w:b/>
          <w:spacing w:val="-2"/>
          <w:sz w:val="24"/>
          <w:szCs w:val="24"/>
        </w:rPr>
        <w:t>Themes</w:t>
      </w:r>
    </w:p>
    <w:p w14:paraId="2A4BDFD2" w14:textId="77777777" w:rsidR="00B15C42"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This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section</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presents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recurring</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themes.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divided</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one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from the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responses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principals,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and</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from</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teacher</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participants.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from the face-to-face interview of the principals and teachers of three schools</w:t>
      </w:r>
      <w:r w:rsidRPr="000C67FB">
        <w:rPr>
          <w:rFonts w:ascii="Times New Roman" w:hAnsi="Times New Roman" w:cs="Times New Roman"/>
          <w:color w:val="242424"/>
          <w:spacing w:val="80"/>
          <w:sz w:val="24"/>
          <w:szCs w:val="24"/>
        </w:rPr>
        <w:t xml:space="preserve"> </w:t>
      </w:r>
      <w:r w:rsidRPr="000C67FB">
        <w:rPr>
          <w:rFonts w:ascii="Times New Roman" w:hAnsi="Times New Roman" w:cs="Times New Roman"/>
          <w:color w:val="242424"/>
          <w:sz w:val="24"/>
          <w:szCs w:val="24"/>
        </w:rPr>
        <w:t>(</w:t>
      </w:r>
      <w:proofErr w:type="spellStart"/>
      <w:r w:rsidRPr="000C67FB">
        <w:rPr>
          <w:rFonts w:ascii="Times New Roman" w:hAnsi="Times New Roman" w:cs="Times New Roman"/>
          <w:color w:val="242424"/>
          <w:sz w:val="24"/>
          <w:szCs w:val="24"/>
        </w:rPr>
        <w:t>Dalegthang</w:t>
      </w:r>
      <w:proofErr w:type="spellEnd"/>
      <w:r w:rsidRPr="000C67FB">
        <w:rPr>
          <w:rFonts w:ascii="Times New Roman" w:hAnsi="Times New Roman" w:cs="Times New Roman"/>
          <w:color w:val="242424"/>
          <w:sz w:val="24"/>
          <w:szCs w:val="24"/>
        </w:rPr>
        <w:t xml:space="preserve"> LSS, </w:t>
      </w:r>
      <w:proofErr w:type="spellStart"/>
      <w:r w:rsidRPr="000C67FB">
        <w:rPr>
          <w:rFonts w:ascii="Times New Roman" w:hAnsi="Times New Roman" w:cs="Times New Roman"/>
          <w:color w:val="242424"/>
          <w:sz w:val="24"/>
          <w:szCs w:val="24"/>
        </w:rPr>
        <w:t>Gangzor</w:t>
      </w:r>
      <w:proofErr w:type="spellEnd"/>
      <w:r w:rsidRPr="000C67FB">
        <w:rPr>
          <w:rFonts w:ascii="Times New Roman" w:hAnsi="Times New Roman" w:cs="Times New Roman"/>
          <w:color w:val="242424"/>
          <w:sz w:val="24"/>
          <w:szCs w:val="24"/>
        </w:rPr>
        <w:t xml:space="preserve"> PS, and </w:t>
      </w:r>
      <w:proofErr w:type="spellStart"/>
      <w:r w:rsidRPr="000C67FB">
        <w:rPr>
          <w:rFonts w:ascii="Times New Roman" w:hAnsi="Times New Roman" w:cs="Times New Roman"/>
          <w:color w:val="242424"/>
          <w:sz w:val="24"/>
          <w:szCs w:val="24"/>
        </w:rPr>
        <w:t>Dagapella</w:t>
      </w:r>
      <w:proofErr w:type="spellEnd"/>
      <w:r w:rsidRPr="000C67FB">
        <w:rPr>
          <w:rFonts w:ascii="Times New Roman" w:hAnsi="Times New Roman" w:cs="Times New Roman"/>
          <w:color w:val="242424"/>
          <w:sz w:val="24"/>
          <w:szCs w:val="24"/>
        </w:rPr>
        <w:t xml:space="preserve">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14:paraId="3BD63416"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 xml:space="preserve">Data Interpretation </w:t>
      </w:r>
    </w:p>
    <w:p w14:paraId="2398FDB2"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14:paraId="3F495700" w14:textId="77777777" w:rsidR="007B3A94"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7B9B83D2"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For both principals and teachers, the concept of teamwork has evolved to recognize that everyone can take on leadership roles (Conley &amp; Muncey, 1999). Teachers often assume leadership by sharing professional knowledge with colleagues. Teamwork involves dialogue among members who see themselves as experts and part of a professional community (Lambert, 2003), a view supported by Hargreaves, Halasz, and Pont (2007).</w:t>
      </w:r>
    </w:p>
    <w:p w14:paraId="181D13EA"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Both principals and teachers understand teacher leadership similarly—as collaborative teamwork where staff jointly lead projects, planning, professional development, and other school activities. This collective agency, described by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xml:space="preserve"> and Harris (2006), assigns different teams responsibility for various tasks.</w:t>
      </w:r>
      <w:r w:rsidR="00B6081C">
        <w:rPr>
          <w:rFonts w:ascii="Times New Roman" w:eastAsia="Times New Roman" w:hAnsi="Times New Roman" w:cs="Times New Roman"/>
          <w:sz w:val="24"/>
          <w:szCs w:val="24"/>
        </w:rPr>
        <w:t xml:space="preserve"> </w:t>
      </w:r>
      <w:r w:rsidRPr="000C67FB">
        <w:rPr>
          <w:rFonts w:ascii="Times New Roman" w:eastAsia="Times New Roman" w:hAnsi="Times New Roman" w:cs="Times New Roman"/>
          <w:sz w:val="24"/>
          <w:szCs w:val="24"/>
        </w:rPr>
        <w:t>Through this partnership, professional learning communities form, where teachers collaboratively discuss and work toward school development goals, frequently revisited in group and staff meetings.</w:t>
      </w:r>
    </w:p>
    <w:p w14:paraId="2E91BEF7" w14:textId="77777777" w:rsidR="007B3A94" w:rsidRPr="00B6081C" w:rsidRDefault="00442B19" w:rsidP="000C67FB">
      <w:pPr>
        <w:spacing w:line="240" w:lineRule="auto"/>
        <w:jc w:val="both"/>
        <w:rPr>
          <w:rFonts w:ascii="Times New Roman" w:hAnsi="Times New Roman" w:cs="Times New Roman"/>
          <w:b/>
          <w:sz w:val="24"/>
          <w:szCs w:val="24"/>
        </w:rPr>
      </w:pPr>
      <w:bookmarkStart w:id="18" w:name="_TOC_250006"/>
      <w:bookmarkEnd w:id="18"/>
      <w:r w:rsidRPr="00B6081C">
        <w:rPr>
          <w:rFonts w:ascii="Times New Roman" w:hAnsi="Times New Roman" w:cs="Times New Roman"/>
          <w:b/>
          <w:spacing w:val="-2"/>
          <w:sz w:val="24"/>
          <w:szCs w:val="24"/>
        </w:rPr>
        <w:t>Collaboration</w:t>
      </w:r>
    </w:p>
    <w:p w14:paraId="2857E419"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14:paraId="4ED648CE"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Social interactions, such as frequent meetings and connections beyond the school, play a vital role in teamwork. Working groups and subject meetings generate new knowledge and foster change through peer collaboration (Harris &amp;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2003).</w:t>
      </w:r>
    </w:p>
    <w:p w14:paraId="0DB3E9BF" w14:textId="77777777" w:rsidR="00442B19" w:rsidRPr="00B6081C"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4A1AEEDF" w14:textId="77777777" w:rsidR="00E76226" w:rsidRPr="00B6081C" w:rsidRDefault="00442B19" w:rsidP="000C67FB">
      <w:pPr>
        <w:spacing w:line="240" w:lineRule="auto"/>
        <w:jc w:val="both"/>
        <w:rPr>
          <w:rFonts w:ascii="Times New Roman" w:hAnsi="Times New Roman" w:cs="Times New Roman"/>
          <w:b/>
          <w:spacing w:val="-2"/>
          <w:sz w:val="24"/>
          <w:szCs w:val="24"/>
        </w:rPr>
      </w:pPr>
      <w:bookmarkStart w:id="19" w:name="_TOC_250005"/>
      <w:bookmarkEnd w:id="19"/>
      <w:r w:rsidRPr="00B6081C">
        <w:rPr>
          <w:rFonts w:ascii="Times New Roman" w:hAnsi="Times New Roman" w:cs="Times New Roman"/>
          <w:b/>
          <w:spacing w:val="-2"/>
          <w:sz w:val="24"/>
          <w:szCs w:val="24"/>
        </w:rPr>
        <w:t>Empowerment</w:t>
      </w:r>
    </w:p>
    <w:p w14:paraId="064ABA7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14:paraId="7BE0AF83"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Teachers report feeling motivated and a strong sense of belonging, with a perception that there is no traditional “boss.” Frost and Durrant (2003) stress the importance of creating schools as communities where everyone has a voice and opportunities for leadership. Similarly, Yukl (2002) highlights that empowerment fosters commitment, responsibility, belonging, optimism, and initiative among subordinates.</w:t>
      </w:r>
    </w:p>
    <w:p w14:paraId="75BA2295"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Trust</w:t>
      </w:r>
    </w:p>
    <w:p w14:paraId="00CDA0D9"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w:t>
      </w:r>
      <w:r w:rsidRPr="000C67FB">
        <w:rPr>
          <w:rFonts w:ascii="Times New Roman" w:eastAsia="Times New Roman" w:hAnsi="Times New Roman" w:cs="Times New Roman"/>
          <w:sz w:val="24"/>
          <w:szCs w:val="24"/>
        </w:rPr>
        <w:lastRenderedPageBreak/>
        <w:t>to effectively assume leadership roles. Successful schools require a collaborative culture built on mutual trust, as emphasized by Northouse (2005) and Harris (2003).</w:t>
      </w:r>
    </w:p>
    <w:p w14:paraId="6BA05BE7" w14:textId="77777777" w:rsidR="00E76226"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14:paraId="01F29A2B" w14:textId="77777777" w:rsidR="009D6342" w:rsidRDefault="009D6342" w:rsidP="000C67FB">
      <w:pPr>
        <w:spacing w:line="240" w:lineRule="auto"/>
        <w:jc w:val="both"/>
        <w:rPr>
          <w:rFonts w:ascii="Times New Roman" w:hAnsi="Times New Roman" w:cs="Times New Roman"/>
          <w:b/>
          <w:spacing w:val="-2"/>
          <w:sz w:val="24"/>
          <w:szCs w:val="24"/>
        </w:rPr>
      </w:pPr>
    </w:p>
    <w:p w14:paraId="53111C3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527362F6"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2FA85C12"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Scholars like Yukl (2002), Greenlee (2007), and </w:t>
      </w:r>
      <w:proofErr w:type="spellStart"/>
      <w:r w:rsidRPr="000C67FB">
        <w:rPr>
          <w:rFonts w:ascii="Times New Roman" w:eastAsia="Times New Roman" w:hAnsi="Times New Roman" w:cs="Times New Roman"/>
          <w:sz w:val="24"/>
          <w:szCs w:val="24"/>
        </w:rPr>
        <w:t>Gronn</w:t>
      </w:r>
      <w:proofErr w:type="spellEnd"/>
      <w:r w:rsidRPr="000C67FB">
        <w:rPr>
          <w:rFonts w:ascii="Times New Roman" w:eastAsia="Times New Roman" w:hAnsi="Times New Roman" w:cs="Times New Roman"/>
          <w:sz w:val="24"/>
          <w:szCs w:val="24"/>
        </w:rPr>
        <w:t xml:space="preserve"> (2000) highlight that leadership is now more democratic, fluid, and emergent, with teachers actively participating in decisions, engaging in meaningful communication, and demonstrating commitment. This shared leadership fosters a transformational style where principals encourage and support staff, enabling them to exceed expectations (Owens, 2001).</w:t>
      </w:r>
    </w:p>
    <w:p w14:paraId="68E0FD2C"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1A5D6AA3"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0CD0A7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3BA4EA79" w14:textId="77777777" w:rsidR="00442B19"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(Fenell, 2005; Driel et al., 2001). Murphy (2005) emphasizes that members share a common purpose through joint efforts. Similarly, Harris (2003) notes that a supportive school culture—co-created by teachers and administrators—promotes progress and success. Hargreaves et al. (2007) further describe successful learning communities as environments where individuals care for one another and remain committed to the organization’s moral purpose.</w:t>
      </w:r>
    </w:p>
    <w:p w14:paraId="40C3F48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3887DCD2"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4F2F239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Another widely observed practice was principal visibility—being present in various areas of the school. This visibility was seen as a form of support and effective leadership communication. </w:t>
      </w:r>
      <w:r w:rsidRPr="000C67FB">
        <w:rPr>
          <w:rFonts w:ascii="Times New Roman" w:eastAsia="Times New Roman" w:hAnsi="Times New Roman" w:cs="Times New Roman"/>
          <w:sz w:val="24"/>
          <w:szCs w:val="24"/>
        </w:rPr>
        <w:lastRenderedPageBreak/>
        <w:t>Additionally, principals were actively involved in school activities, including attending events and participating in committees.</w:t>
      </w:r>
    </w:p>
    <w:p w14:paraId="5E75B771" w14:textId="77777777" w:rsidR="00E76226" w:rsidRPr="00B6081C" w:rsidRDefault="00E76226" w:rsidP="00CA33F5">
      <w:pPr>
        <w:pStyle w:val="ListParagraph"/>
        <w:numPr>
          <w:ilvl w:val="0"/>
          <w:numId w:val="23"/>
        </w:numPr>
        <w:jc w:val="both"/>
        <w:rPr>
          <w:sz w:val="24"/>
          <w:szCs w:val="24"/>
        </w:rPr>
      </w:pPr>
      <w:r w:rsidRPr="00B6081C">
        <w:rPr>
          <w:sz w:val="24"/>
          <w:szCs w:val="24"/>
        </w:rPr>
        <w:t>Overall, the research highlighted common principal practices:</w:t>
      </w:r>
    </w:p>
    <w:p w14:paraId="650B447D" w14:textId="77777777" w:rsidR="00E76226" w:rsidRPr="00B6081C" w:rsidRDefault="00E76226" w:rsidP="00CA33F5">
      <w:pPr>
        <w:pStyle w:val="ListParagraph"/>
        <w:numPr>
          <w:ilvl w:val="0"/>
          <w:numId w:val="23"/>
        </w:numPr>
        <w:jc w:val="both"/>
        <w:rPr>
          <w:sz w:val="24"/>
          <w:szCs w:val="24"/>
        </w:rPr>
      </w:pPr>
      <w:r w:rsidRPr="00B6081C">
        <w:rPr>
          <w:sz w:val="24"/>
          <w:szCs w:val="24"/>
        </w:rPr>
        <w:t>Clearly communicating priorities,</w:t>
      </w:r>
    </w:p>
    <w:p w14:paraId="7C4F5276" w14:textId="77777777" w:rsidR="00E76226" w:rsidRPr="00B6081C" w:rsidRDefault="00E76226" w:rsidP="00CA33F5">
      <w:pPr>
        <w:pStyle w:val="ListParagraph"/>
        <w:numPr>
          <w:ilvl w:val="0"/>
          <w:numId w:val="23"/>
        </w:numPr>
        <w:jc w:val="both"/>
        <w:rPr>
          <w:sz w:val="24"/>
          <w:szCs w:val="24"/>
        </w:rPr>
      </w:pPr>
      <w:r w:rsidRPr="00B6081C">
        <w:rPr>
          <w:sz w:val="24"/>
          <w:szCs w:val="24"/>
        </w:rPr>
        <w:t>Being visibly present throughout the school,</w:t>
      </w:r>
    </w:p>
    <w:p w14:paraId="0A1B7E05" w14:textId="77777777" w:rsidR="00E76226" w:rsidRPr="00B6081C" w:rsidRDefault="00E76226" w:rsidP="00CA33F5">
      <w:pPr>
        <w:pStyle w:val="ListParagraph"/>
        <w:numPr>
          <w:ilvl w:val="0"/>
          <w:numId w:val="23"/>
        </w:numPr>
        <w:jc w:val="both"/>
        <w:rPr>
          <w:sz w:val="24"/>
          <w:szCs w:val="24"/>
        </w:rPr>
      </w:pPr>
      <w:r w:rsidRPr="00B6081C">
        <w:rPr>
          <w:sz w:val="24"/>
          <w:szCs w:val="24"/>
        </w:rPr>
        <w:t>Providing teacher feedback,</w:t>
      </w:r>
    </w:p>
    <w:p w14:paraId="5BBE30C0" w14:textId="77777777" w:rsidR="00E76226" w:rsidRPr="00B6081C" w:rsidRDefault="00E76226" w:rsidP="00CA33F5">
      <w:pPr>
        <w:pStyle w:val="ListParagraph"/>
        <w:numPr>
          <w:ilvl w:val="0"/>
          <w:numId w:val="23"/>
        </w:numPr>
        <w:jc w:val="both"/>
        <w:rPr>
          <w:sz w:val="24"/>
          <w:szCs w:val="24"/>
        </w:rPr>
      </w:pPr>
      <w:r w:rsidRPr="00B6081C">
        <w:rPr>
          <w:sz w:val="24"/>
          <w:szCs w:val="24"/>
        </w:rPr>
        <w:t>Building trust, and</w:t>
      </w:r>
    </w:p>
    <w:p w14:paraId="2A6112AA" w14:textId="77777777" w:rsidR="00E76226" w:rsidRDefault="00E76226" w:rsidP="00CA33F5">
      <w:pPr>
        <w:pStyle w:val="ListParagraph"/>
        <w:numPr>
          <w:ilvl w:val="0"/>
          <w:numId w:val="23"/>
        </w:numPr>
        <w:jc w:val="both"/>
        <w:rPr>
          <w:sz w:val="24"/>
          <w:szCs w:val="24"/>
        </w:rPr>
      </w:pPr>
      <w:r w:rsidRPr="00B6081C">
        <w:rPr>
          <w:sz w:val="24"/>
          <w:szCs w:val="24"/>
        </w:rPr>
        <w:t>Actively engaging in school life.</w:t>
      </w:r>
    </w:p>
    <w:p w14:paraId="6915C039" w14:textId="77777777" w:rsidR="00B6081C" w:rsidRPr="00B6081C" w:rsidRDefault="00B6081C" w:rsidP="00B6081C">
      <w:pPr>
        <w:pStyle w:val="ListParagraph"/>
        <w:ind w:left="720" w:firstLine="0"/>
        <w:jc w:val="both"/>
        <w:rPr>
          <w:sz w:val="24"/>
          <w:szCs w:val="24"/>
        </w:rPr>
      </w:pPr>
    </w:p>
    <w:p w14:paraId="027C3AF4" w14:textId="77777777" w:rsid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20" w:name="_TOC_250003"/>
      <w:bookmarkEnd w:id="20"/>
    </w:p>
    <w:p w14:paraId="72EE59DC" w14:textId="77777777" w:rsidR="00E76226" w:rsidRPr="00B6081C" w:rsidRDefault="00442B19" w:rsidP="000C67FB">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14:paraId="3CFA481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In conclusion, this research highlights the critical need for a transformative shift in school leadership to effectively address the complexities of modern education. Traditional, singular-authority models are no longer sufficient for fostering the collaboration necessary for school development. Instead, teacher leadership plays a vital role in reducing bureaucracy, enhancing collaboration, and nurturing shared values, all of which improve school effectiveness.</w:t>
      </w:r>
    </w:p>
    <w:p w14:paraId="68AD16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emphasizes that both principals and teachers must undergo a paradigm shift toward collective leadership. Insights from interviews reveal the importance of professional development, peer-led leadership, and strong communication systems. A shared leadership model, where responsibilities and decision-making are distributed among teachers and principals, promotes greater progress than hierarchical approaches.</w:t>
      </w:r>
    </w:p>
    <w:p w14:paraId="53335C7E"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Furthermore, sustained school improvement depends on continuous learning, effective decision-making, and vibrant feedback mechanisms. Ultimately, evolving school leadership into a collaborative, peer-driven process fosters a dynamic, supportive environment that better prepares schools to meet future challenges and seize new opportunities.</w:t>
      </w:r>
    </w:p>
    <w:p w14:paraId="747025F6" w14:textId="77777777" w:rsidR="00E76226" w:rsidRPr="00B6081C" w:rsidRDefault="00442B19" w:rsidP="000C67FB">
      <w:pPr>
        <w:spacing w:line="240" w:lineRule="auto"/>
        <w:jc w:val="both"/>
        <w:rPr>
          <w:rFonts w:ascii="Times New Roman" w:hAnsi="Times New Roman" w:cs="Times New Roman"/>
          <w:b/>
          <w:sz w:val="24"/>
          <w:szCs w:val="24"/>
        </w:rPr>
      </w:pPr>
      <w:bookmarkStart w:id="21" w:name="_TOC_250002"/>
      <w:bookmarkStart w:id="22" w:name="_TOC_250001"/>
      <w:bookmarkEnd w:id="21"/>
      <w:bookmarkEnd w:id="22"/>
      <w:r w:rsidRPr="00B6081C">
        <w:rPr>
          <w:rFonts w:ascii="Times New Roman" w:hAnsi="Times New Roman" w:cs="Times New Roman"/>
          <w:b/>
          <w:spacing w:val="-2"/>
          <w:sz w:val="24"/>
          <w:szCs w:val="24"/>
        </w:rPr>
        <w:t>Recommendations</w:t>
      </w:r>
    </w:p>
    <w:p w14:paraId="0D6D468E"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1. Enhancing Teacher Leadership</w:t>
      </w:r>
    </w:p>
    <w:p w14:paraId="3438768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Provide sufficient resources for </w:t>
      </w:r>
      <w:r w:rsidRPr="00B6081C">
        <w:rPr>
          <w:rStyle w:val="Strong"/>
          <w:rFonts w:ascii="Times New Roman" w:hAnsi="Times New Roman" w:cs="Times New Roman"/>
          <w:b w:val="0"/>
          <w:sz w:val="24"/>
          <w:szCs w:val="24"/>
        </w:rPr>
        <w:t>teachers’ professional development</w:t>
      </w:r>
      <w:r w:rsidRPr="00B6081C">
        <w:rPr>
          <w:rFonts w:ascii="Times New Roman" w:hAnsi="Times New Roman" w:cs="Times New Roman"/>
          <w:b/>
          <w:sz w:val="24"/>
          <w:szCs w:val="24"/>
        </w:rPr>
        <w:t xml:space="preserve"> </w:t>
      </w:r>
      <w:r w:rsidRPr="00B6081C">
        <w:rPr>
          <w:rFonts w:ascii="Times New Roman" w:hAnsi="Times New Roman" w:cs="Times New Roman"/>
          <w:sz w:val="24"/>
          <w:szCs w:val="24"/>
        </w:rPr>
        <w:t xml:space="preserve">and </w:t>
      </w:r>
      <w:r w:rsidRPr="00B6081C">
        <w:rPr>
          <w:rStyle w:val="Strong"/>
          <w:rFonts w:ascii="Times New Roman" w:hAnsi="Times New Roman" w:cs="Times New Roman"/>
          <w:b w:val="0"/>
          <w:sz w:val="24"/>
          <w:szCs w:val="24"/>
        </w:rPr>
        <w:t>in-service training</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in leadership for both teachers and principals.</w:t>
      </w:r>
    </w:p>
    <w:p w14:paraId="7528C534"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These programs should aim to strengthen leadership practices and support school improvement.</w:t>
      </w:r>
    </w:p>
    <w:p w14:paraId="38224EC2"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Emphasize the role of teacher leadership in improving school effectiveness and culture.</w:t>
      </w:r>
    </w:p>
    <w:p w14:paraId="17342D7D"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2. Areas for Further Research</w:t>
      </w:r>
    </w:p>
    <w:p w14:paraId="47C1D30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Conduct a </w:t>
      </w:r>
      <w:r w:rsidRPr="00B6081C">
        <w:rPr>
          <w:rStyle w:val="Strong"/>
          <w:rFonts w:ascii="Times New Roman" w:hAnsi="Times New Roman" w:cs="Times New Roman"/>
          <w:b w:val="0"/>
          <w:sz w:val="24"/>
          <w:szCs w:val="24"/>
        </w:rPr>
        <w:t>large-scale qualitative study</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on teacher leadership across all educational levels to better understand its impact on school improvement.</w:t>
      </w:r>
    </w:p>
    <w:p w14:paraId="71CA6DD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Include </w:t>
      </w:r>
      <w:r w:rsidRPr="00B6081C">
        <w:rPr>
          <w:rStyle w:val="Strong"/>
          <w:rFonts w:ascii="Times New Roman" w:hAnsi="Times New Roman" w:cs="Times New Roman"/>
          <w:b w:val="0"/>
          <w:sz w:val="24"/>
          <w:szCs w:val="24"/>
        </w:rPr>
        <w:t>stakeholders at all levels</w:t>
      </w:r>
      <w:r w:rsidRPr="000C67FB">
        <w:rPr>
          <w:rFonts w:ascii="Times New Roman" w:hAnsi="Times New Roman" w:cs="Times New Roman"/>
          <w:sz w:val="24"/>
          <w:szCs w:val="24"/>
        </w:rPr>
        <w:t>—teachers, principals, and policymakers—to gain comprehensive insights.</w:t>
      </w:r>
    </w:p>
    <w:p w14:paraId="7DE5B6CF"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Investigate the </w:t>
      </w:r>
      <w:r w:rsidRPr="00B6081C">
        <w:rPr>
          <w:rStyle w:val="Strong"/>
          <w:rFonts w:ascii="Times New Roman" w:hAnsi="Times New Roman" w:cs="Times New Roman"/>
          <w:b w:val="0"/>
          <w:sz w:val="24"/>
          <w:szCs w:val="24"/>
        </w:rPr>
        <w:t>gender distribution of school principals</w:t>
      </w:r>
      <w:r w:rsidRPr="000C67FB">
        <w:rPr>
          <w:rFonts w:ascii="Times New Roman" w:hAnsi="Times New Roman" w:cs="Times New Roman"/>
          <w:sz w:val="24"/>
          <w:szCs w:val="24"/>
        </w:rPr>
        <w:t xml:space="preserve"> in Bhutan, focusing on the underrepresentation of women and its implications for educational leadership.</w:t>
      </w:r>
    </w:p>
    <w:p w14:paraId="70A32965" w14:textId="77777777" w:rsidR="007927C2"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Carry out a </w:t>
      </w:r>
      <w:r w:rsidRPr="00B6081C">
        <w:rPr>
          <w:rStyle w:val="Strong"/>
          <w:rFonts w:ascii="Times New Roman" w:hAnsi="Times New Roman" w:cs="Times New Roman"/>
          <w:b w:val="0"/>
          <w:sz w:val="24"/>
          <w:szCs w:val="24"/>
        </w:rPr>
        <w:t>national study on leadership types</w:t>
      </w:r>
      <w:r w:rsidRPr="000C67FB">
        <w:rPr>
          <w:rFonts w:ascii="Times New Roman" w:hAnsi="Times New Roman" w:cs="Times New Roman"/>
          <w:sz w:val="24"/>
          <w:szCs w:val="24"/>
        </w:rPr>
        <w:t xml:space="preserve"> in Bhutanese schools to explore existing practices and deepen understanding of teacher lead</w:t>
      </w:r>
      <w:r w:rsidR="00B2573F" w:rsidRPr="000C67FB">
        <w:rPr>
          <w:rFonts w:ascii="Times New Roman" w:hAnsi="Times New Roman" w:cs="Times New Roman"/>
          <w:sz w:val="24"/>
          <w:szCs w:val="24"/>
        </w:rPr>
        <w:t>ership in the Bhutanese context</w:t>
      </w:r>
    </w:p>
    <w:p w14:paraId="3E77EDD2" w14:textId="77777777" w:rsidR="006C2984" w:rsidRDefault="006C2984" w:rsidP="000C67FB">
      <w:pPr>
        <w:spacing w:line="240" w:lineRule="auto"/>
        <w:jc w:val="both"/>
        <w:rPr>
          <w:rFonts w:ascii="Times New Roman" w:hAnsi="Times New Roman" w:cs="Times New Roman"/>
          <w:sz w:val="24"/>
          <w:szCs w:val="24"/>
        </w:rPr>
      </w:pPr>
    </w:p>
    <w:p w14:paraId="486654A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bookmarkStart w:id="23" w:name="_GoBack"/>
      <w:bookmarkEnd w:id="23"/>
      <w:r w:rsidRPr="006C2984">
        <w:rPr>
          <w:rFonts w:ascii="Times New Roman" w:eastAsia="Times New Roman" w:hAnsi="Times New Roman" w:cs="Times New Roman"/>
          <w:b/>
          <w:bCs/>
          <w:kern w:val="0"/>
          <w:sz w:val="24"/>
          <w:szCs w:val="24"/>
          <w:lang w:bidi="dz-BT"/>
        </w:rPr>
        <w:lastRenderedPageBreak/>
        <w:t>References</w:t>
      </w:r>
    </w:p>
    <w:p w14:paraId="18CA7D6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Anderson, L. M. (2004). </w:t>
      </w:r>
      <w:r w:rsidRPr="006C2984">
        <w:rPr>
          <w:rFonts w:ascii="Times New Roman" w:eastAsia="Times New Roman" w:hAnsi="Times New Roman" w:cs="Times New Roman"/>
          <w:i/>
          <w:iCs/>
          <w:kern w:val="0"/>
          <w:sz w:val="24"/>
          <w:szCs w:val="24"/>
          <w:lang w:bidi="dz-BT"/>
        </w:rPr>
        <w:t>Increasing teacher effectiveness</w:t>
      </w:r>
      <w:r w:rsidRPr="006C2984">
        <w:rPr>
          <w:rFonts w:ascii="Times New Roman" w:eastAsia="Times New Roman" w:hAnsi="Times New Roman" w:cs="Times New Roman"/>
          <w:kern w:val="0"/>
          <w:sz w:val="24"/>
          <w:szCs w:val="24"/>
          <w:lang w:bidi="dz-BT"/>
        </w:rPr>
        <w:t>. UNESCO: International Institute for Educational Planning.</w:t>
      </w:r>
    </w:p>
    <w:p w14:paraId="2B38F5F7"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Bass, B. M. (1990). From transactional to transformational leadership: Learning to share the vision. </w:t>
      </w:r>
      <w:r w:rsidRPr="006C2984">
        <w:rPr>
          <w:rFonts w:ascii="Times New Roman" w:eastAsia="Times New Roman" w:hAnsi="Times New Roman" w:cs="Times New Roman"/>
          <w:i/>
          <w:iCs/>
          <w:kern w:val="0"/>
          <w:sz w:val="24"/>
          <w:szCs w:val="24"/>
          <w:lang w:bidi="dz-BT"/>
        </w:rPr>
        <w:t>Organizational Dynamics, 18</w:t>
      </w:r>
      <w:r w:rsidRPr="006C2984">
        <w:rPr>
          <w:rFonts w:ascii="Times New Roman" w:eastAsia="Times New Roman" w:hAnsi="Times New Roman" w:cs="Times New Roman"/>
          <w:kern w:val="0"/>
          <w:sz w:val="24"/>
          <w:szCs w:val="24"/>
          <w:lang w:bidi="dz-BT"/>
        </w:rPr>
        <w:t xml:space="preserve">(3), 19–31. </w:t>
      </w:r>
      <w:hyperlink r:id="rId10" w:history="1">
        <w:r w:rsidRPr="009D6342">
          <w:rPr>
            <w:rFonts w:ascii="Times New Roman" w:eastAsia="Times New Roman" w:hAnsi="Times New Roman" w:cs="Times New Roman"/>
            <w:kern w:val="0"/>
            <w:sz w:val="24"/>
            <w:szCs w:val="24"/>
            <w:u w:val="single"/>
            <w:lang w:bidi="dz-BT"/>
          </w:rPr>
          <w:t>https://doi.org/10.1016/0090-2616(90)90061-S</w:t>
        </w:r>
      </w:hyperlink>
    </w:p>
    <w:p w14:paraId="4340C4A5"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Blasé, J., &amp; Blase, J. (1999). Principals’ instructional leadership and teacher development: Teachers’ perspectives. </w:t>
      </w:r>
      <w:r w:rsidRPr="006C2984">
        <w:rPr>
          <w:rFonts w:ascii="Times New Roman" w:eastAsia="Times New Roman" w:hAnsi="Times New Roman" w:cs="Times New Roman"/>
          <w:i/>
          <w:iCs/>
          <w:kern w:val="0"/>
          <w:sz w:val="24"/>
          <w:szCs w:val="24"/>
          <w:lang w:bidi="dz-BT"/>
        </w:rPr>
        <w:t>Educational Administration Quarterly, 35</w:t>
      </w:r>
      <w:r w:rsidRPr="006C2984">
        <w:rPr>
          <w:rFonts w:ascii="Times New Roman" w:eastAsia="Times New Roman" w:hAnsi="Times New Roman" w:cs="Times New Roman"/>
          <w:kern w:val="0"/>
          <w:sz w:val="24"/>
          <w:szCs w:val="24"/>
          <w:lang w:bidi="dz-BT"/>
        </w:rPr>
        <w:t xml:space="preserve">(3), 349–378. </w:t>
      </w:r>
      <w:hyperlink r:id="rId11" w:history="1">
        <w:r w:rsidRPr="009D6342">
          <w:rPr>
            <w:rFonts w:ascii="Times New Roman" w:eastAsia="Times New Roman" w:hAnsi="Times New Roman" w:cs="Times New Roman"/>
            <w:kern w:val="0"/>
            <w:sz w:val="24"/>
            <w:szCs w:val="24"/>
            <w:u w:val="single"/>
            <w:lang w:bidi="dz-BT"/>
          </w:rPr>
          <w:t>https://doi.org/10.1177/0013161X99353003</w:t>
        </w:r>
      </w:hyperlink>
    </w:p>
    <w:p w14:paraId="26C4C576"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Cohen, D. K. (2002). </w:t>
      </w:r>
      <w:r w:rsidRPr="006C2984">
        <w:rPr>
          <w:rFonts w:ascii="Times New Roman" w:eastAsia="Times New Roman" w:hAnsi="Times New Roman" w:cs="Times New Roman"/>
          <w:i/>
          <w:iCs/>
          <w:kern w:val="0"/>
          <w:sz w:val="24"/>
          <w:szCs w:val="24"/>
          <w:lang w:bidi="dz-BT"/>
        </w:rPr>
        <w:t>Teaching quality and the education system</w:t>
      </w:r>
      <w:r w:rsidRPr="006C2984">
        <w:rPr>
          <w:rFonts w:ascii="Times New Roman" w:eastAsia="Times New Roman" w:hAnsi="Times New Roman" w:cs="Times New Roman"/>
          <w:kern w:val="0"/>
          <w:sz w:val="24"/>
          <w:szCs w:val="24"/>
          <w:lang w:bidi="dz-BT"/>
        </w:rPr>
        <w:t>. Washington, DC: Center for the Study of Teaching and Policy.</w:t>
      </w:r>
    </w:p>
    <w:p w14:paraId="65D7F956"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Conley, S., &amp; Muncey, D. E. (1999). Organizational climate and teacher professionalization: The role of teacher workplace commitment. </w:t>
      </w:r>
      <w:r w:rsidRPr="006C2984">
        <w:rPr>
          <w:rFonts w:ascii="Times New Roman" w:eastAsia="Times New Roman" w:hAnsi="Times New Roman" w:cs="Times New Roman"/>
          <w:i/>
          <w:iCs/>
          <w:kern w:val="0"/>
          <w:sz w:val="24"/>
          <w:szCs w:val="24"/>
          <w:lang w:bidi="dz-BT"/>
        </w:rPr>
        <w:t>Journal of Educational Research, 92</w:t>
      </w:r>
      <w:r w:rsidRPr="006C2984">
        <w:rPr>
          <w:rFonts w:ascii="Times New Roman" w:eastAsia="Times New Roman" w:hAnsi="Times New Roman" w:cs="Times New Roman"/>
          <w:kern w:val="0"/>
          <w:sz w:val="24"/>
          <w:szCs w:val="24"/>
          <w:lang w:bidi="dz-BT"/>
        </w:rPr>
        <w:t xml:space="preserve">(1), 36–41. </w:t>
      </w:r>
      <w:hyperlink r:id="rId12" w:history="1">
        <w:r w:rsidRPr="009D6342">
          <w:rPr>
            <w:rFonts w:ascii="Times New Roman" w:eastAsia="Times New Roman" w:hAnsi="Times New Roman" w:cs="Times New Roman"/>
            <w:kern w:val="0"/>
            <w:sz w:val="24"/>
            <w:szCs w:val="24"/>
            <w:u w:val="single"/>
            <w:lang w:bidi="dz-BT"/>
          </w:rPr>
          <w:t>https://doi.org/10.1080/00220679909597628</w:t>
        </w:r>
      </w:hyperlink>
    </w:p>
    <w:p w14:paraId="29853E4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Danielson, C. (1996). </w:t>
      </w:r>
      <w:r w:rsidRPr="006C2984">
        <w:rPr>
          <w:rFonts w:ascii="Times New Roman" w:eastAsia="Times New Roman" w:hAnsi="Times New Roman" w:cs="Times New Roman"/>
          <w:i/>
          <w:iCs/>
          <w:kern w:val="0"/>
          <w:sz w:val="24"/>
          <w:szCs w:val="24"/>
          <w:lang w:bidi="dz-BT"/>
        </w:rPr>
        <w:t>Enhancing professional practice: A framework for teaching</w:t>
      </w:r>
      <w:r w:rsidRPr="006C2984">
        <w:rPr>
          <w:rFonts w:ascii="Times New Roman" w:eastAsia="Times New Roman" w:hAnsi="Times New Roman" w:cs="Times New Roman"/>
          <w:kern w:val="0"/>
          <w:sz w:val="24"/>
          <w:szCs w:val="24"/>
          <w:lang w:bidi="dz-BT"/>
        </w:rPr>
        <w:t>. Alexandria, VA: Association for Supervision and Curriculum Development.</w:t>
      </w:r>
    </w:p>
    <w:p w14:paraId="77B3AC3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Driel, J. H., </w:t>
      </w:r>
      <w:proofErr w:type="spellStart"/>
      <w:r w:rsidRPr="006C2984">
        <w:rPr>
          <w:rFonts w:ascii="Times New Roman" w:eastAsia="Times New Roman" w:hAnsi="Times New Roman" w:cs="Times New Roman"/>
          <w:kern w:val="0"/>
          <w:sz w:val="24"/>
          <w:szCs w:val="24"/>
          <w:lang w:bidi="dz-BT"/>
        </w:rPr>
        <w:t>Beijaard</w:t>
      </w:r>
      <w:proofErr w:type="spellEnd"/>
      <w:r w:rsidRPr="006C2984">
        <w:rPr>
          <w:rFonts w:ascii="Times New Roman" w:eastAsia="Times New Roman" w:hAnsi="Times New Roman" w:cs="Times New Roman"/>
          <w:kern w:val="0"/>
          <w:sz w:val="24"/>
          <w:szCs w:val="24"/>
          <w:lang w:bidi="dz-BT"/>
        </w:rPr>
        <w:t xml:space="preserve">, D., &amp; </w:t>
      </w:r>
      <w:proofErr w:type="spellStart"/>
      <w:r w:rsidRPr="006C2984">
        <w:rPr>
          <w:rFonts w:ascii="Times New Roman" w:eastAsia="Times New Roman" w:hAnsi="Times New Roman" w:cs="Times New Roman"/>
          <w:kern w:val="0"/>
          <w:sz w:val="24"/>
          <w:szCs w:val="24"/>
          <w:lang w:bidi="dz-BT"/>
        </w:rPr>
        <w:t>Verloop</w:t>
      </w:r>
      <w:proofErr w:type="spellEnd"/>
      <w:r w:rsidRPr="006C2984">
        <w:rPr>
          <w:rFonts w:ascii="Times New Roman" w:eastAsia="Times New Roman" w:hAnsi="Times New Roman" w:cs="Times New Roman"/>
          <w:kern w:val="0"/>
          <w:sz w:val="24"/>
          <w:szCs w:val="24"/>
          <w:lang w:bidi="dz-BT"/>
        </w:rPr>
        <w:t xml:space="preserve">, N. (2001). Professional development and reform in science education: The role of teachers’ practical knowledge. </w:t>
      </w:r>
      <w:r w:rsidRPr="006C2984">
        <w:rPr>
          <w:rFonts w:ascii="Times New Roman" w:eastAsia="Times New Roman" w:hAnsi="Times New Roman" w:cs="Times New Roman"/>
          <w:i/>
          <w:iCs/>
          <w:kern w:val="0"/>
          <w:sz w:val="24"/>
          <w:szCs w:val="24"/>
          <w:lang w:bidi="dz-BT"/>
        </w:rPr>
        <w:t>Journal of Research in Science Teaching, 38</w:t>
      </w:r>
      <w:r w:rsidRPr="006C2984">
        <w:rPr>
          <w:rFonts w:ascii="Times New Roman" w:eastAsia="Times New Roman" w:hAnsi="Times New Roman" w:cs="Times New Roman"/>
          <w:kern w:val="0"/>
          <w:sz w:val="24"/>
          <w:szCs w:val="24"/>
          <w:lang w:bidi="dz-BT"/>
        </w:rPr>
        <w:t>(2), 137–158</w:t>
      </w:r>
      <w:r w:rsidRPr="009D6342">
        <w:rPr>
          <w:rFonts w:ascii="Times New Roman" w:eastAsia="Times New Roman" w:hAnsi="Times New Roman" w:cs="Times New Roman"/>
          <w:kern w:val="0"/>
          <w:sz w:val="24"/>
          <w:szCs w:val="24"/>
          <w:lang w:bidi="dz-BT"/>
        </w:rPr>
        <w:t xml:space="preserve">. </w:t>
      </w:r>
      <w:hyperlink r:id="rId13" w:history="1">
        <w:r w:rsidRPr="009D6342">
          <w:rPr>
            <w:rFonts w:ascii="Times New Roman" w:eastAsia="Times New Roman" w:hAnsi="Times New Roman" w:cs="Times New Roman"/>
            <w:kern w:val="0"/>
            <w:sz w:val="24"/>
            <w:szCs w:val="24"/>
            <w:u w:val="single"/>
            <w:lang w:bidi="dz-BT"/>
          </w:rPr>
          <w:t>https://doi.org/10.1002/1098-2736(200102)38:2</w:t>
        </w:r>
      </w:hyperlink>
      <w:r w:rsidRPr="006C2984">
        <w:rPr>
          <w:rFonts w:ascii="Times New Roman" w:eastAsia="Times New Roman" w:hAnsi="Times New Roman" w:cs="Times New Roman"/>
          <w:kern w:val="0"/>
          <w:sz w:val="24"/>
          <w:szCs w:val="24"/>
          <w:lang w:bidi="dz-BT"/>
        </w:rPr>
        <w:t>&lt;137::AID-TEA1001&gt;3.0.CO;2-U</w:t>
      </w:r>
    </w:p>
    <w:p w14:paraId="42E2CC8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Edgerson, D. E. (2006). </w:t>
      </w:r>
      <w:r w:rsidRPr="006C2984">
        <w:rPr>
          <w:rFonts w:ascii="Times New Roman" w:eastAsia="Times New Roman" w:hAnsi="Times New Roman" w:cs="Times New Roman"/>
          <w:i/>
          <w:iCs/>
          <w:kern w:val="0"/>
          <w:sz w:val="24"/>
          <w:szCs w:val="24"/>
          <w:lang w:bidi="dz-BT"/>
        </w:rPr>
        <w:t>The changing role of the principal: Leading for learning</w:t>
      </w:r>
      <w:r w:rsidRPr="006C2984">
        <w:rPr>
          <w:rFonts w:ascii="Times New Roman" w:eastAsia="Times New Roman" w:hAnsi="Times New Roman" w:cs="Times New Roman"/>
          <w:kern w:val="0"/>
          <w:sz w:val="24"/>
          <w:szCs w:val="24"/>
          <w:lang w:bidi="dz-BT"/>
        </w:rPr>
        <w:t>. National College for School Leadership.</w:t>
      </w:r>
    </w:p>
    <w:p w14:paraId="11CDAF10"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Evans, R. (1996). </w:t>
      </w:r>
      <w:r w:rsidRPr="006C2984">
        <w:rPr>
          <w:rFonts w:ascii="Times New Roman" w:eastAsia="Times New Roman" w:hAnsi="Times New Roman" w:cs="Times New Roman"/>
          <w:i/>
          <w:iCs/>
          <w:kern w:val="0"/>
          <w:sz w:val="24"/>
          <w:szCs w:val="24"/>
          <w:lang w:bidi="dz-BT"/>
        </w:rPr>
        <w:t>The human side of school change: Reform, resistance, and the real-life problems of innovation</w:t>
      </w:r>
      <w:r w:rsidRPr="006C2984">
        <w:rPr>
          <w:rFonts w:ascii="Times New Roman" w:eastAsia="Times New Roman" w:hAnsi="Times New Roman" w:cs="Times New Roman"/>
          <w:kern w:val="0"/>
          <w:sz w:val="24"/>
          <w:szCs w:val="24"/>
          <w:lang w:bidi="dz-BT"/>
        </w:rPr>
        <w:t>. San Francisco, CA: Jossey-Bass.</w:t>
      </w:r>
    </w:p>
    <w:p w14:paraId="1AC1C5F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(2001). </w:t>
      </w:r>
      <w:r w:rsidRPr="006C2984">
        <w:rPr>
          <w:rFonts w:ascii="Times New Roman" w:eastAsia="Times New Roman" w:hAnsi="Times New Roman" w:cs="Times New Roman"/>
          <w:i/>
          <w:iCs/>
          <w:kern w:val="0"/>
          <w:sz w:val="24"/>
          <w:szCs w:val="24"/>
          <w:lang w:bidi="dz-BT"/>
        </w:rPr>
        <w:t>Leading in a culture of change</w:t>
      </w:r>
      <w:r w:rsidRPr="006C2984">
        <w:rPr>
          <w:rFonts w:ascii="Times New Roman" w:eastAsia="Times New Roman" w:hAnsi="Times New Roman" w:cs="Times New Roman"/>
          <w:kern w:val="0"/>
          <w:sz w:val="24"/>
          <w:szCs w:val="24"/>
          <w:lang w:bidi="dz-BT"/>
        </w:rPr>
        <w:t>. San Francisco, CA: Jossey-Bass.</w:t>
      </w:r>
    </w:p>
    <w:p w14:paraId="16D5583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(2002). The change leader. </w:t>
      </w:r>
      <w:r w:rsidRPr="006C2984">
        <w:rPr>
          <w:rFonts w:ascii="Times New Roman" w:eastAsia="Times New Roman" w:hAnsi="Times New Roman" w:cs="Times New Roman"/>
          <w:i/>
          <w:iCs/>
          <w:kern w:val="0"/>
          <w:sz w:val="24"/>
          <w:szCs w:val="24"/>
          <w:lang w:bidi="dz-BT"/>
        </w:rPr>
        <w:t>Educational Leadership, 59</w:t>
      </w:r>
      <w:r w:rsidRPr="006C2984">
        <w:rPr>
          <w:rFonts w:ascii="Times New Roman" w:eastAsia="Times New Roman" w:hAnsi="Times New Roman" w:cs="Times New Roman"/>
          <w:kern w:val="0"/>
          <w:sz w:val="24"/>
          <w:szCs w:val="24"/>
          <w:lang w:bidi="dz-BT"/>
        </w:rPr>
        <w:t>(8), 16–20.</w:t>
      </w:r>
    </w:p>
    <w:p w14:paraId="11A5557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Greenleaf, R. K. (1977). </w:t>
      </w:r>
      <w:r w:rsidRPr="006C2984">
        <w:rPr>
          <w:rFonts w:ascii="Times New Roman" w:eastAsia="Times New Roman" w:hAnsi="Times New Roman" w:cs="Times New Roman"/>
          <w:i/>
          <w:iCs/>
          <w:kern w:val="0"/>
          <w:sz w:val="24"/>
          <w:szCs w:val="24"/>
          <w:lang w:bidi="dz-BT"/>
        </w:rPr>
        <w:t>Servant leadership: A journey into the nature of legitimate power and greatness</w:t>
      </w:r>
      <w:r w:rsidRPr="006C2984">
        <w:rPr>
          <w:rFonts w:ascii="Times New Roman" w:eastAsia="Times New Roman" w:hAnsi="Times New Roman" w:cs="Times New Roman"/>
          <w:kern w:val="0"/>
          <w:sz w:val="24"/>
          <w:szCs w:val="24"/>
          <w:lang w:bidi="dz-BT"/>
        </w:rPr>
        <w:t>. Mahwah, NJ: Paulist Press.</w:t>
      </w:r>
    </w:p>
    <w:p w14:paraId="0ECCDE9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Hargreaves, A. (1991). </w:t>
      </w:r>
      <w:r w:rsidRPr="006C2984">
        <w:rPr>
          <w:rFonts w:ascii="Times New Roman" w:eastAsia="Times New Roman" w:hAnsi="Times New Roman" w:cs="Times New Roman"/>
          <w:i/>
          <w:iCs/>
          <w:kern w:val="0"/>
          <w:sz w:val="24"/>
          <w:szCs w:val="24"/>
          <w:lang w:bidi="dz-BT"/>
        </w:rPr>
        <w:t>Changing teachers, changing times: Teachers’ work and culture in the postmodern age</w:t>
      </w:r>
      <w:r w:rsidRPr="006C2984">
        <w:rPr>
          <w:rFonts w:ascii="Times New Roman" w:eastAsia="Times New Roman" w:hAnsi="Times New Roman" w:cs="Times New Roman"/>
          <w:kern w:val="0"/>
          <w:sz w:val="24"/>
          <w:szCs w:val="24"/>
          <w:lang w:bidi="dz-BT"/>
        </w:rPr>
        <w:t>. New York, NY: Teachers College Press.</w:t>
      </w:r>
    </w:p>
    <w:p w14:paraId="64844CA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Katzenmeyer, M., &amp; Moller, G. (2001). </w:t>
      </w:r>
      <w:r w:rsidRPr="006C2984">
        <w:rPr>
          <w:rFonts w:ascii="Times New Roman" w:eastAsia="Times New Roman" w:hAnsi="Times New Roman" w:cs="Times New Roman"/>
          <w:i/>
          <w:iCs/>
          <w:kern w:val="0"/>
          <w:sz w:val="24"/>
          <w:szCs w:val="24"/>
          <w:lang w:bidi="dz-BT"/>
        </w:rPr>
        <w:t>Awakening the sleeping giant: Helping teachers develop as leaders</w:t>
      </w:r>
      <w:r w:rsidRPr="006C2984">
        <w:rPr>
          <w:rFonts w:ascii="Times New Roman" w:eastAsia="Times New Roman" w:hAnsi="Times New Roman" w:cs="Times New Roman"/>
          <w:kern w:val="0"/>
          <w:sz w:val="24"/>
          <w:szCs w:val="24"/>
          <w:lang w:bidi="dz-BT"/>
        </w:rPr>
        <w:t xml:space="preserve"> (2nd ed.). Thousand Oaks, CA: Corwin Press.</w:t>
      </w:r>
    </w:p>
    <w:p w14:paraId="427E726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Little, J. W. (1990). The persistence of privacy: Autonomy and initiative in teachers’ professional relations. </w:t>
      </w:r>
      <w:r w:rsidRPr="006C2984">
        <w:rPr>
          <w:rFonts w:ascii="Times New Roman" w:eastAsia="Times New Roman" w:hAnsi="Times New Roman" w:cs="Times New Roman"/>
          <w:i/>
          <w:iCs/>
          <w:kern w:val="0"/>
          <w:sz w:val="24"/>
          <w:szCs w:val="24"/>
          <w:lang w:bidi="dz-BT"/>
        </w:rPr>
        <w:t>Teachers College Record, 91</w:t>
      </w:r>
      <w:r w:rsidRPr="006C2984">
        <w:rPr>
          <w:rFonts w:ascii="Times New Roman" w:eastAsia="Times New Roman" w:hAnsi="Times New Roman" w:cs="Times New Roman"/>
          <w:kern w:val="0"/>
          <w:sz w:val="24"/>
          <w:szCs w:val="24"/>
          <w:lang w:bidi="dz-BT"/>
        </w:rPr>
        <w:t>(4), 509–536.</w:t>
      </w:r>
    </w:p>
    <w:p w14:paraId="07F87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McGhan, B. (2002). Change and school reform. </w:t>
      </w:r>
      <w:r w:rsidRPr="006C2984">
        <w:rPr>
          <w:rFonts w:ascii="Times New Roman" w:eastAsia="Times New Roman" w:hAnsi="Times New Roman" w:cs="Times New Roman"/>
          <w:i/>
          <w:iCs/>
          <w:kern w:val="0"/>
          <w:sz w:val="24"/>
          <w:szCs w:val="24"/>
          <w:lang w:bidi="dz-BT"/>
        </w:rPr>
        <w:t xml:space="preserve">Phi Delta </w:t>
      </w:r>
      <w:proofErr w:type="spellStart"/>
      <w:r w:rsidRPr="006C2984">
        <w:rPr>
          <w:rFonts w:ascii="Times New Roman" w:eastAsia="Times New Roman" w:hAnsi="Times New Roman" w:cs="Times New Roman"/>
          <w:i/>
          <w:iCs/>
          <w:kern w:val="0"/>
          <w:sz w:val="24"/>
          <w:szCs w:val="24"/>
          <w:lang w:bidi="dz-BT"/>
        </w:rPr>
        <w:t>Kappan</w:t>
      </w:r>
      <w:proofErr w:type="spellEnd"/>
      <w:r w:rsidRPr="006C2984">
        <w:rPr>
          <w:rFonts w:ascii="Times New Roman" w:eastAsia="Times New Roman" w:hAnsi="Times New Roman" w:cs="Times New Roman"/>
          <w:i/>
          <w:iCs/>
          <w:kern w:val="0"/>
          <w:sz w:val="24"/>
          <w:szCs w:val="24"/>
          <w:lang w:bidi="dz-BT"/>
        </w:rPr>
        <w:t>, 84</w:t>
      </w:r>
      <w:r w:rsidRPr="006C2984">
        <w:rPr>
          <w:rFonts w:ascii="Times New Roman" w:eastAsia="Times New Roman" w:hAnsi="Times New Roman" w:cs="Times New Roman"/>
          <w:kern w:val="0"/>
          <w:sz w:val="24"/>
          <w:szCs w:val="24"/>
          <w:lang w:bidi="dz-BT"/>
        </w:rPr>
        <w:t xml:space="preserve">(1), 20–23. </w:t>
      </w:r>
      <w:hyperlink r:id="rId14" w:history="1">
        <w:r w:rsidRPr="009D6342">
          <w:rPr>
            <w:rFonts w:ascii="Times New Roman" w:eastAsia="Times New Roman" w:hAnsi="Times New Roman" w:cs="Times New Roman"/>
            <w:kern w:val="0"/>
            <w:sz w:val="24"/>
            <w:szCs w:val="24"/>
            <w:u w:val="single"/>
            <w:lang w:bidi="dz-BT"/>
          </w:rPr>
          <w:t>https://doi.org/10.1177/003172170208400107</w:t>
        </w:r>
      </w:hyperlink>
    </w:p>
    <w:p w14:paraId="60FED61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lastRenderedPageBreak/>
        <w:t xml:space="preserve">Mulford, B. (2003). </w:t>
      </w:r>
      <w:r w:rsidRPr="006C2984">
        <w:rPr>
          <w:rFonts w:ascii="Times New Roman" w:eastAsia="Times New Roman" w:hAnsi="Times New Roman" w:cs="Times New Roman"/>
          <w:i/>
          <w:iCs/>
          <w:kern w:val="0"/>
          <w:sz w:val="24"/>
          <w:szCs w:val="24"/>
          <w:lang w:bidi="dz-BT"/>
        </w:rPr>
        <w:t>School leaders: Changing roles and impact on teacher and school effectiveness</w:t>
      </w:r>
      <w:r w:rsidRPr="006C2984">
        <w:rPr>
          <w:rFonts w:ascii="Times New Roman" w:eastAsia="Times New Roman" w:hAnsi="Times New Roman" w:cs="Times New Roman"/>
          <w:kern w:val="0"/>
          <w:sz w:val="24"/>
          <w:szCs w:val="24"/>
          <w:lang w:bidi="dz-BT"/>
        </w:rPr>
        <w:t>. OECD.</w:t>
      </w:r>
    </w:p>
    <w:p w14:paraId="2B68739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Murphy, J. (2005). </w:t>
      </w:r>
      <w:r w:rsidRPr="006C2984">
        <w:rPr>
          <w:rFonts w:ascii="Times New Roman" w:eastAsia="Times New Roman" w:hAnsi="Times New Roman" w:cs="Times New Roman"/>
          <w:i/>
          <w:iCs/>
          <w:kern w:val="0"/>
          <w:sz w:val="24"/>
          <w:szCs w:val="24"/>
          <w:lang w:bidi="dz-BT"/>
        </w:rPr>
        <w:t>Connecting teacher leadership and school improvement</w:t>
      </w:r>
      <w:r w:rsidRPr="006C2984">
        <w:rPr>
          <w:rFonts w:ascii="Times New Roman" w:eastAsia="Times New Roman" w:hAnsi="Times New Roman" w:cs="Times New Roman"/>
          <w:kern w:val="0"/>
          <w:sz w:val="24"/>
          <w:szCs w:val="24"/>
          <w:lang w:bidi="dz-BT"/>
        </w:rPr>
        <w:t>. Thousand Oaks, CA: Corwin Press.</w:t>
      </w:r>
    </w:p>
    <w:p w14:paraId="61285BD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Noddings</w:t>
      </w:r>
      <w:proofErr w:type="spellEnd"/>
      <w:r w:rsidRPr="006C2984">
        <w:rPr>
          <w:rFonts w:ascii="Times New Roman" w:eastAsia="Times New Roman" w:hAnsi="Times New Roman" w:cs="Times New Roman"/>
          <w:kern w:val="0"/>
          <w:sz w:val="24"/>
          <w:szCs w:val="24"/>
          <w:lang w:bidi="dz-BT"/>
        </w:rPr>
        <w:t xml:space="preserve">, N. (2005). </w:t>
      </w:r>
      <w:r w:rsidRPr="006C2984">
        <w:rPr>
          <w:rFonts w:ascii="Times New Roman" w:eastAsia="Times New Roman" w:hAnsi="Times New Roman" w:cs="Times New Roman"/>
          <w:i/>
          <w:iCs/>
          <w:kern w:val="0"/>
          <w:sz w:val="24"/>
          <w:szCs w:val="24"/>
          <w:lang w:bidi="dz-BT"/>
        </w:rPr>
        <w:t>The challenge to care in schools: An alternative approach to education</w:t>
      </w:r>
      <w:r w:rsidRPr="006C2984">
        <w:rPr>
          <w:rFonts w:ascii="Times New Roman" w:eastAsia="Times New Roman" w:hAnsi="Times New Roman" w:cs="Times New Roman"/>
          <w:kern w:val="0"/>
          <w:sz w:val="24"/>
          <w:szCs w:val="24"/>
          <w:lang w:bidi="dz-BT"/>
        </w:rPr>
        <w:t xml:space="preserve"> (2nd ed.). New York, NY: Teachers College Press.</w:t>
      </w:r>
    </w:p>
    <w:p w14:paraId="6459744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Ovando, M. N. (1996). Teacher leadership: Opportunities and challenges. </w:t>
      </w:r>
      <w:r w:rsidRPr="006C2984">
        <w:rPr>
          <w:rFonts w:ascii="Times New Roman" w:eastAsia="Times New Roman" w:hAnsi="Times New Roman" w:cs="Times New Roman"/>
          <w:i/>
          <w:iCs/>
          <w:kern w:val="0"/>
          <w:sz w:val="24"/>
          <w:szCs w:val="24"/>
          <w:lang w:bidi="dz-BT"/>
        </w:rPr>
        <w:t>Planning and Changing, 27</w:t>
      </w:r>
      <w:r w:rsidRPr="006C2984">
        <w:rPr>
          <w:rFonts w:ascii="Times New Roman" w:eastAsia="Times New Roman" w:hAnsi="Times New Roman" w:cs="Times New Roman"/>
          <w:kern w:val="0"/>
          <w:sz w:val="24"/>
          <w:szCs w:val="24"/>
          <w:lang w:bidi="dz-BT"/>
        </w:rPr>
        <w:t>(1–2), 30–44.</w:t>
      </w:r>
    </w:p>
    <w:p w14:paraId="56CF4BD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Owens, R. G. (2001). </w:t>
      </w:r>
      <w:r w:rsidRPr="006C2984">
        <w:rPr>
          <w:rFonts w:ascii="Times New Roman" w:eastAsia="Times New Roman" w:hAnsi="Times New Roman" w:cs="Times New Roman"/>
          <w:i/>
          <w:iCs/>
          <w:kern w:val="0"/>
          <w:sz w:val="24"/>
          <w:szCs w:val="24"/>
          <w:lang w:bidi="dz-BT"/>
        </w:rPr>
        <w:t>Organizational behavior in education: Instructional leadership and school reform</w:t>
      </w:r>
      <w:r w:rsidRPr="006C2984">
        <w:rPr>
          <w:rFonts w:ascii="Times New Roman" w:eastAsia="Times New Roman" w:hAnsi="Times New Roman" w:cs="Times New Roman"/>
          <w:kern w:val="0"/>
          <w:sz w:val="24"/>
          <w:szCs w:val="24"/>
          <w:lang w:bidi="dz-BT"/>
        </w:rPr>
        <w:t xml:space="preserve"> (7th ed.). Boston, MA: Allyn &amp; Bacon.</w:t>
      </w:r>
    </w:p>
    <w:p w14:paraId="699E6FB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Pellicer, L. O., Anderson, L. W., Keefe, J. W., Kelley, E. A., &amp; McCleary, L. E. (1990). </w:t>
      </w:r>
      <w:r w:rsidRPr="006C2984">
        <w:rPr>
          <w:rFonts w:ascii="Times New Roman" w:eastAsia="Times New Roman" w:hAnsi="Times New Roman" w:cs="Times New Roman"/>
          <w:i/>
          <w:iCs/>
          <w:kern w:val="0"/>
          <w:sz w:val="24"/>
          <w:szCs w:val="24"/>
          <w:lang w:bidi="dz-BT"/>
        </w:rPr>
        <w:t>High school leaders and their schools: Profiles of effectiveness</w:t>
      </w:r>
      <w:r w:rsidRPr="006C2984">
        <w:rPr>
          <w:rFonts w:ascii="Times New Roman" w:eastAsia="Times New Roman" w:hAnsi="Times New Roman" w:cs="Times New Roman"/>
          <w:kern w:val="0"/>
          <w:sz w:val="24"/>
          <w:szCs w:val="24"/>
          <w:lang w:bidi="dz-BT"/>
        </w:rPr>
        <w:t>. Reston, VA: National Association of Secondary School Principals.</w:t>
      </w:r>
    </w:p>
    <w:p w14:paraId="7E2FD6A7"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(2006). Teacher leadership: A resource for school improvement. </w:t>
      </w:r>
      <w:r w:rsidRPr="006C2984">
        <w:rPr>
          <w:rFonts w:ascii="Times New Roman" w:eastAsia="Times New Roman" w:hAnsi="Times New Roman" w:cs="Times New Roman"/>
          <w:i/>
          <w:iCs/>
          <w:kern w:val="0"/>
          <w:sz w:val="24"/>
          <w:szCs w:val="24"/>
          <w:lang w:bidi="dz-BT"/>
        </w:rPr>
        <w:t>NASSP Bulletin, 90</w:t>
      </w:r>
      <w:r w:rsidRPr="006C2984">
        <w:rPr>
          <w:rFonts w:ascii="Times New Roman" w:eastAsia="Times New Roman" w:hAnsi="Times New Roman" w:cs="Times New Roman"/>
          <w:kern w:val="0"/>
          <w:sz w:val="24"/>
          <w:szCs w:val="24"/>
          <w:lang w:bidi="dz-BT"/>
        </w:rPr>
        <w:t>(2), 130–138</w:t>
      </w:r>
      <w:r w:rsidRPr="009D6342">
        <w:rPr>
          <w:rFonts w:ascii="Times New Roman" w:eastAsia="Times New Roman" w:hAnsi="Times New Roman" w:cs="Times New Roman"/>
          <w:kern w:val="0"/>
          <w:sz w:val="24"/>
          <w:szCs w:val="24"/>
          <w:lang w:bidi="dz-BT"/>
        </w:rPr>
        <w:t xml:space="preserve">. </w:t>
      </w:r>
      <w:hyperlink r:id="rId15" w:history="1">
        <w:r w:rsidRPr="009D6342">
          <w:rPr>
            <w:rFonts w:ascii="Times New Roman" w:eastAsia="Times New Roman" w:hAnsi="Times New Roman" w:cs="Times New Roman"/>
            <w:kern w:val="0"/>
            <w:sz w:val="24"/>
            <w:szCs w:val="24"/>
            <w:u w:val="single"/>
            <w:lang w:bidi="dz-BT"/>
          </w:rPr>
          <w:t>https://doi.org/10.1177/0192636506288863</w:t>
        </w:r>
      </w:hyperlink>
    </w:p>
    <w:p w14:paraId="0C4AC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Ogawa, R. T., &amp; Adams, E. A. (1995). Leadership as an organization-wide phenomena: Its impact on school performance. </w:t>
      </w:r>
      <w:r w:rsidRPr="006C2984">
        <w:rPr>
          <w:rFonts w:ascii="Times New Roman" w:eastAsia="Times New Roman" w:hAnsi="Times New Roman" w:cs="Times New Roman"/>
          <w:i/>
          <w:iCs/>
          <w:kern w:val="0"/>
          <w:sz w:val="24"/>
          <w:szCs w:val="24"/>
          <w:lang w:bidi="dz-BT"/>
        </w:rPr>
        <w:t>Educational Administration Quarterly, 31</w:t>
      </w:r>
      <w:r w:rsidRPr="006C2984">
        <w:rPr>
          <w:rFonts w:ascii="Times New Roman" w:eastAsia="Times New Roman" w:hAnsi="Times New Roman" w:cs="Times New Roman"/>
          <w:kern w:val="0"/>
          <w:sz w:val="24"/>
          <w:szCs w:val="24"/>
          <w:lang w:bidi="dz-BT"/>
        </w:rPr>
        <w:t xml:space="preserve">(4), 564–588. </w:t>
      </w:r>
      <w:hyperlink r:id="rId16" w:history="1">
        <w:r w:rsidRPr="009D6342">
          <w:rPr>
            <w:rFonts w:ascii="Times New Roman" w:eastAsia="Times New Roman" w:hAnsi="Times New Roman" w:cs="Times New Roman"/>
            <w:kern w:val="0"/>
            <w:sz w:val="24"/>
            <w:szCs w:val="24"/>
            <w:u w:val="single"/>
            <w:lang w:bidi="dz-BT"/>
          </w:rPr>
          <w:t>https://doi.org/10.1177/0013161X9503100405</w:t>
        </w:r>
      </w:hyperlink>
    </w:p>
    <w:p w14:paraId="2AC5D85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Rosenholtz</w:t>
      </w:r>
      <w:proofErr w:type="spellEnd"/>
      <w:r w:rsidRPr="006C2984">
        <w:rPr>
          <w:rFonts w:ascii="Times New Roman" w:eastAsia="Times New Roman" w:hAnsi="Times New Roman" w:cs="Times New Roman"/>
          <w:kern w:val="0"/>
          <w:sz w:val="24"/>
          <w:szCs w:val="24"/>
          <w:lang w:bidi="dz-BT"/>
        </w:rPr>
        <w:t xml:space="preserve">, S. J. (1989). </w:t>
      </w:r>
      <w:r w:rsidRPr="006C2984">
        <w:rPr>
          <w:rFonts w:ascii="Times New Roman" w:eastAsia="Times New Roman" w:hAnsi="Times New Roman" w:cs="Times New Roman"/>
          <w:i/>
          <w:iCs/>
          <w:kern w:val="0"/>
          <w:sz w:val="24"/>
          <w:szCs w:val="24"/>
          <w:lang w:bidi="dz-BT"/>
        </w:rPr>
        <w:t>Teachers’ workplace: The social organization of schools</w:t>
      </w:r>
      <w:r w:rsidRPr="006C2984">
        <w:rPr>
          <w:rFonts w:ascii="Times New Roman" w:eastAsia="Times New Roman" w:hAnsi="Times New Roman" w:cs="Times New Roman"/>
          <w:kern w:val="0"/>
          <w:sz w:val="24"/>
          <w:szCs w:val="24"/>
          <w:lang w:bidi="dz-BT"/>
        </w:rPr>
        <w:t>. New York, NY: Longman.</w:t>
      </w:r>
    </w:p>
    <w:p w14:paraId="03085B6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Rost, J. C. (1993). </w:t>
      </w:r>
      <w:r w:rsidRPr="006C2984">
        <w:rPr>
          <w:rFonts w:ascii="Times New Roman" w:eastAsia="Times New Roman" w:hAnsi="Times New Roman" w:cs="Times New Roman"/>
          <w:i/>
          <w:iCs/>
          <w:kern w:val="0"/>
          <w:sz w:val="24"/>
          <w:szCs w:val="24"/>
          <w:lang w:bidi="dz-BT"/>
        </w:rPr>
        <w:t>Leadership for the twenty-first century</w:t>
      </w:r>
      <w:r w:rsidRPr="006C2984">
        <w:rPr>
          <w:rFonts w:ascii="Times New Roman" w:eastAsia="Times New Roman" w:hAnsi="Times New Roman" w:cs="Times New Roman"/>
          <w:kern w:val="0"/>
          <w:sz w:val="24"/>
          <w:szCs w:val="24"/>
          <w:lang w:bidi="dz-BT"/>
        </w:rPr>
        <w:t>. Westport, CT: Praeger.</w:t>
      </w:r>
    </w:p>
    <w:p w14:paraId="72A7CFF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Sergiovanni</w:t>
      </w:r>
      <w:proofErr w:type="spellEnd"/>
      <w:r w:rsidRPr="006C2984">
        <w:rPr>
          <w:rFonts w:ascii="Times New Roman" w:eastAsia="Times New Roman" w:hAnsi="Times New Roman" w:cs="Times New Roman"/>
          <w:kern w:val="0"/>
          <w:sz w:val="24"/>
          <w:szCs w:val="24"/>
          <w:lang w:bidi="dz-BT"/>
        </w:rPr>
        <w:t xml:space="preserve">, T. J. (2006). </w:t>
      </w:r>
      <w:r w:rsidRPr="006C2984">
        <w:rPr>
          <w:rFonts w:ascii="Times New Roman" w:eastAsia="Times New Roman" w:hAnsi="Times New Roman" w:cs="Times New Roman"/>
          <w:i/>
          <w:iCs/>
          <w:kern w:val="0"/>
          <w:sz w:val="24"/>
          <w:szCs w:val="24"/>
          <w:lang w:bidi="dz-BT"/>
        </w:rPr>
        <w:t>The principalship: A reflective practice perspective</w:t>
      </w:r>
      <w:r w:rsidRPr="006C2984">
        <w:rPr>
          <w:rFonts w:ascii="Times New Roman" w:eastAsia="Times New Roman" w:hAnsi="Times New Roman" w:cs="Times New Roman"/>
          <w:kern w:val="0"/>
          <w:sz w:val="24"/>
          <w:szCs w:val="24"/>
          <w:lang w:bidi="dz-BT"/>
        </w:rPr>
        <w:t xml:space="preserve"> (5th ed.). Boston, MA: Allyn &amp; Bacon.</w:t>
      </w:r>
    </w:p>
    <w:p w14:paraId="2AE31EFD"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Smylie, M. A. (1995). New perspectives on teacher leadership. </w:t>
      </w:r>
      <w:r w:rsidRPr="006C2984">
        <w:rPr>
          <w:rFonts w:ascii="Times New Roman" w:eastAsia="Times New Roman" w:hAnsi="Times New Roman" w:cs="Times New Roman"/>
          <w:i/>
          <w:iCs/>
          <w:kern w:val="0"/>
          <w:sz w:val="24"/>
          <w:szCs w:val="24"/>
          <w:lang w:bidi="dz-BT"/>
        </w:rPr>
        <w:t>The Elementary School Journal, 96</w:t>
      </w:r>
      <w:r w:rsidRPr="006C2984">
        <w:rPr>
          <w:rFonts w:ascii="Times New Roman" w:eastAsia="Times New Roman" w:hAnsi="Times New Roman" w:cs="Times New Roman"/>
          <w:kern w:val="0"/>
          <w:sz w:val="24"/>
          <w:szCs w:val="24"/>
          <w:lang w:bidi="dz-BT"/>
        </w:rPr>
        <w:t>(1), 3–7</w:t>
      </w:r>
      <w:r w:rsidRPr="009D6342">
        <w:rPr>
          <w:rFonts w:ascii="Times New Roman" w:eastAsia="Times New Roman" w:hAnsi="Times New Roman" w:cs="Times New Roman"/>
          <w:kern w:val="0"/>
          <w:sz w:val="24"/>
          <w:szCs w:val="24"/>
          <w:lang w:bidi="dz-BT"/>
        </w:rPr>
        <w:t xml:space="preserve">. </w:t>
      </w:r>
      <w:hyperlink r:id="rId17" w:history="1">
        <w:r w:rsidRPr="009D6342">
          <w:rPr>
            <w:rFonts w:ascii="Times New Roman" w:eastAsia="Times New Roman" w:hAnsi="Times New Roman" w:cs="Times New Roman"/>
            <w:kern w:val="0"/>
            <w:sz w:val="24"/>
            <w:szCs w:val="24"/>
            <w:u w:val="single"/>
            <w:lang w:bidi="dz-BT"/>
          </w:rPr>
          <w:t>https://doi.org/10.1086/461812</w:t>
        </w:r>
      </w:hyperlink>
    </w:p>
    <w:p w14:paraId="6628A70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Wasley, P. A. (1991). </w:t>
      </w:r>
      <w:r w:rsidRPr="006C2984">
        <w:rPr>
          <w:rFonts w:ascii="Times New Roman" w:eastAsia="Times New Roman" w:hAnsi="Times New Roman" w:cs="Times New Roman"/>
          <w:i/>
          <w:iCs/>
          <w:kern w:val="0"/>
          <w:sz w:val="24"/>
          <w:szCs w:val="24"/>
          <w:lang w:bidi="dz-BT"/>
        </w:rPr>
        <w:t>Teachers who lead: The rhetoric of reform and the realities of practice</w:t>
      </w:r>
      <w:r w:rsidRPr="006C2984">
        <w:rPr>
          <w:rFonts w:ascii="Times New Roman" w:eastAsia="Times New Roman" w:hAnsi="Times New Roman" w:cs="Times New Roman"/>
          <w:kern w:val="0"/>
          <w:sz w:val="24"/>
          <w:szCs w:val="24"/>
          <w:lang w:bidi="dz-BT"/>
        </w:rPr>
        <w:t>. New York, NY: Teachers College Press.</w:t>
      </w:r>
    </w:p>
    <w:p w14:paraId="409D811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Weiss, C. H., &amp; </w:t>
      </w:r>
      <w:proofErr w:type="spellStart"/>
      <w:r w:rsidRPr="006C2984">
        <w:rPr>
          <w:rFonts w:ascii="Times New Roman" w:eastAsia="Times New Roman" w:hAnsi="Times New Roman" w:cs="Times New Roman"/>
          <w:kern w:val="0"/>
          <w:sz w:val="24"/>
          <w:szCs w:val="24"/>
          <w:lang w:bidi="dz-BT"/>
        </w:rPr>
        <w:t>Cambone</w:t>
      </w:r>
      <w:proofErr w:type="spellEnd"/>
      <w:r w:rsidRPr="006C2984">
        <w:rPr>
          <w:rFonts w:ascii="Times New Roman" w:eastAsia="Times New Roman" w:hAnsi="Times New Roman" w:cs="Times New Roman"/>
          <w:kern w:val="0"/>
          <w:sz w:val="24"/>
          <w:szCs w:val="24"/>
          <w:lang w:bidi="dz-BT"/>
        </w:rPr>
        <w:t xml:space="preserve">, J. (2000). Principals, shared decision making, and school reform. </w:t>
      </w:r>
      <w:r w:rsidRPr="006C2984">
        <w:rPr>
          <w:rFonts w:ascii="Times New Roman" w:eastAsia="Times New Roman" w:hAnsi="Times New Roman" w:cs="Times New Roman"/>
          <w:i/>
          <w:iCs/>
          <w:kern w:val="0"/>
          <w:sz w:val="24"/>
          <w:szCs w:val="24"/>
          <w:lang w:bidi="dz-BT"/>
        </w:rPr>
        <w:t>Educational Evaluation and Policy Analysis, 22</w:t>
      </w:r>
      <w:r w:rsidRPr="006C2984">
        <w:rPr>
          <w:rFonts w:ascii="Times New Roman" w:eastAsia="Times New Roman" w:hAnsi="Times New Roman" w:cs="Times New Roman"/>
          <w:kern w:val="0"/>
          <w:sz w:val="24"/>
          <w:szCs w:val="24"/>
          <w:lang w:bidi="dz-BT"/>
        </w:rPr>
        <w:t xml:space="preserve">(1), 69–93. </w:t>
      </w:r>
      <w:hyperlink r:id="rId18" w:history="1">
        <w:r w:rsidRPr="009D6342">
          <w:rPr>
            <w:rFonts w:ascii="Times New Roman" w:eastAsia="Times New Roman" w:hAnsi="Times New Roman" w:cs="Times New Roman"/>
            <w:kern w:val="0"/>
            <w:sz w:val="24"/>
            <w:szCs w:val="24"/>
            <w:u w:val="single"/>
            <w:lang w:bidi="dz-BT"/>
          </w:rPr>
          <w:t>https://doi.org/10.3102/01623737022001069</w:t>
        </w:r>
      </w:hyperlink>
    </w:p>
    <w:p w14:paraId="756DB08F" w14:textId="77777777" w:rsidR="006C2984" w:rsidRPr="00A0512F" w:rsidRDefault="006C2984" w:rsidP="00A0512F">
      <w:pPr>
        <w:spacing w:before="100" w:beforeAutospacing="1" w:after="100" w:afterAutospacing="1" w:line="240" w:lineRule="auto"/>
        <w:rPr>
          <w:rFonts w:ascii="Times New Roman" w:eastAsia="Times New Roman" w:hAnsi="Times New Roman" w:cs="Times New Roman"/>
          <w:kern w:val="0"/>
          <w:sz w:val="24"/>
          <w:szCs w:val="24"/>
          <w:lang w:bidi="dz-BT"/>
        </w:rPr>
        <w:sectPr w:rsidR="006C2984" w:rsidRPr="00A0512F" w:rsidSect="007927C2">
          <w:headerReference w:type="even" r:id="rId19"/>
          <w:headerReference w:type="default" r:id="rId20"/>
          <w:footerReference w:type="even" r:id="rId21"/>
          <w:footerReference w:type="default" r:id="rId22"/>
          <w:headerReference w:type="first" r:id="rId23"/>
          <w:footerReference w:type="first" r:id="rId24"/>
          <w:pgSz w:w="11910" w:h="16840"/>
          <w:pgMar w:top="1234" w:right="992" w:bottom="1419" w:left="1700" w:header="0" w:footer="993" w:gutter="0"/>
          <w:cols w:space="720"/>
        </w:sectPr>
      </w:pPr>
      <w:r w:rsidRPr="006C2984">
        <w:rPr>
          <w:rFonts w:ascii="Times New Roman" w:eastAsia="Times New Roman" w:hAnsi="Times New Roman" w:cs="Times New Roman"/>
          <w:kern w:val="0"/>
          <w:sz w:val="24"/>
          <w:szCs w:val="24"/>
          <w:lang w:bidi="dz-BT"/>
        </w:rPr>
        <w:t xml:space="preserve">Zimmerman, J., &amp; Jenkins, B. (2004). </w:t>
      </w:r>
      <w:r w:rsidRPr="006C2984">
        <w:rPr>
          <w:rFonts w:ascii="Times New Roman" w:eastAsia="Times New Roman" w:hAnsi="Times New Roman" w:cs="Times New Roman"/>
          <w:i/>
          <w:iCs/>
          <w:kern w:val="0"/>
          <w:sz w:val="24"/>
          <w:szCs w:val="24"/>
          <w:lang w:bidi="dz-BT"/>
        </w:rPr>
        <w:t>How principals influence relational trust and teacher leadership</w:t>
      </w:r>
      <w:r w:rsidRPr="006C2984">
        <w:rPr>
          <w:rFonts w:ascii="Times New Roman" w:eastAsia="Times New Roman" w:hAnsi="Times New Roman" w:cs="Times New Roman"/>
          <w:kern w:val="0"/>
          <w:sz w:val="24"/>
          <w:szCs w:val="24"/>
          <w:lang w:bidi="dz-BT"/>
        </w:rPr>
        <w:t>. Charleston, WV: Ap</w:t>
      </w:r>
      <w:r w:rsidR="00CA33F5">
        <w:rPr>
          <w:rFonts w:ascii="Times New Roman" w:eastAsia="Times New Roman" w:hAnsi="Times New Roman" w:cs="Times New Roman"/>
          <w:kern w:val="0"/>
          <w:sz w:val="24"/>
          <w:szCs w:val="24"/>
          <w:lang w:bidi="dz-BT"/>
        </w:rPr>
        <w:t xml:space="preserve">palachia Educational </w:t>
      </w:r>
      <w:proofErr w:type="spellStart"/>
      <w:r w:rsidR="00CA33F5">
        <w:rPr>
          <w:rFonts w:ascii="Times New Roman" w:eastAsia="Times New Roman" w:hAnsi="Times New Roman" w:cs="Times New Roman"/>
          <w:kern w:val="0"/>
          <w:sz w:val="24"/>
          <w:szCs w:val="24"/>
          <w:lang w:bidi="dz-BT"/>
        </w:rPr>
        <w:t>Labora</w:t>
      </w:r>
      <w:proofErr w:type="spellEnd"/>
    </w:p>
    <w:p w14:paraId="0C1B450E" w14:textId="77777777" w:rsidR="007927C2" w:rsidRPr="000C67FB" w:rsidRDefault="007927C2" w:rsidP="00A0512F">
      <w:pPr>
        <w:spacing w:line="240" w:lineRule="auto"/>
        <w:jc w:val="both"/>
        <w:rPr>
          <w:rFonts w:ascii="Times New Roman" w:hAnsi="Times New Roman" w:cs="Times New Roman"/>
          <w:sz w:val="24"/>
          <w:szCs w:val="24"/>
        </w:rPr>
      </w:pPr>
    </w:p>
    <w:sectPr w:rsidR="007927C2" w:rsidRPr="000C67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7D047" w14:textId="77777777" w:rsidR="007A7B16" w:rsidRDefault="007A7B16" w:rsidP="007927C2">
      <w:pPr>
        <w:spacing w:after="0" w:line="240" w:lineRule="auto"/>
      </w:pPr>
      <w:r>
        <w:separator/>
      </w:r>
    </w:p>
  </w:endnote>
  <w:endnote w:type="continuationSeparator" w:id="0">
    <w:p w14:paraId="160D65B3" w14:textId="77777777" w:rsidR="007A7B16" w:rsidRDefault="007A7B16"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1002AFF" w:usb1="4000ACF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8D3D" w14:textId="77777777" w:rsidR="005C0232" w:rsidRDefault="005C0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20258"/>
      <w:docPartObj>
        <w:docPartGallery w:val="Page Numbers (Bottom of Page)"/>
        <w:docPartUnique/>
      </w:docPartObj>
    </w:sdtPr>
    <w:sdtEndPr>
      <w:rPr>
        <w:noProof/>
      </w:rPr>
    </w:sdtEndPr>
    <w:sdtContent>
      <w:p w14:paraId="1A50DD3E" w14:textId="77777777" w:rsidR="00706EE2" w:rsidRDefault="00706EE2">
        <w:pPr>
          <w:pStyle w:val="Footer"/>
          <w:jc w:val="center"/>
        </w:pPr>
        <w:r>
          <w:fldChar w:fldCharType="begin"/>
        </w:r>
        <w:r>
          <w:instrText xml:space="preserve"> PAGE   \* MERGEFORMAT </w:instrText>
        </w:r>
        <w:r>
          <w:fldChar w:fldCharType="separate"/>
        </w:r>
        <w:r w:rsidR="001A7785">
          <w:rPr>
            <w:noProof/>
          </w:rPr>
          <w:t>17</w:t>
        </w:r>
        <w:r>
          <w:rPr>
            <w:noProof/>
          </w:rPr>
          <w:fldChar w:fldCharType="end"/>
        </w:r>
      </w:p>
    </w:sdtContent>
  </w:sdt>
  <w:p w14:paraId="2B444F65" w14:textId="77777777" w:rsidR="007927C2" w:rsidRDefault="007927C2">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5B2" w14:textId="77777777" w:rsidR="005C0232" w:rsidRDefault="005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6516D" w14:textId="77777777" w:rsidR="007A7B16" w:rsidRDefault="007A7B16" w:rsidP="007927C2">
      <w:pPr>
        <w:spacing w:after="0" w:line="240" w:lineRule="auto"/>
      </w:pPr>
      <w:r>
        <w:separator/>
      </w:r>
    </w:p>
  </w:footnote>
  <w:footnote w:type="continuationSeparator" w:id="0">
    <w:p w14:paraId="2D504239" w14:textId="77777777" w:rsidR="007A7B16" w:rsidRDefault="007A7B16"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921E" w14:textId="31D6B30F" w:rsidR="005C0232" w:rsidRDefault="005C0232">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40EC" w14:textId="46525AC7" w:rsidR="005C0232" w:rsidRDefault="005C0232">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6825" w14:textId="455B3FC8" w:rsidR="005C0232" w:rsidRDefault="005C0232">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2"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4"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5"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7"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8"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1"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2"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4"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8"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13"/>
  </w:num>
  <w:num w:numId="5">
    <w:abstractNumId w:val="15"/>
  </w:num>
  <w:num w:numId="6">
    <w:abstractNumId w:val="1"/>
  </w:num>
  <w:num w:numId="7">
    <w:abstractNumId w:val="7"/>
  </w:num>
  <w:num w:numId="8">
    <w:abstractNumId w:val="12"/>
  </w:num>
  <w:num w:numId="9">
    <w:abstractNumId w:val="10"/>
  </w:num>
  <w:num w:numId="10">
    <w:abstractNumId w:val="0"/>
  </w:num>
  <w:num w:numId="11">
    <w:abstractNumId w:val="6"/>
  </w:num>
  <w:num w:numId="12">
    <w:abstractNumId w:val="14"/>
  </w:num>
  <w:num w:numId="13">
    <w:abstractNumId w:val="18"/>
  </w:num>
  <w:num w:numId="14">
    <w:abstractNumId w:val="9"/>
  </w:num>
  <w:num w:numId="15">
    <w:abstractNumId w:val="8"/>
  </w:num>
  <w:num w:numId="16">
    <w:abstractNumId w:val="2"/>
  </w:num>
  <w:num w:numId="17">
    <w:abstractNumId w:val="19"/>
  </w:num>
  <w:num w:numId="18">
    <w:abstractNumId w:val="11"/>
  </w:num>
  <w:num w:numId="19">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1"/>
  </w:num>
  <w:num w:numId="21">
    <w:abstractNumId w:val="5"/>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335BA"/>
    <w:rsid w:val="00036490"/>
    <w:rsid w:val="000A4889"/>
    <w:rsid w:val="000C67FB"/>
    <w:rsid w:val="000F592F"/>
    <w:rsid w:val="00152886"/>
    <w:rsid w:val="001A7785"/>
    <w:rsid w:val="001B3406"/>
    <w:rsid w:val="001D70DE"/>
    <w:rsid w:val="0022447F"/>
    <w:rsid w:val="0025054F"/>
    <w:rsid w:val="002605FE"/>
    <w:rsid w:val="00293213"/>
    <w:rsid w:val="00323EFD"/>
    <w:rsid w:val="00442B19"/>
    <w:rsid w:val="00525C78"/>
    <w:rsid w:val="005C0232"/>
    <w:rsid w:val="005D5D38"/>
    <w:rsid w:val="00692C0E"/>
    <w:rsid w:val="006A4CD5"/>
    <w:rsid w:val="006C2984"/>
    <w:rsid w:val="006D613A"/>
    <w:rsid w:val="006E7465"/>
    <w:rsid w:val="00706EE2"/>
    <w:rsid w:val="00784CA5"/>
    <w:rsid w:val="007927C2"/>
    <w:rsid w:val="00794AF3"/>
    <w:rsid w:val="007A7B16"/>
    <w:rsid w:val="007B3A94"/>
    <w:rsid w:val="00825A65"/>
    <w:rsid w:val="008B7BF5"/>
    <w:rsid w:val="009249F4"/>
    <w:rsid w:val="009D6342"/>
    <w:rsid w:val="00A0512F"/>
    <w:rsid w:val="00A30B8E"/>
    <w:rsid w:val="00A8604A"/>
    <w:rsid w:val="00B15C42"/>
    <w:rsid w:val="00B2573F"/>
    <w:rsid w:val="00B6081C"/>
    <w:rsid w:val="00BE2D0C"/>
    <w:rsid w:val="00C46A49"/>
    <w:rsid w:val="00CA33F5"/>
    <w:rsid w:val="00D91841"/>
    <w:rsid w:val="00E01B42"/>
    <w:rsid w:val="00E25E2E"/>
    <w:rsid w:val="00E76226"/>
    <w:rsid w:val="00E94E5D"/>
    <w:rsid w:val="00F0037B"/>
    <w:rsid w:val="00F412DF"/>
    <w:rsid w:val="00F9073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45EF9"/>
  <w15:chartTrackingRefBased/>
  <w15:docId w15:val="{1E614853-565C-41E4-AE7D-D619A9A9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styleId="UnresolvedMention">
    <w:name w:val="Unresolved Mention"/>
    <w:basedOn w:val="DefaultParagraphFont"/>
    <w:uiPriority w:val="99"/>
    <w:semiHidden/>
    <w:unhideWhenUsed/>
    <w:rsid w:val="00260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2/1098-2736(200102)38:2" TargetMode="External"/><Relationship Id="rId18" Type="http://schemas.openxmlformats.org/officeDocument/2006/relationships/hyperlink" Target="https://doi.org/10.3102/016237370220010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80/00220679909597628" TargetMode="External"/><Relationship Id="rId17" Type="http://schemas.openxmlformats.org/officeDocument/2006/relationships/hyperlink" Target="https://doi.org/10.1086/46181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13161X950310040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13161X99353003"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7/0192636506288863" TargetMode="External"/><Relationship Id="rId23" Type="http://schemas.openxmlformats.org/officeDocument/2006/relationships/header" Target="header3.xml"/><Relationship Id="rId10" Type="http://schemas.openxmlformats.org/officeDocument/2006/relationships/hyperlink" Target="https://doi.org/10.1016/0090-2616(90)90061-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00317217020840010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16</Pages>
  <Words>6564</Words>
  <Characters>37421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SDI 1084</cp:lastModifiedBy>
  <cp:revision>16</cp:revision>
  <dcterms:created xsi:type="dcterms:W3CDTF">2025-08-08T05:39:00Z</dcterms:created>
  <dcterms:modified xsi:type="dcterms:W3CDTF">2025-08-21T11:28:00Z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