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85B2F" w14:textId="77777777" w:rsidR="006A0C46" w:rsidRPr="006A0C46" w:rsidRDefault="006A0C46" w:rsidP="006A0C46">
      <w:pPr>
        <w:spacing w:line="480" w:lineRule="auto"/>
        <w:jc w:val="right"/>
        <w:rPr>
          <w:rFonts w:ascii="Arial" w:hAnsi="Arial" w:cs="Arial"/>
          <w:b/>
          <w:bCs/>
          <w:i/>
          <w:iCs/>
          <w:sz w:val="28"/>
          <w:szCs w:val="28"/>
          <w:u w:val="single"/>
        </w:rPr>
      </w:pPr>
      <w:bookmarkStart w:id="0" w:name="_Hlk205526289"/>
      <w:bookmarkStart w:id="1" w:name="_Hlk207802437"/>
      <w:bookmarkEnd w:id="0"/>
      <w:r w:rsidRPr="006A0C46">
        <w:rPr>
          <w:rFonts w:ascii="Arial" w:hAnsi="Arial" w:cs="Arial"/>
          <w:b/>
          <w:bCs/>
          <w:i/>
          <w:iCs/>
          <w:sz w:val="28"/>
          <w:szCs w:val="28"/>
          <w:u w:val="single"/>
        </w:rPr>
        <w:t>Original Research Article</w:t>
      </w:r>
    </w:p>
    <w:p w14:paraId="537A6F17" w14:textId="77777777" w:rsidR="006A0C46" w:rsidRDefault="006A0C46" w:rsidP="00A77D7A">
      <w:pPr>
        <w:spacing w:line="480" w:lineRule="auto"/>
        <w:jc w:val="right"/>
        <w:rPr>
          <w:rFonts w:ascii="Arial" w:hAnsi="Arial" w:cs="Arial"/>
          <w:b/>
          <w:bCs/>
          <w:sz w:val="28"/>
          <w:szCs w:val="28"/>
        </w:rPr>
      </w:pPr>
    </w:p>
    <w:p w14:paraId="67BAC2B2" w14:textId="486B326E" w:rsidR="007B35DB" w:rsidRPr="006332E1" w:rsidRDefault="007B35DB" w:rsidP="00A77D7A">
      <w:pPr>
        <w:spacing w:line="480" w:lineRule="auto"/>
        <w:jc w:val="right"/>
        <w:rPr>
          <w:rFonts w:ascii="Arial" w:hAnsi="Arial" w:cs="Arial"/>
          <w:b/>
          <w:bCs/>
          <w:sz w:val="28"/>
          <w:szCs w:val="28"/>
        </w:rPr>
      </w:pPr>
      <w:r w:rsidRPr="006332E1">
        <w:rPr>
          <w:rFonts w:ascii="Arial" w:hAnsi="Arial" w:cs="Arial"/>
          <w:b/>
          <w:bCs/>
          <w:sz w:val="28"/>
          <w:szCs w:val="28"/>
        </w:rPr>
        <w:t xml:space="preserve">Assessment </w:t>
      </w:r>
      <w:proofErr w:type="gramStart"/>
      <w:r w:rsidR="00A77D7A" w:rsidRPr="006332E1">
        <w:rPr>
          <w:rFonts w:ascii="Arial" w:hAnsi="Arial" w:cs="Arial"/>
          <w:b/>
          <w:bCs/>
          <w:sz w:val="28"/>
          <w:szCs w:val="28"/>
        </w:rPr>
        <w:t>Of</w:t>
      </w:r>
      <w:proofErr w:type="gramEnd"/>
      <w:r w:rsidR="00A77D7A" w:rsidRPr="006332E1">
        <w:rPr>
          <w:rFonts w:ascii="Arial" w:hAnsi="Arial" w:cs="Arial"/>
          <w:b/>
          <w:bCs/>
          <w:sz w:val="28"/>
          <w:szCs w:val="28"/>
        </w:rPr>
        <w:t xml:space="preserve"> Phytosociological Parameters of Halophyte Species Along </w:t>
      </w:r>
      <w:r w:rsidRPr="006332E1">
        <w:rPr>
          <w:rFonts w:ascii="Arial" w:hAnsi="Arial" w:cs="Arial"/>
          <w:b/>
          <w:bCs/>
          <w:sz w:val="28"/>
          <w:szCs w:val="28"/>
        </w:rPr>
        <w:t xml:space="preserve">Gulf </w:t>
      </w:r>
      <w:r w:rsidR="00A77D7A" w:rsidRPr="006332E1">
        <w:rPr>
          <w:rFonts w:ascii="Arial" w:hAnsi="Arial" w:cs="Arial"/>
          <w:b/>
          <w:bCs/>
          <w:sz w:val="28"/>
          <w:szCs w:val="28"/>
        </w:rPr>
        <w:t xml:space="preserve">of </w:t>
      </w:r>
      <w:r w:rsidRPr="006332E1">
        <w:rPr>
          <w:rFonts w:ascii="Arial" w:hAnsi="Arial" w:cs="Arial"/>
          <w:b/>
          <w:bCs/>
          <w:sz w:val="28"/>
          <w:szCs w:val="28"/>
        </w:rPr>
        <w:t>Khambhat</w:t>
      </w:r>
      <w:r w:rsidR="00A77D7A" w:rsidRPr="006332E1">
        <w:rPr>
          <w:rFonts w:ascii="Arial" w:hAnsi="Arial" w:cs="Arial"/>
          <w:b/>
          <w:bCs/>
          <w:sz w:val="28"/>
          <w:szCs w:val="28"/>
        </w:rPr>
        <w:t xml:space="preserve">, </w:t>
      </w:r>
      <w:r w:rsidRPr="006332E1">
        <w:rPr>
          <w:rFonts w:ascii="Arial" w:hAnsi="Arial" w:cs="Arial"/>
          <w:b/>
          <w:bCs/>
          <w:sz w:val="28"/>
          <w:szCs w:val="28"/>
        </w:rPr>
        <w:t>Gujarat</w:t>
      </w:r>
      <w:r w:rsidR="00A77D7A" w:rsidRPr="006332E1">
        <w:rPr>
          <w:rFonts w:ascii="Arial" w:hAnsi="Arial" w:cs="Arial"/>
          <w:b/>
          <w:bCs/>
          <w:sz w:val="28"/>
          <w:szCs w:val="28"/>
        </w:rPr>
        <w:t xml:space="preserve">, </w:t>
      </w:r>
      <w:r w:rsidRPr="006332E1">
        <w:rPr>
          <w:rFonts w:ascii="Arial" w:hAnsi="Arial" w:cs="Arial"/>
          <w:b/>
          <w:bCs/>
          <w:sz w:val="28"/>
          <w:szCs w:val="28"/>
        </w:rPr>
        <w:t xml:space="preserve">India </w:t>
      </w:r>
    </w:p>
    <w:p w14:paraId="333A89ED" w14:textId="77777777" w:rsidR="00520FBD" w:rsidRDefault="00520FBD" w:rsidP="00047BD8">
      <w:pPr>
        <w:spacing w:after="0" w:line="480" w:lineRule="auto"/>
        <w:jc w:val="both"/>
        <w:rPr>
          <w:rFonts w:ascii="Arial" w:hAnsi="Arial" w:cs="Arial"/>
          <w:b/>
          <w:bCs/>
          <w:szCs w:val="22"/>
          <w:lang w:val="en-SG" w:eastAsia="en-SG" w:bidi="as-IN"/>
        </w:rPr>
      </w:pPr>
    </w:p>
    <w:p w14:paraId="29D38CAA" w14:textId="52EEEE58" w:rsidR="00EC1A77" w:rsidRPr="009A30EE" w:rsidRDefault="00A276FA" w:rsidP="00047BD8">
      <w:pPr>
        <w:spacing w:after="0" w:line="480" w:lineRule="auto"/>
        <w:jc w:val="both"/>
        <w:rPr>
          <w:rFonts w:ascii="Arial" w:hAnsi="Arial" w:cs="Arial"/>
          <w:b/>
          <w:bCs/>
          <w:szCs w:val="22"/>
          <w:lang w:val="en-SG" w:eastAsia="en-SG" w:bidi="as-IN"/>
        </w:rPr>
      </w:pPr>
      <w:r w:rsidRPr="009A30EE">
        <w:rPr>
          <w:rFonts w:ascii="Arial" w:hAnsi="Arial" w:cs="Arial"/>
          <w:b/>
          <w:bCs/>
          <w:szCs w:val="22"/>
          <w:lang w:val="en-SG" w:eastAsia="en-SG" w:bidi="as-IN"/>
        </w:rPr>
        <w:t>ABSTRACT</w:t>
      </w:r>
    </w:p>
    <w:p w14:paraId="33C81047" w14:textId="7699B2F4" w:rsidR="00750D75" w:rsidRPr="00755837" w:rsidRDefault="00750D75" w:rsidP="009A30EE">
      <w:pPr>
        <w:spacing w:after="0" w:line="480" w:lineRule="auto"/>
        <w:ind w:firstLine="720"/>
        <w:jc w:val="both"/>
        <w:rPr>
          <w:rFonts w:ascii="Arial" w:hAnsi="Arial" w:cs="Arial"/>
          <w:iCs/>
          <w:sz w:val="20"/>
          <w:lang w:val="en-SG" w:eastAsia="en-SG" w:bidi="as-IN"/>
        </w:rPr>
      </w:pPr>
      <w:r w:rsidRPr="00755837">
        <w:rPr>
          <w:rFonts w:ascii="Arial" w:hAnsi="Arial" w:cs="Arial"/>
          <w:sz w:val="20"/>
          <w:lang w:val="en-SG" w:eastAsia="en-SG" w:bidi="as-IN"/>
        </w:rPr>
        <w:t xml:space="preserve">Phytosociology, a fundamental branch of vegetation science, focuses on the study of plant communities as they exist in their natural environment at the scale of vegetation stands. Its primary objective is to identify and characterize distinct vegetation types based on a comprehensive understanding of their floristic composition, encompassing all plant species present within a defined area. Historically, phytosociological studies often relied on the concept of a "typical" </w:t>
      </w:r>
      <w:proofErr w:type="spellStart"/>
      <w:r w:rsidRPr="00755837">
        <w:rPr>
          <w:rFonts w:ascii="Arial" w:hAnsi="Arial" w:cs="Arial"/>
          <w:sz w:val="20"/>
          <w:lang w:val="en-SG" w:eastAsia="en-SG" w:bidi="as-IN"/>
        </w:rPr>
        <w:t>relevé</w:t>
      </w:r>
      <w:proofErr w:type="spellEnd"/>
      <w:r w:rsidRPr="00755837">
        <w:rPr>
          <w:rFonts w:ascii="Arial" w:hAnsi="Arial" w:cs="Arial"/>
          <w:sz w:val="20"/>
          <w:lang w:val="en-SG" w:eastAsia="en-SG" w:bidi="as-IN"/>
        </w:rPr>
        <w:t xml:space="preserve"> to represent an entire stand of vegetation. However, contemporary approaches recognize the inherent variability within plant communities and employ statistical methods to analyse data collected from multiple, often smaller, sampling plots. This shift underscores the necessity of employing robust sampling strategies to effectively capture the full spectrum of diversity present within halophyte communities.   Among the various biodiversity regions, coastal flora is extremely important for eco-physiological studies and economic utility. The present study, allied diversity measures were analysed for halophyte species occurring at eight different location</w:t>
      </w:r>
      <w:r w:rsidR="00CF42FA" w:rsidRPr="00755837">
        <w:rPr>
          <w:rFonts w:ascii="Arial" w:hAnsi="Arial" w:cs="Arial"/>
          <w:sz w:val="20"/>
          <w:lang w:val="en-SG" w:eastAsia="en-SG" w:bidi="as-IN"/>
        </w:rPr>
        <w:t>s</w:t>
      </w:r>
      <w:r w:rsidRPr="00755837">
        <w:rPr>
          <w:rFonts w:ascii="Arial" w:hAnsi="Arial" w:cs="Arial"/>
          <w:sz w:val="20"/>
          <w:lang w:val="en-SG" w:eastAsia="en-SG" w:bidi="as-IN"/>
        </w:rPr>
        <w:t xml:space="preserve"> along Gulf of Khambhat. </w:t>
      </w:r>
      <w:r w:rsidR="009062DD" w:rsidRPr="00755837">
        <w:rPr>
          <w:rFonts w:ascii="Arial" w:hAnsi="Arial" w:cs="Arial"/>
          <w:sz w:val="20"/>
          <w:lang w:val="en-SG" w:eastAsia="en-SG" w:bidi="as-IN"/>
        </w:rPr>
        <w:t xml:space="preserve">Total </w:t>
      </w:r>
      <w:r w:rsidR="0013041A" w:rsidRPr="00755837">
        <w:rPr>
          <w:rFonts w:ascii="Arial" w:hAnsi="Arial" w:cs="Arial"/>
          <w:sz w:val="20"/>
          <w:lang w:val="en-SG" w:eastAsia="en-SG" w:bidi="as-IN"/>
        </w:rPr>
        <w:t xml:space="preserve">12 species out of them 4- succulent; 2- </w:t>
      </w:r>
      <w:proofErr w:type="gramStart"/>
      <w:r w:rsidR="0013041A" w:rsidRPr="00755837">
        <w:rPr>
          <w:rFonts w:ascii="Arial" w:hAnsi="Arial" w:cs="Arial"/>
          <w:sz w:val="20"/>
          <w:lang w:val="en-SG" w:eastAsia="en-SG" w:bidi="as-IN"/>
        </w:rPr>
        <w:t>non succulent</w:t>
      </w:r>
      <w:proofErr w:type="gramEnd"/>
      <w:r w:rsidR="0013041A" w:rsidRPr="00755837">
        <w:rPr>
          <w:rFonts w:ascii="Arial" w:hAnsi="Arial" w:cs="Arial"/>
          <w:sz w:val="20"/>
          <w:lang w:val="en-SG" w:eastAsia="en-SG" w:bidi="as-IN"/>
        </w:rPr>
        <w:t xml:space="preserve">; 3- mangrove, 1- shrubby, 1 facultative and 1 strand species were occurred in study area. The </w:t>
      </w:r>
      <w:r w:rsidR="006879C7" w:rsidRPr="00755837">
        <w:rPr>
          <w:rFonts w:ascii="Arial" w:hAnsi="Arial" w:cs="Arial"/>
          <w:i/>
          <w:sz w:val="20"/>
        </w:rPr>
        <w:t xml:space="preserve">A. </w:t>
      </w:r>
      <w:proofErr w:type="spellStart"/>
      <w:r w:rsidR="006879C7" w:rsidRPr="00755837">
        <w:rPr>
          <w:rFonts w:ascii="Arial" w:hAnsi="Arial" w:cs="Arial"/>
          <w:i/>
          <w:sz w:val="20"/>
        </w:rPr>
        <w:t>lagopoides</w:t>
      </w:r>
      <w:proofErr w:type="spellEnd"/>
      <w:r w:rsidR="006879C7" w:rsidRPr="00755837">
        <w:rPr>
          <w:rFonts w:ascii="Arial" w:hAnsi="Arial" w:cs="Arial"/>
          <w:i/>
          <w:sz w:val="20"/>
        </w:rPr>
        <w:t xml:space="preserve"> </w:t>
      </w:r>
      <w:proofErr w:type="gramStart"/>
      <w:r w:rsidR="006879C7" w:rsidRPr="00755837">
        <w:rPr>
          <w:rFonts w:ascii="Arial" w:hAnsi="Arial" w:cs="Arial"/>
          <w:iCs/>
          <w:sz w:val="20"/>
        </w:rPr>
        <w:t>non succulent</w:t>
      </w:r>
      <w:proofErr w:type="gramEnd"/>
      <w:r w:rsidR="006879C7" w:rsidRPr="00755837">
        <w:rPr>
          <w:rFonts w:ascii="Arial" w:hAnsi="Arial" w:cs="Arial"/>
          <w:iCs/>
          <w:sz w:val="20"/>
        </w:rPr>
        <w:t xml:space="preserve"> halophyte was observed at high frequency, density abundance </w:t>
      </w:r>
      <w:r w:rsidR="00780FD5" w:rsidRPr="00755837">
        <w:rPr>
          <w:rFonts w:ascii="Arial" w:hAnsi="Arial" w:cs="Arial"/>
          <w:iCs/>
          <w:sz w:val="20"/>
        </w:rPr>
        <w:t>in all locations.</w:t>
      </w:r>
    </w:p>
    <w:p w14:paraId="3A53FAB5" w14:textId="77777777" w:rsidR="00750D75" w:rsidRPr="009A30EE" w:rsidRDefault="00750D75" w:rsidP="00047BD8">
      <w:pPr>
        <w:spacing w:after="0" w:line="480" w:lineRule="auto"/>
        <w:jc w:val="both"/>
        <w:rPr>
          <w:rFonts w:ascii="Arial" w:hAnsi="Arial" w:cs="Arial"/>
          <w:b/>
          <w:bCs/>
          <w:sz w:val="20"/>
          <w:lang w:val="en-SG" w:eastAsia="en-SG" w:bidi="as-IN"/>
        </w:rPr>
      </w:pPr>
      <w:r w:rsidRPr="009A30EE">
        <w:rPr>
          <w:rFonts w:ascii="Arial" w:hAnsi="Arial" w:cs="Arial"/>
          <w:b/>
          <w:bCs/>
          <w:szCs w:val="22"/>
          <w:lang w:val="en-SG" w:eastAsia="en-SG" w:bidi="as-IN"/>
        </w:rPr>
        <w:t>Key words</w:t>
      </w:r>
      <w:r w:rsidRPr="009A30EE">
        <w:rPr>
          <w:rFonts w:ascii="Arial" w:hAnsi="Arial" w:cs="Arial"/>
          <w:sz w:val="20"/>
          <w:lang w:val="en-SG" w:eastAsia="en-SG" w:bidi="as-IN"/>
        </w:rPr>
        <w:t xml:space="preserve">: </w:t>
      </w:r>
      <w:r w:rsidR="00363F50" w:rsidRPr="009A30EE">
        <w:rPr>
          <w:rFonts w:ascii="Arial" w:hAnsi="Arial" w:cs="Arial"/>
          <w:sz w:val="20"/>
          <w:lang w:val="en-SG" w:eastAsia="en-SG" w:bidi="as-IN"/>
        </w:rPr>
        <w:t>A</w:t>
      </w:r>
      <w:r w:rsidRPr="009A30EE">
        <w:rPr>
          <w:rFonts w:ascii="Arial" w:hAnsi="Arial" w:cs="Arial"/>
          <w:sz w:val="20"/>
          <w:lang w:val="en-SG" w:eastAsia="en-SG" w:bidi="as-IN"/>
        </w:rPr>
        <w:t xml:space="preserve">llied diversity measures, </w:t>
      </w:r>
      <w:r w:rsidR="00363F50" w:rsidRPr="009A30EE">
        <w:rPr>
          <w:rFonts w:ascii="Arial" w:hAnsi="Arial" w:cs="Arial"/>
          <w:sz w:val="20"/>
          <w:lang w:val="en-SG" w:eastAsia="en-SG" w:bidi="as-IN"/>
        </w:rPr>
        <w:t>H</w:t>
      </w:r>
      <w:r w:rsidRPr="009A30EE">
        <w:rPr>
          <w:rFonts w:ascii="Arial" w:hAnsi="Arial" w:cs="Arial"/>
          <w:sz w:val="20"/>
          <w:lang w:val="en-SG" w:eastAsia="en-SG" w:bidi="as-IN"/>
        </w:rPr>
        <w:t>alophytes, Khambhat.</w:t>
      </w:r>
    </w:p>
    <w:p w14:paraId="36EA115E" w14:textId="46FA1C54" w:rsidR="00EC1A77" w:rsidRPr="009A30EE" w:rsidRDefault="009A30EE" w:rsidP="00047BD8">
      <w:pPr>
        <w:spacing w:after="0" w:line="480" w:lineRule="auto"/>
        <w:jc w:val="both"/>
        <w:rPr>
          <w:rFonts w:ascii="Arial" w:hAnsi="Arial" w:cs="Arial"/>
          <w:b/>
          <w:bCs/>
          <w:szCs w:val="22"/>
          <w:lang w:val="en-SG" w:eastAsia="en-SG" w:bidi="as-IN"/>
        </w:rPr>
      </w:pPr>
      <w:r w:rsidRPr="009A30EE">
        <w:rPr>
          <w:rFonts w:ascii="Arial" w:hAnsi="Arial" w:cs="Arial"/>
          <w:b/>
          <w:bCs/>
          <w:szCs w:val="22"/>
          <w:lang w:val="en-SG" w:eastAsia="en-SG" w:bidi="as-IN"/>
        </w:rPr>
        <w:t xml:space="preserve">INTRODUCTION </w:t>
      </w:r>
    </w:p>
    <w:p w14:paraId="4CA922C2" w14:textId="77777777" w:rsidR="0063297D" w:rsidRPr="009A30EE" w:rsidRDefault="00EC1A77" w:rsidP="00047BD8">
      <w:pPr>
        <w:spacing w:after="0" w:line="480" w:lineRule="auto"/>
        <w:ind w:firstLine="720"/>
        <w:jc w:val="both"/>
        <w:rPr>
          <w:rFonts w:ascii="Arial" w:hAnsi="Arial" w:cs="Arial"/>
          <w:sz w:val="20"/>
        </w:rPr>
      </w:pPr>
      <w:r w:rsidRPr="009A30EE">
        <w:rPr>
          <w:rFonts w:ascii="Arial" w:hAnsi="Arial" w:cs="Arial"/>
          <w:sz w:val="20"/>
          <w:lang w:val="en-SG" w:eastAsia="en-SG" w:bidi="as-IN"/>
        </w:rPr>
        <w:t>Biological diversity in the coastal ecosystem differs from terrestrial</w:t>
      </w:r>
      <w:r w:rsidRPr="009A30EE">
        <w:rPr>
          <w:rFonts w:ascii="Arial" w:hAnsi="Arial" w:cs="Arial"/>
          <w:sz w:val="20"/>
        </w:rPr>
        <w:t xml:space="preserve"> ecosystem both in respect to pattern of diversity and to the functional application of those patterns. In general, coastal systems have not only high diversity at species level, but also at higher taxonomic level. They show greater diversity of types of organisms and types of adaptive </w:t>
      </w:r>
      <w:r w:rsidRPr="009A30EE">
        <w:rPr>
          <w:rFonts w:ascii="Arial" w:hAnsi="Arial" w:cs="Arial"/>
          <w:sz w:val="20"/>
          <w:lang w:val="en-IN"/>
        </w:rPr>
        <w:t>specialities</w:t>
      </w:r>
      <w:r w:rsidRPr="009A30EE">
        <w:rPr>
          <w:rFonts w:ascii="Arial" w:hAnsi="Arial" w:cs="Arial"/>
          <w:sz w:val="20"/>
        </w:rPr>
        <w:t xml:space="preserve"> than the terrestrial system. (Ajmal Khan, 1999). </w:t>
      </w:r>
    </w:p>
    <w:p w14:paraId="0FA73DA1" w14:textId="3144AB40" w:rsidR="00CF42FA" w:rsidRPr="009A30EE" w:rsidRDefault="00053EA5" w:rsidP="00047BD8">
      <w:pPr>
        <w:spacing w:after="0" w:line="480" w:lineRule="auto"/>
        <w:ind w:firstLine="720"/>
        <w:jc w:val="both"/>
        <w:rPr>
          <w:rFonts w:ascii="Arial" w:hAnsi="Arial" w:cs="Arial"/>
          <w:sz w:val="20"/>
          <w:lang w:val="en-SG" w:eastAsia="en-SG" w:bidi="as-IN"/>
        </w:rPr>
      </w:pPr>
      <w:r>
        <w:rPr>
          <w:rFonts w:ascii="Arial" w:hAnsi="Arial" w:cs="Arial"/>
          <w:sz w:val="20"/>
          <w:lang w:eastAsia="en-SG" w:bidi="as-IN"/>
        </w:rPr>
        <w:lastRenderedPageBreak/>
        <w:t>P</w:t>
      </w:r>
      <w:r w:rsidR="008B375B" w:rsidRPr="009A30EE">
        <w:rPr>
          <w:rFonts w:ascii="Arial" w:hAnsi="Arial" w:cs="Arial"/>
          <w:sz w:val="20"/>
          <w:lang w:eastAsia="en-SG" w:bidi="as-IN"/>
        </w:rPr>
        <w:t>hytosociology is the mainstream method</w:t>
      </w:r>
      <w:r>
        <w:rPr>
          <w:rFonts w:ascii="Arial" w:hAnsi="Arial" w:cs="Arial"/>
          <w:sz w:val="20"/>
          <w:lang w:eastAsia="en-SG" w:bidi="as-IN"/>
        </w:rPr>
        <w:t xml:space="preserve"> </w:t>
      </w:r>
      <w:r w:rsidR="00AB233C" w:rsidRPr="009A30EE">
        <w:rPr>
          <w:rFonts w:ascii="Arial" w:hAnsi="Arial" w:cs="Arial"/>
          <w:sz w:val="20"/>
          <w:lang w:val="en-SG" w:eastAsia="en-SG" w:bidi="as-IN"/>
        </w:rPr>
        <w:t>elaborating</w:t>
      </w:r>
      <w:r w:rsidR="00EC1A77" w:rsidRPr="009A30EE">
        <w:rPr>
          <w:rFonts w:ascii="Arial" w:hAnsi="Arial" w:cs="Arial"/>
          <w:sz w:val="20"/>
          <w:lang w:val="en-SG" w:eastAsia="en-SG" w:bidi="as-IN"/>
        </w:rPr>
        <w:t xml:space="preserve"> plant community structure and communal relations of plant species, are important for understanding the functioning of an ecosystem. Such studies imply knowledge of structure and composition of the component species. A mixture of species, which live in a habitat and are held together by common ecological tolerances, form a community. </w:t>
      </w:r>
      <w:r w:rsidR="00EC1A77" w:rsidRPr="009A30EE">
        <w:rPr>
          <w:rFonts w:ascii="Arial" w:hAnsi="Arial" w:cs="Arial"/>
          <w:sz w:val="20"/>
        </w:rPr>
        <w:t xml:space="preserve">As number of plant species, individuals of each species, their density etc. are used in computing plant diversity, quantitative phytosociological characters such as frequency, density and abundance further elaborate role of individual species in ecosystem. </w:t>
      </w:r>
      <w:r w:rsidR="00EC1A77" w:rsidRPr="009A30EE">
        <w:rPr>
          <w:rFonts w:ascii="Arial" w:hAnsi="Arial" w:cs="Arial"/>
          <w:sz w:val="20"/>
          <w:lang w:val="en-SG" w:eastAsia="en-SG" w:bidi="as-IN"/>
        </w:rPr>
        <w:t>Thus, phytosociological parameters, namely frequency, density and abundance etc., are generally measured to determine the distribution and ecological aspects of the species, can also be utilized as vital diversity measures</w:t>
      </w:r>
      <w:r w:rsidR="00AB233C" w:rsidRPr="009A30EE">
        <w:rPr>
          <w:rFonts w:ascii="Arial" w:hAnsi="Arial" w:cs="Arial"/>
          <w:sz w:val="20"/>
          <w:lang w:val="en-SG" w:eastAsia="en-SG" w:bidi="as-IN"/>
        </w:rPr>
        <w:t xml:space="preserve"> (</w:t>
      </w:r>
      <w:proofErr w:type="spellStart"/>
      <w:r w:rsidR="00AB233C" w:rsidRPr="009A30EE">
        <w:rPr>
          <w:rFonts w:ascii="Arial" w:hAnsi="Arial" w:cs="Arial"/>
          <w:sz w:val="20"/>
        </w:rPr>
        <w:t>Gbènakpon</w:t>
      </w:r>
      <w:proofErr w:type="spellEnd"/>
      <w:r w:rsidR="00AB233C" w:rsidRPr="009A30EE">
        <w:rPr>
          <w:rFonts w:ascii="Arial" w:hAnsi="Arial" w:cs="Arial"/>
          <w:sz w:val="20"/>
        </w:rPr>
        <w:t xml:space="preserve"> et. al., 2021)</w:t>
      </w:r>
      <w:r w:rsidR="00EC1A77" w:rsidRPr="009A30EE">
        <w:rPr>
          <w:rFonts w:ascii="Arial" w:hAnsi="Arial" w:cs="Arial"/>
          <w:sz w:val="20"/>
          <w:lang w:val="en-SG" w:eastAsia="en-SG" w:bidi="as-IN"/>
        </w:rPr>
        <w:t xml:space="preserve">. </w:t>
      </w:r>
      <w:r w:rsidR="000501DF" w:rsidRPr="009A30EE">
        <w:rPr>
          <w:rFonts w:ascii="Arial" w:hAnsi="Arial" w:cs="Arial"/>
          <w:sz w:val="20"/>
          <w:lang w:val="en-SG" w:eastAsia="en-SG" w:bidi="as-IN"/>
        </w:rPr>
        <w:t>T</w:t>
      </w:r>
      <w:r w:rsidR="00EC1A77" w:rsidRPr="009A30EE">
        <w:rPr>
          <w:rFonts w:ascii="Arial" w:hAnsi="Arial" w:cs="Arial"/>
          <w:sz w:val="20"/>
          <w:lang w:val="en-SG" w:eastAsia="en-SG" w:bidi="as-IN"/>
        </w:rPr>
        <w:t>he knowledge of the floristic composition of an area is a perquisite for any ecological and phytogeographical studies and conservation of plant diversity.</w:t>
      </w:r>
    </w:p>
    <w:p w14:paraId="1DF3F21A" w14:textId="08E50C3E" w:rsidR="006A11EF" w:rsidRPr="009A30EE" w:rsidRDefault="006A11EF" w:rsidP="00047BD8">
      <w:pPr>
        <w:spacing w:line="480" w:lineRule="auto"/>
        <w:ind w:firstLine="720"/>
        <w:jc w:val="both"/>
        <w:rPr>
          <w:rFonts w:ascii="Arial" w:hAnsi="Arial" w:cs="Arial"/>
          <w:sz w:val="20"/>
          <w:lang w:val="en-SG" w:eastAsia="en-SG" w:bidi="as-IN"/>
        </w:rPr>
      </w:pPr>
      <w:r w:rsidRPr="009A30EE">
        <w:rPr>
          <w:rFonts w:ascii="Arial" w:hAnsi="Arial" w:cs="Arial"/>
          <w:sz w:val="20"/>
          <w:lang w:val="en-SG" w:eastAsia="en-SG" w:bidi="as-IN"/>
        </w:rPr>
        <w:t>Halophytes, a specialized group of plants, are distinguished by their remarkable ability to thrive in environments characterized by high salinity levels, such as salt marshes and coastal regions</w:t>
      </w:r>
      <w:r w:rsidR="000101E3" w:rsidRPr="009A30EE">
        <w:rPr>
          <w:rFonts w:ascii="Arial" w:hAnsi="Arial" w:cs="Arial"/>
          <w:sz w:val="20"/>
          <w:lang w:val="en-SG" w:eastAsia="en-SG" w:bidi="as-IN"/>
        </w:rPr>
        <w:t xml:space="preserve"> (</w:t>
      </w:r>
      <w:r w:rsidR="000101E3" w:rsidRPr="009A30EE">
        <w:rPr>
          <w:rFonts w:ascii="Arial" w:hAnsi="Arial" w:cs="Arial"/>
          <w:sz w:val="20"/>
        </w:rPr>
        <w:t>Hameed et.al., 2024)</w:t>
      </w:r>
      <w:r w:rsidRPr="009A30EE">
        <w:rPr>
          <w:rFonts w:ascii="Arial" w:hAnsi="Arial" w:cs="Arial"/>
          <w:sz w:val="20"/>
          <w:lang w:val="en-SG" w:eastAsia="en-SG" w:bidi="as-IN"/>
        </w:rPr>
        <w:t>. These unique plants play a pivotal ecological role in a variety of saline ecosystems, including estuaries</w:t>
      </w:r>
      <w:r w:rsidR="00746A59" w:rsidRPr="00755837">
        <w:rPr>
          <w:rFonts w:ascii="Arial" w:hAnsi="Arial" w:cs="Arial"/>
          <w:sz w:val="20"/>
          <w:lang w:val="en-SG" w:eastAsia="en-SG" w:bidi="as-IN"/>
        </w:rPr>
        <w:t xml:space="preserve"> (</w:t>
      </w:r>
      <w:r w:rsidR="00746A59" w:rsidRPr="00755837">
        <w:rPr>
          <w:rFonts w:ascii="Arial" w:hAnsi="Arial" w:cs="Arial"/>
          <w:sz w:val="20"/>
        </w:rPr>
        <w:t xml:space="preserve">Bueno and </w:t>
      </w:r>
      <w:proofErr w:type="spellStart"/>
      <w:r w:rsidR="00746A59" w:rsidRPr="00755837">
        <w:rPr>
          <w:rFonts w:ascii="Arial" w:hAnsi="Arial" w:cs="Arial"/>
          <w:sz w:val="20"/>
        </w:rPr>
        <w:t>Cordovilla</w:t>
      </w:r>
      <w:proofErr w:type="spellEnd"/>
      <w:r w:rsidR="00761ED7" w:rsidRPr="00755837">
        <w:rPr>
          <w:rFonts w:ascii="Arial" w:hAnsi="Arial" w:cs="Arial"/>
          <w:sz w:val="20"/>
        </w:rPr>
        <w:t>,</w:t>
      </w:r>
      <w:r w:rsidR="00746A59" w:rsidRPr="00755837">
        <w:rPr>
          <w:rFonts w:ascii="Arial" w:hAnsi="Arial" w:cs="Arial"/>
          <w:sz w:val="20"/>
        </w:rPr>
        <w:t xml:space="preserve"> 2020)</w:t>
      </w:r>
      <w:r w:rsidRPr="00755837">
        <w:rPr>
          <w:rFonts w:ascii="Arial" w:hAnsi="Arial" w:cs="Arial"/>
          <w:sz w:val="20"/>
          <w:lang w:val="en-SG" w:eastAsia="en-SG" w:bidi="as-IN"/>
        </w:rPr>
        <w:t xml:space="preserve">, </w:t>
      </w:r>
      <w:r w:rsidRPr="009A30EE">
        <w:rPr>
          <w:rFonts w:ascii="Arial" w:hAnsi="Arial" w:cs="Arial"/>
          <w:sz w:val="20"/>
          <w:lang w:val="en-SG" w:eastAsia="en-SG" w:bidi="as-IN"/>
        </w:rPr>
        <w:t>where they contribute significantly to the stabilization of sediments, the reduction of erosion, and the improvement of water quality through the filtration of pollutants. Furthermore, the intricate root systems of halophytes provide essential habitat and serve as crucial nursery grounds for a diverse array of aquatic organisms, including various fish species</w:t>
      </w:r>
      <w:r w:rsidR="00147677" w:rsidRPr="009A30EE">
        <w:rPr>
          <w:rFonts w:ascii="Arial" w:hAnsi="Arial" w:cs="Arial"/>
          <w:sz w:val="20"/>
          <w:lang w:val="en-SG" w:eastAsia="en-SG" w:bidi="as-IN"/>
        </w:rPr>
        <w:t xml:space="preserve"> </w:t>
      </w:r>
      <w:r w:rsidR="003D338E" w:rsidRPr="009A30EE">
        <w:rPr>
          <w:rFonts w:ascii="Arial" w:hAnsi="Arial" w:cs="Arial"/>
          <w:sz w:val="20"/>
          <w:lang w:val="en-SG" w:eastAsia="en-SG" w:bidi="as-IN"/>
        </w:rPr>
        <w:t>(</w:t>
      </w:r>
      <w:r w:rsidR="003D338E" w:rsidRPr="009A30EE">
        <w:rPr>
          <w:rFonts w:ascii="Arial" w:hAnsi="Arial" w:cs="Arial"/>
          <w:sz w:val="20"/>
        </w:rPr>
        <w:t>Hameed et.al., 2024)</w:t>
      </w:r>
      <w:r w:rsidRPr="009A30EE">
        <w:rPr>
          <w:rFonts w:ascii="Arial" w:hAnsi="Arial" w:cs="Arial"/>
          <w:sz w:val="20"/>
          <w:lang w:val="en-SG" w:eastAsia="en-SG" w:bidi="as-IN"/>
        </w:rPr>
        <w:t>. Their capacity to colonize and flourish in conditions that are inhospitable to most other plant life highlights their importance as keystone species in many marginal environments, where they deliver critical ecosystem services and support a rich biodiversity</w:t>
      </w:r>
      <w:r w:rsidR="00DA5BE1" w:rsidRPr="009A30EE">
        <w:rPr>
          <w:rFonts w:ascii="Arial" w:hAnsi="Arial" w:cs="Arial"/>
          <w:sz w:val="20"/>
          <w:lang w:val="en-SG" w:eastAsia="en-SG" w:bidi="as-IN"/>
        </w:rPr>
        <w:t xml:space="preserve"> (</w:t>
      </w:r>
      <w:proofErr w:type="spellStart"/>
      <w:r w:rsidR="00755837" w:rsidRPr="009A30EE">
        <w:rPr>
          <w:rFonts w:ascii="Arial" w:hAnsi="Arial" w:cs="Arial"/>
          <w:sz w:val="20"/>
        </w:rPr>
        <w:t>Concenço</w:t>
      </w:r>
      <w:proofErr w:type="spellEnd"/>
      <w:r w:rsidR="00755837">
        <w:rPr>
          <w:rFonts w:ascii="Arial" w:hAnsi="Arial" w:cs="Arial"/>
          <w:sz w:val="20"/>
        </w:rPr>
        <w:t xml:space="preserve"> et. al.,</w:t>
      </w:r>
      <w:r w:rsidR="00DA5BE1" w:rsidRPr="009A30EE">
        <w:rPr>
          <w:rFonts w:ascii="Arial" w:hAnsi="Arial" w:cs="Arial"/>
          <w:sz w:val="20"/>
        </w:rPr>
        <w:t xml:space="preserve"> 2013)</w:t>
      </w:r>
      <w:r w:rsidRPr="009A30EE">
        <w:rPr>
          <w:rFonts w:ascii="Arial" w:hAnsi="Arial" w:cs="Arial"/>
          <w:sz w:val="20"/>
          <w:lang w:val="en-SG" w:eastAsia="en-SG" w:bidi="as-IN"/>
        </w:rPr>
        <w:t xml:space="preserve">.   </w:t>
      </w:r>
    </w:p>
    <w:p w14:paraId="329B9428" w14:textId="615B8E9D" w:rsidR="008E437E" w:rsidRPr="009A30EE" w:rsidRDefault="006A11EF" w:rsidP="00047BD8">
      <w:pPr>
        <w:spacing w:line="480" w:lineRule="auto"/>
        <w:ind w:firstLine="720"/>
        <w:jc w:val="both"/>
        <w:rPr>
          <w:rFonts w:ascii="Arial" w:hAnsi="Arial" w:cs="Arial"/>
          <w:sz w:val="20"/>
          <w:lang w:val="en-SG" w:eastAsia="en-SG" w:bidi="as-IN"/>
        </w:rPr>
      </w:pPr>
      <w:r w:rsidRPr="009A30EE">
        <w:rPr>
          <w:rFonts w:ascii="Arial" w:hAnsi="Arial" w:cs="Arial"/>
          <w:sz w:val="20"/>
          <w:lang w:val="en-SG" w:eastAsia="en-SG" w:bidi="as-IN"/>
        </w:rPr>
        <w:t>The application of phytosociological methods offers understanding of the composition and distribution of halophyte species within their respective plant communities</w:t>
      </w:r>
      <w:r w:rsidR="00C43882" w:rsidRPr="009A30EE">
        <w:rPr>
          <w:rFonts w:ascii="Arial" w:hAnsi="Arial" w:cs="Arial"/>
          <w:sz w:val="20"/>
          <w:lang w:val="en-SG" w:eastAsia="en-SG" w:bidi="as-IN"/>
        </w:rPr>
        <w:t xml:space="preserve"> (</w:t>
      </w:r>
      <w:proofErr w:type="spellStart"/>
      <w:r w:rsidR="00755837" w:rsidRPr="009A30EE">
        <w:rPr>
          <w:rFonts w:ascii="Arial" w:hAnsi="Arial" w:cs="Arial"/>
          <w:sz w:val="20"/>
        </w:rPr>
        <w:t>Concenço</w:t>
      </w:r>
      <w:proofErr w:type="spellEnd"/>
      <w:r w:rsidR="00755837">
        <w:rPr>
          <w:rFonts w:ascii="Arial" w:hAnsi="Arial" w:cs="Arial"/>
          <w:sz w:val="20"/>
        </w:rPr>
        <w:t xml:space="preserve"> et. al.,</w:t>
      </w:r>
      <w:r w:rsidR="00755837" w:rsidRPr="009A30EE">
        <w:rPr>
          <w:rFonts w:ascii="Arial" w:hAnsi="Arial" w:cs="Arial"/>
          <w:sz w:val="20"/>
        </w:rPr>
        <w:t xml:space="preserve"> 2013</w:t>
      </w:r>
      <w:r w:rsidR="00C43882" w:rsidRPr="009A30EE">
        <w:rPr>
          <w:rFonts w:ascii="Arial" w:hAnsi="Arial" w:cs="Arial"/>
          <w:sz w:val="20"/>
        </w:rPr>
        <w:t>)</w:t>
      </w:r>
      <w:r w:rsidR="00C43882" w:rsidRPr="009A30EE">
        <w:rPr>
          <w:rFonts w:ascii="Arial" w:hAnsi="Arial" w:cs="Arial"/>
          <w:sz w:val="20"/>
          <w:lang w:val="en-SG" w:eastAsia="en-SG" w:bidi="as-IN"/>
        </w:rPr>
        <w:t>.  </w:t>
      </w:r>
      <w:r w:rsidRPr="009A30EE">
        <w:rPr>
          <w:rFonts w:ascii="Arial" w:hAnsi="Arial" w:cs="Arial"/>
          <w:sz w:val="20"/>
          <w:lang w:val="en-SG" w:eastAsia="en-SG" w:bidi="as-IN"/>
        </w:rPr>
        <w:t>These surveys are not only valuable for ecological description but also hold significant applicability in the realm of conservation, particularly in the management and protection of ecologically sensitive areas</w:t>
      </w:r>
      <w:r w:rsidR="00A517BE" w:rsidRPr="009A30EE">
        <w:rPr>
          <w:rFonts w:ascii="Arial" w:hAnsi="Arial" w:cs="Arial"/>
          <w:sz w:val="20"/>
          <w:lang w:val="en-SG" w:eastAsia="en-SG" w:bidi="as-IN"/>
        </w:rPr>
        <w:t xml:space="preserve"> (</w:t>
      </w:r>
      <w:hyperlink r:id="rId7" w:history="1">
        <w:proofErr w:type="spellStart"/>
        <w:r w:rsidR="00A517BE" w:rsidRPr="009A30EE">
          <w:rPr>
            <w:rStyle w:val="Hyperlink"/>
            <w:rFonts w:ascii="Arial" w:hAnsi="Arial" w:cs="Arial"/>
            <w:color w:val="auto"/>
            <w:sz w:val="20"/>
            <w:u w:val="none"/>
            <w:lang w:eastAsia="en-SG" w:bidi="as-IN"/>
          </w:rPr>
          <w:t>Pereña</w:t>
        </w:r>
        <w:proofErr w:type="spellEnd"/>
        <w:r w:rsidR="00A517BE" w:rsidRPr="009A30EE">
          <w:rPr>
            <w:rStyle w:val="Hyperlink"/>
            <w:rFonts w:ascii="Arial" w:hAnsi="Arial" w:cs="Arial"/>
            <w:color w:val="auto"/>
            <w:sz w:val="20"/>
            <w:u w:val="none"/>
            <w:lang w:eastAsia="en-SG" w:bidi="as-IN"/>
          </w:rPr>
          <w:t>-Ortiz</w:t>
        </w:r>
      </w:hyperlink>
      <w:r w:rsidR="00A517BE" w:rsidRPr="009A30EE">
        <w:rPr>
          <w:rFonts w:ascii="Arial" w:hAnsi="Arial" w:cs="Arial"/>
          <w:sz w:val="20"/>
          <w:lang w:val="en-SG" w:eastAsia="en-SG" w:bidi="as-IN"/>
        </w:rPr>
        <w:t xml:space="preserve"> 2023)</w:t>
      </w:r>
      <w:r w:rsidRPr="009A30EE">
        <w:rPr>
          <w:rFonts w:ascii="Arial" w:hAnsi="Arial" w:cs="Arial"/>
          <w:sz w:val="20"/>
          <w:lang w:val="en-SG" w:eastAsia="en-SG" w:bidi="as-IN"/>
        </w:rPr>
        <w:t xml:space="preserve">. By examining the specific associations of halophyte species, phytosociological studies can elucidate the underlying environmental gradients and intricate ecological relationships that govern these unique saline habitats. </w:t>
      </w:r>
    </w:p>
    <w:p w14:paraId="3EEDB706" w14:textId="52FED8B3" w:rsidR="00A97F73" w:rsidRPr="009A30EE" w:rsidRDefault="00E24BD9" w:rsidP="00047BD8">
      <w:pPr>
        <w:spacing w:line="480" w:lineRule="auto"/>
        <w:ind w:firstLine="720"/>
        <w:jc w:val="both"/>
        <w:rPr>
          <w:rFonts w:ascii="Arial" w:hAnsi="Arial" w:cs="Arial"/>
          <w:sz w:val="20"/>
          <w:lang w:val="en-SG" w:eastAsia="en-SG" w:bidi="as-IN"/>
        </w:rPr>
      </w:pPr>
      <w:r w:rsidRPr="009A30EE">
        <w:rPr>
          <w:rFonts w:ascii="Arial" w:hAnsi="Arial" w:cs="Arial"/>
          <w:sz w:val="20"/>
          <w:lang w:val="en-SG" w:eastAsia="en-SG" w:bidi="as-IN"/>
        </w:rPr>
        <w:lastRenderedPageBreak/>
        <w:t>The present investigation</w:t>
      </w:r>
      <w:r w:rsidR="006A11EF" w:rsidRPr="009A30EE">
        <w:rPr>
          <w:rFonts w:ascii="Arial" w:hAnsi="Arial" w:cs="Arial"/>
          <w:sz w:val="20"/>
          <w:lang w:val="en-SG" w:eastAsia="en-SG" w:bidi="as-IN"/>
        </w:rPr>
        <w:t xml:space="preserve"> aims to provide a comprehensive review of the phytosociological study of halophyte species</w:t>
      </w:r>
      <w:r w:rsidR="00A97F73" w:rsidRPr="009A30EE">
        <w:rPr>
          <w:rFonts w:ascii="Arial" w:hAnsi="Arial" w:cs="Arial"/>
          <w:sz w:val="20"/>
          <w:lang w:val="en-SG" w:eastAsia="en-SG" w:bidi="as-IN"/>
        </w:rPr>
        <w:t xml:space="preserve"> by </w:t>
      </w:r>
      <w:r w:rsidR="00C35D68" w:rsidRPr="009A30EE">
        <w:rPr>
          <w:rFonts w:ascii="Arial" w:hAnsi="Arial" w:cs="Arial"/>
          <w:sz w:val="20"/>
          <w:lang w:val="en-SG" w:eastAsia="en-SG" w:bidi="as-IN"/>
        </w:rPr>
        <w:t>using</w:t>
      </w:r>
      <w:r w:rsidR="00A97F73" w:rsidRPr="009A30EE">
        <w:rPr>
          <w:rFonts w:ascii="Arial" w:hAnsi="Arial" w:cs="Arial"/>
          <w:sz w:val="20"/>
          <w:lang w:val="en-SG" w:eastAsia="en-SG" w:bidi="as-IN"/>
        </w:rPr>
        <w:t xml:space="preserve"> frequency (%), density</w:t>
      </w:r>
      <w:r w:rsidR="00A80478" w:rsidRPr="009A30EE">
        <w:rPr>
          <w:rFonts w:ascii="Arial" w:hAnsi="Arial" w:cs="Arial"/>
          <w:sz w:val="20"/>
          <w:lang w:val="en-SG" w:eastAsia="en-SG" w:bidi="as-IN"/>
        </w:rPr>
        <w:t xml:space="preserve"> and </w:t>
      </w:r>
      <w:r w:rsidR="00A97F73" w:rsidRPr="009A30EE">
        <w:rPr>
          <w:rFonts w:ascii="Arial" w:hAnsi="Arial" w:cs="Arial"/>
          <w:sz w:val="20"/>
          <w:lang w:val="en-SG" w:eastAsia="en-SG" w:bidi="as-IN"/>
        </w:rPr>
        <w:t>abundance of halophyte communities as allied diversity measure.</w:t>
      </w:r>
      <w:r w:rsidR="0063297D" w:rsidRPr="009A30EE">
        <w:rPr>
          <w:rFonts w:ascii="Arial" w:hAnsi="Arial" w:cs="Arial"/>
          <w:sz w:val="20"/>
          <w:lang w:val="en-SG" w:eastAsia="en-SG" w:bidi="as-IN"/>
        </w:rPr>
        <w:t xml:space="preserve"> </w:t>
      </w:r>
      <w:r w:rsidR="00A97F73" w:rsidRPr="009A30EE">
        <w:rPr>
          <w:rFonts w:ascii="Arial" w:hAnsi="Arial" w:cs="Arial"/>
          <w:sz w:val="20"/>
          <w:lang w:val="en-SG" w:eastAsia="en-SG" w:bidi="as-IN"/>
        </w:rPr>
        <w:t>Study area restricted to ~ 800 km-long-coast of Saurashtra, the Gulf of Khambhat</w:t>
      </w:r>
      <w:r w:rsidR="006A11EF" w:rsidRPr="009A30EE">
        <w:rPr>
          <w:rFonts w:ascii="Arial" w:hAnsi="Arial" w:cs="Arial"/>
          <w:sz w:val="20"/>
          <w:lang w:val="en-SG" w:eastAsia="en-SG" w:bidi="as-IN"/>
        </w:rPr>
        <w:t xml:space="preserve"> </w:t>
      </w:r>
      <w:r w:rsidR="00A97F73" w:rsidRPr="009A30EE">
        <w:rPr>
          <w:rFonts w:ascii="Arial" w:hAnsi="Arial" w:cs="Arial"/>
          <w:sz w:val="20"/>
          <w:lang w:val="en-SG" w:eastAsia="en-SG" w:bidi="as-IN"/>
        </w:rPr>
        <w:t xml:space="preserve">(8 districts, namely Amreli, Bhavnagar, Ahmedabad, Anand, Bharuch, Surat, Navsari and Valsad on </w:t>
      </w:r>
      <w:proofErr w:type="spellStart"/>
      <w:r w:rsidR="00A97F73" w:rsidRPr="009A30EE">
        <w:rPr>
          <w:rFonts w:ascii="Arial" w:hAnsi="Arial" w:cs="Arial"/>
          <w:sz w:val="20"/>
          <w:lang w:val="en-SG" w:eastAsia="en-SG" w:bidi="as-IN"/>
        </w:rPr>
        <w:t>Saurastra</w:t>
      </w:r>
      <w:proofErr w:type="spellEnd"/>
      <w:r w:rsidR="00A97F73" w:rsidRPr="009A30EE">
        <w:rPr>
          <w:rFonts w:ascii="Arial" w:hAnsi="Arial" w:cs="Arial"/>
          <w:sz w:val="20"/>
          <w:lang w:val="en-SG" w:eastAsia="en-SG" w:bidi="as-IN"/>
        </w:rPr>
        <w:t xml:space="preserve"> and South Gujarat coast).</w:t>
      </w:r>
      <w:r w:rsidR="005322DF" w:rsidRPr="009A30EE">
        <w:rPr>
          <w:rFonts w:ascii="Arial" w:hAnsi="Arial" w:cs="Arial"/>
          <w:sz w:val="20"/>
          <w:lang w:val="en-SG" w:eastAsia="en-SG" w:bidi="as-IN"/>
        </w:rPr>
        <w:t xml:space="preserve"> Out of</w:t>
      </w:r>
      <w:r w:rsidR="00C62A7E" w:rsidRPr="009A30EE">
        <w:rPr>
          <w:rFonts w:ascii="Arial" w:hAnsi="Arial" w:cs="Arial"/>
          <w:sz w:val="20"/>
          <w:lang w:val="en-SG" w:eastAsia="en-SG" w:bidi="as-IN"/>
        </w:rPr>
        <w:t xml:space="preserve"> e</w:t>
      </w:r>
      <w:r w:rsidR="005322DF" w:rsidRPr="009A30EE">
        <w:rPr>
          <w:rFonts w:ascii="Arial" w:hAnsi="Arial" w:cs="Arial"/>
          <w:sz w:val="20"/>
          <w:lang w:val="en-SG" w:eastAsia="en-SG" w:bidi="as-IN"/>
        </w:rPr>
        <w:t>ight locations o</w:t>
      </w:r>
      <w:r w:rsidR="00A97F73" w:rsidRPr="009A30EE">
        <w:rPr>
          <w:rFonts w:ascii="Arial" w:hAnsi="Arial" w:cs="Arial"/>
          <w:sz w:val="20"/>
          <w:lang w:val="en-SG" w:eastAsia="en-SG" w:bidi="as-IN"/>
        </w:rPr>
        <w:t>ne (Surat) of these habitats was sandy-muddy, whereas remaining all habitats were marshy.</w:t>
      </w:r>
    </w:p>
    <w:p w14:paraId="409338D9" w14:textId="56A6A1D3" w:rsidR="0029118A" w:rsidRPr="009A30EE" w:rsidRDefault="009A30EE" w:rsidP="00047BD8">
      <w:pPr>
        <w:spacing w:after="0" w:line="480" w:lineRule="auto"/>
        <w:jc w:val="both"/>
        <w:rPr>
          <w:rFonts w:ascii="Arial" w:hAnsi="Arial" w:cs="Arial"/>
          <w:b/>
          <w:bCs/>
          <w:szCs w:val="22"/>
        </w:rPr>
      </w:pPr>
      <w:r w:rsidRPr="009A30EE">
        <w:rPr>
          <w:rFonts w:ascii="Arial" w:hAnsi="Arial" w:cs="Arial"/>
          <w:b/>
          <w:bCs/>
          <w:szCs w:val="22"/>
        </w:rPr>
        <w:t>MATERIAL AND METHODS</w:t>
      </w:r>
    </w:p>
    <w:p w14:paraId="6AF8A43D" w14:textId="163ADD10" w:rsidR="00D12D6A" w:rsidRPr="009A30EE" w:rsidRDefault="009A30EE" w:rsidP="00047BD8">
      <w:pPr>
        <w:spacing w:line="480" w:lineRule="auto"/>
        <w:jc w:val="both"/>
        <w:rPr>
          <w:rFonts w:ascii="Arial" w:hAnsi="Arial" w:cs="Arial"/>
          <w:b/>
          <w:sz w:val="20"/>
        </w:rPr>
      </w:pPr>
      <w:r w:rsidRPr="009A30EE">
        <w:rPr>
          <w:rFonts w:ascii="Arial" w:hAnsi="Arial" w:cs="Arial"/>
          <w:b/>
          <w:sz w:val="20"/>
        </w:rPr>
        <w:t xml:space="preserve">FIELD STUDIES </w:t>
      </w:r>
    </w:p>
    <w:p w14:paraId="46F26E2B" w14:textId="2A937BC4" w:rsidR="009338BE" w:rsidRPr="009A30EE" w:rsidRDefault="00D12D6A" w:rsidP="009338BE">
      <w:pPr>
        <w:spacing w:line="480" w:lineRule="auto"/>
        <w:jc w:val="both"/>
        <w:rPr>
          <w:rFonts w:ascii="Arial" w:hAnsi="Arial" w:cs="Arial"/>
          <w:sz w:val="20"/>
        </w:rPr>
      </w:pPr>
      <w:r w:rsidRPr="009A30EE">
        <w:rPr>
          <w:rFonts w:ascii="Arial" w:hAnsi="Arial" w:cs="Arial"/>
          <w:sz w:val="20"/>
        </w:rPr>
        <w:t>Eight different habitats</w:t>
      </w:r>
      <w:r w:rsidR="00CF42FA" w:rsidRPr="009A30EE">
        <w:rPr>
          <w:rFonts w:ascii="Arial" w:hAnsi="Arial" w:cs="Arial"/>
          <w:sz w:val="20"/>
        </w:rPr>
        <w:t xml:space="preserve"> (Fig 1)</w:t>
      </w:r>
      <w:r w:rsidRPr="009A30EE">
        <w:rPr>
          <w:rFonts w:ascii="Arial" w:hAnsi="Arial" w:cs="Arial"/>
          <w:sz w:val="20"/>
        </w:rPr>
        <w:t xml:space="preserve"> were selected for present study. </w:t>
      </w:r>
      <w:r w:rsidR="008D7F8C" w:rsidRPr="009A30EE">
        <w:rPr>
          <w:rFonts w:ascii="Arial" w:hAnsi="Arial" w:cs="Arial"/>
          <w:sz w:val="20"/>
        </w:rPr>
        <w:t>The random sa</w:t>
      </w:r>
      <w:r w:rsidR="00295CB0" w:rsidRPr="009A30EE">
        <w:rPr>
          <w:rFonts w:ascii="Arial" w:hAnsi="Arial" w:cs="Arial"/>
          <w:sz w:val="20"/>
        </w:rPr>
        <w:t xml:space="preserve">mpling </w:t>
      </w:r>
      <w:r w:rsidR="008D7F8C" w:rsidRPr="009A30EE">
        <w:rPr>
          <w:rFonts w:ascii="Arial" w:hAnsi="Arial" w:cs="Arial"/>
          <w:sz w:val="20"/>
        </w:rPr>
        <w:t xml:space="preserve">approach was </w:t>
      </w:r>
      <w:r w:rsidR="00295CB0" w:rsidRPr="009A30EE">
        <w:rPr>
          <w:rFonts w:ascii="Arial" w:hAnsi="Arial" w:cs="Arial"/>
          <w:sz w:val="20"/>
        </w:rPr>
        <w:t>adapted</w:t>
      </w:r>
      <w:r w:rsidR="008D7F8C" w:rsidRPr="009A30EE">
        <w:rPr>
          <w:rFonts w:ascii="Arial" w:hAnsi="Arial" w:cs="Arial"/>
          <w:sz w:val="20"/>
        </w:rPr>
        <w:t xml:space="preserve"> to acquire data. </w:t>
      </w:r>
      <w:r w:rsidRPr="009A30EE">
        <w:rPr>
          <w:rFonts w:ascii="Arial" w:hAnsi="Arial" w:cs="Arial"/>
          <w:sz w:val="20"/>
        </w:rPr>
        <w:t>Two twin belt transects (5 x 50 m</w:t>
      </w:r>
      <w:r w:rsidR="000E6068">
        <w:rPr>
          <w:rFonts w:ascii="Arial" w:hAnsi="Arial" w:cs="Arial"/>
          <w:sz w:val="20"/>
        </w:rPr>
        <w:t xml:space="preserve"> </w:t>
      </w:r>
      <w:r w:rsidRPr="009A30EE">
        <w:rPr>
          <w:rFonts w:ascii="Arial" w:hAnsi="Arial" w:cs="Arial"/>
          <w:sz w:val="20"/>
        </w:rPr>
        <w:t>Fig.</w:t>
      </w:r>
      <w:r w:rsidR="00CF42FA" w:rsidRPr="009A30EE">
        <w:rPr>
          <w:rFonts w:ascii="Arial" w:hAnsi="Arial" w:cs="Arial"/>
          <w:sz w:val="20"/>
        </w:rPr>
        <w:t xml:space="preserve"> 2</w:t>
      </w:r>
      <w:r w:rsidRPr="009A30EE">
        <w:rPr>
          <w:rFonts w:ascii="Arial" w:hAnsi="Arial" w:cs="Arial"/>
          <w:sz w:val="20"/>
        </w:rPr>
        <w:t xml:space="preserve">) were laid down at right angle to or parallel with sea coast or creeks </w:t>
      </w:r>
      <w:r w:rsidR="003A360A" w:rsidRPr="009A30EE">
        <w:rPr>
          <w:rFonts w:ascii="Arial" w:hAnsi="Arial" w:cs="Arial"/>
          <w:sz w:val="20"/>
        </w:rPr>
        <w:t xml:space="preserve">area </w:t>
      </w:r>
      <w:r w:rsidR="002A7D25" w:rsidRPr="009A30EE">
        <w:rPr>
          <w:rFonts w:ascii="Arial" w:hAnsi="Arial" w:cs="Arial"/>
          <w:sz w:val="20"/>
        </w:rPr>
        <w:t>between</w:t>
      </w:r>
      <w:r w:rsidR="003A360A" w:rsidRPr="009A30EE">
        <w:rPr>
          <w:rFonts w:ascii="Arial" w:hAnsi="Arial" w:cs="Arial"/>
          <w:sz w:val="20"/>
        </w:rPr>
        <w:t xml:space="preserve"> </w:t>
      </w:r>
      <w:r w:rsidR="009338BE" w:rsidRPr="009A30EE">
        <w:rPr>
          <w:rFonts w:ascii="Arial" w:hAnsi="Arial" w:cs="Arial"/>
          <w:sz w:val="20"/>
        </w:rPr>
        <w:t xml:space="preserve">high tide and low tide at all selected locations. Halophyte species were counted in five alternative quadrats (5 x 5 m) of either of the belts. </w:t>
      </w:r>
    </w:p>
    <w:p w14:paraId="20A334D2" w14:textId="158D6440" w:rsidR="00CF42FA" w:rsidRPr="009A30EE" w:rsidRDefault="00CF42FA" w:rsidP="00047BD8">
      <w:pPr>
        <w:spacing w:line="480" w:lineRule="auto"/>
        <w:rPr>
          <w:rFonts w:ascii="Arial" w:hAnsi="Arial" w:cs="Arial"/>
          <w:sz w:val="20"/>
        </w:rPr>
      </w:pPr>
      <w:r w:rsidRPr="009A30EE">
        <w:rPr>
          <w:rFonts w:ascii="Arial" w:hAnsi="Arial" w:cs="Arial"/>
          <w:bCs/>
          <w:sz w:val="20"/>
        </w:rPr>
        <w:t>Fig</w:t>
      </w:r>
      <w:r w:rsidR="00750A9E" w:rsidRPr="009A30EE">
        <w:rPr>
          <w:rFonts w:ascii="Arial" w:hAnsi="Arial" w:cs="Arial"/>
          <w:bCs/>
          <w:sz w:val="20"/>
        </w:rPr>
        <w:t>.</w:t>
      </w:r>
      <w:r w:rsidRPr="009A30EE">
        <w:rPr>
          <w:rFonts w:ascii="Arial" w:hAnsi="Arial" w:cs="Arial"/>
          <w:bCs/>
          <w:sz w:val="20"/>
        </w:rPr>
        <w:t xml:space="preserve"> 1. Maritime districts with</w:t>
      </w:r>
      <w:r w:rsidRPr="009A30EE">
        <w:rPr>
          <w:rFonts w:ascii="Arial" w:hAnsi="Arial" w:cs="Arial"/>
          <w:b/>
          <w:sz w:val="20"/>
        </w:rPr>
        <w:t xml:space="preserve"> t</w:t>
      </w:r>
      <w:r w:rsidRPr="009A30EE">
        <w:rPr>
          <w:rFonts w:ascii="Arial" w:hAnsi="Arial" w:cs="Arial"/>
          <w:bCs/>
          <w:sz w:val="20"/>
        </w:rPr>
        <w:t>he selected</w:t>
      </w:r>
      <w:r w:rsidRPr="009A30EE">
        <w:rPr>
          <w:rFonts w:ascii="Arial" w:hAnsi="Arial" w:cs="Arial"/>
          <w:sz w:val="20"/>
        </w:rPr>
        <w:t xml:space="preserve"> locations along south-west part of Gujarat coast.</w:t>
      </w:r>
    </w:p>
    <w:p w14:paraId="302E1B15" w14:textId="77777777" w:rsidR="00CF42FA" w:rsidRPr="009A30EE" w:rsidRDefault="00CF42FA" w:rsidP="00047BD8">
      <w:pPr>
        <w:spacing w:line="480" w:lineRule="auto"/>
        <w:rPr>
          <w:rFonts w:ascii="Arial" w:hAnsi="Arial" w:cs="Arial"/>
          <w:sz w:val="20"/>
        </w:rPr>
      </w:pPr>
      <w:r w:rsidRPr="009A30EE">
        <w:rPr>
          <w:rFonts w:ascii="Arial" w:hAnsi="Arial" w:cs="Arial"/>
          <w:noProof/>
          <w:sz w:val="20"/>
          <w:lang w:bidi="ar-SA"/>
        </w:rPr>
        <w:drawing>
          <wp:inline distT="0" distB="0" distL="0" distR="0" wp14:anchorId="66598BAF" wp14:editId="1B70833F">
            <wp:extent cx="5645888" cy="2858947"/>
            <wp:effectExtent l="0" t="0" r="0" b="0"/>
            <wp:docPr id="30950280" name="Picture 30950280" descr="C:\Users\Siddhai\Desktop\halophytes diversity papers\map of Gujarat new corrected 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ddhai\Desktop\halophytes diversity papers\map of Gujarat new corrected 3.3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806" cy="2913594"/>
                    </a:xfrm>
                    <a:prstGeom prst="rect">
                      <a:avLst/>
                    </a:prstGeom>
                    <a:noFill/>
                    <a:ln>
                      <a:noFill/>
                    </a:ln>
                  </pic:spPr>
                </pic:pic>
              </a:graphicData>
            </a:graphic>
          </wp:inline>
        </w:drawing>
      </w:r>
    </w:p>
    <w:p w14:paraId="73D1B058" w14:textId="77777777" w:rsidR="00CF42FA" w:rsidRPr="009A30EE" w:rsidRDefault="00CF42FA" w:rsidP="00047BD8">
      <w:pPr>
        <w:spacing w:line="480" w:lineRule="auto"/>
        <w:rPr>
          <w:rFonts w:ascii="Arial" w:hAnsi="Arial" w:cs="Arial"/>
          <w:bCs/>
          <w:sz w:val="20"/>
        </w:rPr>
      </w:pPr>
      <w:r w:rsidRPr="009A30EE">
        <w:rPr>
          <w:rFonts w:ascii="Arial" w:hAnsi="Arial" w:cs="Arial"/>
          <w:bCs/>
          <w:sz w:val="20"/>
        </w:rPr>
        <w:t xml:space="preserve">H1 = Victor Port, H2 = </w:t>
      </w:r>
      <w:proofErr w:type="spellStart"/>
      <w:r w:rsidRPr="009A30EE">
        <w:rPr>
          <w:rFonts w:ascii="Arial" w:hAnsi="Arial" w:cs="Arial"/>
          <w:bCs/>
          <w:sz w:val="20"/>
        </w:rPr>
        <w:t>Sartanpar</w:t>
      </w:r>
      <w:proofErr w:type="spellEnd"/>
      <w:r w:rsidRPr="009A30EE">
        <w:rPr>
          <w:rFonts w:ascii="Arial" w:hAnsi="Arial" w:cs="Arial"/>
          <w:bCs/>
          <w:sz w:val="20"/>
        </w:rPr>
        <w:t xml:space="preserve">, H3 = </w:t>
      </w:r>
      <w:proofErr w:type="spellStart"/>
      <w:r w:rsidRPr="009A30EE">
        <w:rPr>
          <w:rFonts w:ascii="Arial" w:hAnsi="Arial" w:cs="Arial"/>
          <w:bCs/>
          <w:sz w:val="20"/>
        </w:rPr>
        <w:t>Navagam</w:t>
      </w:r>
      <w:proofErr w:type="spellEnd"/>
      <w:r w:rsidRPr="009A30EE">
        <w:rPr>
          <w:rFonts w:ascii="Arial" w:hAnsi="Arial" w:cs="Arial"/>
          <w:bCs/>
          <w:sz w:val="20"/>
        </w:rPr>
        <w:t xml:space="preserve">, H4 = </w:t>
      </w:r>
      <w:proofErr w:type="spellStart"/>
      <w:r w:rsidRPr="009A30EE">
        <w:rPr>
          <w:rFonts w:ascii="Arial" w:hAnsi="Arial" w:cs="Arial"/>
          <w:bCs/>
          <w:sz w:val="20"/>
        </w:rPr>
        <w:t>Machhipura</w:t>
      </w:r>
      <w:proofErr w:type="spellEnd"/>
      <w:r w:rsidRPr="009A30EE">
        <w:rPr>
          <w:rFonts w:ascii="Arial" w:hAnsi="Arial" w:cs="Arial"/>
          <w:bCs/>
          <w:sz w:val="20"/>
        </w:rPr>
        <w:t xml:space="preserve">, H5 = </w:t>
      </w:r>
      <w:proofErr w:type="spellStart"/>
      <w:r w:rsidRPr="009A30EE">
        <w:rPr>
          <w:rFonts w:ascii="Arial" w:hAnsi="Arial" w:cs="Arial"/>
          <w:bCs/>
          <w:sz w:val="20"/>
        </w:rPr>
        <w:t>Mooler</w:t>
      </w:r>
      <w:proofErr w:type="spellEnd"/>
      <w:r w:rsidRPr="009A30EE">
        <w:rPr>
          <w:rFonts w:ascii="Arial" w:hAnsi="Arial" w:cs="Arial"/>
          <w:bCs/>
          <w:sz w:val="20"/>
        </w:rPr>
        <w:t xml:space="preserve">, H6 = </w:t>
      </w:r>
      <w:proofErr w:type="spellStart"/>
      <w:r w:rsidRPr="009A30EE">
        <w:rPr>
          <w:rFonts w:ascii="Arial" w:hAnsi="Arial" w:cs="Arial"/>
          <w:bCs/>
          <w:sz w:val="20"/>
        </w:rPr>
        <w:t>Sunwali</w:t>
      </w:r>
      <w:proofErr w:type="spellEnd"/>
      <w:r w:rsidRPr="009A30EE">
        <w:rPr>
          <w:rFonts w:ascii="Arial" w:hAnsi="Arial" w:cs="Arial"/>
          <w:bCs/>
          <w:sz w:val="20"/>
        </w:rPr>
        <w:t xml:space="preserve"> (Sandy-Muddy), H7 = </w:t>
      </w:r>
      <w:proofErr w:type="spellStart"/>
      <w:r w:rsidRPr="009A30EE">
        <w:rPr>
          <w:rFonts w:ascii="Arial" w:hAnsi="Arial" w:cs="Arial"/>
          <w:bCs/>
          <w:sz w:val="20"/>
        </w:rPr>
        <w:t>Matwad</w:t>
      </w:r>
      <w:proofErr w:type="spellEnd"/>
      <w:r w:rsidRPr="009A30EE">
        <w:rPr>
          <w:rFonts w:ascii="Arial" w:hAnsi="Arial" w:cs="Arial"/>
          <w:bCs/>
          <w:sz w:val="20"/>
        </w:rPr>
        <w:t xml:space="preserve"> and H8 = </w:t>
      </w:r>
      <w:proofErr w:type="spellStart"/>
      <w:r w:rsidRPr="009A30EE">
        <w:rPr>
          <w:rFonts w:ascii="Arial" w:hAnsi="Arial" w:cs="Arial"/>
          <w:bCs/>
          <w:sz w:val="20"/>
        </w:rPr>
        <w:t>Umargam</w:t>
      </w:r>
      <w:proofErr w:type="spellEnd"/>
      <w:r w:rsidRPr="009A30EE">
        <w:rPr>
          <w:rFonts w:ascii="Arial" w:hAnsi="Arial" w:cs="Arial"/>
          <w:bCs/>
          <w:sz w:val="20"/>
        </w:rPr>
        <w:t>.</w:t>
      </w:r>
    </w:p>
    <w:p w14:paraId="0290A8D0" w14:textId="77777777" w:rsidR="00281D9F" w:rsidRDefault="00281D9F" w:rsidP="00047BD8">
      <w:pPr>
        <w:spacing w:line="480" w:lineRule="auto"/>
        <w:jc w:val="both"/>
        <w:rPr>
          <w:rFonts w:ascii="Arial" w:hAnsi="Arial" w:cs="Arial"/>
          <w:bCs/>
          <w:sz w:val="20"/>
        </w:rPr>
      </w:pPr>
    </w:p>
    <w:p w14:paraId="4E671741" w14:textId="02A8DF66" w:rsidR="007B2B29" w:rsidRPr="009A30EE" w:rsidRDefault="009338BE" w:rsidP="00047BD8">
      <w:pPr>
        <w:spacing w:line="480" w:lineRule="auto"/>
        <w:jc w:val="both"/>
        <w:rPr>
          <w:rFonts w:ascii="Arial" w:hAnsi="Arial" w:cs="Arial"/>
          <w:b/>
          <w:sz w:val="20"/>
        </w:rPr>
      </w:pPr>
      <w:r w:rsidRPr="009A30EE">
        <w:rPr>
          <w:rFonts w:ascii="Arial" w:hAnsi="Arial" w:cs="Arial"/>
          <w:b/>
          <w:noProof/>
          <w:sz w:val="20"/>
          <w:lang w:bidi="ar-SA"/>
        </w:rPr>
        <w:lastRenderedPageBreak/>
        <mc:AlternateContent>
          <mc:Choice Requires="wpg">
            <w:drawing>
              <wp:anchor distT="0" distB="0" distL="114300" distR="114300" simplePos="0" relativeHeight="251670528" behindDoc="0" locked="0" layoutInCell="1" allowOverlap="1" wp14:anchorId="77DE9E50" wp14:editId="645D801B">
                <wp:simplePos x="0" y="0"/>
                <wp:positionH relativeFrom="column">
                  <wp:posOffset>257175</wp:posOffset>
                </wp:positionH>
                <wp:positionV relativeFrom="paragraph">
                  <wp:posOffset>363687</wp:posOffset>
                </wp:positionV>
                <wp:extent cx="3990974" cy="1343025"/>
                <wp:effectExtent l="0" t="0" r="0" b="9525"/>
                <wp:wrapNone/>
                <wp:docPr id="554189066" name="Group 52"/>
                <wp:cNvGraphicFramePr/>
                <a:graphic xmlns:a="http://schemas.openxmlformats.org/drawingml/2006/main">
                  <a:graphicData uri="http://schemas.microsoft.com/office/word/2010/wordprocessingGroup">
                    <wpg:wgp>
                      <wpg:cNvGrpSpPr/>
                      <wpg:grpSpPr>
                        <a:xfrm>
                          <a:off x="0" y="0"/>
                          <a:ext cx="3990974" cy="1343025"/>
                          <a:chOff x="0" y="0"/>
                          <a:chExt cx="4933950" cy="1896745"/>
                        </a:xfrm>
                      </wpg:grpSpPr>
                      <wps:wsp>
                        <wps:cNvPr id="1012254531" name="Straight Connector 10"/>
                        <wps:cNvCnPr>
                          <a:cxnSpLocks noChangeShapeType="1"/>
                        </wps:cNvCnPr>
                        <wps:spPr bwMode="auto">
                          <a:xfrm>
                            <a:off x="504825" y="426085"/>
                            <a:ext cx="635"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147026" name="Group 51"/>
                        <wpg:cNvGrpSpPr/>
                        <wpg:grpSpPr>
                          <a:xfrm>
                            <a:off x="0" y="0"/>
                            <a:ext cx="4933950" cy="1896745"/>
                            <a:chOff x="0" y="0"/>
                            <a:chExt cx="4933950" cy="1896745"/>
                          </a:xfrm>
                        </wpg:grpSpPr>
                        <wps:wsp>
                          <wps:cNvPr id="1132534567" name="Straight Connector 12"/>
                          <wps:cNvCnPr>
                            <a:cxnSpLocks noChangeShapeType="1"/>
                          </wps:cNvCnPr>
                          <wps:spPr bwMode="auto">
                            <a:xfrm>
                              <a:off x="581025" y="334645"/>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65310041" name="Group 50"/>
                          <wpg:cNvGrpSpPr/>
                          <wpg:grpSpPr>
                            <a:xfrm>
                              <a:off x="0" y="0"/>
                              <a:ext cx="4933950" cy="1896745"/>
                              <a:chOff x="0" y="0"/>
                              <a:chExt cx="4933950" cy="1896745"/>
                            </a:xfrm>
                          </wpg:grpSpPr>
                          <wps:wsp>
                            <wps:cNvPr id="328799778" name="Straight Connector 5"/>
                            <wps:cNvCnPr>
                              <a:cxnSpLocks noChangeShapeType="1"/>
                            </wps:cNvCnPr>
                            <wps:spPr bwMode="auto">
                              <a:xfrm>
                                <a:off x="4505325" y="1266825"/>
                                <a:ext cx="635"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019474385" name="Group 49"/>
                            <wpg:cNvGrpSpPr/>
                            <wpg:grpSpPr>
                              <a:xfrm>
                                <a:off x="0" y="0"/>
                                <a:ext cx="4933950" cy="1896745"/>
                                <a:chOff x="0" y="0"/>
                                <a:chExt cx="4933950" cy="1896745"/>
                              </a:xfrm>
                            </wpg:grpSpPr>
                            <wps:wsp>
                              <wps:cNvPr id="1779680534" name="Straight Connector 2"/>
                              <wps:cNvCnPr>
                                <a:cxnSpLocks noChangeShapeType="1"/>
                              </wps:cNvCnPr>
                              <wps:spPr bwMode="auto">
                                <a:xfrm>
                                  <a:off x="2676525" y="1723390"/>
                                  <a:ext cx="1569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9122333" name="Text Box 3"/>
                              <wps:cNvSpPr txBox="1">
                                <a:spLocks noChangeArrowheads="1"/>
                              </wps:cNvSpPr>
                              <wps:spPr bwMode="auto">
                                <a:xfrm>
                                  <a:off x="2133600" y="1584960"/>
                                  <a:ext cx="5600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9DC43" w14:textId="77777777" w:rsidR="007B2B29" w:rsidRPr="005D7E21" w:rsidRDefault="007B2B29" w:rsidP="007B2B29">
                                    <w:pPr>
                                      <w:rPr>
                                        <w:b/>
                                      </w:rPr>
                                    </w:pPr>
                                    <w:r>
                                      <w:rPr>
                                        <w:b/>
                                      </w:rPr>
                                      <w:t>50</w:t>
                                    </w:r>
                                    <w:r w:rsidRPr="005D7E21">
                                      <w:rPr>
                                        <w:b/>
                                      </w:rPr>
                                      <w:t xml:space="preserve"> m</w:t>
                                    </w:r>
                                  </w:p>
                                </w:txbxContent>
                              </wps:txbx>
                              <wps:bodyPr rot="0" vert="horz" wrap="square" lIns="91440" tIns="45720" rIns="91440" bIns="45720" anchor="t" anchorCtr="0" upright="1">
                                <a:noAutofit/>
                              </wps:bodyPr>
                            </wps:wsp>
                            <wpg:grpSp>
                              <wpg:cNvPr id="179709073" name="Group 9"/>
                              <wpg:cNvGrpSpPr>
                                <a:grpSpLocks/>
                              </wpg:cNvGrpSpPr>
                              <wpg:grpSpPr bwMode="auto">
                                <a:xfrm>
                                  <a:off x="561975" y="438150"/>
                                  <a:ext cx="3810000" cy="342900"/>
                                  <a:chOff x="3288" y="7200"/>
                                  <a:chExt cx="6000" cy="540"/>
                                </a:xfrm>
                              </wpg:grpSpPr>
                              <wps:wsp>
                                <wps:cNvPr id="1615081617" name="Rectangle 3"/>
                                <wps:cNvSpPr>
                                  <a:spLocks noChangeArrowheads="1"/>
                                </wps:cNvSpPr>
                                <wps:spPr bwMode="auto">
                                  <a:xfrm>
                                    <a:off x="86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588172077" name="Rectangle 4"/>
                                <wps:cNvSpPr>
                                  <a:spLocks noChangeArrowheads="1"/>
                                </wps:cNvSpPr>
                                <wps:spPr bwMode="auto">
                                  <a:xfrm>
                                    <a:off x="80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552913427" name="Rectangle 5"/>
                                <wps:cNvSpPr>
                                  <a:spLocks noChangeArrowheads="1"/>
                                </wps:cNvSpPr>
                                <wps:spPr bwMode="auto">
                                  <a:xfrm>
                                    <a:off x="32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504044801" name="Rectangle 6"/>
                                <wps:cNvSpPr>
                                  <a:spLocks noChangeArrowheads="1"/>
                                </wps:cNvSpPr>
                                <wps:spPr bwMode="auto">
                                  <a:xfrm>
                                    <a:off x="38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278944391" name="Rectangle 7"/>
                                <wps:cNvSpPr>
                                  <a:spLocks noChangeArrowheads="1"/>
                                </wps:cNvSpPr>
                                <wps:spPr bwMode="auto">
                                  <a:xfrm>
                                    <a:off x="44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325715422" name="Rectangle 8"/>
                                <wps:cNvSpPr>
                                  <a:spLocks noChangeArrowheads="1"/>
                                </wps:cNvSpPr>
                                <wps:spPr bwMode="auto">
                                  <a:xfrm>
                                    <a:off x="50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954215808" name="Rectangle 9"/>
                                <wps:cNvSpPr>
                                  <a:spLocks noChangeArrowheads="1"/>
                                </wps:cNvSpPr>
                                <wps:spPr bwMode="auto">
                                  <a:xfrm>
                                    <a:off x="56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201453065" name="Rectangle 10"/>
                                <wps:cNvSpPr>
                                  <a:spLocks noChangeArrowheads="1"/>
                                </wps:cNvSpPr>
                                <wps:spPr bwMode="auto">
                                  <a:xfrm>
                                    <a:off x="62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961133057" name="Rectangle 11"/>
                                <wps:cNvSpPr>
                                  <a:spLocks noChangeArrowheads="1"/>
                                </wps:cNvSpPr>
                                <wps:spPr bwMode="auto">
                                  <a:xfrm>
                                    <a:off x="6888" y="7200"/>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662408343" name="Rectangle 12"/>
                                <wps:cNvSpPr>
                                  <a:spLocks noChangeArrowheads="1"/>
                                </wps:cNvSpPr>
                                <wps:spPr bwMode="auto">
                                  <a:xfrm>
                                    <a:off x="7488" y="7200"/>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g:grpSp>
                              <wpg:cNvPr id="1261280483" name="Group 4"/>
                              <wpg:cNvGrpSpPr>
                                <a:grpSpLocks/>
                              </wpg:cNvGrpSpPr>
                              <wpg:grpSpPr bwMode="auto">
                                <a:xfrm>
                                  <a:off x="561975" y="1238250"/>
                                  <a:ext cx="3810000" cy="342900"/>
                                  <a:chOff x="3285" y="8336"/>
                                  <a:chExt cx="6000" cy="540"/>
                                </a:xfrm>
                              </wpg:grpSpPr>
                              <wps:wsp>
                                <wps:cNvPr id="1680383751" name="Rectangle 14"/>
                                <wps:cNvSpPr>
                                  <a:spLocks noChangeArrowheads="1"/>
                                </wps:cNvSpPr>
                                <wps:spPr bwMode="auto">
                                  <a:xfrm>
                                    <a:off x="86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886690518" name="Rectangle 15"/>
                                <wps:cNvSpPr>
                                  <a:spLocks noChangeArrowheads="1"/>
                                </wps:cNvSpPr>
                                <wps:spPr bwMode="auto">
                                  <a:xfrm>
                                    <a:off x="80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132144591" name="Rectangle 16"/>
                                <wps:cNvSpPr>
                                  <a:spLocks noChangeArrowheads="1"/>
                                </wps:cNvSpPr>
                                <wps:spPr bwMode="auto">
                                  <a:xfrm>
                                    <a:off x="74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623508314" name="Rectangle 17"/>
                                <wps:cNvSpPr>
                                  <a:spLocks noChangeArrowheads="1"/>
                                </wps:cNvSpPr>
                                <wps:spPr bwMode="auto">
                                  <a:xfrm>
                                    <a:off x="68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483455998" name="Rectangle 18"/>
                                <wps:cNvSpPr>
                                  <a:spLocks noChangeArrowheads="1"/>
                                </wps:cNvSpPr>
                                <wps:spPr bwMode="auto">
                                  <a:xfrm>
                                    <a:off x="62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021788113" name="Rectangle 19"/>
                                <wps:cNvSpPr>
                                  <a:spLocks noChangeArrowheads="1"/>
                                </wps:cNvSpPr>
                                <wps:spPr bwMode="auto">
                                  <a:xfrm>
                                    <a:off x="56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513124484" name="Rectangle 20"/>
                                <wps:cNvSpPr>
                                  <a:spLocks noChangeArrowheads="1"/>
                                </wps:cNvSpPr>
                                <wps:spPr bwMode="auto">
                                  <a:xfrm>
                                    <a:off x="50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1753084579" name="Rectangle 21"/>
                                <wps:cNvSpPr>
                                  <a:spLocks noChangeArrowheads="1"/>
                                </wps:cNvSpPr>
                                <wps:spPr bwMode="auto">
                                  <a:xfrm>
                                    <a:off x="44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s:wsp>
                                <wps:cNvPr id="151898197" name="Rectangle 22"/>
                                <wps:cNvSpPr>
                                  <a:spLocks noChangeArrowheads="1"/>
                                </wps:cNvSpPr>
                                <wps:spPr bwMode="auto">
                                  <a:xfrm>
                                    <a:off x="3885" y="8336"/>
                                    <a:ext cx="600" cy="540"/>
                                  </a:xfrm>
                                  <a:prstGeom prst="rect">
                                    <a:avLst/>
                                  </a:prstGeom>
                                  <a:solidFill>
                                    <a:srgbClr val="008000"/>
                                  </a:solidFill>
                                  <a:ln w="9525">
                                    <a:solidFill>
                                      <a:srgbClr val="FF0000"/>
                                    </a:solidFill>
                                    <a:miter lim="800000"/>
                                    <a:headEnd/>
                                    <a:tailEnd/>
                                  </a:ln>
                                </wps:spPr>
                                <wps:bodyPr rot="0" vert="horz" wrap="square" lIns="91440" tIns="45720" rIns="91440" bIns="45720" anchor="t" anchorCtr="0" upright="1">
                                  <a:noAutofit/>
                                </wps:bodyPr>
                              </wps:wsp>
                              <wps:wsp>
                                <wps:cNvPr id="29497484" name="Rectangle 23"/>
                                <wps:cNvSpPr>
                                  <a:spLocks noChangeArrowheads="1"/>
                                </wps:cNvSpPr>
                                <wps:spPr bwMode="auto">
                                  <a:xfrm>
                                    <a:off x="3285" y="8336"/>
                                    <a:ext cx="600" cy="540"/>
                                  </a:xfrm>
                                  <a:prstGeom prst="rect">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wpg:grpSp>
                            <wps:wsp>
                              <wps:cNvPr id="1773343903" name="Text Box 8"/>
                              <wps:cNvSpPr txBox="1">
                                <a:spLocks noChangeArrowheads="1"/>
                              </wps:cNvSpPr>
                              <wps:spPr bwMode="auto">
                                <a:xfrm>
                                  <a:off x="4476750" y="847725"/>
                                  <a:ext cx="4572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BA43" w14:textId="77777777" w:rsidR="007B2B29" w:rsidRPr="007F28E3" w:rsidRDefault="007B2B29" w:rsidP="007B2B29">
                                    <w:pPr>
                                      <w:rPr>
                                        <w:b/>
                                      </w:rPr>
                                    </w:pPr>
                                    <w:r>
                                      <w:rPr>
                                        <w:b/>
                                      </w:rPr>
                                      <w:t>5</w:t>
                                    </w:r>
                                    <w:r w:rsidRPr="007F28E3">
                                      <w:rPr>
                                        <w:b/>
                                      </w:rPr>
                                      <w:t>m</w:t>
                                    </w:r>
                                  </w:p>
                                </w:txbxContent>
                              </wps:txbx>
                              <wps:bodyPr rot="0" vert="horz" wrap="square" lIns="91440" tIns="45720" rIns="91440" bIns="45720" anchor="t" anchorCtr="0" upright="1">
                                <a:noAutofit/>
                              </wps:bodyPr>
                            </wps:wsp>
                            <wps:wsp>
                              <wps:cNvPr id="2059586558" name="Text Box 11"/>
                              <wps:cNvSpPr txBox="1">
                                <a:spLocks noChangeArrowheads="1"/>
                              </wps:cNvSpPr>
                              <wps:spPr bwMode="auto">
                                <a:xfrm>
                                  <a:off x="0" y="447675"/>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48BF" w14:textId="77777777" w:rsidR="007B2B29" w:rsidRPr="007F28E3" w:rsidRDefault="007B2B29" w:rsidP="007B2B29">
                                    <w:pPr>
                                      <w:rPr>
                                        <w:b/>
                                      </w:rPr>
                                    </w:pPr>
                                    <w:r>
                                      <w:rPr>
                                        <w:b/>
                                      </w:rPr>
                                      <w:t xml:space="preserve">5 </w:t>
                                    </w:r>
                                    <w:r w:rsidRPr="007F28E3">
                                      <w:rPr>
                                        <w:b/>
                                      </w:rPr>
                                      <w:t>m</w:t>
                                    </w:r>
                                  </w:p>
                                </w:txbxContent>
                              </wps:txbx>
                              <wps:bodyPr rot="0" vert="horz" wrap="square" lIns="91440" tIns="45720" rIns="91440" bIns="45720" anchor="t" anchorCtr="0" upright="1">
                                <a:noAutofit/>
                              </wps:bodyPr>
                            </wps:wsp>
                            <wps:wsp>
                              <wps:cNvPr id="76652396" name="Text Box 6"/>
                              <wps:cNvSpPr txBox="1">
                                <a:spLocks noChangeArrowheads="1"/>
                              </wps:cNvSpPr>
                              <wps:spPr bwMode="auto">
                                <a:xfrm>
                                  <a:off x="4505960" y="1257300"/>
                                  <a:ext cx="427989"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ACBF" w14:textId="77777777" w:rsidR="007B2B29" w:rsidRPr="007F28E3" w:rsidRDefault="007B2B29" w:rsidP="007B2B29">
                                    <w:pPr>
                                      <w:rPr>
                                        <w:b/>
                                      </w:rPr>
                                    </w:pPr>
                                    <w:r>
                                      <w:rPr>
                                        <w:b/>
                                      </w:rPr>
                                      <w:t>5</w:t>
                                    </w:r>
                                    <w:r w:rsidRPr="007F28E3">
                                      <w:rPr>
                                        <w:b/>
                                      </w:rPr>
                                      <w:t>m</w:t>
                                    </w:r>
                                  </w:p>
                                </w:txbxContent>
                              </wps:txbx>
                              <wps:bodyPr rot="0" vert="horz" wrap="square" lIns="91440" tIns="45720" rIns="91440" bIns="45720" anchor="t" anchorCtr="0" upright="1">
                                <a:noAutofit/>
                              </wps:bodyPr>
                            </wps:wsp>
                            <wps:wsp>
                              <wps:cNvPr id="1069940994" name="Straight Connector 1"/>
                              <wps:cNvCnPr>
                                <a:cxnSpLocks noChangeShapeType="1"/>
                              </wps:cNvCnPr>
                              <wps:spPr bwMode="auto">
                                <a:xfrm flipH="1">
                                  <a:off x="571500" y="1733550"/>
                                  <a:ext cx="1554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3628734" name="Straight Connector 7"/>
                              <wps:cNvCnPr>
                                <a:cxnSpLocks noChangeShapeType="1"/>
                              </wps:cNvCnPr>
                              <wps:spPr bwMode="auto">
                                <a:xfrm>
                                  <a:off x="4324350" y="828675"/>
                                  <a:ext cx="635" cy="34290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074522461" name="Text Box 13"/>
                              <wps:cNvSpPr txBox="1">
                                <a:spLocks noChangeArrowheads="1"/>
                              </wps:cNvSpPr>
                              <wps:spPr bwMode="auto">
                                <a:xfrm>
                                  <a:off x="514350" y="0"/>
                                  <a:ext cx="66675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7AB2C" w14:textId="77777777" w:rsidR="007B2B29" w:rsidRPr="007F28E3" w:rsidRDefault="007B2B29" w:rsidP="007B2B29">
                                    <w:pPr>
                                      <w:rPr>
                                        <w:b/>
                                      </w:rPr>
                                    </w:pPr>
                                    <w:r>
                                      <w:rPr>
                                        <w:b/>
                                      </w:rPr>
                                      <w:t xml:space="preserve">5 </w:t>
                                    </w:r>
                                    <w:r w:rsidRPr="007F28E3">
                                      <w:rPr>
                                        <w:b/>
                                      </w:rPr>
                                      <w:t>m</w:t>
                                    </w: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7DE9E50" id="Group 52" o:spid="_x0000_s1026" style="position:absolute;left:0;text-align:left;margin-left:20.25pt;margin-top:28.65pt;width:314.25pt;height:105.75pt;z-index:251670528;mso-width-relative:margin;mso-height-relative:margin" coordsize="49339,1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">
                <v:line id="Straight Connector 10" o:spid="_x0000_s1027" style="position:absolute;visibility:visible;mso-wrap-style:square" from="5048,4260" to="5054,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">
                  <v:stroke startarrow="block" endarrow="block"/>
                </v:line>
                <v:group id="Group 51" o:spid="_x0000_s1028" style="position:absolute;width:49339;height:18967" coordsize="49339,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">
                  <v:line id="Straight Connector 12" o:spid="_x0000_s1029" style="position:absolute;visibility:visible;mso-wrap-style:square" from="5810,3346" to="9620,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">
                    <v:stroke startarrow="block" endarrow="block"/>
                  </v:line>
                  <v:group id="Group 50" o:spid="_x0000_s1030" style="position:absolute;width:49339;height:18967" coordsize="49339,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">
                    <v:line id="Straight Connector 5" o:spid="_x0000_s1031" style="position:absolute;visibility:visible;mso-wrap-style:square" from="45053,12668" to="45059,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">
                      <v:stroke startarrow="block" endarrow="block"/>
                    </v:line>
                    <v:group id="Group 49" o:spid="_x0000_s1032" style="position:absolute;width:49339;height:18967" coordsize="49339,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">
                      <v:line id="Straight Connector 2" o:spid="_x0000_s1033" style="position:absolute;visibility:visible;mso-wrap-style:square" from="26765,17233" to="42462,1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">
                        <v:stroke endarrow="block"/>
                      </v:line>
                      <v:shapetype id="_x0000_t202" coordsize="21600,21600" o:spt="202" path="m,l,21600r21600,l21600,xe">
                        <v:stroke joinstyle="miter"/>
                        <v:path gradientshapeok="t" o:connecttype="rect"/>
                      </v:shapetype>
                      <v:shape id="Text Box 3" o:spid="_x0000_s1034" type="#_x0000_t202" style="position:absolute;left:21336;top:15849;width:560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" filled="f" stroked="f">
                        <v:textbox>
                          <w:txbxContent>
                            <w:p w14:paraId="1999DC43" w14:textId="77777777" w:rsidR="007B2B29" w:rsidRPr="005D7E21" w:rsidRDefault="007B2B29" w:rsidP="007B2B29">
                              <w:pPr>
                                <w:rPr>
                                  <w:b/>
                                </w:rPr>
                              </w:pPr>
                              <w:r>
                                <w:rPr>
                                  <w:b/>
                                </w:rPr>
                                <w:t>50</w:t>
                              </w:r>
                              <w:r w:rsidRPr="005D7E21">
                                <w:rPr>
                                  <w:b/>
                                </w:rPr>
                                <w:t xml:space="preserve"> m</w:t>
                              </w:r>
                            </w:p>
                          </w:txbxContent>
                        </v:textbox>
                      </v:shape>
                      <v:group id="Group 9" o:spid="_x0000_s1035" style="position:absolute;left:5619;top:4381;width:38100;height:3429" coordorigin="3288,7200" coordsize="60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">
                        <v:rect id="Rectangle 3" o:spid="_x0000_s1036" style="position:absolute;left:86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" strokecolor="red"/>
                        <v:rect id="Rectangle 4" o:spid="_x0000_s1037" style="position:absolute;left:80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" fillcolor="green" strokecolor="red"/>
                        <v:rect id="Rectangle 5" o:spid="_x0000_s1038" style="position:absolute;left:32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" fillcolor="green" strokecolor="red"/>
                        <v:rect id="Rectangle 6" o:spid="_x0000_s1039" style="position:absolute;left:38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" strokecolor="red"/>
                        <v:rect id="Rectangle 7" o:spid="_x0000_s1040" style="position:absolute;left:44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" fillcolor="green" strokecolor="red"/>
                        <v:rect id="Rectangle 8" o:spid="_x0000_s1041" style="position:absolute;left:50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" strokecolor="red"/>
                        <v:rect id="Rectangle 9" o:spid="_x0000_s1042" style="position:absolute;left:56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" fillcolor="green" strokecolor="red"/>
                        <v:rect id="Rectangle 10" o:spid="_x0000_s1043" style="position:absolute;left:62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" strokecolor="red"/>
                        <v:rect id="Rectangle 11" o:spid="_x0000_s1044" style="position:absolute;left:68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" fillcolor="green" strokecolor="red"/>
                        <v:rect id="Rectangle 12" o:spid="_x0000_s1045" style="position:absolute;left:7488;top:7200;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" strokecolor="red"/>
                      </v:group>
                      <v:group id="Group 4" o:spid="_x0000_s1046" style="position:absolute;left:5619;top:12382;width:38100;height:3429" coordorigin="3285,8336" coordsize="600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">
                        <v:rect id="Rectangle 14" o:spid="_x0000_s1047" style="position:absolute;left:86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" fillcolor="green" strokecolor="red"/>
                        <v:rect id="Rectangle 15" o:spid="_x0000_s1048" style="position:absolute;left:80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" strokecolor="red"/>
                        <v:rect id="Rectangle 16" o:spid="_x0000_s1049" style="position:absolute;left:74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" fillcolor="green" strokecolor="red"/>
                        <v:rect id="Rectangle 17" o:spid="_x0000_s1050" style="position:absolute;left:68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" strokecolor="red"/>
                        <v:rect id="Rectangle 18" o:spid="_x0000_s1051" style="position:absolute;left:62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" fillcolor="green" strokecolor="red"/>
                        <v:rect id="Rectangle 19" o:spid="_x0000_s1052" style="position:absolute;left:56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" strokecolor="red"/>
                        <v:rect id="Rectangle 20" o:spid="_x0000_s1053" style="position:absolute;left:50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" fillcolor="green" strokecolor="red"/>
                        <v:rect id="Rectangle 21" o:spid="_x0000_s1054" style="position:absolute;left:44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" strokecolor="red"/>
                        <v:rect id="Rectangle 22" o:spid="_x0000_s1055" style="position:absolute;left:38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" fillcolor="green" strokecolor="red"/>
                        <v:rect id="Rectangle 23" o:spid="_x0000_s1056" style="position:absolute;left:3285;top:833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" strokecolor="red"/>
                      </v:group>
                      <v:shape id="Text Box 8" o:spid="_x0000_s1057" type="#_x0000_t202" style="position:absolute;left:44767;top:8477;width:4572;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" filled="f" stroked="f">
                        <v:textbox>
                          <w:txbxContent>
                            <w:p w14:paraId="6017BA43" w14:textId="77777777" w:rsidR="007B2B29" w:rsidRPr="007F28E3" w:rsidRDefault="007B2B29" w:rsidP="007B2B29">
                              <w:pPr>
                                <w:rPr>
                                  <w:b/>
                                </w:rPr>
                              </w:pPr>
                              <w:r>
                                <w:rPr>
                                  <w:b/>
                                </w:rPr>
                                <w:t>5</w:t>
                              </w:r>
                              <w:r w:rsidRPr="007F28E3">
                                <w:rPr>
                                  <w:b/>
                                </w:rPr>
                                <w:t>m</w:t>
                              </w:r>
                            </w:p>
                          </w:txbxContent>
                        </v:textbox>
                      </v:shape>
                      <v:shape id="Text Box 11" o:spid="_x0000_s1058" type="#_x0000_t202" style="position:absolute;top:4476;width:41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" filled="f" stroked="f">
                        <v:textbox>
                          <w:txbxContent>
                            <w:p w14:paraId="163248BF" w14:textId="77777777" w:rsidR="007B2B29" w:rsidRPr="007F28E3" w:rsidRDefault="007B2B29" w:rsidP="007B2B29">
                              <w:pPr>
                                <w:rPr>
                                  <w:b/>
                                </w:rPr>
                              </w:pPr>
                              <w:r>
                                <w:rPr>
                                  <w:b/>
                                </w:rPr>
                                <w:t xml:space="preserve">5 </w:t>
                              </w:r>
                              <w:r w:rsidRPr="007F28E3">
                                <w:rPr>
                                  <w:b/>
                                </w:rPr>
                                <w:t>m</w:t>
                              </w:r>
                            </w:p>
                          </w:txbxContent>
                        </v:textbox>
                      </v:shape>
                      <v:shape id="Text Box 6" o:spid="_x0000_s1059" type="#_x0000_t202" style="position:absolute;left:45059;top:12573;width:428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" filled="f" stroked="f">
                        <v:textbox>
                          <w:txbxContent>
                            <w:p w14:paraId="61D6ACBF" w14:textId="77777777" w:rsidR="007B2B29" w:rsidRPr="007F28E3" w:rsidRDefault="007B2B29" w:rsidP="007B2B29">
                              <w:pPr>
                                <w:rPr>
                                  <w:b/>
                                </w:rPr>
                              </w:pPr>
                              <w:r>
                                <w:rPr>
                                  <w:b/>
                                </w:rPr>
                                <w:t>5</w:t>
                              </w:r>
                              <w:r w:rsidRPr="007F28E3">
                                <w:rPr>
                                  <w:b/>
                                </w:rPr>
                                <w:t>m</w:t>
                              </w:r>
                            </w:p>
                          </w:txbxContent>
                        </v:textbox>
                      </v:shape>
                      <v:line id="Straight Connector 1" o:spid="_x0000_s1060" style="position:absolute;flip:x;visibility:visible;mso-wrap-style:square" from="5715,17335" to="21259,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">
                        <v:stroke endarrow="block"/>
                      </v:line>
                      <v:line id="Straight Connector 7" o:spid="_x0000_s1061" style="position:absolute;visibility:visible;mso-wrap-style:square" from="43243,8286" to="43249,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">
                        <v:stroke dashstyle="dash" startarrow="block" endarrow="block"/>
                      </v:line>
                      <v:shape id="Text Box 13" o:spid="_x0000_s1062" type="#_x0000_t202" style="position:absolute;left:5143;width:6668;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" filled="f" stroked="f">
                        <v:textbox>
                          <w:txbxContent>
                            <w:p w14:paraId="45C7AB2C" w14:textId="77777777" w:rsidR="007B2B29" w:rsidRPr="007F28E3" w:rsidRDefault="007B2B29" w:rsidP="007B2B29">
                              <w:pPr>
                                <w:rPr>
                                  <w:b/>
                                </w:rPr>
                              </w:pPr>
                              <w:r>
                                <w:rPr>
                                  <w:b/>
                                </w:rPr>
                                <w:t xml:space="preserve">5 </w:t>
                              </w:r>
                              <w:r w:rsidRPr="007F28E3">
                                <w:rPr>
                                  <w:b/>
                                </w:rPr>
                                <w:t>m</w:t>
                              </w:r>
                            </w:p>
                          </w:txbxContent>
                        </v:textbox>
                      </v:shape>
                    </v:group>
                  </v:group>
                </v:group>
              </v:group>
            </w:pict>
          </mc:Fallback>
        </mc:AlternateContent>
      </w:r>
      <w:r w:rsidR="007B2B29" w:rsidRPr="009A30EE">
        <w:rPr>
          <w:rFonts w:ascii="Arial" w:hAnsi="Arial" w:cs="Arial"/>
          <w:bCs/>
          <w:sz w:val="20"/>
        </w:rPr>
        <w:t xml:space="preserve">Fig. </w:t>
      </w:r>
      <w:r w:rsidRPr="009A30EE">
        <w:rPr>
          <w:rFonts w:ascii="Arial" w:hAnsi="Arial" w:cs="Arial"/>
          <w:bCs/>
          <w:sz w:val="20"/>
        </w:rPr>
        <w:t>2</w:t>
      </w:r>
      <w:r w:rsidR="007B2B29" w:rsidRPr="009A30EE">
        <w:rPr>
          <w:rFonts w:ascii="Arial" w:hAnsi="Arial" w:cs="Arial"/>
          <w:bCs/>
          <w:sz w:val="20"/>
        </w:rPr>
        <w:t>.</w:t>
      </w:r>
      <w:r w:rsidR="007B2B29" w:rsidRPr="009A30EE">
        <w:rPr>
          <w:rFonts w:ascii="Arial" w:hAnsi="Arial" w:cs="Arial"/>
          <w:b/>
          <w:sz w:val="20"/>
        </w:rPr>
        <w:t xml:space="preserve">     </w:t>
      </w:r>
      <w:r w:rsidR="007B2B29" w:rsidRPr="009A30EE">
        <w:rPr>
          <w:rFonts w:ascii="Arial" w:hAnsi="Arial" w:cs="Arial"/>
          <w:sz w:val="20"/>
        </w:rPr>
        <w:t>Design of a Twin Belt Transect</w:t>
      </w:r>
      <w:r w:rsidR="007B2B29" w:rsidRPr="009A30EE">
        <w:rPr>
          <w:rFonts w:ascii="Arial" w:hAnsi="Arial" w:cs="Arial"/>
          <w:b/>
          <w:sz w:val="20"/>
        </w:rPr>
        <w:t xml:space="preserve">                                                                                                 </w:t>
      </w:r>
    </w:p>
    <w:p w14:paraId="63F3F90B" w14:textId="1E13C3BF" w:rsidR="007B2B29" w:rsidRPr="009A30EE" w:rsidRDefault="007B2B29" w:rsidP="00047BD8">
      <w:pPr>
        <w:spacing w:line="480" w:lineRule="auto"/>
        <w:jc w:val="both"/>
        <w:rPr>
          <w:rFonts w:ascii="Arial" w:hAnsi="Arial" w:cs="Arial"/>
          <w:b/>
          <w:sz w:val="20"/>
        </w:rPr>
      </w:pPr>
      <w:r w:rsidRPr="009A30EE">
        <w:rPr>
          <w:rFonts w:ascii="Arial" w:hAnsi="Arial" w:cs="Arial"/>
          <w:b/>
          <w:sz w:val="20"/>
        </w:rPr>
        <w:t xml:space="preserve">                  </w:t>
      </w:r>
    </w:p>
    <w:p w14:paraId="21A6126F" w14:textId="03FE8B72" w:rsidR="007B2B29" w:rsidRPr="009A30EE" w:rsidRDefault="007B2B29" w:rsidP="00047BD8">
      <w:pPr>
        <w:tabs>
          <w:tab w:val="left" w:pos="1320"/>
          <w:tab w:val="left" w:pos="1920"/>
          <w:tab w:val="left" w:pos="2520"/>
          <w:tab w:val="left" w:pos="3120"/>
          <w:tab w:val="left" w:pos="3720"/>
          <w:tab w:val="left" w:pos="4320"/>
          <w:tab w:val="left" w:pos="4920"/>
          <w:tab w:val="left" w:pos="5520"/>
          <w:tab w:val="left" w:pos="6120"/>
          <w:tab w:val="left" w:pos="6720"/>
          <w:tab w:val="left" w:pos="7320"/>
        </w:tabs>
        <w:spacing w:line="480" w:lineRule="auto"/>
        <w:jc w:val="both"/>
        <w:rPr>
          <w:rFonts w:ascii="Arial" w:hAnsi="Arial" w:cs="Arial"/>
          <w:b/>
          <w:sz w:val="20"/>
        </w:rPr>
      </w:pPr>
    </w:p>
    <w:p w14:paraId="7B1DF454" w14:textId="31E83C87" w:rsidR="007B2B29" w:rsidRPr="009A30EE" w:rsidRDefault="007B2B29" w:rsidP="00047BD8">
      <w:pPr>
        <w:tabs>
          <w:tab w:val="center" w:pos="4226"/>
          <w:tab w:val="right" w:pos="8453"/>
        </w:tabs>
        <w:spacing w:line="480" w:lineRule="auto"/>
        <w:jc w:val="both"/>
        <w:rPr>
          <w:rFonts w:ascii="Arial" w:hAnsi="Arial" w:cs="Arial"/>
          <w:b/>
          <w:sz w:val="20"/>
        </w:rPr>
      </w:pPr>
      <w:r w:rsidRPr="009A30EE">
        <w:rPr>
          <w:rFonts w:ascii="Arial" w:hAnsi="Arial" w:cs="Arial"/>
          <w:b/>
          <w:sz w:val="20"/>
        </w:rPr>
        <w:tab/>
      </w:r>
      <w:r w:rsidRPr="009A30EE">
        <w:rPr>
          <w:rFonts w:ascii="Arial" w:hAnsi="Arial" w:cs="Arial"/>
          <w:b/>
          <w:sz w:val="20"/>
        </w:rPr>
        <w:tab/>
      </w:r>
    </w:p>
    <w:p w14:paraId="473329B6" w14:textId="3AE23770" w:rsidR="007B2B29" w:rsidRPr="009A30EE" w:rsidRDefault="007B2B29" w:rsidP="00047BD8">
      <w:pPr>
        <w:spacing w:line="480" w:lineRule="auto"/>
        <w:jc w:val="both"/>
        <w:rPr>
          <w:rFonts w:ascii="Arial" w:hAnsi="Arial" w:cs="Arial"/>
          <w:b/>
          <w:sz w:val="20"/>
        </w:rPr>
      </w:pPr>
    </w:p>
    <w:p w14:paraId="5C699613" w14:textId="77777777" w:rsidR="00972729" w:rsidRPr="009A30EE" w:rsidRDefault="007B2B29" w:rsidP="00972729">
      <w:pPr>
        <w:spacing w:line="480" w:lineRule="auto"/>
        <w:ind w:firstLine="720"/>
        <w:jc w:val="both"/>
        <w:rPr>
          <w:rFonts w:ascii="Arial" w:hAnsi="Arial" w:cs="Arial"/>
          <w:sz w:val="20"/>
          <w:lang w:val="en-SG" w:eastAsia="en-SG" w:bidi="as-IN"/>
        </w:rPr>
      </w:pPr>
      <w:r w:rsidRPr="009A30EE">
        <w:rPr>
          <w:rFonts w:ascii="Arial" w:hAnsi="Arial" w:cs="Arial"/>
          <w:sz w:val="20"/>
        </w:rPr>
        <w:t>F</w:t>
      </w:r>
      <w:r w:rsidRPr="009A30EE">
        <w:rPr>
          <w:rFonts w:ascii="Arial" w:hAnsi="Arial" w:cs="Arial"/>
          <w:bCs/>
          <w:sz w:val="20"/>
        </w:rPr>
        <w:t>loristic data recorded in data sheet for twenty alternate sample units (20 × 25</w:t>
      </w:r>
      <w:r w:rsidRPr="009A30EE">
        <w:rPr>
          <w:rFonts w:ascii="Arial" w:hAnsi="Arial" w:cs="Arial"/>
          <w:bCs/>
          <w:sz w:val="20"/>
          <w:vertAlign w:val="superscript"/>
        </w:rPr>
        <w:t xml:space="preserve"> </w:t>
      </w:r>
      <w:r w:rsidRPr="009A30EE">
        <w:rPr>
          <w:rFonts w:ascii="Arial" w:hAnsi="Arial" w:cs="Arial"/>
          <w:bCs/>
          <w:sz w:val="20"/>
        </w:rPr>
        <w:t>m</w:t>
      </w:r>
      <w:r w:rsidRPr="009A30EE">
        <w:rPr>
          <w:rFonts w:ascii="Arial" w:hAnsi="Arial" w:cs="Arial"/>
          <w:bCs/>
          <w:sz w:val="20"/>
          <w:vertAlign w:val="superscript"/>
        </w:rPr>
        <w:t>2</w:t>
      </w:r>
      <w:r w:rsidRPr="009A30EE">
        <w:rPr>
          <w:rFonts w:ascii="Arial" w:hAnsi="Arial" w:cs="Arial"/>
          <w:bCs/>
          <w:sz w:val="20"/>
        </w:rPr>
        <w:t>) admeasuring 500 m</w:t>
      </w:r>
      <w:r w:rsidRPr="009A30EE">
        <w:rPr>
          <w:rFonts w:ascii="Arial" w:hAnsi="Arial" w:cs="Arial"/>
          <w:bCs/>
          <w:sz w:val="20"/>
          <w:vertAlign w:val="superscript"/>
        </w:rPr>
        <w:t xml:space="preserve">2 </w:t>
      </w:r>
      <w:r w:rsidRPr="009A30EE">
        <w:rPr>
          <w:rFonts w:ascii="Arial" w:hAnsi="Arial" w:cs="Arial"/>
          <w:bCs/>
          <w:sz w:val="20"/>
        </w:rPr>
        <w:t>in all selected habitats were considered for computing diversity indices and allied diversity measures.</w:t>
      </w:r>
      <w:r w:rsidR="00972729">
        <w:rPr>
          <w:rFonts w:ascii="Arial" w:hAnsi="Arial" w:cs="Arial"/>
          <w:bCs/>
          <w:sz w:val="20"/>
        </w:rPr>
        <w:t xml:space="preserve"> </w:t>
      </w:r>
      <w:r w:rsidR="00972729" w:rsidRPr="009A30EE">
        <w:rPr>
          <w:rFonts w:ascii="Arial" w:hAnsi="Arial" w:cs="Arial"/>
          <w:sz w:val="20"/>
        </w:rPr>
        <w:t>Mean value of 10 sample units –quadrats– belonging to each of twin belt transects (</w:t>
      </w:r>
      <w:r w:rsidR="00972729" w:rsidRPr="009A30EE">
        <w:rPr>
          <w:rFonts w:ascii="Arial" w:hAnsi="Arial" w:cs="Arial"/>
          <w:b/>
          <w:sz w:val="20"/>
        </w:rPr>
        <w:t>T1</w:t>
      </w:r>
      <w:r w:rsidR="00972729" w:rsidRPr="009A30EE">
        <w:rPr>
          <w:rFonts w:ascii="Arial" w:hAnsi="Arial" w:cs="Arial"/>
          <w:sz w:val="20"/>
        </w:rPr>
        <w:t xml:space="preserve"> and </w:t>
      </w:r>
      <w:r w:rsidR="00972729" w:rsidRPr="009A30EE">
        <w:rPr>
          <w:rFonts w:ascii="Arial" w:hAnsi="Arial" w:cs="Arial"/>
          <w:b/>
          <w:sz w:val="20"/>
        </w:rPr>
        <w:t>T2</w:t>
      </w:r>
      <w:r w:rsidR="00972729" w:rsidRPr="009A30EE">
        <w:rPr>
          <w:rFonts w:ascii="Arial" w:hAnsi="Arial" w:cs="Arial"/>
          <w:sz w:val="20"/>
        </w:rPr>
        <w:t>) laid down at all selected habitats were considered for evaluating all allied diversity</w:t>
      </w:r>
      <w:r w:rsidR="00972729">
        <w:rPr>
          <w:rFonts w:ascii="Arial" w:hAnsi="Arial" w:cs="Arial"/>
          <w:sz w:val="20"/>
        </w:rPr>
        <w:t xml:space="preserve"> measures. </w:t>
      </w:r>
    </w:p>
    <w:p w14:paraId="554B1D96" w14:textId="77777777" w:rsidR="007B2B29" w:rsidRPr="009A30EE" w:rsidRDefault="007B2B29" w:rsidP="00047BD8">
      <w:pPr>
        <w:spacing w:line="480" w:lineRule="auto"/>
        <w:jc w:val="both"/>
        <w:rPr>
          <w:rFonts w:ascii="Arial" w:hAnsi="Arial" w:cs="Arial"/>
          <w:b/>
          <w:sz w:val="20"/>
        </w:rPr>
      </w:pPr>
      <w:r w:rsidRPr="009A30EE">
        <w:rPr>
          <w:rFonts w:ascii="Arial" w:hAnsi="Arial" w:cs="Arial"/>
          <w:b/>
          <w:sz w:val="20"/>
        </w:rPr>
        <w:t>ALLIED DIVERSITY MEASURES</w:t>
      </w:r>
    </w:p>
    <w:p w14:paraId="3DBAE13A" w14:textId="77777777" w:rsidR="00750D75" w:rsidRPr="009A30EE" w:rsidRDefault="007B2B29" w:rsidP="00047BD8">
      <w:pPr>
        <w:spacing w:line="480" w:lineRule="auto"/>
        <w:ind w:firstLine="720"/>
        <w:jc w:val="both"/>
        <w:rPr>
          <w:rFonts w:ascii="Arial" w:hAnsi="Arial" w:cs="Arial"/>
          <w:sz w:val="20"/>
        </w:rPr>
      </w:pPr>
      <w:r w:rsidRPr="009A30EE">
        <w:rPr>
          <w:rFonts w:ascii="Arial" w:hAnsi="Arial" w:cs="Arial"/>
          <w:sz w:val="20"/>
        </w:rPr>
        <w:t xml:space="preserve">It is widely accepted that diversity indices elaborate the whole and composite picture of halophyte </w:t>
      </w:r>
      <w:r w:rsidR="00BA57DA" w:rsidRPr="009A30EE">
        <w:rPr>
          <w:rFonts w:ascii="Arial" w:hAnsi="Arial" w:cs="Arial"/>
          <w:sz w:val="20"/>
        </w:rPr>
        <w:t>community</w:t>
      </w:r>
      <w:r w:rsidRPr="009A30EE">
        <w:rPr>
          <w:rFonts w:ascii="Arial" w:hAnsi="Arial" w:cs="Arial"/>
          <w:sz w:val="20"/>
        </w:rPr>
        <w:t xml:space="preserve"> structure. Therefore, in order to explain the role and contribution of individual species, other quantitative parameters </w:t>
      </w:r>
      <w:r w:rsidRPr="009A30EE">
        <w:rPr>
          <w:rFonts w:ascii="Arial" w:hAnsi="Arial" w:cs="Arial"/>
          <w:i/>
          <w:sz w:val="20"/>
        </w:rPr>
        <w:t>viz</w:t>
      </w:r>
      <w:r w:rsidRPr="009A30EE">
        <w:rPr>
          <w:rFonts w:ascii="Arial" w:hAnsi="Arial" w:cs="Arial"/>
          <w:sz w:val="20"/>
        </w:rPr>
        <w:t xml:space="preserve">., </w:t>
      </w:r>
      <w:r w:rsidRPr="009A30EE">
        <w:rPr>
          <w:rFonts w:ascii="Arial" w:hAnsi="Arial" w:cs="Arial"/>
          <w:bCs/>
          <w:sz w:val="20"/>
        </w:rPr>
        <w:t>frequency, density and abundance were used as supporting or allied diversity measures.</w:t>
      </w:r>
      <w:r w:rsidRPr="009A30EE">
        <w:rPr>
          <w:rFonts w:ascii="Arial" w:hAnsi="Arial" w:cs="Arial"/>
          <w:sz w:val="20"/>
        </w:rPr>
        <w:t xml:space="preserve"> Following formulae were used for calculating these parameters</w:t>
      </w:r>
      <w:r w:rsidR="00AE03C7" w:rsidRPr="009A30EE">
        <w:rPr>
          <w:rFonts w:ascii="Arial" w:hAnsi="Arial" w:cs="Arial"/>
          <w:sz w:val="20"/>
        </w:rPr>
        <w:t>.</w:t>
      </w:r>
    </w:p>
    <w:p w14:paraId="455F50D3" w14:textId="77777777" w:rsidR="00750D75" w:rsidRPr="009A30EE" w:rsidRDefault="003A4325" w:rsidP="004B7EC0">
      <w:pPr>
        <w:spacing w:line="480" w:lineRule="auto"/>
        <w:jc w:val="both"/>
        <w:rPr>
          <w:rFonts w:ascii="Arial" w:hAnsi="Arial" w:cs="Arial"/>
          <w:sz w:val="20"/>
        </w:rPr>
      </w:pPr>
      <m:oMathPara>
        <m:oMath>
          <m:r>
            <w:rPr>
              <w:rFonts w:ascii="Cambria Math" w:hAnsi="Cambria Math" w:cs="Arial"/>
              <w:sz w:val="20"/>
            </w:rPr>
            <m:t xml:space="preserve">Frequency </m:t>
          </m:r>
          <m:d>
            <m:dPr>
              <m:ctrlPr>
                <w:rPr>
                  <w:rFonts w:ascii="Cambria Math" w:hAnsi="Cambria Math" w:cs="Arial"/>
                  <w:i/>
                  <w:sz w:val="20"/>
                </w:rPr>
              </m:ctrlPr>
            </m:dPr>
            <m:e>
              <m:r>
                <w:rPr>
                  <w:rFonts w:ascii="Cambria Math" w:hAnsi="Cambria Math" w:cs="Arial"/>
                  <w:sz w:val="20"/>
                </w:rPr>
                <m:t>%</m:t>
              </m:r>
            </m:e>
          </m:d>
          <m:r>
            <m:rPr>
              <m:sty m:val="p"/>
            </m:rPr>
            <w:rPr>
              <w:rFonts w:ascii="Cambria Math" w:hAnsi="Cambria Math" w:cs="Arial"/>
              <w:sz w:val="20"/>
            </w:rPr>
            <m:t xml:space="preserve">= </m:t>
          </m:r>
          <m:f>
            <m:fPr>
              <m:ctrlPr>
                <w:rPr>
                  <w:rFonts w:ascii="Cambria Math" w:hAnsi="Cambria Math" w:cs="Arial"/>
                  <w:sz w:val="20"/>
                </w:rPr>
              </m:ctrlPr>
            </m:fPr>
            <m:num>
              <m:r>
                <m:rPr>
                  <m:sty m:val="p"/>
                </m:rPr>
                <w:rPr>
                  <w:rFonts w:ascii="Cambria Math" w:hAnsi="Cambria Math" w:cs="Arial"/>
                  <w:sz w:val="20"/>
                </w:rPr>
                <m:t xml:space="preserve">Number of units in which the species occurred </m:t>
              </m:r>
            </m:num>
            <m:den>
              <m:r>
                <m:rPr>
                  <m:sty m:val="p"/>
                </m:rPr>
                <w:rPr>
                  <w:rFonts w:ascii="Cambria Math" w:hAnsi="Cambria Math" w:cs="Arial"/>
                  <w:sz w:val="20"/>
                </w:rPr>
                <m:t>Number of units studied</m:t>
              </m:r>
            </m:den>
          </m:f>
          <m:r>
            <w:rPr>
              <w:rFonts w:ascii="Cambria Math" w:hAnsi="Cambria Math" w:cs="Arial"/>
              <w:sz w:val="20"/>
            </w:rPr>
            <m:t xml:space="preserve"> </m:t>
          </m:r>
          <m:r>
            <m:rPr>
              <m:sty m:val="p"/>
            </m:rPr>
            <w:rPr>
              <w:rFonts w:ascii="Cambria Math" w:hAnsi="Cambria Math" w:cs="Arial"/>
              <w:sz w:val="20"/>
            </w:rPr>
            <m:t>X 100</m:t>
          </m:r>
        </m:oMath>
      </m:oMathPara>
    </w:p>
    <w:p w14:paraId="74AC97EC" w14:textId="77777777" w:rsidR="003A4325" w:rsidRPr="009A30EE" w:rsidRDefault="007B2B29" w:rsidP="00047BD8">
      <w:pPr>
        <w:spacing w:line="480" w:lineRule="auto"/>
        <w:jc w:val="both"/>
        <w:rPr>
          <w:rFonts w:ascii="Arial" w:hAnsi="Arial" w:cs="Arial"/>
          <w:sz w:val="20"/>
        </w:rPr>
      </w:pPr>
      <w:r w:rsidRPr="009A30EE">
        <w:rPr>
          <w:rFonts w:ascii="Arial" w:hAnsi="Arial" w:cs="Arial"/>
          <w:sz w:val="20"/>
        </w:rPr>
        <w:tab/>
        <w:t xml:space="preserve">    </w:t>
      </w:r>
    </w:p>
    <w:p w14:paraId="1C4D40CF" w14:textId="7ED482CD" w:rsidR="00750D75" w:rsidRPr="009A30EE" w:rsidRDefault="00750D75" w:rsidP="00047BD8">
      <w:pPr>
        <w:spacing w:line="480" w:lineRule="auto"/>
        <w:jc w:val="both"/>
        <w:rPr>
          <w:rFonts w:ascii="Arial" w:eastAsiaTheme="minorEastAsia" w:hAnsi="Arial" w:cs="Arial"/>
          <w:sz w:val="20"/>
        </w:rPr>
      </w:pPr>
      <w:bookmarkStart w:id="2" w:name="_Hlk201669586"/>
      <m:oMathPara>
        <m:oMathParaPr>
          <m:jc m:val="left"/>
        </m:oMathParaPr>
        <m:oMath>
          <m:r>
            <w:rPr>
              <w:rFonts w:ascii="Cambria Math" w:hAnsi="Cambria Math" w:cs="Arial"/>
              <w:sz w:val="20"/>
            </w:rPr>
            <m:t xml:space="preserve">                                   Density</m:t>
          </m:r>
          <m:r>
            <m:rPr>
              <m:sty m:val="p"/>
            </m:rPr>
            <w:rPr>
              <w:rFonts w:ascii="Cambria Math" w:hAnsi="Cambria Math" w:cs="Arial"/>
              <w:sz w:val="20"/>
            </w:rPr>
            <m:t xml:space="preserve">= </m:t>
          </m:r>
          <m:f>
            <m:fPr>
              <m:ctrlPr>
                <w:rPr>
                  <w:rFonts w:ascii="Cambria Math" w:hAnsi="Cambria Math" w:cs="Arial"/>
                  <w:sz w:val="20"/>
                </w:rPr>
              </m:ctrlPr>
            </m:fPr>
            <m:num>
              <m:r>
                <m:rPr>
                  <m:sty m:val="p"/>
                </m:rPr>
                <w:rPr>
                  <w:rFonts w:ascii="Cambria Math" w:hAnsi="Cambria Math" w:cs="Arial"/>
                  <w:sz w:val="20"/>
                </w:rPr>
                <m:t xml:space="preserve">Total number of individuals of a species in all the sample units </m:t>
              </m:r>
            </m:num>
            <m:den>
              <m:r>
                <m:rPr>
                  <m:sty m:val="p"/>
                </m:rPr>
                <w:rPr>
                  <w:rFonts w:ascii="Cambria Math" w:hAnsi="Cambria Math" w:cs="Arial"/>
                  <w:sz w:val="20"/>
                </w:rPr>
                <m:t>Total number of sample units studied</m:t>
              </m:r>
            </m:den>
          </m:f>
          <m:r>
            <w:rPr>
              <w:rFonts w:ascii="Cambria Math" w:hAnsi="Cambria Math" w:cs="Arial"/>
              <w:sz w:val="20"/>
            </w:rPr>
            <m:t xml:space="preserve"> </m:t>
          </m:r>
        </m:oMath>
      </m:oMathPara>
      <w:bookmarkEnd w:id="2"/>
    </w:p>
    <w:p w14:paraId="5ABBF347" w14:textId="77777777" w:rsidR="00750D75" w:rsidRPr="009A30EE" w:rsidRDefault="00750D75" w:rsidP="00047BD8">
      <w:pPr>
        <w:spacing w:line="480" w:lineRule="auto"/>
        <w:jc w:val="both"/>
        <w:rPr>
          <w:rFonts w:ascii="Arial" w:eastAsiaTheme="minorEastAsia" w:hAnsi="Arial" w:cs="Arial"/>
          <w:sz w:val="20"/>
        </w:rPr>
      </w:pPr>
    </w:p>
    <w:p w14:paraId="7770DFD4" w14:textId="64918A1D" w:rsidR="003A4325" w:rsidRPr="009A30EE" w:rsidRDefault="00750D75" w:rsidP="00047BD8">
      <w:pPr>
        <w:spacing w:line="480" w:lineRule="auto"/>
        <w:jc w:val="both"/>
        <w:rPr>
          <w:rFonts w:ascii="Arial" w:hAnsi="Arial" w:cs="Arial"/>
          <w:sz w:val="20"/>
        </w:rPr>
      </w:pPr>
      <m:oMathPara>
        <m:oMathParaPr>
          <m:jc m:val="left"/>
        </m:oMathParaPr>
        <m:oMath>
          <m:r>
            <w:rPr>
              <w:rFonts w:ascii="Cambria Math" w:hAnsi="Cambria Math" w:cs="Arial"/>
              <w:sz w:val="20"/>
            </w:rPr>
            <m:t xml:space="preserve">                                     Abundance</m:t>
          </m:r>
          <m:r>
            <m:rPr>
              <m:sty m:val="p"/>
            </m:rPr>
            <w:rPr>
              <w:rFonts w:ascii="Cambria Math" w:hAnsi="Cambria Math" w:cs="Arial"/>
              <w:sz w:val="20"/>
            </w:rPr>
            <m:t xml:space="preserve">= </m:t>
          </m:r>
          <m:f>
            <m:fPr>
              <m:ctrlPr>
                <w:rPr>
                  <w:rFonts w:ascii="Cambria Math" w:hAnsi="Cambria Math" w:cs="Arial"/>
                  <w:sz w:val="20"/>
                </w:rPr>
              </m:ctrlPr>
            </m:fPr>
            <m:num>
              <m:r>
                <m:rPr>
                  <m:sty m:val="p"/>
                </m:rPr>
                <w:rPr>
                  <w:rFonts w:ascii="Cambria Math" w:hAnsi="Cambria Math" w:cs="Arial"/>
                  <w:sz w:val="20"/>
                </w:rPr>
                <m:t xml:space="preserve">Number of individuals in all the sample units </m:t>
              </m:r>
            </m:num>
            <m:den>
              <m:r>
                <m:rPr>
                  <m:sty m:val="p"/>
                </m:rPr>
                <w:rPr>
                  <w:rFonts w:ascii="Cambria Math" w:hAnsi="Cambria Math" w:cs="Arial"/>
                  <w:sz w:val="20"/>
                </w:rPr>
                <m:t>Number of sample units, in which species occured</m:t>
              </m:r>
            </m:den>
          </m:f>
        </m:oMath>
      </m:oMathPara>
    </w:p>
    <w:p w14:paraId="4047BD94" w14:textId="77777777" w:rsidR="007B2B29" w:rsidRPr="009A30EE" w:rsidRDefault="007B2B29" w:rsidP="00047BD8">
      <w:pPr>
        <w:tabs>
          <w:tab w:val="left" w:pos="2980"/>
        </w:tabs>
        <w:spacing w:line="480" w:lineRule="auto"/>
        <w:jc w:val="both"/>
        <w:rPr>
          <w:rFonts w:ascii="Arial" w:hAnsi="Arial" w:cs="Arial"/>
          <w:sz w:val="20"/>
        </w:rPr>
      </w:pPr>
      <w:r w:rsidRPr="009A30EE">
        <w:rPr>
          <w:rFonts w:ascii="Arial" w:hAnsi="Arial" w:cs="Arial"/>
          <w:sz w:val="20"/>
        </w:rPr>
        <w:t xml:space="preserve"> </w:t>
      </w:r>
    </w:p>
    <w:p w14:paraId="7041E467" w14:textId="77777777" w:rsidR="00281D9F" w:rsidRDefault="00281D9F" w:rsidP="00047BD8">
      <w:pPr>
        <w:spacing w:line="480" w:lineRule="auto"/>
        <w:jc w:val="both"/>
        <w:rPr>
          <w:rFonts w:ascii="Arial" w:hAnsi="Arial" w:cs="Arial"/>
          <w:b/>
          <w:bCs/>
          <w:szCs w:val="22"/>
          <w:lang w:val="en-SG" w:eastAsia="en-SG" w:bidi="as-IN"/>
        </w:rPr>
      </w:pPr>
    </w:p>
    <w:p w14:paraId="4AA65F0A" w14:textId="77777777" w:rsidR="00972729" w:rsidRDefault="00972729" w:rsidP="00047BD8">
      <w:pPr>
        <w:spacing w:line="480" w:lineRule="auto"/>
        <w:jc w:val="both"/>
        <w:rPr>
          <w:rFonts w:ascii="Arial" w:hAnsi="Arial" w:cs="Arial"/>
          <w:b/>
          <w:bCs/>
          <w:szCs w:val="22"/>
          <w:lang w:val="en-SG" w:eastAsia="en-SG" w:bidi="as-IN"/>
        </w:rPr>
      </w:pPr>
    </w:p>
    <w:p w14:paraId="1BBE3C3E" w14:textId="416C3BE0" w:rsidR="00CF42FA" w:rsidRPr="005728AD" w:rsidRDefault="005728AD" w:rsidP="00047BD8">
      <w:pPr>
        <w:spacing w:line="480" w:lineRule="auto"/>
        <w:jc w:val="both"/>
        <w:rPr>
          <w:rFonts w:ascii="Arial" w:hAnsi="Arial" w:cs="Arial"/>
          <w:b/>
          <w:bCs/>
          <w:szCs w:val="22"/>
          <w:lang w:val="en-SG" w:eastAsia="en-SG" w:bidi="as-IN"/>
        </w:rPr>
      </w:pPr>
      <w:r w:rsidRPr="005728AD">
        <w:rPr>
          <w:rFonts w:ascii="Arial" w:hAnsi="Arial" w:cs="Arial"/>
          <w:b/>
          <w:bCs/>
          <w:szCs w:val="22"/>
          <w:lang w:val="en-SG" w:eastAsia="en-SG" w:bidi="as-IN"/>
        </w:rPr>
        <w:lastRenderedPageBreak/>
        <w:t xml:space="preserve">RESULTS </w:t>
      </w:r>
    </w:p>
    <w:p w14:paraId="6C19D1CA" w14:textId="0E074E01" w:rsidR="001C0720" w:rsidRPr="005728AD" w:rsidRDefault="005728AD" w:rsidP="009A30EE">
      <w:pPr>
        <w:spacing w:line="480" w:lineRule="auto"/>
        <w:ind w:firstLine="720"/>
        <w:jc w:val="both"/>
        <w:rPr>
          <w:rFonts w:ascii="Arial" w:hAnsi="Arial" w:cs="Arial"/>
          <w:iCs/>
          <w:sz w:val="20"/>
          <w:lang w:val="en-SG" w:eastAsia="en-SG" w:bidi="as-IN"/>
        </w:rPr>
      </w:pPr>
      <w:r w:rsidRPr="005728AD">
        <w:rPr>
          <w:rFonts w:ascii="Arial" w:hAnsi="Arial" w:cs="Arial"/>
          <w:b/>
          <w:iCs/>
          <w:sz w:val="20"/>
        </w:rPr>
        <w:t>CONTRIBUTION OF SAMPLED SPECIES</w:t>
      </w:r>
    </w:p>
    <w:p w14:paraId="35922639" w14:textId="43CFD08A" w:rsidR="001C0720" w:rsidRPr="0047106A" w:rsidRDefault="001C0720" w:rsidP="00047BD8">
      <w:pPr>
        <w:tabs>
          <w:tab w:val="left" w:pos="851"/>
        </w:tabs>
        <w:spacing w:line="480" w:lineRule="auto"/>
        <w:jc w:val="both"/>
        <w:rPr>
          <w:rFonts w:ascii="Arial" w:hAnsi="Arial" w:cs="Arial"/>
          <w:sz w:val="20"/>
        </w:rPr>
      </w:pPr>
      <w:r w:rsidRPr="00A77D7A">
        <w:rPr>
          <w:rFonts w:ascii="Arial" w:hAnsi="Arial" w:cs="Arial"/>
          <w:sz w:val="24"/>
          <w:szCs w:val="24"/>
        </w:rPr>
        <w:tab/>
      </w:r>
      <w:r w:rsidRPr="0047106A">
        <w:rPr>
          <w:rFonts w:ascii="Arial" w:hAnsi="Arial" w:cs="Arial"/>
          <w:sz w:val="20"/>
        </w:rPr>
        <w:t>In the present study. data of the allied diversity measures (frequency, density and abundance) to elaborate comparative occurrence, distribution and quantitative contribution of the individual halophyte species growing at different habitats and its role in beta diversity between habitats diversity of halophytes. Mean values of frequency, density and abundance of each halophyte species recorded for sampled area (500 m</w:t>
      </w:r>
      <w:r w:rsidRPr="0047106A">
        <w:rPr>
          <w:rFonts w:ascii="Arial" w:hAnsi="Arial" w:cs="Arial"/>
          <w:sz w:val="20"/>
          <w:vertAlign w:val="superscript"/>
        </w:rPr>
        <w:t>2</w:t>
      </w:r>
      <w:r w:rsidRPr="0047106A">
        <w:rPr>
          <w:rFonts w:ascii="Arial" w:hAnsi="Arial" w:cs="Arial"/>
          <w:sz w:val="20"/>
        </w:rPr>
        <w:t>) in two twin belt transects at each site were considered for this objective.</w:t>
      </w:r>
    </w:p>
    <w:p w14:paraId="6D84826D" w14:textId="3F61AF89"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 A halophytic grass </w:t>
      </w:r>
      <w:proofErr w:type="spellStart"/>
      <w:r w:rsidR="009A30EE" w:rsidRPr="0047106A">
        <w:rPr>
          <w:rFonts w:ascii="Arial" w:hAnsi="Arial" w:cs="Arial"/>
          <w:i/>
          <w:sz w:val="20"/>
        </w:rPr>
        <w:t>Aeluropus</w:t>
      </w:r>
      <w:proofErr w:type="spellEnd"/>
      <w:r w:rsidR="009A30EE" w:rsidRPr="0047106A">
        <w:rPr>
          <w:rFonts w:ascii="Arial" w:hAnsi="Arial" w:cs="Arial"/>
          <w:i/>
          <w:sz w:val="20"/>
        </w:rPr>
        <w:t xml:space="preserve"> </w:t>
      </w:r>
      <w:proofErr w:type="spellStart"/>
      <w:r w:rsidR="009A30EE" w:rsidRPr="0047106A">
        <w:rPr>
          <w:rFonts w:ascii="Arial" w:hAnsi="Arial" w:cs="Arial"/>
          <w:i/>
          <w:sz w:val="20"/>
        </w:rPr>
        <w:t>lagopoides</w:t>
      </w:r>
      <w:proofErr w:type="spellEnd"/>
      <w:r w:rsidR="009A30EE" w:rsidRPr="0047106A">
        <w:rPr>
          <w:rFonts w:ascii="Arial" w:hAnsi="Arial" w:cs="Arial"/>
          <w:sz w:val="20"/>
        </w:rPr>
        <w:t xml:space="preserve">, (L.) </w:t>
      </w:r>
      <w:proofErr w:type="spellStart"/>
      <w:r w:rsidR="009A30EE" w:rsidRPr="0047106A">
        <w:rPr>
          <w:rFonts w:ascii="Arial" w:hAnsi="Arial" w:cs="Arial"/>
          <w:sz w:val="20"/>
        </w:rPr>
        <w:t>Trin</w:t>
      </w:r>
      <w:proofErr w:type="spellEnd"/>
      <w:r w:rsidR="009A30EE" w:rsidRPr="0047106A">
        <w:rPr>
          <w:rFonts w:ascii="Arial" w:hAnsi="Arial" w:cs="Arial"/>
          <w:sz w:val="20"/>
        </w:rPr>
        <w:t xml:space="preserve">. ex </w:t>
      </w:r>
      <w:proofErr w:type="spellStart"/>
      <w:r w:rsidR="009A30EE" w:rsidRPr="0047106A">
        <w:rPr>
          <w:rFonts w:ascii="Arial" w:hAnsi="Arial" w:cs="Arial"/>
          <w:sz w:val="20"/>
        </w:rPr>
        <w:t>Thw</w:t>
      </w:r>
      <w:proofErr w:type="spellEnd"/>
      <w:r w:rsidR="009A30EE" w:rsidRPr="0047106A">
        <w:rPr>
          <w:rFonts w:ascii="Arial" w:hAnsi="Arial" w:cs="Arial"/>
          <w:sz w:val="20"/>
        </w:rPr>
        <w:t xml:space="preserve"> </w:t>
      </w:r>
      <w:r w:rsidRPr="0047106A">
        <w:rPr>
          <w:rFonts w:ascii="Arial" w:hAnsi="Arial" w:cs="Arial"/>
          <w:sz w:val="20"/>
        </w:rPr>
        <w:t xml:space="preserve">was the only species, which occurred at all the selected seven marshy and one sandy-muddy </w:t>
      </w:r>
      <w:r w:rsidRPr="00807F8B">
        <w:rPr>
          <w:rFonts w:ascii="Arial" w:hAnsi="Arial" w:cs="Arial"/>
          <w:sz w:val="20"/>
        </w:rPr>
        <w:t>habitats (Fig</w:t>
      </w:r>
      <w:r w:rsidR="00281D9F" w:rsidRPr="00807F8B">
        <w:rPr>
          <w:rFonts w:ascii="Arial" w:hAnsi="Arial" w:cs="Arial"/>
          <w:sz w:val="20"/>
        </w:rPr>
        <w:t xml:space="preserve"> </w:t>
      </w:r>
      <w:r w:rsidR="00807F8B" w:rsidRPr="00807F8B">
        <w:rPr>
          <w:rFonts w:ascii="Arial" w:hAnsi="Arial" w:cs="Arial"/>
          <w:sz w:val="20"/>
        </w:rPr>
        <w:t>1</w:t>
      </w:r>
      <w:r w:rsidR="00A25463">
        <w:rPr>
          <w:rFonts w:ascii="Arial" w:hAnsi="Arial" w:cs="Arial"/>
          <w:sz w:val="20"/>
        </w:rPr>
        <w:t>)</w:t>
      </w:r>
      <w:r w:rsidRPr="00807F8B">
        <w:rPr>
          <w:rFonts w:ascii="Arial" w:hAnsi="Arial" w:cs="Arial"/>
          <w:sz w:val="20"/>
        </w:rPr>
        <w:t xml:space="preserve">.  Its </w:t>
      </w:r>
      <w:r w:rsidRPr="0047106A">
        <w:rPr>
          <w:rFonts w:ascii="Arial" w:hAnsi="Arial" w:cs="Arial"/>
          <w:sz w:val="20"/>
        </w:rPr>
        <w:t xml:space="preserve">frequency varied between 50 to 100 % at different locations. Minimum frequency (50 %) was recorded just at one sandy-muddy site </w:t>
      </w:r>
      <w:proofErr w:type="spellStart"/>
      <w:r w:rsidRPr="0047106A">
        <w:rPr>
          <w:rFonts w:ascii="Arial" w:hAnsi="Arial" w:cs="Arial"/>
          <w:sz w:val="20"/>
        </w:rPr>
        <w:t>Sunwali</w:t>
      </w:r>
      <w:proofErr w:type="spellEnd"/>
      <w:r w:rsidRPr="0047106A">
        <w:rPr>
          <w:rFonts w:ascii="Arial" w:hAnsi="Arial" w:cs="Arial"/>
          <w:sz w:val="20"/>
        </w:rPr>
        <w:t xml:space="preserve"> (H6), while at all other locations, it was found with very high frequency (80 to 100 %). Moreover, </w:t>
      </w:r>
      <w:proofErr w:type="spellStart"/>
      <w:r w:rsidRPr="0047106A">
        <w:rPr>
          <w:rFonts w:ascii="Arial" w:hAnsi="Arial" w:cs="Arial"/>
          <w:sz w:val="20"/>
        </w:rPr>
        <w:t>its</w:t>
      </w:r>
      <w:proofErr w:type="spellEnd"/>
      <w:r w:rsidRPr="0047106A">
        <w:rPr>
          <w:rFonts w:ascii="Arial" w:hAnsi="Arial" w:cs="Arial"/>
          <w:sz w:val="20"/>
        </w:rPr>
        <w:t xml:space="preserve"> extremely high density (Fig. </w:t>
      </w:r>
      <w:r w:rsidR="00972729">
        <w:rPr>
          <w:rFonts w:ascii="Arial" w:hAnsi="Arial" w:cs="Arial"/>
          <w:sz w:val="20"/>
        </w:rPr>
        <w:t>3a</w:t>
      </w:r>
      <w:r w:rsidRPr="0047106A">
        <w:rPr>
          <w:rFonts w:ascii="Arial" w:hAnsi="Arial" w:cs="Arial"/>
          <w:sz w:val="20"/>
        </w:rPr>
        <w:t xml:space="preserve">) was observed at three sites H1 (1630.65), H4 (1527.2), H7 (890.15); it grew with moderate density at three other locations (H3 = 254.2; H5 = 126.5; and H8 = 181.85); and at two habitats, it grew with almost negligible density (H2 = 9.25; H6 = 11.05). Due to its high frequency at many sites, similar trend was also observed for abundance of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w:t>
      </w:r>
      <w:r w:rsidRPr="00807F8B">
        <w:rPr>
          <w:rFonts w:ascii="Arial" w:hAnsi="Arial" w:cs="Arial"/>
          <w:sz w:val="20"/>
        </w:rPr>
        <w:t>(Fig.</w:t>
      </w:r>
      <w:r w:rsidR="00807F8B" w:rsidRPr="00807F8B">
        <w:rPr>
          <w:rFonts w:ascii="Arial" w:hAnsi="Arial" w:cs="Arial"/>
          <w:sz w:val="20"/>
        </w:rPr>
        <w:t>3a</w:t>
      </w:r>
      <w:r w:rsidRPr="00807F8B">
        <w:rPr>
          <w:rFonts w:ascii="Arial" w:hAnsi="Arial" w:cs="Arial"/>
          <w:sz w:val="20"/>
        </w:rPr>
        <w:t xml:space="preserve">). </w:t>
      </w:r>
      <w:r w:rsidRPr="0047106A">
        <w:rPr>
          <w:rFonts w:ascii="Arial" w:hAnsi="Arial" w:cs="Arial"/>
          <w:sz w:val="20"/>
        </w:rPr>
        <w:t>For instance, abundance was remarkably very high at H1 (1637.85), H4 (1527.2), H7 (890.15); moderate at H3 (260.80), H5 (126.5) and H8 (213.66); and abundance was obviously very low at H2 (10.28) and H6 (11.05).</w:t>
      </w:r>
    </w:p>
    <w:p w14:paraId="0F8C8ADC" w14:textId="77777777"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These results suggested that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was the most numerically dominant and the most abundant species at as many as six locations in the region. It can, therefore, be considered as a major species playing the most significant role in deciding diversity level of halophyte flora reported here. Additionally, it was often associated with the second dominant, but a succulent halophyte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xml:space="preserve"> at seven sites.</w:t>
      </w:r>
    </w:p>
    <w:p w14:paraId="1DB7C5C2" w14:textId="77777777" w:rsidR="001C0720" w:rsidRPr="0047106A" w:rsidRDefault="001C0720" w:rsidP="00047BD8">
      <w:pPr>
        <w:tabs>
          <w:tab w:val="left" w:pos="851"/>
        </w:tabs>
        <w:spacing w:line="480" w:lineRule="auto"/>
        <w:jc w:val="both"/>
        <w:rPr>
          <w:rFonts w:ascii="Arial" w:hAnsi="Arial" w:cs="Arial"/>
          <w:sz w:val="20"/>
        </w:rPr>
      </w:pP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w:t>
      </w:r>
      <w:proofErr w:type="spellStart"/>
      <w:r w:rsidRPr="0047106A">
        <w:rPr>
          <w:rFonts w:ascii="Arial" w:hAnsi="Arial" w:cs="Arial"/>
          <w:sz w:val="20"/>
        </w:rPr>
        <w:t>Willd</w:t>
      </w:r>
      <w:proofErr w:type="spellEnd"/>
      <w:r w:rsidRPr="0047106A">
        <w:rPr>
          <w:rFonts w:ascii="Arial" w:hAnsi="Arial" w:cs="Arial"/>
          <w:sz w:val="20"/>
        </w:rPr>
        <w:t xml:space="preserve">.) </w:t>
      </w:r>
      <w:proofErr w:type="spellStart"/>
      <w:r w:rsidRPr="0047106A">
        <w:rPr>
          <w:rFonts w:ascii="Arial" w:hAnsi="Arial" w:cs="Arial"/>
          <w:sz w:val="20"/>
        </w:rPr>
        <w:t>Moq</w:t>
      </w:r>
      <w:proofErr w:type="spellEnd"/>
      <w:r w:rsidRPr="0047106A">
        <w:rPr>
          <w:rFonts w:ascii="Arial" w:hAnsi="Arial" w:cs="Arial"/>
          <w:sz w:val="20"/>
        </w:rPr>
        <w:t>.</w:t>
      </w:r>
    </w:p>
    <w:p w14:paraId="2E2A60EB" w14:textId="042FC27C" w:rsidR="001C0720" w:rsidRPr="0047106A" w:rsidRDefault="001C0720" w:rsidP="00047BD8">
      <w:pPr>
        <w:spacing w:line="480" w:lineRule="auto"/>
        <w:ind w:firstLine="720"/>
        <w:jc w:val="both"/>
        <w:rPr>
          <w:rFonts w:ascii="Arial" w:hAnsi="Arial" w:cs="Arial"/>
          <w:sz w:val="20"/>
        </w:rPr>
      </w:pPr>
      <w:r w:rsidRPr="0047106A">
        <w:rPr>
          <w:rFonts w:ascii="Arial" w:hAnsi="Arial" w:cs="Arial"/>
          <w:sz w:val="20"/>
        </w:rPr>
        <w:t xml:space="preserve">This perennial succulent halophyte was also found in six marshy and one sandy – muddy habitats and was the second dominant species in the study area. Frequency of </w:t>
      </w:r>
      <w:r w:rsidRPr="0047106A">
        <w:rPr>
          <w:rFonts w:ascii="Arial" w:hAnsi="Arial" w:cs="Arial"/>
          <w:i/>
          <w:sz w:val="20"/>
        </w:rPr>
        <w:t xml:space="preserve">S. </w:t>
      </w:r>
      <w:proofErr w:type="spellStart"/>
      <w:r w:rsidRPr="0047106A">
        <w:rPr>
          <w:rFonts w:ascii="Arial" w:hAnsi="Arial" w:cs="Arial"/>
          <w:i/>
          <w:sz w:val="20"/>
        </w:rPr>
        <w:t>nudiflora</w:t>
      </w:r>
      <w:proofErr w:type="spellEnd"/>
      <w:r w:rsidRPr="0047106A">
        <w:rPr>
          <w:rFonts w:ascii="Arial" w:hAnsi="Arial" w:cs="Arial"/>
          <w:sz w:val="20"/>
        </w:rPr>
        <w:t xml:space="preserve"> fluctuating between 15 % to 100 % (Fig.</w:t>
      </w:r>
      <w:r w:rsidR="00352255">
        <w:rPr>
          <w:rFonts w:ascii="Arial" w:hAnsi="Arial" w:cs="Arial"/>
          <w:sz w:val="20"/>
        </w:rPr>
        <w:t xml:space="preserve"> 3b</w:t>
      </w:r>
      <w:r w:rsidRPr="0047106A">
        <w:rPr>
          <w:rFonts w:ascii="Arial" w:hAnsi="Arial" w:cs="Arial"/>
          <w:sz w:val="20"/>
        </w:rPr>
        <w:t xml:space="preserve">) reflected that it grew with extremely high frequency at four marshy location H3 (100 %), H4 (95 %), H5 (100 %) and H7 (80 %). Its moderate frequency was noted at two sites H1 (50 %) and </w:t>
      </w:r>
      <w:r w:rsidRPr="0047106A">
        <w:rPr>
          <w:rFonts w:ascii="Arial" w:hAnsi="Arial" w:cs="Arial"/>
          <w:sz w:val="20"/>
        </w:rPr>
        <w:lastRenderedPageBreak/>
        <w:t>H6 (45 %), which in turn, declined to minimum (15 %) at one marshy location (H2). It was further observed that this species was found with moderate density (</w:t>
      </w:r>
      <w:r w:rsidRPr="00A25463">
        <w:rPr>
          <w:rFonts w:ascii="Arial" w:hAnsi="Arial" w:cs="Arial"/>
          <w:sz w:val="20"/>
        </w:rPr>
        <w:t>Fig.</w:t>
      </w:r>
      <w:r w:rsidR="00807F8B" w:rsidRPr="00A25463">
        <w:rPr>
          <w:rFonts w:ascii="Arial" w:hAnsi="Arial" w:cs="Arial"/>
          <w:sz w:val="20"/>
        </w:rPr>
        <w:t xml:space="preserve"> 3b</w:t>
      </w:r>
      <w:r w:rsidRPr="00A25463">
        <w:rPr>
          <w:rFonts w:ascii="Arial" w:hAnsi="Arial" w:cs="Arial"/>
          <w:sz w:val="20"/>
        </w:rPr>
        <w:t xml:space="preserve">) </w:t>
      </w:r>
      <w:r w:rsidRPr="0047106A">
        <w:rPr>
          <w:rFonts w:ascii="Arial" w:hAnsi="Arial" w:cs="Arial"/>
          <w:sz w:val="20"/>
        </w:rPr>
        <w:t>at four out of seven sites (H3 = 16.6; H4 = 24.5; H5 = 18.35; and H7 = 17.15), with low density at H1 (7.3) or with quite low (0.3, 1.6), respectively at H3 and H6. As a result of its high frequency values, its abundance also varied in similar way as its density. For instance, its moderate abundance was recorded for four habitats (H3 = 16.6; H4 = 26.42; H5 = 18.35; H7 = 22.19), whereas at three locations (H1 = 7.3; H2 = 2; and H6 = 2.44) it occurred with quite low abundance.</w:t>
      </w:r>
    </w:p>
    <w:p w14:paraId="2AD4EF1D" w14:textId="77777777" w:rsidR="001C0720" w:rsidRPr="0047106A" w:rsidRDefault="001C0720" w:rsidP="00047BD8">
      <w:pPr>
        <w:spacing w:line="480" w:lineRule="auto"/>
        <w:jc w:val="both"/>
        <w:rPr>
          <w:rFonts w:ascii="Arial" w:hAnsi="Arial" w:cs="Arial"/>
          <w:sz w:val="20"/>
        </w:rPr>
      </w:pPr>
      <w:r w:rsidRPr="0047106A">
        <w:rPr>
          <w:rFonts w:ascii="Arial" w:hAnsi="Arial" w:cs="Arial"/>
          <w:sz w:val="20"/>
        </w:rPr>
        <w:tab/>
        <w:t>These data further reflected that although this succulent (</w:t>
      </w:r>
      <w:r w:rsidRPr="0047106A">
        <w:rPr>
          <w:rFonts w:ascii="Arial" w:hAnsi="Arial" w:cs="Arial"/>
          <w:i/>
          <w:sz w:val="20"/>
        </w:rPr>
        <w:t xml:space="preserve">S. </w:t>
      </w:r>
      <w:proofErr w:type="spellStart"/>
      <w:r w:rsidRPr="0047106A">
        <w:rPr>
          <w:rFonts w:ascii="Arial" w:hAnsi="Arial" w:cs="Arial"/>
          <w:i/>
          <w:sz w:val="20"/>
        </w:rPr>
        <w:t>nudiflora</w:t>
      </w:r>
      <w:proofErr w:type="spellEnd"/>
      <w:r w:rsidRPr="0047106A">
        <w:rPr>
          <w:rFonts w:ascii="Arial" w:hAnsi="Arial" w:cs="Arial"/>
          <w:sz w:val="20"/>
        </w:rPr>
        <w:t xml:space="preserve">) was highly frequent at seven habitats, its less individuals per unit area were observed at all the sites. This happened as its large and diffused (spreading) habit occupied greater area than a grass species.     </w:t>
      </w:r>
    </w:p>
    <w:p w14:paraId="45E5F9E9" w14:textId="77777777" w:rsidR="001C0720" w:rsidRPr="0047106A" w:rsidRDefault="001C0720" w:rsidP="00047BD8">
      <w:pPr>
        <w:tabs>
          <w:tab w:val="left" w:pos="851"/>
        </w:tabs>
        <w:spacing w:line="480" w:lineRule="auto"/>
        <w:jc w:val="both"/>
        <w:rPr>
          <w:rFonts w:ascii="Arial" w:hAnsi="Arial" w:cs="Arial"/>
          <w:sz w:val="20"/>
        </w:rPr>
      </w:pPr>
      <w:proofErr w:type="spellStart"/>
      <w:r w:rsidRPr="0047106A">
        <w:rPr>
          <w:rFonts w:ascii="Arial" w:hAnsi="Arial" w:cs="Arial"/>
          <w:i/>
          <w:sz w:val="20"/>
        </w:rPr>
        <w:t>Sesuvium</w:t>
      </w:r>
      <w:proofErr w:type="spellEnd"/>
      <w:r w:rsidRPr="0047106A">
        <w:rPr>
          <w:rFonts w:ascii="Arial" w:hAnsi="Arial" w:cs="Arial"/>
          <w:i/>
          <w:sz w:val="20"/>
        </w:rPr>
        <w:t xml:space="preserve"> </w:t>
      </w:r>
      <w:proofErr w:type="spellStart"/>
      <w:r w:rsidRPr="0047106A">
        <w:rPr>
          <w:rFonts w:ascii="Arial" w:hAnsi="Arial" w:cs="Arial"/>
          <w:i/>
          <w:sz w:val="20"/>
        </w:rPr>
        <w:t>portulacastrum</w:t>
      </w:r>
      <w:proofErr w:type="spellEnd"/>
      <w:r w:rsidRPr="0047106A">
        <w:rPr>
          <w:rFonts w:ascii="Arial" w:hAnsi="Arial" w:cs="Arial"/>
          <w:sz w:val="20"/>
        </w:rPr>
        <w:t xml:space="preserve">, (L.) Linn. </w:t>
      </w:r>
    </w:p>
    <w:p w14:paraId="22B13956" w14:textId="2864636C"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r>
      <w:r w:rsidRPr="0047106A">
        <w:rPr>
          <w:rFonts w:ascii="Arial" w:hAnsi="Arial" w:cs="Arial"/>
          <w:i/>
          <w:sz w:val="20"/>
        </w:rPr>
        <w:t>S</w:t>
      </w:r>
      <w:r w:rsidRPr="0047106A">
        <w:rPr>
          <w:rFonts w:ascii="Arial" w:hAnsi="Arial" w:cs="Arial"/>
          <w:sz w:val="20"/>
        </w:rPr>
        <w:t xml:space="preserve">. </w:t>
      </w:r>
      <w:proofErr w:type="spellStart"/>
      <w:r w:rsidRPr="0047106A">
        <w:rPr>
          <w:rFonts w:ascii="Arial" w:hAnsi="Arial" w:cs="Arial"/>
          <w:i/>
          <w:sz w:val="20"/>
        </w:rPr>
        <w:t>portulacastrum</w:t>
      </w:r>
      <w:proofErr w:type="spellEnd"/>
      <w:r w:rsidRPr="0047106A">
        <w:rPr>
          <w:rFonts w:ascii="Arial" w:hAnsi="Arial" w:cs="Arial"/>
          <w:sz w:val="20"/>
        </w:rPr>
        <w:t xml:space="preserve"> was mainly confined to margins of the creeks or adjacent areas regularly inundated by daily tides and as a result, it was present at two marshy and one sandy-muddy locations. Its frequency was low (15 %) at H6; moderate (35 %) at H2; and quite high (100 %) at H8 (Fig.</w:t>
      </w:r>
      <w:r w:rsidR="00352255">
        <w:rPr>
          <w:rFonts w:ascii="Arial" w:hAnsi="Arial" w:cs="Arial"/>
          <w:sz w:val="20"/>
        </w:rPr>
        <w:t>3c</w:t>
      </w:r>
      <w:r w:rsidRPr="0047106A">
        <w:rPr>
          <w:rFonts w:ascii="Arial" w:hAnsi="Arial" w:cs="Arial"/>
          <w:sz w:val="20"/>
        </w:rPr>
        <w:t xml:space="preserve">). Though its density was low in the last habitat, the value (8.05) was higher than its density either at H2 (0.60) or at H6 (0.65). Similar trend was also observed for abundance, that was 8.05 at H8 and extremely low at H2 (1.67) and H6 (2.16). A patchy habit of </w:t>
      </w:r>
      <w:r w:rsidRPr="0047106A">
        <w:rPr>
          <w:rFonts w:ascii="Arial" w:hAnsi="Arial" w:cs="Arial"/>
          <w:i/>
          <w:sz w:val="20"/>
        </w:rPr>
        <w:t xml:space="preserve">S. </w:t>
      </w:r>
      <w:proofErr w:type="spellStart"/>
      <w:r w:rsidRPr="0047106A">
        <w:rPr>
          <w:rFonts w:ascii="Arial" w:hAnsi="Arial" w:cs="Arial"/>
          <w:i/>
          <w:sz w:val="20"/>
        </w:rPr>
        <w:t>portulacastrum</w:t>
      </w:r>
      <w:proofErr w:type="spellEnd"/>
      <w:r w:rsidRPr="0047106A">
        <w:rPr>
          <w:rFonts w:ascii="Arial" w:hAnsi="Arial" w:cs="Arial"/>
          <w:sz w:val="20"/>
        </w:rPr>
        <w:t>, as a consequence of its much-branched creeping long stem often buried in the mud or sand occupying greater area, was responsible for its low density and abundance</w:t>
      </w:r>
      <w:r w:rsidR="0004047C" w:rsidRPr="0047106A">
        <w:rPr>
          <w:rFonts w:ascii="Arial" w:hAnsi="Arial" w:cs="Arial"/>
          <w:sz w:val="20"/>
        </w:rPr>
        <w:t xml:space="preserve"> and it is</w:t>
      </w:r>
      <w:r w:rsidRPr="0047106A">
        <w:rPr>
          <w:rFonts w:ascii="Arial" w:hAnsi="Arial" w:cs="Arial"/>
          <w:sz w:val="20"/>
        </w:rPr>
        <w:t xml:space="preserve"> very important component of diversity of intertidal halophyte flora.  </w:t>
      </w:r>
    </w:p>
    <w:p w14:paraId="03F15BFB" w14:textId="77777777"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sz w:val="20"/>
        </w:rPr>
        <w:t xml:space="preserve">, </w:t>
      </w:r>
      <w:proofErr w:type="spellStart"/>
      <w:r w:rsidRPr="0047106A">
        <w:rPr>
          <w:rFonts w:ascii="Arial" w:hAnsi="Arial" w:cs="Arial"/>
          <w:sz w:val="20"/>
        </w:rPr>
        <w:t>Roxb</w:t>
      </w:r>
      <w:proofErr w:type="spellEnd"/>
      <w:r w:rsidRPr="0047106A">
        <w:rPr>
          <w:rFonts w:ascii="Arial" w:hAnsi="Arial" w:cs="Arial"/>
          <w:sz w:val="20"/>
        </w:rPr>
        <w:t>.</w:t>
      </w:r>
    </w:p>
    <w:p w14:paraId="5D626773" w14:textId="2586C49A"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  A typical succulent, but annual halophyte </w:t>
      </w:r>
      <w:r w:rsidRPr="0047106A">
        <w:rPr>
          <w:rFonts w:ascii="Arial" w:hAnsi="Arial" w:cs="Arial"/>
          <w:i/>
          <w:sz w:val="20"/>
        </w:rPr>
        <w:t xml:space="preserve">S. </w:t>
      </w:r>
      <w:proofErr w:type="spellStart"/>
      <w:r w:rsidRPr="0047106A">
        <w:rPr>
          <w:rFonts w:ascii="Arial" w:hAnsi="Arial" w:cs="Arial"/>
          <w:i/>
          <w:sz w:val="20"/>
        </w:rPr>
        <w:t>brachiata</w:t>
      </w:r>
      <w:proofErr w:type="spellEnd"/>
      <w:r w:rsidRPr="0047106A">
        <w:rPr>
          <w:rFonts w:ascii="Arial" w:hAnsi="Arial" w:cs="Arial"/>
          <w:sz w:val="20"/>
        </w:rPr>
        <w:t xml:space="preserve">, grew in two marshy habitats, while it was absent at remaining six sites (Fig. </w:t>
      </w:r>
      <w:r w:rsidR="00352255">
        <w:rPr>
          <w:rFonts w:ascii="Arial" w:hAnsi="Arial" w:cs="Arial"/>
          <w:sz w:val="20"/>
        </w:rPr>
        <w:t>3d</w:t>
      </w:r>
      <w:r w:rsidRPr="0047106A">
        <w:rPr>
          <w:rFonts w:ascii="Arial" w:hAnsi="Arial" w:cs="Arial"/>
          <w:sz w:val="20"/>
        </w:rPr>
        <w:t xml:space="preserve">). Though its frequency at Victor Port (H1) (95 %) and at </w:t>
      </w:r>
      <w:proofErr w:type="spellStart"/>
      <w:r w:rsidRPr="0047106A">
        <w:rPr>
          <w:rFonts w:ascii="Arial" w:hAnsi="Arial" w:cs="Arial"/>
          <w:sz w:val="20"/>
        </w:rPr>
        <w:t>Sartanpar</w:t>
      </w:r>
      <w:proofErr w:type="spellEnd"/>
      <w:r w:rsidRPr="0047106A">
        <w:rPr>
          <w:rFonts w:ascii="Arial" w:hAnsi="Arial" w:cs="Arial"/>
          <w:sz w:val="20"/>
        </w:rPr>
        <w:t xml:space="preserve"> (H2) (90 %) was almost equal, its density (373.1) and abundance (375.92) at the former location were remarkably greater than its density (89) and abundance (94.55) at the latter habitat.</w:t>
      </w:r>
    </w:p>
    <w:p w14:paraId="23279A9E" w14:textId="77777777" w:rsidR="001C0720" w:rsidRPr="0047106A" w:rsidRDefault="001C0720" w:rsidP="00047BD8">
      <w:pPr>
        <w:tabs>
          <w:tab w:val="left" w:pos="851"/>
        </w:tabs>
        <w:spacing w:line="480" w:lineRule="auto"/>
        <w:jc w:val="both"/>
        <w:rPr>
          <w:rFonts w:ascii="Arial" w:hAnsi="Arial" w:cs="Arial"/>
          <w:i/>
          <w:sz w:val="20"/>
        </w:rPr>
      </w:pPr>
      <w:proofErr w:type="spellStart"/>
      <w:r w:rsidRPr="0047106A">
        <w:rPr>
          <w:rFonts w:ascii="Arial" w:hAnsi="Arial" w:cs="Arial"/>
          <w:i/>
          <w:sz w:val="20"/>
        </w:rPr>
        <w:t>Avicennia</w:t>
      </w:r>
      <w:proofErr w:type="spellEnd"/>
      <w:r w:rsidRPr="0047106A">
        <w:rPr>
          <w:rFonts w:ascii="Arial" w:hAnsi="Arial" w:cs="Arial"/>
          <w:i/>
          <w:sz w:val="20"/>
        </w:rPr>
        <w:t xml:space="preserve"> marina</w:t>
      </w:r>
      <w:r w:rsidRPr="0047106A">
        <w:rPr>
          <w:rFonts w:ascii="Arial" w:hAnsi="Arial" w:cs="Arial"/>
          <w:sz w:val="20"/>
        </w:rPr>
        <w:t>,</w:t>
      </w:r>
      <w:r w:rsidRPr="0047106A">
        <w:rPr>
          <w:rFonts w:ascii="Arial" w:hAnsi="Arial" w:cs="Arial"/>
          <w:i/>
          <w:sz w:val="20"/>
        </w:rPr>
        <w:t xml:space="preserve"> </w:t>
      </w:r>
      <w:r w:rsidRPr="0047106A">
        <w:rPr>
          <w:rFonts w:ascii="Arial" w:hAnsi="Arial" w:cs="Arial"/>
          <w:sz w:val="20"/>
        </w:rPr>
        <w:t>(</w:t>
      </w:r>
      <w:proofErr w:type="spellStart"/>
      <w:r w:rsidRPr="0047106A">
        <w:rPr>
          <w:rFonts w:ascii="Arial" w:hAnsi="Arial" w:cs="Arial"/>
          <w:sz w:val="20"/>
        </w:rPr>
        <w:t>Forsk</w:t>
      </w:r>
      <w:proofErr w:type="spellEnd"/>
      <w:r w:rsidRPr="0047106A">
        <w:rPr>
          <w:rFonts w:ascii="Arial" w:hAnsi="Arial" w:cs="Arial"/>
          <w:sz w:val="20"/>
        </w:rPr>
        <w:t xml:space="preserve">.) </w:t>
      </w:r>
      <w:proofErr w:type="spellStart"/>
      <w:r w:rsidRPr="0047106A">
        <w:rPr>
          <w:rFonts w:ascii="Arial" w:hAnsi="Arial" w:cs="Arial"/>
          <w:sz w:val="20"/>
        </w:rPr>
        <w:t>Vierh</w:t>
      </w:r>
      <w:proofErr w:type="spellEnd"/>
      <w:r w:rsidRPr="0047106A">
        <w:rPr>
          <w:rFonts w:ascii="Arial" w:hAnsi="Arial" w:cs="Arial"/>
          <w:sz w:val="20"/>
        </w:rPr>
        <w:t>. var</w:t>
      </w:r>
      <w:r w:rsidRPr="0047106A">
        <w:rPr>
          <w:rFonts w:ascii="Arial" w:hAnsi="Arial" w:cs="Arial"/>
          <w:i/>
          <w:sz w:val="20"/>
        </w:rPr>
        <w:t xml:space="preserve">. </w:t>
      </w:r>
      <w:proofErr w:type="spellStart"/>
      <w:r w:rsidRPr="0047106A">
        <w:rPr>
          <w:rFonts w:ascii="Arial" w:hAnsi="Arial" w:cs="Arial"/>
          <w:i/>
          <w:sz w:val="20"/>
        </w:rPr>
        <w:t>acutissima</w:t>
      </w:r>
      <w:proofErr w:type="spellEnd"/>
      <w:r w:rsidRPr="0047106A">
        <w:rPr>
          <w:rFonts w:ascii="Arial" w:hAnsi="Arial" w:cs="Arial"/>
          <w:i/>
          <w:sz w:val="20"/>
        </w:rPr>
        <w:t xml:space="preserve"> </w:t>
      </w:r>
      <w:proofErr w:type="spellStart"/>
      <w:r w:rsidRPr="0047106A">
        <w:rPr>
          <w:rFonts w:ascii="Arial" w:hAnsi="Arial" w:cs="Arial"/>
          <w:sz w:val="20"/>
        </w:rPr>
        <w:t>Stapf</w:t>
      </w:r>
      <w:proofErr w:type="spellEnd"/>
      <w:r w:rsidRPr="0047106A">
        <w:rPr>
          <w:rFonts w:ascii="Arial" w:hAnsi="Arial" w:cs="Arial"/>
          <w:sz w:val="20"/>
        </w:rPr>
        <w:t>.</w:t>
      </w:r>
      <w:r w:rsidRPr="0047106A">
        <w:rPr>
          <w:rFonts w:ascii="Arial" w:hAnsi="Arial" w:cs="Arial"/>
          <w:i/>
          <w:sz w:val="20"/>
        </w:rPr>
        <w:t xml:space="preserve"> </w:t>
      </w:r>
    </w:p>
    <w:p w14:paraId="41637232" w14:textId="0D95D355"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Out of eight sites, </w:t>
      </w:r>
      <w:r w:rsidRPr="0047106A">
        <w:rPr>
          <w:rFonts w:ascii="Arial" w:hAnsi="Arial" w:cs="Arial"/>
          <w:i/>
          <w:iCs/>
          <w:sz w:val="20"/>
        </w:rPr>
        <w:t>A. marina</w:t>
      </w:r>
      <w:r w:rsidRPr="0047106A">
        <w:rPr>
          <w:rFonts w:ascii="Arial" w:hAnsi="Arial" w:cs="Arial"/>
          <w:sz w:val="20"/>
        </w:rPr>
        <w:t xml:space="preserve"> was found just at two (H2, H8) habitats, but with very high frequency (100 %, Fig. </w:t>
      </w:r>
      <w:r w:rsidR="00352255">
        <w:rPr>
          <w:rFonts w:ascii="Arial" w:hAnsi="Arial" w:cs="Arial"/>
          <w:sz w:val="20"/>
        </w:rPr>
        <w:t>3e</w:t>
      </w:r>
      <w:r w:rsidRPr="0047106A">
        <w:rPr>
          <w:rFonts w:ascii="Arial" w:hAnsi="Arial" w:cs="Arial"/>
          <w:sz w:val="20"/>
        </w:rPr>
        <w:t xml:space="preserve">). Since its frequency being cent per cent, its density (24.1) and abundance (35.25) were </w:t>
      </w:r>
      <w:r w:rsidRPr="0047106A">
        <w:rPr>
          <w:rFonts w:ascii="Arial" w:hAnsi="Arial" w:cs="Arial"/>
          <w:sz w:val="20"/>
        </w:rPr>
        <w:lastRenderedPageBreak/>
        <w:t>equal at both the locations. Despite of its moderate density, this intertidal mangrove influenced the mosaic as well as the diversity of halophytes prominently.</w:t>
      </w:r>
    </w:p>
    <w:p w14:paraId="1F20B6FE" w14:textId="77777777" w:rsidR="001C0720" w:rsidRPr="0047106A" w:rsidRDefault="001C0720" w:rsidP="00047BD8">
      <w:pPr>
        <w:tabs>
          <w:tab w:val="left" w:pos="851"/>
        </w:tabs>
        <w:spacing w:line="480" w:lineRule="auto"/>
        <w:jc w:val="both"/>
        <w:rPr>
          <w:rFonts w:ascii="Arial" w:hAnsi="Arial" w:cs="Arial"/>
          <w:sz w:val="20"/>
        </w:rPr>
      </w:pPr>
      <w:proofErr w:type="spellStart"/>
      <w:r w:rsidRPr="0047106A">
        <w:rPr>
          <w:rFonts w:ascii="Arial" w:hAnsi="Arial" w:cs="Arial"/>
          <w:i/>
          <w:sz w:val="20"/>
        </w:rPr>
        <w:t>Arthrocnemum</w:t>
      </w:r>
      <w:proofErr w:type="spellEnd"/>
      <w:r w:rsidRPr="0047106A">
        <w:rPr>
          <w:rFonts w:ascii="Arial" w:hAnsi="Arial" w:cs="Arial"/>
          <w:i/>
          <w:sz w:val="20"/>
        </w:rPr>
        <w:t xml:space="preserve"> </w:t>
      </w:r>
      <w:proofErr w:type="spellStart"/>
      <w:r w:rsidRPr="0047106A">
        <w:rPr>
          <w:rFonts w:ascii="Arial" w:hAnsi="Arial" w:cs="Arial"/>
          <w:i/>
          <w:sz w:val="20"/>
        </w:rPr>
        <w:t>indicum</w:t>
      </w:r>
      <w:proofErr w:type="spellEnd"/>
      <w:r w:rsidRPr="0047106A">
        <w:rPr>
          <w:rFonts w:ascii="Arial" w:hAnsi="Arial" w:cs="Arial"/>
          <w:sz w:val="20"/>
        </w:rPr>
        <w:t>, (</w:t>
      </w:r>
      <w:proofErr w:type="spellStart"/>
      <w:r w:rsidRPr="0047106A">
        <w:rPr>
          <w:rFonts w:ascii="Arial" w:hAnsi="Arial" w:cs="Arial"/>
          <w:sz w:val="20"/>
        </w:rPr>
        <w:t>Willd</w:t>
      </w:r>
      <w:proofErr w:type="spellEnd"/>
      <w:r w:rsidRPr="0047106A">
        <w:rPr>
          <w:rFonts w:ascii="Arial" w:hAnsi="Arial" w:cs="Arial"/>
          <w:sz w:val="20"/>
        </w:rPr>
        <w:t xml:space="preserve">.) </w:t>
      </w:r>
      <w:proofErr w:type="spellStart"/>
      <w:r w:rsidRPr="0047106A">
        <w:rPr>
          <w:rFonts w:ascii="Arial" w:hAnsi="Arial" w:cs="Arial"/>
          <w:sz w:val="20"/>
        </w:rPr>
        <w:t>Moq</w:t>
      </w:r>
      <w:proofErr w:type="spellEnd"/>
      <w:r w:rsidRPr="0047106A">
        <w:rPr>
          <w:rFonts w:ascii="Arial" w:hAnsi="Arial" w:cs="Arial"/>
          <w:sz w:val="20"/>
        </w:rPr>
        <w:t xml:space="preserve">. </w:t>
      </w:r>
    </w:p>
    <w:p w14:paraId="4518E50C" w14:textId="59CA20A7"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This rare perennial, diffused succulent halophyte having jointed numerous branches was found at two marshy habitats with moderate frequency (H1 = 45 %; H7 40 %, Fig </w:t>
      </w:r>
      <w:r w:rsidR="00352255">
        <w:rPr>
          <w:rFonts w:ascii="Arial" w:hAnsi="Arial" w:cs="Arial"/>
          <w:sz w:val="20"/>
        </w:rPr>
        <w:t>3f</w:t>
      </w:r>
      <w:r w:rsidRPr="0047106A">
        <w:rPr>
          <w:rFonts w:ascii="Arial" w:hAnsi="Arial" w:cs="Arial"/>
          <w:sz w:val="20"/>
        </w:rPr>
        <w:t xml:space="preserve">). However, its density (51.2) and abundance (56.89) at Victor Port (H1) were noticeably very high as compared to that (density = 1.6; abundance = 5.67) at </w:t>
      </w:r>
      <w:proofErr w:type="spellStart"/>
      <w:r w:rsidRPr="0047106A">
        <w:rPr>
          <w:rFonts w:ascii="Arial" w:hAnsi="Arial" w:cs="Arial"/>
          <w:sz w:val="20"/>
        </w:rPr>
        <w:t>Matwad</w:t>
      </w:r>
      <w:proofErr w:type="spellEnd"/>
      <w:r w:rsidRPr="0047106A">
        <w:rPr>
          <w:rFonts w:ascii="Arial" w:hAnsi="Arial" w:cs="Arial"/>
          <w:sz w:val="20"/>
        </w:rPr>
        <w:t xml:space="preserve"> H7. A mention may be made here regarding very rare occurrence and for paucity of individuals as well, of some sampled species, that were recorded only in one habitat and that, too, in one belt transect. </w:t>
      </w:r>
    </w:p>
    <w:p w14:paraId="6717CEBB" w14:textId="12E48940"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For instance, a non-succulent halophyte </w:t>
      </w:r>
      <w:proofErr w:type="spellStart"/>
      <w:r w:rsidR="0076386D" w:rsidRPr="0047106A">
        <w:rPr>
          <w:rFonts w:ascii="Arial" w:hAnsi="Arial" w:cs="Arial"/>
          <w:i/>
          <w:iCs/>
          <w:sz w:val="20"/>
        </w:rPr>
        <w:t>Sporobolus</w:t>
      </w:r>
      <w:proofErr w:type="spellEnd"/>
      <w:r w:rsidR="0076386D" w:rsidRPr="0047106A">
        <w:rPr>
          <w:rFonts w:ascii="Arial" w:hAnsi="Arial" w:cs="Arial"/>
          <w:i/>
          <w:iCs/>
          <w:sz w:val="20"/>
        </w:rPr>
        <w:t xml:space="preserve"> </w:t>
      </w:r>
      <w:proofErr w:type="spellStart"/>
      <w:r w:rsidR="0076386D" w:rsidRPr="0047106A">
        <w:rPr>
          <w:rFonts w:ascii="Arial" w:hAnsi="Arial" w:cs="Arial"/>
          <w:i/>
          <w:iCs/>
          <w:sz w:val="20"/>
        </w:rPr>
        <w:t>maderaspatanus</w:t>
      </w:r>
      <w:proofErr w:type="spellEnd"/>
      <w:r w:rsidR="0076386D" w:rsidRPr="0047106A">
        <w:rPr>
          <w:rFonts w:ascii="Arial" w:hAnsi="Arial" w:cs="Arial"/>
          <w:sz w:val="20"/>
        </w:rPr>
        <w:t xml:space="preserve"> Bor. </w:t>
      </w:r>
      <w:r w:rsidRPr="0047106A">
        <w:rPr>
          <w:rFonts w:ascii="Arial" w:hAnsi="Arial" w:cs="Arial"/>
          <w:sz w:val="20"/>
        </w:rPr>
        <w:t xml:space="preserve">and two mangroves </w:t>
      </w:r>
      <w:r w:rsidRPr="0047106A">
        <w:rPr>
          <w:rFonts w:ascii="Arial" w:hAnsi="Arial" w:cs="Arial"/>
          <w:i/>
          <w:sz w:val="20"/>
        </w:rPr>
        <w:t xml:space="preserve">viz., </w:t>
      </w:r>
      <w:proofErr w:type="spellStart"/>
      <w:r w:rsidRPr="0047106A">
        <w:rPr>
          <w:rFonts w:ascii="Arial" w:hAnsi="Arial" w:cs="Arial"/>
          <w:i/>
          <w:sz w:val="20"/>
        </w:rPr>
        <w:t>Sonneratia</w:t>
      </w:r>
      <w:proofErr w:type="spellEnd"/>
      <w:r w:rsidRPr="0047106A">
        <w:rPr>
          <w:rFonts w:ascii="Arial" w:hAnsi="Arial" w:cs="Arial"/>
          <w:i/>
          <w:sz w:val="20"/>
        </w:rPr>
        <w:t xml:space="preserve"> </w:t>
      </w:r>
      <w:proofErr w:type="spellStart"/>
      <w:r w:rsidRPr="0047106A">
        <w:rPr>
          <w:rFonts w:ascii="Arial" w:hAnsi="Arial" w:cs="Arial"/>
          <w:i/>
          <w:sz w:val="20"/>
        </w:rPr>
        <w:t>apetala</w:t>
      </w:r>
      <w:proofErr w:type="spellEnd"/>
      <w:r w:rsidRPr="0047106A">
        <w:rPr>
          <w:rFonts w:ascii="Arial" w:hAnsi="Arial" w:cs="Arial"/>
          <w:sz w:val="20"/>
        </w:rPr>
        <w:t xml:space="preserve"> and </w:t>
      </w:r>
      <w:r w:rsidRPr="0047106A">
        <w:rPr>
          <w:rFonts w:ascii="Arial" w:hAnsi="Arial" w:cs="Arial"/>
          <w:i/>
          <w:sz w:val="20"/>
        </w:rPr>
        <w:t xml:space="preserve">Acanthus </w:t>
      </w:r>
      <w:proofErr w:type="spellStart"/>
      <w:r w:rsidRPr="0047106A">
        <w:rPr>
          <w:rFonts w:ascii="Arial" w:hAnsi="Arial" w:cs="Arial"/>
          <w:i/>
          <w:sz w:val="20"/>
        </w:rPr>
        <w:t>illicifolius</w:t>
      </w:r>
      <w:proofErr w:type="spellEnd"/>
      <w:r w:rsidRPr="0047106A">
        <w:rPr>
          <w:rFonts w:ascii="Arial" w:hAnsi="Arial" w:cs="Arial"/>
          <w:sz w:val="20"/>
        </w:rPr>
        <w:t xml:space="preserve"> were found just in one sample unit (quadrat) in whole area (Figs.</w:t>
      </w:r>
      <w:r w:rsidR="00352255">
        <w:rPr>
          <w:rFonts w:ascii="Arial" w:hAnsi="Arial" w:cs="Arial"/>
          <w:sz w:val="20"/>
        </w:rPr>
        <w:t xml:space="preserve"> 3</w:t>
      </w:r>
      <w:proofErr w:type="gramStart"/>
      <w:r w:rsidR="00352255">
        <w:rPr>
          <w:rFonts w:ascii="Arial" w:hAnsi="Arial" w:cs="Arial"/>
          <w:sz w:val="20"/>
        </w:rPr>
        <w:t>g,h</w:t>
      </w:r>
      <w:proofErr w:type="gramEnd"/>
      <w:r w:rsidR="00352255">
        <w:rPr>
          <w:rFonts w:ascii="Arial" w:hAnsi="Arial" w:cs="Arial"/>
          <w:sz w:val="20"/>
        </w:rPr>
        <w:t>,i</w:t>
      </w:r>
      <w:r w:rsidRPr="0047106A">
        <w:rPr>
          <w:rFonts w:ascii="Arial" w:hAnsi="Arial" w:cs="Arial"/>
          <w:sz w:val="20"/>
        </w:rPr>
        <w:t xml:space="preserve">). Likewise, a collective range of their frequency (5 %), density (0.05 to 5.7) and abundance (0.5 to 57) were also of a low order. A shrubby halophyte </w:t>
      </w:r>
      <w:r w:rsidRPr="0047106A">
        <w:rPr>
          <w:rFonts w:ascii="Arial" w:hAnsi="Arial" w:cs="Arial"/>
          <w:i/>
          <w:sz w:val="20"/>
        </w:rPr>
        <w:t xml:space="preserve">T. </w:t>
      </w:r>
      <w:proofErr w:type="spellStart"/>
      <w:r w:rsidRPr="0047106A">
        <w:rPr>
          <w:rFonts w:ascii="Arial" w:hAnsi="Arial" w:cs="Arial"/>
          <w:i/>
          <w:sz w:val="20"/>
        </w:rPr>
        <w:t>troupii</w:t>
      </w:r>
      <w:proofErr w:type="spellEnd"/>
      <w:r w:rsidRPr="0047106A">
        <w:rPr>
          <w:rFonts w:ascii="Arial" w:hAnsi="Arial" w:cs="Arial"/>
          <w:sz w:val="20"/>
        </w:rPr>
        <w:t xml:space="preserve"> </w:t>
      </w:r>
      <w:r w:rsidR="00352255">
        <w:rPr>
          <w:rFonts w:ascii="Arial" w:hAnsi="Arial" w:cs="Arial"/>
          <w:sz w:val="20"/>
        </w:rPr>
        <w:t xml:space="preserve">(Fig. 3j) </w:t>
      </w:r>
      <w:r w:rsidRPr="0047106A">
        <w:rPr>
          <w:rFonts w:ascii="Arial" w:hAnsi="Arial" w:cs="Arial"/>
          <w:sz w:val="20"/>
        </w:rPr>
        <w:t xml:space="preserve">grew in two sample quadrats of one transect at </w:t>
      </w:r>
      <w:proofErr w:type="spellStart"/>
      <w:r w:rsidRPr="0047106A">
        <w:rPr>
          <w:rFonts w:ascii="Arial" w:hAnsi="Arial" w:cs="Arial"/>
          <w:sz w:val="20"/>
        </w:rPr>
        <w:t>Navagam</w:t>
      </w:r>
      <w:proofErr w:type="spellEnd"/>
      <w:r w:rsidRPr="0047106A">
        <w:rPr>
          <w:rFonts w:ascii="Arial" w:hAnsi="Arial" w:cs="Arial"/>
          <w:sz w:val="20"/>
        </w:rPr>
        <w:t xml:space="preserve"> (H3) site. Because of its extremely low density (0.15) and abundance (0.75), it happened to be one of the species having minimum values of the said ecological characters.</w:t>
      </w:r>
    </w:p>
    <w:p w14:paraId="1762BFD1" w14:textId="2E589D7B" w:rsidR="001C0720" w:rsidRPr="0047106A" w:rsidRDefault="001C0720" w:rsidP="00047BD8">
      <w:pPr>
        <w:tabs>
          <w:tab w:val="left" w:pos="851"/>
        </w:tabs>
        <w:spacing w:line="480" w:lineRule="auto"/>
        <w:jc w:val="both"/>
        <w:rPr>
          <w:rFonts w:ascii="Arial" w:hAnsi="Arial" w:cs="Arial"/>
          <w:sz w:val="20"/>
        </w:rPr>
      </w:pPr>
      <w:r w:rsidRPr="0047106A">
        <w:rPr>
          <w:rFonts w:ascii="Arial" w:hAnsi="Arial" w:cs="Arial"/>
          <w:sz w:val="20"/>
        </w:rPr>
        <w:tab/>
        <w:t xml:space="preserve"> Two other species, a strand species </w:t>
      </w:r>
      <w:r w:rsidRPr="0047106A">
        <w:rPr>
          <w:rFonts w:ascii="Arial" w:hAnsi="Arial" w:cs="Arial"/>
          <w:i/>
          <w:sz w:val="20"/>
        </w:rPr>
        <w:t>I. pes-</w:t>
      </w:r>
      <w:proofErr w:type="spellStart"/>
      <w:r w:rsidRPr="0047106A">
        <w:rPr>
          <w:rFonts w:ascii="Arial" w:hAnsi="Arial" w:cs="Arial"/>
          <w:i/>
          <w:sz w:val="20"/>
        </w:rPr>
        <w:t>caprae</w:t>
      </w:r>
      <w:proofErr w:type="spellEnd"/>
      <w:r w:rsidRPr="0047106A">
        <w:rPr>
          <w:rFonts w:ascii="Arial" w:hAnsi="Arial" w:cs="Arial"/>
          <w:sz w:val="20"/>
        </w:rPr>
        <w:t xml:space="preserve"> and a facultative halophyte </w:t>
      </w:r>
      <w:r w:rsidRPr="0047106A">
        <w:rPr>
          <w:rFonts w:ascii="Arial" w:hAnsi="Arial" w:cs="Arial"/>
          <w:i/>
          <w:sz w:val="20"/>
        </w:rPr>
        <w:t xml:space="preserve">C. </w:t>
      </w:r>
      <w:proofErr w:type="spellStart"/>
      <w:r w:rsidRPr="0047106A">
        <w:rPr>
          <w:rFonts w:ascii="Arial" w:hAnsi="Arial" w:cs="Arial"/>
          <w:i/>
          <w:sz w:val="20"/>
        </w:rPr>
        <w:t>cretica</w:t>
      </w:r>
      <w:proofErr w:type="spellEnd"/>
      <w:r w:rsidRPr="0047106A">
        <w:rPr>
          <w:rFonts w:ascii="Arial" w:hAnsi="Arial" w:cs="Arial"/>
          <w:sz w:val="20"/>
        </w:rPr>
        <w:t xml:space="preserve"> occurred at one location only, but in both the belt transects and in four out of twenty sample units (Fig. 3</w:t>
      </w:r>
      <w:proofErr w:type="gramStart"/>
      <w:r w:rsidR="006314FB">
        <w:rPr>
          <w:rFonts w:ascii="Arial" w:hAnsi="Arial" w:cs="Arial"/>
          <w:sz w:val="20"/>
        </w:rPr>
        <w:t>k,l</w:t>
      </w:r>
      <w:proofErr w:type="gramEnd"/>
      <w:r w:rsidRPr="0047106A">
        <w:rPr>
          <w:rFonts w:ascii="Arial" w:hAnsi="Arial" w:cs="Arial"/>
          <w:sz w:val="20"/>
        </w:rPr>
        <w:t xml:space="preserve">). </w:t>
      </w:r>
      <w:r w:rsidRPr="0047106A">
        <w:rPr>
          <w:rFonts w:ascii="Arial" w:hAnsi="Arial" w:cs="Arial"/>
          <w:i/>
          <w:sz w:val="20"/>
        </w:rPr>
        <w:t>I.  pes-</w:t>
      </w:r>
      <w:proofErr w:type="spellStart"/>
      <w:r w:rsidRPr="0047106A">
        <w:rPr>
          <w:rFonts w:ascii="Arial" w:hAnsi="Arial" w:cs="Arial"/>
          <w:i/>
          <w:sz w:val="20"/>
        </w:rPr>
        <w:t>caprae</w:t>
      </w:r>
      <w:proofErr w:type="spellEnd"/>
      <w:r w:rsidRPr="0047106A">
        <w:rPr>
          <w:rFonts w:ascii="Arial" w:hAnsi="Arial" w:cs="Arial"/>
          <w:sz w:val="20"/>
        </w:rPr>
        <w:t xml:space="preserve"> with its low frequency (20 %), density (2.5) and abundance (10.67) had a little influence on the diversity indices. On the other hand, </w:t>
      </w:r>
      <w:r w:rsidRPr="0047106A">
        <w:rPr>
          <w:rFonts w:ascii="Arial" w:hAnsi="Arial" w:cs="Arial"/>
          <w:i/>
          <w:sz w:val="20"/>
        </w:rPr>
        <w:t xml:space="preserve">C. </w:t>
      </w:r>
      <w:proofErr w:type="spellStart"/>
      <w:r w:rsidRPr="0047106A">
        <w:rPr>
          <w:rFonts w:ascii="Arial" w:hAnsi="Arial" w:cs="Arial"/>
          <w:i/>
          <w:sz w:val="20"/>
        </w:rPr>
        <w:t>cretica</w:t>
      </w:r>
      <w:proofErr w:type="spellEnd"/>
      <w:r w:rsidRPr="0047106A">
        <w:rPr>
          <w:rFonts w:ascii="Arial" w:hAnsi="Arial" w:cs="Arial"/>
          <w:sz w:val="20"/>
        </w:rPr>
        <w:t xml:space="preserve"> though present at just one site, played a crucial role in halophyte diversity due to its extremely high frequency (100 %) and density/abundance (168.5).</w:t>
      </w:r>
    </w:p>
    <w:p w14:paraId="42656D46" w14:textId="1E8CD03D" w:rsidR="005F6449" w:rsidRPr="0047106A" w:rsidRDefault="0047106A" w:rsidP="00047BD8">
      <w:pPr>
        <w:tabs>
          <w:tab w:val="left" w:pos="851"/>
        </w:tabs>
        <w:spacing w:line="480" w:lineRule="auto"/>
        <w:jc w:val="both"/>
        <w:rPr>
          <w:rFonts w:ascii="Arial" w:hAnsi="Arial" w:cs="Arial"/>
          <w:b/>
          <w:bCs/>
          <w:sz w:val="20"/>
        </w:rPr>
      </w:pPr>
      <w:r w:rsidRPr="0047106A">
        <w:rPr>
          <w:rFonts w:ascii="Arial" w:hAnsi="Arial" w:cs="Arial"/>
          <w:b/>
          <w:bCs/>
          <w:sz w:val="20"/>
        </w:rPr>
        <w:t>DISCUSSION</w:t>
      </w:r>
    </w:p>
    <w:p w14:paraId="481DE0AF"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Several authors have pointed out that the spatial distribution of halophytic vegetation over salt marshes is not random, but organized in characteristic patches (Chapman, 1964; </w:t>
      </w:r>
      <w:proofErr w:type="spellStart"/>
      <w:r w:rsidRPr="0047106A">
        <w:rPr>
          <w:rFonts w:ascii="Arial" w:hAnsi="Arial" w:cs="Arial"/>
          <w:sz w:val="20"/>
        </w:rPr>
        <w:t>Pignatti</w:t>
      </w:r>
      <w:proofErr w:type="spellEnd"/>
      <w:r w:rsidRPr="0047106A">
        <w:rPr>
          <w:rFonts w:ascii="Arial" w:hAnsi="Arial" w:cs="Arial"/>
          <w:sz w:val="20"/>
        </w:rPr>
        <w:t xml:space="preserve">, 1966; Silvestri </w:t>
      </w:r>
      <w:r w:rsidRPr="0047106A">
        <w:rPr>
          <w:rFonts w:ascii="Arial" w:hAnsi="Arial" w:cs="Arial"/>
          <w:i/>
          <w:sz w:val="20"/>
        </w:rPr>
        <w:t>et al.,</w:t>
      </w:r>
      <w:r w:rsidRPr="0047106A">
        <w:rPr>
          <w:rFonts w:ascii="Arial" w:hAnsi="Arial" w:cs="Arial"/>
          <w:sz w:val="20"/>
        </w:rPr>
        <w:t xml:space="preserve"> 2000; Youssef, 2001; </w:t>
      </w:r>
      <w:proofErr w:type="spellStart"/>
      <w:r w:rsidRPr="0047106A">
        <w:rPr>
          <w:rFonts w:ascii="Arial" w:hAnsi="Arial" w:cs="Arial"/>
          <w:sz w:val="20"/>
        </w:rPr>
        <w:t>Marani</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2003; Youssef </w:t>
      </w:r>
      <w:r w:rsidRPr="0047106A">
        <w:rPr>
          <w:rFonts w:ascii="Arial" w:hAnsi="Arial" w:cs="Arial"/>
          <w:i/>
          <w:sz w:val="20"/>
        </w:rPr>
        <w:t>et al</w:t>
      </w:r>
      <w:r w:rsidRPr="0047106A">
        <w:rPr>
          <w:rFonts w:ascii="Arial" w:hAnsi="Arial" w:cs="Arial"/>
          <w:sz w:val="20"/>
        </w:rPr>
        <w:t xml:space="preserve">., 2003; English </w:t>
      </w:r>
      <w:r w:rsidRPr="0047106A">
        <w:rPr>
          <w:rFonts w:ascii="Arial" w:hAnsi="Arial" w:cs="Arial"/>
          <w:i/>
          <w:sz w:val="20"/>
        </w:rPr>
        <w:t>et al</w:t>
      </w:r>
      <w:r w:rsidRPr="0047106A">
        <w:rPr>
          <w:rFonts w:ascii="Arial" w:hAnsi="Arial" w:cs="Arial"/>
          <w:sz w:val="20"/>
        </w:rPr>
        <w:t xml:space="preserve">., 2005; </w:t>
      </w:r>
      <w:proofErr w:type="spellStart"/>
      <w:r w:rsidRPr="0047106A">
        <w:rPr>
          <w:rFonts w:ascii="Arial" w:hAnsi="Arial" w:cs="Arial"/>
          <w:sz w:val="20"/>
        </w:rPr>
        <w:t>Mossalam</w:t>
      </w:r>
      <w:proofErr w:type="spellEnd"/>
      <w:r w:rsidRPr="0047106A">
        <w:rPr>
          <w:rFonts w:ascii="Arial" w:hAnsi="Arial" w:cs="Arial"/>
          <w:sz w:val="20"/>
        </w:rPr>
        <w:t>, 2007), which in turn, has stimulated an increasing interest in the study of plant zonation. Likewise, many authors (</w:t>
      </w:r>
      <w:proofErr w:type="spellStart"/>
      <w:r w:rsidRPr="0047106A">
        <w:rPr>
          <w:rFonts w:ascii="Arial" w:hAnsi="Arial" w:cs="Arial"/>
          <w:sz w:val="20"/>
        </w:rPr>
        <w:t>Waisel</w:t>
      </w:r>
      <w:proofErr w:type="spellEnd"/>
      <w:r w:rsidRPr="0047106A">
        <w:rPr>
          <w:rFonts w:ascii="Arial" w:hAnsi="Arial" w:cs="Arial"/>
          <w:sz w:val="20"/>
        </w:rPr>
        <w:t xml:space="preserve">, 1972; Chapman, 1974; </w:t>
      </w:r>
      <w:proofErr w:type="spellStart"/>
      <w:r w:rsidRPr="0047106A">
        <w:rPr>
          <w:rFonts w:ascii="Arial" w:hAnsi="Arial" w:cs="Arial"/>
          <w:sz w:val="20"/>
        </w:rPr>
        <w:t>Beeftink</w:t>
      </w:r>
      <w:proofErr w:type="spellEnd"/>
      <w:r w:rsidRPr="0047106A">
        <w:rPr>
          <w:rFonts w:ascii="Arial" w:hAnsi="Arial" w:cs="Arial"/>
          <w:sz w:val="20"/>
        </w:rPr>
        <w:t xml:space="preserve">, 1977; </w:t>
      </w:r>
      <w:proofErr w:type="spellStart"/>
      <w:r w:rsidRPr="0047106A">
        <w:rPr>
          <w:rFonts w:ascii="Arial" w:hAnsi="Arial" w:cs="Arial"/>
          <w:sz w:val="20"/>
        </w:rPr>
        <w:t>Olff</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1988; Sanchez </w:t>
      </w:r>
      <w:r w:rsidRPr="0047106A">
        <w:rPr>
          <w:rFonts w:ascii="Arial" w:hAnsi="Arial" w:cs="Arial"/>
          <w:i/>
          <w:sz w:val="20"/>
        </w:rPr>
        <w:t xml:space="preserve">et al., </w:t>
      </w:r>
      <w:r w:rsidRPr="0047106A">
        <w:rPr>
          <w:rFonts w:ascii="Arial" w:hAnsi="Arial" w:cs="Arial"/>
          <w:sz w:val="20"/>
        </w:rPr>
        <w:t xml:space="preserve">1996; </w:t>
      </w:r>
      <w:proofErr w:type="spellStart"/>
      <w:r w:rsidRPr="0047106A">
        <w:rPr>
          <w:rFonts w:ascii="Arial" w:hAnsi="Arial" w:cs="Arial"/>
          <w:sz w:val="20"/>
        </w:rPr>
        <w:t>Bockelmann</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2002) have excellently described plant </w:t>
      </w:r>
      <w:proofErr w:type="spellStart"/>
      <w:r w:rsidRPr="0047106A">
        <w:rPr>
          <w:rFonts w:ascii="Arial" w:hAnsi="Arial" w:cs="Arial"/>
          <w:sz w:val="20"/>
        </w:rPr>
        <w:t>zonations</w:t>
      </w:r>
      <w:proofErr w:type="spellEnd"/>
      <w:r w:rsidRPr="0047106A">
        <w:rPr>
          <w:rFonts w:ascii="Arial" w:hAnsi="Arial" w:cs="Arial"/>
          <w:sz w:val="20"/>
        </w:rPr>
        <w:t xml:space="preserve"> in salt marsh environment. </w:t>
      </w:r>
    </w:p>
    <w:p w14:paraId="3D4173A3"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lastRenderedPageBreak/>
        <w:tab/>
        <w:t xml:space="preserve">Similarly, many detailed reports on mangroves (Gujarat-Singh </w:t>
      </w:r>
      <w:r w:rsidRPr="0047106A">
        <w:rPr>
          <w:rFonts w:ascii="Arial" w:hAnsi="Arial" w:cs="Arial"/>
          <w:i/>
          <w:sz w:val="20"/>
        </w:rPr>
        <w:t>et al</w:t>
      </w:r>
      <w:r w:rsidRPr="0047106A">
        <w:rPr>
          <w:rFonts w:ascii="Arial" w:hAnsi="Arial" w:cs="Arial"/>
          <w:sz w:val="20"/>
        </w:rPr>
        <w:t xml:space="preserve">., 1999; Karnataka-Rao and Suresh, 2001; Tamil Nadu- </w:t>
      </w:r>
      <w:proofErr w:type="spellStart"/>
      <w:r w:rsidRPr="0047106A">
        <w:rPr>
          <w:rFonts w:ascii="Arial" w:hAnsi="Arial" w:cs="Arial"/>
          <w:sz w:val="20"/>
        </w:rPr>
        <w:t>Blasco</w:t>
      </w:r>
      <w:proofErr w:type="spellEnd"/>
      <w:r w:rsidRPr="0047106A">
        <w:rPr>
          <w:rFonts w:ascii="Arial" w:hAnsi="Arial" w:cs="Arial"/>
          <w:sz w:val="20"/>
        </w:rPr>
        <w:t xml:space="preserve">, 1975; West Bengal- </w:t>
      </w:r>
      <w:proofErr w:type="spellStart"/>
      <w:r w:rsidRPr="0047106A">
        <w:rPr>
          <w:rFonts w:ascii="Arial" w:hAnsi="Arial" w:cs="Arial"/>
          <w:sz w:val="20"/>
        </w:rPr>
        <w:t>Naskar</w:t>
      </w:r>
      <w:proofErr w:type="spellEnd"/>
      <w:r w:rsidRPr="0047106A">
        <w:rPr>
          <w:rFonts w:ascii="Arial" w:hAnsi="Arial" w:cs="Arial"/>
          <w:sz w:val="20"/>
        </w:rPr>
        <w:t xml:space="preserve">, 2004) and on coastal vegetation (Banerjee </w:t>
      </w:r>
      <w:r w:rsidRPr="0047106A">
        <w:rPr>
          <w:rFonts w:ascii="Arial" w:hAnsi="Arial" w:cs="Arial"/>
          <w:i/>
          <w:sz w:val="20"/>
        </w:rPr>
        <w:t>et al</w:t>
      </w:r>
      <w:r w:rsidRPr="0047106A">
        <w:rPr>
          <w:rFonts w:ascii="Arial" w:hAnsi="Arial" w:cs="Arial"/>
          <w:sz w:val="20"/>
        </w:rPr>
        <w:t>., 2002) growing along sea coast of India have been published. Nevertheless, much remains to be done on effective role of allied diversity measures of component species in deciding magnitude of the diversity of halophyte flora.</w:t>
      </w:r>
    </w:p>
    <w:p w14:paraId="3956AAC6" w14:textId="0C0D575B"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This study indicated that a dominant succulent species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xml:space="preserve"> occurred at seven habitats, while another dominant species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sz w:val="20"/>
        </w:rPr>
        <w:t xml:space="preserve"> was found at only two sites. Their frequency varied between 50 to 100 % but </w:t>
      </w:r>
      <w:r w:rsidRPr="0047106A">
        <w:rPr>
          <w:rFonts w:ascii="Arial" w:hAnsi="Arial" w:cs="Arial"/>
          <w:i/>
          <w:sz w:val="20"/>
        </w:rPr>
        <w:t xml:space="preserve">S. </w:t>
      </w:r>
      <w:proofErr w:type="spellStart"/>
      <w:r w:rsidRPr="0047106A">
        <w:rPr>
          <w:rFonts w:ascii="Arial" w:hAnsi="Arial" w:cs="Arial"/>
          <w:i/>
          <w:sz w:val="20"/>
        </w:rPr>
        <w:t>nudiflora</w:t>
      </w:r>
      <w:proofErr w:type="spellEnd"/>
      <w:r w:rsidRPr="0047106A">
        <w:rPr>
          <w:rFonts w:ascii="Arial" w:hAnsi="Arial" w:cs="Arial"/>
          <w:sz w:val="20"/>
        </w:rPr>
        <w:t xml:space="preserve"> also grew with less frequency at two locations. Two other succulents namely, </w:t>
      </w:r>
      <w:proofErr w:type="spellStart"/>
      <w:r w:rsidRPr="0047106A">
        <w:rPr>
          <w:rFonts w:ascii="Arial" w:hAnsi="Arial" w:cs="Arial"/>
          <w:i/>
          <w:sz w:val="20"/>
        </w:rPr>
        <w:t>Arthrocnemum</w:t>
      </w:r>
      <w:proofErr w:type="spellEnd"/>
      <w:r w:rsidRPr="0047106A">
        <w:rPr>
          <w:rFonts w:ascii="Arial" w:hAnsi="Arial" w:cs="Arial"/>
          <w:i/>
          <w:sz w:val="20"/>
        </w:rPr>
        <w:t xml:space="preserve"> </w:t>
      </w:r>
      <w:proofErr w:type="spellStart"/>
      <w:r w:rsidRPr="0047106A">
        <w:rPr>
          <w:rFonts w:ascii="Arial" w:hAnsi="Arial" w:cs="Arial"/>
          <w:i/>
          <w:sz w:val="20"/>
        </w:rPr>
        <w:t>indicum</w:t>
      </w:r>
      <w:proofErr w:type="spellEnd"/>
      <w:r w:rsidRPr="0047106A">
        <w:rPr>
          <w:rFonts w:ascii="Arial" w:hAnsi="Arial" w:cs="Arial"/>
          <w:i/>
          <w:sz w:val="20"/>
        </w:rPr>
        <w:t xml:space="preserve"> </w:t>
      </w:r>
      <w:r w:rsidRPr="0047106A">
        <w:rPr>
          <w:rFonts w:ascii="Arial" w:hAnsi="Arial" w:cs="Arial"/>
          <w:sz w:val="20"/>
        </w:rPr>
        <w:t xml:space="preserve">and </w:t>
      </w:r>
      <w:proofErr w:type="spellStart"/>
      <w:r w:rsidRPr="0047106A">
        <w:rPr>
          <w:rFonts w:ascii="Arial" w:hAnsi="Arial" w:cs="Arial"/>
          <w:i/>
          <w:sz w:val="20"/>
        </w:rPr>
        <w:t>Sesuvium</w:t>
      </w:r>
      <w:proofErr w:type="spellEnd"/>
      <w:r w:rsidRPr="0047106A">
        <w:rPr>
          <w:rFonts w:ascii="Arial" w:hAnsi="Arial" w:cs="Arial"/>
          <w:i/>
          <w:sz w:val="20"/>
        </w:rPr>
        <w:t xml:space="preserve"> </w:t>
      </w:r>
      <w:proofErr w:type="spellStart"/>
      <w:r w:rsidRPr="0047106A">
        <w:rPr>
          <w:rFonts w:ascii="Arial" w:hAnsi="Arial" w:cs="Arial"/>
          <w:i/>
          <w:sz w:val="20"/>
        </w:rPr>
        <w:t>portulacastrum</w:t>
      </w:r>
      <w:proofErr w:type="spellEnd"/>
      <w:r w:rsidRPr="0047106A">
        <w:rPr>
          <w:rFonts w:ascii="Arial" w:hAnsi="Arial" w:cs="Arial"/>
          <w:i/>
          <w:sz w:val="20"/>
        </w:rPr>
        <w:t xml:space="preserve"> </w:t>
      </w:r>
      <w:r w:rsidRPr="0047106A">
        <w:rPr>
          <w:rFonts w:ascii="Arial" w:hAnsi="Arial" w:cs="Arial"/>
          <w:sz w:val="20"/>
        </w:rPr>
        <w:t>had low to high frequency ranging between 15 to 100 %</w:t>
      </w:r>
      <w:r w:rsidR="00374B8D">
        <w:rPr>
          <w:rFonts w:ascii="Arial" w:hAnsi="Arial" w:cs="Arial"/>
          <w:sz w:val="20"/>
        </w:rPr>
        <w:t>.</w:t>
      </w:r>
    </w:p>
    <w:p w14:paraId="1E55B459"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These data clearly showed that </w:t>
      </w:r>
      <w:r w:rsidRPr="0047106A">
        <w:rPr>
          <w:rFonts w:ascii="Arial" w:hAnsi="Arial" w:cs="Arial"/>
          <w:i/>
          <w:sz w:val="20"/>
        </w:rPr>
        <w:t xml:space="preserve">S. </w:t>
      </w:r>
      <w:proofErr w:type="spellStart"/>
      <w:r w:rsidRPr="0047106A">
        <w:rPr>
          <w:rFonts w:ascii="Arial" w:hAnsi="Arial" w:cs="Arial"/>
          <w:i/>
          <w:sz w:val="20"/>
        </w:rPr>
        <w:t>brachiata</w:t>
      </w:r>
      <w:proofErr w:type="spellEnd"/>
      <w:r w:rsidRPr="0047106A">
        <w:rPr>
          <w:rFonts w:ascii="Arial" w:hAnsi="Arial" w:cs="Arial"/>
          <w:sz w:val="20"/>
        </w:rPr>
        <w:t xml:space="preserve"> was the most frequent and numerically abundant species, though occurring at only two habitats, followed by </w:t>
      </w:r>
      <w:r w:rsidRPr="0047106A">
        <w:rPr>
          <w:rFonts w:ascii="Arial" w:hAnsi="Arial" w:cs="Arial"/>
          <w:i/>
          <w:sz w:val="20"/>
        </w:rPr>
        <w:t xml:space="preserve">S. </w:t>
      </w:r>
      <w:proofErr w:type="spellStart"/>
      <w:r w:rsidRPr="0047106A">
        <w:rPr>
          <w:rFonts w:ascii="Arial" w:hAnsi="Arial" w:cs="Arial"/>
          <w:i/>
          <w:sz w:val="20"/>
        </w:rPr>
        <w:t>nudifloa</w:t>
      </w:r>
      <w:proofErr w:type="spellEnd"/>
      <w:r w:rsidRPr="0047106A">
        <w:rPr>
          <w:rFonts w:ascii="Arial" w:hAnsi="Arial" w:cs="Arial"/>
          <w:sz w:val="20"/>
        </w:rPr>
        <w:t>, a perennial succulent growing with high frequency, moderate density and abundance at four locations in study area.</w:t>
      </w:r>
    </w:p>
    <w:p w14:paraId="58F46EDB"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Similar results were also obtained by Shukla (2007) while examining allied diversity parameters of halophyte flora on Diu</w:t>
      </w:r>
      <w:r w:rsidR="00CF42FA" w:rsidRPr="0047106A">
        <w:rPr>
          <w:rFonts w:ascii="Arial" w:hAnsi="Arial" w:cs="Arial"/>
          <w:sz w:val="20"/>
        </w:rPr>
        <w:t xml:space="preserve"> </w:t>
      </w:r>
      <w:r w:rsidRPr="0047106A">
        <w:rPr>
          <w:rFonts w:ascii="Arial" w:hAnsi="Arial" w:cs="Arial"/>
          <w:sz w:val="20"/>
        </w:rPr>
        <w:t xml:space="preserve">island off Gujarat coast. She reported that two succulent species </w:t>
      </w:r>
      <w:proofErr w:type="spellStart"/>
      <w:r w:rsidRPr="0047106A">
        <w:rPr>
          <w:rFonts w:ascii="Arial" w:hAnsi="Arial" w:cs="Arial"/>
          <w:i/>
          <w:sz w:val="20"/>
        </w:rPr>
        <w:t>i</w:t>
      </w:r>
      <w:proofErr w:type="spellEnd"/>
      <w:r w:rsidRPr="0047106A">
        <w:rPr>
          <w:rFonts w:ascii="Arial" w:hAnsi="Arial" w:cs="Arial"/>
          <w:i/>
          <w:sz w:val="20"/>
        </w:rPr>
        <w:t>. e</w:t>
      </w:r>
      <w:r w:rsidRPr="0047106A">
        <w:rPr>
          <w:rFonts w:ascii="Arial" w:hAnsi="Arial" w:cs="Arial"/>
          <w:sz w:val="20"/>
        </w:rPr>
        <w:t xml:space="preserve">., </w:t>
      </w:r>
      <w:proofErr w:type="spellStart"/>
      <w:r w:rsidRPr="0047106A">
        <w:rPr>
          <w:rFonts w:ascii="Arial" w:hAnsi="Arial" w:cs="Arial"/>
          <w:i/>
          <w:sz w:val="20"/>
        </w:rPr>
        <w:t>Arthrocnemum</w:t>
      </w:r>
      <w:proofErr w:type="spellEnd"/>
      <w:r w:rsidRPr="0047106A">
        <w:rPr>
          <w:rFonts w:ascii="Arial" w:hAnsi="Arial" w:cs="Arial"/>
          <w:i/>
          <w:sz w:val="20"/>
        </w:rPr>
        <w:t xml:space="preserve"> </w:t>
      </w:r>
      <w:proofErr w:type="spellStart"/>
      <w:r w:rsidRPr="0047106A">
        <w:rPr>
          <w:rFonts w:ascii="Arial" w:hAnsi="Arial" w:cs="Arial"/>
          <w:i/>
          <w:sz w:val="20"/>
        </w:rPr>
        <w:t>indicum</w:t>
      </w:r>
      <w:proofErr w:type="spellEnd"/>
      <w:r w:rsidRPr="0047106A">
        <w:rPr>
          <w:rFonts w:ascii="Arial" w:hAnsi="Arial" w:cs="Arial"/>
          <w:sz w:val="20"/>
        </w:rPr>
        <w:t xml:space="preserve"> and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sz w:val="20"/>
        </w:rPr>
        <w:t xml:space="preserve"> were highly frequent (70 to 100 %) and their density (3.96 to 34.1) and abundance (2 to 101.07) were either extremely low or of intermediate magnitude at respective sites. Another succulent species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xml:space="preserve"> was found with similar frequency (30 to 65 %) and low density (0.66 to 5.6) and abundance (1.35 to 12.44). </w:t>
      </w:r>
      <w:r w:rsidRPr="0047106A">
        <w:rPr>
          <w:rFonts w:ascii="Arial" w:hAnsi="Arial" w:cs="Arial"/>
          <w:i/>
          <w:sz w:val="20"/>
        </w:rPr>
        <w:t xml:space="preserve">A. </w:t>
      </w:r>
      <w:proofErr w:type="spellStart"/>
      <w:r w:rsidRPr="0047106A">
        <w:rPr>
          <w:rFonts w:ascii="Arial" w:hAnsi="Arial" w:cs="Arial"/>
          <w:i/>
          <w:sz w:val="20"/>
        </w:rPr>
        <w:t>indicum</w:t>
      </w:r>
      <w:proofErr w:type="spellEnd"/>
      <w:r w:rsidRPr="0047106A">
        <w:rPr>
          <w:rFonts w:ascii="Arial" w:hAnsi="Arial" w:cs="Arial"/>
          <w:sz w:val="20"/>
        </w:rPr>
        <w:t xml:space="preserve"> growing at only one habitat also showed similar characteristics.</w:t>
      </w:r>
    </w:p>
    <w:p w14:paraId="231B61DF" w14:textId="034D8FAF"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Singh </w:t>
      </w:r>
      <w:r w:rsidRPr="0047106A">
        <w:rPr>
          <w:rFonts w:ascii="Arial" w:hAnsi="Arial" w:cs="Arial"/>
          <w:i/>
          <w:sz w:val="20"/>
        </w:rPr>
        <w:t>et al.</w:t>
      </w:r>
      <w:r w:rsidRPr="0047106A">
        <w:rPr>
          <w:rFonts w:ascii="Arial" w:hAnsi="Arial" w:cs="Arial"/>
          <w:sz w:val="20"/>
        </w:rPr>
        <w:t xml:space="preserve"> (1999) had recorded that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xml:space="preserve"> and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fruticosa</w:t>
      </w:r>
      <w:proofErr w:type="spellEnd"/>
      <w:r w:rsidRPr="0047106A">
        <w:rPr>
          <w:rFonts w:ascii="Arial" w:hAnsi="Arial" w:cs="Arial"/>
          <w:sz w:val="20"/>
        </w:rPr>
        <w:t>, occurred with respective frequency of 3.14 % and 25.85 %; density of 0.25 and 1.21; and abundance of 7.95 and 4.70. Thus, these two succulent species were found with less intensity in the National Wild Ass Sanctuary in Gujarat.</w:t>
      </w:r>
      <w:r w:rsidR="00374B8D">
        <w:rPr>
          <w:rFonts w:ascii="Arial" w:hAnsi="Arial" w:cs="Arial"/>
          <w:sz w:val="20"/>
        </w:rPr>
        <w:t xml:space="preserve"> </w:t>
      </w:r>
      <w:r w:rsidRPr="0047106A">
        <w:rPr>
          <w:rFonts w:ascii="Arial" w:hAnsi="Arial" w:cs="Arial"/>
          <w:sz w:val="20"/>
        </w:rPr>
        <w:t xml:space="preserve">On the other hand, Vyas (2007) and </w:t>
      </w:r>
      <w:proofErr w:type="spellStart"/>
      <w:r w:rsidRPr="0047106A">
        <w:rPr>
          <w:rFonts w:ascii="Arial" w:hAnsi="Arial" w:cs="Arial"/>
          <w:sz w:val="20"/>
        </w:rPr>
        <w:t>Talekar</w:t>
      </w:r>
      <w:proofErr w:type="spellEnd"/>
      <w:r w:rsidRPr="0047106A">
        <w:rPr>
          <w:rFonts w:ascii="Arial" w:hAnsi="Arial" w:cs="Arial"/>
          <w:sz w:val="20"/>
        </w:rPr>
        <w:t xml:space="preserve"> (2009), who studied plant diversity of ‘</w:t>
      </w:r>
      <w:proofErr w:type="spellStart"/>
      <w:r w:rsidRPr="0047106A">
        <w:rPr>
          <w:rFonts w:ascii="Arial" w:hAnsi="Arial" w:cs="Arial"/>
          <w:sz w:val="20"/>
        </w:rPr>
        <w:t>Bhal</w:t>
      </w:r>
      <w:proofErr w:type="spellEnd"/>
      <w:r w:rsidRPr="0047106A">
        <w:rPr>
          <w:rFonts w:ascii="Arial" w:hAnsi="Arial" w:cs="Arial"/>
          <w:sz w:val="20"/>
        </w:rPr>
        <w:t xml:space="preserve">’ wetland flora noticed a succulent halophyte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xml:space="preserve"> growing with moderate to high frequency (53 to 100 %), low density (0.3 to 17.1) and abundance (4 to 17.1). According to them, comparatively large plant habit and size were reasons for their low density and abundance in the area.</w:t>
      </w:r>
    </w:p>
    <w:p w14:paraId="6C867B7B" w14:textId="4ACC0EB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Narasimha Rao and </w:t>
      </w:r>
      <w:proofErr w:type="spellStart"/>
      <w:r w:rsidRPr="0047106A">
        <w:rPr>
          <w:rFonts w:ascii="Arial" w:hAnsi="Arial" w:cs="Arial"/>
          <w:sz w:val="20"/>
        </w:rPr>
        <w:t>Prayaga</w:t>
      </w:r>
      <w:proofErr w:type="spellEnd"/>
      <w:r w:rsidRPr="0047106A">
        <w:rPr>
          <w:rFonts w:ascii="Arial" w:hAnsi="Arial" w:cs="Arial"/>
          <w:sz w:val="20"/>
        </w:rPr>
        <w:t xml:space="preserve"> </w:t>
      </w:r>
      <w:proofErr w:type="spellStart"/>
      <w:r w:rsidRPr="0047106A">
        <w:rPr>
          <w:rFonts w:ascii="Arial" w:hAnsi="Arial" w:cs="Arial"/>
          <w:sz w:val="20"/>
        </w:rPr>
        <w:t>Murty</w:t>
      </w:r>
      <w:proofErr w:type="spellEnd"/>
      <w:r w:rsidRPr="0047106A">
        <w:rPr>
          <w:rFonts w:ascii="Arial" w:hAnsi="Arial" w:cs="Arial"/>
          <w:sz w:val="20"/>
        </w:rPr>
        <w:t xml:space="preserve"> (2010) reported lower number of individuals (density) of </w:t>
      </w:r>
      <w:proofErr w:type="spellStart"/>
      <w:r w:rsidRPr="0047106A">
        <w:rPr>
          <w:rFonts w:ascii="Arial" w:hAnsi="Arial" w:cs="Arial"/>
          <w:i/>
          <w:sz w:val="20"/>
        </w:rPr>
        <w:t>Arthrocnemum</w:t>
      </w:r>
      <w:proofErr w:type="spellEnd"/>
      <w:r w:rsidRPr="0047106A">
        <w:rPr>
          <w:rFonts w:ascii="Arial" w:hAnsi="Arial" w:cs="Arial"/>
          <w:i/>
          <w:sz w:val="20"/>
        </w:rPr>
        <w:t xml:space="preserve"> </w:t>
      </w:r>
      <w:proofErr w:type="spellStart"/>
      <w:proofErr w:type="gramStart"/>
      <w:r w:rsidRPr="0047106A">
        <w:rPr>
          <w:rFonts w:ascii="Arial" w:hAnsi="Arial" w:cs="Arial"/>
          <w:i/>
          <w:sz w:val="20"/>
        </w:rPr>
        <w:t>indicum</w:t>
      </w:r>
      <w:proofErr w:type="spellEnd"/>
      <w:r w:rsidRPr="0047106A">
        <w:rPr>
          <w:rFonts w:ascii="Arial" w:hAnsi="Arial" w:cs="Arial"/>
          <w:sz w:val="20"/>
        </w:rPr>
        <w:t xml:space="preserve">  (</w:t>
      </w:r>
      <w:proofErr w:type="gramEnd"/>
      <w:r w:rsidRPr="0047106A">
        <w:rPr>
          <w:rFonts w:ascii="Arial" w:hAnsi="Arial" w:cs="Arial"/>
          <w:sz w:val="20"/>
        </w:rPr>
        <w:t xml:space="preserve">974) and </w:t>
      </w:r>
      <w:proofErr w:type="spellStart"/>
      <w:r w:rsidRPr="0047106A">
        <w:rPr>
          <w:rFonts w:ascii="Arial" w:hAnsi="Arial" w:cs="Arial"/>
          <w:i/>
          <w:sz w:val="20"/>
        </w:rPr>
        <w:t>Sesuvium</w:t>
      </w:r>
      <w:proofErr w:type="spellEnd"/>
      <w:r w:rsidRPr="0047106A">
        <w:rPr>
          <w:rFonts w:ascii="Arial" w:hAnsi="Arial" w:cs="Arial"/>
          <w:i/>
          <w:sz w:val="20"/>
        </w:rPr>
        <w:t xml:space="preserve"> </w:t>
      </w:r>
      <w:proofErr w:type="spellStart"/>
      <w:r w:rsidRPr="0047106A">
        <w:rPr>
          <w:rFonts w:ascii="Arial" w:hAnsi="Arial" w:cs="Arial"/>
          <w:i/>
          <w:sz w:val="20"/>
        </w:rPr>
        <w:t>portulacastrum</w:t>
      </w:r>
      <w:proofErr w:type="spellEnd"/>
      <w:r w:rsidRPr="0047106A">
        <w:rPr>
          <w:rFonts w:ascii="Arial" w:hAnsi="Arial" w:cs="Arial"/>
          <w:sz w:val="20"/>
        </w:rPr>
        <w:t xml:space="preserve"> (962) than that of two other species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lastRenderedPageBreak/>
        <w:t>maritima</w:t>
      </w:r>
      <w:proofErr w:type="spellEnd"/>
      <w:r w:rsidRPr="0047106A">
        <w:rPr>
          <w:rFonts w:ascii="Arial" w:hAnsi="Arial" w:cs="Arial"/>
          <w:sz w:val="20"/>
        </w:rPr>
        <w:t xml:space="preserve"> (1260) and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monoica</w:t>
      </w:r>
      <w:proofErr w:type="spellEnd"/>
      <w:r w:rsidRPr="0047106A">
        <w:rPr>
          <w:rFonts w:ascii="Arial" w:hAnsi="Arial" w:cs="Arial"/>
          <w:sz w:val="20"/>
        </w:rPr>
        <w:t xml:space="preserve"> (1520) in coastal area of </w:t>
      </w:r>
      <w:proofErr w:type="spellStart"/>
      <w:r w:rsidRPr="0047106A">
        <w:rPr>
          <w:rFonts w:ascii="Arial" w:hAnsi="Arial" w:cs="Arial"/>
          <w:sz w:val="20"/>
        </w:rPr>
        <w:t>Vashista</w:t>
      </w:r>
      <w:proofErr w:type="spellEnd"/>
      <w:r w:rsidRPr="0047106A">
        <w:rPr>
          <w:rFonts w:ascii="Arial" w:hAnsi="Arial" w:cs="Arial"/>
          <w:sz w:val="20"/>
        </w:rPr>
        <w:t xml:space="preserve"> and </w:t>
      </w:r>
      <w:proofErr w:type="spellStart"/>
      <w:r w:rsidRPr="0047106A">
        <w:rPr>
          <w:rFonts w:ascii="Arial" w:hAnsi="Arial" w:cs="Arial"/>
          <w:sz w:val="20"/>
        </w:rPr>
        <w:t>Vainateyam</w:t>
      </w:r>
      <w:proofErr w:type="spellEnd"/>
      <w:r w:rsidRPr="0047106A">
        <w:rPr>
          <w:rFonts w:ascii="Arial" w:hAnsi="Arial" w:cs="Arial"/>
          <w:sz w:val="20"/>
        </w:rPr>
        <w:t xml:space="preserve"> estuaries in Andhra Pradesh in India. These numbers are apparently high, because they had further computed their results for a large area of one hectare.</w:t>
      </w:r>
    </w:p>
    <w:p w14:paraId="7E3C04DB"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Likewise, </w:t>
      </w:r>
      <w:proofErr w:type="gramStart"/>
      <w:r w:rsidRPr="0047106A">
        <w:rPr>
          <w:rFonts w:ascii="Arial" w:hAnsi="Arial" w:cs="Arial"/>
          <w:sz w:val="20"/>
        </w:rPr>
        <w:t>Youssef  and</w:t>
      </w:r>
      <w:proofErr w:type="gramEnd"/>
      <w:r w:rsidRPr="0047106A">
        <w:rPr>
          <w:rFonts w:ascii="Arial" w:hAnsi="Arial" w:cs="Arial"/>
          <w:sz w:val="20"/>
        </w:rPr>
        <w:t xml:space="preserve"> Al-</w:t>
      </w:r>
      <w:proofErr w:type="spellStart"/>
      <w:r w:rsidRPr="0047106A">
        <w:rPr>
          <w:rFonts w:ascii="Arial" w:hAnsi="Arial" w:cs="Arial"/>
          <w:sz w:val="20"/>
        </w:rPr>
        <w:t>Fredan</w:t>
      </w:r>
      <w:proofErr w:type="spellEnd"/>
      <w:r w:rsidRPr="0047106A">
        <w:rPr>
          <w:rFonts w:ascii="Arial" w:hAnsi="Arial" w:cs="Arial"/>
          <w:sz w:val="20"/>
        </w:rPr>
        <w:t xml:space="preserve"> (2008), too, noted frequency in the range of 20 to 100 %, density fluctuating between 0.2 to 3.7 and abundance between 0.8 to 6.2 of four halophyte species (</w:t>
      </w:r>
      <w:proofErr w:type="spellStart"/>
      <w:r w:rsidRPr="0047106A">
        <w:rPr>
          <w:rFonts w:ascii="Arial" w:eastAsia="Times New Roman" w:hAnsi="Arial" w:cs="Arial"/>
          <w:i/>
          <w:sz w:val="20"/>
        </w:rPr>
        <w:t>Arthrocnemum</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macrostachyum</w:t>
      </w:r>
      <w:proofErr w:type="spellEnd"/>
      <w:r w:rsidRPr="0047106A">
        <w:rPr>
          <w:rFonts w:ascii="Arial" w:hAnsi="Arial" w:cs="Arial"/>
          <w:i/>
          <w:sz w:val="20"/>
        </w:rPr>
        <w:t xml:space="preserve">, </w:t>
      </w:r>
      <w:proofErr w:type="spellStart"/>
      <w:r w:rsidRPr="0047106A">
        <w:rPr>
          <w:rFonts w:ascii="Arial" w:eastAsia="Times New Roman" w:hAnsi="Arial" w:cs="Arial"/>
          <w:i/>
          <w:sz w:val="20"/>
        </w:rPr>
        <w:t>Suaeda</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vermiculata</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Salsola</w:t>
      </w:r>
      <w:proofErr w:type="spellEnd"/>
      <w:r w:rsidRPr="0047106A">
        <w:rPr>
          <w:rFonts w:ascii="Arial" w:eastAsia="Times New Roman" w:hAnsi="Arial" w:cs="Arial"/>
          <w:i/>
          <w:sz w:val="20"/>
        </w:rPr>
        <w:t xml:space="preserve"> </w:t>
      </w:r>
      <w:r w:rsidRPr="0047106A">
        <w:rPr>
          <w:rFonts w:ascii="Arial" w:eastAsia="Times New Roman" w:hAnsi="Arial" w:cs="Arial"/>
          <w:sz w:val="20"/>
        </w:rPr>
        <w:t>spp</w:t>
      </w:r>
      <w:r w:rsidRPr="0047106A">
        <w:rPr>
          <w:rFonts w:ascii="Arial" w:eastAsia="Times New Roman" w:hAnsi="Arial" w:cs="Arial"/>
          <w:i/>
          <w:sz w:val="20"/>
        </w:rPr>
        <w:t>.,</w:t>
      </w:r>
      <w:r w:rsidRPr="0047106A">
        <w:rPr>
          <w:rFonts w:ascii="Arial" w:eastAsia="Times New Roman" w:hAnsi="Arial" w:cs="Arial"/>
          <w:sz w:val="20"/>
        </w:rPr>
        <w:t xml:space="preserve"> and</w:t>
      </w:r>
      <w:r w:rsidRPr="0047106A">
        <w:rPr>
          <w:rFonts w:ascii="Arial" w:eastAsia="Times New Roman" w:hAnsi="Arial" w:cs="Arial"/>
          <w:i/>
          <w:sz w:val="20"/>
        </w:rPr>
        <w:t xml:space="preserve"> </w:t>
      </w:r>
      <w:proofErr w:type="spellStart"/>
      <w:r w:rsidRPr="0047106A">
        <w:rPr>
          <w:rFonts w:ascii="Arial" w:eastAsia="Times New Roman" w:hAnsi="Arial" w:cs="Arial"/>
          <w:i/>
          <w:sz w:val="20"/>
        </w:rPr>
        <w:t>Haloxylon</w:t>
      </w:r>
      <w:proofErr w:type="spellEnd"/>
      <w:r w:rsidRPr="0047106A">
        <w:rPr>
          <w:rFonts w:ascii="Arial" w:eastAsia="Times New Roman" w:hAnsi="Arial" w:cs="Arial"/>
          <w:i/>
          <w:sz w:val="20"/>
        </w:rPr>
        <w:t xml:space="preserve"> </w:t>
      </w:r>
      <w:r w:rsidRPr="0047106A">
        <w:rPr>
          <w:rFonts w:ascii="Arial" w:eastAsia="Times New Roman" w:hAnsi="Arial" w:cs="Arial"/>
          <w:sz w:val="20"/>
        </w:rPr>
        <w:t>spp</w:t>
      </w:r>
      <w:r w:rsidRPr="0047106A">
        <w:rPr>
          <w:rFonts w:ascii="Arial" w:hAnsi="Arial" w:cs="Arial"/>
          <w:sz w:val="20"/>
        </w:rPr>
        <w:t xml:space="preserve">.) occurring in coastal area </w:t>
      </w:r>
      <w:r w:rsidRPr="0047106A">
        <w:rPr>
          <w:rFonts w:ascii="Arial" w:eastAsia="Times New Roman" w:hAnsi="Arial" w:cs="Arial"/>
          <w:sz w:val="20"/>
        </w:rPr>
        <w:t>of</w:t>
      </w:r>
      <w:r w:rsidRPr="0047106A">
        <w:rPr>
          <w:rFonts w:ascii="Arial" w:hAnsi="Arial" w:cs="Arial"/>
          <w:sz w:val="20"/>
        </w:rPr>
        <w:t xml:space="preserve">  </w:t>
      </w:r>
      <w:r w:rsidRPr="0047106A">
        <w:rPr>
          <w:rFonts w:ascii="Arial" w:eastAsia="Times New Roman" w:hAnsi="Arial" w:cs="Arial"/>
          <w:sz w:val="20"/>
        </w:rPr>
        <w:t>Al-</w:t>
      </w:r>
      <w:proofErr w:type="spellStart"/>
      <w:r w:rsidRPr="0047106A">
        <w:rPr>
          <w:rFonts w:ascii="Arial" w:eastAsia="Times New Roman" w:hAnsi="Arial" w:cs="Arial"/>
          <w:sz w:val="20"/>
        </w:rPr>
        <w:t>Uquair</w:t>
      </w:r>
      <w:proofErr w:type="spellEnd"/>
      <w:r w:rsidRPr="0047106A">
        <w:rPr>
          <w:rFonts w:ascii="Arial" w:eastAsia="Times New Roman" w:hAnsi="Arial" w:cs="Arial"/>
          <w:sz w:val="20"/>
        </w:rPr>
        <w:t xml:space="preserve"> in Saudi Arabia</w:t>
      </w:r>
      <w:r w:rsidRPr="0047106A">
        <w:rPr>
          <w:rFonts w:ascii="Arial" w:hAnsi="Arial" w:cs="Arial"/>
          <w:sz w:val="20"/>
        </w:rPr>
        <w:t>. They opined that the variation in frequency, density and abundance between the species might be attributed to habitat differences and species characteristics for adaptation.</w:t>
      </w:r>
    </w:p>
    <w:p w14:paraId="5F934A68"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Another report on allied diversity measures of halophytes of the Valley of Oued </w:t>
      </w:r>
      <w:proofErr w:type="spellStart"/>
      <w:r w:rsidRPr="0047106A">
        <w:rPr>
          <w:rFonts w:ascii="Arial" w:hAnsi="Arial" w:cs="Arial"/>
          <w:sz w:val="20"/>
        </w:rPr>
        <w:t>Righ</w:t>
      </w:r>
      <w:proofErr w:type="spellEnd"/>
      <w:r w:rsidRPr="0047106A">
        <w:rPr>
          <w:rFonts w:ascii="Arial" w:hAnsi="Arial" w:cs="Arial"/>
          <w:sz w:val="20"/>
        </w:rPr>
        <w:t>, Low Sahara Basin in Algeria (</w:t>
      </w:r>
      <w:proofErr w:type="spellStart"/>
      <w:r w:rsidRPr="0047106A">
        <w:rPr>
          <w:rFonts w:ascii="Arial" w:hAnsi="Arial" w:cs="Arial"/>
          <w:sz w:val="20"/>
        </w:rPr>
        <w:t>Youcef</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2012) indicated that two succulent species </w:t>
      </w:r>
      <w:proofErr w:type="spellStart"/>
      <w:r w:rsidRPr="0047106A">
        <w:rPr>
          <w:rFonts w:ascii="Arial" w:hAnsi="Arial" w:cs="Arial"/>
          <w:i/>
          <w:sz w:val="20"/>
        </w:rPr>
        <w:t>i</w:t>
      </w:r>
      <w:proofErr w:type="spellEnd"/>
      <w:r w:rsidRPr="0047106A">
        <w:rPr>
          <w:rFonts w:ascii="Arial" w:hAnsi="Arial" w:cs="Arial"/>
          <w:i/>
          <w:sz w:val="20"/>
        </w:rPr>
        <w:t>. e</w:t>
      </w:r>
      <w:r w:rsidRPr="0047106A">
        <w:rPr>
          <w:rFonts w:ascii="Arial" w:hAnsi="Arial" w:cs="Arial"/>
          <w:sz w:val="20"/>
        </w:rPr>
        <w:t xml:space="preserve">.,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fructicosa</w:t>
      </w:r>
      <w:proofErr w:type="spellEnd"/>
      <w:r w:rsidRPr="0047106A">
        <w:rPr>
          <w:rFonts w:ascii="Arial" w:hAnsi="Arial" w:cs="Arial"/>
          <w:sz w:val="20"/>
        </w:rPr>
        <w:t xml:space="preserve"> and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mollis</w:t>
      </w:r>
      <w:proofErr w:type="spellEnd"/>
      <w:r w:rsidRPr="0047106A">
        <w:rPr>
          <w:rFonts w:ascii="Arial" w:hAnsi="Arial" w:cs="Arial"/>
          <w:sz w:val="20"/>
        </w:rPr>
        <w:t xml:space="preserve">  growing at different saline conditions showed following characteristics: saline condition – F = 26 %, 13 % and D = 0.30, 0.030; sub-saline situation – F = 94 %, 26.6 % and D = 0.54 0, 0.013; waterlogged habitats – F = 40 %, 13 % and D = 0.097, 0.002). They concluded that distribution of halophyte vegetation types was most strongly correlated with soil salinity and moisture.</w:t>
      </w:r>
    </w:p>
    <w:p w14:paraId="309A5392"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It may be added here that </w:t>
      </w:r>
      <w:proofErr w:type="spellStart"/>
      <w:r w:rsidRPr="0047106A">
        <w:rPr>
          <w:rFonts w:ascii="Arial" w:hAnsi="Arial" w:cs="Arial"/>
          <w:sz w:val="20"/>
        </w:rPr>
        <w:t>Naz</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(2012), who examined above mentioned parameters for halophyte communities occurring in the </w:t>
      </w:r>
      <w:proofErr w:type="spellStart"/>
      <w:r w:rsidRPr="0047106A">
        <w:rPr>
          <w:rFonts w:ascii="Arial" w:hAnsi="Arial" w:cs="Arial"/>
          <w:sz w:val="20"/>
        </w:rPr>
        <w:t>Cholistan</w:t>
      </w:r>
      <w:proofErr w:type="spellEnd"/>
      <w:r w:rsidRPr="0047106A">
        <w:rPr>
          <w:rFonts w:ascii="Arial" w:hAnsi="Arial" w:cs="Arial"/>
          <w:sz w:val="20"/>
        </w:rPr>
        <w:t xml:space="preserve"> desert in Pakistan, noted that moderate salinities resulted in an increase in the density and frequency of two dominant species of </w:t>
      </w:r>
      <w:proofErr w:type="spellStart"/>
      <w:r w:rsidRPr="0047106A">
        <w:rPr>
          <w:rFonts w:ascii="Arial" w:hAnsi="Arial" w:cs="Arial"/>
          <w:i/>
          <w:sz w:val="20"/>
        </w:rPr>
        <w:t>Haloxylon</w:t>
      </w:r>
      <w:proofErr w:type="spellEnd"/>
      <w:r w:rsidRPr="0047106A">
        <w:rPr>
          <w:rFonts w:ascii="Arial" w:hAnsi="Arial" w:cs="Arial"/>
          <w:sz w:val="20"/>
        </w:rPr>
        <w:t>, whereas higher salinities significantly reduced their number.</w:t>
      </w:r>
    </w:p>
    <w:p w14:paraId="2B84CF13"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Therefore, results of allied diversity measures of succulent species found during this investigation obviously show that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sz w:val="20"/>
        </w:rPr>
        <w:t xml:space="preserve"> with its high numerical abundance played a significant role in determining level of diversity of halophyte flora than that of the any other species.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i/>
          <w:sz w:val="20"/>
        </w:rPr>
        <w:t xml:space="preserve"> </w:t>
      </w:r>
      <w:r w:rsidRPr="0047106A">
        <w:rPr>
          <w:rFonts w:ascii="Arial" w:hAnsi="Arial" w:cs="Arial"/>
          <w:sz w:val="20"/>
        </w:rPr>
        <w:t>was also equally important contributor to floristic diversity in the study area.</w:t>
      </w:r>
    </w:p>
    <w:p w14:paraId="2108C6E0" w14:textId="440B9383" w:rsidR="0063297D" w:rsidRPr="0047106A" w:rsidRDefault="0063297D" w:rsidP="00047BD8">
      <w:pPr>
        <w:spacing w:after="0" w:line="480" w:lineRule="auto"/>
        <w:ind w:firstLine="720"/>
        <w:jc w:val="both"/>
        <w:rPr>
          <w:rFonts w:ascii="Arial" w:hAnsi="Arial" w:cs="Arial"/>
          <w:sz w:val="20"/>
        </w:rPr>
      </w:pPr>
      <w:r w:rsidRPr="0047106A">
        <w:rPr>
          <w:rFonts w:ascii="Arial" w:hAnsi="Arial" w:cs="Arial"/>
          <w:sz w:val="20"/>
        </w:rPr>
        <w:t xml:space="preserve">A reference should be made here regarding contribution of non-succulent species in floristic diversity. A halophytic grass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sz w:val="20"/>
        </w:rPr>
        <w:t xml:space="preserve"> had remarkably high frequency (80 to 100 %), density (126.5 to 1630.65) and abundance (126.5 to 1637.85) at six out of eight sites, though </w:t>
      </w:r>
      <w:proofErr w:type="spellStart"/>
      <w:r w:rsidRPr="0047106A">
        <w:rPr>
          <w:rFonts w:ascii="Arial" w:hAnsi="Arial" w:cs="Arial"/>
          <w:sz w:val="20"/>
        </w:rPr>
        <w:t>its</w:t>
      </w:r>
      <w:proofErr w:type="spellEnd"/>
      <w:r w:rsidRPr="0047106A">
        <w:rPr>
          <w:rFonts w:ascii="Arial" w:hAnsi="Arial" w:cs="Arial"/>
          <w:sz w:val="20"/>
        </w:rPr>
        <w:t xml:space="preserve"> quite low density and abundance were observed for two remaining locations. In contrast, another halophytic grass </w:t>
      </w:r>
      <w:proofErr w:type="spellStart"/>
      <w:r w:rsidRPr="0047106A">
        <w:rPr>
          <w:rFonts w:ascii="Arial" w:hAnsi="Arial" w:cs="Arial"/>
          <w:i/>
          <w:sz w:val="20"/>
        </w:rPr>
        <w:t>Sporobolus</w:t>
      </w:r>
      <w:proofErr w:type="spellEnd"/>
      <w:r w:rsidRPr="0047106A">
        <w:rPr>
          <w:rFonts w:ascii="Arial" w:hAnsi="Arial" w:cs="Arial"/>
          <w:i/>
          <w:sz w:val="20"/>
        </w:rPr>
        <w:t xml:space="preserve"> </w:t>
      </w:r>
      <w:proofErr w:type="spellStart"/>
      <w:r w:rsidRPr="0047106A">
        <w:rPr>
          <w:rFonts w:ascii="Arial" w:hAnsi="Arial" w:cs="Arial"/>
          <w:i/>
          <w:sz w:val="20"/>
        </w:rPr>
        <w:t>maderaspatanus</w:t>
      </w:r>
      <w:proofErr w:type="spellEnd"/>
      <w:r w:rsidRPr="0047106A">
        <w:rPr>
          <w:rFonts w:ascii="Arial" w:hAnsi="Arial" w:cs="Arial"/>
          <w:sz w:val="20"/>
        </w:rPr>
        <w:t xml:space="preserve"> grew at only one habitat, and that, too, with quite low frequency (5 %), density (5.7) and moderate abundance</w:t>
      </w:r>
      <w:r w:rsidR="00374B8D">
        <w:rPr>
          <w:rFonts w:ascii="Arial" w:hAnsi="Arial" w:cs="Arial"/>
          <w:sz w:val="20"/>
        </w:rPr>
        <w:t>.</w:t>
      </w:r>
    </w:p>
    <w:p w14:paraId="68C230FA" w14:textId="0B26D924" w:rsidR="0063297D" w:rsidRPr="0047106A" w:rsidRDefault="0063297D" w:rsidP="00047BD8">
      <w:pPr>
        <w:spacing w:after="0" w:line="480" w:lineRule="auto"/>
        <w:jc w:val="both"/>
        <w:rPr>
          <w:rFonts w:ascii="Arial" w:hAnsi="Arial" w:cs="Arial"/>
          <w:sz w:val="20"/>
        </w:rPr>
      </w:pPr>
      <w:r w:rsidRPr="0047106A">
        <w:rPr>
          <w:rFonts w:ascii="Arial" w:hAnsi="Arial" w:cs="Arial"/>
          <w:sz w:val="20"/>
        </w:rPr>
        <w:lastRenderedPageBreak/>
        <w:tab/>
      </w:r>
      <w:proofErr w:type="spellStart"/>
      <w:r w:rsidRPr="0047106A">
        <w:rPr>
          <w:rFonts w:ascii="Arial" w:hAnsi="Arial" w:cs="Arial"/>
          <w:sz w:val="20"/>
        </w:rPr>
        <w:t>Talekar</w:t>
      </w:r>
      <w:proofErr w:type="spellEnd"/>
      <w:r w:rsidRPr="0047106A">
        <w:rPr>
          <w:rFonts w:ascii="Arial" w:hAnsi="Arial" w:cs="Arial"/>
          <w:sz w:val="20"/>
        </w:rPr>
        <w:t xml:space="preserve"> (2009) found that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occurred with high frequency (76.67 to 00 %), but with low density (9.67 to 45.17) and abundance (11.36 to 46.05) in ‘</w:t>
      </w:r>
      <w:proofErr w:type="spellStart"/>
      <w:r w:rsidRPr="0047106A">
        <w:rPr>
          <w:rFonts w:ascii="Arial" w:hAnsi="Arial" w:cs="Arial"/>
          <w:sz w:val="20"/>
        </w:rPr>
        <w:t>Bhal</w:t>
      </w:r>
      <w:proofErr w:type="spellEnd"/>
      <w:r w:rsidRPr="0047106A">
        <w:rPr>
          <w:rFonts w:ascii="Arial" w:hAnsi="Arial" w:cs="Arial"/>
          <w:sz w:val="20"/>
        </w:rPr>
        <w:t xml:space="preserve">’ wetland in Gujarat. Vyas (2007), too, noted the same species growing just at one location with similar frequency (50 to 90 %), density (12.5 to 22.8) and abundance (15.1 to 28.5) in nearby maritime district. In addition, the last author noticed one more grass </w:t>
      </w:r>
      <w:proofErr w:type="spellStart"/>
      <w:r w:rsidRPr="0047106A">
        <w:rPr>
          <w:rFonts w:ascii="Arial" w:eastAsia="Times New Roman" w:hAnsi="Arial" w:cs="Arial"/>
          <w:i/>
          <w:sz w:val="20"/>
        </w:rPr>
        <w:t>Sporobolus</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coromandelianus</w:t>
      </w:r>
      <w:proofErr w:type="spellEnd"/>
      <w:r w:rsidRPr="0047106A">
        <w:rPr>
          <w:rFonts w:ascii="Arial" w:hAnsi="Arial" w:cs="Arial"/>
          <w:sz w:val="20"/>
        </w:rPr>
        <w:t xml:space="preserve"> being present in a grassland habitat with 100 % frequency, 22.4 density and abundance.</w:t>
      </w:r>
    </w:p>
    <w:p w14:paraId="7CDDCA19"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Similar observations have been recorded by some other researchers in India. For instance, Singh </w:t>
      </w:r>
      <w:r w:rsidRPr="0047106A">
        <w:rPr>
          <w:rFonts w:ascii="Arial" w:hAnsi="Arial" w:cs="Arial"/>
          <w:i/>
          <w:sz w:val="20"/>
        </w:rPr>
        <w:t>et al</w:t>
      </w:r>
      <w:r w:rsidRPr="0047106A">
        <w:rPr>
          <w:rFonts w:ascii="Arial" w:hAnsi="Arial" w:cs="Arial"/>
          <w:sz w:val="20"/>
        </w:rPr>
        <w:t>. (1999</w:t>
      </w:r>
      <w:proofErr w:type="gramStart"/>
      <w:r w:rsidRPr="0047106A">
        <w:rPr>
          <w:rFonts w:ascii="Arial" w:hAnsi="Arial" w:cs="Arial"/>
          <w:sz w:val="20"/>
        </w:rPr>
        <w:t>)  during</w:t>
      </w:r>
      <w:proofErr w:type="gramEnd"/>
      <w:r w:rsidRPr="0047106A">
        <w:rPr>
          <w:rFonts w:ascii="Arial" w:hAnsi="Arial" w:cs="Arial"/>
          <w:sz w:val="20"/>
        </w:rPr>
        <w:t xml:space="preserve"> their investigation on National Wild Ass Sanctuary reported quite low values of allied diversity measures for three halophyte grasses namely,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i/>
          <w:sz w:val="20"/>
        </w:rPr>
        <w:t xml:space="preserve"> </w:t>
      </w:r>
      <w:r w:rsidRPr="0047106A">
        <w:rPr>
          <w:rFonts w:ascii="Arial" w:hAnsi="Arial" w:cs="Arial"/>
          <w:sz w:val="20"/>
        </w:rPr>
        <w:t xml:space="preserve">(F = 7.85 %, D = 2.49, A = 31.76), </w:t>
      </w:r>
      <w:proofErr w:type="spellStart"/>
      <w:r w:rsidRPr="0047106A">
        <w:rPr>
          <w:rFonts w:ascii="Arial" w:eastAsia="Times New Roman" w:hAnsi="Arial" w:cs="Arial"/>
          <w:i/>
          <w:sz w:val="20"/>
        </w:rPr>
        <w:t>Sporobolus</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coromandelianus</w:t>
      </w:r>
      <w:proofErr w:type="spellEnd"/>
      <w:r w:rsidRPr="0047106A">
        <w:rPr>
          <w:rFonts w:ascii="Arial" w:hAnsi="Arial" w:cs="Arial"/>
          <w:i/>
          <w:sz w:val="20"/>
        </w:rPr>
        <w:t xml:space="preserve"> </w:t>
      </w:r>
      <w:r w:rsidRPr="0047106A">
        <w:rPr>
          <w:rFonts w:ascii="Arial" w:hAnsi="Arial" w:cs="Arial"/>
          <w:sz w:val="20"/>
        </w:rPr>
        <w:t xml:space="preserve">(F = 17.71 %, D = 3.80, A = 21.49) and </w:t>
      </w:r>
      <w:proofErr w:type="spellStart"/>
      <w:r w:rsidRPr="0047106A">
        <w:rPr>
          <w:rFonts w:ascii="Arial" w:hAnsi="Arial" w:cs="Arial"/>
          <w:i/>
          <w:sz w:val="20"/>
        </w:rPr>
        <w:t>Urochondra</w:t>
      </w:r>
      <w:proofErr w:type="spellEnd"/>
      <w:r w:rsidRPr="0047106A">
        <w:rPr>
          <w:rFonts w:ascii="Arial" w:hAnsi="Arial" w:cs="Arial"/>
          <w:i/>
          <w:sz w:val="20"/>
        </w:rPr>
        <w:t xml:space="preserve"> </w:t>
      </w:r>
      <w:proofErr w:type="spellStart"/>
      <w:r w:rsidRPr="0047106A">
        <w:rPr>
          <w:rFonts w:ascii="Arial" w:hAnsi="Arial" w:cs="Arial"/>
          <w:i/>
          <w:sz w:val="20"/>
        </w:rPr>
        <w:t>setulosa</w:t>
      </w:r>
      <w:proofErr w:type="spellEnd"/>
      <w:r w:rsidRPr="0047106A">
        <w:rPr>
          <w:rFonts w:ascii="Arial" w:hAnsi="Arial" w:cs="Arial"/>
          <w:i/>
          <w:sz w:val="20"/>
        </w:rPr>
        <w:t xml:space="preserve"> </w:t>
      </w:r>
      <w:r w:rsidRPr="0047106A">
        <w:rPr>
          <w:rFonts w:ascii="Arial" w:hAnsi="Arial" w:cs="Arial"/>
          <w:sz w:val="20"/>
        </w:rPr>
        <w:t xml:space="preserve">(F = 2.14 %, D = 0.32, A= 15.33). </w:t>
      </w:r>
    </w:p>
    <w:p w14:paraId="639F14C5"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Later on, Shukla (2007) found that allied diversity measures of three halophytic grasses </w:t>
      </w:r>
      <w:r w:rsidRPr="0047106A">
        <w:rPr>
          <w:rFonts w:ascii="Arial" w:hAnsi="Arial" w:cs="Arial"/>
          <w:i/>
          <w:sz w:val="20"/>
        </w:rPr>
        <w:t>viz</w:t>
      </w:r>
      <w:r w:rsidRPr="0047106A">
        <w:rPr>
          <w:rFonts w:ascii="Arial" w:hAnsi="Arial" w:cs="Arial"/>
          <w:sz w:val="20"/>
        </w:rPr>
        <w:t xml:space="preserve">.,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sz w:val="20"/>
        </w:rPr>
        <w:t xml:space="preserve">, </w:t>
      </w:r>
      <w:proofErr w:type="spellStart"/>
      <w:r w:rsidRPr="0047106A">
        <w:rPr>
          <w:rFonts w:ascii="Arial" w:eastAsia="Times New Roman" w:hAnsi="Arial" w:cs="Arial"/>
          <w:i/>
          <w:sz w:val="20"/>
        </w:rPr>
        <w:t>Heleochloa</w:t>
      </w:r>
      <w:proofErr w:type="spellEnd"/>
      <w:r w:rsidRPr="0047106A">
        <w:rPr>
          <w:rFonts w:ascii="Arial" w:eastAsia="Times New Roman" w:hAnsi="Arial" w:cs="Arial"/>
          <w:i/>
          <w:sz w:val="20"/>
        </w:rPr>
        <w:t xml:space="preserve"> </w:t>
      </w:r>
      <w:proofErr w:type="spellStart"/>
      <w:r w:rsidRPr="0047106A">
        <w:rPr>
          <w:rFonts w:ascii="Arial" w:eastAsia="Times New Roman" w:hAnsi="Arial" w:cs="Arial"/>
          <w:i/>
          <w:sz w:val="20"/>
        </w:rPr>
        <w:t>setulosa</w:t>
      </w:r>
      <w:proofErr w:type="spellEnd"/>
      <w:r w:rsidRPr="0047106A">
        <w:rPr>
          <w:rFonts w:ascii="Arial" w:eastAsia="Times New Roman" w:hAnsi="Arial" w:cs="Arial"/>
          <w:sz w:val="20"/>
        </w:rPr>
        <w:t xml:space="preserve"> and </w:t>
      </w:r>
      <w:r w:rsidRPr="0047106A">
        <w:rPr>
          <w:rFonts w:ascii="Arial" w:eastAsia="Times New Roman" w:hAnsi="Arial" w:cs="Arial"/>
          <w:i/>
          <w:sz w:val="20"/>
        </w:rPr>
        <w:t xml:space="preserve">Aristida </w:t>
      </w:r>
      <w:proofErr w:type="spellStart"/>
      <w:r w:rsidRPr="0047106A">
        <w:rPr>
          <w:rFonts w:ascii="Arial" w:eastAsia="Times New Roman" w:hAnsi="Arial" w:cs="Arial"/>
          <w:i/>
          <w:sz w:val="20"/>
        </w:rPr>
        <w:t>fumiculata</w:t>
      </w:r>
      <w:proofErr w:type="spellEnd"/>
      <w:r w:rsidRPr="0047106A">
        <w:rPr>
          <w:rFonts w:ascii="Arial" w:hAnsi="Arial" w:cs="Arial"/>
          <w:sz w:val="20"/>
        </w:rPr>
        <w:t xml:space="preserve"> occurring at marshy locations in Diu island were suggestive of low to high frequency (20 to 90 %) and quite low to moderately high density (0.57 to 94.4) and abundance (1.36 to 102.88).</w:t>
      </w:r>
    </w:p>
    <w:p w14:paraId="68ECB4C9"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According to </w:t>
      </w:r>
      <w:proofErr w:type="spellStart"/>
      <w:r w:rsidRPr="0047106A">
        <w:rPr>
          <w:rFonts w:ascii="Arial" w:hAnsi="Arial" w:cs="Arial"/>
          <w:sz w:val="20"/>
        </w:rPr>
        <w:t>Youcef</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(2012), a halophytic grass </w:t>
      </w:r>
      <w:proofErr w:type="gramStart"/>
      <w:r w:rsidRPr="0047106A">
        <w:rPr>
          <w:rFonts w:ascii="Arial" w:hAnsi="Arial" w:cs="Arial"/>
          <w:i/>
          <w:sz w:val="20"/>
        </w:rPr>
        <w:t xml:space="preserve">Phragmites  </w:t>
      </w:r>
      <w:proofErr w:type="spellStart"/>
      <w:r w:rsidRPr="0047106A">
        <w:rPr>
          <w:rFonts w:ascii="Arial" w:hAnsi="Arial" w:cs="Arial"/>
          <w:i/>
          <w:sz w:val="20"/>
        </w:rPr>
        <w:t>comminus</w:t>
      </w:r>
      <w:proofErr w:type="spellEnd"/>
      <w:proofErr w:type="gramEnd"/>
      <w:r w:rsidRPr="0047106A">
        <w:rPr>
          <w:rFonts w:ascii="Arial" w:hAnsi="Arial" w:cs="Arial"/>
          <w:sz w:val="20"/>
        </w:rPr>
        <w:t xml:space="preserve"> grew with frequency in the range of 20 to 100 % and its density fluctuated between 0.070 to 7.42 in saline, sub-saline and waterlogged sites in Sahara Basin in Algeria.</w:t>
      </w:r>
    </w:p>
    <w:p w14:paraId="5BE08073"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It becomes clear from what has been discussed above, that a non-succulent species </w:t>
      </w:r>
      <w:r w:rsidRPr="0047106A">
        <w:rPr>
          <w:rFonts w:ascii="Arial" w:hAnsi="Arial" w:cs="Arial"/>
          <w:i/>
          <w:sz w:val="20"/>
        </w:rPr>
        <w:t xml:space="preserve">A. </w:t>
      </w:r>
      <w:proofErr w:type="spellStart"/>
      <w:r w:rsidRPr="0047106A">
        <w:rPr>
          <w:rFonts w:ascii="Arial" w:hAnsi="Arial" w:cs="Arial"/>
          <w:i/>
          <w:sz w:val="20"/>
        </w:rPr>
        <w:t>lagopoides</w:t>
      </w:r>
      <w:proofErr w:type="spellEnd"/>
      <w:r w:rsidRPr="0047106A">
        <w:rPr>
          <w:rFonts w:ascii="Arial" w:hAnsi="Arial" w:cs="Arial"/>
          <w:sz w:val="20"/>
        </w:rPr>
        <w:t xml:space="preserve"> being present at all studied habitats and also having remarkable high frequency, density and abundance dominated over all other associated species recorded during this investigation. As a consequence, it played a noteworthy role in floristic diversity in study area.</w:t>
      </w:r>
    </w:p>
    <w:p w14:paraId="4EAC982A" w14:textId="15137643"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In addition, it was further observed that less dominant species namely, </w:t>
      </w:r>
      <w:proofErr w:type="spellStart"/>
      <w:r w:rsidRPr="0047106A">
        <w:rPr>
          <w:rFonts w:ascii="Arial" w:hAnsi="Arial" w:cs="Arial"/>
          <w:i/>
          <w:sz w:val="20"/>
        </w:rPr>
        <w:t>Cressa</w:t>
      </w:r>
      <w:proofErr w:type="spellEnd"/>
      <w:r w:rsidRPr="0047106A">
        <w:rPr>
          <w:rFonts w:ascii="Arial" w:hAnsi="Arial" w:cs="Arial"/>
          <w:i/>
          <w:sz w:val="20"/>
        </w:rPr>
        <w:t xml:space="preserve"> </w:t>
      </w:r>
      <w:proofErr w:type="spellStart"/>
      <w:r w:rsidRPr="0047106A">
        <w:rPr>
          <w:rFonts w:ascii="Arial" w:hAnsi="Arial" w:cs="Arial"/>
          <w:i/>
          <w:sz w:val="20"/>
        </w:rPr>
        <w:t>cretica</w:t>
      </w:r>
      <w:proofErr w:type="spellEnd"/>
      <w:r w:rsidRPr="0047106A">
        <w:rPr>
          <w:rFonts w:ascii="Arial" w:hAnsi="Arial" w:cs="Arial"/>
          <w:sz w:val="20"/>
        </w:rPr>
        <w:t xml:space="preserve">, </w:t>
      </w:r>
      <w:r w:rsidRPr="0047106A">
        <w:rPr>
          <w:rFonts w:ascii="Arial" w:hAnsi="Arial" w:cs="Arial"/>
          <w:i/>
          <w:sz w:val="20"/>
        </w:rPr>
        <w:t>Ipomoea pes-</w:t>
      </w:r>
      <w:proofErr w:type="spellStart"/>
      <w:r w:rsidRPr="0047106A">
        <w:rPr>
          <w:rFonts w:ascii="Arial" w:hAnsi="Arial" w:cs="Arial"/>
          <w:i/>
          <w:sz w:val="20"/>
        </w:rPr>
        <w:t>caprae</w:t>
      </w:r>
      <w:proofErr w:type="spellEnd"/>
      <w:r w:rsidRPr="0047106A">
        <w:rPr>
          <w:rFonts w:ascii="Arial" w:hAnsi="Arial" w:cs="Arial"/>
          <w:sz w:val="20"/>
        </w:rPr>
        <w:t xml:space="preserve"> and </w:t>
      </w:r>
      <w:proofErr w:type="spellStart"/>
      <w:r w:rsidRPr="0047106A">
        <w:rPr>
          <w:rFonts w:ascii="Arial" w:hAnsi="Arial" w:cs="Arial"/>
          <w:i/>
          <w:sz w:val="20"/>
        </w:rPr>
        <w:t>Tamarix</w:t>
      </w:r>
      <w:proofErr w:type="spellEnd"/>
      <w:r w:rsidRPr="0047106A">
        <w:rPr>
          <w:rFonts w:ascii="Arial" w:hAnsi="Arial" w:cs="Arial"/>
          <w:i/>
          <w:sz w:val="20"/>
        </w:rPr>
        <w:t xml:space="preserve"> </w:t>
      </w:r>
      <w:proofErr w:type="spellStart"/>
      <w:r w:rsidRPr="0047106A">
        <w:rPr>
          <w:rFonts w:ascii="Arial" w:hAnsi="Arial" w:cs="Arial"/>
          <w:i/>
          <w:sz w:val="20"/>
        </w:rPr>
        <w:t>troupii</w:t>
      </w:r>
      <w:proofErr w:type="spellEnd"/>
      <w:r w:rsidRPr="0047106A">
        <w:rPr>
          <w:rFonts w:ascii="Arial" w:hAnsi="Arial" w:cs="Arial"/>
          <w:sz w:val="20"/>
        </w:rPr>
        <w:t xml:space="preserve"> were noticed just at one location. Among these species, a facultative halophyte (</w:t>
      </w:r>
      <w:r w:rsidRPr="0047106A">
        <w:rPr>
          <w:rFonts w:ascii="Arial" w:hAnsi="Arial" w:cs="Arial"/>
          <w:i/>
          <w:sz w:val="20"/>
        </w:rPr>
        <w:t xml:space="preserve">C. </w:t>
      </w:r>
      <w:proofErr w:type="spellStart"/>
      <w:r w:rsidRPr="0047106A">
        <w:rPr>
          <w:rFonts w:ascii="Arial" w:hAnsi="Arial" w:cs="Arial"/>
          <w:i/>
          <w:sz w:val="20"/>
        </w:rPr>
        <w:t>cretica</w:t>
      </w:r>
      <w:proofErr w:type="spellEnd"/>
      <w:r w:rsidRPr="0047106A">
        <w:rPr>
          <w:rFonts w:ascii="Arial" w:hAnsi="Arial" w:cs="Arial"/>
          <w:sz w:val="20"/>
        </w:rPr>
        <w:t>) had high frequency (100 %), density (168.5) and abundance (168.5), whereas remaining two species (</w:t>
      </w:r>
      <w:r w:rsidRPr="0047106A">
        <w:rPr>
          <w:rFonts w:ascii="Arial" w:hAnsi="Arial" w:cs="Arial"/>
          <w:i/>
          <w:sz w:val="20"/>
        </w:rPr>
        <w:t>I. pes-</w:t>
      </w:r>
      <w:proofErr w:type="spellStart"/>
      <w:r w:rsidRPr="0047106A">
        <w:rPr>
          <w:rFonts w:ascii="Arial" w:hAnsi="Arial" w:cs="Arial"/>
          <w:i/>
          <w:sz w:val="20"/>
        </w:rPr>
        <w:t>caprae</w:t>
      </w:r>
      <w:proofErr w:type="spellEnd"/>
      <w:r w:rsidRPr="0047106A">
        <w:rPr>
          <w:rFonts w:ascii="Arial" w:hAnsi="Arial" w:cs="Arial"/>
          <w:sz w:val="20"/>
        </w:rPr>
        <w:t xml:space="preserve"> and </w:t>
      </w:r>
      <w:r w:rsidRPr="0047106A">
        <w:rPr>
          <w:rFonts w:ascii="Arial" w:hAnsi="Arial" w:cs="Arial"/>
          <w:i/>
          <w:sz w:val="20"/>
        </w:rPr>
        <w:t xml:space="preserve">T. </w:t>
      </w:r>
      <w:proofErr w:type="spellStart"/>
      <w:r w:rsidRPr="0047106A">
        <w:rPr>
          <w:rFonts w:ascii="Arial" w:hAnsi="Arial" w:cs="Arial"/>
          <w:i/>
          <w:sz w:val="20"/>
        </w:rPr>
        <w:t>troupii</w:t>
      </w:r>
      <w:proofErr w:type="spellEnd"/>
      <w:r w:rsidRPr="0047106A">
        <w:rPr>
          <w:rFonts w:ascii="Arial" w:hAnsi="Arial" w:cs="Arial"/>
          <w:sz w:val="20"/>
        </w:rPr>
        <w:t>) grew with quite low frequency (10 to 20 %) density (0.15 to 2.5) and abundance (0.75 to 10.67).</w:t>
      </w:r>
    </w:p>
    <w:p w14:paraId="4E565BAC"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However, </w:t>
      </w:r>
      <w:proofErr w:type="spellStart"/>
      <w:r w:rsidRPr="0047106A">
        <w:rPr>
          <w:rFonts w:ascii="Arial" w:hAnsi="Arial" w:cs="Arial"/>
          <w:sz w:val="20"/>
        </w:rPr>
        <w:t>Talekar</w:t>
      </w:r>
      <w:proofErr w:type="spellEnd"/>
      <w:r w:rsidRPr="0047106A">
        <w:rPr>
          <w:rFonts w:ascii="Arial" w:hAnsi="Arial" w:cs="Arial"/>
          <w:sz w:val="20"/>
        </w:rPr>
        <w:t xml:space="preserve"> (2009) reported that a shrubby halophyte </w:t>
      </w:r>
      <w:proofErr w:type="spellStart"/>
      <w:r w:rsidRPr="0047106A">
        <w:rPr>
          <w:rFonts w:ascii="Arial" w:hAnsi="Arial" w:cs="Arial"/>
          <w:i/>
          <w:sz w:val="20"/>
        </w:rPr>
        <w:t>Tamarix</w:t>
      </w:r>
      <w:proofErr w:type="spellEnd"/>
      <w:r w:rsidRPr="0047106A">
        <w:rPr>
          <w:rFonts w:ascii="Arial" w:hAnsi="Arial" w:cs="Arial"/>
          <w:i/>
          <w:sz w:val="20"/>
        </w:rPr>
        <w:t xml:space="preserve"> </w:t>
      </w:r>
      <w:proofErr w:type="spellStart"/>
      <w:r w:rsidRPr="0047106A">
        <w:rPr>
          <w:rFonts w:ascii="Arial" w:hAnsi="Arial" w:cs="Arial"/>
          <w:i/>
          <w:sz w:val="20"/>
        </w:rPr>
        <w:t>troupii</w:t>
      </w:r>
      <w:proofErr w:type="spellEnd"/>
      <w:r w:rsidRPr="0047106A">
        <w:rPr>
          <w:rFonts w:ascii="Arial" w:hAnsi="Arial" w:cs="Arial"/>
          <w:sz w:val="20"/>
        </w:rPr>
        <w:t xml:space="preserve"> had higher frequency (50 to 60 %) in ‘</w:t>
      </w:r>
      <w:proofErr w:type="spellStart"/>
      <w:r w:rsidRPr="0047106A">
        <w:rPr>
          <w:rFonts w:ascii="Arial" w:hAnsi="Arial" w:cs="Arial"/>
          <w:sz w:val="20"/>
        </w:rPr>
        <w:t>Bhal</w:t>
      </w:r>
      <w:proofErr w:type="spellEnd"/>
      <w:r w:rsidRPr="0047106A">
        <w:rPr>
          <w:rFonts w:ascii="Arial" w:hAnsi="Arial" w:cs="Arial"/>
          <w:sz w:val="20"/>
        </w:rPr>
        <w:t xml:space="preserve">’ area and its density and abundance fluctuated between 1.45 to 4.56. According to </w:t>
      </w:r>
      <w:r w:rsidRPr="0047106A">
        <w:rPr>
          <w:rFonts w:ascii="Arial" w:hAnsi="Arial" w:cs="Arial"/>
          <w:sz w:val="20"/>
        </w:rPr>
        <w:lastRenderedPageBreak/>
        <w:t xml:space="preserve">Vyas (2007), a salt tolerant shrub </w:t>
      </w:r>
      <w:r w:rsidRPr="0047106A">
        <w:rPr>
          <w:rFonts w:ascii="Arial" w:hAnsi="Arial" w:cs="Arial"/>
          <w:i/>
          <w:sz w:val="20"/>
        </w:rPr>
        <w:t>Prosopis chilensis</w:t>
      </w:r>
      <w:r w:rsidRPr="0047106A">
        <w:rPr>
          <w:rFonts w:ascii="Arial" w:hAnsi="Arial" w:cs="Arial"/>
          <w:sz w:val="20"/>
        </w:rPr>
        <w:t xml:space="preserve"> occurred with 100 </w:t>
      </w:r>
      <w:proofErr w:type="gramStart"/>
      <w:r w:rsidRPr="0047106A">
        <w:rPr>
          <w:rFonts w:ascii="Arial" w:hAnsi="Arial" w:cs="Arial"/>
          <w:sz w:val="20"/>
        </w:rPr>
        <w:t>%  frequency</w:t>
      </w:r>
      <w:proofErr w:type="gramEnd"/>
      <w:r w:rsidRPr="0047106A">
        <w:rPr>
          <w:rFonts w:ascii="Arial" w:hAnsi="Arial" w:cs="Arial"/>
          <w:sz w:val="20"/>
        </w:rPr>
        <w:t xml:space="preserve"> at inland saline site in the same region, while its low density and abundance </w:t>
      </w:r>
    </w:p>
    <w:p w14:paraId="6207BC36"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varied between 1.83 to 2.3.</w:t>
      </w:r>
    </w:p>
    <w:p w14:paraId="5DCC3E94"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Similar characteristic was also observed in case of another petty halophyte shrub </w:t>
      </w:r>
      <w:r w:rsidRPr="0047106A">
        <w:rPr>
          <w:rFonts w:ascii="Arial" w:eastAsia="Times New Roman" w:hAnsi="Arial" w:cs="Arial"/>
          <w:i/>
          <w:sz w:val="20"/>
        </w:rPr>
        <w:t xml:space="preserve">Limonium </w:t>
      </w:r>
      <w:proofErr w:type="spellStart"/>
      <w:r w:rsidRPr="0047106A">
        <w:rPr>
          <w:rFonts w:ascii="Arial" w:eastAsia="Times New Roman" w:hAnsi="Arial" w:cs="Arial"/>
          <w:i/>
          <w:sz w:val="20"/>
        </w:rPr>
        <w:t>stocksii</w:t>
      </w:r>
      <w:proofErr w:type="spellEnd"/>
      <w:r w:rsidRPr="0047106A">
        <w:rPr>
          <w:rFonts w:ascii="Arial" w:hAnsi="Arial" w:cs="Arial"/>
          <w:sz w:val="20"/>
        </w:rPr>
        <w:t xml:space="preserve"> found on Diu island. Shukla (2007) found its very high frequency (80 to 100 %) as well as good density and abundance (4 to 14) per unit area.</w:t>
      </w:r>
    </w:p>
    <w:p w14:paraId="7F89A13B"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Likewise, while examining allied diversity measures of coastal flora, Youssef and Al-</w:t>
      </w:r>
      <w:proofErr w:type="spellStart"/>
      <w:r w:rsidRPr="0047106A">
        <w:rPr>
          <w:rFonts w:ascii="Arial" w:hAnsi="Arial" w:cs="Arial"/>
          <w:sz w:val="20"/>
        </w:rPr>
        <w:t>Ferdan</w:t>
      </w:r>
      <w:proofErr w:type="spellEnd"/>
      <w:r w:rsidRPr="0047106A">
        <w:rPr>
          <w:rFonts w:ascii="Arial" w:hAnsi="Arial" w:cs="Arial"/>
          <w:sz w:val="20"/>
        </w:rPr>
        <w:t xml:space="preserve"> (2008) observed two shrubby halophytes </w:t>
      </w:r>
      <w:r w:rsidRPr="0047106A">
        <w:rPr>
          <w:rFonts w:ascii="Arial" w:hAnsi="Arial" w:cs="Arial"/>
          <w:i/>
          <w:sz w:val="20"/>
        </w:rPr>
        <w:t>i.e</w:t>
      </w:r>
      <w:r w:rsidRPr="0047106A">
        <w:rPr>
          <w:rFonts w:ascii="Arial" w:hAnsi="Arial" w:cs="Arial"/>
          <w:sz w:val="20"/>
        </w:rPr>
        <w:t xml:space="preserve">., </w:t>
      </w:r>
      <w:proofErr w:type="spellStart"/>
      <w:r w:rsidRPr="0047106A">
        <w:rPr>
          <w:rFonts w:ascii="Arial" w:hAnsi="Arial" w:cs="Arial"/>
          <w:i/>
          <w:sz w:val="20"/>
        </w:rPr>
        <w:t>Zygophyllum</w:t>
      </w:r>
      <w:proofErr w:type="spellEnd"/>
      <w:r w:rsidRPr="0047106A">
        <w:rPr>
          <w:rFonts w:ascii="Arial" w:hAnsi="Arial" w:cs="Arial"/>
          <w:sz w:val="20"/>
        </w:rPr>
        <w:t xml:space="preserve"> spp. and </w:t>
      </w:r>
      <w:r w:rsidRPr="0047106A">
        <w:rPr>
          <w:rFonts w:ascii="Arial" w:hAnsi="Arial" w:cs="Arial"/>
          <w:i/>
          <w:sz w:val="20"/>
        </w:rPr>
        <w:t xml:space="preserve">Limonium </w:t>
      </w:r>
      <w:proofErr w:type="spellStart"/>
      <w:r w:rsidRPr="0047106A">
        <w:rPr>
          <w:rFonts w:ascii="Arial" w:hAnsi="Arial" w:cs="Arial"/>
          <w:i/>
          <w:sz w:val="20"/>
        </w:rPr>
        <w:t>axillare</w:t>
      </w:r>
      <w:proofErr w:type="spellEnd"/>
      <w:r w:rsidRPr="0047106A">
        <w:rPr>
          <w:rFonts w:ascii="Arial" w:hAnsi="Arial" w:cs="Arial"/>
          <w:sz w:val="20"/>
        </w:rPr>
        <w:t xml:space="preserve"> occurring with frequency of 10 to 60 %; density 0.1 to 1.8 and abundance of 0.6 to 2.3 in Al-</w:t>
      </w:r>
      <w:proofErr w:type="spellStart"/>
      <w:r w:rsidRPr="0047106A">
        <w:rPr>
          <w:rFonts w:ascii="Arial" w:hAnsi="Arial" w:cs="Arial"/>
          <w:sz w:val="20"/>
        </w:rPr>
        <w:t>Uqair</w:t>
      </w:r>
      <w:proofErr w:type="spellEnd"/>
      <w:r w:rsidRPr="0047106A">
        <w:rPr>
          <w:rFonts w:ascii="Arial" w:hAnsi="Arial" w:cs="Arial"/>
          <w:sz w:val="20"/>
        </w:rPr>
        <w:t xml:space="preserve"> in Saudi Arabia.</w:t>
      </w:r>
    </w:p>
    <w:p w14:paraId="5DFB6318"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Later on, </w:t>
      </w:r>
      <w:proofErr w:type="spellStart"/>
      <w:r w:rsidRPr="0047106A">
        <w:rPr>
          <w:rFonts w:ascii="Arial" w:hAnsi="Arial" w:cs="Arial"/>
          <w:sz w:val="20"/>
        </w:rPr>
        <w:t>Youcef</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(2012) studied halophyte communities in Sahara Basin in Algeria and reported that a facultative halophyte</w:t>
      </w:r>
      <w:r w:rsidRPr="0047106A">
        <w:rPr>
          <w:rFonts w:ascii="Arial" w:hAnsi="Arial" w:cs="Arial"/>
          <w:i/>
          <w:sz w:val="20"/>
        </w:rPr>
        <w:t xml:space="preserve"> </w:t>
      </w:r>
      <w:proofErr w:type="spellStart"/>
      <w:r w:rsidRPr="0047106A">
        <w:rPr>
          <w:rFonts w:ascii="Arial" w:hAnsi="Arial" w:cs="Arial"/>
          <w:i/>
          <w:sz w:val="20"/>
        </w:rPr>
        <w:t>Cressa</w:t>
      </w:r>
      <w:proofErr w:type="spellEnd"/>
      <w:r w:rsidRPr="0047106A">
        <w:rPr>
          <w:rFonts w:ascii="Arial" w:hAnsi="Arial" w:cs="Arial"/>
          <w:i/>
          <w:sz w:val="20"/>
        </w:rPr>
        <w:t xml:space="preserve"> </w:t>
      </w:r>
      <w:proofErr w:type="spellStart"/>
      <w:r w:rsidRPr="0047106A">
        <w:rPr>
          <w:rFonts w:ascii="Arial" w:hAnsi="Arial" w:cs="Arial"/>
          <w:i/>
          <w:sz w:val="20"/>
        </w:rPr>
        <w:t>cretica</w:t>
      </w:r>
      <w:proofErr w:type="spellEnd"/>
      <w:r w:rsidRPr="0047106A">
        <w:rPr>
          <w:rFonts w:ascii="Arial" w:hAnsi="Arial" w:cs="Arial"/>
          <w:sz w:val="20"/>
        </w:rPr>
        <w:t xml:space="preserve"> showed almost equal range of frequency (20 % to 33 %) and density (0.010 to 0.012) in three different types of saline habitats. Recently, </w:t>
      </w:r>
      <w:proofErr w:type="spellStart"/>
      <w:r w:rsidRPr="0047106A">
        <w:rPr>
          <w:rFonts w:ascii="Arial" w:hAnsi="Arial" w:cs="Arial"/>
          <w:sz w:val="20"/>
        </w:rPr>
        <w:t>Naz</w:t>
      </w:r>
      <w:proofErr w:type="spellEnd"/>
      <w:r w:rsidRPr="0047106A">
        <w:rPr>
          <w:rFonts w:ascii="Arial" w:hAnsi="Arial" w:cs="Arial"/>
          <w:sz w:val="20"/>
        </w:rPr>
        <w:t xml:space="preserve"> </w:t>
      </w:r>
      <w:r w:rsidRPr="0047106A">
        <w:rPr>
          <w:rFonts w:ascii="Arial" w:hAnsi="Arial" w:cs="Arial"/>
          <w:i/>
          <w:sz w:val="20"/>
        </w:rPr>
        <w:t>et al</w:t>
      </w:r>
      <w:r w:rsidRPr="0047106A">
        <w:rPr>
          <w:rFonts w:ascii="Arial" w:hAnsi="Arial" w:cs="Arial"/>
          <w:sz w:val="20"/>
        </w:rPr>
        <w:t xml:space="preserve">. (2010) suggested that the same species grew as less associated species in the </w:t>
      </w:r>
      <w:proofErr w:type="spellStart"/>
      <w:r w:rsidRPr="0047106A">
        <w:rPr>
          <w:rFonts w:ascii="Arial" w:hAnsi="Arial" w:cs="Arial"/>
          <w:sz w:val="20"/>
        </w:rPr>
        <w:t>Cholistan</w:t>
      </w:r>
      <w:proofErr w:type="spellEnd"/>
      <w:r w:rsidRPr="0047106A">
        <w:rPr>
          <w:rFonts w:ascii="Arial" w:hAnsi="Arial" w:cs="Arial"/>
          <w:sz w:val="20"/>
        </w:rPr>
        <w:t xml:space="preserve"> desert in Pakistan.</w:t>
      </w:r>
    </w:p>
    <w:p w14:paraId="101589EE"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Foregoing discussion makes it amply clear that though being a member of the presently identified less associated group of halophyte species, </w:t>
      </w:r>
      <w:proofErr w:type="spellStart"/>
      <w:r w:rsidRPr="0047106A">
        <w:rPr>
          <w:rFonts w:ascii="Arial" w:hAnsi="Arial" w:cs="Arial"/>
          <w:i/>
          <w:sz w:val="20"/>
        </w:rPr>
        <w:t>Cressa</w:t>
      </w:r>
      <w:proofErr w:type="spellEnd"/>
      <w:r w:rsidRPr="0047106A">
        <w:rPr>
          <w:rFonts w:ascii="Arial" w:hAnsi="Arial" w:cs="Arial"/>
          <w:i/>
          <w:sz w:val="20"/>
        </w:rPr>
        <w:t xml:space="preserve"> </w:t>
      </w:r>
      <w:proofErr w:type="spellStart"/>
      <w:r w:rsidRPr="0047106A">
        <w:rPr>
          <w:rFonts w:ascii="Arial" w:hAnsi="Arial" w:cs="Arial"/>
          <w:i/>
          <w:sz w:val="20"/>
        </w:rPr>
        <w:t>cretica</w:t>
      </w:r>
      <w:proofErr w:type="spellEnd"/>
      <w:r w:rsidRPr="0047106A">
        <w:rPr>
          <w:rFonts w:ascii="Arial" w:hAnsi="Arial" w:cs="Arial"/>
          <w:sz w:val="20"/>
        </w:rPr>
        <w:t xml:space="preserve"> growing with obviously very high ecological parameters, was the third dominant species in sequence, that played a remarkable role in diversity of halophyte flora.</w:t>
      </w:r>
    </w:p>
    <w:p w14:paraId="25592CC1" w14:textId="3EAE13D4"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It will be of interest to discuss here allied diversity measures of mangrove species, which occurred at only one or two studied locations. A mangrove, </w:t>
      </w:r>
      <w:proofErr w:type="spellStart"/>
      <w:r w:rsidRPr="0047106A">
        <w:rPr>
          <w:rFonts w:ascii="Arial" w:hAnsi="Arial" w:cs="Arial"/>
          <w:i/>
          <w:sz w:val="20"/>
        </w:rPr>
        <w:t>Avicennia</w:t>
      </w:r>
      <w:proofErr w:type="spellEnd"/>
      <w:r w:rsidRPr="0047106A">
        <w:rPr>
          <w:rFonts w:ascii="Arial" w:hAnsi="Arial" w:cs="Arial"/>
          <w:i/>
          <w:sz w:val="20"/>
        </w:rPr>
        <w:t xml:space="preserve"> marina</w:t>
      </w:r>
      <w:r w:rsidRPr="0047106A">
        <w:rPr>
          <w:rFonts w:ascii="Arial" w:hAnsi="Arial" w:cs="Arial"/>
          <w:sz w:val="20"/>
        </w:rPr>
        <w:t xml:space="preserve"> was present at two sites with 100 % frequency, moderate density and abundance varying between 24.1 to 35.25). Nonetheless, remaining two species (</w:t>
      </w:r>
      <w:r w:rsidRPr="0047106A">
        <w:rPr>
          <w:rFonts w:ascii="Arial" w:hAnsi="Arial" w:cs="Arial"/>
          <w:i/>
          <w:sz w:val="20"/>
        </w:rPr>
        <w:t xml:space="preserve">Acanthus </w:t>
      </w:r>
      <w:proofErr w:type="spellStart"/>
      <w:r w:rsidRPr="0047106A">
        <w:rPr>
          <w:rFonts w:ascii="Arial" w:hAnsi="Arial" w:cs="Arial"/>
          <w:i/>
          <w:sz w:val="20"/>
        </w:rPr>
        <w:t>illicifolius</w:t>
      </w:r>
      <w:proofErr w:type="spellEnd"/>
      <w:r w:rsidRPr="0047106A">
        <w:rPr>
          <w:rFonts w:ascii="Arial" w:hAnsi="Arial" w:cs="Arial"/>
          <w:sz w:val="20"/>
        </w:rPr>
        <w:t xml:space="preserve"> and </w:t>
      </w:r>
      <w:proofErr w:type="spellStart"/>
      <w:r w:rsidRPr="0047106A">
        <w:rPr>
          <w:rFonts w:ascii="Arial" w:hAnsi="Arial" w:cs="Arial"/>
          <w:i/>
          <w:sz w:val="20"/>
        </w:rPr>
        <w:t>Sonneratia</w:t>
      </w:r>
      <w:proofErr w:type="spellEnd"/>
      <w:r w:rsidRPr="0047106A">
        <w:rPr>
          <w:rFonts w:ascii="Arial" w:hAnsi="Arial" w:cs="Arial"/>
          <w:i/>
          <w:sz w:val="20"/>
        </w:rPr>
        <w:t xml:space="preserve"> </w:t>
      </w:r>
      <w:proofErr w:type="spellStart"/>
      <w:r w:rsidRPr="0047106A">
        <w:rPr>
          <w:rFonts w:ascii="Arial" w:hAnsi="Arial" w:cs="Arial"/>
          <w:i/>
          <w:sz w:val="20"/>
        </w:rPr>
        <w:t>apetala</w:t>
      </w:r>
      <w:proofErr w:type="spellEnd"/>
      <w:r w:rsidRPr="0047106A">
        <w:rPr>
          <w:rFonts w:ascii="Arial" w:hAnsi="Arial" w:cs="Arial"/>
          <w:sz w:val="20"/>
        </w:rPr>
        <w:t xml:space="preserve">) had quite low values of all parameters (F = 5 %, 5%; D = 1.6, 0.05 and A = 1.6, 0.5). Noticeably low frequency, density and abundance of the last two species reflected their rare presence in the area. </w:t>
      </w:r>
    </w:p>
    <w:p w14:paraId="6916B1EA" w14:textId="77777777" w:rsidR="0063297D" w:rsidRPr="0047106A" w:rsidRDefault="0063297D" w:rsidP="00047BD8">
      <w:pPr>
        <w:spacing w:after="0" w:line="480" w:lineRule="auto"/>
        <w:ind w:firstLine="720"/>
        <w:jc w:val="both"/>
        <w:rPr>
          <w:rFonts w:ascii="Arial" w:hAnsi="Arial" w:cs="Arial"/>
          <w:sz w:val="20"/>
        </w:rPr>
      </w:pPr>
      <w:r w:rsidRPr="0047106A">
        <w:rPr>
          <w:rFonts w:ascii="Arial" w:hAnsi="Arial" w:cs="Arial"/>
          <w:sz w:val="20"/>
        </w:rPr>
        <w:t xml:space="preserve">In contrast, Shukla (2007) had noted remarkable variations in frequency (20 to 100 %), density and abundance (0.2 to 199) of </w:t>
      </w:r>
      <w:r w:rsidRPr="0047106A">
        <w:rPr>
          <w:rFonts w:ascii="Arial" w:hAnsi="Arial" w:cs="Arial"/>
          <w:i/>
          <w:sz w:val="20"/>
        </w:rPr>
        <w:t>A. marina</w:t>
      </w:r>
      <w:r w:rsidRPr="0047106A">
        <w:rPr>
          <w:rFonts w:ascii="Arial" w:hAnsi="Arial" w:cs="Arial"/>
          <w:sz w:val="20"/>
        </w:rPr>
        <w:t xml:space="preserve"> in marshy habitats on Diu island. It may be added here that upper values of the last two parameters in this case, were much greater than those recorded during this study.</w:t>
      </w:r>
    </w:p>
    <w:p w14:paraId="26B45AFD"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Likewise, greater density of mangroves </w:t>
      </w:r>
      <w:proofErr w:type="gramStart"/>
      <w:r w:rsidRPr="0047106A">
        <w:rPr>
          <w:rFonts w:ascii="Arial" w:hAnsi="Arial" w:cs="Arial"/>
          <w:sz w:val="20"/>
        </w:rPr>
        <w:t>were</w:t>
      </w:r>
      <w:proofErr w:type="gramEnd"/>
      <w:r w:rsidRPr="0047106A">
        <w:rPr>
          <w:rFonts w:ascii="Arial" w:hAnsi="Arial" w:cs="Arial"/>
          <w:sz w:val="20"/>
        </w:rPr>
        <w:t xml:space="preserve"> recently noticed by Narasimha Rao and </w:t>
      </w:r>
      <w:proofErr w:type="spellStart"/>
      <w:r w:rsidRPr="0047106A">
        <w:rPr>
          <w:rFonts w:ascii="Arial" w:hAnsi="Arial" w:cs="Arial"/>
          <w:sz w:val="20"/>
        </w:rPr>
        <w:t>Prayaga</w:t>
      </w:r>
      <w:proofErr w:type="spellEnd"/>
      <w:r w:rsidRPr="0047106A">
        <w:rPr>
          <w:rFonts w:ascii="Arial" w:hAnsi="Arial" w:cs="Arial"/>
          <w:sz w:val="20"/>
        </w:rPr>
        <w:t xml:space="preserve"> </w:t>
      </w:r>
      <w:proofErr w:type="spellStart"/>
      <w:r w:rsidRPr="0047106A">
        <w:rPr>
          <w:rFonts w:ascii="Arial" w:hAnsi="Arial" w:cs="Arial"/>
          <w:sz w:val="20"/>
        </w:rPr>
        <w:t>Murty</w:t>
      </w:r>
      <w:proofErr w:type="spellEnd"/>
      <w:r w:rsidRPr="0047106A">
        <w:rPr>
          <w:rFonts w:ascii="Arial" w:hAnsi="Arial" w:cs="Arial"/>
          <w:sz w:val="20"/>
        </w:rPr>
        <w:t xml:space="preserve"> (2010) in </w:t>
      </w:r>
      <w:proofErr w:type="spellStart"/>
      <w:r w:rsidRPr="0047106A">
        <w:rPr>
          <w:rFonts w:ascii="Arial" w:hAnsi="Arial" w:cs="Arial"/>
          <w:sz w:val="20"/>
        </w:rPr>
        <w:t>Vashista</w:t>
      </w:r>
      <w:proofErr w:type="spellEnd"/>
      <w:r w:rsidRPr="0047106A">
        <w:rPr>
          <w:rFonts w:ascii="Arial" w:hAnsi="Arial" w:cs="Arial"/>
          <w:sz w:val="20"/>
        </w:rPr>
        <w:t xml:space="preserve"> and </w:t>
      </w:r>
      <w:proofErr w:type="spellStart"/>
      <w:r w:rsidRPr="0047106A">
        <w:rPr>
          <w:rFonts w:ascii="Arial" w:hAnsi="Arial" w:cs="Arial"/>
          <w:sz w:val="20"/>
        </w:rPr>
        <w:t>Vainateyam</w:t>
      </w:r>
      <w:proofErr w:type="spellEnd"/>
      <w:r w:rsidRPr="0047106A">
        <w:rPr>
          <w:rFonts w:ascii="Arial" w:hAnsi="Arial" w:cs="Arial"/>
          <w:sz w:val="20"/>
        </w:rPr>
        <w:t xml:space="preserve"> estuarine in Andhra Pradesh. According to them, density of two species namely,</w:t>
      </w:r>
      <w:r w:rsidRPr="0047106A">
        <w:rPr>
          <w:rFonts w:ascii="Arial" w:hAnsi="Arial" w:cs="Arial"/>
          <w:i/>
          <w:sz w:val="20"/>
        </w:rPr>
        <w:t xml:space="preserve"> Derris </w:t>
      </w:r>
      <w:proofErr w:type="spellStart"/>
      <w:proofErr w:type="gramStart"/>
      <w:r w:rsidRPr="0047106A">
        <w:rPr>
          <w:rFonts w:ascii="Arial" w:hAnsi="Arial" w:cs="Arial"/>
          <w:i/>
          <w:sz w:val="20"/>
        </w:rPr>
        <w:t>horrida</w:t>
      </w:r>
      <w:proofErr w:type="spellEnd"/>
      <w:r w:rsidRPr="0047106A">
        <w:rPr>
          <w:rFonts w:ascii="Arial" w:hAnsi="Arial" w:cs="Arial"/>
          <w:sz w:val="20"/>
        </w:rPr>
        <w:t xml:space="preserve">  and</w:t>
      </w:r>
      <w:proofErr w:type="gramEnd"/>
      <w:r w:rsidRPr="0047106A">
        <w:rPr>
          <w:rFonts w:ascii="Arial" w:hAnsi="Arial" w:cs="Arial"/>
          <w:sz w:val="20"/>
        </w:rPr>
        <w:t xml:space="preserve"> </w:t>
      </w:r>
      <w:proofErr w:type="spellStart"/>
      <w:r w:rsidRPr="0047106A">
        <w:rPr>
          <w:rFonts w:ascii="Arial" w:hAnsi="Arial" w:cs="Arial"/>
          <w:i/>
          <w:sz w:val="20"/>
        </w:rPr>
        <w:t>Avicennia</w:t>
      </w:r>
      <w:proofErr w:type="spellEnd"/>
      <w:r w:rsidRPr="0047106A">
        <w:rPr>
          <w:rFonts w:ascii="Arial" w:hAnsi="Arial" w:cs="Arial"/>
          <w:i/>
          <w:sz w:val="20"/>
        </w:rPr>
        <w:t xml:space="preserve"> officinalis</w:t>
      </w:r>
      <w:r w:rsidRPr="0047106A">
        <w:rPr>
          <w:rFonts w:ascii="Arial" w:hAnsi="Arial" w:cs="Arial"/>
          <w:sz w:val="20"/>
        </w:rPr>
        <w:t xml:space="preserve"> (68 to 88) was less that of </w:t>
      </w:r>
      <w:proofErr w:type="spellStart"/>
      <w:r w:rsidRPr="0047106A">
        <w:rPr>
          <w:rFonts w:ascii="Arial" w:hAnsi="Arial" w:cs="Arial"/>
          <w:i/>
          <w:sz w:val="20"/>
        </w:rPr>
        <w:t>Avicennia</w:t>
      </w:r>
      <w:proofErr w:type="spellEnd"/>
      <w:r w:rsidRPr="0047106A">
        <w:rPr>
          <w:rFonts w:ascii="Arial" w:hAnsi="Arial" w:cs="Arial"/>
          <w:i/>
          <w:sz w:val="20"/>
        </w:rPr>
        <w:t xml:space="preserve"> marina</w:t>
      </w:r>
      <w:r w:rsidRPr="0047106A">
        <w:rPr>
          <w:rFonts w:ascii="Arial" w:hAnsi="Arial" w:cs="Arial"/>
          <w:sz w:val="20"/>
        </w:rPr>
        <w:t xml:space="preserve"> (124) </w:t>
      </w:r>
      <w:r w:rsidRPr="0047106A">
        <w:rPr>
          <w:rFonts w:ascii="Arial" w:hAnsi="Arial" w:cs="Arial"/>
          <w:sz w:val="20"/>
        </w:rPr>
        <w:lastRenderedPageBreak/>
        <w:t xml:space="preserve">or </w:t>
      </w:r>
      <w:proofErr w:type="spellStart"/>
      <w:r w:rsidRPr="0047106A">
        <w:rPr>
          <w:rFonts w:ascii="Arial" w:hAnsi="Arial" w:cs="Arial"/>
          <w:i/>
          <w:sz w:val="20"/>
        </w:rPr>
        <w:t>Excoecaria</w:t>
      </w:r>
      <w:proofErr w:type="spellEnd"/>
      <w:r w:rsidRPr="0047106A">
        <w:rPr>
          <w:rFonts w:ascii="Arial" w:hAnsi="Arial" w:cs="Arial"/>
          <w:i/>
          <w:sz w:val="20"/>
        </w:rPr>
        <w:t xml:space="preserve">  </w:t>
      </w:r>
      <w:proofErr w:type="spellStart"/>
      <w:r w:rsidRPr="0047106A">
        <w:rPr>
          <w:rFonts w:ascii="Arial" w:hAnsi="Arial" w:cs="Arial"/>
          <w:i/>
          <w:sz w:val="20"/>
        </w:rPr>
        <w:t>agallocha</w:t>
      </w:r>
      <w:proofErr w:type="spellEnd"/>
      <w:r w:rsidRPr="0047106A">
        <w:rPr>
          <w:rFonts w:ascii="Arial" w:hAnsi="Arial" w:cs="Arial"/>
          <w:sz w:val="20"/>
        </w:rPr>
        <w:t xml:space="preserve"> (152). The highest density was noted for </w:t>
      </w:r>
      <w:r w:rsidRPr="0047106A">
        <w:rPr>
          <w:rFonts w:ascii="Arial" w:hAnsi="Arial" w:cs="Arial"/>
          <w:i/>
          <w:sz w:val="20"/>
        </w:rPr>
        <w:t xml:space="preserve">Acanthus </w:t>
      </w:r>
      <w:proofErr w:type="spellStart"/>
      <w:r w:rsidRPr="0047106A">
        <w:rPr>
          <w:rFonts w:ascii="Arial" w:hAnsi="Arial" w:cs="Arial"/>
          <w:i/>
          <w:sz w:val="20"/>
        </w:rPr>
        <w:t>illicifolius</w:t>
      </w:r>
      <w:proofErr w:type="spellEnd"/>
      <w:r w:rsidRPr="0047106A">
        <w:rPr>
          <w:rFonts w:ascii="Arial" w:hAnsi="Arial" w:cs="Arial"/>
          <w:sz w:val="20"/>
        </w:rPr>
        <w:t xml:space="preserve"> (925). However, the unit area (hectare) they considered was much greater. </w:t>
      </w:r>
    </w:p>
    <w:p w14:paraId="701374D9" w14:textId="77777777" w:rsidR="0063297D" w:rsidRPr="0047106A" w:rsidRDefault="0063297D" w:rsidP="00047BD8">
      <w:pPr>
        <w:spacing w:after="0" w:line="480" w:lineRule="auto"/>
        <w:jc w:val="both"/>
        <w:rPr>
          <w:rFonts w:ascii="Arial" w:hAnsi="Arial" w:cs="Arial"/>
          <w:sz w:val="20"/>
        </w:rPr>
      </w:pPr>
      <w:r w:rsidRPr="0047106A">
        <w:rPr>
          <w:rFonts w:ascii="Arial" w:hAnsi="Arial" w:cs="Arial"/>
          <w:sz w:val="20"/>
        </w:rPr>
        <w:tab/>
        <w:t xml:space="preserve">Clearly, the extensive discussion on relative contribution of major halophyte species found during this study supports a conclusion that a non-succulent halophyte </w:t>
      </w:r>
      <w:proofErr w:type="spellStart"/>
      <w:r w:rsidRPr="0047106A">
        <w:rPr>
          <w:rFonts w:ascii="Arial" w:hAnsi="Arial" w:cs="Arial"/>
          <w:i/>
          <w:sz w:val="20"/>
        </w:rPr>
        <w:t>Aeluropus</w:t>
      </w:r>
      <w:proofErr w:type="spellEnd"/>
      <w:r w:rsidRPr="0047106A">
        <w:rPr>
          <w:rFonts w:ascii="Arial" w:hAnsi="Arial" w:cs="Arial"/>
          <w:i/>
          <w:sz w:val="20"/>
        </w:rPr>
        <w:t xml:space="preserve"> </w:t>
      </w:r>
      <w:proofErr w:type="spellStart"/>
      <w:r w:rsidRPr="0047106A">
        <w:rPr>
          <w:rFonts w:ascii="Arial" w:hAnsi="Arial" w:cs="Arial"/>
          <w:i/>
          <w:sz w:val="20"/>
        </w:rPr>
        <w:t>lagopoides</w:t>
      </w:r>
      <w:proofErr w:type="spellEnd"/>
      <w:r w:rsidRPr="0047106A">
        <w:rPr>
          <w:rFonts w:ascii="Arial" w:hAnsi="Arial" w:cs="Arial"/>
          <w:sz w:val="20"/>
        </w:rPr>
        <w:t xml:space="preserve"> occurring at all selected sites with high values of allied diversity measures dominated over all associated species and thereby it was the most prominent species determining the magnitude of halophyte diversity along the lower half of Gujarat coast. Two succulent species (</w:t>
      </w:r>
      <w:r w:rsidRPr="0047106A">
        <w:rPr>
          <w:rFonts w:ascii="Arial" w:hAnsi="Arial" w:cs="Arial"/>
          <w:i/>
          <w:sz w:val="20"/>
        </w:rPr>
        <w:t xml:space="preserve">Salicornia </w:t>
      </w:r>
      <w:proofErr w:type="spellStart"/>
      <w:r w:rsidRPr="0047106A">
        <w:rPr>
          <w:rFonts w:ascii="Arial" w:hAnsi="Arial" w:cs="Arial"/>
          <w:i/>
          <w:sz w:val="20"/>
        </w:rPr>
        <w:t>brachiata</w:t>
      </w:r>
      <w:proofErr w:type="spellEnd"/>
      <w:r w:rsidRPr="0047106A">
        <w:rPr>
          <w:rFonts w:ascii="Arial" w:hAnsi="Arial" w:cs="Arial"/>
          <w:i/>
          <w:sz w:val="20"/>
        </w:rPr>
        <w:t xml:space="preserve">, </w:t>
      </w:r>
      <w:proofErr w:type="spellStart"/>
      <w:r w:rsidRPr="0047106A">
        <w:rPr>
          <w:rFonts w:ascii="Arial" w:hAnsi="Arial" w:cs="Arial"/>
          <w:i/>
          <w:sz w:val="20"/>
        </w:rPr>
        <w:t>Suaeda</w:t>
      </w:r>
      <w:proofErr w:type="spellEnd"/>
      <w:r w:rsidRPr="0047106A">
        <w:rPr>
          <w:rFonts w:ascii="Arial" w:hAnsi="Arial" w:cs="Arial"/>
          <w:i/>
          <w:sz w:val="20"/>
        </w:rPr>
        <w:t xml:space="preserve"> </w:t>
      </w:r>
      <w:proofErr w:type="spellStart"/>
      <w:r w:rsidRPr="0047106A">
        <w:rPr>
          <w:rFonts w:ascii="Arial" w:hAnsi="Arial" w:cs="Arial"/>
          <w:i/>
          <w:sz w:val="20"/>
        </w:rPr>
        <w:t>nudiflora</w:t>
      </w:r>
      <w:proofErr w:type="spellEnd"/>
      <w:r w:rsidRPr="0047106A">
        <w:rPr>
          <w:rFonts w:ascii="Arial" w:hAnsi="Arial" w:cs="Arial"/>
          <w:sz w:val="20"/>
        </w:rPr>
        <w:t>) and one facultative halophyte (</w:t>
      </w:r>
      <w:proofErr w:type="spellStart"/>
      <w:r w:rsidRPr="0047106A">
        <w:rPr>
          <w:rFonts w:ascii="Arial" w:hAnsi="Arial" w:cs="Arial"/>
          <w:i/>
          <w:sz w:val="20"/>
        </w:rPr>
        <w:t>Cressa</w:t>
      </w:r>
      <w:proofErr w:type="spellEnd"/>
      <w:r w:rsidRPr="0047106A">
        <w:rPr>
          <w:rFonts w:ascii="Arial" w:hAnsi="Arial" w:cs="Arial"/>
          <w:i/>
          <w:sz w:val="20"/>
        </w:rPr>
        <w:t xml:space="preserve"> </w:t>
      </w:r>
      <w:proofErr w:type="spellStart"/>
      <w:r w:rsidRPr="0047106A">
        <w:rPr>
          <w:rFonts w:ascii="Arial" w:hAnsi="Arial" w:cs="Arial"/>
          <w:i/>
          <w:sz w:val="20"/>
        </w:rPr>
        <w:t>cretica</w:t>
      </w:r>
      <w:proofErr w:type="spellEnd"/>
      <w:r w:rsidRPr="0047106A">
        <w:rPr>
          <w:rFonts w:ascii="Arial" w:hAnsi="Arial" w:cs="Arial"/>
          <w:sz w:val="20"/>
        </w:rPr>
        <w:t>) were also equally important, because of their high numerical abundance in communities. Thirdly, less occurring species including mangroves, growing at one, two or three locations and again endowed with low ecological parameters, played a minor and secondary role in floristic diversity of halophyte vegetation reported here.</w:t>
      </w:r>
    </w:p>
    <w:p w14:paraId="357699FA" w14:textId="130E1931" w:rsidR="0063297D" w:rsidRPr="0047106A" w:rsidRDefault="0047106A" w:rsidP="00047BD8">
      <w:pPr>
        <w:spacing w:after="0" w:line="480" w:lineRule="auto"/>
        <w:jc w:val="both"/>
        <w:rPr>
          <w:rFonts w:ascii="Arial" w:hAnsi="Arial" w:cs="Arial"/>
          <w:b/>
          <w:bCs/>
          <w:szCs w:val="22"/>
        </w:rPr>
      </w:pPr>
      <w:r w:rsidRPr="0047106A">
        <w:rPr>
          <w:rFonts w:ascii="Arial" w:hAnsi="Arial" w:cs="Arial"/>
          <w:b/>
          <w:bCs/>
          <w:szCs w:val="22"/>
        </w:rPr>
        <w:t>CONCLUSION</w:t>
      </w:r>
      <w:r w:rsidR="00D146DD" w:rsidRPr="0047106A">
        <w:rPr>
          <w:rFonts w:ascii="Arial" w:hAnsi="Arial" w:cs="Arial"/>
          <w:b/>
          <w:bCs/>
          <w:szCs w:val="22"/>
        </w:rPr>
        <w:t xml:space="preserve"> </w:t>
      </w:r>
    </w:p>
    <w:p w14:paraId="21FDCA16" w14:textId="77777777" w:rsidR="00D146DD" w:rsidRPr="0047106A" w:rsidRDefault="00D146DD" w:rsidP="0047106A">
      <w:pPr>
        <w:pStyle w:val="NormalJustified"/>
        <w:spacing w:line="480" w:lineRule="auto"/>
        <w:rPr>
          <w:rFonts w:ascii="Arial" w:eastAsiaTheme="minorHAnsi" w:hAnsi="Arial" w:cs="Arial"/>
          <w:kern w:val="2"/>
          <w:sz w:val="20"/>
          <w:szCs w:val="20"/>
          <w:lang w:bidi="mr-IN"/>
          <w14:ligatures w14:val="standardContextual"/>
        </w:rPr>
      </w:pPr>
      <w:r w:rsidRPr="0047106A">
        <w:rPr>
          <w:rFonts w:ascii="Arial" w:eastAsiaTheme="minorHAnsi" w:hAnsi="Arial" w:cs="Arial"/>
          <w:kern w:val="2"/>
          <w:sz w:val="20"/>
          <w:szCs w:val="20"/>
          <w:lang w:bidi="mr-IN"/>
          <w14:ligatures w14:val="standardContextual"/>
        </w:rPr>
        <w:t xml:space="preserve">With a couple of exceptions, a non-succulent halophyte </w:t>
      </w:r>
      <w:proofErr w:type="spellStart"/>
      <w:r w:rsidRPr="0047106A">
        <w:rPr>
          <w:rFonts w:ascii="Arial" w:eastAsiaTheme="minorHAnsi" w:hAnsi="Arial" w:cs="Arial"/>
          <w:i/>
          <w:iCs/>
          <w:kern w:val="2"/>
          <w:sz w:val="20"/>
          <w:szCs w:val="20"/>
          <w:lang w:bidi="mr-IN"/>
          <w14:ligatures w14:val="standardContextual"/>
        </w:rPr>
        <w:t>Aeluropus</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lagopoides</w:t>
      </w:r>
      <w:proofErr w:type="spellEnd"/>
      <w:r w:rsidRPr="0047106A">
        <w:rPr>
          <w:rFonts w:ascii="Arial" w:eastAsiaTheme="minorHAnsi" w:hAnsi="Arial" w:cs="Arial"/>
          <w:kern w:val="2"/>
          <w:sz w:val="20"/>
          <w:szCs w:val="20"/>
          <w:lang w:bidi="mr-IN"/>
          <w14:ligatures w14:val="standardContextual"/>
        </w:rPr>
        <w:t xml:space="preserve"> showed remarkably high frequency, density and abundance in entire study area. Two succulent species (</w:t>
      </w:r>
      <w:r w:rsidRPr="0047106A">
        <w:rPr>
          <w:rFonts w:ascii="Arial" w:eastAsiaTheme="minorHAnsi" w:hAnsi="Arial" w:cs="Arial"/>
          <w:i/>
          <w:iCs/>
          <w:kern w:val="2"/>
          <w:sz w:val="20"/>
          <w:szCs w:val="20"/>
          <w:lang w:bidi="mr-IN"/>
          <w14:ligatures w14:val="standardContextual"/>
        </w:rPr>
        <w:t xml:space="preserve">Salicornia </w:t>
      </w:r>
      <w:proofErr w:type="spellStart"/>
      <w:r w:rsidRPr="0047106A">
        <w:rPr>
          <w:rFonts w:ascii="Arial" w:eastAsiaTheme="minorHAnsi" w:hAnsi="Arial" w:cs="Arial"/>
          <w:i/>
          <w:iCs/>
          <w:kern w:val="2"/>
          <w:sz w:val="20"/>
          <w:szCs w:val="20"/>
          <w:lang w:bidi="mr-IN"/>
          <w14:ligatures w14:val="standardContextual"/>
        </w:rPr>
        <w:t>brachiata</w:t>
      </w:r>
      <w:proofErr w:type="spellEnd"/>
      <w:r w:rsidRPr="0047106A">
        <w:rPr>
          <w:rFonts w:ascii="Arial" w:eastAsiaTheme="minorHAnsi" w:hAnsi="Arial" w:cs="Arial"/>
          <w:kern w:val="2"/>
          <w:sz w:val="20"/>
          <w:szCs w:val="20"/>
          <w:lang w:bidi="mr-IN"/>
          <w14:ligatures w14:val="standardContextual"/>
        </w:rPr>
        <w:t xml:space="preserve"> and </w:t>
      </w:r>
      <w:proofErr w:type="spellStart"/>
      <w:r w:rsidRPr="0047106A">
        <w:rPr>
          <w:rFonts w:ascii="Arial" w:eastAsiaTheme="minorHAnsi" w:hAnsi="Arial" w:cs="Arial"/>
          <w:i/>
          <w:iCs/>
          <w:kern w:val="2"/>
          <w:sz w:val="20"/>
          <w:szCs w:val="20"/>
          <w:lang w:bidi="mr-IN"/>
          <w14:ligatures w14:val="standardContextual"/>
        </w:rPr>
        <w:t>Suaeda</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nudiflora</w:t>
      </w:r>
      <w:proofErr w:type="spellEnd"/>
      <w:r w:rsidRPr="0047106A">
        <w:rPr>
          <w:rFonts w:ascii="Arial" w:eastAsiaTheme="minorHAnsi" w:hAnsi="Arial" w:cs="Arial"/>
          <w:kern w:val="2"/>
          <w:sz w:val="20"/>
          <w:szCs w:val="20"/>
          <w:lang w:bidi="mr-IN"/>
          <w14:ligatures w14:val="standardContextual"/>
        </w:rPr>
        <w:t>) were also found with high numerical abundance. In addition, a facultative halophyte species (</w:t>
      </w:r>
      <w:proofErr w:type="spellStart"/>
      <w:r w:rsidRPr="0047106A">
        <w:rPr>
          <w:rFonts w:ascii="Arial" w:eastAsiaTheme="minorHAnsi" w:hAnsi="Arial" w:cs="Arial"/>
          <w:i/>
          <w:iCs/>
          <w:kern w:val="2"/>
          <w:sz w:val="20"/>
          <w:szCs w:val="20"/>
          <w:lang w:bidi="mr-IN"/>
          <w14:ligatures w14:val="standardContextual"/>
        </w:rPr>
        <w:t>Cressa</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cretica</w:t>
      </w:r>
      <w:proofErr w:type="spellEnd"/>
      <w:r w:rsidRPr="0047106A">
        <w:rPr>
          <w:rFonts w:ascii="Arial" w:eastAsiaTheme="minorHAnsi" w:hAnsi="Arial" w:cs="Arial"/>
          <w:kern w:val="2"/>
          <w:sz w:val="20"/>
          <w:szCs w:val="20"/>
          <w:lang w:bidi="mr-IN"/>
          <w14:ligatures w14:val="standardContextual"/>
        </w:rPr>
        <w:t xml:space="preserve">), although present at only one location, had high values of allied diversity parameters. A mangrove </w:t>
      </w:r>
      <w:proofErr w:type="spellStart"/>
      <w:r w:rsidRPr="0047106A">
        <w:rPr>
          <w:rFonts w:ascii="Arial" w:eastAsiaTheme="minorHAnsi" w:hAnsi="Arial" w:cs="Arial"/>
          <w:i/>
          <w:iCs/>
          <w:kern w:val="2"/>
          <w:sz w:val="20"/>
          <w:szCs w:val="20"/>
          <w:lang w:bidi="mr-IN"/>
          <w14:ligatures w14:val="standardContextual"/>
        </w:rPr>
        <w:t>Avicennia</w:t>
      </w:r>
      <w:proofErr w:type="spellEnd"/>
      <w:r w:rsidRPr="0047106A">
        <w:rPr>
          <w:rFonts w:ascii="Arial" w:eastAsiaTheme="minorHAnsi" w:hAnsi="Arial" w:cs="Arial"/>
          <w:i/>
          <w:iCs/>
          <w:kern w:val="2"/>
          <w:sz w:val="20"/>
          <w:szCs w:val="20"/>
          <w:lang w:bidi="mr-IN"/>
          <w14:ligatures w14:val="standardContextual"/>
        </w:rPr>
        <w:t xml:space="preserve"> marina</w:t>
      </w:r>
      <w:r w:rsidRPr="0047106A">
        <w:rPr>
          <w:rFonts w:ascii="Arial" w:eastAsiaTheme="minorHAnsi" w:hAnsi="Arial" w:cs="Arial"/>
          <w:kern w:val="2"/>
          <w:sz w:val="20"/>
          <w:szCs w:val="20"/>
          <w:lang w:bidi="mr-IN"/>
          <w14:ligatures w14:val="standardContextual"/>
        </w:rPr>
        <w:t xml:space="preserve"> reflected its high frequency, but low density. Moreover, a group of six less dominant species indicated their rare occurrence in the study area. Three dominant species (</w:t>
      </w:r>
      <w:proofErr w:type="spellStart"/>
      <w:r w:rsidRPr="0047106A">
        <w:rPr>
          <w:rFonts w:ascii="Arial" w:eastAsiaTheme="minorHAnsi" w:hAnsi="Arial" w:cs="Arial"/>
          <w:i/>
          <w:iCs/>
          <w:kern w:val="2"/>
          <w:sz w:val="20"/>
          <w:szCs w:val="20"/>
          <w:lang w:bidi="mr-IN"/>
          <w14:ligatures w14:val="standardContextual"/>
        </w:rPr>
        <w:t>Aeluropus</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lagopoides</w:t>
      </w:r>
      <w:proofErr w:type="spellEnd"/>
      <w:r w:rsidRPr="0047106A">
        <w:rPr>
          <w:rFonts w:ascii="Arial" w:eastAsiaTheme="minorHAnsi" w:hAnsi="Arial" w:cs="Arial"/>
          <w:kern w:val="2"/>
          <w:sz w:val="20"/>
          <w:szCs w:val="20"/>
          <w:lang w:bidi="mr-IN"/>
          <w14:ligatures w14:val="standardContextual"/>
        </w:rPr>
        <w:t xml:space="preserve">, </w:t>
      </w:r>
      <w:r w:rsidRPr="0047106A">
        <w:rPr>
          <w:rFonts w:ascii="Arial" w:eastAsiaTheme="minorHAnsi" w:hAnsi="Arial" w:cs="Arial"/>
          <w:i/>
          <w:iCs/>
          <w:kern w:val="2"/>
          <w:sz w:val="20"/>
          <w:szCs w:val="20"/>
          <w:lang w:bidi="mr-IN"/>
          <w14:ligatures w14:val="standardContextual"/>
        </w:rPr>
        <w:t xml:space="preserve">Salicornia </w:t>
      </w:r>
      <w:proofErr w:type="spellStart"/>
      <w:r w:rsidRPr="0047106A">
        <w:rPr>
          <w:rFonts w:ascii="Arial" w:eastAsiaTheme="minorHAnsi" w:hAnsi="Arial" w:cs="Arial"/>
          <w:i/>
          <w:iCs/>
          <w:kern w:val="2"/>
          <w:sz w:val="20"/>
          <w:szCs w:val="20"/>
          <w:lang w:bidi="mr-IN"/>
          <w14:ligatures w14:val="standardContextual"/>
        </w:rPr>
        <w:t>brachiata</w:t>
      </w:r>
      <w:proofErr w:type="spellEnd"/>
      <w:r w:rsidRPr="0047106A">
        <w:rPr>
          <w:rFonts w:ascii="Arial" w:eastAsiaTheme="minorHAnsi" w:hAnsi="Arial" w:cs="Arial"/>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Suaeda</w:t>
      </w:r>
      <w:proofErr w:type="spellEnd"/>
      <w:r w:rsidRPr="0047106A">
        <w:rPr>
          <w:rFonts w:ascii="Arial" w:eastAsiaTheme="minorHAnsi" w:hAnsi="Arial" w:cs="Arial"/>
          <w:i/>
          <w:iCs/>
          <w:kern w:val="2"/>
          <w:sz w:val="20"/>
          <w:szCs w:val="20"/>
          <w:lang w:bidi="mr-IN"/>
          <w14:ligatures w14:val="standardContextual"/>
        </w:rPr>
        <w:t xml:space="preserve"> </w:t>
      </w:r>
      <w:proofErr w:type="spellStart"/>
      <w:r w:rsidRPr="0047106A">
        <w:rPr>
          <w:rFonts w:ascii="Arial" w:eastAsiaTheme="minorHAnsi" w:hAnsi="Arial" w:cs="Arial"/>
          <w:i/>
          <w:iCs/>
          <w:kern w:val="2"/>
          <w:sz w:val="20"/>
          <w:szCs w:val="20"/>
          <w:lang w:bidi="mr-IN"/>
          <w14:ligatures w14:val="standardContextual"/>
        </w:rPr>
        <w:t>nudiflora</w:t>
      </w:r>
      <w:proofErr w:type="spellEnd"/>
      <w:r w:rsidRPr="0047106A">
        <w:rPr>
          <w:rFonts w:ascii="Arial" w:eastAsiaTheme="minorHAnsi" w:hAnsi="Arial" w:cs="Arial"/>
          <w:kern w:val="2"/>
          <w:sz w:val="20"/>
          <w:szCs w:val="20"/>
          <w:lang w:bidi="mr-IN"/>
          <w14:ligatures w14:val="standardContextual"/>
        </w:rPr>
        <w:t>) contributed significantly to integrated outcome of halophyte diversity at different sites.</w:t>
      </w:r>
    </w:p>
    <w:p w14:paraId="203E85A9" w14:textId="77777777" w:rsidR="00D146DD" w:rsidRPr="0047106A" w:rsidRDefault="00D146DD" w:rsidP="00047BD8">
      <w:pPr>
        <w:spacing w:after="0" w:line="480" w:lineRule="auto"/>
        <w:jc w:val="both"/>
        <w:rPr>
          <w:rFonts w:ascii="Arial" w:hAnsi="Arial" w:cs="Arial"/>
          <w:b/>
          <w:bCs/>
          <w:sz w:val="20"/>
        </w:rPr>
      </w:pPr>
    </w:p>
    <w:p w14:paraId="35CE27C5" w14:textId="5A9FFC63" w:rsidR="005B5665" w:rsidRDefault="005B5665" w:rsidP="00047BD8">
      <w:pPr>
        <w:spacing w:after="0" w:line="480" w:lineRule="auto"/>
        <w:jc w:val="both"/>
        <w:rPr>
          <w:rFonts w:ascii="Arial" w:hAnsi="Arial" w:cs="Arial"/>
          <w:b/>
          <w:bCs/>
          <w:sz w:val="24"/>
          <w:szCs w:val="24"/>
        </w:rPr>
      </w:pPr>
    </w:p>
    <w:p w14:paraId="46A258CD" w14:textId="5D358D75" w:rsidR="00520FBD" w:rsidRDefault="00520FBD" w:rsidP="00047BD8">
      <w:pPr>
        <w:spacing w:after="0" w:line="480" w:lineRule="auto"/>
        <w:jc w:val="both"/>
        <w:rPr>
          <w:rFonts w:ascii="Arial" w:hAnsi="Arial" w:cs="Arial"/>
          <w:b/>
          <w:bCs/>
          <w:sz w:val="24"/>
          <w:szCs w:val="24"/>
        </w:rPr>
      </w:pPr>
    </w:p>
    <w:p w14:paraId="6A80AB4D" w14:textId="65389518" w:rsidR="00520FBD" w:rsidRDefault="00520FBD" w:rsidP="00047BD8">
      <w:pPr>
        <w:spacing w:after="0" w:line="480" w:lineRule="auto"/>
        <w:jc w:val="both"/>
        <w:rPr>
          <w:rFonts w:ascii="Arial" w:hAnsi="Arial" w:cs="Arial"/>
          <w:b/>
          <w:bCs/>
          <w:sz w:val="24"/>
          <w:szCs w:val="24"/>
        </w:rPr>
      </w:pPr>
    </w:p>
    <w:p w14:paraId="46BC97AE" w14:textId="4C13BF82" w:rsidR="00520FBD" w:rsidRDefault="00520FBD" w:rsidP="00047BD8">
      <w:pPr>
        <w:spacing w:after="0" w:line="480" w:lineRule="auto"/>
        <w:jc w:val="both"/>
        <w:rPr>
          <w:rFonts w:ascii="Arial" w:hAnsi="Arial" w:cs="Arial"/>
          <w:b/>
          <w:bCs/>
          <w:sz w:val="24"/>
          <w:szCs w:val="24"/>
        </w:rPr>
      </w:pPr>
    </w:p>
    <w:p w14:paraId="2CA6BB24" w14:textId="1366108C" w:rsidR="00520FBD" w:rsidRDefault="00520FBD" w:rsidP="00047BD8">
      <w:pPr>
        <w:spacing w:after="0" w:line="480" w:lineRule="auto"/>
        <w:jc w:val="both"/>
        <w:rPr>
          <w:rFonts w:ascii="Arial" w:hAnsi="Arial" w:cs="Arial"/>
          <w:b/>
          <w:bCs/>
          <w:sz w:val="24"/>
          <w:szCs w:val="24"/>
        </w:rPr>
      </w:pPr>
    </w:p>
    <w:p w14:paraId="4D9594BD" w14:textId="77777777" w:rsidR="00520FBD" w:rsidRPr="00A77D7A" w:rsidRDefault="00520FBD" w:rsidP="00047BD8">
      <w:pPr>
        <w:spacing w:after="0" w:line="480" w:lineRule="auto"/>
        <w:jc w:val="both"/>
        <w:rPr>
          <w:rFonts w:ascii="Arial" w:hAnsi="Arial" w:cs="Arial"/>
          <w:b/>
          <w:bCs/>
          <w:sz w:val="24"/>
          <w:szCs w:val="24"/>
        </w:rPr>
      </w:pPr>
      <w:bookmarkStart w:id="3" w:name="_GoBack"/>
      <w:bookmarkEnd w:id="3"/>
    </w:p>
    <w:p w14:paraId="0D03C617" w14:textId="77777777" w:rsidR="001C0720" w:rsidRPr="0047106A" w:rsidRDefault="001C0720" w:rsidP="00047BD8">
      <w:pPr>
        <w:tabs>
          <w:tab w:val="left" w:pos="1418"/>
          <w:tab w:val="left" w:pos="7938"/>
        </w:tabs>
        <w:spacing w:line="480" w:lineRule="auto"/>
        <w:ind w:left="1418" w:hanging="1418"/>
        <w:jc w:val="both"/>
        <w:rPr>
          <w:rFonts w:ascii="Arial" w:hAnsi="Arial" w:cs="Arial"/>
          <w:sz w:val="20"/>
        </w:rPr>
      </w:pPr>
      <w:r w:rsidRPr="0047106A">
        <w:rPr>
          <w:rFonts w:ascii="Arial" w:hAnsi="Arial" w:cs="Arial"/>
          <w:b/>
          <w:sz w:val="20"/>
        </w:rPr>
        <w:lastRenderedPageBreak/>
        <w:t xml:space="preserve">Fig.  </w:t>
      </w:r>
      <w:r w:rsidR="00A96F83" w:rsidRPr="0047106A">
        <w:rPr>
          <w:rFonts w:ascii="Arial" w:hAnsi="Arial" w:cs="Arial"/>
          <w:b/>
          <w:sz w:val="20"/>
        </w:rPr>
        <w:t>3</w:t>
      </w:r>
      <w:r w:rsidRPr="0047106A">
        <w:rPr>
          <w:rFonts w:ascii="Arial" w:hAnsi="Arial" w:cs="Arial"/>
          <w:b/>
          <w:sz w:val="20"/>
        </w:rPr>
        <w:t>.</w:t>
      </w:r>
      <w:r w:rsidRPr="0047106A">
        <w:rPr>
          <w:rFonts w:ascii="Arial" w:hAnsi="Arial" w:cs="Arial"/>
          <w:b/>
          <w:sz w:val="20"/>
        </w:rPr>
        <w:tab/>
      </w:r>
      <w:r w:rsidRPr="0047106A">
        <w:rPr>
          <w:rFonts w:ascii="Arial" w:hAnsi="Arial" w:cs="Arial"/>
          <w:sz w:val="20"/>
        </w:rPr>
        <w:t>Contribution</w:t>
      </w:r>
      <w:r w:rsidRPr="0047106A">
        <w:rPr>
          <w:rFonts w:ascii="Arial" w:hAnsi="Arial" w:cs="Arial"/>
          <w:b/>
          <w:sz w:val="20"/>
        </w:rPr>
        <w:t xml:space="preserve"> </w:t>
      </w:r>
      <w:r w:rsidRPr="0047106A">
        <w:rPr>
          <w:rFonts w:ascii="Arial" w:hAnsi="Arial" w:cs="Arial"/>
          <w:sz w:val="20"/>
        </w:rPr>
        <w:t>of sampled species</w:t>
      </w:r>
      <w:r w:rsidRPr="0047106A">
        <w:rPr>
          <w:rFonts w:ascii="Arial" w:hAnsi="Arial" w:cs="Arial"/>
          <w:i/>
          <w:sz w:val="20"/>
        </w:rPr>
        <w:t xml:space="preserve"> </w:t>
      </w:r>
      <w:r w:rsidRPr="0047106A">
        <w:rPr>
          <w:rFonts w:ascii="Arial" w:hAnsi="Arial" w:cs="Arial"/>
          <w:sz w:val="20"/>
        </w:rPr>
        <w:t>to diversity of halophytes. Each value represents   mean of data recorded for two twin belt transects.</w:t>
      </w:r>
    </w:p>
    <w:p w14:paraId="3EEF18FC" w14:textId="4B8A0B27" w:rsidR="00A311ED" w:rsidRPr="00A77D7A" w:rsidRDefault="00281D9F" w:rsidP="00A311ED">
      <w:pPr>
        <w:spacing w:line="480" w:lineRule="auto"/>
        <w:ind w:left="720"/>
        <w:jc w:val="both"/>
        <w:rPr>
          <w:rFonts w:ascii="Arial" w:hAnsi="Arial" w:cs="Arial"/>
          <w:sz w:val="24"/>
          <w:szCs w:val="24"/>
        </w:rPr>
      </w:pPr>
      <w:r w:rsidRPr="00A77D7A">
        <w:rPr>
          <w:rFonts w:ascii="Arial" w:hAnsi="Arial" w:cs="Arial"/>
          <w:noProof/>
          <w:sz w:val="24"/>
          <w:szCs w:val="24"/>
          <w:lang w:bidi="ar-SA"/>
        </w:rPr>
        <w:drawing>
          <wp:anchor distT="0" distB="0" distL="114300" distR="114300" simplePos="0" relativeHeight="251695104" behindDoc="0" locked="0" layoutInCell="1" allowOverlap="1" wp14:anchorId="1FC98098" wp14:editId="4D4A0915">
            <wp:simplePos x="0" y="0"/>
            <wp:positionH relativeFrom="column">
              <wp:posOffset>2967990</wp:posOffset>
            </wp:positionH>
            <wp:positionV relativeFrom="paragraph">
              <wp:posOffset>453390</wp:posOffset>
            </wp:positionV>
            <wp:extent cx="2830195" cy="1816735"/>
            <wp:effectExtent l="0" t="0" r="8255" b="0"/>
            <wp:wrapNone/>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311ED" w:rsidRPr="00A77D7A">
        <w:rPr>
          <w:rFonts w:ascii="Arial" w:hAnsi="Arial" w:cs="Arial"/>
          <w:noProof/>
          <w:sz w:val="24"/>
          <w:szCs w:val="24"/>
          <w:lang w:bidi="ar-SA"/>
        </w:rPr>
        <mc:AlternateContent>
          <mc:Choice Requires="wps">
            <w:drawing>
              <wp:anchor distT="0" distB="0" distL="114300" distR="114300" simplePos="0" relativeHeight="251673600" behindDoc="0" locked="0" layoutInCell="1" allowOverlap="1" wp14:anchorId="7668FD92" wp14:editId="4192AE99">
                <wp:simplePos x="0" y="0"/>
                <wp:positionH relativeFrom="column">
                  <wp:posOffset>3277235</wp:posOffset>
                </wp:positionH>
                <wp:positionV relativeFrom="paragraph">
                  <wp:posOffset>281750</wp:posOffset>
                </wp:positionV>
                <wp:extent cx="2089150" cy="302260"/>
                <wp:effectExtent l="0" t="0" r="0" b="2540"/>
                <wp:wrapNone/>
                <wp:docPr id="18252505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314F1" w14:textId="06B6B745"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 b)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nudiflora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68FD92" id="Text Box 30" o:spid="_x0000_s1063" type="#_x0000_t202" style="position:absolute;left:0;text-align:left;margin-left:258.05pt;margin-top:22.2pt;width:164.5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" filled="f" stroked="f">
                <v:textbox>
                  <w:txbxContent>
                    <w:p w14:paraId="487314F1" w14:textId="06B6B745"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 b)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nudiflora</w:t>
                      </w:r>
                      <w:proofErr w:type="spellEnd"/>
                    </w:p>
                  </w:txbxContent>
                </v:textbox>
              </v:shape>
            </w:pict>
          </mc:Fallback>
        </mc:AlternateContent>
      </w:r>
      <w:r w:rsidR="00A311ED" w:rsidRPr="00A77D7A">
        <w:rPr>
          <w:rFonts w:ascii="Arial" w:hAnsi="Arial" w:cs="Arial"/>
          <w:noProof/>
          <w:sz w:val="24"/>
          <w:szCs w:val="24"/>
          <w:lang w:bidi="ar-SA"/>
        </w:rPr>
        <mc:AlternateContent>
          <mc:Choice Requires="wps">
            <w:drawing>
              <wp:anchor distT="0" distB="0" distL="114300" distR="114300" simplePos="0" relativeHeight="251672576" behindDoc="0" locked="0" layoutInCell="1" allowOverlap="1" wp14:anchorId="61EC8371" wp14:editId="595C023D">
                <wp:simplePos x="0" y="0"/>
                <wp:positionH relativeFrom="column">
                  <wp:posOffset>486410</wp:posOffset>
                </wp:positionH>
                <wp:positionV relativeFrom="paragraph">
                  <wp:posOffset>281750</wp:posOffset>
                </wp:positionV>
                <wp:extent cx="2065738" cy="302260"/>
                <wp:effectExtent l="0" t="0" r="0" b="2540"/>
                <wp:wrapNone/>
                <wp:docPr id="1469555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738"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72FC8" w14:textId="3D4E7059" w:rsidR="00A311ED" w:rsidRPr="00F703E0" w:rsidRDefault="00281D9F" w:rsidP="00A311ED">
                            <w:pPr>
                              <w:jc w:val="center"/>
                              <w:rPr>
                                <w:rFonts w:ascii="Times New Roman" w:hAnsi="Times New Roman"/>
                                <w:b/>
                                <w:i/>
                                <w:szCs w:val="16"/>
                              </w:rPr>
                            </w:pPr>
                            <w:r>
                              <w:rPr>
                                <w:rFonts w:ascii="Times New Roman" w:hAnsi="Times New Roman"/>
                                <w:b/>
                                <w:iCs/>
                                <w:szCs w:val="16"/>
                              </w:rPr>
                              <w:t xml:space="preserve">a) </w:t>
                            </w:r>
                            <w:r w:rsidR="00A311ED" w:rsidRPr="00F703E0">
                              <w:rPr>
                                <w:rFonts w:ascii="Times New Roman" w:hAnsi="Times New Roman"/>
                                <w:b/>
                                <w:i/>
                                <w:szCs w:val="16"/>
                              </w:rPr>
                              <w:t xml:space="preserve">A. </w:t>
                            </w:r>
                            <w:proofErr w:type="spellStart"/>
                            <w:r w:rsidR="00A311ED" w:rsidRPr="00F703E0">
                              <w:rPr>
                                <w:rFonts w:ascii="Times New Roman" w:hAnsi="Times New Roman"/>
                                <w:b/>
                                <w:i/>
                                <w:szCs w:val="16"/>
                              </w:rPr>
                              <w:t>lagopoides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1EC8371" id="Text Box 31" o:spid="_x0000_s1064" type="#_x0000_t202" style="position:absolute;left:0;text-align:left;margin-left:38.3pt;margin-top:22.2pt;width:162.65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" filled="f" stroked="f">
                <v:textbox>
                  <w:txbxContent>
                    <w:p w14:paraId="01F72FC8" w14:textId="3D4E7059" w:rsidR="00A311ED" w:rsidRPr="00F703E0" w:rsidRDefault="00281D9F" w:rsidP="00A311ED">
                      <w:pPr>
                        <w:jc w:val="center"/>
                        <w:rPr>
                          <w:rFonts w:ascii="Times New Roman" w:hAnsi="Times New Roman"/>
                          <w:b/>
                          <w:i/>
                          <w:szCs w:val="16"/>
                        </w:rPr>
                      </w:pPr>
                      <w:r>
                        <w:rPr>
                          <w:rFonts w:ascii="Times New Roman" w:hAnsi="Times New Roman"/>
                          <w:b/>
                          <w:iCs/>
                          <w:szCs w:val="16"/>
                        </w:rPr>
                        <w:t xml:space="preserve">a) </w:t>
                      </w:r>
                      <w:r w:rsidR="00A311ED" w:rsidRPr="00F703E0">
                        <w:rPr>
                          <w:rFonts w:ascii="Times New Roman" w:hAnsi="Times New Roman"/>
                          <w:b/>
                          <w:i/>
                          <w:szCs w:val="16"/>
                        </w:rPr>
                        <w:t xml:space="preserve">A. </w:t>
                      </w:r>
                      <w:proofErr w:type="spellStart"/>
                      <w:r w:rsidR="00A311ED" w:rsidRPr="00F703E0">
                        <w:rPr>
                          <w:rFonts w:ascii="Times New Roman" w:hAnsi="Times New Roman"/>
                          <w:b/>
                          <w:i/>
                          <w:szCs w:val="16"/>
                        </w:rPr>
                        <w:t>lagopoides</w:t>
                      </w:r>
                      <w:proofErr w:type="spellEnd"/>
                    </w:p>
                  </w:txbxContent>
                </v:textbox>
              </v:shape>
            </w:pict>
          </mc:Fallback>
        </mc:AlternateContent>
      </w:r>
    </w:p>
    <w:p w14:paraId="759E5AA1" w14:textId="77777777" w:rsidR="00A311ED" w:rsidRDefault="00A311ED" w:rsidP="00A311ED">
      <w:pPr>
        <w:spacing w:line="480" w:lineRule="auto"/>
        <w:jc w:val="both"/>
        <w:rPr>
          <w:rFonts w:ascii="Arial" w:hAnsi="Arial" w:cs="Arial"/>
          <w:sz w:val="24"/>
          <w:szCs w:val="24"/>
        </w:rPr>
      </w:pPr>
      <w:r w:rsidRPr="00A77D7A">
        <w:rPr>
          <w:rFonts w:ascii="Arial" w:hAnsi="Arial" w:cs="Arial"/>
          <w:noProof/>
          <w:sz w:val="24"/>
          <w:szCs w:val="24"/>
          <w:lang w:bidi="ar-SA"/>
        </w:rPr>
        <mc:AlternateContent>
          <mc:Choice Requires="wps">
            <w:drawing>
              <wp:anchor distT="0" distB="0" distL="114300" distR="114300" simplePos="0" relativeHeight="251675648" behindDoc="0" locked="0" layoutInCell="1" allowOverlap="1" wp14:anchorId="75AB1B83" wp14:editId="404B6507">
                <wp:simplePos x="0" y="0"/>
                <wp:positionH relativeFrom="column">
                  <wp:posOffset>3588385</wp:posOffset>
                </wp:positionH>
                <wp:positionV relativeFrom="paragraph">
                  <wp:posOffset>1921807</wp:posOffset>
                </wp:positionV>
                <wp:extent cx="1719580" cy="302260"/>
                <wp:effectExtent l="0" t="0" r="0" b="2540"/>
                <wp:wrapNone/>
                <wp:docPr id="8045993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302260"/>
                        </a:xfrm>
                        <a:prstGeom prst="rect">
                          <a:avLst/>
                        </a:prstGeom>
                        <a:noFill/>
                        <a:ln>
                          <a:noFill/>
                        </a:ln>
                      </wps:spPr>
                      <wps:txbx>
                        <w:txbxContent>
                          <w:p w14:paraId="02F0B10D" w14:textId="144171BC"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d)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brachiata</w:t>
                            </w:r>
                            <w:proofErr w:type="spellEnd"/>
                          </w:p>
                          <w:p w14:paraId="66C4E556" w14:textId="77777777" w:rsidR="00A311ED" w:rsidRPr="005F6449" w:rsidRDefault="00A311ED" w:rsidP="00A311ED">
                            <w:pPr>
                              <w:jc w:val="center"/>
                              <w:rPr>
                                <w:rFonts w:ascii="Times New Roman" w:hAnsi="Times New Roman"/>
                                <w:b/>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AB1B83" id="Text Box 28" o:spid="_x0000_s1065" type="#_x0000_t202" style="position:absolute;left:0;text-align:left;margin-left:282.55pt;margin-top:151.3pt;width:135.4pt;height:2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" filled="f" stroked="f">
                <v:textbox>
                  <w:txbxContent>
                    <w:p w14:paraId="02F0B10D" w14:textId="144171BC"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d)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brachiata</w:t>
                      </w:r>
                      <w:proofErr w:type="spellEnd"/>
                    </w:p>
                    <w:p w14:paraId="66C4E556" w14:textId="77777777" w:rsidR="00A311ED" w:rsidRPr="005F6449" w:rsidRDefault="00A311ED" w:rsidP="00A311ED">
                      <w:pPr>
                        <w:jc w:val="center"/>
                        <w:rPr>
                          <w:rFonts w:ascii="Times New Roman" w:hAnsi="Times New Roman"/>
                          <w:b/>
                          <w:i/>
                          <w:szCs w:val="22"/>
                        </w:rPr>
                      </w:pPr>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74624" behindDoc="0" locked="0" layoutInCell="1" allowOverlap="1" wp14:anchorId="276FA1E0" wp14:editId="00A1CA2C">
                <wp:simplePos x="0" y="0"/>
                <wp:positionH relativeFrom="column">
                  <wp:posOffset>574551</wp:posOffset>
                </wp:positionH>
                <wp:positionV relativeFrom="paragraph">
                  <wp:posOffset>1926326</wp:posOffset>
                </wp:positionV>
                <wp:extent cx="1803400" cy="302260"/>
                <wp:effectExtent l="1905" t="635" r="4445" b="1905"/>
                <wp:wrapNone/>
                <wp:docPr id="11098290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0C20" w14:textId="10CC5FD6"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c)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portulacastrum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76FA1E0" id="Text Box 27" o:spid="_x0000_s1066" type="#_x0000_t202" style="position:absolute;left:0;text-align:left;margin-left:45.25pt;margin-top:151.7pt;width:142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" filled="f" stroked="f">
                <v:textbox>
                  <w:txbxContent>
                    <w:p w14:paraId="2A9F0C20" w14:textId="10CC5FD6" w:rsidR="00A311ED" w:rsidRPr="005F6449" w:rsidRDefault="00281D9F" w:rsidP="00A311ED">
                      <w:pPr>
                        <w:jc w:val="center"/>
                        <w:rPr>
                          <w:rFonts w:ascii="Times New Roman" w:hAnsi="Times New Roman"/>
                          <w:b/>
                          <w:i/>
                          <w:szCs w:val="22"/>
                        </w:rPr>
                      </w:pPr>
                      <w:r>
                        <w:rPr>
                          <w:rFonts w:ascii="Times New Roman" w:hAnsi="Times New Roman"/>
                          <w:b/>
                          <w:iCs/>
                          <w:szCs w:val="22"/>
                        </w:rPr>
                        <w:t xml:space="preserve">c) </w:t>
                      </w:r>
                      <w:r w:rsidR="00A311ED" w:rsidRPr="005F6449">
                        <w:rPr>
                          <w:rFonts w:ascii="Times New Roman" w:hAnsi="Times New Roman"/>
                          <w:b/>
                          <w:i/>
                          <w:szCs w:val="22"/>
                        </w:rPr>
                        <w:t xml:space="preserve">S. </w:t>
                      </w:r>
                      <w:proofErr w:type="spellStart"/>
                      <w:r w:rsidR="00A311ED" w:rsidRPr="005F6449">
                        <w:rPr>
                          <w:rFonts w:ascii="Times New Roman" w:hAnsi="Times New Roman"/>
                          <w:b/>
                          <w:i/>
                          <w:szCs w:val="22"/>
                        </w:rPr>
                        <w:t>portulacastrum</w:t>
                      </w:r>
                      <w:proofErr w:type="spellEnd"/>
                    </w:p>
                  </w:txbxContent>
                </v:textbox>
              </v:shape>
            </w:pict>
          </mc:Fallback>
        </mc:AlternateContent>
      </w:r>
      <w:r w:rsidRPr="00A77D7A">
        <w:rPr>
          <w:rFonts w:ascii="Arial" w:hAnsi="Arial" w:cs="Arial"/>
          <w:noProof/>
          <w:sz w:val="24"/>
          <w:szCs w:val="24"/>
          <w:lang w:bidi="ar-SA"/>
        </w:rPr>
        <w:drawing>
          <wp:inline distT="0" distB="0" distL="0" distR="0" wp14:anchorId="59D5AB83" wp14:editId="75219CE6">
            <wp:extent cx="2814320" cy="1793174"/>
            <wp:effectExtent l="0" t="0" r="508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07BF95" w14:textId="77777777" w:rsidR="00A311ED" w:rsidRDefault="00A311ED" w:rsidP="00A311ED">
      <w:pPr>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97152" behindDoc="0" locked="0" layoutInCell="1" allowOverlap="1" wp14:anchorId="258D26D5" wp14:editId="331775D9">
            <wp:simplePos x="0" y="0"/>
            <wp:positionH relativeFrom="column">
              <wp:posOffset>2967355</wp:posOffset>
            </wp:positionH>
            <wp:positionV relativeFrom="paragraph">
              <wp:posOffset>146273</wp:posOffset>
            </wp:positionV>
            <wp:extent cx="2909454" cy="1797050"/>
            <wp:effectExtent l="0" t="0" r="0" b="0"/>
            <wp:wrapNone/>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r w:rsidRPr="00A77D7A">
        <w:rPr>
          <w:rFonts w:ascii="Arial" w:hAnsi="Arial" w:cs="Arial"/>
          <w:noProof/>
          <w:sz w:val="18"/>
          <w:szCs w:val="18"/>
          <w:lang w:bidi="ar-SA"/>
        </w:rPr>
        <w:drawing>
          <wp:anchor distT="0" distB="0" distL="114300" distR="114300" simplePos="0" relativeHeight="251696128" behindDoc="0" locked="0" layoutInCell="1" allowOverlap="1" wp14:anchorId="2610CFB7" wp14:editId="6DFD56B3">
            <wp:simplePos x="0" y="0"/>
            <wp:positionH relativeFrom="column">
              <wp:posOffset>-70139</wp:posOffset>
            </wp:positionH>
            <wp:positionV relativeFrom="paragraph">
              <wp:posOffset>80101</wp:posOffset>
            </wp:positionV>
            <wp:extent cx="2885440" cy="1709420"/>
            <wp:effectExtent l="0" t="0" r="0" b="0"/>
            <wp:wrapNone/>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F4DA2F3" w14:textId="77777777" w:rsidR="00A311ED" w:rsidRPr="00A77D7A" w:rsidRDefault="00A311ED" w:rsidP="00A311ED">
      <w:pPr>
        <w:spacing w:line="480" w:lineRule="auto"/>
        <w:jc w:val="both"/>
        <w:rPr>
          <w:rFonts w:ascii="Arial" w:hAnsi="Arial" w:cs="Arial"/>
          <w:sz w:val="24"/>
          <w:szCs w:val="24"/>
        </w:rPr>
      </w:pPr>
    </w:p>
    <w:p w14:paraId="40712CBA" w14:textId="77777777" w:rsidR="00A311ED" w:rsidRPr="00A77D7A" w:rsidRDefault="00A311ED" w:rsidP="00A311ED">
      <w:pPr>
        <w:tabs>
          <w:tab w:val="left" w:pos="993"/>
          <w:tab w:val="left" w:pos="7655"/>
        </w:tabs>
        <w:spacing w:line="480" w:lineRule="auto"/>
        <w:jc w:val="both"/>
        <w:rPr>
          <w:rFonts w:ascii="Arial" w:hAnsi="Arial" w:cs="Arial"/>
          <w:sz w:val="24"/>
          <w:szCs w:val="24"/>
        </w:rPr>
      </w:pPr>
    </w:p>
    <w:p w14:paraId="50CDBD5A" w14:textId="77777777" w:rsidR="00A311ED" w:rsidRDefault="00A311ED" w:rsidP="00A311ED">
      <w:pPr>
        <w:tabs>
          <w:tab w:val="left" w:pos="851"/>
          <w:tab w:val="left" w:pos="3544"/>
          <w:tab w:val="left" w:pos="4536"/>
          <w:tab w:val="left" w:pos="4678"/>
        </w:tabs>
        <w:spacing w:line="480" w:lineRule="auto"/>
        <w:jc w:val="both"/>
        <w:rPr>
          <w:rFonts w:ascii="Arial" w:hAnsi="Arial" w:cs="Arial"/>
          <w:noProof/>
          <w:sz w:val="18"/>
          <w:szCs w:val="18"/>
          <w:lang w:eastAsia="en-IN"/>
        </w:rPr>
      </w:pPr>
      <w:r w:rsidRPr="00A77D7A">
        <w:rPr>
          <w:rFonts w:ascii="Arial" w:hAnsi="Arial" w:cs="Arial"/>
          <w:noProof/>
          <w:sz w:val="24"/>
          <w:szCs w:val="24"/>
          <w:lang w:eastAsia="en-IN"/>
        </w:rPr>
        <w:t xml:space="preserve"> </w:t>
      </w:r>
      <w:r w:rsidRPr="00A77D7A">
        <w:rPr>
          <w:rFonts w:ascii="Arial" w:hAnsi="Arial" w:cs="Arial"/>
          <w:noProof/>
          <w:sz w:val="24"/>
          <w:szCs w:val="24"/>
          <w:lang w:eastAsia="en-IN"/>
        </w:rPr>
        <w:tab/>
        <w:t xml:space="preserve"> </w:t>
      </w:r>
    </w:p>
    <w:p w14:paraId="53C621DD" w14:textId="77777777" w:rsidR="00A25463" w:rsidRDefault="00A25463" w:rsidP="00A311ED">
      <w:pPr>
        <w:tabs>
          <w:tab w:val="left" w:pos="1710"/>
        </w:tabs>
        <w:rPr>
          <w:rFonts w:ascii="Arial" w:hAnsi="Arial" w:cs="Arial"/>
          <w:sz w:val="24"/>
          <w:szCs w:val="24"/>
        </w:rPr>
      </w:pPr>
    </w:p>
    <w:p w14:paraId="7FE6011B" w14:textId="3102CED9" w:rsidR="00A311ED" w:rsidRPr="001701D5" w:rsidRDefault="00A311ED" w:rsidP="00A311ED">
      <w:pPr>
        <w:tabs>
          <w:tab w:val="left" w:pos="1710"/>
        </w:tabs>
        <w:rPr>
          <w:rFonts w:ascii="Arial" w:hAnsi="Arial" w:cs="Arial"/>
          <w:sz w:val="24"/>
          <w:szCs w:val="24"/>
        </w:rPr>
      </w:pPr>
      <w:r w:rsidRPr="00A77D7A">
        <w:rPr>
          <w:rFonts w:ascii="Arial" w:hAnsi="Arial" w:cs="Arial"/>
          <w:noProof/>
          <w:sz w:val="24"/>
          <w:szCs w:val="24"/>
          <w:lang w:bidi="ar-SA"/>
        </w:rPr>
        <mc:AlternateContent>
          <mc:Choice Requires="wps">
            <w:drawing>
              <wp:anchor distT="0" distB="0" distL="114300" distR="114300" simplePos="0" relativeHeight="251677696" behindDoc="0" locked="0" layoutInCell="1" allowOverlap="1" wp14:anchorId="2AF40C36" wp14:editId="29974C4B">
                <wp:simplePos x="0" y="0"/>
                <wp:positionH relativeFrom="column">
                  <wp:posOffset>3497390</wp:posOffset>
                </wp:positionH>
                <wp:positionV relativeFrom="paragraph">
                  <wp:posOffset>251460</wp:posOffset>
                </wp:positionV>
                <wp:extent cx="1881505" cy="302260"/>
                <wp:effectExtent l="0" t="0" r="0" b="2540"/>
                <wp:wrapNone/>
                <wp:docPr id="122778950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EB70" w14:textId="139FF5FF" w:rsidR="00A311ED" w:rsidRPr="005F6449" w:rsidRDefault="00281D9F" w:rsidP="00A311ED">
                            <w:pPr>
                              <w:jc w:val="center"/>
                              <w:rPr>
                                <w:rFonts w:ascii="Times New Roman" w:hAnsi="Times New Roman"/>
                                <w:b/>
                                <w:i/>
                                <w:szCs w:val="22"/>
                              </w:rPr>
                            </w:pPr>
                            <w:r>
                              <w:rPr>
                                <w:rFonts w:ascii="Times New Roman" w:hAnsi="Times New Roman"/>
                                <w:b/>
                                <w:iCs/>
                                <w:szCs w:val="22"/>
                              </w:rPr>
                              <w:t>f</w:t>
                            </w:r>
                            <w:r w:rsidRPr="00281D9F">
                              <w:rPr>
                                <w:rFonts w:ascii="Times New Roman" w:hAnsi="Times New Roman"/>
                                <w:b/>
                                <w:iCs/>
                                <w:szCs w:val="22"/>
                              </w:rPr>
                              <w:t>)</w:t>
                            </w:r>
                            <w:r>
                              <w:rPr>
                                <w:rFonts w:ascii="Times New Roman" w:hAnsi="Times New Roman"/>
                                <w:b/>
                                <w:i/>
                                <w:szCs w:val="22"/>
                              </w:rPr>
                              <w:t xml:space="preserve"> </w:t>
                            </w:r>
                            <w:r w:rsidR="00A311ED" w:rsidRPr="005F6449">
                              <w:rPr>
                                <w:rFonts w:ascii="Times New Roman" w:hAnsi="Times New Roman"/>
                                <w:b/>
                                <w:i/>
                                <w:szCs w:val="22"/>
                              </w:rPr>
                              <w:t xml:space="preserve">A. </w:t>
                            </w:r>
                            <w:proofErr w:type="spellStart"/>
                            <w:r w:rsidR="00A311ED" w:rsidRPr="005F6449">
                              <w:rPr>
                                <w:rFonts w:ascii="Times New Roman" w:hAnsi="Times New Roman"/>
                                <w:b/>
                                <w:i/>
                                <w:szCs w:val="22"/>
                              </w:rPr>
                              <w:t>indicum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F40C36" id="Text Box 26" o:spid="_x0000_s1067" type="#_x0000_t202" style="position:absolute;margin-left:275.4pt;margin-top:19.8pt;width:148.15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" filled="f" stroked="f">
                <v:textbox>
                  <w:txbxContent>
                    <w:p w14:paraId="32A0EB70" w14:textId="139FF5FF" w:rsidR="00A311ED" w:rsidRPr="005F6449" w:rsidRDefault="00281D9F" w:rsidP="00A311ED">
                      <w:pPr>
                        <w:jc w:val="center"/>
                        <w:rPr>
                          <w:rFonts w:ascii="Times New Roman" w:hAnsi="Times New Roman"/>
                          <w:b/>
                          <w:i/>
                          <w:szCs w:val="22"/>
                        </w:rPr>
                      </w:pPr>
                      <w:r>
                        <w:rPr>
                          <w:rFonts w:ascii="Times New Roman" w:hAnsi="Times New Roman"/>
                          <w:b/>
                          <w:iCs/>
                          <w:szCs w:val="22"/>
                        </w:rPr>
                        <w:t>f</w:t>
                      </w:r>
                      <w:r w:rsidRPr="00281D9F">
                        <w:rPr>
                          <w:rFonts w:ascii="Times New Roman" w:hAnsi="Times New Roman"/>
                          <w:b/>
                          <w:iCs/>
                          <w:szCs w:val="22"/>
                        </w:rPr>
                        <w:t>)</w:t>
                      </w:r>
                      <w:r>
                        <w:rPr>
                          <w:rFonts w:ascii="Times New Roman" w:hAnsi="Times New Roman"/>
                          <w:b/>
                          <w:i/>
                          <w:szCs w:val="22"/>
                        </w:rPr>
                        <w:t xml:space="preserve"> </w:t>
                      </w:r>
                      <w:r w:rsidR="00A311ED" w:rsidRPr="005F6449">
                        <w:rPr>
                          <w:rFonts w:ascii="Times New Roman" w:hAnsi="Times New Roman"/>
                          <w:b/>
                          <w:i/>
                          <w:szCs w:val="22"/>
                        </w:rPr>
                        <w:t>A. indicum</w:t>
                      </w:r>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76672" behindDoc="0" locked="0" layoutInCell="1" allowOverlap="1" wp14:anchorId="65C5EC86" wp14:editId="750FAC50">
                <wp:simplePos x="0" y="0"/>
                <wp:positionH relativeFrom="column">
                  <wp:posOffset>344104</wp:posOffset>
                </wp:positionH>
                <wp:positionV relativeFrom="paragraph">
                  <wp:posOffset>222291</wp:posOffset>
                </wp:positionV>
                <wp:extent cx="2162175" cy="311150"/>
                <wp:effectExtent l="0" t="1270" r="3810" b="1905"/>
                <wp:wrapNone/>
                <wp:docPr id="11406000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E9EC" w14:textId="14CBC4F7" w:rsidR="00A311ED" w:rsidRPr="005F6449" w:rsidRDefault="00281D9F" w:rsidP="00A311ED">
                            <w:pPr>
                              <w:jc w:val="center"/>
                              <w:rPr>
                                <w:rFonts w:ascii="Times New Roman" w:hAnsi="Times New Roman"/>
                                <w:b/>
                                <w:i/>
                                <w:szCs w:val="22"/>
                              </w:rPr>
                            </w:pPr>
                            <w:r>
                              <w:rPr>
                                <w:rFonts w:ascii="Times New Roman" w:hAnsi="Times New Roman"/>
                                <w:b/>
                                <w:iCs/>
                                <w:szCs w:val="22"/>
                              </w:rPr>
                              <w:t>e)</w:t>
                            </w:r>
                            <w:r>
                              <w:rPr>
                                <w:rFonts w:ascii="Times New Roman" w:hAnsi="Times New Roman"/>
                                <w:b/>
                                <w:i/>
                                <w:szCs w:val="22"/>
                              </w:rPr>
                              <w:t xml:space="preserve"> </w:t>
                            </w:r>
                            <w:r w:rsidR="00A311ED" w:rsidRPr="005F6449">
                              <w:rPr>
                                <w:rFonts w:ascii="Times New Roman" w:hAnsi="Times New Roman"/>
                                <w:b/>
                                <w:i/>
                                <w:szCs w:val="22"/>
                              </w:rPr>
                              <w:t>A. marina</w:t>
                            </w:r>
                            <w:r w:rsidR="00A311ED" w:rsidRPr="005F6449">
                              <w:rPr>
                                <w:rFonts w:ascii="Times New Roman" w:hAnsi="Times New Roman"/>
                                <w:b/>
                                <w:szCs w:val="22"/>
                              </w:rPr>
                              <w:t xml:space="preserve"> var</w:t>
                            </w:r>
                            <w:r w:rsidR="00A311ED" w:rsidRPr="005F6449">
                              <w:rPr>
                                <w:rFonts w:ascii="Times New Roman" w:hAnsi="Times New Roman"/>
                                <w:b/>
                                <w:i/>
                                <w:szCs w:val="22"/>
                              </w:rPr>
                              <w:t xml:space="preserve">.  </w:t>
                            </w:r>
                            <w:proofErr w:type="spellStart"/>
                            <w:r w:rsidR="00A311ED" w:rsidRPr="005F6449">
                              <w:rPr>
                                <w:rFonts w:ascii="Times New Roman" w:hAnsi="Times New Roman"/>
                                <w:b/>
                                <w:i/>
                                <w:szCs w:val="22"/>
                              </w:rPr>
                              <w:t>acutissima</w:t>
                            </w:r>
                            <w:proofErr w:type="spellEnd"/>
                          </w:p>
                          <w:p w14:paraId="3A3EF274" w14:textId="77777777" w:rsidR="00A311ED" w:rsidRPr="005F6449" w:rsidRDefault="00A311ED" w:rsidP="00A311ED">
                            <w:pPr>
                              <w:jc w:val="center"/>
                              <w:rPr>
                                <w:szCs w:val="22"/>
                              </w:rPr>
                            </w:pPr>
                            <w:r w:rsidRPr="005F6449">
                              <w:rPr>
                                <w:rFonts w:ascii="Times New Roman" w:hAnsi="Times New Roman"/>
                                <w:b/>
                                <w:i/>
                                <w:szCs w:val="22"/>
                              </w:rPr>
                              <w:t xml:space="preserve">A. </w:t>
                            </w:r>
                            <w:proofErr w:type="spellStart"/>
                            <w:r w:rsidRPr="005F6449">
                              <w:rPr>
                                <w:rFonts w:ascii="Times New Roman" w:hAnsi="Times New Roman"/>
                                <w:b/>
                                <w:i/>
                                <w:szCs w:val="22"/>
                              </w:rPr>
                              <w:t>indicum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5C5EC86" id="Text Box 25" o:spid="_x0000_s1068" type="#_x0000_t202" style="position:absolute;margin-left:27.1pt;margin-top:17.5pt;width:170.25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" filled="f" stroked="f">
                <v:textbox>
                  <w:txbxContent>
                    <w:p w14:paraId="6274E9EC" w14:textId="14CBC4F7" w:rsidR="00A311ED" w:rsidRPr="005F6449" w:rsidRDefault="00281D9F" w:rsidP="00A311ED">
                      <w:pPr>
                        <w:jc w:val="center"/>
                        <w:rPr>
                          <w:rFonts w:ascii="Times New Roman" w:hAnsi="Times New Roman"/>
                          <w:b/>
                          <w:i/>
                          <w:szCs w:val="22"/>
                        </w:rPr>
                      </w:pPr>
                      <w:r>
                        <w:rPr>
                          <w:rFonts w:ascii="Times New Roman" w:hAnsi="Times New Roman"/>
                          <w:b/>
                          <w:iCs/>
                          <w:szCs w:val="22"/>
                        </w:rPr>
                        <w:t>e)</w:t>
                      </w:r>
                      <w:r>
                        <w:rPr>
                          <w:rFonts w:ascii="Times New Roman" w:hAnsi="Times New Roman"/>
                          <w:b/>
                          <w:i/>
                          <w:szCs w:val="22"/>
                        </w:rPr>
                        <w:t xml:space="preserve"> </w:t>
                      </w:r>
                      <w:r w:rsidR="00A311ED" w:rsidRPr="005F6449">
                        <w:rPr>
                          <w:rFonts w:ascii="Times New Roman" w:hAnsi="Times New Roman"/>
                          <w:b/>
                          <w:i/>
                          <w:szCs w:val="22"/>
                        </w:rPr>
                        <w:t>A. marina</w:t>
                      </w:r>
                      <w:r w:rsidR="00A311ED" w:rsidRPr="005F6449">
                        <w:rPr>
                          <w:rFonts w:ascii="Times New Roman" w:hAnsi="Times New Roman"/>
                          <w:b/>
                          <w:szCs w:val="22"/>
                        </w:rPr>
                        <w:t xml:space="preserve"> var</w:t>
                      </w:r>
                      <w:r w:rsidR="00A311ED" w:rsidRPr="005F6449">
                        <w:rPr>
                          <w:rFonts w:ascii="Times New Roman" w:hAnsi="Times New Roman"/>
                          <w:b/>
                          <w:i/>
                          <w:szCs w:val="22"/>
                        </w:rPr>
                        <w:t xml:space="preserve">.  </w:t>
                      </w:r>
                      <w:proofErr w:type="spellStart"/>
                      <w:r w:rsidR="00A311ED" w:rsidRPr="005F6449">
                        <w:rPr>
                          <w:rFonts w:ascii="Times New Roman" w:hAnsi="Times New Roman"/>
                          <w:b/>
                          <w:i/>
                          <w:szCs w:val="22"/>
                        </w:rPr>
                        <w:t>acutissima</w:t>
                      </w:r>
                      <w:proofErr w:type="spellEnd"/>
                    </w:p>
                    <w:p w14:paraId="3A3EF274" w14:textId="77777777" w:rsidR="00A311ED" w:rsidRPr="005F6449" w:rsidRDefault="00A311ED" w:rsidP="00A311ED">
                      <w:pPr>
                        <w:jc w:val="center"/>
                        <w:rPr>
                          <w:szCs w:val="22"/>
                        </w:rPr>
                      </w:pPr>
                      <w:r w:rsidRPr="005F6449">
                        <w:rPr>
                          <w:rFonts w:ascii="Times New Roman" w:hAnsi="Times New Roman"/>
                          <w:b/>
                          <w:i/>
                          <w:szCs w:val="22"/>
                        </w:rPr>
                        <w:t>A. indicum</w:t>
                      </w:r>
                    </w:p>
                  </w:txbxContent>
                </v:textbox>
              </v:shape>
            </w:pict>
          </mc:Fallback>
        </mc:AlternateContent>
      </w:r>
      <w:r>
        <w:rPr>
          <w:rFonts w:ascii="Arial" w:hAnsi="Arial" w:cs="Arial"/>
          <w:sz w:val="24"/>
          <w:szCs w:val="24"/>
        </w:rPr>
        <w:tab/>
      </w:r>
      <w:r w:rsidRPr="0047106A">
        <w:rPr>
          <w:rFonts w:ascii="Arial" w:hAnsi="Arial" w:cs="Arial"/>
          <w:sz w:val="20"/>
        </w:rPr>
        <w:t>.</w:t>
      </w:r>
    </w:p>
    <w:p w14:paraId="35C559BA" w14:textId="77777777" w:rsidR="00A311ED" w:rsidRPr="00A77D7A" w:rsidRDefault="00A311ED" w:rsidP="00A311ED">
      <w:pPr>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85888" behindDoc="0" locked="0" layoutInCell="1" allowOverlap="1" wp14:anchorId="75527EE2" wp14:editId="78DA8DD2">
            <wp:simplePos x="0" y="0"/>
            <wp:positionH relativeFrom="column">
              <wp:posOffset>3194050</wp:posOffset>
            </wp:positionH>
            <wp:positionV relativeFrom="paragraph">
              <wp:posOffset>127445</wp:posOffset>
            </wp:positionV>
            <wp:extent cx="2755076" cy="1696720"/>
            <wp:effectExtent l="0" t="0" r="0" b="0"/>
            <wp:wrapNone/>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Pr="00A77D7A">
        <w:rPr>
          <w:rFonts w:ascii="Arial" w:hAnsi="Arial" w:cs="Arial"/>
          <w:noProof/>
          <w:sz w:val="18"/>
          <w:szCs w:val="18"/>
          <w:lang w:bidi="ar-SA"/>
        </w:rPr>
        <w:drawing>
          <wp:anchor distT="0" distB="0" distL="114300" distR="114300" simplePos="0" relativeHeight="251687936" behindDoc="0" locked="0" layoutInCell="1" allowOverlap="1" wp14:anchorId="737FBCE1" wp14:editId="067DECDE">
            <wp:simplePos x="0" y="0"/>
            <wp:positionH relativeFrom="column">
              <wp:posOffset>66964</wp:posOffset>
            </wp:positionH>
            <wp:positionV relativeFrom="paragraph">
              <wp:posOffset>294145</wp:posOffset>
            </wp:positionV>
            <wp:extent cx="2814320" cy="1566545"/>
            <wp:effectExtent l="0" t="0" r="0" b="0"/>
            <wp:wrapNone/>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A77D7A">
        <w:rPr>
          <w:rFonts w:ascii="Arial" w:hAnsi="Arial" w:cs="Arial"/>
          <w:noProof/>
          <w:sz w:val="24"/>
          <w:szCs w:val="24"/>
          <w:lang w:eastAsia="en-IN"/>
        </w:rPr>
        <w:t xml:space="preserve"> </w:t>
      </w:r>
    </w:p>
    <w:p w14:paraId="6F100437" w14:textId="77777777" w:rsidR="00A311ED" w:rsidRDefault="00A311ED" w:rsidP="00A311ED">
      <w:pPr>
        <w:tabs>
          <w:tab w:val="left" w:pos="567"/>
          <w:tab w:val="left" w:pos="5162"/>
        </w:tabs>
        <w:spacing w:line="480" w:lineRule="auto"/>
        <w:jc w:val="both"/>
        <w:rPr>
          <w:rFonts w:ascii="Arial" w:hAnsi="Arial" w:cs="Arial"/>
          <w:sz w:val="24"/>
          <w:szCs w:val="24"/>
        </w:rPr>
      </w:pPr>
    </w:p>
    <w:p w14:paraId="547EB567" w14:textId="77777777" w:rsidR="00A311ED" w:rsidRDefault="00A311ED" w:rsidP="00A311ED">
      <w:pPr>
        <w:tabs>
          <w:tab w:val="left" w:pos="567"/>
          <w:tab w:val="left" w:pos="5162"/>
        </w:tabs>
        <w:spacing w:line="480" w:lineRule="auto"/>
        <w:jc w:val="both"/>
        <w:rPr>
          <w:rFonts w:ascii="Arial" w:hAnsi="Arial" w:cs="Arial"/>
          <w:sz w:val="24"/>
          <w:szCs w:val="24"/>
        </w:rPr>
      </w:pPr>
    </w:p>
    <w:p w14:paraId="1C022156" w14:textId="77777777" w:rsidR="00A311ED" w:rsidRDefault="00A311ED" w:rsidP="00A311ED">
      <w:pPr>
        <w:tabs>
          <w:tab w:val="left" w:pos="567"/>
          <w:tab w:val="left" w:pos="5162"/>
        </w:tabs>
        <w:spacing w:line="480" w:lineRule="auto"/>
        <w:jc w:val="both"/>
        <w:rPr>
          <w:rFonts w:ascii="Arial" w:hAnsi="Arial" w:cs="Arial"/>
          <w:sz w:val="24"/>
          <w:szCs w:val="24"/>
        </w:rPr>
      </w:pPr>
    </w:p>
    <w:p w14:paraId="18C5AFD2" w14:textId="77777777" w:rsidR="00A311ED" w:rsidRDefault="00A311ED" w:rsidP="00A311ED">
      <w:pPr>
        <w:tabs>
          <w:tab w:val="left" w:pos="567"/>
          <w:tab w:val="left" w:pos="5162"/>
        </w:tabs>
        <w:spacing w:line="480" w:lineRule="auto"/>
        <w:jc w:val="both"/>
        <w:rPr>
          <w:rFonts w:ascii="Arial" w:hAnsi="Arial" w:cs="Arial"/>
          <w:sz w:val="24"/>
          <w:szCs w:val="24"/>
        </w:rPr>
      </w:pPr>
    </w:p>
    <w:p w14:paraId="72F6BB04" w14:textId="77777777" w:rsidR="00A311ED"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24"/>
          <w:szCs w:val="24"/>
          <w:lang w:bidi="ar-SA"/>
        </w:rPr>
        <mc:AlternateContent>
          <mc:Choice Requires="wpg">
            <w:drawing>
              <wp:anchor distT="0" distB="0" distL="114300" distR="114300" simplePos="0" relativeHeight="251686912" behindDoc="0" locked="0" layoutInCell="1" allowOverlap="1" wp14:anchorId="27F4AE22" wp14:editId="70C90BA4">
                <wp:simplePos x="0" y="0"/>
                <wp:positionH relativeFrom="column">
                  <wp:posOffset>912965</wp:posOffset>
                </wp:positionH>
                <wp:positionV relativeFrom="paragraph">
                  <wp:posOffset>229408</wp:posOffset>
                </wp:positionV>
                <wp:extent cx="3933811" cy="381000"/>
                <wp:effectExtent l="0" t="0" r="0" b="0"/>
                <wp:wrapNone/>
                <wp:docPr id="59445455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11" cy="381000"/>
                          <a:chOff x="2848" y="14165"/>
                          <a:chExt cx="8132" cy="669"/>
                        </a:xfrm>
                      </wpg:grpSpPr>
                      <wps:wsp>
                        <wps:cNvPr id="1766948965" name="Text Box 65"/>
                        <wps:cNvSpPr txBox="1">
                          <a:spLocks noChangeArrowheads="1"/>
                        </wps:cNvSpPr>
                        <wps:spPr bwMode="auto">
                          <a:xfrm>
                            <a:off x="2848" y="14165"/>
                            <a:ext cx="813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81F50"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w:t>
                              </w:r>
                              <w:proofErr w:type="gramStart"/>
                              <w:r w:rsidRPr="005F6449">
                                <w:rPr>
                                  <w:rFonts w:ascii="Times New Roman" w:hAnsi="Times New Roman"/>
                                  <w:b/>
                                  <w:szCs w:val="22"/>
                                </w:rPr>
                                <w:t xml:space="preserve">%)   </w:t>
                              </w:r>
                              <w:proofErr w:type="gramEnd"/>
                              <w:r w:rsidRPr="005F6449">
                                <w:rPr>
                                  <w:rFonts w:ascii="Times New Roman" w:hAnsi="Times New Roman"/>
                                  <w:b/>
                                  <w:szCs w:val="22"/>
                                </w:rPr>
                                <w:t xml:space="preserve">         Density                 </w:t>
                              </w:r>
                              <w:r>
                                <w:rPr>
                                  <w:rFonts w:ascii="Times New Roman" w:hAnsi="Times New Roman"/>
                                  <w:b/>
                                  <w:szCs w:val="22"/>
                                </w:rPr>
                                <w:t xml:space="preserve">  </w:t>
                              </w:r>
                              <w:r w:rsidRPr="005F6449">
                                <w:rPr>
                                  <w:rFonts w:ascii="Times New Roman" w:hAnsi="Times New Roman"/>
                                  <w:b/>
                                  <w:szCs w:val="22"/>
                                </w:rPr>
                                <w:t>Abundance</w:t>
                              </w:r>
                            </w:p>
                          </w:txbxContent>
                        </wps:txbx>
                        <wps:bodyPr rot="0" vert="horz" wrap="square" lIns="91440" tIns="45720" rIns="91440" bIns="45720" anchor="t" anchorCtr="0" upright="1">
                          <a:noAutofit/>
                        </wps:bodyPr>
                      </wps:wsp>
                      <wpg:grpSp>
                        <wpg:cNvPr id="1719899325" name="Group 66"/>
                        <wpg:cNvGrpSpPr>
                          <a:grpSpLocks/>
                        </wpg:cNvGrpSpPr>
                        <wpg:grpSpPr bwMode="auto">
                          <a:xfrm>
                            <a:off x="2848" y="14295"/>
                            <a:ext cx="5624" cy="201"/>
                            <a:chOff x="2272" y="14220"/>
                            <a:chExt cx="5624" cy="201"/>
                          </a:xfrm>
                        </wpg:grpSpPr>
                        <wps:wsp>
                          <wps:cNvPr id="403191113" name="AutoShape 67"/>
                          <wps:cNvCnPr>
                            <a:cxnSpLocks noChangeShapeType="1"/>
                          </wps:cNvCnPr>
                          <wps:spPr bwMode="auto">
                            <a:xfrm>
                              <a:off x="2272" y="14350"/>
                              <a:ext cx="536"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6562790" name="AutoShape 68"/>
                          <wps:cNvSpPr>
                            <a:spLocks noChangeArrowheads="1"/>
                          </wps:cNvSpPr>
                          <wps:spPr bwMode="auto">
                            <a:xfrm>
                              <a:off x="2469" y="14220"/>
                              <a:ext cx="143" cy="20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17234258" name="Rectangle 69"/>
                          <wps:cNvSpPr>
                            <a:spLocks noChangeArrowheads="1"/>
                          </wps:cNvSpPr>
                          <wps:spPr bwMode="auto">
                            <a:xfrm>
                              <a:off x="5267" y="14230"/>
                              <a:ext cx="369" cy="170"/>
                            </a:xfrm>
                            <a:prstGeom prst="rect">
                              <a:avLst/>
                            </a:prstGeom>
                            <a:solidFill>
                              <a:srgbClr val="AA3871"/>
                            </a:solidFill>
                            <a:ln w="9525">
                              <a:solidFill>
                                <a:srgbClr val="000000"/>
                              </a:solidFill>
                              <a:miter lim="800000"/>
                              <a:headEnd/>
                              <a:tailEnd/>
                            </a:ln>
                          </wps:spPr>
                          <wps:bodyPr rot="0" vert="horz" wrap="square" lIns="91440" tIns="45720" rIns="91440" bIns="45720" anchor="t" anchorCtr="0" upright="1">
                            <a:noAutofit/>
                          </wps:bodyPr>
                        </wps:wsp>
                        <wps:wsp>
                          <wps:cNvPr id="2098113203" name="Rectangle 70"/>
                          <wps:cNvSpPr>
                            <a:spLocks noChangeArrowheads="1"/>
                          </wps:cNvSpPr>
                          <wps:spPr bwMode="auto">
                            <a:xfrm>
                              <a:off x="7527" y="14230"/>
                              <a:ext cx="369" cy="170"/>
                            </a:xfrm>
                            <a:prstGeom prst="rect">
                              <a:avLst/>
                            </a:prstGeom>
                            <a:solidFill>
                              <a:srgbClr val="FFFFA6"/>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7F4AE22" id="Group 17" o:spid="_x0000_s1069" style="position:absolute;left:0;text-align:left;margin-left:71.9pt;margin-top:18.05pt;width:309.75pt;height:30pt;z-index:251686912" coordorigin="2848,14165" coordsize="81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">
                <v:shape id="Text Box 65" o:spid="_x0000_s1070" type="#_x0000_t202" style="position:absolute;left:2848;top:14165;width:813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" stroked="f">
                  <v:textbox>
                    <w:txbxContent>
                      <w:p w14:paraId="1BE81F50"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            Density                 </w:t>
                        </w:r>
                        <w:r>
                          <w:rPr>
                            <w:rFonts w:ascii="Times New Roman" w:hAnsi="Times New Roman"/>
                            <w:b/>
                            <w:szCs w:val="22"/>
                          </w:rPr>
                          <w:t xml:space="preserve">  </w:t>
                        </w:r>
                        <w:r w:rsidRPr="005F6449">
                          <w:rPr>
                            <w:rFonts w:ascii="Times New Roman" w:hAnsi="Times New Roman"/>
                            <w:b/>
                            <w:szCs w:val="22"/>
                          </w:rPr>
                          <w:t>Abundance</w:t>
                        </w:r>
                      </w:p>
                    </w:txbxContent>
                  </v:textbox>
                </v:shape>
                <v:group id="Group 66" o:spid="_x0000_s1071" style="position:absolute;left:2848;top:14295;width:5624;height:201" coordorigin="2272,14220" coordsize="56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">
                  <v:shapetype id="_x0000_t32" coordsize="21600,21600" o:spt="32" o:oned="t" path="m,l21600,21600e" filled="f">
                    <v:path arrowok="t" fillok="f" o:connecttype="none"/>
                    <o:lock v:ext="edit" shapetype="t"/>
                  </v:shapetype>
                  <v:shape id="AutoShape 67" o:spid="_x0000_s1072" type="#_x0000_t32" style="position:absolute;left:2272;top:14350;width: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"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8" o:spid="_x0000_s1073" type="#_x0000_t5" style="position:absolute;left:2469;top:14220;width:14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" fillcolor="black"/>
                  <v:rect id="Rectangle 69" o:spid="_x0000_s1074" style="position:absolute;left:526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" fillcolor="#aa3871"/>
                  <v:rect id="Rectangle 70" o:spid="_x0000_s1075" style="position:absolute;left:752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" fillcolor="#ffffa6"/>
                </v:group>
              </v:group>
            </w:pict>
          </mc:Fallback>
        </mc:AlternateContent>
      </w:r>
    </w:p>
    <w:p w14:paraId="3736CA69" w14:textId="77777777" w:rsidR="00374B8D" w:rsidRDefault="00374B8D" w:rsidP="00A311ED">
      <w:pPr>
        <w:tabs>
          <w:tab w:val="left" w:pos="567"/>
          <w:tab w:val="left" w:pos="5162"/>
        </w:tabs>
        <w:spacing w:line="480" w:lineRule="auto"/>
        <w:jc w:val="both"/>
        <w:rPr>
          <w:rFonts w:ascii="Arial" w:hAnsi="Arial" w:cs="Arial"/>
          <w:sz w:val="24"/>
          <w:szCs w:val="24"/>
        </w:rPr>
      </w:pPr>
    </w:p>
    <w:p w14:paraId="62E25A3B" w14:textId="5021AEAC" w:rsidR="00A311ED" w:rsidRDefault="00281D9F"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18"/>
          <w:szCs w:val="18"/>
          <w:lang w:bidi="ar-SA"/>
        </w:rPr>
        <w:lastRenderedPageBreak/>
        <w:drawing>
          <wp:anchor distT="0" distB="0" distL="114300" distR="114300" simplePos="0" relativeHeight="251688960" behindDoc="0" locked="0" layoutInCell="1" allowOverlap="1" wp14:anchorId="3553CF40" wp14:editId="0720D274">
            <wp:simplePos x="0" y="0"/>
            <wp:positionH relativeFrom="column">
              <wp:posOffset>427512</wp:posOffset>
            </wp:positionH>
            <wp:positionV relativeFrom="paragraph">
              <wp:posOffset>357002</wp:posOffset>
            </wp:positionV>
            <wp:extent cx="2545715" cy="1757416"/>
            <wp:effectExtent l="0" t="0" r="6985" b="0"/>
            <wp:wrapNone/>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A311ED" w:rsidRPr="00A77D7A">
        <w:rPr>
          <w:rFonts w:ascii="Arial" w:hAnsi="Arial" w:cs="Arial"/>
          <w:noProof/>
          <w:sz w:val="24"/>
          <w:szCs w:val="24"/>
          <w:lang w:bidi="ar-SA"/>
        </w:rPr>
        <mc:AlternateContent>
          <mc:Choice Requires="wps">
            <w:drawing>
              <wp:anchor distT="0" distB="0" distL="114300" distR="114300" simplePos="0" relativeHeight="251678720" behindDoc="0" locked="0" layoutInCell="1" allowOverlap="1" wp14:anchorId="6BD082BE" wp14:editId="0BC9EB3B">
                <wp:simplePos x="0" y="0"/>
                <wp:positionH relativeFrom="column">
                  <wp:posOffset>642035</wp:posOffset>
                </wp:positionH>
                <wp:positionV relativeFrom="paragraph">
                  <wp:posOffset>115595</wp:posOffset>
                </wp:positionV>
                <wp:extent cx="1990090" cy="302260"/>
                <wp:effectExtent l="0" t="0" r="0" b="2540"/>
                <wp:wrapNone/>
                <wp:docPr id="49020159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60B5E" w14:textId="392F2C79" w:rsidR="00A311ED" w:rsidRPr="00246452" w:rsidRDefault="00A311ED" w:rsidP="00A311ED">
                            <w:pPr>
                              <w:jc w:val="center"/>
                              <w:rPr>
                                <w:rFonts w:ascii="Times New Roman" w:hAnsi="Times New Roman"/>
                                <w:b/>
                                <w:i/>
                                <w:szCs w:val="22"/>
                              </w:rPr>
                            </w:pPr>
                            <w:r w:rsidRPr="00246452">
                              <w:rPr>
                                <w:rFonts w:ascii="Times New Roman" w:hAnsi="Times New Roman"/>
                                <w:b/>
                                <w:i/>
                                <w:szCs w:val="22"/>
                              </w:rPr>
                              <w:t xml:space="preserve"> </w:t>
                            </w:r>
                            <w:r w:rsidR="00281D9F">
                              <w:rPr>
                                <w:rFonts w:ascii="Times New Roman" w:hAnsi="Times New Roman"/>
                                <w:b/>
                                <w:iCs/>
                                <w:szCs w:val="22"/>
                              </w:rPr>
                              <w:t>g</w:t>
                            </w:r>
                            <w:r w:rsidR="00281D9F" w:rsidRPr="00281D9F">
                              <w:rPr>
                                <w:rFonts w:ascii="Times New Roman" w:hAnsi="Times New Roman"/>
                                <w:b/>
                                <w:iCs/>
                                <w:szCs w:val="22"/>
                              </w:rPr>
                              <w:t>)</w:t>
                            </w:r>
                            <w:r w:rsidR="00281D9F">
                              <w:rPr>
                                <w:rFonts w:ascii="Times New Roman" w:hAnsi="Times New Roman"/>
                                <w:b/>
                                <w:i/>
                                <w:szCs w:val="22"/>
                              </w:rPr>
                              <w:t xml:space="preserve"> </w:t>
                            </w:r>
                            <w:r w:rsidRPr="00246452">
                              <w:rPr>
                                <w:rFonts w:ascii="Times New Roman" w:hAnsi="Times New Roman"/>
                                <w:b/>
                                <w:i/>
                                <w:szCs w:val="22"/>
                              </w:rPr>
                              <w:t xml:space="preserve">S. </w:t>
                            </w:r>
                            <w:proofErr w:type="spellStart"/>
                            <w:r w:rsidRPr="00246452">
                              <w:rPr>
                                <w:rFonts w:ascii="Times New Roman" w:hAnsi="Times New Roman"/>
                                <w:b/>
                                <w:i/>
                                <w:szCs w:val="22"/>
                              </w:rPr>
                              <w:t>maderaspatanus</w:t>
                            </w:r>
                            <w:proofErr w:type="spellEnd"/>
                          </w:p>
                          <w:p w14:paraId="09EEDDAF" w14:textId="77777777" w:rsidR="00A311ED" w:rsidRPr="00246452" w:rsidRDefault="00A311ED" w:rsidP="00A311ED">
                            <w:pPr>
                              <w:jc w:val="center"/>
                              <w:rPr>
                                <w:rFonts w:ascii="Times New Roman" w:hAnsi="Times New Roman"/>
                                <w:b/>
                                <w:i/>
                                <w:szCs w:val="22"/>
                              </w:rPr>
                            </w:pPr>
                          </w:p>
                          <w:p w14:paraId="2BBB2F75" w14:textId="77777777" w:rsidR="00A311ED" w:rsidRPr="00246452" w:rsidRDefault="00A311ED" w:rsidP="00A311ED">
                            <w:pPr>
                              <w:jc w:val="center"/>
                              <w:rPr>
                                <w:rFonts w:ascii="Times New Roman" w:hAnsi="Times New Roman"/>
                                <w:b/>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D082BE" id="Text Box 23" o:spid="_x0000_s1076" type="#_x0000_t202" style="position:absolute;left:0;text-align:left;margin-left:50.55pt;margin-top:9.1pt;width:156.7pt;height:2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" filled="f" stroked="f">
                <v:textbox>
                  <w:txbxContent>
                    <w:p w14:paraId="33060B5E" w14:textId="392F2C79" w:rsidR="00A311ED" w:rsidRPr="00246452" w:rsidRDefault="00A311ED" w:rsidP="00A311ED">
                      <w:pPr>
                        <w:jc w:val="center"/>
                        <w:rPr>
                          <w:rFonts w:ascii="Times New Roman" w:hAnsi="Times New Roman"/>
                          <w:b/>
                          <w:i/>
                          <w:szCs w:val="22"/>
                        </w:rPr>
                      </w:pPr>
                      <w:r w:rsidRPr="00246452">
                        <w:rPr>
                          <w:rFonts w:ascii="Times New Roman" w:hAnsi="Times New Roman"/>
                          <w:b/>
                          <w:i/>
                          <w:szCs w:val="22"/>
                        </w:rPr>
                        <w:t xml:space="preserve"> </w:t>
                      </w:r>
                      <w:r w:rsidR="00281D9F">
                        <w:rPr>
                          <w:rFonts w:ascii="Times New Roman" w:hAnsi="Times New Roman"/>
                          <w:b/>
                          <w:iCs/>
                          <w:szCs w:val="22"/>
                        </w:rPr>
                        <w:t>g</w:t>
                      </w:r>
                      <w:r w:rsidR="00281D9F" w:rsidRPr="00281D9F">
                        <w:rPr>
                          <w:rFonts w:ascii="Times New Roman" w:hAnsi="Times New Roman"/>
                          <w:b/>
                          <w:iCs/>
                          <w:szCs w:val="22"/>
                        </w:rPr>
                        <w:t>)</w:t>
                      </w:r>
                      <w:r w:rsidR="00281D9F">
                        <w:rPr>
                          <w:rFonts w:ascii="Times New Roman" w:hAnsi="Times New Roman"/>
                          <w:b/>
                          <w:i/>
                          <w:szCs w:val="22"/>
                        </w:rPr>
                        <w:t xml:space="preserve"> </w:t>
                      </w:r>
                      <w:r w:rsidRPr="00246452">
                        <w:rPr>
                          <w:rFonts w:ascii="Times New Roman" w:hAnsi="Times New Roman"/>
                          <w:b/>
                          <w:i/>
                          <w:szCs w:val="22"/>
                        </w:rPr>
                        <w:t xml:space="preserve">S. </w:t>
                      </w:r>
                      <w:proofErr w:type="spellStart"/>
                      <w:r w:rsidRPr="00246452">
                        <w:rPr>
                          <w:rFonts w:ascii="Times New Roman" w:hAnsi="Times New Roman"/>
                          <w:b/>
                          <w:i/>
                          <w:szCs w:val="22"/>
                        </w:rPr>
                        <w:t>maderaspatanus</w:t>
                      </w:r>
                      <w:proofErr w:type="spellEnd"/>
                    </w:p>
                    <w:p w14:paraId="09EEDDAF" w14:textId="77777777" w:rsidR="00A311ED" w:rsidRPr="00246452" w:rsidRDefault="00A311ED" w:rsidP="00A311ED">
                      <w:pPr>
                        <w:jc w:val="center"/>
                        <w:rPr>
                          <w:rFonts w:ascii="Times New Roman" w:hAnsi="Times New Roman"/>
                          <w:b/>
                          <w:i/>
                          <w:szCs w:val="22"/>
                        </w:rPr>
                      </w:pPr>
                    </w:p>
                    <w:p w14:paraId="2BBB2F75" w14:textId="77777777" w:rsidR="00A311ED" w:rsidRPr="00246452" w:rsidRDefault="00A311ED" w:rsidP="00A311ED">
                      <w:pPr>
                        <w:jc w:val="center"/>
                        <w:rPr>
                          <w:rFonts w:ascii="Times New Roman" w:hAnsi="Times New Roman"/>
                          <w:b/>
                          <w:i/>
                          <w:szCs w:val="22"/>
                        </w:rPr>
                      </w:pPr>
                    </w:p>
                  </w:txbxContent>
                </v:textbox>
              </v:shape>
            </w:pict>
          </mc:Fallback>
        </mc:AlternateContent>
      </w:r>
      <w:r w:rsidR="00A311ED" w:rsidRPr="00A77D7A">
        <w:rPr>
          <w:rFonts w:ascii="Arial" w:hAnsi="Arial" w:cs="Arial"/>
          <w:noProof/>
          <w:sz w:val="24"/>
          <w:szCs w:val="24"/>
          <w:lang w:bidi="ar-SA"/>
        </w:rPr>
        <mc:AlternateContent>
          <mc:Choice Requires="wps">
            <w:drawing>
              <wp:anchor distT="0" distB="0" distL="114300" distR="114300" simplePos="0" relativeHeight="251679744" behindDoc="0" locked="0" layoutInCell="1" allowOverlap="1" wp14:anchorId="74C94D1B" wp14:editId="699FF1D4">
                <wp:simplePos x="0" y="0"/>
                <wp:positionH relativeFrom="column">
                  <wp:posOffset>3378943</wp:posOffset>
                </wp:positionH>
                <wp:positionV relativeFrom="paragraph">
                  <wp:posOffset>128790</wp:posOffset>
                </wp:positionV>
                <wp:extent cx="1987550" cy="302260"/>
                <wp:effectExtent l="3175" t="0" r="0" b="0"/>
                <wp:wrapNone/>
                <wp:docPr id="1386718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6DC6" w14:textId="1AAA5080" w:rsidR="00A311ED" w:rsidRPr="00246452" w:rsidRDefault="00281D9F" w:rsidP="00A311ED">
                            <w:pPr>
                              <w:jc w:val="center"/>
                              <w:rPr>
                                <w:rFonts w:ascii="Times New Roman" w:hAnsi="Times New Roman"/>
                                <w:b/>
                                <w:i/>
                                <w:szCs w:val="22"/>
                              </w:rPr>
                            </w:pPr>
                            <w:r>
                              <w:rPr>
                                <w:rFonts w:ascii="Times New Roman" w:hAnsi="Times New Roman"/>
                                <w:b/>
                                <w:iCs/>
                                <w:szCs w:val="22"/>
                              </w:rPr>
                              <w:t>h</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S. </w:t>
                            </w:r>
                            <w:proofErr w:type="spellStart"/>
                            <w:r w:rsidR="00A311ED" w:rsidRPr="00246452">
                              <w:rPr>
                                <w:rFonts w:ascii="Times New Roman" w:hAnsi="Times New Roman"/>
                                <w:b/>
                                <w:i/>
                                <w:szCs w:val="22"/>
                              </w:rPr>
                              <w:t>apetala</w:t>
                            </w:r>
                            <w:proofErr w:type="spellEnd"/>
                            <w:r w:rsidR="00A311ED" w:rsidRPr="00246452">
                              <w:rPr>
                                <w:rFonts w:ascii="Times New Roman" w:hAnsi="Times New Roman"/>
                                <w:b/>
                                <w: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C94D1B" id="Text Box 24" o:spid="_x0000_s1077" type="#_x0000_t202" style="position:absolute;left:0;text-align:left;margin-left:266.05pt;margin-top:10.15pt;width:156.5pt;height:2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" filled="f" stroked="f">
                <v:textbox>
                  <w:txbxContent>
                    <w:p w14:paraId="47186DC6" w14:textId="1AAA5080" w:rsidR="00A311ED" w:rsidRPr="00246452" w:rsidRDefault="00281D9F" w:rsidP="00A311ED">
                      <w:pPr>
                        <w:jc w:val="center"/>
                        <w:rPr>
                          <w:rFonts w:ascii="Times New Roman" w:hAnsi="Times New Roman"/>
                          <w:b/>
                          <w:i/>
                          <w:szCs w:val="22"/>
                        </w:rPr>
                      </w:pPr>
                      <w:r>
                        <w:rPr>
                          <w:rFonts w:ascii="Times New Roman" w:hAnsi="Times New Roman"/>
                          <w:b/>
                          <w:iCs/>
                          <w:szCs w:val="22"/>
                        </w:rPr>
                        <w:t>h</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S. apetala </w:t>
                      </w:r>
                    </w:p>
                  </w:txbxContent>
                </v:textbox>
              </v:shape>
            </w:pict>
          </mc:Fallback>
        </mc:AlternateContent>
      </w:r>
      <w:r w:rsidR="00A311ED" w:rsidRPr="00A77D7A">
        <w:rPr>
          <w:rFonts w:ascii="Arial" w:hAnsi="Arial" w:cs="Arial"/>
          <w:noProof/>
          <w:sz w:val="18"/>
          <w:szCs w:val="18"/>
          <w:lang w:bidi="ar-SA"/>
        </w:rPr>
        <w:drawing>
          <wp:anchor distT="0" distB="0" distL="114300" distR="114300" simplePos="0" relativeHeight="251689984" behindDoc="0" locked="0" layoutInCell="1" allowOverlap="1" wp14:anchorId="380D36F2" wp14:editId="6E01AF16">
            <wp:simplePos x="0" y="0"/>
            <wp:positionH relativeFrom="column">
              <wp:posOffset>2967660</wp:posOffset>
            </wp:positionH>
            <wp:positionV relativeFrom="paragraph">
              <wp:posOffset>238199</wp:posOffset>
            </wp:positionV>
            <wp:extent cx="2747010" cy="1713230"/>
            <wp:effectExtent l="0" t="0" r="15240" b="0"/>
            <wp:wrapNone/>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20AC6B5E" w14:textId="77777777" w:rsidR="00A311ED" w:rsidRDefault="00A311ED" w:rsidP="00A311ED">
      <w:pPr>
        <w:tabs>
          <w:tab w:val="left" w:pos="567"/>
          <w:tab w:val="left" w:pos="5162"/>
        </w:tabs>
        <w:spacing w:line="480" w:lineRule="auto"/>
        <w:jc w:val="both"/>
        <w:rPr>
          <w:rFonts w:ascii="Arial" w:hAnsi="Arial" w:cs="Arial"/>
          <w:sz w:val="24"/>
          <w:szCs w:val="24"/>
        </w:rPr>
      </w:pPr>
    </w:p>
    <w:p w14:paraId="119FB823" w14:textId="77777777" w:rsidR="00A311ED" w:rsidRDefault="00A311ED" w:rsidP="00A311ED">
      <w:pPr>
        <w:tabs>
          <w:tab w:val="left" w:pos="567"/>
          <w:tab w:val="left" w:pos="5162"/>
        </w:tabs>
        <w:spacing w:line="480" w:lineRule="auto"/>
        <w:jc w:val="both"/>
        <w:rPr>
          <w:rFonts w:ascii="Arial" w:hAnsi="Arial" w:cs="Arial"/>
          <w:sz w:val="24"/>
          <w:szCs w:val="24"/>
        </w:rPr>
      </w:pPr>
    </w:p>
    <w:p w14:paraId="3767D907" w14:textId="77777777" w:rsidR="00A311ED" w:rsidRDefault="00A311ED" w:rsidP="00A311ED">
      <w:pPr>
        <w:tabs>
          <w:tab w:val="left" w:pos="567"/>
          <w:tab w:val="left" w:pos="5162"/>
        </w:tabs>
        <w:spacing w:line="480" w:lineRule="auto"/>
        <w:jc w:val="both"/>
        <w:rPr>
          <w:rFonts w:ascii="Arial" w:hAnsi="Arial" w:cs="Arial"/>
          <w:sz w:val="24"/>
          <w:szCs w:val="24"/>
        </w:rPr>
      </w:pPr>
    </w:p>
    <w:p w14:paraId="25FDB1DE" w14:textId="77777777" w:rsidR="00A311ED"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91008" behindDoc="0" locked="0" layoutInCell="1" allowOverlap="1" wp14:anchorId="51A6E2A4" wp14:editId="0A518CF7">
            <wp:simplePos x="0" y="0"/>
            <wp:positionH relativeFrom="column">
              <wp:posOffset>320634</wp:posOffset>
            </wp:positionH>
            <wp:positionV relativeFrom="paragraph">
              <wp:posOffset>435956</wp:posOffset>
            </wp:positionV>
            <wp:extent cx="2527300" cy="2104679"/>
            <wp:effectExtent l="0" t="0" r="6350" b="0"/>
            <wp:wrapNone/>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Pr="00A77D7A">
        <w:rPr>
          <w:rFonts w:ascii="Arial" w:hAnsi="Arial" w:cs="Arial"/>
          <w:noProof/>
          <w:sz w:val="24"/>
          <w:szCs w:val="24"/>
          <w:lang w:bidi="ar-SA"/>
        </w:rPr>
        <mc:AlternateContent>
          <mc:Choice Requires="wps">
            <w:drawing>
              <wp:anchor distT="0" distB="0" distL="114300" distR="114300" simplePos="0" relativeHeight="251681792" behindDoc="0" locked="0" layoutInCell="1" allowOverlap="1" wp14:anchorId="75999BF8" wp14:editId="21017ACC">
                <wp:simplePos x="0" y="0"/>
                <wp:positionH relativeFrom="column">
                  <wp:posOffset>3375528</wp:posOffset>
                </wp:positionH>
                <wp:positionV relativeFrom="paragraph">
                  <wp:posOffset>278484</wp:posOffset>
                </wp:positionV>
                <wp:extent cx="1901825" cy="302260"/>
                <wp:effectExtent l="0" t="0" r="3175" b="2540"/>
                <wp:wrapNone/>
                <wp:docPr id="18306714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82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82FB5" w14:textId="40C32602" w:rsidR="00A311ED" w:rsidRPr="00246452" w:rsidRDefault="00281D9F" w:rsidP="00A311ED">
                            <w:pPr>
                              <w:jc w:val="center"/>
                              <w:rPr>
                                <w:rFonts w:ascii="Times New Roman" w:hAnsi="Times New Roman"/>
                                <w:b/>
                                <w:i/>
                                <w:szCs w:val="22"/>
                              </w:rPr>
                            </w:pPr>
                            <w:r>
                              <w:rPr>
                                <w:rFonts w:ascii="Times New Roman" w:hAnsi="Times New Roman"/>
                                <w:b/>
                                <w:iCs/>
                                <w:szCs w:val="22"/>
                              </w:rPr>
                              <w:t>j</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T. </w:t>
                            </w:r>
                            <w:proofErr w:type="spellStart"/>
                            <w:r w:rsidR="00A311ED" w:rsidRPr="00246452">
                              <w:rPr>
                                <w:rFonts w:ascii="Times New Roman" w:hAnsi="Times New Roman"/>
                                <w:b/>
                                <w:i/>
                                <w:szCs w:val="22"/>
                              </w:rPr>
                              <w:t>troupii</w:t>
                            </w:r>
                            <w:proofErr w:type="spellEnd"/>
                          </w:p>
                          <w:p w14:paraId="798AE002" w14:textId="77777777" w:rsidR="00A311ED" w:rsidRPr="00246452" w:rsidRDefault="00A311ED" w:rsidP="00A311E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999BF8" id="Text Box 21" o:spid="_x0000_s1078" type="#_x0000_t202" style="position:absolute;left:0;text-align:left;margin-left:265.8pt;margin-top:21.95pt;width:149.75pt;height:2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" stroked="f">
                <v:textbox>
                  <w:txbxContent>
                    <w:p w14:paraId="0F382FB5" w14:textId="40C32602" w:rsidR="00A311ED" w:rsidRPr="00246452" w:rsidRDefault="00281D9F" w:rsidP="00A311ED">
                      <w:pPr>
                        <w:jc w:val="center"/>
                        <w:rPr>
                          <w:rFonts w:ascii="Times New Roman" w:hAnsi="Times New Roman"/>
                          <w:b/>
                          <w:i/>
                          <w:szCs w:val="22"/>
                        </w:rPr>
                      </w:pPr>
                      <w:r>
                        <w:rPr>
                          <w:rFonts w:ascii="Times New Roman" w:hAnsi="Times New Roman"/>
                          <w:b/>
                          <w:iCs/>
                          <w:szCs w:val="22"/>
                        </w:rPr>
                        <w:t>j</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T. </w:t>
                      </w:r>
                      <w:proofErr w:type="spellStart"/>
                      <w:r w:rsidR="00A311ED" w:rsidRPr="00246452">
                        <w:rPr>
                          <w:rFonts w:ascii="Times New Roman" w:hAnsi="Times New Roman"/>
                          <w:b/>
                          <w:i/>
                          <w:szCs w:val="22"/>
                        </w:rPr>
                        <w:t>troupii</w:t>
                      </w:r>
                      <w:proofErr w:type="spellEnd"/>
                    </w:p>
                    <w:p w14:paraId="798AE002" w14:textId="77777777" w:rsidR="00A311ED" w:rsidRPr="00246452" w:rsidRDefault="00A311ED" w:rsidP="00A311ED">
                      <w:pPr>
                        <w:rPr>
                          <w:szCs w:val="22"/>
                        </w:rPr>
                      </w:pPr>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80768" behindDoc="0" locked="0" layoutInCell="1" allowOverlap="1" wp14:anchorId="50D0A7C5" wp14:editId="6FC10B3A">
                <wp:simplePos x="0" y="0"/>
                <wp:positionH relativeFrom="column">
                  <wp:posOffset>704536</wp:posOffset>
                </wp:positionH>
                <wp:positionV relativeFrom="paragraph">
                  <wp:posOffset>279523</wp:posOffset>
                </wp:positionV>
                <wp:extent cx="1878965" cy="302260"/>
                <wp:effectExtent l="0" t="2540" r="0" b="0"/>
                <wp:wrapNone/>
                <wp:docPr id="7654622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0A1D6" w14:textId="120386CF" w:rsidR="00A311ED" w:rsidRPr="00246452" w:rsidRDefault="00281D9F" w:rsidP="00A311ED">
                            <w:pPr>
                              <w:jc w:val="center"/>
                              <w:rPr>
                                <w:rFonts w:ascii="Times New Roman" w:hAnsi="Times New Roman"/>
                                <w:b/>
                                <w:i/>
                                <w:szCs w:val="22"/>
                              </w:rPr>
                            </w:pPr>
                            <w:proofErr w:type="spellStart"/>
                            <w:r>
                              <w:rPr>
                                <w:rFonts w:ascii="Times New Roman" w:hAnsi="Times New Roman"/>
                                <w:b/>
                                <w:iCs/>
                                <w:szCs w:val="22"/>
                              </w:rPr>
                              <w:t>i</w:t>
                            </w:r>
                            <w:proofErr w:type="spellEnd"/>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 A. </w:t>
                            </w:r>
                            <w:proofErr w:type="spellStart"/>
                            <w:r w:rsidR="00A311ED" w:rsidRPr="00246452">
                              <w:rPr>
                                <w:rFonts w:ascii="Times New Roman" w:hAnsi="Times New Roman"/>
                                <w:b/>
                                <w:i/>
                                <w:szCs w:val="22"/>
                              </w:rPr>
                              <w:t>illicifolius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D0A7C5" id="Text Box 20" o:spid="_x0000_s1079" type="#_x0000_t202" style="position:absolute;left:0;text-align:left;margin-left:55.5pt;margin-top:22pt;width:147.95pt;height:2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" stroked="f">
                <v:textbox>
                  <w:txbxContent>
                    <w:p w14:paraId="5FC0A1D6" w14:textId="120386CF" w:rsidR="00A311ED" w:rsidRPr="00246452" w:rsidRDefault="00281D9F" w:rsidP="00A311ED">
                      <w:pPr>
                        <w:jc w:val="center"/>
                        <w:rPr>
                          <w:rFonts w:ascii="Times New Roman" w:hAnsi="Times New Roman"/>
                          <w:b/>
                          <w:i/>
                          <w:szCs w:val="22"/>
                        </w:rPr>
                      </w:pPr>
                      <w:proofErr w:type="spellStart"/>
                      <w:r>
                        <w:rPr>
                          <w:rFonts w:ascii="Times New Roman" w:hAnsi="Times New Roman"/>
                          <w:b/>
                          <w:iCs/>
                          <w:szCs w:val="22"/>
                        </w:rPr>
                        <w:t>i</w:t>
                      </w:r>
                      <w:proofErr w:type="spellEnd"/>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 A. </w:t>
                      </w:r>
                      <w:proofErr w:type="spellStart"/>
                      <w:r w:rsidR="00A311ED" w:rsidRPr="00246452">
                        <w:rPr>
                          <w:rFonts w:ascii="Times New Roman" w:hAnsi="Times New Roman"/>
                          <w:b/>
                          <w:i/>
                          <w:szCs w:val="22"/>
                        </w:rPr>
                        <w:t>illicifolius</w:t>
                      </w:r>
                      <w:proofErr w:type="spellEnd"/>
                    </w:p>
                  </w:txbxContent>
                </v:textbox>
              </v:shape>
            </w:pict>
          </mc:Fallback>
        </mc:AlternateContent>
      </w:r>
    </w:p>
    <w:p w14:paraId="109D60B3" w14:textId="77777777" w:rsidR="00A311ED"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18"/>
          <w:szCs w:val="18"/>
          <w:lang w:bidi="ar-SA"/>
        </w:rPr>
        <w:drawing>
          <wp:anchor distT="0" distB="0" distL="114300" distR="114300" simplePos="0" relativeHeight="251692032" behindDoc="0" locked="0" layoutInCell="1" allowOverlap="1" wp14:anchorId="5BD8A807" wp14:editId="21B30D68">
            <wp:simplePos x="0" y="0"/>
            <wp:positionH relativeFrom="column">
              <wp:posOffset>2814452</wp:posOffset>
            </wp:positionH>
            <wp:positionV relativeFrom="paragraph">
              <wp:posOffset>131717</wp:posOffset>
            </wp:positionV>
            <wp:extent cx="3133725" cy="2036668"/>
            <wp:effectExtent l="0" t="0" r="0" b="0"/>
            <wp:wrapNone/>
            <wp:docPr id="2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0937EB6" w14:textId="77777777" w:rsidR="00A311ED" w:rsidRDefault="00A311ED" w:rsidP="00A311ED">
      <w:pPr>
        <w:tabs>
          <w:tab w:val="left" w:pos="567"/>
          <w:tab w:val="left" w:pos="5162"/>
        </w:tabs>
        <w:spacing w:line="480" w:lineRule="auto"/>
        <w:jc w:val="both"/>
        <w:rPr>
          <w:rFonts w:ascii="Arial" w:hAnsi="Arial" w:cs="Arial"/>
          <w:sz w:val="24"/>
          <w:szCs w:val="24"/>
        </w:rPr>
      </w:pPr>
    </w:p>
    <w:p w14:paraId="3570AAC4" w14:textId="77777777" w:rsidR="00A311ED" w:rsidRPr="00A77D7A" w:rsidRDefault="00A311ED" w:rsidP="00A311ED">
      <w:pPr>
        <w:tabs>
          <w:tab w:val="left" w:pos="567"/>
          <w:tab w:val="left" w:pos="5162"/>
        </w:tabs>
        <w:spacing w:line="480" w:lineRule="auto"/>
        <w:jc w:val="both"/>
        <w:rPr>
          <w:rFonts w:ascii="Arial" w:hAnsi="Arial" w:cs="Arial"/>
          <w:sz w:val="24"/>
          <w:szCs w:val="24"/>
        </w:rPr>
      </w:pPr>
      <w:r w:rsidRPr="00A77D7A">
        <w:rPr>
          <w:rFonts w:ascii="Arial" w:hAnsi="Arial" w:cs="Arial"/>
          <w:noProof/>
          <w:sz w:val="24"/>
          <w:szCs w:val="24"/>
          <w:lang w:eastAsia="en-IN"/>
        </w:rPr>
        <w:t xml:space="preserve"> </w:t>
      </w:r>
    </w:p>
    <w:p w14:paraId="3E53DFD8" w14:textId="77777777" w:rsidR="00A311ED" w:rsidRDefault="00A311ED" w:rsidP="00A311ED">
      <w:pPr>
        <w:tabs>
          <w:tab w:val="left" w:pos="1608"/>
        </w:tabs>
        <w:spacing w:line="480" w:lineRule="auto"/>
        <w:jc w:val="both"/>
        <w:rPr>
          <w:rFonts w:ascii="Arial" w:hAnsi="Arial" w:cs="Arial"/>
          <w:sz w:val="24"/>
          <w:szCs w:val="24"/>
        </w:rPr>
      </w:pPr>
    </w:p>
    <w:p w14:paraId="32BF4114" w14:textId="77777777" w:rsidR="00A311ED" w:rsidRDefault="00A311ED" w:rsidP="00A311ED">
      <w:pPr>
        <w:tabs>
          <w:tab w:val="left" w:pos="1608"/>
        </w:tabs>
        <w:spacing w:line="480" w:lineRule="auto"/>
        <w:jc w:val="both"/>
        <w:rPr>
          <w:rFonts w:ascii="Arial" w:hAnsi="Arial" w:cs="Arial"/>
          <w:sz w:val="24"/>
          <w:szCs w:val="24"/>
        </w:rPr>
      </w:pPr>
    </w:p>
    <w:p w14:paraId="6E306D69" w14:textId="02C79DFB" w:rsidR="00A311ED" w:rsidRPr="00A77D7A" w:rsidRDefault="00A311ED" w:rsidP="00A311ED">
      <w:pPr>
        <w:tabs>
          <w:tab w:val="left" w:pos="1608"/>
        </w:tabs>
        <w:spacing w:line="480" w:lineRule="auto"/>
        <w:jc w:val="both"/>
        <w:rPr>
          <w:rFonts w:ascii="Arial" w:hAnsi="Arial" w:cs="Arial"/>
          <w:sz w:val="24"/>
          <w:szCs w:val="24"/>
        </w:rPr>
      </w:pPr>
      <w:r w:rsidRPr="00A77D7A">
        <w:rPr>
          <w:rFonts w:ascii="Arial" w:hAnsi="Arial" w:cs="Arial"/>
          <w:noProof/>
          <w:sz w:val="24"/>
          <w:szCs w:val="24"/>
          <w:lang w:bidi="ar-SA"/>
        </w:rPr>
        <mc:AlternateContent>
          <mc:Choice Requires="wps">
            <w:drawing>
              <wp:anchor distT="0" distB="0" distL="114300" distR="114300" simplePos="0" relativeHeight="251683840" behindDoc="0" locked="0" layoutInCell="1" allowOverlap="1" wp14:anchorId="6D1601BB" wp14:editId="1EA2C024">
                <wp:simplePos x="0" y="0"/>
                <wp:positionH relativeFrom="column">
                  <wp:posOffset>3372591</wp:posOffset>
                </wp:positionH>
                <wp:positionV relativeFrom="paragraph">
                  <wp:posOffset>312057</wp:posOffset>
                </wp:positionV>
                <wp:extent cx="2161309" cy="302260"/>
                <wp:effectExtent l="0" t="0" r="0" b="2540"/>
                <wp:wrapNone/>
                <wp:docPr id="197388824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309"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B58" w14:textId="639D5B97" w:rsidR="00A311ED" w:rsidRPr="00246452" w:rsidRDefault="00281D9F" w:rsidP="00A311ED">
                            <w:pPr>
                              <w:jc w:val="center"/>
                              <w:rPr>
                                <w:rFonts w:ascii="Times New Roman" w:hAnsi="Times New Roman"/>
                                <w:b/>
                                <w:i/>
                                <w:szCs w:val="22"/>
                              </w:rPr>
                            </w:pPr>
                            <w:r>
                              <w:rPr>
                                <w:rFonts w:ascii="Times New Roman" w:hAnsi="Times New Roman"/>
                                <w:b/>
                                <w:iCs/>
                                <w:szCs w:val="22"/>
                              </w:rPr>
                              <w:t>l</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C. </w:t>
                            </w:r>
                            <w:proofErr w:type="spellStart"/>
                            <w:r w:rsidR="00A311ED" w:rsidRPr="00246452">
                              <w:rPr>
                                <w:rFonts w:ascii="Times New Roman" w:hAnsi="Times New Roman"/>
                                <w:b/>
                                <w:i/>
                                <w:szCs w:val="22"/>
                              </w:rPr>
                              <w:t>cretica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D1601BB" id="Text Box 19" o:spid="_x0000_s1080" type="#_x0000_t202" style="position:absolute;left:0;text-align:left;margin-left:265.55pt;margin-top:24.55pt;width:170.2pt;height:2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" filled="f" stroked="f">
                <v:textbox>
                  <w:txbxContent>
                    <w:p w14:paraId="7C0D8B58" w14:textId="639D5B97" w:rsidR="00A311ED" w:rsidRPr="00246452" w:rsidRDefault="00281D9F" w:rsidP="00A311ED">
                      <w:pPr>
                        <w:jc w:val="center"/>
                        <w:rPr>
                          <w:rFonts w:ascii="Times New Roman" w:hAnsi="Times New Roman"/>
                          <w:b/>
                          <w:i/>
                          <w:szCs w:val="22"/>
                        </w:rPr>
                      </w:pPr>
                      <w:r>
                        <w:rPr>
                          <w:rFonts w:ascii="Times New Roman" w:hAnsi="Times New Roman"/>
                          <w:b/>
                          <w:iCs/>
                          <w:szCs w:val="22"/>
                        </w:rPr>
                        <w:t>l</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 xml:space="preserve">C. </w:t>
                      </w:r>
                      <w:proofErr w:type="spellStart"/>
                      <w:r w:rsidR="00A311ED" w:rsidRPr="00246452">
                        <w:rPr>
                          <w:rFonts w:ascii="Times New Roman" w:hAnsi="Times New Roman"/>
                          <w:b/>
                          <w:i/>
                          <w:szCs w:val="22"/>
                        </w:rPr>
                        <w:t>cretica</w:t>
                      </w:r>
                      <w:proofErr w:type="spellEnd"/>
                    </w:p>
                  </w:txbxContent>
                </v:textbox>
              </v:shape>
            </w:pict>
          </mc:Fallback>
        </mc:AlternateContent>
      </w:r>
      <w:r w:rsidRPr="00A77D7A">
        <w:rPr>
          <w:rFonts w:ascii="Arial" w:hAnsi="Arial" w:cs="Arial"/>
          <w:noProof/>
          <w:sz w:val="24"/>
          <w:szCs w:val="24"/>
          <w:lang w:bidi="ar-SA"/>
        </w:rPr>
        <mc:AlternateContent>
          <mc:Choice Requires="wps">
            <w:drawing>
              <wp:anchor distT="0" distB="0" distL="114300" distR="114300" simplePos="0" relativeHeight="251682816" behindDoc="0" locked="0" layoutInCell="1" allowOverlap="1" wp14:anchorId="31182789" wp14:editId="7E28A56B">
                <wp:simplePos x="0" y="0"/>
                <wp:positionH relativeFrom="column">
                  <wp:posOffset>706442</wp:posOffset>
                </wp:positionH>
                <wp:positionV relativeFrom="paragraph">
                  <wp:posOffset>275252</wp:posOffset>
                </wp:positionV>
                <wp:extent cx="2018665" cy="302260"/>
                <wp:effectExtent l="0" t="0" r="0" b="2540"/>
                <wp:wrapNone/>
                <wp:docPr id="5252625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302260"/>
                        </a:xfrm>
                        <a:prstGeom prst="rect">
                          <a:avLst/>
                        </a:prstGeom>
                        <a:noFill/>
                        <a:ln>
                          <a:noFill/>
                        </a:ln>
                      </wps:spPr>
                      <wps:txbx>
                        <w:txbxContent>
                          <w:p w14:paraId="2EA7B1CC" w14:textId="13010628" w:rsidR="00A311ED" w:rsidRPr="00246452" w:rsidRDefault="00281D9F" w:rsidP="00A311ED">
                            <w:pPr>
                              <w:jc w:val="center"/>
                              <w:rPr>
                                <w:rFonts w:ascii="Times New Roman" w:hAnsi="Times New Roman"/>
                                <w:b/>
                                <w:i/>
                                <w:szCs w:val="22"/>
                              </w:rPr>
                            </w:pPr>
                            <w:r>
                              <w:rPr>
                                <w:rFonts w:ascii="Times New Roman" w:hAnsi="Times New Roman"/>
                                <w:b/>
                                <w:iCs/>
                                <w:szCs w:val="22"/>
                              </w:rPr>
                              <w:t>k</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I.  pes-</w:t>
                            </w:r>
                            <w:proofErr w:type="spellStart"/>
                            <w:r w:rsidR="00A311ED" w:rsidRPr="00246452">
                              <w:rPr>
                                <w:rFonts w:ascii="Times New Roman" w:hAnsi="Times New Roman"/>
                                <w:b/>
                                <w:i/>
                                <w:szCs w:val="22"/>
                              </w:rPr>
                              <w:t>caprae</w:t>
                            </w:r>
                            <w:proofErr w:type="spellEnd"/>
                          </w:p>
                          <w:p w14:paraId="725C9847" w14:textId="77777777" w:rsidR="00A311ED" w:rsidRPr="00246452" w:rsidRDefault="00A311ED" w:rsidP="00A311ED">
                            <w:pPr>
                              <w:jc w:val="center"/>
                              <w:rPr>
                                <w:rFonts w:ascii="Times New Roman" w:hAnsi="Times New Roman"/>
                                <w:b/>
                                <w:i/>
                                <w:szCs w:val="22"/>
                              </w:rPr>
                            </w:pPr>
                          </w:p>
                          <w:p w14:paraId="654ACC55" w14:textId="77777777" w:rsidR="00A311ED" w:rsidRPr="00246452" w:rsidRDefault="00A311ED" w:rsidP="00A311ED">
                            <w:pPr>
                              <w:jc w:val="center"/>
                              <w:rPr>
                                <w:rFonts w:ascii="Times New Roman" w:hAnsi="Times New Roman"/>
                                <w:b/>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1182789" id="Text Box 18" o:spid="_x0000_s1081" type="#_x0000_t202" style="position:absolute;left:0;text-align:left;margin-left:55.65pt;margin-top:21.65pt;width:158.95pt;height:2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" filled="f" stroked="f">
                <v:textbox>
                  <w:txbxContent>
                    <w:p w14:paraId="2EA7B1CC" w14:textId="13010628" w:rsidR="00A311ED" w:rsidRPr="00246452" w:rsidRDefault="00281D9F" w:rsidP="00A311ED">
                      <w:pPr>
                        <w:jc w:val="center"/>
                        <w:rPr>
                          <w:rFonts w:ascii="Times New Roman" w:hAnsi="Times New Roman"/>
                          <w:b/>
                          <w:i/>
                          <w:szCs w:val="22"/>
                        </w:rPr>
                      </w:pPr>
                      <w:r>
                        <w:rPr>
                          <w:rFonts w:ascii="Times New Roman" w:hAnsi="Times New Roman"/>
                          <w:b/>
                          <w:iCs/>
                          <w:szCs w:val="22"/>
                        </w:rPr>
                        <w:t>k</w:t>
                      </w:r>
                      <w:r w:rsidRPr="00281D9F">
                        <w:rPr>
                          <w:rFonts w:ascii="Times New Roman" w:hAnsi="Times New Roman"/>
                          <w:b/>
                          <w:iCs/>
                          <w:szCs w:val="22"/>
                        </w:rPr>
                        <w:t>)</w:t>
                      </w:r>
                      <w:r>
                        <w:rPr>
                          <w:rFonts w:ascii="Times New Roman" w:hAnsi="Times New Roman"/>
                          <w:b/>
                          <w:i/>
                          <w:szCs w:val="22"/>
                        </w:rPr>
                        <w:t xml:space="preserve"> </w:t>
                      </w:r>
                      <w:r w:rsidR="00A311ED" w:rsidRPr="00246452">
                        <w:rPr>
                          <w:rFonts w:ascii="Times New Roman" w:hAnsi="Times New Roman"/>
                          <w:b/>
                          <w:i/>
                          <w:szCs w:val="22"/>
                        </w:rPr>
                        <w:t>I.  pes-</w:t>
                      </w:r>
                      <w:proofErr w:type="spellStart"/>
                      <w:r w:rsidR="00A311ED" w:rsidRPr="00246452">
                        <w:rPr>
                          <w:rFonts w:ascii="Times New Roman" w:hAnsi="Times New Roman"/>
                          <w:b/>
                          <w:i/>
                          <w:szCs w:val="22"/>
                        </w:rPr>
                        <w:t>caprae</w:t>
                      </w:r>
                      <w:proofErr w:type="spellEnd"/>
                    </w:p>
                    <w:p w14:paraId="725C9847" w14:textId="77777777" w:rsidR="00A311ED" w:rsidRPr="00246452" w:rsidRDefault="00A311ED" w:rsidP="00A311ED">
                      <w:pPr>
                        <w:jc w:val="center"/>
                        <w:rPr>
                          <w:rFonts w:ascii="Times New Roman" w:hAnsi="Times New Roman"/>
                          <w:b/>
                          <w:i/>
                          <w:szCs w:val="22"/>
                        </w:rPr>
                      </w:pPr>
                    </w:p>
                    <w:p w14:paraId="654ACC55" w14:textId="77777777" w:rsidR="00A311ED" w:rsidRPr="00246452" w:rsidRDefault="00A311ED" w:rsidP="00A311ED">
                      <w:pPr>
                        <w:jc w:val="center"/>
                        <w:rPr>
                          <w:rFonts w:ascii="Times New Roman" w:hAnsi="Times New Roman"/>
                          <w:b/>
                          <w:i/>
                          <w:szCs w:val="22"/>
                        </w:rPr>
                      </w:pPr>
                    </w:p>
                  </w:txbxContent>
                </v:textbox>
              </v:shape>
            </w:pict>
          </mc:Fallback>
        </mc:AlternateContent>
      </w:r>
    </w:p>
    <w:p w14:paraId="52E24A7B" w14:textId="3F0464C0" w:rsidR="00A311ED" w:rsidRDefault="00281D9F" w:rsidP="00A311ED">
      <w:pPr>
        <w:tabs>
          <w:tab w:val="left" w:pos="567"/>
          <w:tab w:val="left" w:pos="709"/>
          <w:tab w:val="left" w:pos="1608"/>
          <w:tab w:val="left" w:pos="3969"/>
          <w:tab w:val="left" w:pos="4678"/>
          <w:tab w:val="left" w:pos="7655"/>
          <w:tab w:val="left" w:pos="8080"/>
        </w:tabs>
        <w:spacing w:line="480" w:lineRule="auto"/>
        <w:jc w:val="both"/>
        <w:rPr>
          <w:rFonts w:ascii="Arial" w:hAnsi="Arial" w:cs="Arial"/>
          <w:sz w:val="24"/>
          <w:szCs w:val="24"/>
        </w:rPr>
      </w:pPr>
      <w:r w:rsidRPr="00A77D7A">
        <w:rPr>
          <w:rFonts w:ascii="Arial" w:hAnsi="Arial" w:cs="Arial"/>
          <w:noProof/>
          <w:sz w:val="24"/>
          <w:szCs w:val="24"/>
          <w:lang w:bidi="ar-SA"/>
        </w:rPr>
        <w:drawing>
          <wp:anchor distT="0" distB="0" distL="114300" distR="114300" simplePos="0" relativeHeight="251694080" behindDoc="0" locked="0" layoutInCell="1" allowOverlap="1" wp14:anchorId="63554946" wp14:editId="4801FFCA">
            <wp:simplePos x="0" y="0"/>
            <wp:positionH relativeFrom="column">
              <wp:posOffset>2992582</wp:posOffset>
            </wp:positionH>
            <wp:positionV relativeFrom="paragraph">
              <wp:posOffset>63195</wp:posOffset>
            </wp:positionV>
            <wp:extent cx="3063240" cy="1941434"/>
            <wp:effectExtent l="0" t="0" r="0" b="0"/>
            <wp:wrapNone/>
            <wp:docPr id="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A77D7A">
        <w:rPr>
          <w:rFonts w:ascii="Arial" w:hAnsi="Arial" w:cs="Arial"/>
          <w:noProof/>
          <w:sz w:val="18"/>
          <w:szCs w:val="18"/>
          <w:lang w:bidi="ar-SA"/>
        </w:rPr>
        <w:drawing>
          <wp:anchor distT="0" distB="0" distL="114300" distR="114300" simplePos="0" relativeHeight="251693056" behindDoc="0" locked="0" layoutInCell="1" allowOverlap="1" wp14:anchorId="56F7E1FC" wp14:editId="70A4D3D5">
            <wp:simplePos x="0" y="0"/>
            <wp:positionH relativeFrom="column">
              <wp:posOffset>296883</wp:posOffset>
            </wp:positionH>
            <wp:positionV relativeFrom="paragraph">
              <wp:posOffset>63195</wp:posOffset>
            </wp:positionV>
            <wp:extent cx="2671445" cy="1798674"/>
            <wp:effectExtent l="0" t="0" r="0" b="0"/>
            <wp:wrapNone/>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4E503BE8" w14:textId="77777777" w:rsidR="00A311ED" w:rsidRPr="00A77D7A" w:rsidRDefault="00A311ED" w:rsidP="00A311ED">
      <w:pPr>
        <w:tabs>
          <w:tab w:val="left" w:pos="567"/>
          <w:tab w:val="left" w:pos="709"/>
          <w:tab w:val="left" w:pos="1608"/>
          <w:tab w:val="left" w:pos="3969"/>
          <w:tab w:val="left" w:pos="4678"/>
          <w:tab w:val="left" w:pos="7655"/>
          <w:tab w:val="left" w:pos="8080"/>
        </w:tabs>
        <w:spacing w:line="480" w:lineRule="auto"/>
        <w:jc w:val="both"/>
        <w:rPr>
          <w:rFonts w:ascii="Arial" w:hAnsi="Arial" w:cs="Arial"/>
          <w:sz w:val="24"/>
          <w:szCs w:val="24"/>
        </w:rPr>
      </w:pPr>
    </w:p>
    <w:p w14:paraId="77170A58" w14:textId="77777777" w:rsidR="00A311ED" w:rsidRPr="00A77D7A" w:rsidRDefault="00A311ED" w:rsidP="00A311ED">
      <w:pPr>
        <w:tabs>
          <w:tab w:val="left" w:pos="1608"/>
        </w:tabs>
        <w:spacing w:line="480" w:lineRule="auto"/>
        <w:jc w:val="both"/>
        <w:rPr>
          <w:rFonts w:ascii="Arial" w:hAnsi="Arial" w:cs="Arial"/>
          <w:sz w:val="24"/>
          <w:szCs w:val="24"/>
        </w:rPr>
      </w:pPr>
      <w:r w:rsidRPr="00A77D7A">
        <w:rPr>
          <w:rFonts w:ascii="Arial" w:hAnsi="Arial" w:cs="Arial"/>
          <w:noProof/>
          <w:sz w:val="24"/>
          <w:szCs w:val="24"/>
          <w:lang w:eastAsia="en-IN"/>
        </w:rPr>
        <w:t xml:space="preserve"> </w:t>
      </w:r>
    </w:p>
    <w:p w14:paraId="49F4D4B8" w14:textId="77777777" w:rsidR="00A311ED" w:rsidRPr="00A77D7A" w:rsidRDefault="00A311ED" w:rsidP="00A311ED">
      <w:pPr>
        <w:spacing w:line="480" w:lineRule="auto"/>
        <w:jc w:val="both"/>
        <w:rPr>
          <w:rFonts w:ascii="Arial" w:hAnsi="Arial" w:cs="Arial"/>
          <w:sz w:val="24"/>
          <w:szCs w:val="24"/>
        </w:rPr>
      </w:pPr>
    </w:p>
    <w:p w14:paraId="50916F55" w14:textId="77777777" w:rsidR="00A311ED" w:rsidRDefault="00A311ED" w:rsidP="00A311ED">
      <w:r w:rsidRPr="00A77D7A">
        <w:rPr>
          <w:rFonts w:ascii="Arial" w:hAnsi="Arial" w:cs="Arial"/>
          <w:noProof/>
          <w:sz w:val="24"/>
          <w:szCs w:val="24"/>
          <w:lang w:bidi="ar-SA"/>
        </w:rPr>
        <mc:AlternateContent>
          <mc:Choice Requires="wpg">
            <w:drawing>
              <wp:anchor distT="0" distB="0" distL="114300" distR="114300" simplePos="0" relativeHeight="251684864" behindDoc="0" locked="0" layoutInCell="1" allowOverlap="1" wp14:anchorId="2AE7DE5A" wp14:editId="1C49E29D">
                <wp:simplePos x="0" y="0"/>
                <wp:positionH relativeFrom="column">
                  <wp:posOffset>925937</wp:posOffset>
                </wp:positionH>
                <wp:positionV relativeFrom="paragraph">
                  <wp:posOffset>196850</wp:posOffset>
                </wp:positionV>
                <wp:extent cx="3933811" cy="381000"/>
                <wp:effectExtent l="0" t="0" r="0" b="0"/>
                <wp:wrapNone/>
                <wp:docPr id="181119339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3811" cy="381000"/>
                          <a:chOff x="2656" y="14182"/>
                          <a:chExt cx="8132" cy="669"/>
                        </a:xfrm>
                      </wpg:grpSpPr>
                      <wps:wsp>
                        <wps:cNvPr id="1631454594" name="Text Box 65"/>
                        <wps:cNvSpPr txBox="1">
                          <a:spLocks noChangeArrowheads="1"/>
                        </wps:cNvSpPr>
                        <wps:spPr bwMode="auto">
                          <a:xfrm>
                            <a:off x="2656" y="14182"/>
                            <a:ext cx="8132"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8DD27E"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w:t>
                              </w:r>
                              <w:proofErr w:type="gramStart"/>
                              <w:r w:rsidRPr="005F6449">
                                <w:rPr>
                                  <w:rFonts w:ascii="Times New Roman" w:hAnsi="Times New Roman"/>
                                  <w:b/>
                                  <w:szCs w:val="22"/>
                                </w:rPr>
                                <w:t xml:space="preserve">%)   </w:t>
                              </w:r>
                              <w:proofErr w:type="gramEnd"/>
                              <w:r>
                                <w:rPr>
                                  <w:rFonts w:ascii="Times New Roman" w:hAnsi="Times New Roman"/>
                                  <w:b/>
                                  <w:szCs w:val="22"/>
                                </w:rPr>
                                <w:t xml:space="preserve"> </w:t>
                              </w:r>
                              <w:r w:rsidRPr="005F6449">
                                <w:rPr>
                                  <w:rFonts w:ascii="Times New Roman" w:hAnsi="Times New Roman"/>
                                  <w:b/>
                                  <w:szCs w:val="22"/>
                                </w:rPr>
                                <w:t xml:space="preserve">         Density                 </w:t>
                              </w:r>
                              <w:r>
                                <w:rPr>
                                  <w:rFonts w:ascii="Times New Roman" w:hAnsi="Times New Roman"/>
                                  <w:b/>
                                  <w:szCs w:val="22"/>
                                </w:rPr>
                                <w:t xml:space="preserve">  </w:t>
                              </w:r>
                              <w:r w:rsidRPr="005F6449">
                                <w:rPr>
                                  <w:rFonts w:ascii="Times New Roman" w:hAnsi="Times New Roman"/>
                                  <w:b/>
                                  <w:szCs w:val="22"/>
                                </w:rPr>
                                <w:t>Abundance</w:t>
                              </w:r>
                            </w:p>
                          </w:txbxContent>
                        </wps:txbx>
                        <wps:bodyPr rot="0" vert="horz" wrap="square" lIns="91440" tIns="45720" rIns="91440" bIns="45720" anchor="t" anchorCtr="0" upright="1">
                          <a:noAutofit/>
                        </wps:bodyPr>
                      </wps:wsp>
                      <wpg:grpSp>
                        <wpg:cNvPr id="1394004867" name="Group 66"/>
                        <wpg:cNvGrpSpPr>
                          <a:grpSpLocks/>
                        </wpg:cNvGrpSpPr>
                        <wpg:grpSpPr bwMode="auto">
                          <a:xfrm>
                            <a:off x="2848" y="14295"/>
                            <a:ext cx="5624" cy="201"/>
                            <a:chOff x="2272" y="14220"/>
                            <a:chExt cx="5624" cy="201"/>
                          </a:xfrm>
                        </wpg:grpSpPr>
                        <wps:wsp>
                          <wps:cNvPr id="65856738" name="AutoShape 67"/>
                          <wps:cNvCnPr>
                            <a:cxnSpLocks noChangeShapeType="1"/>
                          </wps:cNvCnPr>
                          <wps:spPr bwMode="auto">
                            <a:xfrm>
                              <a:off x="2272" y="14350"/>
                              <a:ext cx="536"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6549622" name="AutoShape 68"/>
                          <wps:cNvSpPr>
                            <a:spLocks noChangeArrowheads="1"/>
                          </wps:cNvSpPr>
                          <wps:spPr bwMode="auto">
                            <a:xfrm>
                              <a:off x="2469" y="14220"/>
                              <a:ext cx="143" cy="20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87633259" name="Rectangle 69"/>
                          <wps:cNvSpPr>
                            <a:spLocks noChangeArrowheads="1"/>
                          </wps:cNvSpPr>
                          <wps:spPr bwMode="auto">
                            <a:xfrm>
                              <a:off x="5267" y="14230"/>
                              <a:ext cx="369" cy="170"/>
                            </a:xfrm>
                            <a:prstGeom prst="rect">
                              <a:avLst/>
                            </a:prstGeom>
                            <a:solidFill>
                              <a:srgbClr val="AA3871"/>
                            </a:solidFill>
                            <a:ln w="9525">
                              <a:solidFill>
                                <a:srgbClr val="000000"/>
                              </a:solidFill>
                              <a:miter lim="800000"/>
                              <a:headEnd/>
                              <a:tailEnd/>
                            </a:ln>
                          </wps:spPr>
                          <wps:bodyPr rot="0" vert="horz" wrap="square" lIns="91440" tIns="45720" rIns="91440" bIns="45720" anchor="t" anchorCtr="0" upright="1">
                            <a:noAutofit/>
                          </wps:bodyPr>
                        </wps:wsp>
                        <wps:wsp>
                          <wps:cNvPr id="666809082" name="Rectangle 70"/>
                          <wps:cNvSpPr>
                            <a:spLocks noChangeArrowheads="1"/>
                          </wps:cNvSpPr>
                          <wps:spPr bwMode="auto">
                            <a:xfrm>
                              <a:off x="7527" y="14230"/>
                              <a:ext cx="369" cy="170"/>
                            </a:xfrm>
                            <a:prstGeom prst="rect">
                              <a:avLst/>
                            </a:prstGeom>
                            <a:solidFill>
                              <a:srgbClr val="FFFFA6"/>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AE7DE5A" id="_x0000_s1082" style="position:absolute;margin-left:72.9pt;margin-top:15.5pt;width:309.75pt;height:30pt;z-index:251684864" coordorigin="2656,14182" coordsize="813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">
                <v:shape id="Text Box 65" o:spid="_x0000_s1083" type="#_x0000_t202" style="position:absolute;left:2656;top:14182;width:8132;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" stroked="f">
                  <v:textbox>
                    <w:txbxContent>
                      <w:p w14:paraId="018DD27E" w14:textId="77777777" w:rsidR="00A311ED" w:rsidRPr="005F6449" w:rsidRDefault="00A311ED" w:rsidP="00A311ED">
                        <w:pPr>
                          <w:rPr>
                            <w:rFonts w:ascii="Times New Roman" w:hAnsi="Times New Roman"/>
                            <w:b/>
                            <w:szCs w:val="22"/>
                          </w:rPr>
                        </w:pPr>
                        <w:r w:rsidRPr="005F6449">
                          <w:rPr>
                            <w:rFonts w:ascii="Times New Roman" w:hAnsi="Times New Roman"/>
                            <w:b/>
                            <w:szCs w:val="22"/>
                          </w:rPr>
                          <w:t xml:space="preserve">           Frequency (%)   </w:t>
                        </w:r>
                        <w:r>
                          <w:rPr>
                            <w:rFonts w:ascii="Times New Roman" w:hAnsi="Times New Roman"/>
                            <w:b/>
                            <w:szCs w:val="22"/>
                          </w:rPr>
                          <w:t xml:space="preserve"> </w:t>
                        </w:r>
                        <w:r w:rsidRPr="005F6449">
                          <w:rPr>
                            <w:rFonts w:ascii="Times New Roman" w:hAnsi="Times New Roman"/>
                            <w:b/>
                            <w:szCs w:val="22"/>
                          </w:rPr>
                          <w:t xml:space="preserve">         Density                 </w:t>
                        </w:r>
                        <w:r>
                          <w:rPr>
                            <w:rFonts w:ascii="Times New Roman" w:hAnsi="Times New Roman"/>
                            <w:b/>
                            <w:szCs w:val="22"/>
                          </w:rPr>
                          <w:t xml:space="preserve">  </w:t>
                        </w:r>
                        <w:r w:rsidRPr="005F6449">
                          <w:rPr>
                            <w:rFonts w:ascii="Times New Roman" w:hAnsi="Times New Roman"/>
                            <w:b/>
                            <w:szCs w:val="22"/>
                          </w:rPr>
                          <w:t>Abundance</w:t>
                        </w:r>
                      </w:p>
                    </w:txbxContent>
                  </v:textbox>
                </v:shape>
                <v:group id="Group 66" o:spid="_x0000_s1084" style="position:absolute;left:2848;top:14295;width:5624;height:201" coordorigin="2272,14220" coordsize="562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">
                  <v:shape id="AutoShape 67" o:spid="_x0000_s1085" type="#_x0000_t32" style="position:absolute;left:2272;top:14350;width: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" strokeweight="2pt"/>
                  <v:shape id="AutoShape 68" o:spid="_x0000_s1086" type="#_x0000_t5" style="position:absolute;left:2469;top:14220;width:143;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" fillcolor="black"/>
                  <v:rect id="Rectangle 69" o:spid="_x0000_s1087" style="position:absolute;left:526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" fillcolor="#aa3871"/>
                  <v:rect id="Rectangle 70" o:spid="_x0000_s1088" style="position:absolute;left:7527;top:14230;width:369;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" fillcolor="#ffffa6"/>
                </v:group>
              </v:group>
            </w:pict>
          </mc:Fallback>
        </mc:AlternateContent>
      </w:r>
    </w:p>
    <w:p w14:paraId="4F760091" w14:textId="422CB6F1" w:rsidR="001C0720" w:rsidRPr="00A77D7A" w:rsidRDefault="001C0720" w:rsidP="00A311ED">
      <w:pPr>
        <w:spacing w:line="480" w:lineRule="auto"/>
        <w:ind w:left="720"/>
        <w:jc w:val="both"/>
        <w:rPr>
          <w:rFonts w:ascii="Arial" w:hAnsi="Arial" w:cs="Arial"/>
          <w:sz w:val="24"/>
          <w:szCs w:val="24"/>
        </w:rPr>
      </w:pPr>
    </w:p>
    <w:p w14:paraId="7D00A43F" w14:textId="616A0FFB" w:rsidR="00A96F83" w:rsidRDefault="00A96F83" w:rsidP="00047BD8">
      <w:pPr>
        <w:autoSpaceDE w:val="0"/>
        <w:autoSpaceDN w:val="0"/>
        <w:adjustRightInd w:val="0"/>
        <w:spacing w:line="480" w:lineRule="auto"/>
        <w:ind w:firstLine="720"/>
        <w:rPr>
          <w:rFonts w:ascii="Arial" w:hAnsi="Arial" w:cs="Arial"/>
          <w:sz w:val="24"/>
          <w:szCs w:val="24"/>
        </w:rPr>
      </w:pPr>
    </w:p>
    <w:p w14:paraId="2C61F23B" w14:textId="77777777" w:rsidR="00281D9F" w:rsidRDefault="00281D9F" w:rsidP="00047BD8">
      <w:pPr>
        <w:autoSpaceDE w:val="0"/>
        <w:autoSpaceDN w:val="0"/>
        <w:adjustRightInd w:val="0"/>
        <w:spacing w:line="480" w:lineRule="auto"/>
        <w:ind w:firstLine="720"/>
        <w:rPr>
          <w:rFonts w:ascii="Arial" w:hAnsi="Arial" w:cs="Arial"/>
          <w:sz w:val="24"/>
          <w:szCs w:val="24"/>
        </w:rPr>
      </w:pPr>
    </w:p>
    <w:p w14:paraId="1CAA0278" w14:textId="5635B07B" w:rsidR="00A96F83" w:rsidRPr="00A77D7A" w:rsidRDefault="00A96F83" w:rsidP="00047BD8">
      <w:pPr>
        <w:autoSpaceDE w:val="0"/>
        <w:autoSpaceDN w:val="0"/>
        <w:adjustRightInd w:val="0"/>
        <w:spacing w:line="480" w:lineRule="auto"/>
        <w:rPr>
          <w:rFonts w:ascii="Arial" w:eastAsia="MinionPro-Regular" w:hAnsi="Arial" w:cs="Arial"/>
          <w:sz w:val="20"/>
        </w:rPr>
      </w:pPr>
      <w:r w:rsidRPr="00A77D7A">
        <w:rPr>
          <w:rFonts w:ascii="Arial" w:eastAsia="MinionPro-Regular" w:hAnsi="Arial" w:cs="Arial"/>
          <w:b/>
          <w:sz w:val="20"/>
        </w:rPr>
        <w:lastRenderedPageBreak/>
        <w:t>Table 1.</w:t>
      </w:r>
      <w:r w:rsidRPr="00A77D7A">
        <w:rPr>
          <w:rFonts w:ascii="Arial" w:eastAsia="MinionPro-Regular" w:hAnsi="Arial" w:cs="Arial"/>
          <w:sz w:val="20"/>
        </w:rPr>
        <w:t xml:space="preserve"> </w:t>
      </w:r>
      <w:r w:rsidR="006314FB">
        <w:rPr>
          <w:rFonts w:ascii="Arial" w:hAnsi="Arial" w:cs="Arial"/>
          <w:sz w:val="20"/>
        </w:rPr>
        <w:t>O</w:t>
      </w:r>
      <w:r w:rsidR="006314FB" w:rsidRPr="00A77D7A">
        <w:rPr>
          <w:rFonts w:ascii="Arial" w:hAnsi="Arial" w:cs="Arial"/>
          <w:sz w:val="20"/>
        </w:rPr>
        <w:t>ccurr</w:t>
      </w:r>
      <w:r w:rsidR="006314FB">
        <w:rPr>
          <w:rFonts w:ascii="Arial" w:hAnsi="Arial" w:cs="Arial"/>
          <w:sz w:val="20"/>
        </w:rPr>
        <w:t>ence of h</w:t>
      </w:r>
      <w:r w:rsidRPr="00A77D7A">
        <w:rPr>
          <w:rFonts w:ascii="Arial" w:hAnsi="Arial" w:cs="Arial"/>
          <w:sz w:val="20"/>
        </w:rPr>
        <w:t>alophyte species</w:t>
      </w:r>
      <w:r w:rsidR="0047106A">
        <w:rPr>
          <w:rFonts w:ascii="Arial" w:hAnsi="Arial" w:cs="Arial"/>
          <w:sz w:val="20"/>
        </w:rPr>
        <w:t xml:space="preserve"> </w:t>
      </w:r>
      <w:r w:rsidRPr="00A77D7A">
        <w:rPr>
          <w:rFonts w:ascii="Arial" w:hAnsi="Arial" w:cs="Arial"/>
          <w:sz w:val="20"/>
        </w:rPr>
        <w:t>at different locations.</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127"/>
        <w:gridCol w:w="1620"/>
        <w:gridCol w:w="630"/>
        <w:gridCol w:w="630"/>
        <w:gridCol w:w="540"/>
        <w:gridCol w:w="540"/>
        <w:gridCol w:w="540"/>
        <w:gridCol w:w="540"/>
        <w:gridCol w:w="630"/>
        <w:gridCol w:w="630"/>
      </w:tblGrid>
      <w:tr w:rsidR="00A96F83" w:rsidRPr="00A77D7A" w14:paraId="5D91458F" w14:textId="77777777" w:rsidTr="003F6C39">
        <w:trPr>
          <w:trHeight w:val="255"/>
        </w:trPr>
        <w:tc>
          <w:tcPr>
            <w:tcW w:w="3127" w:type="dxa"/>
            <w:vMerge w:val="restart"/>
            <w:shd w:val="clear" w:color="auto" w:fill="FFFFFF" w:themeFill="background1"/>
            <w:noWrap/>
            <w:vAlign w:val="center"/>
            <w:hideMark/>
          </w:tcPr>
          <w:p w14:paraId="412D798E"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Name of species</w:t>
            </w:r>
          </w:p>
        </w:tc>
        <w:tc>
          <w:tcPr>
            <w:tcW w:w="1620" w:type="dxa"/>
            <w:vMerge w:val="restart"/>
            <w:shd w:val="clear" w:color="auto" w:fill="FFFFFF" w:themeFill="background1"/>
          </w:tcPr>
          <w:p w14:paraId="089D0CC3"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Halophyte Group</w:t>
            </w:r>
          </w:p>
        </w:tc>
        <w:tc>
          <w:tcPr>
            <w:tcW w:w="4680" w:type="dxa"/>
            <w:gridSpan w:val="8"/>
            <w:shd w:val="clear" w:color="auto" w:fill="FFFFFF" w:themeFill="background1"/>
            <w:noWrap/>
            <w:vAlign w:val="bottom"/>
            <w:hideMark/>
          </w:tcPr>
          <w:p w14:paraId="0BFF55F5"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 xml:space="preserve">Selected locations </w:t>
            </w:r>
          </w:p>
        </w:tc>
      </w:tr>
      <w:tr w:rsidR="00A96F83" w:rsidRPr="00A77D7A" w14:paraId="0E8634F0" w14:textId="77777777" w:rsidTr="003F6C39">
        <w:trPr>
          <w:trHeight w:val="315"/>
        </w:trPr>
        <w:tc>
          <w:tcPr>
            <w:tcW w:w="3127" w:type="dxa"/>
            <w:vMerge/>
            <w:shd w:val="clear" w:color="auto" w:fill="FFFFFF" w:themeFill="background1"/>
            <w:noWrap/>
            <w:vAlign w:val="bottom"/>
            <w:hideMark/>
          </w:tcPr>
          <w:p w14:paraId="29266993" w14:textId="77777777" w:rsidR="00A96F83" w:rsidRPr="00A77D7A" w:rsidRDefault="00A96F83" w:rsidP="0005618B">
            <w:pPr>
              <w:spacing w:line="240" w:lineRule="auto"/>
              <w:rPr>
                <w:rFonts w:ascii="Arial" w:hAnsi="Arial" w:cs="Arial"/>
                <w:b/>
                <w:bCs/>
                <w:sz w:val="20"/>
              </w:rPr>
            </w:pPr>
          </w:p>
        </w:tc>
        <w:tc>
          <w:tcPr>
            <w:tcW w:w="1620" w:type="dxa"/>
            <w:vMerge/>
            <w:shd w:val="clear" w:color="auto" w:fill="FFFFFF" w:themeFill="background1"/>
          </w:tcPr>
          <w:p w14:paraId="41ACF216" w14:textId="77777777" w:rsidR="00A96F83" w:rsidRPr="00A77D7A" w:rsidRDefault="00A96F83" w:rsidP="0005618B">
            <w:pPr>
              <w:spacing w:line="240" w:lineRule="auto"/>
              <w:jc w:val="center"/>
              <w:rPr>
                <w:rFonts w:ascii="Arial" w:hAnsi="Arial" w:cs="Arial"/>
                <w:b/>
                <w:bCs/>
                <w:sz w:val="20"/>
              </w:rPr>
            </w:pPr>
          </w:p>
        </w:tc>
        <w:tc>
          <w:tcPr>
            <w:tcW w:w="630" w:type="dxa"/>
            <w:shd w:val="clear" w:color="auto" w:fill="FFFFFF" w:themeFill="background1"/>
            <w:noWrap/>
            <w:vAlign w:val="bottom"/>
            <w:hideMark/>
          </w:tcPr>
          <w:p w14:paraId="22D00CFC"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H1</w:t>
            </w:r>
          </w:p>
        </w:tc>
        <w:tc>
          <w:tcPr>
            <w:tcW w:w="630" w:type="dxa"/>
            <w:shd w:val="clear" w:color="auto" w:fill="FFFFFF" w:themeFill="background1"/>
            <w:noWrap/>
            <w:vAlign w:val="bottom"/>
            <w:hideMark/>
          </w:tcPr>
          <w:p w14:paraId="228EF4F8"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H2</w:t>
            </w:r>
          </w:p>
        </w:tc>
        <w:tc>
          <w:tcPr>
            <w:tcW w:w="540" w:type="dxa"/>
            <w:shd w:val="clear" w:color="auto" w:fill="FFFFFF" w:themeFill="background1"/>
            <w:noWrap/>
            <w:vAlign w:val="bottom"/>
            <w:hideMark/>
          </w:tcPr>
          <w:p w14:paraId="61588444"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H3</w:t>
            </w:r>
          </w:p>
        </w:tc>
        <w:tc>
          <w:tcPr>
            <w:tcW w:w="540" w:type="dxa"/>
            <w:shd w:val="clear" w:color="auto" w:fill="FFFFFF" w:themeFill="background1"/>
            <w:noWrap/>
            <w:vAlign w:val="bottom"/>
            <w:hideMark/>
          </w:tcPr>
          <w:p w14:paraId="1BD70B0F"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H4</w:t>
            </w:r>
          </w:p>
        </w:tc>
        <w:tc>
          <w:tcPr>
            <w:tcW w:w="540" w:type="dxa"/>
            <w:shd w:val="clear" w:color="auto" w:fill="FFFFFF" w:themeFill="background1"/>
            <w:noWrap/>
            <w:vAlign w:val="bottom"/>
            <w:hideMark/>
          </w:tcPr>
          <w:p w14:paraId="23CFF693"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H5</w:t>
            </w:r>
          </w:p>
        </w:tc>
        <w:tc>
          <w:tcPr>
            <w:tcW w:w="540" w:type="dxa"/>
            <w:shd w:val="clear" w:color="auto" w:fill="FFFFFF" w:themeFill="background1"/>
            <w:noWrap/>
            <w:vAlign w:val="bottom"/>
            <w:hideMark/>
          </w:tcPr>
          <w:p w14:paraId="7C331ABF"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H6</w:t>
            </w:r>
          </w:p>
        </w:tc>
        <w:tc>
          <w:tcPr>
            <w:tcW w:w="630" w:type="dxa"/>
            <w:shd w:val="clear" w:color="auto" w:fill="FFFFFF" w:themeFill="background1"/>
            <w:noWrap/>
            <w:vAlign w:val="bottom"/>
            <w:hideMark/>
          </w:tcPr>
          <w:p w14:paraId="4F961E2D"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H7</w:t>
            </w:r>
          </w:p>
        </w:tc>
        <w:tc>
          <w:tcPr>
            <w:tcW w:w="630" w:type="dxa"/>
            <w:shd w:val="clear" w:color="auto" w:fill="FFFFFF" w:themeFill="background1"/>
            <w:noWrap/>
            <w:vAlign w:val="bottom"/>
            <w:hideMark/>
          </w:tcPr>
          <w:p w14:paraId="4D1089E0" w14:textId="77777777" w:rsidR="00A96F83" w:rsidRPr="00A77D7A" w:rsidRDefault="00A96F83" w:rsidP="0005618B">
            <w:pPr>
              <w:spacing w:line="240" w:lineRule="auto"/>
              <w:jc w:val="center"/>
              <w:rPr>
                <w:rFonts w:ascii="Arial" w:hAnsi="Arial" w:cs="Arial"/>
                <w:b/>
                <w:bCs/>
                <w:sz w:val="20"/>
              </w:rPr>
            </w:pPr>
            <w:r w:rsidRPr="00A77D7A">
              <w:rPr>
                <w:rFonts w:ascii="Arial" w:hAnsi="Arial" w:cs="Arial"/>
                <w:b/>
                <w:bCs/>
                <w:sz w:val="20"/>
              </w:rPr>
              <w:t>H8</w:t>
            </w:r>
          </w:p>
        </w:tc>
      </w:tr>
      <w:tr w:rsidR="00A96F83" w:rsidRPr="00A77D7A" w14:paraId="4144E036" w14:textId="77777777" w:rsidTr="003F6C39">
        <w:trPr>
          <w:trHeight w:val="315"/>
        </w:trPr>
        <w:tc>
          <w:tcPr>
            <w:tcW w:w="3127" w:type="dxa"/>
            <w:shd w:val="clear" w:color="auto" w:fill="FFFFFF" w:themeFill="background1"/>
            <w:noWrap/>
            <w:hideMark/>
          </w:tcPr>
          <w:p w14:paraId="4DA99781" w14:textId="77777777" w:rsidR="00A96F83" w:rsidRPr="00A77D7A" w:rsidRDefault="00A96F83" w:rsidP="0005618B">
            <w:pPr>
              <w:tabs>
                <w:tab w:val="left" w:pos="1080"/>
              </w:tabs>
              <w:spacing w:line="240" w:lineRule="auto"/>
              <w:rPr>
                <w:rFonts w:ascii="Arial" w:hAnsi="Arial" w:cs="Arial"/>
                <w:sz w:val="20"/>
              </w:rPr>
            </w:pPr>
            <w:proofErr w:type="spellStart"/>
            <w:r w:rsidRPr="00A77D7A">
              <w:rPr>
                <w:rFonts w:ascii="Arial" w:hAnsi="Arial" w:cs="Arial"/>
                <w:i/>
                <w:iCs/>
                <w:sz w:val="20"/>
              </w:rPr>
              <w:t>Arthrocnemum</w:t>
            </w:r>
            <w:proofErr w:type="spellEnd"/>
            <w:r w:rsidRPr="00A77D7A">
              <w:rPr>
                <w:rFonts w:ascii="Arial" w:hAnsi="Arial" w:cs="Arial"/>
                <w:i/>
                <w:iCs/>
                <w:sz w:val="20"/>
              </w:rPr>
              <w:t xml:space="preserve"> </w:t>
            </w:r>
            <w:proofErr w:type="spellStart"/>
            <w:proofErr w:type="gramStart"/>
            <w:r w:rsidRPr="00A77D7A">
              <w:rPr>
                <w:rFonts w:ascii="Arial" w:hAnsi="Arial" w:cs="Arial"/>
                <w:i/>
                <w:iCs/>
                <w:sz w:val="20"/>
              </w:rPr>
              <w:t>indicum</w:t>
            </w:r>
            <w:proofErr w:type="spellEnd"/>
            <w:r w:rsidRPr="00A77D7A">
              <w:rPr>
                <w:rFonts w:ascii="Arial" w:hAnsi="Arial" w:cs="Arial"/>
                <w:sz w:val="20"/>
              </w:rPr>
              <w:t xml:space="preserve">  (</w:t>
            </w:r>
            <w:proofErr w:type="spellStart"/>
            <w:proofErr w:type="gramEnd"/>
            <w:r w:rsidRPr="00A77D7A">
              <w:rPr>
                <w:rFonts w:ascii="Arial" w:hAnsi="Arial" w:cs="Arial"/>
                <w:sz w:val="20"/>
              </w:rPr>
              <w:t>Willd</w:t>
            </w:r>
            <w:proofErr w:type="spellEnd"/>
            <w:r w:rsidRPr="00A77D7A">
              <w:rPr>
                <w:rFonts w:ascii="Arial" w:hAnsi="Arial" w:cs="Arial"/>
                <w:sz w:val="20"/>
              </w:rPr>
              <w:t xml:space="preserve">.) </w:t>
            </w:r>
            <w:proofErr w:type="spellStart"/>
            <w:r w:rsidRPr="00A77D7A">
              <w:rPr>
                <w:rFonts w:ascii="Arial" w:hAnsi="Arial" w:cs="Arial"/>
                <w:sz w:val="20"/>
              </w:rPr>
              <w:t>Moq</w:t>
            </w:r>
            <w:proofErr w:type="spellEnd"/>
            <w:r w:rsidRPr="00A77D7A">
              <w:rPr>
                <w:rFonts w:ascii="Arial" w:hAnsi="Arial" w:cs="Arial"/>
                <w:sz w:val="20"/>
              </w:rPr>
              <w:t>.</w:t>
            </w:r>
          </w:p>
        </w:tc>
        <w:tc>
          <w:tcPr>
            <w:tcW w:w="1620" w:type="dxa"/>
            <w:shd w:val="clear" w:color="auto" w:fill="FFFFFF" w:themeFill="background1"/>
          </w:tcPr>
          <w:p w14:paraId="7E26122A" w14:textId="77777777"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1593E17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53CCCE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88E52E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70F213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A7AF94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AB9E3A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85F1C6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3D0EDF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AAB5ECD" w14:textId="77777777" w:rsidTr="003F6C39">
        <w:trPr>
          <w:trHeight w:val="315"/>
        </w:trPr>
        <w:tc>
          <w:tcPr>
            <w:tcW w:w="3127" w:type="dxa"/>
            <w:shd w:val="clear" w:color="auto" w:fill="FFFFFF" w:themeFill="background1"/>
            <w:noWrap/>
            <w:hideMark/>
          </w:tcPr>
          <w:p w14:paraId="0A5A5129" w14:textId="77777777" w:rsidR="00A96F83" w:rsidRPr="00A77D7A" w:rsidRDefault="00A96F83" w:rsidP="0005618B">
            <w:pPr>
              <w:spacing w:line="240" w:lineRule="auto"/>
              <w:rPr>
                <w:rFonts w:ascii="Arial" w:hAnsi="Arial" w:cs="Arial"/>
                <w:i/>
                <w:iCs/>
                <w:sz w:val="20"/>
              </w:rPr>
            </w:pPr>
            <w:r w:rsidRPr="00A77D7A">
              <w:rPr>
                <w:rFonts w:ascii="Arial" w:hAnsi="Arial" w:cs="Arial"/>
                <w:bCs/>
                <w:i/>
                <w:iCs/>
                <w:sz w:val="20"/>
              </w:rPr>
              <w:t xml:space="preserve">Salicornia </w:t>
            </w:r>
            <w:proofErr w:type="spellStart"/>
            <w:proofErr w:type="gramStart"/>
            <w:r w:rsidRPr="00A77D7A">
              <w:rPr>
                <w:rFonts w:ascii="Arial" w:hAnsi="Arial" w:cs="Arial"/>
                <w:bCs/>
                <w:i/>
                <w:iCs/>
                <w:sz w:val="20"/>
              </w:rPr>
              <w:t>brachiata</w:t>
            </w:r>
            <w:proofErr w:type="spellEnd"/>
            <w:r w:rsidRPr="00A77D7A">
              <w:rPr>
                <w:rFonts w:ascii="Arial" w:hAnsi="Arial" w:cs="Arial"/>
                <w:i/>
                <w:iCs/>
                <w:sz w:val="20"/>
              </w:rPr>
              <w:t xml:space="preserve">  </w:t>
            </w:r>
            <w:proofErr w:type="spellStart"/>
            <w:r w:rsidRPr="00A77D7A">
              <w:rPr>
                <w:rFonts w:ascii="Arial" w:hAnsi="Arial" w:cs="Arial"/>
                <w:sz w:val="20"/>
              </w:rPr>
              <w:t>Roxb</w:t>
            </w:r>
            <w:proofErr w:type="spellEnd"/>
            <w:proofErr w:type="gramEnd"/>
            <w:r w:rsidRPr="00A77D7A">
              <w:rPr>
                <w:rFonts w:ascii="Arial" w:hAnsi="Arial" w:cs="Arial"/>
                <w:sz w:val="20"/>
              </w:rPr>
              <w:t>.</w:t>
            </w:r>
          </w:p>
        </w:tc>
        <w:tc>
          <w:tcPr>
            <w:tcW w:w="1620" w:type="dxa"/>
            <w:shd w:val="clear" w:color="auto" w:fill="FFFFFF" w:themeFill="background1"/>
          </w:tcPr>
          <w:p w14:paraId="45E847B1" w14:textId="77777777"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7B133B2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BD1FA1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17384B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7B83EB2"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24A0C0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DBD434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0CC1FD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1ED60E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561EC020" w14:textId="77777777" w:rsidTr="003F6C39">
        <w:trPr>
          <w:trHeight w:val="315"/>
        </w:trPr>
        <w:tc>
          <w:tcPr>
            <w:tcW w:w="3127" w:type="dxa"/>
            <w:shd w:val="clear" w:color="auto" w:fill="FFFFFF" w:themeFill="background1"/>
            <w:noWrap/>
            <w:hideMark/>
          </w:tcPr>
          <w:p w14:paraId="5B60B311" w14:textId="77777777" w:rsidR="00A96F83" w:rsidRPr="00A77D7A" w:rsidRDefault="00A96F83" w:rsidP="0005618B">
            <w:pPr>
              <w:spacing w:line="240" w:lineRule="auto"/>
              <w:rPr>
                <w:rFonts w:ascii="Arial" w:hAnsi="Arial" w:cs="Arial"/>
                <w:bCs/>
                <w:i/>
                <w:iCs/>
                <w:sz w:val="20"/>
              </w:rPr>
            </w:pPr>
            <w:proofErr w:type="spellStart"/>
            <w:r w:rsidRPr="00A77D7A">
              <w:rPr>
                <w:rFonts w:ascii="Arial" w:hAnsi="Arial" w:cs="Arial"/>
                <w:bCs/>
                <w:i/>
                <w:iCs/>
                <w:sz w:val="20"/>
              </w:rPr>
              <w:t>Sesuvium</w:t>
            </w:r>
            <w:proofErr w:type="spellEnd"/>
            <w:r w:rsidRPr="00A77D7A">
              <w:rPr>
                <w:rFonts w:ascii="Arial" w:hAnsi="Arial" w:cs="Arial"/>
                <w:bCs/>
                <w:i/>
                <w:iCs/>
                <w:sz w:val="20"/>
              </w:rPr>
              <w:t xml:space="preserve"> </w:t>
            </w:r>
            <w:proofErr w:type="spellStart"/>
            <w:proofErr w:type="gramStart"/>
            <w:r w:rsidRPr="00A77D7A">
              <w:rPr>
                <w:rFonts w:ascii="Arial" w:hAnsi="Arial" w:cs="Arial"/>
                <w:bCs/>
                <w:i/>
                <w:iCs/>
                <w:sz w:val="20"/>
              </w:rPr>
              <w:t>portulacastrum</w:t>
            </w:r>
            <w:proofErr w:type="spellEnd"/>
            <w:r w:rsidRPr="00A77D7A">
              <w:rPr>
                <w:rFonts w:ascii="Arial" w:hAnsi="Arial" w:cs="Arial"/>
                <w:bCs/>
                <w:sz w:val="20"/>
              </w:rPr>
              <w:t xml:space="preserve">  (</w:t>
            </w:r>
            <w:proofErr w:type="gramEnd"/>
            <w:r w:rsidRPr="00A77D7A">
              <w:rPr>
                <w:rFonts w:ascii="Arial" w:hAnsi="Arial" w:cs="Arial"/>
                <w:bCs/>
                <w:sz w:val="20"/>
              </w:rPr>
              <w:t>L.) Linn.</w:t>
            </w:r>
          </w:p>
        </w:tc>
        <w:tc>
          <w:tcPr>
            <w:tcW w:w="1620" w:type="dxa"/>
            <w:shd w:val="clear" w:color="auto" w:fill="FFFFFF" w:themeFill="background1"/>
          </w:tcPr>
          <w:p w14:paraId="27C26FCA" w14:textId="77777777"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69475F5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22166F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678142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47AB0BB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7EC5D1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1BD1D3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F17A918"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9BEC1D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73D15A57" w14:textId="77777777" w:rsidTr="003F6C39">
        <w:trPr>
          <w:trHeight w:val="315"/>
        </w:trPr>
        <w:tc>
          <w:tcPr>
            <w:tcW w:w="3127" w:type="dxa"/>
            <w:shd w:val="clear" w:color="auto" w:fill="FFFFFF" w:themeFill="background1"/>
            <w:noWrap/>
            <w:hideMark/>
          </w:tcPr>
          <w:p w14:paraId="74BD6ADB"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bCs/>
                <w:i/>
                <w:iCs/>
                <w:sz w:val="20"/>
              </w:rPr>
              <w:t>Suaeda</w:t>
            </w:r>
            <w:proofErr w:type="spellEnd"/>
            <w:r w:rsidRPr="00A77D7A">
              <w:rPr>
                <w:rFonts w:ascii="Arial" w:hAnsi="Arial" w:cs="Arial"/>
                <w:bCs/>
                <w:i/>
                <w:iCs/>
                <w:sz w:val="20"/>
              </w:rPr>
              <w:t xml:space="preserve"> </w:t>
            </w:r>
            <w:proofErr w:type="spellStart"/>
            <w:proofErr w:type="gramStart"/>
            <w:r w:rsidRPr="00A77D7A">
              <w:rPr>
                <w:rFonts w:ascii="Arial" w:hAnsi="Arial" w:cs="Arial"/>
                <w:bCs/>
                <w:i/>
                <w:iCs/>
                <w:sz w:val="20"/>
              </w:rPr>
              <w:t>nudiflora</w:t>
            </w:r>
            <w:proofErr w:type="spellEnd"/>
            <w:r w:rsidRPr="00A77D7A">
              <w:rPr>
                <w:rFonts w:ascii="Arial" w:hAnsi="Arial" w:cs="Arial"/>
                <w:sz w:val="20"/>
              </w:rPr>
              <w:t xml:space="preserve">  (</w:t>
            </w:r>
            <w:proofErr w:type="spellStart"/>
            <w:proofErr w:type="gramEnd"/>
            <w:r w:rsidRPr="00A77D7A">
              <w:rPr>
                <w:rFonts w:ascii="Arial" w:hAnsi="Arial" w:cs="Arial"/>
                <w:sz w:val="20"/>
              </w:rPr>
              <w:t>Willd</w:t>
            </w:r>
            <w:proofErr w:type="spellEnd"/>
            <w:r w:rsidRPr="00A77D7A">
              <w:rPr>
                <w:rFonts w:ascii="Arial" w:hAnsi="Arial" w:cs="Arial"/>
                <w:sz w:val="20"/>
              </w:rPr>
              <w:t xml:space="preserve">.) </w:t>
            </w:r>
            <w:proofErr w:type="spellStart"/>
            <w:r w:rsidRPr="00A77D7A">
              <w:rPr>
                <w:rFonts w:ascii="Arial" w:hAnsi="Arial" w:cs="Arial"/>
                <w:sz w:val="20"/>
              </w:rPr>
              <w:t>Moq</w:t>
            </w:r>
            <w:proofErr w:type="spellEnd"/>
            <w:r w:rsidRPr="00A77D7A">
              <w:rPr>
                <w:rFonts w:ascii="Arial" w:hAnsi="Arial" w:cs="Arial"/>
                <w:sz w:val="20"/>
              </w:rPr>
              <w:t>.</w:t>
            </w:r>
          </w:p>
        </w:tc>
        <w:tc>
          <w:tcPr>
            <w:tcW w:w="1620" w:type="dxa"/>
            <w:shd w:val="clear" w:color="auto" w:fill="FFFFFF" w:themeFill="background1"/>
          </w:tcPr>
          <w:p w14:paraId="5D08DA95" w14:textId="75D2AFB5" w:rsidR="00A96F83" w:rsidRPr="00A77D7A" w:rsidRDefault="00A96F83" w:rsidP="0005618B">
            <w:pPr>
              <w:spacing w:line="240" w:lineRule="auto"/>
              <w:rPr>
                <w:rFonts w:ascii="Arial" w:hAnsi="Arial" w:cs="Arial"/>
                <w:sz w:val="20"/>
              </w:rPr>
            </w:pPr>
            <w:r w:rsidRPr="00A77D7A">
              <w:rPr>
                <w:rFonts w:ascii="Arial" w:hAnsi="Arial" w:cs="Arial"/>
                <w:sz w:val="20"/>
              </w:rPr>
              <w:t>Succulent</w:t>
            </w:r>
          </w:p>
        </w:tc>
        <w:tc>
          <w:tcPr>
            <w:tcW w:w="630" w:type="dxa"/>
            <w:shd w:val="clear" w:color="auto" w:fill="FFFFFF" w:themeFill="background1"/>
            <w:noWrap/>
            <w:vAlign w:val="center"/>
          </w:tcPr>
          <w:p w14:paraId="37B67D4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EF06C32"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873B9D8"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AAD5AB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77E617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66D1E0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32563D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C74B1B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78E6D0A3" w14:textId="77777777" w:rsidTr="003F6C39">
        <w:trPr>
          <w:trHeight w:val="557"/>
        </w:trPr>
        <w:tc>
          <w:tcPr>
            <w:tcW w:w="3127" w:type="dxa"/>
            <w:shd w:val="clear" w:color="auto" w:fill="FFFFFF" w:themeFill="background1"/>
            <w:noWrap/>
            <w:hideMark/>
          </w:tcPr>
          <w:p w14:paraId="4183BEA8"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bCs/>
                <w:i/>
                <w:iCs/>
                <w:sz w:val="20"/>
              </w:rPr>
              <w:t>Aeluropus</w:t>
            </w:r>
            <w:proofErr w:type="spellEnd"/>
            <w:r w:rsidRPr="00A77D7A">
              <w:rPr>
                <w:rFonts w:ascii="Arial" w:hAnsi="Arial" w:cs="Arial"/>
                <w:bCs/>
                <w:i/>
                <w:iCs/>
                <w:sz w:val="20"/>
              </w:rPr>
              <w:t xml:space="preserve"> </w:t>
            </w:r>
            <w:proofErr w:type="spellStart"/>
            <w:r w:rsidRPr="00A77D7A">
              <w:rPr>
                <w:rFonts w:ascii="Arial" w:hAnsi="Arial" w:cs="Arial"/>
                <w:bCs/>
                <w:i/>
                <w:iCs/>
                <w:sz w:val="20"/>
              </w:rPr>
              <w:t>lagopoides</w:t>
            </w:r>
            <w:proofErr w:type="spellEnd"/>
            <w:r w:rsidRPr="00A77D7A">
              <w:rPr>
                <w:rFonts w:ascii="Arial" w:hAnsi="Arial" w:cs="Arial"/>
                <w:sz w:val="20"/>
              </w:rPr>
              <w:t xml:space="preserve"> (L.) </w:t>
            </w:r>
            <w:proofErr w:type="spellStart"/>
            <w:r w:rsidRPr="00A77D7A">
              <w:rPr>
                <w:rFonts w:ascii="Arial" w:hAnsi="Arial" w:cs="Arial"/>
                <w:sz w:val="20"/>
              </w:rPr>
              <w:t>Trin</w:t>
            </w:r>
            <w:proofErr w:type="spellEnd"/>
            <w:r w:rsidRPr="00A77D7A">
              <w:rPr>
                <w:rFonts w:ascii="Arial" w:hAnsi="Arial" w:cs="Arial"/>
                <w:sz w:val="20"/>
              </w:rPr>
              <w:t xml:space="preserve">. Ex </w:t>
            </w:r>
            <w:proofErr w:type="spellStart"/>
            <w:r w:rsidRPr="00A77D7A">
              <w:rPr>
                <w:rFonts w:ascii="Arial" w:hAnsi="Arial" w:cs="Arial"/>
                <w:sz w:val="20"/>
              </w:rPr>
              <w:t>Thw</w:t>
            </w:r>
            <w:proofErr w:type="spellEnd"/>
            <w:r w:rsidRPr="00A77D7A">
              <w:rPr>
                <w:rFonts w:ascii="Arial" w:hAnsi="Arial" w:cs="Arial"/>
                <w:sz w:val="20"/>
              </w:rPr>
              <w:t>.</w:t>
            </w:r>
          </w:p>
        </w:tc>
        <w:tc>
          <w:tcPr>
            <w:tcW w:w="1620" w:type="dxa"/>
            <w:shd w:val="clear" w:color="auto" w:fill="FFFFFF" w:themeFill="background1"/>
          </w:tcPr>
          <w:p w14:paraId="10D26D1F" w14:textId="503AAB83" w:rsidR="00A96F83" w:rsidRPr="00A77D7A" w:rsidRDefault="00A96F83" w:rsidP="0005618B">
            <w:pPr>
              <w:spacing w:line="240" w:lineRule="auto"/>
              <w:rPr>
                <w:rFonts w:ascii="Arial" w:hAnsi="Arial" w:cs="Arial"/>
                <w:sz w:val="20"/>
              </w:rPr>
            </w:pPr>
            <w:r w:rsidRPr="00A77D7A">
              <w:rPr>
                <w:rFonts w:ascii="Arial" w:hAnsi="Arial" w:cs="Arial"/>
                <w:sz w:val="20"/>
              </w:rPr>
              <w:t>Non-succulent</w:t>
            </w:r>
          </w:p>
        </w:tc>
        <w:tc>
          <w:tcPr>
            <w:tcW w:w="630" w:type="dxa"/>
            <w:shd w:val="clear" w:color="auto" w:fill="FFFFFF" w:themeFill="background1"/>
            <w:noWrap/>
            <w:vAlign w:val="center"/>
          </w:tcPr>
          <w:p w14:paraId="73B0F03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5FD33E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DBD9D9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E5417F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B28B56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3C3F342"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5F57DF5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4920584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C1FC524" w14:textId="77777777" w:rsidTr="003F6C39">
        <w:trPr>
          <w:trHeight w:val="315"/>
        </w:trPr>
        <w:tc>
          <w:tcPr>
            <w:tcW w:w="3127" w:type="dxa"/>
            <w:shd w:val="clear" w:color="auto" w:fill="FFFFFF" w:themeFill="background1"/>
            <w:noWrap/>
            <w:hideMark/>
          </w:tcPr>
          <w:p w14:paraId="49DEF64C"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iCs/>
                <w:sz w:val="20"/>
              </w:rPr>
              <w:t>Sporobolus</w:t>
            </w:r>
            <w:proofErr w:type="spellEnd"/>
            <w:r w:rsidRPr="00A77D7A">
              <w:rPr>
                <w:rFonts w:ascii="Arial" w:hAnsi="Arial" w:cs="Arial"/>
                <w:i/>
                <w:iCs/>
                <w:sz w:val="20"/>
              </w:rPr>
              <w:t xml:space="preserve"> </w:t>
            </w:r>
            <w:proofErr w:type="spellStart"/>
            <w:proofErr w:type="gramStart"/>
            <w:r w:rsidRPr="00A77D7A">
              <w:rPr>
                <w:rFonts w:ascii="Arial" w:hAnsi="Arial" w:cs="Arial"/>
                <w:i/>
                <w:iCs/>
                <w:sz w:val="20"/>
              </w:rPr>
              <w:t>maderaspatanus</w:t>
            </w:r>
            <w:proofErr w:type="spellEnd"/>
            <w:r w:rsidRPr="00A77D7A">
              <w:rPr>
                <w:rFonts w:ascii="Arial" w:hAnsi="Arial" w:cs="Arial"/>
                <w:sz w:val="20"/>
              </w:rPr>
              <w:t xml:space="preserve">  Bor.</w:t>
            </w:r>
            <w:proofErr w:type="gramEnd"/>
          </w:p>
        </w:tc>
        <w:tc>
          <w:tcPr>
            <w:tcW w:w="1620" w:type="dxa"/>
            <w:shd w:val="clear" w:color="auto" w:fill="FFFFFF" w:themeFill="background1"/>
          </w:tcPr>
          <w:p w14:paraId="099BAFD5" w14:textId="77777777" w:rsidR="00A96F83" w:rsidRPr="00A77D7A" w:rsidRDefault="00A96F83" w:rsidP="0005618B">
            <w:pPr>
              <w:spacing w:line="240" w:lineRule="auto"/>
              <w:rPr>
                <w:rFonts w:ascii="Arial" w:hAnsi="Arial" w:cs="Arial"/>
                <w:sz w:val="20"/>
              </w:rPr>
            </w:pPr>
            <w:r w:rsidRPr="00A77D7A">
              <w:rPr>
                <w:rFonts w:ascii="Arial" w:hAnsi="Arial" w:cs="Arial"/>
                <w:sz w:val="20"/>
              </w:rPr>
              <w:t>Non-succulent</w:t>
            </w:r>
          </w:p>
        </w:tc>
        <w:tc>
          <w:tcPr>
            <w:tcW w:w="630" w:type="dxa"/>
            <w:shd w:val="clear" w:color="auto" w:fill="FFFFFF" w:themeFill="background1"/>
            <w:noWrap/>
            <w:vAlign w:val="center"/>
          </w:tcPr>
          <w:p w14:paraId="34B5394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763036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C87540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EAE50F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064690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71DD07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DD425E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EBFB8C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2FC33855" w14:textId="77777777" w:rsidTr="003F6C39">
        <w:trPr>
          <w:trHeight w:val="334"/>
        </w:trPr>
        <w:tc>
          <w:tcPr>
            <w:tcW w:w="3127" w:type="dxa"/>
            <w:shd w:val="clear" w:color="auto" w:fill="FFFFFF" w:themeFill="background1"/>
            <w:noWrap/>
            <w:hideMark/>
          </w:tcPr>
          <w:p w14:paraId="29DAC7AD"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iCs/>
                <w:sz w:val="20"/>
              </w:rPr>
              <w:t>Tamarix</w:t>
            </w:r>
            <w:proofErr w:type="spellEnd"/>
            <w:r w:rsidRPr="00A77D7A">
              <w:rPr>
                <w:rFonts w:ascii="Arial" w:hAnsi="Arial" w:cs="Arial"/>
                <w:i/>
                <w:iCs/>
                <w:sz w:val="20"/>
              </w:rPr>
              <w:t xml:space="preserve"> </w:t>
            </w:r>
            <w:proofErr w:type="spellStart"/>
            <w:proofErr w:type="gramStart"/>
            <w:r w:rsidRPr="00A77D7A">
              <w:rPr>
                <w:rFonts w:ascii="Arial" w:hAnsi="Arial" w:cs="Arial"/>
                <w:i/>
                <w:iCs/>
                <w:sz w:val="20"/>
              </w:rPr>
              <w:t>troupii</w:t>
            </w:r>
            <w:proofErr w:type="spellEnd"/>
            <w:r w:rsidRPr="00A77D7A">
              <w:rPr>
                <w:rFonts w:ascii="Arial" w:hAnsi="Arial" w:cs="Arial"/>
                <w:sz w:val="20"/>
              </w:rPr>
              <w:t xml:space="preserve">  Hole</w:t>
            </w:r>
            <w:proofErr w:type="gramEnd"/>
            <w:r w:rsidRPr="00A77D7A">
              <w:rPr>
                <w:rFonts w:ascii="Arial" w:hAnsi="Arial" w:cs="Arial"/>
                <w:sz w:val="20"/>
              </w:rPr>
              <w:t>.</w:t>
            </w:r>
          </w:p>
        </w:tc>
        <w:tc>
          <w:tcPr>
            <w:tcW w:w="1620" w:type="dxa"/>
            <w:shd w:val="clear" w:color="auto" w:fill="FFFFFF" w:themeFill="background1"/>
          </w:tcPr>
          <w:p w14:paraId="492B0A45" w14:textId="77777777" w:rsidR="00A96F83" w:rsidRPr="00A77D7A" w:rsidRDefault="00A96F83" w:rsidP="0005618B">
            <w:pPr>
              <w:spacing w:line="240" w:lineRule="auto"/>
              <w:rPr>
                <w:rFonts w:ascii="Arial" w:hAnsi="Arial" w:cs="Arial"/>
                <w:iCs/>
                <w:sz w:val="20"/>
              </w:rPr>
            </w:pPr>
            <w:r w:rsidRPr="00A77D7A">
              <w:rPr>
                <w:rFonts w:ascii="Arial" w:hAnsi="Arial" w:cs="Arial"/>
                <w:iCs/>
                <w:sz w:val="20"/>
              </w:rPr>
              <w:t>Shrubby</w:t>
            </w:r>
          </w:p>
        </w:tc>
        <w:tc>
          <w:tcPr>
            <w:tcW w:w="630" w:type="dxa"/>
            <w:shd w:val="clear" w:color="auto" w:fill="FFFFFF" w:themeFill="background1"/>
            <w:noWrap/>
            <w:vAlign w:val="center"/>
          </w:tcPr>
          <w:p w14:paraId="1335CB6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1C96CE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7630FF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E6845D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14CB53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26D0732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5DE119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535645D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6CF358DA" w14:textId="77777777" w:rsidTr="003F6C39">
        <w:trPr>
          <w:trHeight w:val="315"/>
        </w:trPr>
        <w:tc>
          <w:tcPr>
            <w:tcW w:w="3127" w:type="dxa"/>
            <w:shd w:val="clear" w:color="auto" w:fill="FFFFFF" w:themeFill="background1"/>
            <w:noWrap/>
            <w:hideMark/>
          </w:tcPr>
          <w:p w14:paraId="6F54D0D2"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iCs/>
                <w:sz w:val="20"/>
              </w:rPr>
              <w:t>Cressa</w:t>
            </w:r>
            <w:proofErr w:type="spellEnd"/>
            <w:r w:rsidRPr="00A77D7A">
              <w:rPr>
                <w:rFonts w:ascii="Arial" w:hAnsi="Arial" w:cs="Arial"/>
                <w:i/>
                <w:iCs/>
                <w:sz w:val="20"/>
              </w:rPr>
              <w:t xml:space="preserve"> </w:t>
            </w:r>
            <w:proofErr w:type="spellStart"/>
            <w:proofErr w:type="gramStart"/>
            <w:r w:rsidRPr="00A77D7A">
              <w:rPr>
                <w:rFonts w:ascii="Arial" w:hAnsi="Arial" w:cs="Arial"/>
                <w:i/>
                <w:iCs/>
                <w:sz w:val="20"/>
              </w:rPr>
              <w:t>cretica</w:t>
            </w:r>
            <w:proofErr w:type="spellEnd"/>
            <w:r w:rsidRPr="00A77D7A">
              <w:rPr>
                <w:rFonts w:ascii="Arial" w:hAnsi="Arial" w:cs="Arial"/>
                <w:sz w:val="20"/>
              </w:rPr>
              <w:t xml:space="preserve">  Linn</w:t>
            </w:r>
            <w:proofErr w:type="gramEnd"/>
            <w:r w:rsidRPr="00A77D7A">
              <w:rPr>
                <w:rFonts w:ascii="Arial" w:hAnsi="Arial" w:cs="Arial"/>
                <w:sz w:val="20"/>
              </w:rPr>
              <w:t>.</w:t>
            </w:r>
          </w:p>
        </w:tc>
        <w:tc>
          <w:tcPr>
            <w:tcW w:w="1620" w:type="dxa"/>
            <w:shd w:val="clear" w:color="auto" w:fill="FFFFFF" w:themeFill="background1"/>
          </w:tcPr>
          <w:p w14:paraId="23DBEE1E" w14:textId="77777777" w:rsidR="00A96F83" w:rsidRPr="00A77D7A" w:rsidRDefault="00A96F83" w:rsidP="0005618B">
            <w:pPr>
              <w:spacing w:line="240" w:lineRule="auto"/>
              <w:rPr>
                <w:rFonts w:ascii="Arial" w:hAnsi="Arial" w:cs="Arial"/>
                <w:iCs/>
                <w:sz w:val="20"/>
              </w:rPr>
            </w:pPr>
            <w:r w:rsidRPr="00A77D7A">
              <w:rPr>
                <w:rFonts w:ascii="Arial" w:hAnsi="Arial" w:cs="Arial"/>
                <w:iCs/>
                <w:sz w:val="20"/>
              </w:rPr>
              <w:t>Facultative</w:t>
            </w:r>
          </w:p>
        </w:tc>
        <w:tc>
          <w:tcPr>
            <w:tcW w:w="630" w:type="dxa"/>
            <w:shd w:val="clear" w:color="auto" w:fill="FFFFFF" w:themeFill="background1"/>
            <w:noWrap/>
            <w:vAlign w:val="center"/>
          </w:tcPr>
          <w:p w14:paraId="474AC90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B0F842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3D4DF89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3461DE1"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3F531F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08A4929"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64259CD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1FE89A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047A5E0E" w14:textId="77777777" w:rsidTr="003F6C39">
        <w:trPr>
          <w:trHeight w:val="315"/>
        </w:trPr>
        <w:tc>
          <w:tcPr>
            <w:tcW w:w="3127" w:type="dxa"/>
            <w:shd w:val="clear" w:color="auto" w:fill="FFFFFF" w:themeFill="background1"/>
            <w:noWrap/>
            <w:hideMark/>
          </w:tcPr>
          <w:p w14:paraId="4EA4A233" w14:textId="77777777" w:rsidR="00A96F83" w:rsidRPr="00A77D7A" w:rsidRDefault="00A96F83" w:rsidP="0005618B">
            <w:pPr>
              <w:tabs>
                <w:tab w:val="left" w:pos="1080"/>
              </w:tabs>
              <w:spacing w:line="240" w:lineRule="auto"/>
              <w:rPr>
                <w:rFonts w:ascii="Arial" w:hAnsi="Arial" w:cs="Arial"/>
                <w:sz w:val="20"/>
              </w:rPr>
            </w:pPr>
            <w:r w:rsidRPr="00A77D7A">
              <w:rPr>
                <w:rFonts w:ascii="Arial" w:hAnsi="Arial" w:cs="Arial"/>
                <w:i/>
                <w:sz w:val="20"/>
              </w:rPr>
              <w:t>Ipomoea pes-</w:t>
            </w:r>
            <w:proofErr w:type="spellStart"/>
            <w:proofErr w:type="gramStart"/>
            <w:r w:rsidRPr="00A77D7A">
              <w:rPr>
                <w:rFonts w:ascii="Arial" w:hAnsi="Arial" w:cs="Arial"/>
                <w:i/>
                <w:sz w:val="20"/>
              </w:rPr>
              <w:t>caprae</w:t>
            </w:r>
            <w:proofErr w:type="spellEnd"/>
            <w:r w:rsidRPr="00A77D7A">
              <w:rPr>
                <w:rFonts w:ascii="Arial" w:hAnsi="Arial" w:cs="Arial"/>
                <w:sz w:val="20"/>
              </w:rPr>
              <w:t xml:space="preserve">  Linn</w:t>
            </w:r>
            <w:proofErr w:type="gramEnd"/>
            <w:r w:rsidRPr="00A77D7A">
              <w:rPr>
                <w:rFonts w:ascii="Arial" w:hAnsi="Arial" w:cs="Arial"/>
                <w:sz w:val="20"/>
              </w:rPr>
              <w:t>.</w:t>
            </w:r>
          </w:p>
        </w:tc>
        <w:tc>
          <w:tcPr>
            <w:tcW w:w="1620" w:type="dxa"/>
            <w:shd w:val="clear" w:color="auto" w:fill="FFFFFF" w:themeFill="background1"/>
          </w:tcPr>
          <w:p w14:paraId="1CEF53E0" w14:textId="77777777" w:rsidR="00A96F83" w:rsidRPr="00A77D7A" w:rsidRDefault="00A96F83" w:rsidP="0005618B">
            <w:pPr>
              <w:spacing w:line="240" w:lineRule="auto"/>
              <w:rPr>
                <w:rFonts w:ascii="Arial" w:hAnsi="Arial" w:cs="Arial"/>
                <w:sz w:val="20"/>
              </w:rPr>
            </w:pPr>
            <w:r w:rsidRPr="00A77D7A">
              <w:rPr>
                <w:rFonts w:ascii="Arial" w:hAnsi="Arial" w:cs="Arial"/>
                <w:sz w:val="20"/>
              </w:rPr>
              <w:t>Strand species</w:t>
            </w:r>
          </w:p>
        </w:tc>
        <w:tc>
          <w:tcPr>
            <w:tcW w:w="630" w:type="dxa"/>
            <w:shd w:val="clear" w:color="auto" w:fill="FFFFFF" w:themeFill="background1"/>
            <w:noWrap/>
            <w:vAlign w:val="center"/>
          </w:tcPr>
          <w:p w14:paraId="2471679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2D9F833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5B7A994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956CB4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1C21DA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EF80028"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3B2AE7B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808CBA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60B5B93D" w14:textId="77777777" w:rsidTr="003F6C39">
        <w:trPr>
          <w:trHeight w:val="315"/>
        </w:trPr>
        <w:tc>
          <w:tcPr>
            <w:tcW w:w="3127" w:type="dxa"/>
            <w:shd w:val="clear" w:color="auto" w:fill="FFFFFF" w:themeFill="background1"/>
            <w:noWrap/>
            <w:hideMark/>
          </w:tcPr>
          <w:p w14:paraId="6576E72C" w14:textId="77777777" w:rsidR="00A96F83" w:rsidRPr="00A77D7A" w:rsidRDefault="00A96F83" w:rsidP="0005618B">
            <w:pPr>
              <w:tabs>
                <w:tab w:val="left" w:pos="1080"/>
              </w:tabs>
              <w:spacing w:line="240" w:lineRule="auto"/>
              <w:rPr>
                <w:rFonts w:ascii="Arial" w:hAnsi="Arial" w:cs="Arial"/>
                <w:sz w:val="20"/>
              </w:rPr>
            </w:pPr>
            <w:r w:rsidRPr="00A77D7A">
              <w:rPr>
                <w:rFonts w:ascii="Arial" w:hAnsi="Arial" w:cs="Arial"/>
                <w:i/>
                <w:sz w:val="20"/>
              </w:rPr>
              <w:t xml:space="preserve">Acanthus </w:t>
            </w:r>
            <w:proofErr w:type="spellStart"/>
            <w:r w:rsidRPr="00A77D7A">
              <w:rPr>
                <w:rFonts w:ascii="Arial" w:hAnsi="Arial" w:cs="Arial"/>
                <w:i/>
                <w:sz w:val="20"/>
              </w:rPr>
              <w:t>illicifolius</w:t>
            </w:r>
            <w:proofErr w:type="spellEnd"/>
            <w:r w:rsidRPr="00A77D7A">
              <w:rPr>
                <w:rFonts w:ascii="Arial" w:hAnsi="Arial" w:cs="Arial"/>
                <w:sz w:val="20"/>
              </w:rPr>
              <w:t xml:space="preserve"> Linn.</w:t>
            </w:r>
          </w:p>
        </w:tc>
        <w:tc>
          <w:tcPr>
            <w:tcW w:w="1620" w:type="dxa"/>
            <w:shd w:val="clear" w:color="auto" w:fill="FFFFFF" w:themeFill="background1"/>
          </w:tcPr>
          <w:p w14:paraId="1D8F63A5" w14:textId="77777777" w:rsidR="00A96F83" w:rsidRPr="00A77D7A" w:rsidRDefault="00A96F83" w:rsidP="0005618B">
            <w:pPr>
              <w:spacing w:line="240" w:lineRule="auto"/>
              <w:rPr>
                <w:rFonts w:ascii="Arial" w:hAnsi="Arial" w:cs="Arial"/>
                <w:bCs/>
                <w:sz w:val="20"/>
              </w:rPr>
            </w:pPr>
            <w:r w:rsidRPr="00A77D7A">
              <w:rPr>
                <w:rFonts w:ascii="Arial" w:hAnsi="Arial" w:cs="Arial"/>
                <w:bCs/>
                <w:sz w:val="20"/>
              </w:rPr>
              <w:t>Mangrove</w:t>
            </w:r>
          </w:p>
        </w:tc>
        <w:tc>
          <w:tcPr>
            <w:tcW w:w="630" w:type="dxa"/>
            <w:shd w:val="clear" w:color="auto" w:fill="FFFFFF" w:themeFill="background1"/>
            <w:noWrap/>
            <w:vAlign w:val="center"/>
          </w:tcPr>
          <w:p w14:paraId="20EE708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660D99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C88662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7C48A9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A0680C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168720AC"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58FD19CF"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0D4044D"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F8E529D" w14:textId="77777777" w:rsidTr="003F6C39">
        <w:trPr>
          <w:trHeight w:val="315"/>
        </w:trPr>
        <w:tc>
          <w:tcPr>
            <w:tcW w:w="3127" w:type="dxa"/>
            <w:shd w:val="clear" w:color="auto" w:fill="FFFFFF" w:themeFill="background1"/>
            <w:noWrap/>
            <w:hideMark/>
          </w:tcPr>
          <w:p w14:paraId="36904D00"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sz w:val="20"/>
              </w:rPr>
              <w:t>Avicennia</w:t>
            </w:r>
            <w:proofErr w:type="spellEnd"/>
            <w:r w:rsidRPr="00A77D7A">
              <w:rPr>
                <w:rFonts w:ascii="Arial" w:hAnsi="Arial" w:cs="Arial"/>
                <w:i/>
                <w:sz w:val="20"/>
              </w:rPr>
              <w:t xml:space="preserve"> </w:t>
            </w:r>
            <w:proofErr w:type="gramStart"/>
            <w:r w:rsidRPr="00A77D7A">
              <w:rPr>
                <w:rFonts w:ascii="Arial" w:hAnsi="Arial" w:cs="Arial"/>
                <w:i/>
                <w:sz w:val="20"/>
              </w:rPr>
              <w:t xml:space="preserve">marina </w:t>
            </w:r>
            <w:r w:rsidRPr="00A77D7A">
              <w:rPr>
                <w:rFonts w:ascii="Arial" w:hAnsi="Arial" w:cs="Arial"/>
                <w:sz w:val="20"/>
              </w:rPr>
              <w:t xml:space="preserve"> (</w:t>
            </w:r>
            <w:proofErr w:type="spellStart"/>
            <w:proofErr w:type="gramEnd"/>
            <w:r w:rsidRPr="00A77D7A">
              <w:rPr>
                <w:rFonts w:ascii="Arial" w:hAnsi="Arial" w:cs="Arial"/>
                <w:sz w:val="20"/>
              </w:rPr>
              <w:t>Forsk</w:t>
            </w:r>
            <w:proofErr w:type="spellEnd"/>
            <w:r w:rsidRPr="00A77D7A">
              <w:rPr>
                <w:rFonts w:ascii="Arial" w:hAnsi="Arial" w:cs="Arial"/>
                <w:sz w:val="20"/>
              </w:rPr>
              <w:t xml:space="preserve">.) </w:t>
            </w:r>
            <w:proofErr w:type="spellStart"/>
            <w:r w:rsidRPr="00A77D7A">
              <w:rPr>
                <w:rFonts w:ascii="Arial" w:hAnsi="Arial" w:cs="Arial"/>
                <w:sz w:val="20"/>
              </w:rPr>
              <w:t>Vierh</w:t>
            </w:r>
            <w:proofErr w:type="spellEnd"/>
            <w:r w:rsidRPr="00A77D7A">
              <w:rPr>
                <w:rFonts w:ascii="Arial" w:hAnsi="Arial" w:cs="Arial"/>
                <w:sz w:val="20"/>
              </w:rPr>
              <w:t xml:space="preserve">. var. </w:t>
            </w:r>
            <w:proofErr w:type="spellStart"/>
            <w:r w:rsidRPr="00A77D7A">
              <w:rPr>
                <w:rFonts w:ascii="Arial" w:hAnsi="Arial" w:cs="Arial"/>
                <w:i/>
                <w:sz w:val="20"/>
              </w:rPr>
              <w:t>acutissima</w:t>
            </w:r>
            <w:proofErr w:type="spellEnd"/>
            <w:r w:rsidRPr="00A77D7A">
              <w:rPr>
                <w:rFonts w:ascii="Arial" w:hAnsi="Arial" w:cs="Arial"/>
                <w:sz w:val="20"/>
              </w:rPr>
              <w:t xml:space="preserve">, </w:t>
            </w:r>
            <w:proofErr w:type="spellStart"/>
            <w:r w:rsidRPr="00A77D7A">
              <w:rPr>
                <w:rFonts w:ascii="Arial" w:hAnsi="Arial" w:cs="Arial"/>
                <w:sz w:val="20"/>
              </w:rPr>
              <w:t>Stapf</w:t>
            </w:r>
            <w:proofErr w:type="spellEnd"/>
            <w:r w:rsidRPr="00A77D7A">
              <w:rPr>
                <w:rFonts w:ascii="Arial" w:hAnsi="Arial" w:cs="Arial"/>
                <w:sz w:val="20"/>
              </w:rPr>
              <w:t>.</w:t>
            </w:r>
          </w:p>
        </w:tc>
        <w:tc>
          <w:tcPr>
            <w:tcW w:w="1620" w:type="dxa"/>
            <w:shd w:val="clear" w:color="auto" w:fill="FFFFFF" w:themeFill="background1"/>
          </w:tcPr>
          <w:p w14:paraId="58E6D742" w14:textId="77777777" w:rsidR="00A96F83" w:rsidRPr="00A77D7A" w:rsidRDefault="00A96F83" w:rsidP="0005618B">
            <w:pPr>
              <w:spacing w:line="240" w:lineRule="auto"/>
              <w:rPr>
                <w:rFonts w:ascii="Arial" w:hAnsi="Arial" w:cs="Arial"/>
                <w:bCs/>
                <w:sz w:val="20"/>
              </w:rPr>
            </w:pPr>
            <w:r w:rsidRPr="00A77D7A">
              <w:rPr>
                <w:rFonts w:ascii="Arial" w:hAnsi="Arial" w:cs="Arial"/>
                <w:bCs/>
                <w:sz w:val="20"/>
              </w:rPr>
              <w:t>Mangrove</w:t>
            </w:r>
          </w:p>
        </w:tc>
        <w:tc>
          <w:tcPr>
            <w:tcW w:w="630" w:type="dxa"/>
            <w:shd w:val="clear" w:color="auto" w:fill="FFFFFF" w:themeFill="background1"/>
            <w:noWrap/>
            <w:vAlign w:val="center"/>
          </w:tcPr>
          <w:p w14:paraId="2ADCEC2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785C3A3A"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532CDC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90C941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4299556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F6E0240"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0A58FCB6"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2E3931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r w:rsidR="00A96F83" w:rsidRPr="00A77D7A" w14:paraId="39DE80D8" w14:textId="77777777" w:rsidTr="003F6C39">
        <w:trPr>
          <w:trHeight w:val="315"/>
        </w:trPr>
        <w:tc>
          <w:tcPr>
            <w:tcW w:w="3127" w:type="dxa"/>
            <w:shd w:val="clear" w:color="auto" w:fill="FFFFFF" w:themeFill="background1"/>
            <w:noWrap/>
            <w:hideMark/>
          </w:tcPr>
          <w:p w14:paraId="52041D89" w14:textId="77777777" w:rsidR="00A96F83" w:rsidRPr="00A77D7A" w:rsidRDefault="00A96F83" w:rsidP="0005618B">
            <w:pPr>
              <w:spacing w:line="240" w:lineRule="auto"/>
              <w:rPr>
                <w:rFonts w:ascii="Arial" w:hAnsi="Arial" w:cs="Arial"/>
                <w:i/>
                <w:iCs/>
                <w:sz w:val="20"/>
              </w:rPr>
            </w:pPr>
            <w:proofErr w:type="spellStart"/>
            <w:r w:rsidRPr="00A77D7A">
              <w:rPr>
                <w:rFonts w:ascii="Arial" w:hAnsi="Arial" w:cs="Arial"/>
                <w:i/>
                <w:sz w:val="20"/>
              </w:rPr>
              <w:t>Sonneratia</w:t>
            </w:r>
            <w:proofErr w:type="spellEnd"/>
            <w:r w:rsidRPr="00A77D7A">
              <w:rPr>
                <w:rFonts w:ascii="Arial" w:hAnsi="Arial" w:cs="Arial"/>
                <w:i/>
                <w:sz w:val="20"/>
              </w:rPr>
              <w:t xml:space="preserve"> </w:t>
            </w:r>
            <w:proofErr w:type="spellStart"/>
            <w:proofErr w:type="gramStart"/>
            <w:r w:rsidRPr="00A77D7A">
              <w:rPr>
                <w:rFonts w:ascii="Arial" w:hAnsi="Arial" w:cs="Arial"/>
                <w:i/>
                <w:sz w:val="20"/>
              </w:rPr>
              <w:t>apetala</w:t>
            </w:r>
            <w:proofErr w:type="spellEnd"/>
            <w:r w:rsidRPr="00A77D7A">
              <w:rPr>
                <w:rFonts w:ascii="Arial" w:hAnsi="Arial" w:cs="Arial"/>
                <w:sz w:val="20"/>
              </w:rPr>
              <w:t xml:space="preserve">  Buch</w:t>
            </w:r>
            <w:proofErr w:type="gramEnd"/>
            <w:r w:rsidRPr="00A77D7A">
              <w:rPr>
                <w:rFonts w:ascii="Arial" w:hAnsi="Arial" w:cs="Arial"/>
                <w:sz w:val="20"/>
              </w:rPr>
              <w:t>.-Ham.</w:t>
            </w:r>
          </w:p>
        </w:tc>
        <w:tc>
          <w:tcPr>
            <w:tcW w:w="1620" w:type="dxa"/>
            <w:shd w:val="clear" w:color="auto" w:fill="FFFFFF" w:themeFill="background1"/>
          </w:tcPr>
          <w:p w14:paraId="02EDFC12" w14:textId="77777777" w:rsidR="00A96F83" w:rsidRPr="00A77D7A" w:rsidRDefault="00A96F83" w:rsidP="0005618B">
            <w:pPr>
              <w:spacing w:line="240" w:lineRule="auto"/>
              <w:rPr>
                <w:rFonts w:ascii="Arial" w:hAnsi="Arial" w:cs="Arial"/>
                <w:sz w:val="20"/>
              </w:rPr>
            </w:pPr>
            <w:r w:rsidRPr="00A77D7A">
              <w:rPr>
                <w:rFonts w:ascii="Arial" w:hAnsi="Arial" w:cs="Arial"/>
                <w:bCs/>
                <w:sz w:val="20"/>
              </w:rPr>
              <w:t>Mangrove</w:t>
            </w:r>
          </w:p>
        </w:tc>
        <w:tc>
          <w:tcPr>
            <w:tcW w:w="630" w:type="dxa"/>
            <w:shd w:val="clear" w:color="auto" w:fill="FFFFFF" w:themeFill="background1"/>
            <w:noWrap/>
            <w:vAlign w:val="center"/>
          </w:tcPr>
          <w:p w14:paraId="7EEBF635"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3D514DE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325C6F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0B4EF934"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6FBB02F3"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540" w:type="dxa"/>
            <w:shd w:val="clear" w:color="auto" w:fill="FFFFFF" w:themeFill="background1"/>
            <w:noWrap/>
            <w:vAlign w:val="center"/>
          </w:tcPr>
          <w:p w14:paraId="746D13EB"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17A21117"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c>
          <w:tcPr>
            <w:tcW w:w="630" w:type="dxa"/>
            <w:shd w:val="clear" w:color="auto" w:fill="FFFFFF" w:themeFill="background1"/>
            <w:noWrap/>
            <w:vAlign w:val="center"/>
          </w:tcPr>
          <w:p w14:paraId="3F76566E" w14:textId="77777777" w:rsidR="00A96F83" w:rsidRPr="00A77D7A" w:rsidRDefault="00A96F83" w:rsidP="0005618B">
            <w:pPr>
              <w:spacing w:line="240" w:lineRule="auto"/>
              <w:jc w:val="center"/>
              <w:rPr>
                <w:rFonts w:ascii="Arial" w:hAnsi="Arial" w:cs="Arial"/>
                <w:sz w:val="20"/>
              </w:rPr>
            </w:pPr>
            <w:r w:rsidRPr="00A77D7A">
              <w:rPr>
                <w:rFonts w:ascii="Arial" w:hAnsi="Arial" w:cs="Arial"/>
                <w:sz w:val="20"/>
              </w:rPr>
              <w:t>×</w:t>
            </w:r>
          </w:p>
        </w:tc>
      </w:tr>
    </w:tbl>
    <w:p w14:paraId="2801B1DE" w14:textId="77777777" w:rsidR="00A96F83" w:rsidRPr="00A77D7A" w:rsidRDefault="00A96F83" w:rsidP="00047BD8">
      <w:pPr>
        <w:autoSpaceDE w:val="0"/>
        <w:autoSpaceDN w:val="0"/>
        <w:adjustRightInd w:val="0"/>
        <w:spacing w:line="480" w:lineRule="auto"/>
        <w:rPr>
          <w:rFonts w:ascii="Arial" w:eastAsia="MinionPro-Regular" w:hAnsi="Arial" w:cs="Arial"/>
          <w:sz w:val="20"/>
        </w:rPr>
      </w:pPr>
      <w:r w:rsidRPr="00A77D7A">
        <w:rPr>
          <w:rFonts w:ascii="Arial" w:hAnsi="Arial" w:cs="Arial"/>
          <w:b/>
          <w:bCs/>
          <w:sz w:val="20"/>
        </w:rPr>
        <w:t>H1</w:t>
      </w:r>
      <w:r w:rsidRPr="00A77D7A">
        <w:rPr>
          <w:rFonts w:ascii="Arial" w:hAnsi="Arial" w:cs="Arial"/>
          <w:sz w:val="20"/>
        </w:rPr>
        <w:t xml:space="preserve">= Victor Port, </w:t>
      </w:r>
      <w:r w:rsidRPr="00A77D7A">
        <w:rPr>
          <w:rFonts w:ascii="Arial" w:hAnsi="Arial" w:cs="Arial"/>
          <w:b/>
          <w:bCs/>
          <w:sz w:val="20"/>
        </w:rPr>
        <w:t>H2</w:t>
      </w:r>
      <w:r w:rsidRPr="00A77D7A">
        <w:rPr>
          <w:rFonts w:ascii="Arial" w:hAnsi="Arial" w:cs="Arial"/>
          <w:sz w:val="20"/>
        </w:rPr>
        <w:t xml:space="preserve"> = </w:t>
      </w:r>
      <w:proofErr w:type="spellStart"/>
      <w:r w:rsidRPr="00A77D7A">
        <w:rPr>
          <w:rFonts w:ascii="Arial" w:hAnsi="Arial" w:cs="Arial"/>
          <w:sz w:val="20"/>
        </w:rPr>
        <w:t>Sartanpar</w:t>
      </w:r>
      <w:proofErr w:type="spellEnd"/>
      <w:r w:rsidRPr="00A77D7A">
        <w:rPr>
          <w:rFonts w:ascii="Arial" w:hAnsi="Arial" w:cs="Arial"/>
          <w:sz w:val="20"/>
        </w:rPr>
        <w:t xml:space="preserve"> </w:t>
      </w:r>
      <w:r w:rsidRPr="00A77D7A">
        <w:rPr>
          <w:rFonts w:ascii="Arial" w:hAnsi="Arial" w:cs="Arial"/>
          <w:b/>
          <w:bCs/>
          <w:sz w:val="20"/>
        </w:rPr>
        <w:t>H3</w:t>
      </w:r>
      <w:r w:rsidRPr="00A77D7A">
        <w:rPr>
          <w:rFonts w:ascii="Arial" w:hAnsi="Arial" w:cs="Arial"/>
          <w:sz w:val="20"/>
        </w:rPr>
        <w:t xml:space="preserve"> = </w:t>
      </w:r>
      <w:proofErr w:type="spellStart"/>
      <w:r w:rsidRPr="00A77D7A">
        <w:rPr>
          <w:rFonts w:ascii="Arial" w:hAnsi="Arial" w:cs="Arial"/>
          <w:sz w:val="20"/>
        </w:rPr>
        <w:t>Navagam</w:t>
      </w:r>
      <w:proofErr w:type="spellEnd"/>
      <w:r w:rsidRPr="00A77D7A">
        <w:rPr>
          <w:rFonts w:ascii="Arial" w:hAnsi="Arial" w:cs="Arial"/>
          <w:sz w:val="20"/>
        </w:rPr>
        <w:t xml:space="preserve">, </w:t>
      </w:r>
      <w:r w:rsidRPr="00A77D7A">
        <w:rPr>
          <w:rFonts w:ascii="Arial" w:hAnsi="Arial" w:cs="Arial"/>
          <w:b/>
          <w:bCs/>
          <w:sz w:val="20"/>
        </w:rPr>
        <w:t>H4</w:t>
      </w:r>
      <w:r w:rsidRPr="00A77D7A">
        <w:rPr>
          <w:rFonts w:ascii="Arial" w:hAnsi="Arial" w:cs="Arial"/>
          <w:sz w:val="20"/>
        </w:rPr>
        <w:t xml:space="preserve"> = </w:t>
      </w:r>
      <w:proofErr w:type="spellStart"/>
      <w:r w:rsidRPr="00A77D7A">
        <w:rPr>
          <w:rFonts w:ascii="Arial" w:hAnsi="Arial" w:cs="Arial"/>
          <w:sz w:val="20"/>
        </w:rPr>
        <w:t>Machhipura</w:t>
      </w:r>
      <w:proofErr w:type="spellEnd"/>
      <w:r w:rsidRPr="00A77D7A">
        <w:rPr>
          <w:rFonts w:ascii="Arial" w:hAnsi="Arial" w:cs="Arial"/>
          <w:sz w:val="20"/>
        </w:rPr>
        <w:t xml:space="preserve">, </w:t>
      </w:r>
      <w:r w:rsidRPr="00A77D7A">
        <w:rPr>
          <w:rFonts w:ascii="Arial" w:hAnsi="Arial" w:cs="Arial"/>
          <w:b/>
          <w:bCs/>
          <w:sz w:val="20"/>
        </w:rPr>
        <w:t>H5</w:t>
      </w:r>
      <w:r w:rsidRPr="00A77D7A">
        <w:rPr>
          <w:rFonts w:ascii="Arial" w:hAnsi="Arial" w:cs="Arial"/>
          <w:sz w:val="20"/>
        </w:rPr>
        <w:t xml:space="preserve"> = </w:t>
      </w:r>
      <w:proofErr w:type="spellStart"/>
      <w:r w:rsidRPr="00A77D7A">
        <w:rPr>
          <w:rFonts w:ascii="Arial" w:hAnsi="Arial" w:cs="Arial"/>
          <w:sz w:val="20"/>
        </w:rPr>
        <w:t>Mooler</w:t>
      </w:r>
      <w:proofErr w:type="spellEnd"/>
      <w:r w:rsidRPr="00A77D7A">
        <w:rPr>
          <w:rFonts w:ascii="Arial" w:hAnsi="Arial" w:cs="Arial"/>
          <w:sz w:val="20"/>
        </w:rPr>
        <w:t xml:space="preserve">, </w:t>
      </w:r>
      <w:r w:rsidRPr="00A77D7A">
        <w:rPr>
          <w:rFonts w:ascii="Arial" w:hAnsi="Arial" w:cs="Arial"/>
          <w:b/>
          <w:bCs/>
          <w:sz w:val="20"/>
        </w:rPr>
        <w:t>H6</w:t>
      </w:r>
      <w:r w:rsidRPr="00A77D7A">
        <w:rPr>
          <w:rFonts w:ascii="Arial" w:hAnsi="Arial" w:cs="Arial"/>
          <w:sz w:val="20"/>
        </w:rPr>
        <w:t xml:space="preserve"> = </w:t>
      </w:r>
      <w:proofErr w:type="spellStart"/>
      <w:r w:rsidRPr="00A77D7A">
        <w:rPr>
          <w:rFonts w:ascii="Arial" w:hAnsi="Arial" w:cs="Arial"/>
          <w:sz w:val="20"/>
        </w:rPr>
        <w:t>Sunwali</w:t>
      </w:r>
      <w:proofErr w:type="spellEnd"/>
      <w:r w:rsidRPr="00A77D7A">
        <w:rPr>
          <w:rFonts w:ascii="Arial" w:hAnsi="Arial" w:cs="Arial"/>
          <w:sz w:val="20"/>
        </w:rPr>
        <w:t xml:space="preserve">, </w:t>
      </w:r>
      <w:r w:rsidRPr="00A77D7A">
        <w:rPr>
          <w:rFonts w:ascii="Arial" w:hAnsi="Arial" w:cs="Arial"/>
          <w:b/>
          <w:bCs/>
          <w:sz w:val="20"/>
        </w:rPr>
        <w:t>H7</w:t>
      </w:r>
      <w:r w:rsidRPr="00A77D7A">
        <w:rPr>
          <w:rFonts w:ascii="Arial" w:hAnsi="Arial" w:cs="Arial"/>
          <w:sz w:val="20"/>
        </w:rPr>
        <w:t xml:space="preserve"> </w:t>
      </w:r>
      <w:proofErr w:type="gramStart"/>
      <w:r w:rsidRPr="00A77D7A">
        <w:rPr>
          <w:rFonts w:ascii="Arial" w:hAnsi="Arial" w:cs="Arial"/>
          <w:sz w:val="20"/>
        </w:rPr>
        <w:t xml:space="preserve">=  </w:t>
      </w:r>
      <w:proofErr w:type="spellStart"/>
      <w:r w:rsidRPr="00A77D7A">
        <w:rPr>
          <w:rFonts w:ascii="Arial" w:hAnsi="Arial" w:cs="Arial"/>
          <w:sz w:val="20"/>
        </w:rPr>
        <w:t>Matwad</w:t>
      </w:r>
      <w:proofErr w:type="spellEnd"/>
      <w:proofErr w:type="gramEnd"/>
      <w:r w:rsidRPr="00A77D7A">
        <w:rPr>
          <w:rFonts w:ascii="Arial" w:hAnsi="Arial" w:cs="Arial"/>
          <w:sz w:val="20"/>
        </w:rPr>
        <w:t xml:space="preserve">, </w:t>
      </w:r>
      <w:r w:rsidRPr="00A77D7A">
        <w:rPr>
          <w:rFonts w:ascii="Arial" w:hAnsi="Arial" w:cs="Arial"/>
          <w:b/>
          <w:bCs/>
          <w:sz w:val="20"/>
        </w:rPr>
        <w:t>H8</w:t>
      </w:r>
      <w:r w:rsidRPr="00A77D7A">
        <w:rPr>
          <w:rFonts w:ascii="Arial" w:hAnsi="Arial" w:cs="Arial"/>
          <w:sz w:val="20"/>
        </w:rPr>
        <w:t xml:space="preserve"> = </w:t>
      </w:r>
      <w:proofErr w:type="spellStart"/>
      <w:r w:rsidRPr="00A77D7A">
        <w:rPr>
          <w:rFonts w:ascii="Arial" w:hAnsi="Arial" w:cs="Arial"/>
          <w:sz w:val="20"/>
        </w:rPr>
        <w:t>Umargam</w:t>
      </w:r>
      <w:proofErr w:type="spellEnd"/>
      <w:r w:rsidRPr="00A77D7A">
        <w:rPr>
          <w:rFonts w:ascii="Arial" w:hAnsi="Arial" w:cs="Arial"/>
          <w:sz w:val="20"/>
        </w:rPr>
        <w:t xml:space="preserve">; √ = </w:t>
      </w:r>
      <w:r w:rsidRPr="00A77D7A">
        <w:rPr>
          <w:rFonts w:ascii="Arial" w:eastAsia="MinionPro-Regular" w:hAnsi="Arial" w:cs="Arial"/>
          <w:sz w:val="20"/>
        </w:rPr>
        <w:t xml:space="preserve">presence, </w:t>
      </w:r>
      <w:r w:rsidRPr="00A77D7A">
        <w:rPr>
          <w:rFonts w:ascii="Arial" w:hAnsi="Arial" w:cs="Arial"/>
          <w:sz w:val="20"/>
        </w:rPr>
        <w:t>×</w:t>
      </w:r>
      <w:r w:rsidRPr="00A77D7A">
        <w:rPr>
          <w:rFonts w:ascii="Arial" w:eastAsia="MinionPro-Regular" w:hAnsi="Arial" w:cs="Arial"/>
          <w:sz w:val="20"/>
        </w:rPr>
        <w:t xml:space="preserve"> = absence</w:t>
      </w:r>
    </w:p>
    <w:p w14:paraId="2BC2E745" w14:textId="77777777" w:rsidR="001C7AB5" w:rsidRDefault="001C7AB5" w:rsidP="0047106A">
      <w:pPr>
        <w:pStyle w:val="ReferHead"/>
        <w:spacing w:after="0"/>
        <w:jc w:val="both"/>
        <w:rPr>
          <w:rFonts w:ascii="Arial" w:hAnsi="Arial" w:cs="Arial"/>
          <w:bCs/>
        </w:rPr>
      </w:pPr>
    </w:p>
    <w:p w14:paraId="42764ECE" w14:textId="44B48282" w:rsidR="0005618B" w:rsidRDefault="0005618B" w:rsidP="00047BD8">
      <w:pPr>
        <w:tabs>
          <w:tab w:val="left" w:pos="1418"/>
        </w:tabs>
        <w:spacing w:line="480" w:lineRule="auto"/>
        <w:ind w:left="1418" w:hanging="1418"/>
        <w:jc w:val="both"/>
        <w:rPr>
          <w:rFonts w:ascii="Arial" w:hAnsi="Arial" w:cs="Arial"/>
          <w:b/>
          <w:sz w:val="24"/>
          <w:szCs w:val="24"/>
          <w:lang w:val="en-IN"/>
        </w:rPr>
      </w:pPr>
    </w:p>
    <w:p w14:paraId="5BFF9402" w14:textId="76DE084F" w:rsidR="00520FBD" w:rsidRDefault="00520FBD" w:rsidP="00047BD8">
      <w:pPr>
        <w:tabs>
          <w:tab w:val="left" w:pos="1418"/>
        </w:tabs>
        <w:spacing w:line="480" w:lineRule="auto"/>
        <w:ind w:left="1418" w:hanging="1418"/>
        <w:jc w:val="both"/>
        <w:rPr>
          <w:rFonts w:ascii="Arial" w:hAnsi="Arial" w:cs="Arial"/>
          <w:b/>
          <w:sz w:val="24"/>
          <w:szCs w:val="24"/>
          <w:lang w:val="en-IN"/>
        </w:rPr>
      </w:pPr>
    </w:p>
    <w:p w14:paraId="3EF1BB01" w14:textId="77777777" w:rsidR="00520FBD" w:rsidRPr="00A77D7A" w:rsidRDefault="00520FBD" w:rsidP="00047BD8">
      <w:pPr>
        <w:tabs>
          <w:tab w:val="left" w:pos="1418"/>
        </w:tabs>
        <w:spacing w:line="480" w:lineRule="auto"/>
        <w:ind w:left="1418" w:hanging="1418"/>
        <w:jc w:val="both"/>
        <w:rPr>
          <w:rFonts w:ascii="Arial" w:hAnsi="Arial" w:cs="Arial"/>
          <w:b/>
          <w:sz w:val="24"/>
          <w:szCs w:val="24"/>
          <w:lang w:val="en-IN"/>
        </w:rPr>
      </w:pPr>
    </w:p>
    <w:p w14:paraId="6C593C9E" w14:textId="776B03E7" w:rsidR="00853C46" w:rsidRPr="0047106A" w:rsidRDefault="0047106A" w:rsidP="00047BD8">
      <w:pPr>
        <w:tabs>
          <w:tab w:val="left" w:pos="1418"/>
        </w:tabs>
        <w:spacing w:line="480" w:lineRule="auto"/>
        <w:ind w:left="1418" w:hanging="1418"/>
        <w:jc w:val="both"/>
        <w:rPr>
          <w:rFonts w:ascii="Arial" w:hAnsi="Arial" w:cs="Arial"/>
          <w:b/>
          <w:szCs w:val="22"/>
          <w:lang w:val="en-IN"/>
        </w:rPr>
      </w:pPr>
      <w:r w:rsidRPr="0047106A">
        <w:rPr>
          <w:rFonts w:ascii="Arial" w:hAnsi="Arial" w:cs="Arial"/>
          <w:b/>
          <w:szCs w:val="22"/>
          <w:lang w:val="en-IN"/>
        </w:rPr>
        <w:t>REFERENCES</w:t>
      </w:r>
    </w:p>
    <w:bookmarkEnd w:id="1"/>
    <w:p w14:paraId="2933A15B" w14:textId="77777777" w:rsidR="00DB0665" w:rsidRPr="0047106A" w:rsidRDefault="00DB0665" w:rsidP="001C7AB5">
      <w:pPr>
        <w:tabs>
          <w:tab w:val="left" w:pos="1170"/>
        </w:tabs>
        <w:spacing w:line="480" w:lineRule="auto"/>
        <w:ind w:left="990" w:hanging="900"/>
        <w:jc w:val="both"/>
        <w:rPr>
          <w:rFonts w:ascii="Arial" w:hAnsi="Arial" w:cs="Arial"/>
          <w:bCs/>
          <w:sz w:val="20"/>
          <w:lang w:val="en-IN"/>
        </w:rPr>
      </w:pPr>
      <w:r w:rsidRPr="0047106A">
        <w:rPr>
          <w:rFonts w:ascii="Arial" w:hAnsi="Arial" w:cs="Arial"/>
          <w:bCs/>
          <w:sz w:val="20"/>
          <w:lang w:val="en-IN"/>
        </w:rPr>
        <w:t xml:space="preserve">Ajmal Khan, S. (1999). Marine biodiversity values. UNU International training workshop on “Methodologies for assessment of biodiversity in estuaries, mangroves and coastal waters”. Centre of Advance Study in Marine Biology, Annamalai University, Chidambaram. </w:t>
      </w:r>
    </w:p>
    <w:p w14:paraId="3CC1F028"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lastRenderedPageBreak/>
        <w:t>Banerjee, L. K., Rao, T. A., Sastry, A. R. K. and Ghosh, D. (2002). Diversity of coastal plant communities in India, ENVIS – EMCB – Botanical Survey of India, Ministry of Environment and Forests, Kolkata.</w:t>
      </w:r>
    </w:p>
    <w:p w14:paraId="77270F09"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Beeftink</w:t>
      </w:r>
      <w:proofErr w:type="spellEnd"/>
      <w:r w:rsidRPr="0047106A">
        <w:rPr>
          <w:rFonts w:ascii="Arial" w:hAnsi="Arial" w:cs="Arial"/>
          <w:bCs/>
          <w:sz w:val="20"/>
        </w:rPr>
        <w:t xml:space="preserve">, W. G. (1977). Salt marshes. In: The coastline. (Barnes, R. S. K. </w:t>
      </w:r>
      <w:proofErr w:type="spellStart"/>
      <w:r w:rsidRPr="0047106A">
        <w:rPr>
          <w:rFonts w:ascii="Arial" w:hAnsi="Arial" w:cs="Arial"/>
          <w:bCs/>
          <w:sz w:val="20"/>
        </w:rPr>
        <w:t>edt</w:t>
      </w:r>
      <w:proofErr w:type="spellEnd"/>
      <w:r w:rsidRPr="0047106A">
        <w:rPr>
          <w:rFonts w:ascii="Arial" w:hAnsi="Arial" w:cs="Arial"/>
          <w:bCs/>
          <w:sz w:val="20"/>
        </w:rPr>
        <w:t xml:space="preserve">.)  John Wiley and </w:t>
      </w:r>
      <w:r>
        <w:rPr>
          <w:rFonts w:ascii="Arial" w:hAnsi="Arial" w:cs="Arial"/>
          <w:bCs/>
          <w:sz w:val="20"/>
        </w:rPr>
        <w:t xml:space="preserve">  </w:t>
      </w:r>
      <w:proofErr w:type="gramStart"/>
      <w:r w:rsidRPr="0047106A">
        <w:rPr>
          <w:rFonts w:ascii="Arial" w:hAnsi="Arial" w:cs="Arial"/>
          <w:bCs/>
          <w:sz w:val="20"/>
        </w:rPr>
        <w:t xml:space="preserve">Sons, </w:t>
      </w:r>
      <w:r>
        <w:rPr>
          <w:rFonts w:ascii="Arial" w:hAnsi="Arial" w:cs="Arial"/>
          <w:bCs/>
          <w:sz w:val="20"/>
        </w:rPr>
        <w:t xml:space="preserve"> </w:t>
      </w:r>
      <w:r w:rsidRPr="0047106A">
        <w:rPr>
          <w:rFonts w:ascii="Arial" w:hAnsi="Arial" w:cs="Arial"/>
          <w:bCs/>
          <w:sz w:val="20"/>
        </w:rPr>
        <w:t>London</w:t>
      </w:r>
      <w:proofErr w:type="gramEnd"/>
      <w:r w:rsidRPr="0047106A">
        <w:rPr>
          <w:rFonts w:ascii="Arial" w:hAnsi="Arial" w:cs="Arial"/>
          <w:bCs/>
          <w:sz w:val="20"/>
        </w:rPr>
        <w:t>, pp. 93-121. DOI: </w:t>
      </w:r>
      <w:hyperlink r:id="rId21" w:tgtFrame="_blank" w:history="1">
        <w:r w:rsidRPr="0047106A">
          <w:rPr>
            <w:rStyle w:val="Hyperlink"/>
            <w:rFonts w:ascii="Arial" w:hAnsi="Arial" w:cs="Arial"/>
            <w:bCs/>
            <w:sz w:val="20"/>
          </w:rPr>
          <w:t>10.26438/</w:t>
        </w:r>
        <w:proofErr w:type="spellStart"/>
        <w:r w:rsidRPr="0047106A">
          <w:rPr>
            <w:rStyle w:val="Hyperlink"/>
            <w:rFonts w:ascii="Arial" w:hAnsi="Arial" w:cs="Arial"/>
            <w:bCs/>
            <w:sz w:val="20"/>
          </w:rPr>
          <w:t>ijsrbs</w:t>
        </w:r>
        <w:proofErr w:type="spellEnd"/>
        <w:r w:rsidRPr="0047106A">
          <w:rPr>
            <w:rStyle w:val="Hyperlink"/>
            <w:rFonts w:ascii="Arial" w:hAnsi="Arial" w:cs="Arial"/>
            <w:bCs/>
            <w:sz w:val="20"/>
          </w:rPr>
          <w:t>/v4i6.17</w:t>
        </w:r>
      </w:hyperlink>
    </w:p>
    <w:p w14:paraId="3078CAAD" w14:textId="77777777" w:rsidR="00DB0665" w:rsidRPr="0047106A" w:rsidRDefault="00DB0665" w:rsidP="001C7AB5">
      <w:pPr>
        <w:pStyle w:val="BodyTextIndent"/>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Blasco</w:t>
      </w:r>
      <w:proofErr w:type="spellEnd"/>
      <w:r w:rsidRPr="0047106A">
        <w:rPr>
          <w:rFonts w:ascii="Arial" w:hAnsi="Arial" w:cs="Arial"/>
          <w:bCs/>
          <w:sz w:val="20"/>
        </w:rPr>
        <w:t xml:space="preserve">, F. (1975). The Mangroves of India. Institute </w:t>
      </w:r>
      <w:proofErr w:type="spellStart"/>
      <w:r w:rsidRPr="0047106A">
        <w:rPr>
          <w:rFonts w:ascii="Arial" w:hAnsi="Arial" w:cs="Arial"/>
          <w:bCs/>
          <w:sz w:val="20"/>
        </w:rPr>
        <w:t>Francais</w:t>
      </w:r>
      <w:proofErr w:type="spellEnd"/>
      <w:r w:rsidRPr="0047106A">
        <w:rPr>
          <w:rFonts w:ascii="Arial" w:hAnsi="Arial" w:cs="Arial"/>
          <w:bCs/>
          <w:sz w:val="20"/>
        </w:rPr>
        <w:t xml:space="preserve"> de </w:t>
      </w:r>
      <w:proofErr w:type="spellStart"/>
      <w:r w:rsidRPr="0047106A">
        <w:rPr>
          <w:rFonts w:ascii="Arial" w:hAnsi="Arial" w:cs="Arial"/>
          <w:bCs/>
          <w:sz w:val="20"/>
        </w:rPr>
        <w:t>Pondichery</w:t>
      </w:r>
      <w:proofErr w:type="spellEnd"/>
      <w:r w:rsidRPr="0047106A">
        <w:rPr>
          <w:rFonts w:ascii="Arial" w:hAnsi="Arial" w:cs="Arial"/>
          <w:bCs/>
          <w:sz w:val="20"/>
        </w:rPr>
        <w:t xml:space="preserve">, India. </w:t>
      </w:r>
    </w:p>
    <w:p w14:paraId="250412CF"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Bockelmann</w:t>
      </w:r>
      <w:proofErr w:type="spellEnd"/>
      <w:r w:rsidRPr="0047106A">
        <w:rPr>
          <w:rFonts w:ascii="Arial" w:hAnsi="Arial" w:cs="Arial"/>
          <w:bCs/>
          <w:sz w:val="20"/>
        </w:rPr>
        <w:t xml:space="preserve">, A. C., Bakker, J. P., Neuhaus, R. and Lage, J. (2002). The relation between vegetation zonation, elevation and inundation frequency in a </w:t>
      </w:r>
      <w:proofErr w:type="spellStart"/>
      <w:r w:rsidRPr="0047106A">
        <w:rPr>
          <w:rFonts w:ascii="Arial" w:hAnsi="Arial" w:cs="Arial"/>
          <w:bCs/>
          <w:sz w:val="20"/>
        </w:rPr>
        <w:t>Wadden</w:t>
      </w:r>
      <w:proofErr w:type="spellEnd"/>
      <w:r w:rsidRPr="0047106A">
        <w:rPr>
          <w:rFonts w:ascii="Arial" w:hAnsi="Arial" w:cs="Arial"/>
          <w:bCs/>
          <w:sz w:val="20"/>
        </w:rPr>
        <w:t xml:space="preserve"> Sea salt marsh. Aquatic Botany, 73, 211-221.  </w:t>
      </w:r>
      <w:r>
        <w:rPr>
          <w:rFonts w:ascii="Arial" w:hAnsi="Arial" w:cs="Arial"/>
          <w:bCs/>
          <w:sz w:val="20"/>
        </w:rPr>
        <w:t xml:space="preserve">DOI: </w:t>
      </w:r>
      <w:hyperlink r:id="rId22" w:history="1">
        <w:r w:rsidRPr="00D807A2">
          <w:rPr>
            <w:rStyle w:val="Hyperlink"/>
            <w:rFonts w:ascii="Arial" w:hAnsi="Arial" w:cs="Arial"/>
            <w:bCs/>
            <w:sz w:val="20"/>
          </w:rPr>
          <w:t>https://doi.org/10.1016/S0304-3770(02)00022-0</w:t>
        </w:r>
      </w:hyperlink>
      <w:r w:rsidRPr="0047106A">
        <w:rPr>
          <w:rFonts w:ascii="Arial" w:hAnsi="Arial" w:cs="Arial"/>
          <w:bCs/>
          <w:sz w:val="20"/>
        </w:rPr>
        <w:t xml:space="preserve"> </w:t>
      </w:r>
    </w:p>
    <w:p w14:paraId="72282305" w14:textId="2F906FD2" w:rsidR="00DB0665" w:rsidRPr="0047106A" w:rsidRDefault="00DB0665" w:rsidP="00837AF0">
      <w:pPr>
        <w:tabs>
          <w:tab w:val="left" w:pos="1418"/>
        </w:tabs>
        <w:spacing w:line="480" w:lineRule="auto"/>
        <w:ind w:left="990" w:hanging="990"/>
        <w:jc w:val="both"/>
        <w:rPr>
          <w:rFonts w:ascii="Arial" w:hAnsi="Arial" w:cs="Arial"/>
          <w:bCs/>
          <w:sz w:val="20"/>
        </w:rPr>
      </w:pPr>
      <w:r w:rsidRPr="00DB0665">
        <w:rPr>
          <w:rFonts w:ascii="Arial" w:hAnsi="Arial" w:cs="Arial"/>
          <w:bCs/>
          <w:sz w:val="20"/>
        </w:rPr>
        <w:t xml:space="preserve">Bueno, M., </w:t>
      </w:r>
      <w:proofErr w:type="spellStart"/>
      <w:r w:rsidRPr="00DB0665">
        <w:rPr>
          <w:rFonts w:ascii="Arial" w:hAnsi="Arial" w:cs="Arial"/>
          <w:bCs/>
          <w:sz w:val="20"/>
        </w:rPr>
        <w:t>Cordovilla</w:t>
      </w:r>
      <w:proofErr w:type="spellEnd"/>
      <w:r w:rsidRPr="00DB0665">
        <w:rPr>
          <w:rFonts w:ascii="Arial" w:hAnsi="Arial" w:cs="Arial"/>
          <w:bCs/>
          <w:sz w:val="20"/>
        </w:rPr>
        <w:t xml:space="preserve">, M.P. (2020). Ecophysiology and Uses of Halophytes in Diverse Habitats. In: </w:t>
      </w:r>
      <w:proofErr w:type="spellStart"/>
      <w:r w:rsidRPr="00DB0665">
        <w:rPr>
          <w:rFonts w:ascii="Arial" w:hAnsi="Arial" w:cs="Arial"/>
          <w:bCs/>
          <w:sz w:val="20"/>
        </w:rPr>
        <w:t>Grigore</w:t>
      </w:r>
      <w:proofErr w:type="spellEnd"/>
      <w:r w:rsidRPr="00DB0665">
        <w:rPr>
          <w:rFonts w:ascii="Arial" w:hAnsi="Arial" w:cs="Arial"/>
          <w:bCs/>
          <w:sz w:val="20"/>
        </w:rPr>
        <w:t xml:space="preserve">, MN. (eds) Handbook of Halophytes. Springer, Cham. </w:t>
      </w:r>
      <w:r w:rsidRPr="001C7AB5">
        <w:rPr>
          <w:rFonts w:ascii="Arial" w:hAnsi="Arial" w:cs="Arial"/>
          <w:bCs/>
          <w:sz w:val="20"/>
        </w:rPr>
        <w:t>Halophytes;</w:t>
      </w:r>
      <w:r w:rsidRPr="0047106A">
        <w:rPr>
          <w:rFonts w:ascii="Arial" w:hAnsi="Arial" w:cs="Arial"/>
          <w:bCs/>
          <w:sz w:val="20"/>
        </w:rPr>
        <w:t xml:space="preserve"> </w:t>
      </w:r>
      <w:proofErr w:type="spellStart"/>
      <w:r w:rsidRPr="0047106A">
        <w:rPr>
          <w:rFonts w:ascii="Arial" w:hAnsi="Arial" w:cs="Arial"/>
          <w:bCs/>
          <w:sz w:val="20"/>
        </w:rPr>
        <w:t>Grigore</w:t>
      </w:r>
      <w:proofErr w:type="spellEnd"/>
      <w:r w:rsidRPr="0047106A">
        <w:rPr>
          <w:rFonts w:ascii="Arial" w:hAnsi="Arial" w:cs="Arial"/>
          <w:bCs/>
          <w:sz w:val="20"/>
        </w:rPr>
        <w:t>, M.N., Ed.; Springer: Cham, Switzerland, 2020; pp. 1–25 DOI: </w:t>
      </w:r>
      <w:hyperlink r:id="rId23" w:tgtFrame="_blank" w:history="1">
        <w:r w:rsidRPr="00697610">
          <w:rPr>
            <w:rStyle w:val="Hyperlink"/>
            <w:rFonts w:ascii="Arial" w:hAnsi="Arial" w:cs="Arial"/>
            <w:bCs/>
            <w:color w:val="00B0F0"/>
            <w:sz w:val="20"/>
          </w:rPr>
          <w:t>10.1007/978-3-030-17854-3_57-1</w:t>
        </w:r>
      </w:hyperlink>
    </w:p>
    <w:p w14:paraId="7B21A6FC" w14:textId="77777777" w:rsidR="00DB0665" w:rsidRPr="0047106A" w:rsidRDefault="00DB0665" w:rsidP="00DB0665">
      <w:pPr>
        <w:tabs>
          <w:tab w:val="left" w:pos="1418"/>
        </w:tabs>
        <w:spacing w:line="480" w:lineRule="auto"/>
        <w:jc w:val="both"/>
        <w:rPr>
          <w:rFonts w:ascii="Arial" w:hAnsi="Arial" w:cs="Arial"/>
          <w:bCs/>
          <w:sz w:val="20"/>
        </w:rPr>
      </w:pPr>
      <w:r w:rsidRPr="0047106A">
        <w:rPr>
          <w:rFonts w:ascii="Arial" w:hAnsi="Arial" w:cs="Arial"/>
          <w:bCs/>
          <w:sz w:val="20"/>
        </w:rPr>
        <w:t>Chapman, V. J. (1964). Coastal vegetation. Oxford Pergamon Press, New York, 83-129.</w:t>
      </w:r>
    </w:p>
    <w:p w14:paraId="5FCFA5A7" w14:textId="77777777" w:rsidR="00DB0665" w:rsidRDefault="00DB0665" w:rsidP="00DB0665">
      <w:pPr>
        <w:tabs>
          <w:tab w:val="left" w:pos="1418"/>
        </w:tabs>
        <w:spacing w:line="480" w:lineRule="auto"/>
        <w:jc w:val="both"/>
        <w:rPr>
          <w:rFonts w:ascii="Arial" w:hAnsi="Arial" w:cs="Arial"/>
          <w:bCs/>
          <w:sz w:val="20"/>
        </w:rPr>
      </w:pPr>
      <w:r w:rsidRPr="0047106A">
        <w:rPr>
          <w:rFonts w:ascii="Arial" w:hAnsi="Arial" w:cs="Arial"/>
          <w:bCs/>
          <w:sz w:val="20"/>
        </w:rPr>
        <w:t>Chapman, V. J. (1974). Salt marshes and salt deserts of the world. In: Ecology of halophytes.  (</w:t>
      </w:r>
      <w:proofErr w:type="spellStart"/>
      <w:r w:rsidRPr="0047106A">
        <w:rPr>
          <w:rFonts w:ascii="Arial" w:hAnsi="Arial" w:cs="Arial"/>
          <w:bCs/>
          <w:sz w:val="20"/>
        </w:rPr>
        <w:t>Reimold</w:t>
      </w:r>
      <w:proofErr w:type="spellEnd"/>
      <w:r w:rsidRPr="0047106A">
        <w:rPr>
          <w:rFonts w:ascii="Arial" w:hAnsi="Arial" w:cs="Arial"/>
          <w:bCs/>
          <w:sz w:val="20"/>
        </w:rPr>
        <w:t xml:space="preserve">, </w:t>
      </w:r>
    </w:p>
    <w:p w14:paraId="55100BD4" w14:textId="41763EBC" w:rsidR="00DB0665" w:rsidRPr="0047106A" w:rsidRDefault="00DB0665" w:rsidP="00DB0665">
      <w:pPr>
        <w:tabs>
          <w:tab w:val="left" w:pos="1418"/>
        </w:tabs>
        <w:spacing w:line="480" w:lineRule="auto"/>
        <w:ind w:left="990"/>
        <w:jc w:val="both"/>
        <w:rPr>
          <w:rFonts w:ascii="Arial" w:hAnsi="Arial" w:cs="Arial"/>
          <w:bCs/>
          <w:sz w:val="20"/>
        </w:rPr>
      </w:pPr>
      <w:r w:rsidRPr="0047106A">
        <w:rPr>
          <w:rFonts w:ascii="Arial" w:hAnsi="Arial" w:cs="Arial"/>
          <w:bCs/>
          <w:sz w:val="20"/>
        </w:rPr>
        <w:t xml:space="preserve">R. J. and Queen, W. H. </w:t>
      </w:r>
      <w:proofErr w:type="spellStart"/>
      <w:r w:rsidRPr="0047106A">
        <w:rPr>
          <w:rFonts w:ascii="Arial" w:hAnsi="Arial" w:cs="Arial"/>
          <w:bCs/>
          <w:sz w:val="20"/>
        </w:rPr>
        <w:t>edts</w:t>
      </w:r>
      <w:proofErr w:type="spellEnd"/>
      <w:r w:rsidRPr="0047106A">
        <w:rPr>
          <w:rFonts w:ascii="Arial" w:hAnsi="Arial" w:cs="Arial"/>
          <w:bCs/>
          <w:sz w:val="20"/>
        </w:rPr>
        <w:t>.) Academic Press, New York, pp. 3-19.</w:t>
      </w:r>
    </w:p>
    <w:p w14:paraId="63A2AEA3"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Concenço</w:t>
      </w:r>
      <w:proofErr w:type="spellEnd"/>
      <w:r w:rsidRPr="0047106A">
        <w:rPr>
          <w:rFonts w:ascii="Arial" w:hAnsi="Arial" w:cs="Arial"/>
          <w:bCs/>
          <w:sz w:val="20"/>
        </w:rPr>
        <w:t xml:space="preserve">, G., </w:t>
      </w:r>
      <w:proofErr w:type="spellStart"/>
      <w:r w:rsidRPr="0047106A">
        <w:rPr>
          <w:rFonts w:ascii="Arial" w:hAnsi="Arial" w:cs="Arial"/>
          <w:bCs/>
          <w:sz w:val="20"/>
        </w:rPr>
        <w:t>Tomazi</w:t>
      </w:r>
      <w:proofErr w:type="spellEnd"/>
      <w:r w:rsidRPr="0047106A">
        <w:rPr>
          <w:rFonts w:ascii="Arial" w:hAnsi="Arial" w:cs="Arial"/>
          <w:bCs/>
          <w:sz w:val="20"/>
        </w:rPr>
        <w:t xml:space="preserve">, M., Correia, I.V.T., Santos, S.A., And </w:t>
      </w:r>
      <w:proofErr w:type="spellStart"/>
      <w:r w:rsidRPr="0047106A">
        <w:rPr>
          <w:rFonts w:ascii="Arial" w:hAnsi="Arial" w:cs="Arial"/>
          <w:bCs/>
          <w:sz w:val="20"/>
        </w:rPr>
        <w:t>Galon</w:t>
      </w:r>
      <w:proofErr w:type="spellEnd"/>
      <w:r w:rsidRPr="0047106A">
        <w:rPr>
          <w:rFonts w:ascii="Arial" w:hAnsi="Arial" w:cs="Arial"/>
          <w:bCs/>
          <w:sz w:val="20"/>
        </w:rPr>
        <w:t xml:space="preserve">, L. (2013) Phytosociological Surveys: Tools </w:t>
      </w:r>
      <w:proofErr w:type="gramStart"/>
      <w:r w:rsidRPr="0047106A">
        <w:rPr>
          <w:rFonts w:ascii="Arial" w:hAnsi="Arial" w:cs="Arial"/>
          <w:bCs/>
          <w:sz w:val="20"/>
        </w:rPr>
        <w:t>For</w:t>
      </w:r>
      <w:proofErr w:type="gramEnd"/>
      <w:r w:rsidRPr="0047106A">
        <w:rPr>
          <w:rFonts w:ascii="Arial" w:hAnsi="Arial" w:cs="Arial"/>
          <w:bCs/>
          <w:sz w:val="20"/>
        </w:rPr>
        <w:t xml:space="preserve"> Weed Science. Planta </w:t>
      </w:r>
      <w:proofErr w:type="spellStart"/>
      <w:r w:rsidRPr="0047106A">
        <w:rPr>
          <w:rFonts w:ascii="Arial" w:hAnsi="Arial" w:cs="Arial"/>
          <w:bCs/>
          <w:sz w:val="20"/>
        </w:rPr>
        <w:t>Daninha</w:t>
      </w:r>
      <w:proofErr w:type="spellEnd"/>
      <w:r w:rsidRPr="0047106A">
        <w:rPr>
          <w:rFonts w:ascii="Arial" w:hAnsi="Arial" w:cs="Arial"/>
          <w:bCs/>
          <w:sz w:val="20"/>
        </w:rPr>
        <w:t xml:space="preserve">, </w:t>
      </w:r>
      <w:proofErr w:type="spellStart"/>
      <w:r w:rsidRPr="0047106A">
        <w:rPr>
          <w:rFonts w:ascii="Arial" w:hAnsi="Arial" w:cs="Arial"/>
          <w:bCs/>
          <w:sz w:val="20"/>
        </w:rPr>
        <w:t>Viçosa</w:t>
      </w:r>
      <w:proofErr w:type="spellEnd"/>
      <w:r w:rsidRPr="0047106A">
        <w:rPr>
          <w:rFonts w:ascii="Arial" w:hAnsi="Arial" w:cs="Arial"/>
          <w:bCs/>
          <w:sz w:val="20"/>
        </w:rPr>
        <w:t xml:space="preserve">-Mg, V. 31, N. 2, P. 469-482, </w:t>
      </w:r>
      <w:hyperlink r:id="rId24" w:history="1">
        <w:r w:rsidRPr="0047106A">
          <w:rPr>
            <w:rStyle w:val="Hyperlink"/>
            <w:rFonts w:ascii="Arial" w:hAnsi="Arial" w:cs="Arial"/>
            <w:bCs/>
            <w:sz w:val="20"/>
          </w:rPr>
          <w:t>https://doi.org/10.1590/S0100-83582013000200025</w:t>
        </w:r>
      </w:hyperlink>
      <w:r w:rsidRPr="0047106A">
        <w:rPr>
          <w:rFonts w:ascii="Arial" w:hAnsi="Arial" w:cs="Arial"/>
          <w:bCs/>
          <w:sz w:val="20"/>
        </w:rPr>
        <w:t xml:space="preserve"> </w:t>
      </w:r>
    </w:p>
    <w:p w14:paraId="73128F42"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English, N. B., </w:t>
      </w:r>
      <w:proofErr w:type="spellStart"/>
      <w:r w:rsidRPr="0047106A">
        <w:rPr>
          <w:rFonts w:ascii="Arial" w:hAnsi="Arial" w:cs="Arial"/>
          <w:bCs/>
          <w:sz w:val="20"/>
        </w:rPr>
        <w:t>Weltzin</w:t>
      </w:r>
      <w:proofErr w:type="spellEnd"/>
      <w:r w:rsidRPr="0047106A">
        <w:rPr>
          <w:rFonts w:ascii="Arial" w:hAnsi="Arial" w:cs="Arial"/>
          <w:bCs/>
          <w:sz w:val="20"/>
        </w:rPr>
        <w:t xml:space="preserve">, J. F., </w:t>
      </w:r>
      <w:proofErr w:type="spellStart"/>
      <w:r w:rsidRPr="0047106A">
        <w:rPr>
          <w:rFonts w:ascii="Arial" w:hAnsi="Arial" w:cs="Arial"/>
          <w:bCs/>
          <w:sz w:val="20"/>
        </w:rPr>
        <w:t>Fravolini</w:t>
      </w:r>
      <w:proofErr w:type="spellEnd"/>
      <w:r w:rsidRPr="0047106A">
        <w:rPr>
          <w:rFonts w:ascii="Arial" w:hAnsi="Arial" w:cs="Arial"/>
          <w:bCs/>
          <w:sz w:val="20"/>
        </w:rPr>
        <w:t xml:space="preserve">, A., Thomas L. and Williams, D. G. (2005). The influence of soil texture and vegetation on soil moisture under rainout shelters in a semi-desert grassland. J. Arid Environ., 63(1), 324-343. </w:t>
      </w:r>
      <w:hyperlink r:id="rId25" w:history="1">
        <w:r w:rsidRPr="0047106A">
          <w:rPr>
            <w:rStyle w:val="Hyperlink"/>
            <w:rFonts w:ascii="Arial" w:hAnsi="Arial" w:cs="Arial"/>
            <w:bCs/>
            <w:sz w:val="20"/>
          </w:rPr>
          <w:t>https://doi.org/10.1016/j.jaridenv.2005.03.013</w:t>
        </w:r>
      </w:hyperlink>
    </w:p>
    <w:p w14:paraId="2A0ED455" w14:textId="77777777" w:rsidR="00DB0665" w:rsidRPr="00A77D7A" w:rsidRDefault="00DB0665" w:rsidP="001C7AB5">
      <w:pPr>
        <w:spacing w:line="480" w:lineRule="auto"/>
        <w:ind w:left="990" w:hanging="900"/>
        <w:rPr>
          <w:rFonts w:ascii="Arial" w:hAnsi="Arial" w:cs="Arial"/>
        </w:rPr>
      </w:pPr>
      <w:proofErr w:type="spellStart"/>
      <w:r w:rsidRPr="0047106A">
        <w:rPr>
          <w:rFonts w:ascii="Arial" w:hAnsi="Arial" w:cs="Arial"/>
          <w:bCs/>
          <w:sz w:val="20"/>
        </w:rPr>
        <w:t>Gbènakpon</w:t>
      </w:r>
      <w:proofErr w:type="spellEnd"/>
      <w:r w:rsidRPr="0047106A">
        <w:rPr>
          <w:rFonts w:ascii="Arial" w:hAnsi="Arial" w:cs="Arial"/>
          <w:bCs/>
          <w:sz w:val="20"/>
        </w:rPr>
        <w:t xml:space="preserve"> Aubin Y. G. </w:t>
      </w:r>
      <w:proofErr w:type="spellStart"/>
      <w:r w:rsidRPr="0047106A">
        <w:rPr>
          <w:rFonts w:ascii="Arial" w:hAnsi="Arial" w:cs="Arial"/>
          <w:bCs/>
          <w:sz w:val="20"/>
        </w:rPr>
        <w:t>Amagnide</w:t>
      </w:r>
      <w:proofErr w:type="spellEnd"/>
      <w:r w:rsidRPr="0047106A">
        <w:rPr>
          <w:rFonts w:ascii="Arial" w:hAnsi="Arial" w:cs="Arial"/>
          <w:bCs/>
          <w:sz w:val="20"/>
        </w:rPr>
        <w:t xml:space="preserve">, </w:t>
      </w:r>
      <w:proofErr w:type="spellStart"/>
      <w:r w:rsidRPr="0047106A">
        <w:rPr>
          <w:rFonts w:ascii="Arial" w:hAnsi="Arial" w:cs="Arial"/>
          <w:bCs/>
          <w:sz w:val="20"/>
        </w:rPr>
        <w:t>Ceptime</w:t>
      </w:r>
      <w:proofErr w:type="spellEnd"/>
      <w:r w:rsidRPr="0047106A">
        <w:rPr>
          <w:rFonts w:ascii="Arial" w:hAnsi="Arial" w:cs="Arial"/>
          <w:bCs/>
          <w:sz w:val="20"/>
        </w:rPr>
        <w:t xml:space="preserve"> </w:t>
      </w:r>
      <w:proofErr w:type="spellStart"/>
      <w:r w:rsidRPr="0047106A">
        <w:rPr>
          <w:rFonts w:ascii="Arial" w:hAnsi="Arial" w:cs="Arial"/>
          <w:bCs/>
          <w:sz w:val="20"/>
        </w:rPr>
        <w:t>Ahlonsou</w:t>
      </w:r>
      <w:proofErr w:type="spellEnd"/>
      <w:r w:rsidRPr="0047106A">
        <w:rPr>
          <w:rFonts w:ascii="Arial" w:hAnsi="Arial" w:cs="Arial"/>
          <w:bCs/>
          <w:sz w:val="20"/>
        </w:rPr>
        <w:t xml:space="preserve">, and Romain </w:t>
      </w:r>
      <w:proofErr w:type="spellStart"/>
      <w:r w:rsidRPr="0047106A">
        <w:rPr>
          <w:rFonts w:ascii="Arial" w:hAnsi="Arial" w:cs="Arial"/>
          <w:bCs/>
          <w:sz w:val="20"/>
        </w:rPr>
        <w:t>Glele</w:t>
      </w:r>
      <w:proofErr w:type="spellEnd"/>
      <w:r w:rsidRPr="0047106A">
        <w:rPr>
          <w:rFonts w:ascii="Arial" w:hAnsi="Arial" w:cs="Arial"/>
          <w:bCs/>
          <w:sz w:val="20"/>
        </w:rPr>
        <w:t xml:space="preserve"> </w:t>
      </w:r>
      <w:proofErr w:type="spellStart"/>
      <w:r w:rsidRPr="0047106A">
        <w:rPr>
          <w:rFonts w:ascii="Arial" w:hAnsi="Arial" w:cs="Arial"/>
          <w:bCs/>
          <w:sz w:val="20"/>
        </w:rPr>
        <w:t>Kakaï</w:t>
      </w:r>
      <w:proofErr w:type="spellEnd"/>
      <w:r w:rsidRPr="0047106A">
        <w:rPr>
          <w:rFonts w:ascii="Arial" w:hAnsi="Arial" w:cs="Arial"/>
          <w:bCs/>
          <w:sz w:val="20"/>
        </w:rPr>
        <w:t xml:space="preserve"> </w:t>
      </w:r>
      <w:r>
        <w:rPr>
          <w:rFonts w:ascii="Arial" w:hAnsi="Arial" w:cs="Arial"/>
          <w:bCs/>
          <w:sz w:val="20"/>
        </w:rPr>
        <w:t xml:space="preserve">(2021). </w:t>
      </w:r>
      <w:r w:rsidRPr="0047106A">
        <w:rPr>
          <w:rFonts w:ascii="Arial" w:hAnsi="Arial" w:cs="Arial"/>
          <w:bCs/>
          <w:sz w:val="20"/>
        </w:rPr>
        <w:t>Distance sampling technique in vegetation studies: A critical review International Journal of Innovation and Scientific Research</w:t>
      </w:r>
      <w:r>
        <w:rPr>
          <w:rFonts w:ascii="Arial" w:hAnsi="Arial" w:cs="Arial"/>
          <w:bCs/>
          <w:sz w:val="20"/>
        </w:rPr>
        <w:t>.</w:t>
      </w:r>
      <w:r w:rsidRPr="0047106A">
        <w:rPr>
          <w:rFonts w:ascii="Arial" w:hAnsi="Arial" w:cs="Arial"/>
          <w:bCs/>
          <w:sz w:val="20"/>
        </w:rPr>
        <w:t xml:space="preserve"> Vol. 54 </w:t>
      </w:r>
      <w:r>
        <w:rPr>
          <w:rFonts w:ascii="Arial" w:hAnsi="Arial" w:cs="Arial"/>
          <w:bCs/>
          <w:sz w:val="20"/>
        </w:rPr>
        <w:t>(</w:t>
      </w:r>
      <w:r w:rsidRPr="0047106A">
        <w:rPr>
          <w:rFonts w:ascii="Arial" w:hAnsi="Arial" w:cs="Arial"/>
          <w:bCs/>
          <w:sz w:val="20"/>
        </w:rPr>
        <w:t>2</w:t>
      </w:r>
      <w:r>
        <w:rPr>
          <w:rFonts w:ascii="Arial" w:hAnsi="Arial" w:cs="Arial"/>
          <w:bCs/>
          <w:sz w:val="20"/>
        </w:rPr>
        <w:t>),</w:t>
      </w:r>
      <w:r w:rsidRPr="0047106A">
        <w:rPr>
          <w:rFonts w:ascii="Arial" w:hAnsi="Arial" w:cs="Arial"/>
          <w:bCs/>
          <w:sz w:val="20"/>
        </w:rPr>
        <w:t xml:space="preserve"> 6</w:t>
      </w:r>
      <w:r w:rsidRPr="00A77D7A">
        <w:rPr>
          <w:rFonts w:ascii="Arial" w:hAnsi="Arial" w:cs="Arial"/>
        </w:rPr>
        <w:t>4-76</w:t>
      </w:r>
    </w:p>
    <w:p w14:paraId="63399E04"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Hameed, A., Hussain, S., Rasheed, A., Ahmed, M. Z., &amp; Abbas, S. (2024). Exploring the Potentials of Halophytes in Addressing Climate Change-Related Issues: A Synthesis of Their Biological, </w:t>
      </w:r>
      <w:r w:rsidRPr="0047106A">
        <w:rPr>
          <w:rFonts w:ascii="Arial" w:hAnsi="Arial" w:cs="Arial"/>
          <w:bCs/>
          <w:sz w:val="20"/>
        </w:rPr>
        <w:lastRenderedPageBreak/>
        <w:t xml:space="preserve">Environmental, and Socioeconomic Aspects. World, 5(1), 36-57. </w:t>
      </w:r>
      <w:hyperlink r:id="rId26" w:history="1">
        <w:r w:rsidRPr="0047106A">
          <w:rPr>
            <w:rStyle w:val="Hyperlink"/>
            <w:rFonts w:ascii="Arial" w:hAnsi="Arial" w:cs="Arial"/>
            <w:bCs/>
            <w:sz w:val="20"/>
          </w:rPr>
          <w:t>https://doi.org/10.3390/world5010003</w:t>
        </w:r>
      </w:hyperlink>
    </w:p>
    <w:p w14:paraId="346FE1AF"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Marani</w:t>
      </w:r>
      <w:proofErr w:type="spellEnd"/>
      <w:r w:rsidRPr="0047106A">
        <w:rPr>
          <w:rFonts w:ascii="Arial" w:hAnsi="Arial" w:cs="Arial"/>
          <w:bCs/>
          <w:sz w:val="20"/>
        </w:rPr>
        <w:t xml:space="preserve">, M. S., </w:t>
      </w:r>
      <w:proofErr w:type="gramStart"/>
      <w:r w:rsidRPr="0047106A">
        <w:rPr>
          <w:rFonts w:ascii="Arial" w:hAnsi="Arial" w:cs="Arial"/>
          <w:bCs/>
          <w:sz w:val="20"/>
        </w:rPr>
        <w:t>Silvestri,  E.</w:t>
      </w:r>
      <w:proofErr w:type="gramEnd"/>
      <w:r w:rsidRPr="0047106A">
        <w:rPr>
          <w:rFonts w:ascii="Arial" w:hAnsi="Arial" w:cs="Arial"/>
          <w:bCs/>
          <w:sz w:val="20"/>
        </w:rPr>
        <w:t xml:space="preserve">, </w:t>
      </w:r>
      <w:proofErr w:type="spellStart"/>
      <w:r w:rsidRPr="0047106A">
        <w:rPr>
          <w:rFonts w:ascii="Arial" w:hAnsi="Arial" w:cs="Arial"/>
          <w:bCs/>
          <w:sz w:val="20"/>
        </w:rPr>
        <w:t>Belluco</w:t>
      </w:r>
      <w:proofErr w:type="spellEnd"/>
      <w:r w:rsidRPr="0047106A">
        <w:rPr>
          <w:rFonts w:ascii="Arial" w:hAnsi="Arial" w:cs="Arial"/>
          <w:bCs/>
          <w:sz w:val="20"/>
        </w:rPr>
        <w:t xml:space="preserve">, M., </w:t>
      </w:r>
      <w:proofErr w:type="spellStart"/>
      <w:r w:rsidRPr="0047106A">
        <w:rPr>
          <w:rFonts w:ascii="Arial" w:hAnsi="Arial" w:cs="Arial"/>
          <w:bCs/>
          <w:sz w:val="20"/>
        </w:rPr>
        <w:t>Camuffo</w:t>
      </w:r>
      <w:proofErr w:type="spellEnd"/>
      <w:r w:rsidRPr="0047106A">
        <w:rPr>
          <w:rFonts w:ascii="Arial" w:hAnsi="Arial" w:cs="Arial"/>
          <w:bCs/>
          <w:sz w:val="20"/>
        </w:rPr>
        <w:t xml:space="preserve">, A., </w:t>
      </w:r>
      <w:proofErr w:type="spellStart"/>
      <w:r w:rsidRPr="0047106A">
        <w:rPr>
          <w:rFonts w:ascii="Arial" w:hAnsi="Arial" w:cs="Arial"/>
          <w:bCs/>
          <w:sz w:val="20"/>
        </w:rPr>
        <w:t>D’Alpaos</w:t>
      </w:r>
      <w:proofErr w:type="spellEnd"/>
      <w:r w:rsidRPr="0047106A">
        <w:rPr>
          <w:rFonts w:ascii="Arial" w:hAnsi="Arial" w:cs="Arial"/>
          <w:bCs/>
          <w:sz w:val="20"/>
        </w:rPr>
        <w:t xml:space="preserve">, A., </w:t>
      </w:r>
      <w:proofErr w:type="spellStart"/>
      <w:r w:rsidRPr="0047106A">
        <w:rPr>
          <w:rFonts w:ascii="Arial" w:hAnsi="Arial" w:cs="Arial"/>
          <w:bCs/>
          <w:sz w:val="20"/>
        </w:rPr>
        <w:t>Defina</w:t>
      </w:r>
      <w:proofErr w:type="spellEnd"/>
      <w:r w:rsidRPr="0047106A">
        <w:rPr>
          <w:rFonts w:ascii="Arial" w:hAnsi="Arial" w:cs="Arial"/>
          <w:bCs/>
          <w:sz w:val="20"/>
        </w:rPr>
        <w:t xml:space="preserve">, S., </w:t>
      </w:r>
      <w:proofErr w:type="spellStart"/>
      <w:r w:rsidRPr="0047106A">
        <w:rPr>
          <w:rFonts w:ascii="Arial" w:hAnsi="Arial" w:cs="Arial"/>
          <w:bCs/>
          <w:sz w:val="20"/>
        </w:rPr>
        <w:t>Lanzoni</w:t>
      </w:r>
      <w:proofErr w:type="spellEnd"/>
      <w:r w:rsidRPr="0047106A">
        <w:rPr>
          <w:rFonts w:ascii="Arial" w:hAnsi="Arial" w:cs="Arial"/>
          <w:bCs/>
          <w:sz w:val="20"/>
        </w:rPr>
        <w:t xml:space="preserve">, A., </w:t>
      </w:r>
      <w:proofErr w:type="spellStart"/>
      <w:r w:rsidRPr="0047106A">
        <w:rPr>
          <w:rFonts w:ascii="Arial" w:hAnsi="Arial" w:cs="Arial"/>
          <w:bCs/>
          <w:sz w:val="20"/>
        </w:rPr>
        <w:t>Marani</w:t>
      </w:r>
      <w:proofErr w:type="spellEnd"/>
      <w:r w:rsidRPr="0047106A">
        <w:rPr>
          <w:rFonts w:ascii="Arial" w:hAnsi="Arial" w:cs="Arial"/>
          <w:bCs/>
          <w:sz w:val="20"/>
        </w:rPr>
        <w:t xml:space="preserve">, M., </w:t>
      </w:r>
      <w:proofErr w:type="spellStart"/>
      <w:r w:rsidRPr="0047106A">
        <w:rPr>
          <w:rFonts w:ascii="Arial" w:hAnsi="Arial" w:cs="Arial"/>
          <w:bCs/>
          <w:sz w:val="20"/>
        </w:rPr>
        <w:t>Tortato</w:t>
      </w:r>
      <w:proofErr w:type="spellEnd"/>
      <w:r w:rsidRPr="0047106A">
        <w:rPr>
          <w:rFonts w:ascii="Arial" w:hAnsi="Arial" w:cs="Arial"/>
          <w:bCs/>
          <w:sz w:val="20"/>
        </w:rPr>
        <w:t xml:space="preserve">, A. and </w:t>
      </w:r>
      <w:proofErr w:type="spellStart"/>
      <w:r w:rsidRPr="0047106A">
        <w:rPr>
          <w:rFonts w:ascii="Arial" w:hAnsi="Arial" w:cs="Arial"/>
          <w:bCs/>
          <w:sz w:val="20"/>
        </w:rPr>
        <w:t>Rianldo</w:t>
      </w:r>
      <w:proofErr w:type="spellEnd"/>
      <w:r w:rsidRPr="0047106A">
        <w:rPr>
          <w:rFonts w:ascii="Arial" w:hAnsi="Arial" w:cs="Arial"/>
          <w:bCs/>
          <w:sz w:val="20"/>
        </w:rPr>
        <w:t>, A. (2003). Patterns in tidal environments: salt-marsh channel networks and vegetation, proceedings of the IEEE International Geoscience and Remote Sensing Symposium, Toulouse.</w:t>
      </w:r>
    </w:p>
    <w:p w14:paraId="4331D56F"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r w:rsidRPr="0047106A">
        <w:rPr>
          <w:rFonts w:ascii="Arial" w:hAnsi="Arial" w:cs="Arial"/>
          <w:bCs/>
          <w:sz w:val="20"/>
          <w:lang w:val="en-IN"/>
        </w:rPr>
        <w:t xml:space="preserve">Narasimha Rao, G. M. and </w:t>
      </w:r>
      <w:proofErr w:type="spellStart"/>
      <w:r w:rsidRPr="0047106A">
        <w:rPr>
          <w:rFonts w:ascii="Arial" w:hAnsi="Arial" w:cs="Arial"/>
          <w:bCs/>
          <w:sz w:val="20"/>
          <w:lang w:val="en-IN"/>
        </w:rPr>
        <w:t>Prayaga</w:t>
      </w:r>
      <w:proofErr w:type="spellEnd"/>
      <w:r w:rsidRPr="0047106A">
        <w:rPr>
          <w:rFonts w:ascii="Arial" w:hAnsi="Arial" w:cs="Arial"/>
          <w:bCs/>
          <w:sz w:val="20"/>
          <w:lang w:val="en-IN"/>
        </w:rPr>
        <w:t xml:space="preserve"> </w:t>
      </w:r>
      <w:proofErr w:type="spellStart"/>
      <w:r w:rsidRPr="0047106A">
        <w:rPr>
          <w:rFonts w:ascii="Arial" w:hAnsi="Arial" w:cs="Arial"/>
          <w:bCs/>
          <w:sz w:val="20"/>
          <w:lang w:val="en-IN"/>
        </w:rPr>
        <w:t>Murty</w:t>
      </w:r>
      <w:proofErr w:type="spellEnd"/>
      <w:r w:rsidRPr="0047106A">
        <w:rPr>
          <w:rFonts w:ascii="Arial" w:hAnsi="Arial" w:cs="Arial"/>
          <w:bCs/>
          <w:sz w:val="20"/>
          <w:lang w:val="en-IN"/>
        </w:rPr>
        <w:t xml:space="preserve">, P. (2010) Mangroves and associated flora of </w:t>
      </w:r>
      <w:proofErr w:type="spellStart"/>
      <w:r w:rsidRPr="0047106A">
        <w:rPr>
          <w:rFonts w:ascii="Arial" w:hAnsi="Arial" w:cs="Arial"/>
          <w:bCs/>
          <w:sz w:val="20"/>
          <w:lang w:val="en-IN"/>
        </w:rPr>
        <w:t>Vashista</w:t>
      </w:r>
      <w:proofErr w:type="spellEnd"/>
      <w:r w:rsidRPr="0047106A">
        <w:rPr>
          <w:rFonts w:ascii="Arial" w:hAnsi="Arial" w:cs="Arial"/>
          <w:bCs/>
          <w:sz w:val="20"/>
          <w:lang w:val="en-IN"/>
        </w:rPr>
        <w:t xml:space="preserve"> and </w:t>
      </w:r>
      <w:proofErr w:type="spellStart"/>
      <w:r w:rsidRPr="0047106A">
        <w:rPr>
          <w:rFonts w:ascii="Arial" w:hAnsi="Arial" w:cs="Arial"/>
          <w:bCs/>
          <w:sz w:val="20"/>
          <w:lang w:val="en-IN"/>
        </w:rPr>
        <w:t>Vainateyam</w:t>
      </w:r>
      <w:proofErr w:type="spellEnd"/>
      <w:r w:rsidRPr="0047106A">
        <w:rPr>
          <w:rFonts w:ascii="Arial" w:hAnsi="Arial" w:cs="Arial"/>
          <w:bCs/>
          <w:sz w:val="20"/>
          <w:lang w:val="en-IN"/>
        </w:rPr>
        <w:t xml:space="preserve"> estuaries, A. P., India. Not Sci. Biol., 2 (4), 40-43.</w:t>
      </w:r>
    </w:p>
    <w:p w14:paraId="69D5DB83"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Naskar</w:t>
      </w:r>
      <w:proofErr w:type="spellEnd"/>
      <w:r w:rsidRPr="0047106A">
        <w:rPr>
          <w:rFonts w:ascii="Arial" w:hAnsi="Arial" w:cs="Arial"/>
          <w:bCs/>
          <w:sz w:val="20"/>
        </w:rPr>
        <w:t>, K. (2004). Impact of mangroves ecosystem of the Sundarbans, West Bengal in estuarine fisheries development with special reference to identification and estimation of different mangroves and algae. Final Project Report. Central Inland Fisheries Research Institute, Kolkata.</w:t>
      </w:r>
    </w:p>
    <w:p w14:paraId="4C5328C6"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proofErr w:type="spellStart"/>
      <w:r w:rsidRPr="0047106A">
        <w:rPr>
          <w:rFonts w:ascii="Arial" w:hAnsi="Arial" w:cs="Arial"/>
          <w:bCs/>
          <w:sz w:val="20"/>
          <w:lang w:val="en-IN"/>
        </w:rPr>
        <w:t>Naz</w:t>
      </w:r>
      <w:proofErr w:type="spellEnd"/>
      <w:r w:rsidRPr="0047106A">
        <w:rPr>
          <w:rFonts w:ascii="Arial" w:hAnsi="Arial" w:cs="Arial"/>
          <w:bCs/>
          <w:sz w:val="20"/>
          <w:lang w:val="en-IN"/>
        </w:rPr>
        <w:t xml:space="preserve">, N., Hameed, M., Ashraf, M., Arshad, M. and Sajid Aqeel Ahmad, M. (2010). Impact of salinity on species association and phytosociology of halophytic plant communities in the </w:t>
      </w:r>
      <w:proofErr w:type="spellStart"/>
      <w:r w:rsidRPr="0047106A">
        <w:rPr>
          <w:rFonts w:ascii="Arial" w:hAnsi="Arial" w:cs="Arial"/>
          <w:bCs/>
          <w:sz w:val="20"/>
          <w:lang w:val="en-IN"/>
        </w:rPr>
        <w:t>Cholistan</w:t>
      </w:r>
      <w:proofErr w:type="spellEnd"/>
      <w:r w:rsidRPr="0047106A">
        <w:rPr>
          <w:rFonts w:ascii="Arial" w:hAnsi="Arial" w:cs="Arial"/>
          <w:bCs/>
          <w:sz w:val="20"/>
          <w:lang w:val="en-IN"/>
        </w:rPr>
        <w:t xml:space="preserve"> desert, Pakistan. Pak. J. Bot., 42 (4), 2359-2367.</w:t>
      </w:r>
    </w:p>
    <w:p w14:paraId="2D501B42"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Olff</w:t>
      </w:r>
      <w:proofErr w:type="spellEnd"/>
      <w:r w:rsidRPr="0047106A">
        <w:rPr>
          <w:rFonts w:ascii="Arial" w:hAnsi="Arial" w:cs="Arial"/>
          <w:bCs/>
          <w:sz w:val="20"/>
        </w:rPr>
        <w:t xml:space="preserve">, H., Bakker, J. P. and Fresco, L. F. M. (1988). The effect of ﬂuctuations in tidal inundation frequency on a salt-marsh vegetation. </w:t>
      </w:r>
      <w:proofErr w:type="spellStart"/>
      <w:r w:rsidRPr="0047106A">
        <w:rPr>
          <w:rFonts w:ascii="Arial" w:hAnsi="Arial" w:cs="Arial"/>
          <w:bCs/>
          <w:sz w:val="20"/>
        </w:rPr>
        <w:t>Vegetatio</w:t>
      </w:r>
      <w:proofErr w:type="spellEnd"/>
      <w:r w:rsidRPr="0047106A">
        <w:rPr>
          <w:rFonts w:ascii="Arial" w:hAnsi="Arial" w:cs="Arial"/>
          <w:bCs/>
          <w:sz w:val="20"/>
        </w:rPr>
        <w:t>, 78, 13–19.</w:t>
      </w:r>
    </w:p>
    <w:p w14:paraId="753278F5" w14:textId="77777777" w:rsidR="00DB0665" w:rsidRPr="0047106A" w:rsidRDefault="00DB0665" w:rsidP="001C7AB5">
      <w:pPr>
        <w:spacing w:line="480" w:lineRule="auto"/>
        <w:ind w:left="990" w:hanging="900"/>
        <w:rPr>
          <w:rFonts w:ascii="Arial" w:hAnsi="Arial" w:cs="Arial"/>
          <w:bCs/>
          <w:sz w:val="20"/>
        </w:rPr>
      </w:pPr>
      <w:proofErr w:type="spellStart"/>
      <w:r w:rsidRPr="001C7AB5">
        <w:rPr>
          <w:rFonts w:ascii="Arial" w:hAnsi="Arial" w:cs="Arial"/>
          <w:bCs/>
          <w:sz w:val="20"/>
        </w:rPr>
        <w:t>Pereña</w:t>
      </w:r>
      <w:proofErr w:type="spellEnd"/>
      <w:r w:rsidRPr="001C7AB5">
        <w:rPr>
          <w:rFonts w:ascii="Arial" w:hAnsi="Arial" w:cs="Arial"/>
          <w:bCs/>
          <w:sz w:val="20"/>
        </w:rPr>
        <w:t>-Ortiz J. F., Salvo-Tierra A. E. and Sánchez-Mata D</w:t>
      </w:r>
      <w:r>
        <w:rPr>
          <w:rFonts w:ascii="Arial" w:hAnsi="Arial" w:cs="Arial"/>
          <w:bCs/>
          <w:sz w:val="20"/>
        </w:rPr>
        <w:t>.</w:t>
      </w:r>
      <w:r w:rsidRPr="0047106A">
        <w:rPr>
          <w:rFonts w:ascii="Arial" w:hAnsi="Arial" w:cs="Arial"/>
          <w:bCs/>
          <w:sz w:val="20"/>
        </w:rPr>
        <w:t> </w:t>
      </w:r>
      <w:r>
        <w:rPr>
          <w:rFonts w:ascii="Arial" w:hAnsi="Arial" w:cs="Arial"/>
          <w:bCs/>
          <w:sz w:val="20"/>
        </w:rPr>
        <w:t xml:space="preserve">(2023). </w:t>
      </w:r>
      <w:r w:rsidRPr="0047106A">
        <w:rPr>
          <w:rFonts w:ascii="Arial" w:hAnsi="Arial" w:cs="Arial"/>
          <w:bCs/>
          <w:sz w:val="20"/>
        </w:rPr>
        <w:t>Application of Phytosociological Information in the Evaluation of the Management of Protected Areas Plants (Basel)</w:t>
      </w:r>
      <w:r>
        <w:rPr>
          <w:rFonts w:ascii="Arial" w:hAnsi="Arial" w:cs="Arial"/>
          <w:bCs/>
          <w:sz w:val="20"/>
        </w:rPr>
        <w:t xml:space="preserve">. </w:t>
      </w:r>
      <w:r w:rsidRPr="0047106A">
        <w:rPr>
          <w:rFonts w:ascii="Arial" w:hAnsi="Arial" w:cs="Arial"/>
          <w:bCs/>
          <w:sz w:val="20"/>
        </w:rPr>
        <w:t xml:space="preserve">12(2):406. </w:t>
      </w:r>
      <w:r>
        <w:rPr>
          <w:rFonts w:ascii="Arial" w:hAnsi="Arial" w:cs="Arial"/>
          <w:bCs/>
          <w:sz w:val="20"/>
        </w:rPr>
        <w:t>DOI</w:t>
      </w:r>
      <w:r w:rsidRPr="0047106A">
        <w:rPr>
          <w:rFonts w:ascii="Arial" w:hAnsi="Arial" w:cs="Arial"/>
          <w:bCs/>
          <w:sz w:val="20"/>
        </w:rPr>
        <w:t>: </w:t>
      </w:r>
      <w:hyperlink r:id="rId27" w:tgtFrame="_blank" w:history="1">
        <w:r w:rsidRPr="0047106A">
          <w:rPr>
            <w:rStyle w:val="Hyperlink"/>
            <w:rFonts w:ascii="Arial" w:hAnsi="Arial" w:cs="Arial"/>
            <w:bCs/>
            <w:sz w:val="20"/>
          </w:rPr>
          <w:t>10.3390/plants12020406</w:t>
        </w:r>
      </w:hyperlink>
    </w:p>
    <w:p w14:paraId="2C5741DF" w14:textId="6B71E494"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Pignatti</w:t>
      </w:r>
      <w:proofErr w:type="spellEnd"/>
      <w:r w:rsidRPr="0047106A">
        <w:rPr>
          <w:rFonts w:ascii="Arial" w:hAnsi="Arial" w:cs="Arial"/>
          <w:bCs/>
          <w:sz w:val="20"/>
        </w:rPr>
        <w:t xml:space="preserve">, S. (1966). La </w:t>
      </w:r>
      <w:proofErr w:type="spellStart"/>
      <w:r w:rsidRPr="0047106A">
        <w:rPr>
          <w:rFonts w:ascii="Arial" w:hAnsi="Arial" w:cs="Arial"/>
          <w:bCs/>
          <w:sz w:val="20"/>
        </w:rPr>
        <w:t>vegetazione</w:t>
      </w:r>
      <w:proofErr w:type="spellEnd"/>
      <w:r w:rsidRPr="0047106A">
        <w:rPr>
          <w:rFonts w:ascii="Arial" w:hAnsi="Arial" w:cs="Arial"/>
          <w:bCs/>
          <w:sz w:val="20"/>
        </w:rPr>
        <w:t xml:space="preserve"> </w:t>
      </w:r>
      <w:proofErr w:type="spellStart"/>
      <w:r w:rsidRPr="0047106A">
        <w:rPr>
          <w:rFonts w:ascii="Arial" w:hAnsi="Arial" w:cs="Arial"/>
          <w:bCs/>
          <w:sz w:val="20"/>
        </w:rPr>
        <w:t>alofila</w:t>
      </w:r>
      <w:proofErr w:type="spellEnd"/>
      <w:r w:rsidRPr="0047106A">
        <w:rPr>
          <w:rFonts w:ascii="Arial" w:hAnsi="Arial" w:cs="Arial"/>
          <w:bCs/>
          <w:sz w:val="20"/>
        </w:rPr>
        <w:t xml:space="preserve"> </w:t>
      </w:r>
      <w:proofErr w:type="spellStart"/>
      <w:r w:rsidRPr="0047106A">
        <w:rPr>
          <w:rFonts w:ascii="Arial" w:hAnsi="Arial" w:cs="Arial"/>
          <w:bCs/>
          <w:sz w:val="20"/>
        </w:rPr>
        <w:t>della</w:t>
      </w:r>
      <w:proofErr w:type="spellEnd"/>
      <w:r w:rsidRPr="0047106A">
        <w:rPr>
          <w:rFonts w:ascii="Arial" w:hAnsi="Arial" w:cs="Arial"/>
          <w:bCs/>
          <w:sz w:val="20"/>
        </w:rPr>
        <w:t xml:space="preserve"> </w:t>
      </w:r>
      <w:proofErr w:type="spellStart"/>
      <w:r w:rsidRPr="0047106A">
        <w:rPr>
          <w:rFonts w:ascii="Arial" w:hAnsi="Arial" w:cs="Arial"/>
          <w:bCs/>
          <w:sz w:val="20"/>
        </w:rPr>
        <w:t>laguna</w:t>
      </w:r>
      <w:proofErr w:type="spellEnd"/>
      <w:r w:rsidRPr="0047106A">
        <w:rPr>
          <w:rFonts w:ascii="Arial" w:hAnsi="Arial" w:cs="Arial"/>
          <w:bCs/>
          <w:sz w:val="20"/>
        </w:rPr>
        <w:t xml:space="preserve"> </w:t>
      </w:r>
      <w:proofErr w:type="spellStart"/>
      <w:r w:rsidRPr="0047106A">
        <w:rPr>
          <w:rFonts w:ascii="Arial" w:hAnsi="Arial" w:cs="Arial"/>
          <w:bCs/>
          <w:sz w:val="20"/>
        </w:rPr>
        <w:t>veneta</w:t>
      </w:r>
      <w:proofErr w:type="spellEnd"/>
      <w:r w:rsidRPr="0047106A">
        <w:rPr>
          <w:rFonts w:ascii="Arial" w:hAnsi="Arial" w:cs="Arial"/>
          <w:bCs/>
          <w:sz w:val="20"/>
        </w:rPr>
        <w:t xml:space="preserve">, </w:t>
      </w:r>
      <w:proofErr w:type="spellStart"/>
      <w:r w:rsidRPr="0047106A">
        <w:rPr>
          <w:rFonts w:ascii="Arial" w:hAnsi="Arial" w:cs="Arial"/>
          <w:bCs/>
          <w:sz w:val="20"/>
        </w:rPr>
        <w:t>Istituto</w:t>
      </w:r>
      <w:proofErr w:type="spellEnd"/>
      <w:r w:rsidRPr="0047106A">
        <w:rPr>
          <w:rFonts w:ascii="Arial" w:hAnsi="Arial" w:cs="Arial"/>
          <w:bCs/>
          <w:sz w:val="20"/>
        </w:rPr>
        <w:t xml:space="preserve"> Veneto di </w:t>
      </w:r>
      <w:proofErr w:type="spellStart"/>
      <w:r w:rsidRPr="0047106A">
        <w:rPr>
          <w:rFonts w:ascii="Arial" w:hAnsi="Arial" w:cs="Arial"/>
          <w:bCs/>
          <w:sz w:val="20"/>
        </w:rPr>
        <w:t>Scienze</w:t>
      </w:r>
      <w:proofErr w:type="spellEnd"/>
      <w:r w:rsidRPr="0047106A">
        <w:rPr>
          <w:rFonts w:ascii="Arial" w:hAnsi="Arial" w:cs="Arial"/>
          <w:bCs/>
          <w:sz w:val="20"/>
        </w:rPr>
        <w:t xml:space="preserve">, </w:t>
      </w:r>
      <w:proofErr w:type="spellStart"/>
      <w:r w:rsidRPr="0047106A">
        <w:rPr>
          <w:rFonts w:ascii="Arial" w:hAnsi="Arial" w:cs="Arial"/>
          <w:bCs/>
          <w:sz w:val="20"/>
        </w:rPr>
        <w:t>Lettere</w:t>
      </w:r>
      <w:proofErr w:type="spellEnd"/>
      <w:r w:rsidRPr="0047106A">
        <w:rPr>
          <w:rFonts w:ascii="Arial" w:hAnsi="Arial" w:cs="Arial"/>
          <w:bCs/>
          <w:sz w:val="20"/>
        </w:rPr>
        <w:t xml:space="preserve"> ed Arti, </w:t>
      </w:r>
      <w:proofErr w:type="spellStart"/>
      <w:r w:rsidRPr="0047106A">
        <w:rPr>
          <w:rFonts w:ascii="Arial" w:hAnsi="Arial" w:cs="Arial"/>
          <w:bCs/>
          <w:sz w:val="20"/>
        </w:rPr>
        <w:t>Memorie</w:t>
      </w:r>
      <w:proofErr w:type="spellEnd"/>
      <w:r w:rsidRPr="0047106A">
        <w:rPr>
          <w:rFonts w:ascii="Arial" w:hAnsi="Arial" w:cs="Arial"/>
          <w:bCs/>
          <w:sz w:val="20"/>
        </w:rPr>
        <w:t>, Venezia.</w:t>
      </w:r>
    </w:p>
    <w:p w14:paraId="2A86CD06"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Rao, T. A. and Suresh, P. V. (2001). Coastal ecosystems of the Karnataka State, India. I. Mangroves. Karnataka Association for the advancement of science, Bangalore.</w:t>
      </w:r>
    </w:p>
    <w:p w14:paraId="10741DD3"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Sanchez, J. M., </w:t>
      </w:r>
      <w:proofErr w:type="spellStart"/>
      <w:r w:rsidRPr="0047106A">
        <w:rPr>
          <w:rFonts w:ascii="Arial" w:hAnsi="Arial" w:cs="Arial"/>
          <w:bCs/>
          <w:sz w:val="20"/>
        </w:rPr>
        <w:t>Izco</w:t>
      </w:r>
      <w:proofErr w:type="spellEnd"/>
      <w:r w:rsidRPr="0047106A">
        <w:rPr>
          <w:rFonts w:ascii="Arial" w:hAnsi="Arial" w:cs="Arial"/>
          <w:bCs/>
          <w:sz w:val="20"/>
        </w:rPr>
        <w:t>, J. and Medrano, M. (1996). Relationships between vegetation zonation and altitude in a salt-marsh system in northwest Spain. J. Veg. Sci., 7, 695–702.</w:t>
      </w:r>
    </w:p>
    <w:p w14:paraId="51A8D56F"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r w:rsidRPr="0047106A">
        <w:rPr>
          <w:rFonts w:ascii="Arial" w:hAnsi="Arial" w:cs="Arial"/>
          <w:bCs/>
          <w:sz w:val="20"/>
          <w:lang w:val="en-IN"/>
        </w:rPr>
        <w:tab/>
        <w:t>Science, 4 (3), 308-315.</w:t>
      </w:r>
    </w:p>
    <w:p w14:paraId="5510DC7D"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lastRenderedPageBreak/>
        <w:t xml:space="preserve">Shukla, K. H. (2007). </w:t>
      </w:r>
      <w:proofErr w:type="spellStart"/>
      <w:r w:rsidRPr="0047106A">
        <w:rPr>
          <w:rFonts w:ascii="Arial" w:hAnsi="Arial" w:cs="Arial"/>
          <w:bCs/>
          <w:sz w:val="20"/>
        </w:rPr>
        <w:t>Ecophysiological</w:t>
      </w:r>
      <w:proofErr w:type="spellEnd"/>
      <w:r w:rsidRPr="0047106A">
        <w:rPr>
          <w:rFonts w:ascii="Arial" w:hAnsi="Arial" w:cs="Arial"/>
          <w:bCs/>
          <w:sz w:val="20"/>
        </w:rPr>
        <w:t xml:space="preserve"> studies on salt tolerance in some halophytes. Ph. D. Thesis, Bhavnagar Univ., Bhavnagar.</w:t>
      </w:r>
    </w:p>
    <w:p w14:paraId="02E78719"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Silvestri, S., </w:t>
      </w:r>
      <w:proofErr w:type="spellStart"/>
      <w:r w:rsidRPr="0047106A">
        <w:rPr>
          <w:rFonts w:ascii="Arial" w:hAnsi="Arial" w:cs="Arial"/>
          <w:bCs/>
          <w:sz w:val="20"/>
        </w:rPr>
        <w:t>Marani</w:t>
      </w:r>
      <w:proofErr w:type="spellEnd"/>
      <w:r w:rsidRPr="0047106A">
        <w:rPr>
          <w:rFonts w:ascii="Arial" w:hAnsi="Arial" w:cs="Arial"/>
          <w:bCs/>
          <w:sz w:val="20"/>
        </w:rPr>
        <w:t xml:space="preserve">, M., Rinaldo, A. and </w:t>
      </w:r>
      <w:proofErr w:type="spellStart"/>
      <w:r w:rsidRPr="0047106A">
        <w:rPr>
          <w:rFonts w:ascii="Arial" w:hAnsi="Arial" w:cs="Arial"/>
          <w:bCs/>
          <w:sz w:val="20"/>
        </w:rPr>
        <w:t>Marani</w:t>
      </w:r>
      <w:proofErr w:type="spellEnd"/>
      <w:r w:rsidRPr="0047106A">
        <w:rPr>
          <w:rFonts w:ascii="Arial" w:hAnsi="Arial" w:cs="Arial"/>
          <w:bCs/>
          <w:sz w:val="20"/>
        </w:rPr>
        <w:t xml:space="preserve">, A. (2000). </w:t>
      </w:r>
      <w:proofErr w:type="spellStart"/>
      <w:r w:rsidRPr="0047106A">
        <w:rPr>
          <w:rFonts w:ascii="Arial" w:hAnsi="Arial" w:cs="Arial"/>
          <w:bCs/>
          <w:sz w:val="20"/>
        </w:rPr>
        <w:t>Vegetazione</w:t>
      </w:r>
      <w:proofErr w:type="spellEnd"/>
      <w:r w:rsidRPr="0047106A">
        <w:rPr>
          <w:rFonts w:ascii="Arial" w:hAnsi="Arial" w:cs="Arial"/>
          <w:bCs/>
          <w:sz w:val="20"/>
        </w:rPr>
        <w:t xml:space="preserve"> </w:t>
      </w:r>
      <w:proofErr w:type="spellStart"/>
      <w:r w:rsidRPr="0047106A">
        <w:rPr>
          <w:rFonts w:ascii="Arial" w:hAnsi="Arial" w:cs="Arial"/>
          <w:bCs/>
          <w:sz w:val="20"/>
        </w:rPr>
        <w:t>alofila</w:t>
      </w:r>
      <w:proofErr w:type="spellEnd"/>
      <w:r w:rsidRPr="0047106A">
        <w:rPr>
          <w:rFonts w:ascii="Arial" w:hAnsi="Arial" w:cs="Arial"/>
          <w:bCs/>
          <w:sz w:val="20"/>
        </w:rPr>
        <w:t xml:space="preserve"> e </w:t>
      </w:r>
      <w:proofErr w:type="spellStart"/>
      <w:r w:rsidRPr="0047106A">
        <w:rPr>
          <w:rFonts w:ascii="Arial" w:hAnsi="Arial" w:cs="Arial"/>
          <w:bCs/>
          <w:sz w:val="20"/>
        </w:rPr>
        <w:t>morfologia</w:t>
      </w:r>
      <w:proofErr w:type="spellEnd"/>
      <w:r w:rsidRPr="0047106A">
        <w:rPr>
          <w:rFonts w:ascii="Arial" w:hAnsi="Arial" w:cs="Arial"/>
          <w:bCs/>
          <w:sz w:val="20"/>
        </w:rPr>
        <w:t xml:space="preserve"> </w:t>
      </w:r>
      <w:proofErr w:type="spellStart"/>
      <w:r w:rsidRPr="0047106A">
        <w:rPr>
          <w:rFonts w:ascii="Arial" w:hAnsi="Arial" w:cs="Arial"/>
          <w:bCs/>
          <w:sz w:val="20"/>
        </w:rPr>
        <w:t>lagunare</w:t>
      </w:r>
      <w:proofErr w:type="spellEnd"/>
      <w:r w:rsidRPr="0047106A">
        <w:rPr>
          <w:rFonts w:ascii="Arial" w:hAnsi="Arial" w:cs="Arial"/>
          <w:bCs/>
          <w:sz w:val="20"/>
        </w:rPr>
        <w:t xml:space="preserve">. </w:t>
      </w:r>
      <w:proofErr w:type="spellStart"/>
      <w:r w:rsidRPr="0047106A">
        <w:rPr>
          <w:rFonts w:ascii="Arial" w:hAnsi="Arial" w:cs="Arial"/>
          <w:bCs/>
          <w:sz w:val="20"/>
        </w:rPr>
        <w:t>Atti</w:t>
      </w:r>
      <w:proofErr w:type="spellEnd"/>
      <w:r w:rsidRPr="0047106A">
        <w:rPr>
          <w:rFonts w:ascii="Arial" w:hAnsi="Arial" w:cs="Arial"/>
          <w:bCs/>
          <w:sz w:val="20"/>
        </w:rPr>
        <w:t xml:space="preserve"> </w:t>
      </w:r>
      <w:proofErr w:type="spellStart"/>
      <w:r w:rsidRPr="0047106A">
        <w:rPr>
          <w:rFonts w:ascii="Arial" w:hAnsi="Arial" w:cs="Arial"/>
          <w:bCs/>
          <w:sz w:val="20"/>
        </w:rPr>
        <w:t>dell’Istituto</w:t>
      </w:r>
      <w:proofErr w:type="spellEnd"/>
      <w:r w:rsidRPr="0047106A">
        <w:rPr>
          <w:rFonts w:ascii="Arial" w:hAnsi="Arial" w:cs="Arial"/>
          <w:bCs/>
          <w:sz w:val="20"/>
        </w:rPr>
        <w:t xml:space="preserve"> Veneto di </w:t>
      </w:r>
      <w:proofErr w:type="spellStart"/>
      <w:r w:rsidRPr="0047106A">
        <w:rPr>
          <w:rFonts w:ascii="Arial" w:hAnsi="Arial" w:cs="Arial"/>
          <w:bCs/>
          <w:sz w:val="20"/>
        </w:rPr>
        <w:t>Scienze</w:t>
      </w:r>
      <w:proofErr w:type="spellEnd"/>
      <w:r w:rsidRPr="0047106A">
        <w:rPr>
          <w:rFonts w:ascii="Arial" w:hAnsi="Arial" w:cs="Arial"/>
          <w:bCs/>
          <w:sz w:val="20"/>
        </w:rPr>
        <w:t xml:space="preserve">, </w:t>
      </w:r>
      <w:proofErr w:type="spellStart"/>
      <w:r w:rsidRPr="0047106A">
        <w:rPr>
          <w:rFonts w:ascii="Arial" w:hAnsi="Arial" w:cs="Arial"/>
          <w:bCs/>
          <w:sz w:val="20"/>
        </w:rPr>
        <w:t>Lettere</w:t>
      </w:r>
      <w:proofErr w:type="spellEnd"/>
      <w:r w:rsidRPr="0047106A">
        <w:rPr>
          <w:rFonts w:ascii="Arial" w:hAnsi="Arial" w:cs="Arial"/>
          <w:bCs/>
          <w:sz w:val="20"/>
        </w:rPr>
        <w:t xml:space="preserve"> ed Arti, </w:t>
      </w:r>
      <w:proofErr w:type="spellStart"/>
      <w:r w:rsidRPr="0047106A">
        <w:rPr>
          <w:rFonts w:ascii="Arial" w:hAnsi="Arial" w:cs="Arial"/>
          <w:bCs/>
          <w:sz w:val="20"/>
        </w:rPr>
        <w:t>Tomo</w:t>
      </w:r>
      <w:proofErr w:type="spellEnd"/>
      <w:r w:rsidRPr="0047106A">
        <w:rPr>
          <w:rFonts w:ascii="Arial" w:hAnsi="Arial" w:cs="Arial"/>
          <w:bCs/>
          <w:sz w:val="20"/>
        </w:rPr>
        <w:t xml:space="preserve"> CL VIII, </w:t>
      </w:r>
      <w:proofErr w:type="spellStart"/>
      <w:r w:rsidRPr="0047106A">
        <w:rPr>
          <w:rFonts w:ascii="Arial" w:hAnsi="Arial" w:cs="Arial"/>
          <w:bCs/>
          <w:sz w:val="20"/>
        </w:rPr>
        <w:t>Classe</w:t>
      </w:r>
      <w:proofErr w:type="spellEnd"/>
      <w:r w:rsidRPr="0047106A">
        <w:rPr>
          <w:rFonts w:ascii="Arial" w:hAnsi="Arial" w:cs="Arial"/>
          <w:bCs/>
          <w:sz w:val="20"/>
        </w:rPr>
        <w:t xml:space="preserve"> di </w:t>
      </w:r>
      <w:proofErr w:type="spellStart"/>
      <w:r w:rsidRPr="0047106A">
        <w:rPr>
          <w:rFonts w:ascii="Arial" w:hAnsi="Arial" w:cs="Arial"/>
          <w:bCs/>
          <w:sz w:val="20"/>
        </w:rPr>
        <w:t>scienze</w:t>
      </w:r>
      <w:proofErr w:type="spellEnd"/>
      <w:r w:rsidRPr="0047106A">
        <w:rPr>
          <w:rFonts w:ascii="Arial" w:hAnsi="Arial" w:cs="Arial"/>
          <w:bCs/>
          <w:sz w:val="20"/>
        </w:rPr>
        <w:t xml:space="preserve"> </w:t>
      </w:r>
      <w:proofErr w:type="spellStart"/>
      <w:r w:rsidRPr="0047106A">
        <w:rPr>
          <w:rFonts w:ascii="Arial" w:hAnsi="Arial" w:cs="Arial"/>
          <w:bCs/>
          <w:sz w:val="20"/>
        </w:rPr>
        <w:t>fisiche</w:t>
      </w:r>
      <w:proofErr w:type="spellEnd"/>
      <w:r w:rsidRPr="0047106A">
        <w:rPr>
          <w:rFonts w:ascii="Arial" w:hAnsi="Arial" w:cs="Arial"/>
          <w:bCs/>
          <w:sz w:val="20"/>
        </w:rPr>
        <w:t xml:space="preserve">, </w:t>
      </w:r>
      <w:proofErr w:type="spellStart"/>
      <w:r w:rsidRPr="0047106A">
        <w:rPr>
          <w:rFonts w:ascii="Arial" w:hAnsi="Arial" w:cs="Arial"/>
          <w:bCs/>
          <w:sz w:val="20"/>
        </w:rPr>
        <w:t>matematiche</w:t>
      </w:r>
      <w:proofErr w:type="spellEnd"/>
      <w:r w:rsidRPr="0047106A">
        <w:rPr>
          <w:rFonts w:ascii="Arial" w:hAnsi="Arial" w:cs="Arial"/>
          <w:bCs/>
          <w:sz w:val="20"/>
        </w:rPr>
        <w:t xml:space="preserve"> e </w:t>
      </w:r>
      <w:proofErr w:type="spellStart"/>
      <w:r w:rsidRPr="0047106A">
        <w:rPr>
          <w:rFonts w:ascii="Arial" w:hAnsi="Arial" w:cs="Arial"/>
          <w:bCs/>
          <w:sz w:val="20"/>
        </w:rPr>
        <w:t>naturali</w:t>
      </w:r>
      <w:proofErr w:type="spellEnd"/>
      <w:r w:rsidRPr="0047106A">
        <w:rPr>
          <w:rFonts w:ascii="Arial" w:hAnsi="Arial" w:cs="Arial"/>
          <w:bCs/>
          <w:sz w:val="20"/>
        </w:rPr>
        <w:t>, 333-359.</w:t>
      </w:r>
    </w:p>
    <w:p w14:paraId="07367BD7" w14:textId="0B5AE69F"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Singh, H. S., Patel, B. H., </w:t>
      </w:r>
      <w:proofErr w:type="spellStart"/>
      <w:proofErr w:type="gramStart"/>
      <w:r w:rsidRPr="0047106A">
        <w:rPr>
          <w:rFonts w:ascii="Arial" w:hAnsi="Arial" w:cs="Arial"/>
          <w:bCs/>
          <w:sz w:val="20"/>
        </w:rPr>
        <w:t>Pravez</w:t>
      </w:r>
      <w:proofErr w:type="spellEnd"/>
      <w:r w:rsidRPr="0047106A">
        <w:rPr>
          <w:rFonts w:ascii="Arial" w:hAnsi="Arial" w:cs="Arial"/>
          <w:bCs/>
          <w:sz w:val="20"/>
        </w:rPr>
        <w:t xml:space="preserve"> ,</w:t>
      </w:r>
      <w:proofErr w:type="gramEnd"/>
      <w:r w:rsidRPr="0047106A">
        <w:rPr>
          <w:rFonts w:ascii="Arial" w:hAnsi="Arial" w:cs="Arial"/>
          <w:bCs/>
          <w:sz w:val="20"/>
        </w:rPr>
        <w:t xml:space="preserve"> R., </w:t>
      </w:r>
      <w:proofErr w:type="spellStart"/>
      <w:r w:rsidRPr="0047106A">
        <w:rPr>
          <w:rFonts w:ascii="Arial" w:hAnsi="Arial" w:cs="Arial"/>
          <w:bCs/>
          <w:sz w:val="20"/>
        </w:rPr>
        <w:t>Soni</w:t>
      </w:r>
      <w:proofErr w:type="spellEnd"/>
      <w:r w:rsidRPr="0047106A">
        <w:rPr>
          <w:rFonts w:ascii="Arial" w:hAnsi="Arial" w:cs="Arial"/>
          <w:bCs/>
          <w:sz w:val="20"/>
        </w:rPr>
        <w:t xml:space="preserve">, V. C., Shah, N., </w:t>
      </w:r>
      <w:proofErr w:type="spellStart"/>
      <w:r w:rsidRPr="0047106A">
        <w:rPr>
          <w:rFonts w:ascii="Arial" w:hAnsi="Arial" w:cs="Arial"/>
          <w:bCs/>
          <w:sz w:val="20"/>
        </w:rPr>
        <w:t>Tatu</w:t>
      </w:r>
      <w:proofErr w:type="spellEnd"/>
      <w:r w:rsidRPr="0047106A">
        <w:rPr>
          <w:rFonts w:ascii="Arial" w:hAnsi="Arial" w:cs="Arial"/>
          <w:bCs/>
          <w:sz w:val="20"/>
        </w:rPr>
        <w:t xml:space="preserve">, K. and Patel, D. (1999). Ecological study of wild ass sanctuary little </w:t>
      </w:r>
      <w:proofErr w:type="spellStart"/>
      <w:r w:rsidRPr="0047106A">
        <w:rPr>
          <w:rFonts w:ascii="Arial" w:hAnsi="Arial" w:cs="Arial"/>
          <w:bCs/>
          <w:sz w:val="20"/>
        </w:rPr>
        <w:t>Rann</w:t>
      </w:r>
      <w:proofErr w:type="spellEnd"/>
      <w:r w:rsidRPr="0047106A">
        <w:rPr>
          <w:rFonts w:ascii="Arial" w:hAnsi="Arial" w:cs="Arial"/>
          <w:bCs/>
          <w:sz w:val="20"/>
        </w:rPr>
        <w:t xml:space="preserve"> of Kutch. Gujarat Ecological Education and Research (Geer) Foundation, Gandhinagar.</w:t>
      </w:r>
    </w:p>
    <w:p w14:paraId="50398B99" w14:textId="735E46E6"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Talekar</w:t>
      </w:r>
      <w:proofErr w:type="spellEnd"/>
      <w:r w:rsidRPr="0047106A">
        <w:rPr>
          <w:rFonts w:ascii="Arial" w:hAnsi="Arial" w:cs="Arial"/>
          <w:bCs/>
          <w:sz w:val="20"/>
        </w:rPr>
        <w:t xml:space="preserve"> </w:t>
      </w:r>
      <w:r w:rsidR="00715DF0">
        <w:rPr>
          <w:rFonts w:ascii="Arial" w:hAnsi="Arial" w:cs="Arial"/>
          <w:bCs/>
          <w:sz w:val="20"/>
        </w:rPr>
        <w:t xml:space="preserve">S. D. </w:t>
      </w:r>
      <w:r w:rsidRPr="0047106A">
        <w:rPr>
          <w:rFonts w:ascii="Arial" w:hAnsi="Arial" w:cs="Arial"/>
          <w:bCs/>
          <w:sz w:val="20"/>
        </w:rPr>
        <w:t xml:space="preserve">(2009). Biodiversity of coastal flora in </w:t>
      </w:r>
      <w:proofErr w:type="spellStart"/>
      <w:r w:rsidRPr="0047106A">
        <w:rPr>
          <w:rFonts w:ascii="Arial" w:hAnsi="Arial" w:cs="Arial"/>
          <w:bCs/>
          <w:sz w:val="20"/>
        </w:rPr>
        <w:t>Bhal</w:t>
      </w:r>
      <w:proofErr w:type="spellEnd"/>
      <w:r w:rsidRPr="0047106A">
        <w:rPr>
          <w:rFonts w:ascii="Arial" w:hAnsi="Arial" w:cs="Arial"/>
          <w:bCs/>
          <w:sz w:val="20"/>
        </w:rPr>
        <w:t xml:space="preserve"> region part-II. Ph. D. Thesis, Bhavnagar Univ., Bhavnagar.</w:t>
      </w:r>
    </w:p>
    <w:p w14:paraId="4AAD48A9"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Vyas, S. J. (2007). Biodiversity of coastal flora in </w:t>
      </w:r>
      <w:proofErr w:type="spellStart"/>
      <w:r w:rsidRPr="0047106A">
        <w:rPr>
          <w:rFonts w:ascii="Arial" w:hAnsi="Arial" w:cs="Arial"/>
          <w:bCs/>
          <w:sz w:val="20"/>
        </w:rPr>
        <w:t>Bhal</w:t>
      </w:r>
      <w:proofErr w:type="spellEnd"/>
      <w:r w:rsidRPr="0047106A">
        <w:rPr>
          <w:rFonts w:ascii="Arial" w:hAnsi="Arial" w:cs="Arial"/>
          <w:bCs/>
          <w:sz w:val="20"/>
        </w:rPr>
        <w:t xml:space="preserve"> region part-I. Ph. D. Thesis, Bhavnagar Univ., Bhavnagar.</w:t>
      </w:r>
    </w:p>
    <w:p w14:paraId="74C94F03" w14:textId="77777777" w:rsidR="00DB0665" w:rsidRPr="0047106A" w:rsidRDefault="00DB0665" w:rsidP="001C7AB5">
      <w:pPr>
        <w:tabs>
          <w:tab w:val="left" w:pos="1418"/>
        </w:tabs>
        <w:spacing w:line="480" w:lineRule="auto"/>
        <w:ind w:left="990" w:hanging="900"/>
        <w:jc w:val="both"/>
        <w:rPr>
          <w:rFonts w:ascii="Arial" w:hAnsi="Arial" w:cs="Arial"/>
          <w:bCs/>
          <w:sz w:val="20"/>
        </w:rPr>
      </w:pPr>
      <w:proofErr w:type="spellStart"/>
      <w:r w:rsidRPr="0047106A">
        <w:rPr>
          <w:rFonts w:ascii="Arial" w:hAnsi="Arial" w:cs="Arial"/>
          <w:bCs/>
          <w:sz w:val="20"/>
        </w:rPr>
        <w:t>Waisel</w:t>
      </w:r>
      <w:proofErr w:type="spellEnd"/>
      <w:r w:rsidRPr="0047106A">
        <w:rPr>
          <w:rFonts w:ascii="Arial" w:hAnsi="Arial" w:cs="Arial"/>
          <w:bCs/>
          <w:sz w:val="20"/>
        </w:rPr>
        <w:t>, Y. (1972). Biology of halophytes. Academic Press, New York. 184-193.</w:t>
      </w:r>
    </w:p>
    <w:p w14:paraId="69E91B33" w14:textId="77777777" w:rsidR="00DB0665" w:rsidRPr="0047106A" w:rsidRDefault="00DB0665" w:rsidP="001C7AB5">
      <w:pPr>
        <w:tabs>
          <w:tab w:val="left" w:pos="1418"/>
        </w:tabs>
        <w:spacing w:line="480" w:lineRule="auto"/>
        <w:ind w:left="990" w:hanging="900"/>
        <w:jc w:val="both"/>
        <w:rPr>
          <w:rFonts w:ascii="Arial" w:hAnsi="Arial" w:cs="Arial"/>
          <w:bCs/>
          <w:sz w:val="20"/>
          <w:lang w:val="en-IN"/>
        </w:rPr>
      </w:pPr>
      <w:proofErr w:type="spellStart"/>
      <w:r w:rsidRPr="0047106A">
        <w:rPr>
          <w:rFonts w:ascii="Arial" w:hAnsi="Arial" w:cs="Arial"/>
          <w:bCs/>
          <w:sz w:val="20"/>
          <w:lang w:val="en-IN"/>
        </w:rPr>
        <w:t>Youcef</w:t>
      </w:r>
      <w:proofErr w:type="spellEnd"/>
      <w:r w:rsidRPr="0047106A">
        <w:rPr>
          <w:rFonts w:ascii="Arial" w:hAnsi="Arial" w:cs="Arial"/>
          <w:bCs/>
          <w:sz w:val="20"/>
          <w:lang w:val="en-IN"/>
        </w:rPr>
        <w:t xml:space="preserve">, H., </w:t>
      </w:r>
      <w:proofErr w:type="spellStart"/>
      <w:r w:rsidRPr="0047106A">
        <w:rPr>
          <w:rFonts w:ascii="Arial" w:hAnsi="Arial" w:cs="Arial"/>
          <w:bCs/>
          <w:sz w:val="20"/>
          <w:lang w:val="en-IN"/>
        </w:rPr>
        <w:t>Lamine</w:t>
      </w:r>
      <w:proofErr w:type="spellEnd"/>
      <w:r w:rsidRPr="0047106A">
        <w:rPr>
          <w:rFonts w:ascii="Arial" w:hAnsi="Arial" w:cs="Arial"/>
          <w:bCs/>
          <w:sz w:val="20"/>
          <w:lang w:val="en-IN"/>
        </w:rPr>
        <w:t xml:space="preserve">, B. M., </w:t>
      </w:r>
      <w:proofErr w:type="spellStart"/>
      <w:r w:rsidRPr="0047106A">
        <w:rPr>
          <w:rFonts w:ascii="Arial" w:hAnsi="Arial" w:cs="Arial"/>
          <w:bCs/>
          <w:sz w:val="20"/>
          <w:lang w:val="en-IN"/>
        </w:rPr>
        <w:t>Hocine</w:t>
      </w:r>
      <w:proofErr w:type="spellEnd"/>
      <w:r w:rsidRPr="0047106A">
        <w:rPr>
          <w:rFonts w:ascii="Arial" w:hAnsi="Arial" w:cs="Arial"/>
          <w:bCs/>
          <w:sz w:val="20"/>
          <w:lang w:val="en-IN"/>
        </w:rPr>
        <w:t xml:space="preserve"> B., Rahab, M., Ali, L. and Mohamed, B. (2012). Diversity of halophyte desert vegetation of the different saline habitats in the valley of Oued </w:t>
      </w:r>
      <w:proofErr w:type="spellStart"/>
      <w:r w:rsidRPr="0047106A">
        <w:rPr>
          <w:rFonts w:ascii="Arial" w:hAnsi="Arial" w:cs="Arial"/>
          <w:bCs/>
          <w:sz w:val="20"/>
          <w:lang w:val="en-IN"/>
        </w:rPr>
        <w:t>righ</w:t>
      </w:r>
      <w:proofErr w:type="spellEnd"/>
      <w:r w:rsidRPr="0047106A">
        <w:rPr>
          <w:rFonts w:ascii="Arial" w:hAnsi="Arial" w:cs="Arial"/>
          <w:bCs/>
          <w:sz w:val="20"/>
          <w:lang w:val="en-IN"/>
        </w:rPr>
        <w:t xml:space="preserve">, low Sahara basin, Algeria. Research Journal of Environmental and Earth </w:t>
      </w:r>
    </w:p>
    <w:p w14:paraId="2EC57022"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Youssef, A. M. (2001). Adaptive responses of some halophytes to marine habitat and pollution with crude oil at Al-</w:t>
      </w:r>
      <w:proofErr w:type="spellStart"/>
      <w:r w:rsidRPr="0047106A">
        <w:rPr>
          <w:rFonts w:ascii="Arial" w:hAnsi="Arial" w:cs="Arial"/>
          <w:bCs/>
          <w:sz w:val="20"/>
        </w:rPr>
        <w:t>Sammaliah</w:t>
      </w:r>
      <w:proofErr w:type="spellEnd"/>
      <w:r w:rsidRPr="0047106A">
        <w:rPr>
          <w:rFonts w:ascii="Arial" w:hAnsi="Arial" w:cs="Arial"/>
          <w:bCs/>
          <w:sz w:val="20"/>
        </w:rPr>
        <w:t xml:space="preserve"> Island, Abu Dhabi, United Arab Emirates. Az. J. Pharm. Sci., 28 (1), 106-124.</w:t>
      </w:r>
    </w:p>
    <w:p w14:paraId="676BA4D0" w14:textId="77777777" w:rsidR="00DB0665" w:rsidRPr="0047106A"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Youssef, A. M. and Al-</w:t>
      </w:r>
      <w:proofErr w:type="spellStart"/>
      <w:r w:rsidRPr="0047106A">
        <w:rPr>
          <w:rFonts w:ascii="Arial" w:hAnsi="Arial" w:cs="Arial"/>
          <w:bCs/>
          <w:sz w:val="20"/>
        </w:rPr>
        <w:t>Fredan</w:t>
      </w:r>
      <w:proofErr w:type="spellEnd"/>
      <w:r w:rsidRPr="0047106A">
        <w:rPr>
          <w:rFonts w:ascii="Arial" w:hAnsi="Arial" w:cs="Arial"/>
          <w:bCs/>
          <w:sz w:val="20"/>
        </w:rPr>
        <w:t>, M. A. (2008). Community composition of major vegetations in the coastal area of Al-</w:t>
      </w:r>
      <w:proofErr w:type="spellStart"/>
      <w:r w:rsidRPr="0047106A">
        <w:rPr>
          <w:rFonts w:ascii="Arial" w:hAnsi="Arial" w:cs="Arial"/>
          <w:bCs/>
          <w:sz w:val="20"/>
        </w:rPr>
        <w:t>Uqair</w:t>
      </w:r>
      <w:proofErr w:type="spellEnd"/>
      <w:r w:rsidRPr="0047106A">
        <w:rPr>
          <w:rFonts w:ascii="Arial" w:hAnsi="Arial" w:cs="Arial"/>
          <w:bCs/>
          <w:sz w:val="20"/>
        </w:rPr>
        <w:t>, Saudi Arabia in response to ecological variations. J. Biol. Sci., 8(4), 713-721.</w:t>
      </w:r>
    </w:p>
    <w:p w14:paraId="279E9EF3" w14:textId="77777777" w:rsidR="00DB0665" w:rsidRDefault="00DB0665" w:rsidP="001C7AB5">
      <w:pPr>
        <w:tabs>
          <w:tab w:val="left" w:pos="1418"/>
        </w:tabs>
        <w:spacing w:line="480" w:lineRule="auto"/>
        <w:ind w:left="990" w:hanging="900"/>
        <w:jc w:val="both"/>
        <w:rPr>
          <w:rFonts w:ascii="Arial" w:hAnsi="Arial" w:cs="Arial"/>
          <w:bCs/>
          <w:sz w:val="20"/>
        </w:rPr>
      </w:pPr>
      <w:r w:rsidRPr="0047106A">
        <w:rPr>
          <w:rFonts w:ascii="Arial" w:hAnsi="Arial" w:cs="Arial"/>
          <w:bCs/>
          <w:sz w:val="20"/>
        </w:rPr>
        <w:t xml:space="preserve"> Youssef, A. M., </w:t>
      </w:r>
      <w:proofErr w:type="spellStart"/>
      <w:r w:rsidRPr="0047106A">
        <w:rPr>
          <w:rFonts w:ascii="Arial" w:hAnsi="Arial" w:cs="Arial"/>
          <w:bCs/>
          <w:sz w:val="20"/>
        </w:rPr>
        <w:t>Hassanein</w:t>
      </w:r>
      <w:proofErr w:type="spellEnd"/>
      <w:r w:rsidRPr="0047106A">
        <w:rPr>
          <w:rFonts w:ascii="Arial" w:hAnsi="Arial" w:cs="Arial"/>
          <w:bCs/>
          <w:sz w:val="20"/>
        </w:rPr>
        <w:t xml:space="preserve">, R. A., </w:t>
      </w:r>
      <w:proofErr w:type="spellStart"/>
      <w:r w:rsidRPr="0047106A">
        <w:rPr>
          <w:rFonts w:ascii="Arial" w:hAnsi="Arial" w:cs="Arial"/>
          <w:bCs/>
          <w:sz w:val="20"/>
        </w:rPr>
        <w:t>Hassanein</w:t>
      </w:r>
      <w:proofErr w:type="spellEnd"/>
      <w:r w:rsidRPr="0047106A">
        <w:rPr>
          <w:rFonts w:ascii="Arial" w:hAnsi="Arial" w:cs="Arial"/>
          <w:bCs/>
          <w:sz w:val="20"/>
        </w:rPr>
        <w:t xml:space="preserve">, A. A. and </w:t>
      </w:r>
      <w:proofErr w:type="spellStart"/>
      <w:r w:rsidRPr="0047106A">
        <w:rPr>
          <w:rFonts w:ascii="Arial" w:hAnsi="Arial" w:cs="Arial"/>
          <w:bCs/>
          <w:sz w:val="20"/>
        </w:rPr>
        <w:t>Morsy</w:t>
      </w:r>
      <w:proofErr w:type="spellEnd"/>
      <w:r w:rsidRPr="0047106A">
        <w:rPr>
          <w:rFonts w:ascii="Arial" w:hAnsi="Arial" w:cs="Arial"/>
          <w:bCs/>
          <w:sz w:val="20"/>
        </w:rPr>
        <w:t>, A. A. (2003). Changes in quaternary ammonium compounds, proline and protein profiles of certain halophytic plants under different habitat conditions. Pak. J. Biol. Sci., 6(10), 867-882.</w:t>
      </w:r>
    </w:p>
    <w:p w14:paraId="1580464E" w14:textId="77777777" w:rsidR="00D810F5" w:rsidRDefault="00D810F5" w:rsidP="001C7AB5">
      <w:pPr>
        <w:tabs>
          <w:tab w:val="left" w:pos="1418"/>
        </w:tabs>
        <w:spacing w:line="480" w:lineRule="auto"/>
        <w:ind w:left="990" w:hanging="900"/>
        <w:jc w:val="both"/>
        <w:rPr>
          <w:rFonts w:ascii="Arial" w:hAnsi="Arial" w:cs="Arial"/>
          <w:bCs/>
          <w:sz w:val="20"/>
        </w:rPr>
      </w:pPr>
    </w:p>
    <w:p w14:paraId="7B291797" w14:textId="5306BE04" w:rsidR="00D810F5" w:rsidRDefault="00155C0C" w:rsidP="001C7AB5">
      <w:pPr>
        <w:tabs>
          <w:tab w:val="left" w:pos="1418"/>
        </w:tabs>
        <w:spacing w:line="480" w:lineRule="auto"/>
        <w:ind w:left="990" w:hanging="900"/>
        <w:jc w:val="both"/>
        <w:rPr>
          <w:rFonts w:ascii="Arial" w:hAnsi="Arial" w:cs="Arial"/>
          <w:bCs/>
          <w:sz w:val="20"/>
        </w:rPr>
      </w:pPr>
      <w:proofErr w:type="spellStart"/>
      <w:r>
        <w:rPr>
          <w:rFonts w:ascii="Arial" w:hAnsi="Arial" w:cs="Arial"/>
          <w:bCs/>
          <w:sz w:val="20"/>
        </w:rPr>
        <w:lastRenderedPageBreak/>
        <w:t>te</w:t>
      </w:r>
      <w:proofErr w:type="spellEnd"/>
      <w:r>
        <w:rPr>
          <w:rFonts w:ascii="Arial" w:hAnsi="Arial" w:cs="Arial"/>
          <w:bCs/>
          <w:sz w:val="20"/>
        </w:rPr>
        <w:t xml:space="preserve"> </w:t>
      </w:r>
      <w:proofErr w:type="gramStart"/>
      <w:r>
        <w:rPr>
          <w:rFonts w:ascii="Arial" w:hAnsi="Arial" w:cs="Arial"/>
          <w:bCs/>
          <w:sz w:val="20"/>
        </w:rPr>
        <w:t>1 :</w:t>
      </w:r>
      <w:proofErr w:type="gramEnd"/>
      <w:r>
        <w:rPr>
          <w:rFonts w:ascii="Arial" w:hAnsi="Arial" w:cs="Arial"/>
          <w:bCs/>
          <w:sz w:val="20"/>
        </w:rPr>
        <w:t xml:space="preserve"> </w:t>
      </w:r>
      <w:r w:rsidR="004B1862">
        <w:rPr>
          <w:rFonts w:ascii="Arial" w:hAnsi="Arial" w:cs="Arial"/>
          <w:bCs/>
          <w:sz w:val="20"/>
        </w:rPr>
        <w:t xml:space="preserve">The </w:t>
      </w:r>
      <w:r w:rsidR="006A2040">
        <w:rPr>
          <w:rFonts w:ascii="Arial" w:hAnsi="Arial" w:cs="Arial"/>
          <w:bCs/>
          <w:sz w:val="20"/>
        </w:rPr>
        <w:t>Sampled species</w:t>
      </w:r>
    </w:p>
    <w:p w14:paraId="7044BE4D" w14:textId="29FF641E" w:rsidR="00D810F5" w:rsidRDefault="002A4F2F" w:rsidP="001C7AB5">
      <w:pPr>
        <w:tabs>
          <w:tab w:val="left" w:pos="1418"/>
        </w:tabs>
        <w:spacing w:line="480" w:lineRule="auto"/>
        <w:ind w:left="990" w:hanging="900"/>
        <w:jc w:val="both"/>
        <w:rPr>
          <w:rFonts w:ascii="Arial" w:hAnsi="Arial" w:cs="Arial"/>
          <w:bCs/>
          <w:sz w:val="20"/>
        </w:rPr>
      </w:pPr>
      <w:r>
        <w:rPr>
          <w:rFonts w:ascii="Calibri" w:eastAsia="Calibri" w:hAnsi="Calibri"/>
          <w:noProof/>
          <w:kern w:val="0"/>
          <w:szCs w:val="22"/>
          <w:lang w:bidi="ar-SA"/>
          <w14:ligatures w14:val="none"/>
        </w:rPr>
        <w:object w:dxaOrig="1440" w:dyaOrig="1440" w14:anchorId="719F3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7.75pt;margin-top:-34.4pt;width:596.9pt;height:772pt;z-index:251699200;mso-position-horizontal-relative:text;mso-position-vertical-relative:text">
            <v:imagedata r:id="rId28" o:title=""/>
          </v:shape>
          <o:OLEObject Type="Embed" ProgID="PowerPoint.Show.12" ShapeID="_x0000_s1027" DrawAspect="Content" ObjectID="_1818693281" r:id="rId29"/>
        </w:object>
      </w:r>
    </w:p>
    <w:p w14:paraId="3DD5F5D2" w14:textId="77777777" w:rsidR="00D810F5" w:rsidRDefault="00D810F5" w:rsidP="001C7AB5">
      <w:pPr>
        <w:tabs>
          <w:tab w:val="left" w:pos="1418"/>
        </w:tabs>
        <w:spacing w:line="480" w:lineRule="auto"/>
        <w:ind w:left="990" w:hanging="900"/>
        <w:jc w:val="both"/>
        <w:rPr>
          <w:rFonts w:ascii="Arial" w:hAnsi="Arial" w:cs="Arial"/>
          <w:bCs/>
          <w:sz w:val="20"/>
        </w:rPr>
      </w:pPr>
    </w:p>
    <w:p w14:paraId="5D74FC4E" w14:textId="77777777" w:rsidR="00D810F5" w:rsidRDefault="00D810F5" w:rsidP="001C7AB5">
      <w:pPr>
        <w:tabs>
          <w:tab w:val="left" w:pos="1418"/>
        </w:tabs>
        <w:spacing w:line="480" w:lineRule="auto"/>
        <w:ind w:left="990" w:hanging="900"/>
        <w:jc w:val="both"/>
        <w:rPr>
          <w:rFonts w:ascii="Arial" w:hAnsi="Arial" w:cs="Arial"/>
          <w:bCs/>
          <w:sz w:val="20"/>
        </w:rPr>
      </w:pPr>
    </w:p>
    <w:p w14:paraId="5ABE69C0" w14:textId="77777777" w:rsidR="00D810F5" w:rsidRDefault="00D810F5" w:rsidP="001C7AB5">
      <w:pPr>
        <w:tabs>
          <w:tab w:val="left" w:pos="1418"/>
        </w:tabs>
        <w:spacing w:line="480" w:lineRule="auto"/>
        <w:ind w:left="990" w:hanging="900"/>
        <w:jc w:val="both"/>
        <w:rPr>
          <w:rFonts w:ascii="Arial" w:hAnsi="Arial" w:cs="Arial"/>
          <w:bCs/>
          <w:sz w:val="20"/>
        </w:rPr>
      </w:pPr>
    </w:p>
    <w:p w14:paraId="57521CC9" w14:textId="600E91E2" w:rsidR="00D810F5" w:rsidRPr="00D810F5" w:rsidRDefault="00D810F5" w:rsidP="00D810F5">
      <w:pPr>
        <w:rPr>
          <w:rFonts w:ascii="Calibri" w:eastAsia="Calibri" w:hAnsi="Calibri"/>
          <w:kern w:val="0"/>
          <w:szCs w:val="22"/>
          <w:lang w:bidi="ar-SA"/>
          <w14:ligatures w14:val="none"/>
        </w:rPr>
      </w:pPr>
    </w:p>
    <w:p w14:paraId="5371090A" w14:textId="77777777" w:rsidR="00D810F5" w:rsidRPr="0047106A" w:rsidRDefault="00D810F5" w:rsidP="001C7AB5">
      <w:pPr>
        <w:tabs>
          <w:tab w:val="left" w:pos="1418"/>
        </w:tabs>
        <w:spacing w:line="480" w:lineRule="auto"/>
        <w:ind w:left="990" w:hanging="900"/>
        <w:jc w:val="both"/>
        <w:rPr>
          <w:rFonts w:ascii="Arial" w:hAnsi="Arial" w:cs="Arial"/>
          <w:bCs/>
          <w:sz w:val="20"/>
        </w:rPr>
      </w:pPr>
    </w:p>
    <w:sectPr w:rsidR="00D810F5" w:rsidRPr="0047106A" w:rsidSect="00F703E0">
      <w:headerReference w:type="even" r:id="rId30"/>
      <w:headerReference w:type="default" r:id="rId31"/>
      <w:footerReference w:type="even" r:id="rId32"/>
      <w:footerReference w:type="default" r:id="rId33"/>
      <w:headerReference w:type="first" r:id="rId34"/>
      <w:footerReference w:type="first" r:id="rId35"/>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1E90D" w14:textId="77777777" w:rsidR="002A4F2F" w:rsidRDefault="002A4F2F" w:rsidP="00A96F83">
      <w:pPr>
        <w:spacing w:after="0" w:line="240" w:lineRule="auto"/>
      </w:pPr>
      <w:r>
        <w:separator/>
      </w:r>
    </w:p>
  </w:endnote>
  <w:endnote w:type="continuationSeparator" w:id="0">
    <w:p w14:paraId="2022FEFF" w14:textId="77777777" w:rsidR="002A4F2F" w:rsidRDefault="002A4F2F" w:rsidP="00A96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stellar">
    <w:panose1 w:val="020A0402060406010301"/>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BAFEB" w14:textId="77777777" w:rsidR="00520FBD" w:rsidRDefault="00520F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4030" w14:textId="77777777" w:rsidR="00520FBD" w:rsidRDefault="00520F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544BB" w14:textId="77777777" w:rsidR="00520FBD" w:rsidRDefault="00520F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7D128" w14:textId="77777777" w:rsidR="002A4F2F" w:rsidRDefault="002A4F2F" w:rsidP="00A96F83">
      <w:pPr>
        <w:spacing w:after="0" w:line="240" w:lineRule="auto"/>
      </w:pPr>
      <w:r>
        <w:separator/>
      </w:r>
    </w:p>
  </w:footnote>
  <w:footnote w:type="continuationSeparator" w:id="0">
    <w:p w14:paraId="27834A11" w14:textId="77777777" w:rsidR="002A4F2F" w:rsidRDefault="002A4F2F" w:rsidP="00A96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3FBBB" w14:textId="2D449DC8" w:rsidR="00520FBD" w:rsidRDefault="00520FBD">
    <w:pPr>
      <w:pStyle w:val="Header"/>
    </w:pPr>
    <w:r>
      <w:rPr>
        <w:noProof/>
      </w:rPr>
      <w:pict w14:anchorId="75BEA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27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1AFB5" w14:textId="7926738E" w:rsidR="00520FBD" w:rsidRDefault="00520FBD">
    <w:pPr>
      <w:pStyle w:val="Header"/>
    </w:pPr>
    <w:r>
      <w:rPr>
        <w:noProof/>
      </w:rPr>
      <w:pict w14:anchorId="06F17B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27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71E6D" w14:textId="49E3A22B" w:rsidR="00520FBD" w:rsidRDefault="00520FBD">
    <w:pPr>
      <w:pStyle w:val="Header"/>
    </w:pPr>
    <w:r>
      <w:rPr>
        <w:noProof/>
      </w:rPr>
      <w:pict w14:anchorId="5ADF7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5727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0A288C"/>
    <w:multiLevelType w:val="hybridMultilevel"/>
    <w:tmpl w:val="85E65306"/>
    <w:lvl w:ilvl="0" w:tplc="33CEDA90">
      <w:start w:val="1"/>
      <w:numFmt w:val="bullet"/>
      <w:lvlText w:val=""/>
      <w:lvlJc w:val="left"/>
      <w:pPr>
        <w:ind w:left="360" w:hanging="360"/>
      </w:pPr>
      <w:rPr>
        <w:rFonts w:ascii="Wingdings" w:hAnsi="Wingdings" w:hint="default"/>
        <w:color w:val="0000A2"/>
        <w:sz w:val="36"/>
        <w:szCs w:val="36"/>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2B53B73"/>
    <w:multiLevelType w:val="multilevel"/>
    <w:tmpl w:val="B60E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572DAC"/>
    <w:multiLevelType w:val="multilevel"/>
    <w:tmpl w:val="D3DC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zNjM3NDAyMjQ2MzBX0lEKTi0uzszPAykwrAUAfQ85oiwAAAA="/>
  </w:docVars>
  <w:rsids>
    <w:rsidRoot w:val="00EC1A77"/>
    <w:rsid w:val="000101E3"/>
    <w:rsid w:val="0004047C"/>
    <w:rsid w:val="00047BD8"/>
    <w:rsid w:val="000501DF"/>
    <w:rsid w:val="00053EA5"/>
    <w:rsid w:val="0005618B"/>
    <w:rsid w:val="0007379D"/>
    <w:rsid w:val="000A3DD1"/>
    <w:rsid w:val="000B016F"/>
    <w:rsid w:val="000D7002"/>
    <w:rsid w:val="000E6068"/>
    <w:rsid w:val="00107359"/>
    <w:rsid w:val="0013041A"/>
    <w:rsid w:val="00147677"/>
    <w:rsid w:val="00155C0C"/>
    <w:rsid w:val="00160EA5"/>
    <w:rsid w:val="001846B5"/>
    <w:rsid w:val="001A723A"/>
    <w:rsid w:val="001C0720"/>
    <w:rsid w:val="001C1B6F"/>
    <w:rsid w:val="001C7AB5"/>
    <w:rsid w:val="001D7619"/>
    <w:rsid w:val="00246452"/>
    <w:rsid w:val="00247D99"/>
    <w:rsid w:val="002545E3"/>
    <w:rsid w:val="00281D9F"/>
    <w:rsid w:val="0029118A"/>
    <w:rsid w:val="00295CB0"/>
    <w:rsid w:val="002A4F2F"/>
    <w:rsid w:val="002A7D25"/>
    <w:rsid w:val="002E3595"/>
    <w:rsid w:val="002E56A0"/>
    <w:rsid w:val="00306305"/>
    <w:rsid w:val="00326FAC"/>
    <w:rsid w:val="00352255"/>
    <w:rsid w:val="00357F2A"/>
    <w:rsid w:val="00363F50"/>
    <w:rsid w:val="00374B8D"/>
    <w:rsid w:val="00395BCE"/>
    <w:rsid w:val="003A360A"/>
    <w:rsid w:val="003A4325"/>
    <w:rsid w:val="003D338E"/>
    <w:rsid w:val="003F6C39"/>
    <w:rsid w:val="004522AA"/>
    <w:rsid w:val="00466730"/>
    <w:rsid w:val="0047106A"/>
    <w:rsid w:val="004B1862"/>
    <w:rsid w:val="004B7A93"/>
    <w:rsid w:val="004B7EC0"/>
    <w:rsid w:val="004C649B"/>
    <w:rsid w:val="004F776A"/>
    <w:rsid w:val="00506302"/>
    <w:rsid w:val="00520290"/>
    <w:rsid w:val="00520FBD"/>
    <w:rsid w:val="005322DF"/>
    <w:rsid w:val="005728AD"/>
    <w:rsid w:val="005B5665"/>
    <w:rsid w:val="005E0418"/>
    <w:rsid w:val="005F6449"/>
    <w:rsid w:val="006068A8"/>
    <w:rsid w:val="0061579D"/>
    <w:rsid w:val="006314FB"/>
    <w:rsid w:val="0063297D"/>
    <w:rsid w:val="006332E1"/>
    <w:rsid w:val="006531B7"/>
    <w:rsid w:val="00655B4D"/>
    <w:rsid w:val="006879C7"/>
    <w:rsid w:val="006940AA"/>
    <w:rsid w:val="006944C9"/>
    <w:rsid w:val="00697610"/>
    <w:rsid w:val="006A0C46"/>
    <w:rsid w:val="006A11EF"/>
    <w:rsid w:val="006A2040"/>
    <w:rsid w:val="006B1C26"/>
    <w:rsid w:val="006B33CF"/>
    <w:rsid w:val="006D3807"/>
    <w:rsid w:val="006E6AC1"/>
    <w:rsid w:val="00715DF0"/>
    <w:rsid w:val="00722E7B"/>
    <w:rsid w:val="007361C0"/>
    <w:rsid w:val="00744507"/>
    <w:rsid w:val="00746A59"/>
    <w:rsid w:val="00750A9E"/>
    <w:rsid w:val="00750D75"/>
    <w:rsid w:val="00755837"/>
    <w:rsid w:val="00761ED7"/>
    <w:rsid w:val="0076386D"/>
    <w:rsid w:val="00780FD5"/>
    <w:rsid w:val="007A638B"/>
    <w:rsid w:val="007B0021"/>
    <w:rsid w:val="007B2B29"/>
    <w:rsid w:val="007B35DB"/>
    <w:rsid w:val="007C414E"/>
    <w:rsid w:val="007D2BBB"/>
    <w:rsid w:val="00807F8B"/>
    <w:rsid w:val="00817C66"/>
    <w:rsid w:val="00836D8C"/>
    <w:rsid w:val="00837AF0"/>
    <w:rsid w:val="00853C46"/>
    <w:rsid w:val="008B375B"/>
    <w:rsid w:val="008D7F8C"/>
    <w:rsid w:val="008E437E"/>
    <w:rsid w:val="009062DD"/>
    <w:rsid w:val="00907C0C"/>
    <w:rsid w:val="009338BE"/>
    <w:rsid w:val="00953C1D"/>
    <w:rsid w:val="00972729"/>
    <w:rsid w:val="009A30EE"/>
    <w:rsid w:val="009B401E"/>
    <w:rsid w:val="009C0353"/>
    <w:rsid w:val="009D3528"/>
    <w:rsid w:val="00A12EAC"/>
    <w:rsid w:val="00A25463"/>
    <w:rsid w:val="00A276FA"/>
    <w:rsid w:val="00A311ED"/>
    <w:rsid w:val="00A4303D"/>
    <w:rsid w:val="00A430D5"/>
    <w:rsid w:val="00A517BE"/>
    <w:rsid w:val="00A66E17"/>
    <w:rsid w:val="00A77D7A"/>
    <w:rsid w:val="00A80478"/>
    <w:rsid w:val="00A87B51"/>
    <w:rsid w:val="00A96F83"/>
    <w:rsid w:val="00A97F73"/>
    <w:rsid w:val="00AB233C"/>
    <w:rsid w:val="00AC054B"/>
    <w:rsid w:val="00AD1534"/>
    <w:rsid w:val="00AE03C7"/>
    <w:rsid w:val="00B72059"/>
    <w:rsid w:val="00B912A3"/>
    <w:rsid w:val="00B94747"/>
    <w:rsid w:val="00B959F6"/>
    <w:rsid w:val="00BA57DA"/>
    <w:rsid w:val="00C073C9"/>
    <w:rsid w:val="00C35D68"/>
    <w:rsid w:val="00C43882"/>
    <w:rsid w:val="00C565EA"/>
    <w:rsid w:val="00C62A7E"/>
    <w:rsid w:val="00C6409B"/>
    <w:rsid w:val="00C821D3"/>
    <w:rsid w:val="00CC2D2B"/>
    <w:rsid w:val="00CC5043"/>
    <w:rsid w:val="00CF2CAA"/>
    <w:rsid w:val="00CF42FA"/>
    <w:rsid w:val="00D12D6A"/>
    <w:rsid w:val="00D146DD"/>
    <w:rsid w:val="00D420CB"/>
    <w:rsid w:val="00D810F5"/>
    <w:rsid w:val="00DA5BE1"/>
    <w:rsid w:val="00DB0665"/>
    <w:rsid w:val="00E12D7A"/>
    <w:rsid w:val="00E14A1B"/>
    <w:rsid w:val="00E24BD9"/>
    <w:rsid w:val="00E31ECE"/>
    <w:rsid w:val="00E430CC"/>
    <w:rsid w:val="00E60E63"/>
    <w:rsid w:val="00EC1A77"/>
    <w:rsid w:val="00EC712C"/>
    <w:rsid w:val="00EE5D1A"/>
    <w:rsid w:val="00EF0CB3"/>
    <w:rsid w:val="00EF685C"/>
    <w:rsid w:val="00F32BC6"/>
    <w:rsid w:val="00F55391"/>
    <w:rsid w:val="00F703E0"/>
    <w:rsid w:val="00F72795"/>
    <w:rsid w:val="00F93600"/>
    <w:rsid w:val="00FA6AE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D85FA0"/>
  <w15:chartTrackingRefBased/>
  <w15:docId w15:val="{B893118C-CADD-4E60-8F00-82E26CA0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US" w:eastAsia="en-US" w:bidi="mr-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Mangal"/>
    </w:rPr>
  </w:style>
  <w:style w:type="paragraph" w:styleId="Heading1">
    <w:name w:val="heading 1"/>
    <w:basedOn w:val="Normal"/>
    <w:next w:val="Normal"/>
    <w:link w:val="Heading1Char"/>
    <w:uiPriority w:val="9"/>
    <w:qFormat/>
    <w:rsid w:val="00EC1A77"/>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C1A77"/>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C1A77"/>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EC1A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1A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1A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1A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1A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1A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1A77"/>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C1A77"/>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C1A77"/>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EC1A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1A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1A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1A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1A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1A77"/>
    <w:rPr>
      <w:rFonts w:eastAsiaTheme="majorEastAsia" w:cstheme="majorBidi"/>
      <w:color w:val="272727" w:themeColor="text1" w:themeTint="D8"/>
    </w:rPr>
  </w:style>
  <w:style w:type="paragraph" w:styleId="Title">
    <w:name w:val="Title"/>
    <w:basedOn w:val="Normal"/>
    <w:next w:val="Normal"/>
    <w:link w:val="TitleChar"/>
    <w:uiPriority w:val="10"/>
    <w:qFormat/>
    <w:rsid w:val="00EC1A77"/>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C1A77"/>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C1A77"/>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C1A77"/>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C1A77"/>
    <w:pPr>
      <w:spacing w:before="160"/>
      <w:jc w:val="center"/>
    </w:pPr>
    <w:rPr>
      <w:i/>
      <w:iCs/>
      <w:color w:val="404040" w:themeColor="text1" w:themeTint="BF"/>
    </w:rPr>
  </w:style>
  <w:style w:type="character" w:customStyle="1" w:styleId="QuoteChar">
    <w:name w:val="Quote Char"/>
    <w:basedOn w:val="DefaultParagraphFont"/>
    <w:link w:val="Quote"/>
    <w:uiPriority w:val="29"/>
    <w:rsid w:val="00EC1A77"/>
    <w:rPr>
      <w:rFonts w:cs="Mangal"/>
      <w:i/>
      <w:iCs/>
      <w:color w:val="404040" w:themeColor="text1" w:themeTint="BF"/>
    </w:rPr>
  </w:style>
  <w:style w:type="paragraph" w:styleId="ListParagraph">
    <w:name w:val="List Paragraph"/>
    <w:basedOn w:val="Normal"/>
    <w:uiPriority w:val="34"/>
    <w:qFormat/>
    <w:rsid w:val="00EC1A77"/>
    <w:pPr>
      <w:ind w:left="720"/>
      <w:contextualSpacing/>
    </w:pPr>
  </w:style>
  <w:style w:type="character" w:styleId="IntenseEmphasis">
    <w:name w:val="Intense Emphasis"/>
    <w:basedOn w:val="DefaultParagraphFont"/>
    <w:uiPriority w:val="21"/>
    <w:qFormat/>
    <w:rsid w:val="00EC1A77"/>
    <w:rPr>
      <w:i/>
      <w:iCs/>
      <w:color w:val="2F5496" w:themeColor="accent1" w:themeShade="BF"/>
    </w:rPr>
  </w:style>
  <w:style w:type="paragraph" w:styleId="IntenseQuote">
    <w:name w:val="Intense Quote"/>
    <w:basedOn w:val="Normal"/>
    <w:next w:val="Normal"/>
    <w:link w:val="IntenseQuoteChar"/>
    <w:uiPriority w:val="30"/>
    <w:qFormat/>
    <w:rsid w:val="00EC1A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1A77"/>
    <w:rPr>
      <w:rFonts w:cs="Mangal"/>
      <w:i/>
      <w:iCs/>
      <w:color w:val="2F5496" w:themeColor="accent1" w:themeShade="BF"/>
    </w:rPr>
  </w:style>
  <w:style w:type="character" w:styleId="IntenseReference">
    <w:name w:val="Intense Reference"/>
    <w:basedOn w:val="DefaultParagraphFont"/>
    <w:uiPriority w:val="32"/>
    <w:qFormat/>
    <w:rsid w:val="00EC1A77"/>
    <w:rPr>
      <w:b/>
      <w:bCs/>
      <w:smallCaps/>
      <w:color w:val="2F5496" w:themeColor="accent1" w:themeShade="BF"/>
      <w:spacing w:val="5"/>
    </w:rPr>
  </w:style>
  <w:style w:type="character" w:styleId="PlaceholderText">
    <w:name w:val="Placeholder Text"/>
    <w:basedOn w:val="DefaultParagraphFont"/>
    <w:uiPriority w:val="99"/>
    <w:semiHidden/>
    <w:rsid w:val="003A4325"/>
    <w:rPr>
      <w:color w:val="666666"/>
    </w:rPr>
  </w:style>
  <w:style w:type="character" w:styleId="Hyperlink">
    <w:name w:val="Hyperlink"/>
    <w:basedOn w:val="DefaultParagraphFont"/>
    <w:uiPriority w:val="99"/>
    <w:unhideWhenUsed/>
    <w:rsid w:val="00CF42FA"/>
    <w:rPr>
      <w:color w:val="0000FF"/>
      <w:u w:val="single"/>
    </w:rPr>
  </w:style>
  <w:style w:type="paragraph" w:styleId="Header">
    <w:name w:val="header"/>
    <w:basedOn w:val="Normal"/>
    <w:link w:val="HeaderChar"/>
    <w:uiPriority w:val="99"/>
    <w:unhideWhenUsed/>
    <w:rsid w:val="00A96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F83"/>
    <w:rPr>
      <w:rFonts w:cs="Mangal"/>
    </w:rPr>
  </w:style>
  <w:style w:type="paragraph" w:styleId="Footer">
    <w:name w:val="footer"/>
    <w:basedOn w:val="Normal"/>
    <w:link w:val="FooterChar"/>
    <w:uiPriority w:val="99"/>
    <w:unhideWhenUsed/>
    <w:rsid w:val="00A96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F83"/>
    <w:rPr>
      <w:rFonts w:cs="Mangal"/>
    </w:rPr>
  </w:style>
  <w:style w:type="paragraph" w:customStyle="1" w:styleId="Default">
    <w:name w:val="Default"/>
    <w:rsid w:val="00A96F83"/>
    <w:pPr>
      <w:autoSpaceDE w:val="0"/>
      <w:autoSpaceDN w:val="0"/>
      <w:adjustRightInd w:val="0"/>
      <w:spacing w:after="0" w:line="240" w:lineRule="auto"/>
    </w:pPr>
    <w:rPr>
      <w:rFonts w:ascii="Castellar" w:hAnsi="Castellar" w:cs="Castellar"/>
      <w:color w:val="000000"/>
      <w:kern w:val="0"/>
      <w:sz w:val="24"/>
      <w:szCs w:val="24"/>
      <w14:ligatures w14:val="none"/>
    </w:rPr>
  </w:style>
  <w:style w:type="paragraph" w:customStyle="1" w:styleId="NormalJustified">
    <w:name w:val="Normal + Justified"/>
    <w:aliases w:val="Line spacing:  1.5 lines"/>
    <w:basedOn w:val="Normal"/>
    <w:rsid w:val="00D146DD"/>
    <w:pPr>
      <w:spacing w:after="0" w:line="360" w:lineRule="auto"/>
      <w:ind w:firstLine="720"/>
      <w:jc w:val="both"/>
    </w:pPr>
    <w:rPr>
      <w:rFonts w:ascii="Times New Roman" w:eastAsia="Times New Roman" w:hAnsi="Times New Roman" w:cs="Times New Roman"/>
      <w:kern w:val="0"/>
      <w:sz w:val="28"/>
      <w:szCs w:val="28"/>
      <w:lang w:bidi="ar-SA"/>
      <w14:ligatures w14:val="none"/>
    </w:rPr>
  </w:style>
  <w:style w:type="paragraph" w:styleId="BodyTextIndent">
    <w:name w:val="Body Text Indent"/>
    <w:basedOn w:val="Normal"/>
    <w:link w:val="BodyTextIndentChar"/>
    <w:rsid w:val="00D420CB"/>
    <w:pPr>
      <w:spacing w:after="0" w:line="360" w:lineRule="auto"/>
      <w:ind w:left="700" w:hanging="700"/>
    </w:pPr>
    <w:rPr>
      <w:rFonts w:ascii="Times New Roman" w:eastAsia="Times New Roman" w:hAnsi="Times New Roman" w:cs="Times New Roman"/>
      <w:kern w:val="0"/>
      <w:sz w:val="28"/>
      <w:lang w:bidi="ar-SA"/>
      <w14:ligatures w14:val="none"/>
    </w:rPr>
  </w:style>
  <w:style w:type="character" w:customStyle="1" w:styleId="BodyTextIndentChar">
    <w:name w:val="Body Text Indent Char"/>
    <w:basedOn w:val="DefaultParagraphFont"/>
    <w:link w:val="BodyTextIndent"/>
    <w:rsid w:val="00D420CB"/>
    <w:rPr>
      <w:rFonts w:ascii="Times New Roman" w:eastAsia="Times New Roman" w:hAnsi="Times New Roman" w:cs="Times New Roman"/>
      <w:kern w:val="0"/>
      <w:sz w:val="28"/>
      <w:lang w:bidi="ar-SA"/>
      <w14:ligatures w14:val="none"/>
    </w:rPr>
  </w:style>
  <w:style w:type="character" w:styleId="Emphasis">
    <w:name w:val="Emphasis"/>
    <w:basedOn w:val="DefaultParagraphFont"/>
    <w:qFormat/>
    <w:rsid w:val="00D420CB"/>
    <w:rPr>
      <w:b/>
      <w:bCs/>
      <w:i w:val="0"/>
      <w:iCs w:val="0"/>
    </w:rPr>
  </w:style>
  <w:style w:type="character" w:customStyle="1" w:styleId="UnresolvedMention1">
    <w:name w:val="Unresolved Mention1"/>
    <w:basedOn w:val="DefaultParagraphFont"/>
    <w:uiPriority w:val="99"/>
    <w:semiHidden/>
    <w:unhideWhenUsed/>
    <w:rsid w:val="00CC5043"/>
    <w:rPr>
      <w:color w:val="605E5C"/>
      <w:shd w:val="clear" w:color="auto" w:fill="E1DFDD"/>
    </w:rPr>
  </w:style>
  <w:style w:type="paragraph" w:customStyle="1" w:styleId="ReferHead">
    <w:name w:val="Refer Head"/>
    <w:basedOn w:val="Normal"/>
    <w:rsid w:val="0047106A"/>
    <w:pPr>
      <w:keepNext/>
      <w:spacing w:after="240" w:line="240" w:lineRule="auto"/>
    </w:pPr>
    <w:rPr>
      <w:rFonts w:ascii="Helvetica" w:eastAsia="Times New Roman" w:hAnsi="Helvetica" w:cs="Times New Roman"/>
      <w:b/>
      <w:caps/>
      <w:kern w:val="0"/>
      <w:lang w:bidi="ar-SA"/>
      <w14:ligatures w14:val="none"/>
    </w:rPr>
  </w:style>
  <w:style w:type="character" w:styleId="FollowedHyperlink">
    <w:name w:val="FollowedHyperlink"/>
    <w:basedOn w:val="DefaultParagraphFont"/>
    <w:uiPriority w:val="99"/>
    <w:semiHidden/>
    <w:unhideWhenUsed/>
    <w:rsid w:val="00DB06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72937">
      <w:bodyDiv w:val="1"/>
      <w:marLeft w:val="0"/>
      <w:marRight w:val="0"/>
      <w:marTop w:val="0"/>
      <w:marBottom w:val="0"/>
      <w:divBdr>
        <w:top w:val="none" w:sz="0" w:space="0" w:color="auto"/>
        <w:left w:val="none" w:sz="0" w:space="0" w:color="auto"/>
        <w:bottom w:val="none" w:sz="0" w:space="0" w:color="auto"/>
        <w:right w:val="none" w:sz="0" w:space="0" w:color="auto"/>
      </w:divBdr>
    </w:div>
    <w:div w:id="135689139">
      <w:bodyDiv w:val="1"/>
      <w:marLeft w:val="0"/>
      <w:marRight w:val="0"/>
      <w:marTop w:val="0"/>
      <w:marBottom w:val="0"/>
      <w:divBdr>
        <w:top w:val="none" w:sz="0" w:space="0" w:color="auto"/>
        <w:left w:val="none" w:sz="0" w:space="0" w:color="auto"/>
        <w:bottom w:val="none" w:sz="0" w:space="0" w:color="auto"/>
        <w:right w:val="none" w:sz="0" w:space="0" w:color="auto"/>
      </w:divBdr>
      <w:divsChild>
        <w:div w:id="1843158913">
          <w:marLeft w:val="0"/>
          <w:marRight w:val="0"/>
          <w:marTop w:val="0"/>
          <w:marBottom w:val="0"/>
          <w:divBdr>
            <w:top w:val="none" w:sz="0" w:space="0" w:color="auto"/>
            <w:left w:val="none" w:sz="0" w:space="0" w:color="auto"/>
            <w:bottom w:val="none" w:sz="0" w:space="0" w:color="auto"/>
            <w:right w:val="none" w:sz="0" w:space="0" w:color="auto"/>
          </w:divBdr>
        </w:div>
      </w:divsChild>
    </w:div>
    <w:div w:id="783038812">
      <w:bodyDiv w:val="1"/>
      <w:marLeft w:val="0"/>
      <w:marRight w:val="0"/>
      <w:marTop w:val="0"/>
      <w:marBottom w:val="0"/>
      <w:divBdr>
        <w:top w:val="none" w:sz="0" w:space="0" w:color="auto"/>
        <w:left w:val="none" w:sz="0" w:space="0" w:color="auto"/>
        <w:bottom w:val="none" w:sz="0" w:space="0" w:color="auto"/>
        <w:right w:val="none" w:sz="0" w:space="0" w:color="auto"/>
      </w:divBdr>
    </w:div>
    <w:div w:id="1612123125">
      <w:bodyDiv w:val="1"/>
      <w:marLeft w:val="0"/>
      <w:marRight w:val="0"/>
      <w:marTop w:val="0"/>
      <w:marBottom w:val="0"/>
      <w:divBdr>
        <w:top w:val="none" w:sz="0" w:space="0" w:color="auto"/>
        <w:left w:val="none" w:sz="0" w:space="0" w:color="auto"/>
        <w:bottom w:val="none" w:sz="0" w:space="0" w:color="auto"/>
        <w:right w:val="none" w:sz="0" w:space="0" w:color="auto"/>
      </w:divBdr>
      <w:divsChild>
        <w:div w:id="1380008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doi.org/10.3390/world5010003" TargetMode="External"/><Relationship Id="rId21" Type="http://schemas.openxmlformats.org/officeDocument/2006/relationships/hyperlink" Target="http://dx.doi.org/10.26438/ijsrbs/v4i6.17" TargetMode="External"/><Relationship Id="rId34" Type="http://schemas.openxmlformats.org/officeDocument/2006/relationships/header" Target="header3.xml"/><Relationship Id="rId7" Type="http://schemas.openxmlformats.org/officeDocument/2006/relationships/hyperlink" Target="https://pubmed.ncbi.nlm.nih.gov/?term=%22Pere%C3%B1a-Ortiz%20JF%22%5BAuthor%5D" TargetMode="Externa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s://doi.org/10.1016/j.jaridenv.2005.03.013"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package" Target="embeddings/Microsoft_PowerPoint_Presentation.ppt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s://doi.org/10.1590/S0100-83582013000200025"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hyperlink" Target="http://dx.doi.org/10.1007/978-3-030-17854-3_57-1"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s://doi.org/10.1016/S0304-3770(02)00022-0" TargetMode="External"/><Relationship Id="rId27" Type="http://schemas.openxmlformats.org/officeDocument/2006/relationships/hyperlink" Target="https://doi.org/10.3390/plants1202040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day%20Thesis\diversity\extra%20support\UDAY_1.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D:\Uday%20Thesis\diversity\extra%20support\UDAY_1.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D:\Uday%20Thesis\diversity\extra%20support\UDAY_1.xls"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D:\Uday%20Thesis\diversity\extra%20support\UDAY_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day%20Thesis\diversity\extra%20support\UDAY_1.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Uday%20Thesis\diversity\extra%20support\UDAY_1.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Uday%20Thesis\diversity\extra%20support\UDAY_1.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Uday%20Thesis\diversity\extra%20support\UDAY_1.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Uday%20Thesis\diversity\extra%20support\UDAY_1.xls"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Uday%20Thesis\diversity\extra%20support\UDAY_1.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D:\Uday%20Thesis\diversity\extra%20support\UDAY_1.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D:\Uday%20Thesis\diversity\extra%20support\UDAY_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45703402598139"/>
          <c:y val="0.13516784086199751"/>
          <c:w val="0.71793683731771796"/>
          <c:h val="0.71588479071694988"/>
        </c:manualLayout>
      </c:layout>
      <c:barChart>
        <c:barDir val="col"/>
        <c:grouping val="clustered"/>
        <c:varyColors val="0"/>
        <c:ser>
          <c:idx val="1"/>
          <c:order val="1"/>
          <c:tx>
            <c:strRef>
              <c:f>'graphs of sampled sp'!$D$27</c:f>
              <c:strCache>
                <c:ptCount val="1"/>
                <c:pt idx="0">
                  <c:v>Density</c:v>
                </c:pt>
              </c:strCache>
            </c:strRef>
          </c:tx>
          <c:spPr>
            <a:solidFill>
              <a:srgbClr val="AA3871"/>
            </a:solidFill>
            <a:ln w="3175">
              <a:solidFill>
                <a:prstClr val="black"/>
              </a:solidFill>
            </a:ln>
          </c:spPr>
          <c:invertIfNegative val="0"/>
          <c:cat>
            <c:strRef>
              <c:f>'graphs of sampled sp'!$E$25:$L$25</c:f>
              <c:strCache>
                <c:ptCount val="8"/>
                <c:pt idx="0">
                  <c:v>H1</c:v>
                </c:pt>
                <c:pt idx="1">
                  <c:v>H2</c:v>
                </c:pt>
                <c:pt idx="2">
                  <c:v>H3</c:v>
                </c:pt>
                <c:pt idx="3">
                  <c:v>H4</c:v>
                </c:pt>
                <c:pt idx="4">
                  <c:v>H5</c:v>
                </c:pt>
                <c:pt idx="5">
                  <c:v>H6</c:v>
                </c:pt>
                <c:pt idx="6">
                  <c:v>H7</c:v>
                </c:pt>
                <c:pt idx="7">
                  <c:v>H8</c:v>
                </c:pt>
              </c:strCache>
            </c:strRef>
          </c:cat>
          <c:val>
            <c:numRef>
              <c:f>'graphs of sampled sp'!$E$27:$L$27</c:f>
              <c:numCache>
                <c:formatCode>General</c:formatCode>
                <c:ptCount val="8"/>
                <c:pt idx="0">
                  <c:v>7.3</c:v>
                </c:pt>
                <c:pt idx="1">
                  <c:v>0.30000000000000032</c:v>
                </c:pt>
                <c:pt idx="2">
                  <c:v>16.600000000000001</c:v>
                </c:pt>
                <c:pt idx="3">
                  <c:v>24.5</c:v>
                </c:pt>
                <c:pt idx="4">
                  <c:v>18.350000000000001</c:v>
                </c:pt>
                <c:pt idx="5">
                  <c:v>1.6</c:v>
                </c:pt>
                <c:pt idx="6">
                  <c:v>17.75</c:v>
                </c:pt>
              </c:numCache>
            </c:numRef>
          </c:val>
          <c:extLst>
            <c:ext xmlns:c16="http://schemas.microsoft.com/office/drawing/2014/chart" uri="{C3380CC4-5D6E-409C-BE32-E72D297353CC}">
              <c16:uniqueId val="{00000000-0DDE-451E-83E2-21A4F982E195}"/>
            </c:ext>
          </c:extLst>
        </c:ser>
        <c:ser>
          <c:idx val="2"/>
          <c:order val="2"/>
          <c:tx>
            <c:strRef>
              <c:f>'graphs of sampled sp'!$D$28</c:f>
              <c:strCache>
                <c:ptCount val="1"/>
                <c:pt idx="0">
                  <c:v>Abundance</c:v>
                </c:pt>
              </c:strCache>
            </c:strRef>
          </c:tx>
          <c:spPr>
            <a:solidFill>
              <a:srgbClr val="FFFFA6"/>
            </a:solidFill>
            <a:ln w="3175" cap="flat" cmpd="sng">
              <a:solidFill>
                <a:schemeClr val="tx1"/>
              </a:solidFill>
            </a:ln>
          </c:spPr>
          <c:invertIfNegative val="0"/>
          <c:cat>
            <c:strRef>
              <c:f>'graphs of sampled sp'!$E$25:$L$25</c:f>
              <c:strCache>
                <c:ptCount val="8"/>
                <c:pt idx="0">
                  <c:v>H1</c:v>
                </c:pt>
                <c:pt idx="1">
                  <c:v>H2</c:v>
                </c:pt>
                <c:pt idx="2">
                  <c:v>H3</c:v>
                </c:pt>
                <c:pt idx="3">
                  <c:v>H4</c:v>
                </c:pt>
                <c:pt idx="4">
                  <c:v>H5</c:v>
                </c:pt>
                <c:pt idx="5">
                  <c:v>H6</c:v>
                </c:pt>
                <c:pt idx="6">
                  <c:v>H7</c:v>
                </c:pt>
                <c:pt idx="7">
                  <c:v>H8</c:v>
                </c:pt>
              </c:strCache>
            </c:strRef>
          </c:cat>
          <c:val>
            <c:numRef>
              <c:f>'graphs of sampled sp'!$E$28:$L$28</c:f>
              <c:numCache>
                <c:formatCode>General</c:formatCode>
                <c:ptCount val="8"/>
                <c:pt idx="0">
                  <c:v>7.3</c:v>
                </c:pt>
                <c:pt idx="1">
                  <c:v>2</c:v>
                </c:pt>
                <c:pt idx="2">
                  <c:v>16.600000000000001</c:v>
                </c:pt>
                <c:pt idx="3">
                  <c:v>26.419999999999987</c:v>
                </c:pt>
                <c:pt idx="4">
                  <c:v>18.350000000000001</c:v>
                </c:pt>
                <c:pt idx="5">
                  <c:v>2.44</c:v>
                </c:pt>
                <c:pt idx="6">
                  <c:v>22.19</c:v>
                </c:pt>
              </c:numCache>
            </c:numRef>
          </c:val>
          <c:extLst>
            <c:ext xmlns:c16="http://schemas.microsoft.com/office/drawing/2014/chart" uri="{C3380CC4-5D6E-409C-BE32-E72D297353CC}">
              <c16:uniqueId val="{00000001-0DDE-451E-83E2-21A4F982E195}"/>
            </c:ext>
          </c:extLst>
        </c:ser>
        <c:dLbls>
          <c:showLegendKey val="0"/>
          <c:showVal val="0"/>
          <c:showCatName val="0"/>
          <c:showSerName val="0"/>
          <c:showPercent val="0"/>
          <c:showBubbleSize val="0"/>
        </c:dLbls>
        <c:gapWidth val="258"/>
        <c:axId val="218361856"/>
        <c:axId val="218363392"/>
      </c:barChart>
      <c:lineChart>
        <c:grouping val="stacked"/>
        <c:varyColors val="0"/>
        <c:ser>
          <c:idx val="0"/>
          <c:order val="0"/>
          <c:tx>
            <c:strRef>
              <c:f>'graphs of sampled sp'!$D$26</c:f>
              <c:strCache>
                <c:ptCount val="1"/>
                <c:pt idx="0">
                  <c:v>Frequency % </c:v>
                </c:pt>
              </c:strCache>
            </c:strRef>
          </c:tx>
          <c:spPr>
            <a:ln w="15875">
              <a:solidFill>
                <a:schemeClr val="tx1"/>
              </a:solidFill>
            </a:ln>
          </c:spPr>
          <c:marker>
            <c:symbol val="triangle"/>
            <c:size val="5"/>
            <c:spPr>
              <a:solidFill>
                <a:schemeClr val="tx1"/>
              </a:solidFill>
              <a:ln w="9525" cap="rnd" cmpd="sng">
                <a:solidFill>
                  <a:schemeClr val="tx1"/>
                </a:solidFill>
              </a:ln>
            </c:spPr>
          </c:marker>
          <c:cat>
            <c:strRef>
              <c:f>'graphs of sampled sp'!$E$25:$L$25</c:f>
              <c:strCache>
                <c:ptCount val="8"/>
                <c:pt idx="0">
                  <c:v>H1</c:v>
                </c:pt>
                <c:pt idx="1">
                  <c:v>H2</c:v>
                </c:pt>
                <c:pt idx="2">
                  <c:v>H3</c:v>
                </c:pt>
                <c:pt idx="3">
                  <c:v>H4</c:v>
                </c:pt>
                <c:pt idx="4">
                  <c:v>H5</c:v>
                </c:pt>
                <c:pt idx="5">
                  <c:v>H6</c:v>
                </c:pt>
                <c:pt idx="6">
                  <c:v>H7</c:v>
                </c:pt>
                <c:pt idx="7">
                  <c:v>H8</c:v>
                </c:pt>
              </c:strCache>
            </c:strRef>
          </c:cat>
          <c:val>
            <c:numRef>
              <c:f>'graphs of sampled sp'!$E$26:$L$26</c:f>
              <c:numCache>
                <c:formatCode>General</c:formatCode>
                <c:ptCount val="8"/>
                <c:pt idx="0">
                  <c:v>50</c:v>
                </c:pt>
                <c:pt idx="1">
                  <c:v>15</c:v>
                </c:pt>
                <c:pt idx="2">
                  <c:v>100</c:v>
                </c:pt>
                <c:pt idx="3">
                  <c:v>95</c:v>
                </c:pt>
                <c:pt idx="4">
                  <c:v>100</c:v>
                </c:pt>
                <c:pt idx="5">
                  <c:v>45</c:v>
                </c:pt>
                <c:pt idx="6">
                  <c:v>80</c:v>
                </c:pt>
              </c:numCache>
            </c:numRef>
          </c:val>
          <c:smooth val="0"/>
          <c:extLst>
            <c:ext xmlns:c16="http://schemas.microsoft.com/office/drawing/2014/chart" uri="{C3380CC4-5D6E-409C-BE32-E72D297353CC}">
              <c16:uniqueId val="{00000002-0DDE-451E-83E2-21A4F982E195}"/>
            </c:ext>
          </c:extLst>
        </c:ser>
        <c:dLbls>
          <c:showLegendKey val="0"/>
          <c:showVal val="0"/>
          <c:showCatName val="0"/>
          <c:showSerName val="0"/>
          <c:showPercent val="0"/>
          <c:showBubbleSize val="0"/>
        </c:dLbls>
        <c:marker val="1"/>
        <c:smooth val="0"/>
        <c:axId val="218364928"/>
        <c:axId val="218637056"/>
      </c:lineChart>
      <c:catAx>
        <c:axId val="218361856"/>
        <c:scaling>
          <c:orientation val="minMax"/>
        </c:scaling>
        <c:delete val="0"/>
        <c:axPos val="b"/>
        <c:numFmt formatCode="General" sourceLinked="1"/>
        <c:majorTickMark val="out"/>
        <c:minorTickMark val="none"/>
        <c:tickLblPos val="nextTo"/>
        <c:spPr>
          <a:ln w="12700">
            <a:solidFill>
              <a:schemeClr val="tx1"/>
            </a:solidFill>
          </a:ln>
        </c:spPr>
        <c:txPr>
          <a:bodyPr/>
          <a:lstStyle/>
          <a:p>
            <a:pPr>
              <a:defRPr sz="900" b="1" i="0" baseline="0">
                <a:latin typeface="Arial" pitchFamily="34" charset="0"/>
                <a:cs typeface="Arial" pitchFamily="34" charset="0"/>
              </a:defRPr>
            </a:pPr>
            <a:endParaRPr lang="en-US"/>
          </a:p>
        </c:txPr>
        <c:crossAx val="218363392"/>
        <c:crosses val="autoZero"/>
        <c:auto val="1"/>
        <c:lblAlgn val="ctr"/>
        <c:lblOffset val="100"/>
        <c:noMultiLvlLbl val="0"/>
      </c:catAx>
      <c:valAx>
        <c:axId val="218363392"/>
        <c:scaling>
          <c:orientation val="minMax"/>
        </c:scaling>
        <c:delete val="0"/>
        <c:axPos val="l"/>
        <c:numFmt formatCode="General" sourceLinked="1"/>
        <c:majorTickMark val="out"/>
        <c:minorTickMark val="none"/>
        <c:tickLblPos val="nextTo"/>
        <c:spPr>
          <a:noFill/>
          <a:ln w="12700" cmpd="sng">
            <a:solidFill>
              <a:schemeClr val="tx1"/>
            </a:solidFill>
          </a:ln>
        </c:spPr>
        <c:txPr>
          <a:bodyPr rot="0" vert="horz"/>
          <a:lstStyle/>
          <a:p>
            <a:pPr>
              <a:defRPr sz="900" b="1" i="0" baseline="0">
                <a:latin typeface="Arial" pitchFamily="34" charset="0"/>
                <a:cs typeface="Arial" pitchFamily="34" charset="0"/>
              </a:defRPr>
            </a:pPr>
            <a:endParaRPr lang="en-US"/>
          </a:p>
        </c:txPr>
        <c:crossAx val="218361856"/>
        <c:crosses val="autoZero"/>
        <c:crossBetween val="between"/>
      </c:valAx>
      <c:catAx>
        <c:axId val="218364928"/>
        <c:scaling>
          <c:orientation val="minMax"/>
        </c:scaling>
        <c:delete val="1"/>
        <c:axPos val="b"/>
        <c:numFmt formatCode="General" sourceLinked="1"/>
        <c:majorTickMark val="out"/>
        <c:minorTickMark val="none"/>
        <c:tickLblPos val="none"/>
        <c:crossAx val="218637056"/>
        <c:crosses val="autoZero"/>
        <c:auto val="1"/>
        <c:lblAlgn val="ctr"/>
        <c:lblOffset val="100"/>
        <c:noMultiLvlLbl val="0"/>
      </c:catAx>
      <c:valAx>
        <c:axId val="218637056"/>
        <c:scaling>
          <c:orientation val="minMax"/>
          <c:max val="100"/>
          <c:min val="0"/>
        </c:scaling>
        <c:delete val="0"/>
        <c:axPos val="r"/>
        <c:numFmt formatCode="General" sourceLinked="1"/>
        <c:majorTickMark val="out"/>
        <c:minorTickMark val="none"/>
        <c:tickLblPos val="nextTo"/>
        <c:spPr>
          <a:ln w="15875" cmpd="sng">
            <a:solidFill>
              <a:sysClr val="windowText" lastClr="000000"/>
            </a:solidFill>
          </a:ln>
        </c:spPr>
        <c:txPr>
          <a:bodyPr/>
          <a:lstStyle/>
          <a:p>
            <a:pPr>
              <a:defRPr sz="900" b="1" i="0" baseline="0">
                <a:latin typeface="Arial" pitchFamily="34" charset="0"/>
                <a:cs typeface="Arial" pitchFamily="34" charset="0"/>
              </a:defRPr>
            </a:pPr>
            <a:endParaRPr lang="en-US"/>
          </a:p>
        </c:txPr>
        <c:crossAx val="218364928"/>
        <c:crosses val="max"/>
        <c:crossBetween val="between"/>
        <c:majorUnit val="25"/>
        <c:minorUnit val="4"/>
      </c:valAx>
      <c:spPr>
        <a:solidFill>
          <a:schemeClr val="bg1"/>
        </a:solidFill>
        <a:ln w="12700">
          <a:solidFill>
            <a:prstClr val="black"/>
          </a:solidFill>
        </a:ln>
      </c:spPr>
    </c:plotArea>
    <c:plotVisOnly val="1"/>
    <c:dispBlanksAs val="gap"/>
    <c:showDLblsOverMax val="0"/>
  </c:chart>
  <c:spPr>
    <a:noFill/>
    <a:ln w="3175">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238553514144066"/>
          <c:y val="0.13823859608789774"/>
          <c:w val="0.6410596675415573"/>
          <c:h val="0.58917970696700894"/>
        </c:manualLayout>
      </c:layout>
      <c:barChart>
        <c:barDir val="col"/>
        <c:grouping val="clustered"/>
        <c:varyColors val="0"/>
        <c:ser>
          <c:idx val="1"/>
          <c:order val="1"/>
          <c:tx>
            <c:strRef>
              <c:f>'graphs of sampled sp'!$E$167</c:f>
              <c:strCache>
                <c:ptCount val="1"/>
                <c:pt idx="0">
                  <c:v>Density</c:v>
                </c:pt>
              </c:strCache>
            </c:strRef>
          </c:tx>
          <c:spPr>
            <a:solidFill>
              <a:srgbClr val="AA3871"/>
            </a:solidFill>
            <a:ln>
              <a:solidFill>
                <a:prstClr val="black"/>
              </a:solidFill>
            </a:ln>
          </c:spPr>
          <c:invertIfNegative val="0"/>
          <c:cat>
            <c:strRef>
              <c:f>'graphs of sampled sp'!$F$165:$M$165</c:f>
              <c:strCache>
                <c:ptCount val="8"/>
                <c:pt idx="0">
                  <c:v>H1</c:v>
                </c:pt>
                <c:pt idx="1">
                  <c:v>H2</c:v>
                </c:pt>
                <c:pt idx="2">
                  <c:v>H3</c:v>
                </c:pt>
                <c:pt idx="3">
                  <c:v>H4</c:v>
                </c:pt>
                <c:pt idx="4">
                  <c:v>H5</c:v>
                </c:pt>
                <c:pt idx="5">
                  <c:v>H6</c:v>
                </c:pt>
                <c:pt idx="6">
                  <c:v>H7</c:v>
                </c:pt>
                <c:pt idx="7">
                  <c:v>H8</c:v>
                </c:pt>
              </c:strCache>
            </c:strRef>
          </c:cat>
          <c:val>
            <c:numRef>
              <c:f>'graphs of sampled sp'!$F$167:$M$167</c:f>
              <c:numCache>
                <c:formatCode>General</c:formatCode>
                <c:ptCount val="8"/>
                <c:pt idx="2">
                  <c:v>0.15000000000000024</c:v>
                </c:pt>
              </c:numCache>
            </c:numRef>
          </c:val>
          <c:extLst>
            <c:ext xmlns:c16="http://schemas.microsoft.com/office/drawing/2014/chart" uri="{C3380CC4-5D6E-409C-BE32-E72D297353CC}">
              <c16:uniqueId val="{00000000-2BDF-4B54-ACAF-A5963F2EF2AD}"/>
            </c:ext>
          </c:extLst>
        </c:ser>
        <c:ser>
          <c:idx val="2"/>
          <c:order val="2"/>
          <c:tx>
            <c:strRef>
              <c:f>'graphs of sampled sp'!$E$168</c:f>
              <c:strCache>
                <c:ptCount val="1"/>
                <c:pt idx="0">
                  <c:v>Abundance</c:v>
                </c:pt>
              </c:strCache>
            </c:strRef>
          </c:tx>
          <c:spPr>
            <a:solidFill>
              <a:srgbClr val="FFFFA6"/>
            </a:solidFill>
            <a:ln>
              <a:solidFill>
                <a:prstClr val="black"/>
              </a:solidFill>
            </a:ln>
          </c:spPr>
          <c:invertIfNegative val="0"/>
          <c:cat>
            <c:strRef>
              <c:f>'graphs of sampled sp'!$F$165:$M$165</c:f>
              <c:strCache>
                <c:ptCount val="8"/>
                <c:pt idx="0">
                  <c:v>H1</c:v>
                </c:pt>
                <c:pt idx="1">
                  <c:v>H2</c:v>
                </c:pt>
                <c:pt idx="2">
                  <c:v>H3</c:v>
                </c:pt>
                <c:pt idx="3">
                  <c:v>H4</c:v>
                </c:pt>
                <c:pt idx="4">
                  <c:v>H5</c:v>
                </c:pt>
                <c:pt idx="5">
                  <c:v>H6</c:v>
                </c:pt>
                <c:pt idx="6">
                  <c:v>H7</c:v>
                </c:pt>
                <c:pt idx="7">
                  <c:v>H8</c:v>
                </c:pt>
              </c:strCache>
            </c:strRef>
          </c:cat>
          <c:val>
            <c:numRef>
              <c:f>'graphs of sampled sp'!$F$168:$M$168</c:f>
              <c:numCache>
                <c:formatCode>General</c:formatCode>
                <c:ptCount val="8"/>
                <c:pt idx="2">
                  <c:v>0.75000000000000311</c:v>
                </c:pt>
              </c:numCache>
            </c:numRef>
          </c:val>
          <c:extLst>
            <c:ext xmlns:c16="http://schemas.microsoft.com/office/drawing/2014/chart" uri="{C3380CC4-5D6E-409C-BE32-E72D297353CC}">
              <c16:uniqueId val="{00000001-2BDF-4B54-ACAF-A5963F2EF2AD}"/>
            </c:ext>
          </c:extLst>
        </c:ser>
        <c:dLbls>
          <c:showLegendKey val="0"/>
          <c:showVal val="0"/>
          <c:showCatName val="0"/>
          <c:showSerName val="0"/>
          <c:showPercent val="0"/>
          <c:showBubbleSize val="0"/>
        </c:dLbls>
        <c:gapWidth val="150"/>
        <c:axId val="252772352"/>
        <c:axId val="252773888"/>
      </c:barChart>
      <c:lineChart>
        <c:grouping val="stacked"/>
        <c:varyColors val="0"/>
        <c:ser>
          <c:idx val="0"/>
          <c:order val="0"/>
          <c:tx>
            <c:strRef>
              <c:f>'graphs of sampled sp'!$E$166</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sp'!$F$165:$M$165</c:f>
              <c:strCache>
                <c:ptCount val="8"/>
                <c:pt idx="0">
                  <c:v>H1</c:v>
                </c:pt>
                <c:pt idx="1">
                  <c:v>H2</c:v>
                </c:pt>
                <c:pt idx="2">
                  <c:v>H3</c:v>
                </c:pt>
                <c:pt idx="3">
                  <c:v>H4</c:v>
                </c:pt>
                <c:pt idx="4">
                  <c:v>H5</c:v>
                </c:pt>
                <c:pt idx="5">
                  <c:v>H6</c:v>
                </c:pt>
                <c:pt idx="6">
                  <c:v>H7</c:v>
                </c:pt>
                <c:pt idx="7">
                  <c:v>H8</c:v>
                </c:pt>
              </c:strCache>
            </c:strRef>
          </c:cat>
          <c:val>
            <c:numRef>
              <c:f>'graphs of sampled sp'!$F$166:$M$166</c:f>
              <c:numCache>
                <c:formatCode>General</c:formatCode>
                <c:ptCount val="8"/>
                <c:pt idx="2">
                  <c:v>10</c:v>
                </c:pt>
              </c:numCache>
            </c:numRef>
          </c:val>
          <c:smooth val="0"/>
          <c:extLst>
            <c:ext xmlns:c16="http://schemas.microsoft.com/office/drawing/2014/chart" uri="{C3380CC4-5D6E-409C-BE32-E72D297353CC}">
              <c16:uniqueId val="{00000002-2BDF-4B54-ACAF-A5963F2EF2AD}"/>
            </c:ext>
          </c:extLst>
        </c:ser>
        <c:dLbls>
          <c:showLegendKey val="0"/>
          <c:showVal val="0"/>
          <c:showCatName val="0"/>
          <c:showSerName val="0"/>
          <c:showPercent val="0"/>
          <c:showBubbleSize val="0"/>
        </c:dLbls>
        <c:marker val="1"/>
        <c:smooth val="0"/>
        <c:axId val="252775424"/>
        <c:axId val="252781312"/>
      </c:lineChart>
      <c:catAx>
        <c:axId val="252772352"/>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baseline="0">
                <a:latin typeface="Arial" pitchFamily="34" charset="0"/>
                <a:cs typeface="Times New Roman" pitchFamily="18" charset="0"/>
              </a:defRPr>
            </a:pPr>
            <a:endParaRPr lang="en-US"/>
          </a:p>
        </c:txPr>
        <c:crossAx val="252773888"/>
        <c:crosses val="autoZero"/>
        <c:auto val="1"/>
        <c:lblAlgn val="ctr"/>
        <c:lblOffset val="100"/>
        <c:noMultiLvlLbl val="0"/>
      </c:catAx>
      <c:valAx>
        <c:axId val="252773888"/>
        <c:scaling>
          <c:orientation val="minMax"/>
          <c:max val="0.8"/>
          <c:min val="0"/>
        </c:scaling>
        <c:delete val="0"/>
        <c:axPos val="l"/>
        <c:numFmt formatCode="General" sourceLinked="1"/>
        <c:majorTickMark val="out"/>
        <c:minorTickMark val="none"/>
        <c:tickLblPos val="nextTo"/>
        <c:spPr>
          <a:ln w="12700">
            <a:solidFill>
              <a:prstClr val="black"/>
            </a:solidFill>
          </a:ln>
        </c:spPr>
        <c:txPr>
          <a:bodyPr/>
          <a:lstStyle/>
          <a:p>
            <a:pPr>
              <a:defRPr sz="900" b="1" baseline="0">
                <a:latin typeface="Arial" pitchFamily="34" charset="0"/>
                <a:cs typeface="Times New Roman" pitchFamily="18" charset="0"/>
              </a:defRPr>
            </a:pPr>
            <a:endParaRPr lang="en-US"/>
          </a:p>
        </c:txPr>
        <c:crossAx val="252772352"/>
        <c:crosses val="autoZero"/>
        <c:crossBetween val="between"/>
        <c:majorUnit val="0.2"/>
        <c:minorUnit val="2.0000000000000011E-2"/>
      </c:valAx>
      <c:catAx>
        <c:axId val="252775424"/>
        <c:scaling>
          <c:orientation val="minMax"/>
        </c:scaling>
        <c:delete val="1"/>
        <c:axPos val="b"/>
        <c:numFmt formatCode="General" sourceLinked="1"/>
        <c:majorTickMark val="out"/>
        <c:minorTickMark val="none"/>
        <c:tickLblPos val="none"/>
        <c:crossAx val="252781312"/>
        <c:crosses val="autoZero"/>
        <c:auto val="1"/>
        <c:lblAlgn val="ctr"/>
        <c:lblOffset val="100"/>
        <c:noMultiLvlLbl val="0"/>
      </c:catAx>
      <c:valAx>
        <c:axId val="252781312"/>
        <c:scaling>
          <c:orientation val="minMax"/>
          <c:max val="12"/>
          <c:min val="0"/>
        </c:scaling>
        <c:delete val="0"/>
        <c:axPos val="r"/>
        <c:numFmt formatCode="General" sourceLinked="1"/>
        <c:majorTickMark val="out"/>
        <c:minorTickMark val="none"/>
        <c:tickLblPos val="nextTo"/>
        <c:spPr>
          <a:ln w="12700">
            <a:solidFill>
              <a:prstClr val="black"/>
            </a:solidFill>
          </a:ln>
        </c:spPr>
        <c:txPr>
          <a:bodyPr/>
          <a:lstStyle/>
          <a:p>
            <a:pPr>
              <a:defRPr sz="900" b="1" baseline="0">
                <a:latin typeface="Arial" pitchFamily="34" charset="0"/>
                <a:cs typeface="Times New Roman" pitchFamily="18" charset="0"/>
              </a:defRPr>
            </a:pPr>
            <a:endParaRPr lang="en-US"/>
          </a:p>
        </c:txPr>
        <c:crossAx val="252775424"/>
        <c:crosses val="max"/>
        <c:crossBetween val="between"/>
        <c:majorUnit val="3"/>
        <c:minorUnit val="0.4"/>
      </c:valAx>
      <c:spPr>
        <a:solidFill>
          <a:schemeClr val="bg1"/>
        </a:solidFill>
        <a:ln w="9525">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23488060495934"/>
          <c:y val="5.4522600769113867E-2"/>
          <c:w val="0.69560486757337581"/>
          <c:h val="0.6926249037319796"/>
        </c:manualLayout>
      </c:layout>
      <c:barChart>
        <c:barDir val="col"/>
        <c:grouping val="clustered"/>
        <c:varyColors val="0"/>
        <c:ser>
          <c:idx val="1"/>
          <c:order val="1"/>
          <c:tx>
            <c:strRef>
              <c:f>'graphs of sampled sp'!$E$136</c:f>
              <c:strCache>
                <c:ptCount val="1"/>
                <c:pt idx="0">
                  <c:v>Density</c:v>
                </c:pt>
              </c:strCache>
            </c:strRef>
          </c:tx>
          <c:spPr>
            <a:solidFill>
              <a:srgbClr val="AA3871"/>
            </a:solidFill>
            <a:ln>
              <a:solidFill>
                <a:sysClr val="windowText" lastClr="000000"/>
              </a:solidFill>
            </a:ln>
          </c:spPr>
          <c:invertIfNegative val="0"/>
          <c:cat>
            <c:strRef>
              <c:f>'graphs of sampled sp'!$F$134:$M$134</c:f>
              <c:strCache>
                <c:ptCount val="8"/>
                <c:pt idx="0">
                  <c:v>H1</c:v>
                </c:pt>
                <c:pt idx="1">
                  <c:v>H2</c:v>
                </c:pt>
                <c:pt idx="2">
                  <c:v>H3</c:v>
                </c:pt>
                <c:pt idx="3">
                  <c:v>H4</c:v>
                </c:pt>
                <c:pt idx="4">
                  <c:v>H5</c:v>
                </c:pt>
                <c:pt idx="5">
                  <c:v>H6</c:v>
                </c:pt>
                <c:pt idx="6">
                  <c:v>H7</c:v>
                </c:pt>
                <c:pt idx="7">
                  <c:v>H8</c:v>
                </c:pt>
              </c:strCache>
            </c:strRef>
          </c:cat>
          <c:val>
            <c:numRef>
              <c:f>'graphs of sampled sp'!$F$136:$M$136</c:f>
              <c:numCache>
                <c:formatCode>General</c:formatCode>
                <c:ptCount val="8"/>
                <c:pt idx="5">
                  <c:v>168.5</c:v>
                </c:pt>
              </c:numCache>
            </c:numRef>
          </c:val>
          <c:extLst>
            <c:ext xmlns:c16="http://schemas.microsoft.com/office/drawing/2014/chart" uri="{C3380CC4-5D6E-409C-BE32-E72D297353CC}">
              <c16:uniqueId val="{00000000-EF5B-4F0F-8EEB-487DB197B8DF}"/>
            </c:ext>
          </c:extLst>
        </c:ser>
        <c:ser>
          <c:idx val="2"/>
          <c:order val="2"/>
          <c:tx>
            <c:strRef>
              <c:f>'graphs of sampled sp'!$E$137</c:f>
              <c:strCache>
                <c:ptCount val="1"/>
                <c:pt idx="0">
                  <c:v>Abundance</c:v>
                </c:pt>
              </c:strCache>
            </c:strRef>
          </c:tx>
          <c:spPr>
            <a:solidFill>
              <a:srgbClr val="FFFFA6"/>
            </a:solidFill>
            <a:ln>
              <a:solidFill>
                <a:sysClr val="windowText" lastClr="000000"/>
              </a:solidFill>
            </a:ln>
          </c:spPr>
          <c:invertIfNegative val="0"/>
          <c:cat>
            <c:strRef>
              <c:f>'graphs of sampled sp'!$F$134:$M$134</c:f>
              <c:strCache>
                <c:ptCount val="8"/>
                <c:pt idx="0">
                  <c:v>H1</c:v>
                </c:pt>
                <c:pt idx="1">
                  <c:v>H2</c:v>
                </c:pt>
                <c:pt idx="2">
                  <c:v>H3</c:v>
                </c:pt>
                <c:pt idx="3">
                  <c:v>H4</c:v>
                </c:pt>
                <c:pt idx="4">
                  <c:v>H5</c:v>
                </c:pt>
                <c:pt idx="5">
                  <c:v>H6</c:v>
                </c:pt>
                <c:pt idx="6">
                  <c:v>H7</c:v>
                </c:pt>
                <c:pt idx="7">
                  <c:v>H8</c:v>
                </c:pt>
              </c:strCache>
            </c:strRef>
          </c:cat>
          <c:val>
            <c:numRef>
              <c:f>'graphs of sampled sp'!$F$137:$M$137</c:f>
              <c:numCache>
                <c:formatCode>General</c:formatCode>
                <c:ptCount val="8"/>
                <c:pt idx="5">
                  <c:v>168.5</c:v>
                </c:pt>
              </c:numCache>
            </c:numRef>
          </c:val>
          <c:extLst>
            <c:ext xmlns:c16="http://schemas.microsoft.com/office/drawing/2014/chart" uri="{C3380CC4-5D6E-409C-BE32-E72D297353CC}">
              <c16:uniqueId val="{00000001-EF5B-4F0F-8EEB-487DB197B8DF}"/>
            </c:ext>
          </c:extLst>
        </c:ser>
        <c:dLbls>
          <c:showLegendKey val="0"/>
          <c:showVal val="0"/>
          <c:showCatName val="0"/>
          <c:showSerName val="0"/>
          <c:showPercent val="0"/>
          <c:showBubbleSize val="0"/>
        </c:dLbls>
        <c:gapWidth val="150"/>
        <c:axId val="252894592"/>
        <c:axId val="258360448"/>
      </c:barChart>
      <c:lineChart>
        <c:grouping val="stacked"/>
        <c:varyColors val="0"/>
        <c:ser>
          <c:idx val="0"/>
          <c:order val="0"/>
          <c:tx>
            <c:strRef>
              <c:f>'graphs of sampled sp'!$E$135</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sp'!$F$134:$M$134</c:f>
              <c:strCache>
                <c:ptCount val="8"/>
                <c:pt idx="0">
                  <c:v>H1</c:v>
                </c:pt>
                <c:pt idx="1">
                  <c:v>H2</c:v>
                </c:pt>
                <c:pt idx="2">
                  <c:v>H3</c:v>
                </c:pt>
                <c:pt idx="3">
                  <c:v>H4</c:v>
                </c:pt>
                <c:pt idx="4">
                  <c:v>H5</c:v>
                </c:pt>
                <c:pt idx="5">
                  <c:v>H6</c:v>
                </c:pt>
                <c:pt idx="6">
                  <c:v>H7</c:v>
                </c:pt>
                <c:pt idx="7">
                  <c:v>H8</c:v>
                </c:pt>
              </c:strCache>
            </c:strRef>
          </c:cat>
          <c:val>
            <c:numRef>
              <c:f>'graphs of sampled sp'!$F$135:$M$135</c:f>
              <c:numCache>
                <c:formatCode>General</c:formatCode>
                <c:ptCount val="8"/>
                <c:pt idx="5">
                  <c:v>100</c:v>
                </c:pt>
              </c:numCache>
            </c:numRef>
          </c:val>
          <c:smooth val="0"/>
          <c:extLst>
            <c:ext xmlns:c16="http://schemas.microsoft.com/office/drawing/2014/chart" uri="{C3380CC4-5D6E-409C-BE32-E72D297353CC}">
              <c16:uniqueId val="{00000002-EF5B-4F0F-8EEB-487DB197B8DF}"/>
            </c:ext>
          </c:extLst>
        </c:ser>
        <c:dLbls>
          <c:showLegendKey val="0"/>
          <c:showVal val="0"/>
          <c:showCatName val="0"/>
          <c:showSerName val="0"/>
          <c:showPercent val="0"/>
          <c:showBubbleSize val="0"/>
        </c:dLbls>
        <c:marker val="1"/>
        <c:smooth val="0"/>
        <c:axId val="258361984"/>
        <c:axId val="258367872"/>
      </c:lineChart>
      <c:catAx>
        <c:axId val="252894592"/>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8360448"/>
        <c:crosses val="autoZero"/>
        <c:auto val="1"/>
        <c:lblAlgn val="ctr"/>
        <c:lblOffset val="100"/>
        <c:noMultiLvlLbl val="0"/>
      </c:catAx>
      <c:valAx>
        <c:axId val="258360448"/>
        <c:scaling>
          <c:orientation val="minMax"/>
          <c:max val="180"/>
          <c:min val="0"/>
        </c:scaling>
        <c:delete val="0"/>
        <c:axPos val="l"/>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894592"/>
        <c:crosses val="autoZero"/>
        <c:crossBetween val="between"/>
        <c:majorUnit val="60"/>
        <c:minorUnit val="4"/>
      </c:valAx>
      <c:catAx>
        <c:axId val="258361984"/>
        <c:scaling>
          <c:orientation val="minMax"/>
        </c:scaling>
        <c:delete val="1"/>
        <c:axPos val="b"/>
        <c:numFmt formatCode="General" sourceLinked="1"/>
        <c:majorTickMark val="out"/>
        <c:minorTickMark val="none"/>
        <c:tickLblPos val="none"/>
        <c:crossAx val="258367872"/>
        <c:crosses val="autoZero"/>
        <c:auto val="1"/>
        <c:lblAlgn val="ctr"/>
        <c:lblOffset val="100"/>
        <c:noMultiLvlLbl val="0"/>
      </c:catAx>
      <c:valAx>
        <c:axId val="258367872"/>
        <c:scaling>
          <c:orientation val="minMax"/>
          <c:max val="100"/>
          <c:min val="0"/>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8361984"/>
        <c:crosses val="max"/>
        <c:crossBetween val="between"/>
        <c:majorUnit val="25"/>
        <c:minorUnit val="4"/>
      </c:valAx>
      <c:spPr>
        <a:solidFill>
          <a:schemeClr val="bg1"/>
        </a:solidFill>
        <a:ln w="12700">
          <a:solidFill>
            <a:sysClr val="windowText" lastClr="000000"/>
          </a:solidFill>
        </a:ln>
      </c:spPr>
    </c:plotArea>
    <c:plotVisOnly val="1"/>
    <c:dispBlanksAs val="gap"/>
    <c:showDLblsOverMax val="0"/>
  </c:chart>
  <c:spPr>
    <a:noFill/>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80318001291794"/>
          <c:y val="5.5927754793362705E-2"/>
          <c:w val="0.71324795973056854"/>
          <c:h val="0.75558076426887322"/>
        </c:manualLayout>
      </c:layout>
      <c:barChart>
        <c:barDir val="col"/>
        <c:grouping val="clustered"/>
        <c:varyColors val="0"/>
        <c:ser>
          <c:idx val="1"/>
          <c:order val="1"/>
          <c:tx>
            <c:strRef>
              <c:f>'graphs of sampled sp'!$E$151</c:f>
              <c:strCache>
                <c:ptCount val="1"/>
                <c:pt idx="0">
                  <c:v>Density</c:v>
                </c:pt>
              </c:strCache>
            </c:strRef>
          </c:tx>
          <c:spPr>
            <a:solidFill>
              <a:srgbClr val="AA3871"/>
            </a:solidFill>
            <a:ln>
              <a:solidFill>
                <a:prstClr val="black"/>
              </a:solidFill>
            </a:ln>
          </c:spPr>
          <c:invertIfNegative val="0"/>
          <c:cat>
            <c:strRef>
              <c:f>'graphs of sampled sp'!$F$148:$M$149</c:f>
              <c:strCache>
                <c:ptCount val="8"/>
                <c:pt idx="0">
                  <c:v>H1</c:v>
                </c:pt>
                <c:pt idx="1">
                  <c:v>H2</c:v>
                </c:pt>
                <c:pt idx="2">
                  <c:v>H3</c:v>
                </c:pt>
                <c:pt idx="3">
                  <c:v>H4</c:v>
                </c:pt>
                <c:pt idx="4">
                  <c:v>H5</c:v>
                </c:pt>
                <c:pt idx="5">
                  <c:v>H6</c:v>
                </c:pt>
                <c:pt idx="6">
                  <c:v>H7</c:v>
                </c:pt>
                <c:pt idx="7">
                  <c:v>H8</c:v>
                </c:pt>
              </c:strCache>
            </c:strRef>
          </c:cat>
          <c:val>
            <c:numRef>
              <c:f>'graphs of sampled sp'!$F$151:$M$151</c:f>
              <c:numCache>
                <c:formatCode>General</c:formatCode>
                <c:ptCount val="8"/>
                <c:pt idx="5">
                  <c:v>2.5</c:v>
                </c:pt>
              </c:numCache>
            </c:numRef>
          </c:val>
          <c:extLst>
            <c:ext xmlns:c16="http://schemas.microsoft.com/office/drawing/2014/chart" uri="{C3380CC4-5D6E-409C-BE32-E72D297353CC}">
              <c16:uniqueId val="{00000000-6809-479E-B25E-6DA5269E80B5}"/>
            </c:ext>
          </c:extLst>
        </c:ser>
        <c:ser>
          <c:idx val="2"/>
          <c:order val="2"/>
          <c:tx>
            <c:strRef>
              <c:f>'graphs of sampled sp'!$E$152</c:f>
              <c:strCache>
                <c:ptCount val="1"/>
                <c:pt idx="0">
                  <c:v>Abundance</c:v>
                </c:pt>
              </c:strCache>
            </c:strRef>
          </c:tx>
          <c:spPr>
            <a:solidFill>
              <a:srgbClr val="FFFFA6"/>
            </a:solidFill>
            <a:ln>
              <a:solidFill>
                <a:prstClr val="black"/>
              </a:solidFill>
            </a:ln>
          </c:spPr>
          <c:invertIfNegative val="0"/>
          <c:cat>
            <c:strRef>
              <c:f>'graphs of sampled sp'!$F$148:$M$149</c:f>
              <c:strCache>
                <c:ptCount val="8"/>
                <c:pt idx="0">
                  <c:v>H1</c:v>
                </c:pt>
                <c:pt idx="1">
                  <c:v>H2</c:v>
                </c:pt>
                <c:pt idx="2">
                  <c:v>H3</c:v>
                </c:pt>
                <c:pt idx="3">
                  <c:v>H4</c:v>
                </c:pt>
                <c:pt idx="4">
                  <c:v>H5</c:v>
                </c:pt>
                <c:pt idx="5">
                  <c:v>H6</c:v>
                </c:pt>
                <c:pt idx="6">
                  <c:v>H7</c:v>
                </c:pt>
                <c:pt idx="7">
                  <c:v>H8</c:v>
                </c:pt>
              </c:strCache>
            </c:strRef>
          </c:cat>
          <c:val>
            <c:numRef>
              <c:f>'graphs of sampled sp'!$F$152:$M$152</c:f>
              <c:numCache>
                <c:formatCode>General</c:formatCode>
                <c:ptCount val="8"/>
                <c:pt idx="5">
                  <c:v>10.67</c:v>
                </c:pt>
              </c:numCache>
            </c:numRef>
          </c:val>
          <c:extLst>
            <c:ext xmlns:c16="http://schemas.microsoft.com/office/drawing/2014/chart" uri="{C3380CC4-5D6E-409C-BE32-E72D297353CC}">
              <c16:uniqueId val="{00000001-6809-479E-B25E-6DA5269E80B5}"/>
            </c:ext>
          </c:extLst>
        </c:ser>
        <c:dLbls>
          <c:showLegendKey val="0"/>
          <c:showVal val="0"/>
          <c:showCatName val="0"/>
          <c:showSerName val="0"/>
          <c:showPercent val="0"/>
          <c:showBubbleSize val="0"/>
        </c:dLbls>
        <c:gapWidth val="150"/>
        <c:axId val="252439936"/>
        <c:axId val="252863616"/>
      </c:barChart>
      <c:lineChart>
        <c:grouping val="stacked"/>
        <c:varyColors val="0"/>
        <c:ser>
          <c:idx val="0"/>
          <c:order val="0"/>
          <c:tx>
            <c:strRef>
              <c:f>'graphs of sampled sp'!$E$150</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sp'!$F$148:$M$149</c:f>
              <c:strCache>
                <c:ptCount val="8"/>
                <c:pt idx="0">
                  <c:v>H1</c:v>
                </c:pt>
                <c:pt idx="1">
                  <c:v>H2</c:v>
                </c:pt>
                <c:pt idx="2">
                  <c:v>H3</c:v>
                </c:pt>
                <c:pt idx="3">
                  <c:v>H4</c:v>
                </c:pt>
                <c:pt idx="4">
                  <c:v>H5</c:v>
                </c:pt>
                <c:pt idx="5">
                  <c:v>H6</c:v>
                </c:pt>
                <c:pt idx="6">
                  <c:v>H7</c:v>
                </c:pt>
                <c:pt idx="7">
                  <c:v>H8</c:v>
                </c:pt>
              </c:strCache>
            </c:strRef>
          </c:cat>
          <c:val>
            <c:numRef>
              <c:f>'graphs of sampled sp'!$F$150:$M$150</c:f>
              <c:numCache>
                <c:formatCode>General</c:formatCode>
                <c:ptCount val="8"/>
                <c:pt idx="5">
                  <c:v>20</c:v>
                </c:pt>
              </c:numCache>
            </c:numRef>
          </c:val>
          <c:smooth val="0"/>
          <c:extLst>
            <c:ext xmlns:c16="http://schemas.microsoft.com/office/drawing/2014/chart" uri="{C3380CC4-5D6E-409C-BE32-E72D297353CC}">
              <c16:uniqueId val="{00000002-6809-479E-B25E-6DA5269E80B5}"/>
            </c:ext>
          </c:extLst>
        </c:ser>
        <c:dLbls>
          <c:showLegendKey val="0"/>
          <c:showVal val="0"/>
          <c:showCatName val="0"/>
          <c:showSerName val="0"/>
          <c:showPercent val="0"/>
          <c:showBubbleSize val="0"/>
        </c:dLbls>
        <c:marker val="1"/>
        <c:smooth val="0"/>
        <c:axId val="252865152"/>
        <c:axId val="252866944"/>
      </c:lineChart>
      <c:catAx>
        <c:axId val="252439936"/>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863616"/>
        <c:crosses val="autoZero"/>
        <c:auto val="1"/>
        <c:lblAlgn val="ctr"/>
        <c:lblOffset val="100"/>
        <c:noMultiLvlLbl val="0"/>
      </c:catAx>
      <c:valAx>
        <c:axId val="252863616"/>
        <c:scaling>
          <c:orientation val="minMax"/>
          <c:max val="12"/>
          <c:min val="0"/>
        </c:scaling>
        <c:delete val="0"/>
        <c:axPos val="l"/>
        <c:numFmt formatCode="General" sourceLinked="1"/>
        <c:majorTickMark val="out"/>
        <c:minorTickMark val="none"/>
        <c:tickLblPos val="nextTo"/>
        <c:spPr>
          <a:ln>
            <a:solidFill>
              <a:prstClr val="black"/>
            </a:solidFill>
          </a:ln>
        </c:spPr>
        <c:txPr>
          <a:bodyPr/>
          <a:lstStyle/>
          <a:p>
            <a:pPr>
              <a:defRPr sz="900" b="1">
                <a:latin typeface="Arial" pitchFamily="34" charset="0"/>
                <a:cs typeface="Arial" pitchFamily="34" charset="0"/>
              </a:defRPr>
            </a:pPr>
            <a:endParaRPr lang="en-US"/>
          </a:p>
        </c:txPr>
        <c:crossAx val="252439936"/>
        <c:crosses val="autoZero"/>
        <c:crossBetween val="between"/>
        <c:majorUnit val="3"/>
        <c:minorUnit val="0.4"/>
      </c:valAx>
      <c:catAx>
        <c:axId val="252865152"/>
        <c:scaling>
          <c:orientation val="minMax"/>
        </c:scaling>
        <c:delete val="1"/>
        <c:axPos val="b"/>
        <c:numFmt formatCode="General" sourceLinked="1"/>
        <c:majorTickMark val="out"/>
        <c:minorTickMark val="none"/>
        <c:tickLblPos val="none"/>
        <c:crossAx val="252866944"/>
        <c:crosses val="autoZero"/>
        <c:auto val="1"/>
        <c:lblAlgn val="ctr"/>
        <c:lblOffset val="100"/>
        <c:noMultiLvlLbl val="0"/>
      </c:catAx>
      <c:valAx>
        <c:axId val="252866944"/>
        <c:scaling>
          <c:orientation val="minMax"/>
          <c:max val="100"/>
          <c:min val="0"/>
        </c:scaling>
        <c:delete val="0"/>
        <c:axPos val="r"/>
        <c:numFmt formatCode="General" sourceLinked="1"/>
        <c:majorTickMark val="out"/>
        <c:minorTickMark val="none"/>
        <c:tickLblPos val="nextTo"/>
        <c:spPr>
          <a:ln w="15875">
            <a:solidFill>
              <a:prstClr val="black"/>
            </a:solidFill>
          </a:ln>
        </c:spPr>
        <c:txPr>
          <a:bodyPr/>
          <a:lstStyle/>
          <a:p>
            <a:pPr>
              <a:defRPr sz="900" b="1">
                <a:latin typeface="Arial" pitchFamily="34" charset="0"/>
                <a:cs typeface="Arial" pitchFamily="34" charset="0"/>
              </a:defRPr>
            </a:pPr>
            <a:endParaRPr lang="en-US"/>
          </a:p>
        </c:txPr>
        <c:crossAx val="252865152"/>
        <c:crosses val="max"/>
        <c:crossBetween val="between"/>
        <c:majorUnit val="25"/>
        <c:minorUnit val="1"/>
      </c:valAx>
      <c:spPr>
        <a:solidFill>
          <a:schemeClr val="bg1"/>
        </a:solidFill>
        <a:ln w="12700">
          <a:solidFill>
            <a:prstClr val="black"/>
          </a:solidFill>
        </a:ln>
      </c:spPr>
    </c:plotArea>
    <c:plotVisOnly val="1"/>
    <c:dispBlanksAs val="gap"/>
    <c:showDLblsOverMax val="0"/>
  </c:chart>
  <c:spPr>
    <a:noFill/>
    <a:ln w="12700">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8333664970579"/>
          <c:y val="8.4396729898667019E-2"/>
          <c:w val="0.72276215924273002"/>
          <c:h val="0.7102897738207804"/>
        </c:manualLayout>
      </c:layout>
      <c:barChart>
        <c:barDir val="col"/>
        <c:grouping val="clustered"/>
        <c:varyColors val="0"/>
        <c:ser>
          <c:idx val="1"/>
          <c:order val="1"/>
          <c:tx>
            <c:strRef>
              <c:f>'graphs of sampled sp'!$D$10</c:f>
              <c:strCache>
                <c:ptCount val="1"/>
                <c:pt idx="0">
                  <c:v>Density</c:v>
                </c:pt>
              </c:strCache>
            </c:strRef>
          </c:tx>
          <c:spPr>
            <a:solidFill>
              <a:srgbClr val="AA3871"/>
            </a:solidFill>
            <a:ln>
              <a:solidFill>
                <a:schemeClr val="tx1"/>
              </a:solidFill>
            </a:ln>
          </c:spPr>
          <c:invertIfNegative val="0"/>
          <c:cat>
            <c:strRef>
              <c:f>'graphs of sampled sp'!$E$7:$L$8</c:f>
              <c:strCache>
                <c:ptCount val="8"/>
                <c:pt idx="0">
                  <c:v>H1</c:v>
                </c:pt>
                <c:pt idx="1">
                  <c:v>H2</c:v>
                </c:pt>
                <c:pt idx="2">
                  <c:v>H3</c:v>
                </c:pt>
                <c:pt idx="3">
                  <c:v>H4</c:v>
                </c:pt>
                <c:pt idx="4">
                  <c:v>H5</c:v>
                </c:pt>
                <c:pt idx="5">
                  <c:v>H6</c:v>
                </c:pt>
                <c:pt idx="6">
                  <c:v>H7</c:v>
                </c:pt>
                <c:pt idx="7">
                  <c:v>H8</c:v>
                </c:pt>
              </c:strCache>
            </c:strRef>
          </c:cat>
          <c:val>
            <c:numRef>
              <c:f>'graphs of sampled sp'!$E$10:$L$10</c:f>
              <c:numCache>
                <c:formatCode>General</c:formatCode>
                <c:ptCount val="8"/>
                <c:pt idx="0">
                  <c:v>1630.6499999999999</c:v>
                </c:pt>
                <c:pt idx="1">
                  <c:v>9.25</c:v>
                </c:pt>
                <c:pt idx="2">
                  <c:v>254.2</c:v>
                </c:pt>
                <c:pt idx="3">
                  <c:v>1527.2</c:v>
                </c:pt>
                <c:pt idx="4">
                  <c:v>126.5</c:v>
                </c:pt>
                <c:pt idx="5">
                  <c:v>11.05</c:v>
                </c:pt>
                <c:pt idx="6">
                  <c:v>890.15</c:v>
                </c:pt>
                <c:pt idx="7">
                  <c:v>181.8500000000007</c:v>
                </c:pt>
              </c:numCache>
            </c:numRef>
          </c:val>
          <c:extLst>
            <c:ext xmlns:c16="http://schemas.microsoft.com/office/drawing/2014/chart" uri="{C3380CC4-5D6E-409C-BE32-E72D297353CC}">
              <c16:uniqueId val="{00000000-8790-4435-8EB5-655FF0307E99}"/>
            </c:ext>
          </c:extLst>
        </c:ser>
        <c:ser>
          <c:idx val="2"/>
          <c:order val="2"/>
          <c:tx>
            <c:strRef>
              <c:f>'graphs of sampled sp'!$D$11</c:f>
              <c:strCache>
                <c:ptCount val="1"/>
                <c:pt idx="0">
                  <c:v>Abundance</c:v>
                </c:pt>
              </c:strCache>
            </c:strRef>
          </c:tx>
          <c:spPr>
            <a:solidFill>
              <a:srgbClr val="FFFFA6"/>
            </a:solidFill>
            <a:ln>
              <a:solidFill>
                <a:prstClr val="black"/>
              </a:solidFill>
            </a:ln>
          </c:spPr>
          <c:invertIfNegative val="0"/>
          <c:cat>
            <c:strRef>
              <c:f>'graphs of sampled sp'!$E$7:$L$8</c:f>
              <c:strCache>
                <c:ptCount val="8"/>
                <c:pt idx="0">
                  <c:v>H1</c:v>
                </c:pt>
                <c:pt idx="1">
                  <c:v>H2</c:v>
                </c:pt>
                <c:pt idx="2">
                  <c:v>H3</c:v>
                </c:pt>
                <c:pt idx="3">
                  <c:v>H4</c:v>
                </c:pt>
                <c:pt idx="4">
                  <c:v>H5</c:v>
                </c:pt>
                <c:pt idx="5">
                  <c:v>H6</c:v>
                </c:pt>
                <c:pt idx="6">
                  <c:v>H7</c:v>
                </c:pt>
                <c:pt idx="7">
                  <c:v>H8</c:v>
                </c:pt>
              </c:strCache>
            </c:strRef>
          </c:cat>
          <c:val>
            <c:numRef>
              <c:f>'graphs of sampled sp'!$E$11:$L$11</c:f>
              <c:numCache>
                <c:formatCode>General</c:formatCode>
                <c:ptCount val="8"/>
                <c:pt idx="0">
                  <c:v>1637.85</c:v>
                </c:pt>
                <c:pt idx="1">
                  <c:v>10.28</c:v>
                </c:pt>
                <c:pt idx="2">
                  <c:v>260.8</c:v>
                </c:pt>
                <c:pt idx="3">
                  <c:v>1527.2</c:v>
                </c:pt>
                <c:pt idx="4">
                  <c:v>126.5</c:v>
                </c:pt>
                <c:pt idx="5">
                  <c:v>11.05</c:v>
                </c:pt>
                <c:pt idx="6">
                  <c:v>890.15</c:v>
                </c:pt>
                <c:pt idx="7">
                  <c:v>213.66</c:v>
                </c:pt>
              </c:numCache>
            </c:numRef>
          </c:val>
          <c:extLst>
            <c:ext xmlns:c16="http://schemas.microsoft.com/office/drawing/2014/chart" uri="{C3380CC4-5D6E-409C-BE32-E72D297353CC}">
              <c16:uniqueId val="{00000001-8790-4435-8EB5-655FF0307E99}"/>
            </c:ext>
          </c:extLst>
        </c:ser>
        <c:dLbls>
          <c:showLegendKey val="0"/>
          <c:showVal val="0"/>
          <c:showCatName val="0"/>
          <c:showSerName val="0"/>
          <c:showPercent val="0"/>
          <c:showBubbleSize val="0"/>
        </c:dLbls>
        <c:gapWidth val="150"/>
        <c:axId val="218190208"/>
        <c:axId val="218191744"/>
      </c:barChart>
      <c:lineChart>
        <c:grouping val="standard"/>
        <c:varyColors val="0"/>
        <c:ser>
          <c:idx val="0"/>
          <c:order val="0"/>
          <c:tx>
            <c:strRef>
              <c:f>'graphs of sampled sp'!$D$9</c:f>
              <c:strCache>
                <c:ptCount val="1"/>
                <c:pt idx="0">
                  <c:v>Frequency % </c:v>
                </c:pt>
              </c:strCache>
            </c:strRef>
          </c:tx>
          <c:spPr>
            <a:ln w="15875">
              <a:solidFill>
                <a:schemeClr val="tx1"/>
              </a:solidFill>
            </a:ln>
          </c:spPr>
          <c:marker>
            <c:symbol val="triangle"/>
            <c:size val="5"/>
            <c:spPr>
              <a:solidFill>
                <a:schemeClr val="tx1"/>
              </a:solidFill>
              <a:ln>
                <a:solidFill>
                  <a:schemeClr val="tx1"/>
                </a:solidFill>
              </a:ln>
            </c:spPr>
          </c:marker>
          <c:cat>
            <c:strRef>
              <c:f>'graphs of sampled sp'!$E$7:$L$8</c:f>
              <c:strCache>
                <c:ptCount val="8"/>
                <c:pt idx="0">
                  <c:v>H1</c:v>
                </c:pt>
                <c:pt idx="1">
                  <c:v>H2</c:v>
                </c:pt>
                <c:pt idx="2">
                  <c:v>H3</c:v>
                </c:pt>
                <c:pt idx="3">
                  <c:v>H4</c:v>
                </c:pt>
                <c:pt idx="4">
                  <c:v>H5</c:v>
                </c:pt>
                <c:pt idx="5">
                  <c:v>H6</c:v>
                </c:pt>
                <c:pt idx="6">
                  <c:v>H7</c:v>
                </c:pt>
                <c:pt idx="7">
                  <c:v>H8</c:v>
                </c:pt>
              </c:strCache>
            </c:strRef>
          </c:cat>
          <c:val>
            <c:numRef>
              <c:f>'graphs of sampled sp'!$E$9:$L$9</c:f>
              <c:numCache>
                <c:formatCode>General</c:formatCode>
                <c:ptCount val="8"/>
                <c:pt idx="0">
                  <c:v>85</c:v>
                </c:pt>
                <c:pt idx="1">
                  <c:v>90</c:v>
                </c:pt>
                <c:pt idx="2">
                  <c:v>95</c:v>
                </c:pt>
                <c:pt idx="3">
                  <c:v>100</c:v>
                </c:pt>
                <c:pt idx="4">
                  <c:v>100</c:v>
                </c:pt>
                <c:pt idx="5">
                  <c:v>50</c:v>
                </c:pt>
                <c:pt idx="6">
                  <c:v>100</c:v>
                </c:pt>
                <c:pt idx="7">
                  <c:v>80</c:v>
                </c:pt>
              </c:numCache>
            </c:numRef>
          </c:val>
          <c:smooth val="0"/>
          <c:extLst>
            <c:ext xmlns:c16="http://schemas.microsoft.com/office/drawing/2014/chart" uri="{C3380CC4-5D6E-409C-BE32-E72D297353CC}">
              <c16:uniqueId val="{00000002-8790-4435-8EB5-655FF0307E99}"/>
            </c:ext>
          </c:extLst>
        </c:ser>
        <c:dLbls>
          <c:showLegendKey val="0"/>
          <c:showVal val="0"/>
          <c:showCatName val="0"/>
          <c:showSerName val="0"/>
          <c:showPercent val="0"/>
          <c:showBubbleSize val="0"/>
        </c:dLbls>
        <c:marker val="1"/>
        <c:smooth val="0"/>
        <c:axId val="218193280"/>
        <c:axId val="218223744"/>
      </c:lineChart>
      <c:catAx>
        <c:axId val="218190208"/>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18191744"/>
        <c:crosses val="autoZero"/>
        <c:auto val="1"/>
        <c:lblAlgn val="ctr"/>
        <c:lblOffset val="100"/>
        <c:noMultiLvlLbl val="0"/>
      </c:catAx>
      <c:valAx>
        <c:axId val="218191744"/>
        <c:scaling>
          <c:orientation val="minMax"/>
          <c:max val="1800"/>
          <c:min val="0"/>
        </c:scaling>
        <c:delete val="0"/>
        <c:axPos val="l"/>
        <c:numFmt formatCode="General" sourceLinked="1"/>
        <c:majorTickMark val="out"/>
        <c:minorTickMark val="none"/>
        <c:tickLblPos val="nextTo"/>
        <c:spPr>
          <a:ln w="12700">
            <a:solidFill>
              <a:prstClr val="black"/>
            </a:solidFill>
          </a:ln>
        </c:spPr>
        <c:txPr>
          <a:bodyPr/>
          <a:lstStyle/>
          <a:p>
            <a:pPr>
              <a:defRPr sz="800" b="1">
                <a:latin typeface="Arial" pitchFamily="34" charset="0"/>
                <a:cs typeface="Arial" pitchFamily="34" charset="0"/>
              </a:defRPr>
            </a:pPr>
            <a:endParaRPr lang="en-US"/>
          </a:p>
        </c:txPr>
        <c:crossAx val="218190208"/>
        <c:crosses val="autoZero"/>
        <c:crossBetween val="between"/>
        <c:majorUnit val="300"/>
        <c:minorUnit val="40"/>
      </c:valAx>
      <c:catAx>
        <c:axId val="218193280"/>
        <c:scaling>
          <c:orientation val="minMax"/>
        </c:scaling>
        <c:delete val="1"/>
        <c:axPos val="b"/>
        <c:numFmt formatCode="General" sourceLinked="1"/>
        <c:majorTickMark val="out"/>
        <c:minorTickMark val="none"/>
        <c:tickLblPos val="none"/>
        <c:crossAx val="218223744"/>
        <c:crosses val="autoZero"/>
        <c:auto val="1"/>
        <c:lblAlgn val="ctr"/>
        <c:lblOffset val="100"/>
        <c:noMultiLvlLbl val="0"/>
      </c:catAx>
      <c:valAx>
        <c:axId val="218223744"/>
        <c:scaling>
          <c:orientation val="minMax"/>
          <c:max val="100"/>
          <c:min val="0"/>
        </c:scaling>
        <c:delete val="0"/>
        <c:axPos val="r"/>
        <c:numFmt formatCode="General" sourceLinked="1"/>
        <c:majorTickMark val="out"/>
        <c:minorTickMark val="none"/>
        <c:tickLblPos val="nextTo"/>
        <c:spPr>
          <a:ln w="15875">
            <a:solidFill>
              <a:schemeClr val="tx1"/>
            </a:solidFill>
          </a:ln>
        </c:spPr>
        <c:txPr>
          <a:bodyPr/>
          <a:lstStyle/>
          <a:p>
            <a:pPr>
              <a:defRPr sz="900" b="1">
                <a:latin typeface="Arial" pitchFamily="34" charset="0"/>
                <a:cs typeface="Arial" pitchFamily="34" charset="0"/>
              </a:defRPr>
            </a:pPr>
            <a:endParaRPr lang="en-US"/>
          </a:p>
        </c:txPr>
        <c:crossAx val="218193280"/>
        <c:crosses val="max"/>
        <c:crossBetween val="between"/>
        <c:majorUnit val="25"/>
        <c:minorUnit val="5"/>
      </c:valAx>
      <c:spPr>
        <a:solidFill>
          <a:schemeClr val="bg1"/>
        </a:solidFill>
        <a:ln w="12700">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14931992307857"/>
          <c:y val="8.0170525391580746E-2"/>
          <c:w val="0.69431574045814071"/>
          <c:h val="0.74122255919423496"/>
        </c:manualLayout>
      </c:layout>
      <c:barChart>
        <c:barDir val="col"/>
        <c:grouping val="clustered"/>
        <c:varyColors val="0"/>
        <c:ser>
          <c:idx val="1"/>
          <c:order val="1"/>
          <c:tx>
            <c:strRef>
              <c:f>'graphs of sampled sp'!$D$49</c:f>
              <c:strCache>
                <c:ptCount val="1"/>
                <c:pt idx="0">
                  <c:v>Density</c:v>
                </c:pt>
              </c:strCache>
            </c:strRef>
          </c:tx>
          <c:spPr>
            <a:solidFill>
              <a:srgbClr val="AA3871"/>
            </a:solidFill>
            <a:ln>
              <a:solidFill>
                <a:schemeClr val="tx1"/>
              </a:solidFill>
            </a:ln>
          </c:spPr>
          <c:invertIfNegative val="0"/>
          <c:cat>
            <c:strRef>
              <c:f>'graphs of sampled sp'!$E$46:$L$47</c:f>
              <c:strCache>
                <c:ptCount val="8"/>
                <c:pt idx="0">
                  <c:v>H1</c:v>
                </c:pt>
                <c:pt idx="1">
                  <c:v>H2</c:v>
                </c:pt>
                <c:pt idx="2">
                  <c:v>H3</c:v>
                </c:pt>
                <c:pt idx="3">
                  <c:v>H4</c:v>
                </c:pt>
                <c:pt idx="4">
                  <c:v>H5</c:v>
                </c:pt>
                <c:pt idx="5">
                  <c:v>H6</c:v>
                </c:pt>
                <c:pt idx="6">
                  <c:v>H7</c:v>
                </c:pt>
                <c:pt idx="7">
                  <c:v>H8</c:v>
                </c:pt>
              </c:strCache>
            </c:strRef>
          </c:cat>
          <c:val>
            <c:numRef>
              <c:f>'graphs of sampled sp'!$E$49:$L$49</c:f>
              <c:numCache>
                <c:formatCode>General</c:formatCode>
                <c:ptCount val="8"/>
                <c:pt idx="0">
                  <c:v>373.1</c:v>
                </c:pt>
                <c:pt idx="1">
                  <c:v>89</c:v>
                </c:pt>
              </c:numCache>
            </c:numRef>
          </c:val>
          <c:extLst>
            <c:ext xmlns:c16="http://schemas.microsoft.com/office/drawing/2014/chart" uri="{C3380CC4-5D6E-409C-BE32-E72D297353CC}">
              <c16:uniqueId val="{00000000-7877-4D89-B17A-2835109E6CA9}"/>
            </c:ext>
          </c:extLst>
        </c:ser>
        <c:ser>
          <c:idx val="2"/>
          <c:order val="2"/>
          <c:tx>
            <c:strRef>
              <c:f>'graphs of sampled sp'!$D$50</c:f>
              <c:strCache>
                <c:ptCount val="1"/>
                <c:pt idx="0">
                  <c:v>Abundance</c:v>
                </c:pt>
              </c:strCache>
            </c:strRef>
          </c:tx>
          <c:spPr>
            <a:solidFill>
              <a:srgbClr val="FFFFA6"/>
            </a:solidFill>
            <a:ln>
              <a:solidFill>
                <a:prstClr val="black"/>
              </a:solidFill>
            </a:ln>
          </c:spPr>
          <c:invertIfNegative val="0"/>
          <c:cat>
            <c:strRef>
              <c:f>'graphs of sampled sp'!$E$46:$L$47</c:f>
              <c:strCache>
                <c:ptCount val="8"/>
                <c:pt idx="0">
                  <c:v>H1</c:v>
                </c:pt>
                <c:pt idx="1">
                  <c:v>H2</c:v>
                </c:pt>
                <c:pt idx="2">
                  <c:v>H3</c:v>
                </c:pt>
                <c:pt idx="3">
                  <c:v>H4</c:v>
                </c:pt>
                <c:pt idx="4">
                  <c:v>H5</c:v>
                </c:pt>
                <c:pt idx="5">
                  <c:v>H6</c:v>
                </c:pt>
                <c:pt idx="6">
                  <c:v>H7</c:v>
                </c:pt>
                <c:pt idx="7">
                  <c:v>H8</c:v>
                </c:pt>
              </c:strCache>
            </c:strRef>
          </c:cat>
          <c:val>
            <c:numRef>
              <c:f>'graphs of sampled sp'!$E$50:$L$50</c:f>
              <c:numCache>
                <c:formatCode>General</c:formatCode>
                <c:ptCount val="8"/>
                <c:pt idx="0">
                  <c:v>375.91999999999899</c:v>
                </c:pt>
                <c:pt idx="1">
                  <c:v>94.55</c:v>
                </c:pt>
              </c:numCache>
            </c:numRef>
          </c:val>
          <c:extLst>
            <c:ext xmlns:c16="http://schemas.microsoft.com/office/drawing/2014/chart" uri="{C3380CC4-5D6E-409C-BE32-E72D297353CC}">
              <c16:uniqueId val="{00000001-7877-4D89-B17A-2835109E6CA9}"/>
            </c:ext>
          </c:extLst>
        </c:ser>
        <c:dLbls>
          <c:showLegendKey val="0"/>
          <c:showVal val="0"/>
          <c:showCatName val="0"/>
          <c:showSerName val="0"/>
          <c:showPercent val="0"/>
          <c:showBubbleSize val="0"/>
        </c:dLbls>
        <c:gapWidth val="150"/>
        <c:axId val="250555392"/>
        <c:axId val="250573568"/>
      </c:barChart>
      <c:lineChart>
        <c:grouping val="stacked"/>
        <c:varyColors val="0"/>
        <c:ser>
          <c:idx val="0"/>
          <c:order val="0"/>
          <c:tx>
            <c:strRef>
              <c:f>'graphs of sampled sp'!$D$48</c:f>
              <c:strCache>
                <c:ptCount val="1"/>
                <c:pt idx="0">
                  <c:v>Frequency % </c:v>
                </c:pt>
              </c:strCache>
            </c:strRef>
          </c:tx>
          <c:spPr>
            <a:ln w="15875">
              <a:solidFill>
                <a:schemeClr val="tx1"/>
              </a:solidFill>
            </a:ln>
          </c:spPr>
          <c:marker>
            <c:symbol val="triangle"/>
            <c:size val="4"/>
            <c:spPr>
              <a:solidFill>
                <a:srgbClr val="002060"/>
              </a:solidFill>
              <a:ln>
                <a:solidFill>
                  <a:prstClr val="black"/>
                </a:solidFill>
              </a:ln>
            </c:spPr>
          </c:marker>
          <c:cat>
            <c:strRef>
              <c:f>'graphs of sampled sp'!$E$46:$L$47</c:f>
              <c:strCache>
                <c:ptCount val="8"/>
                <c:pt idx="0">
                  <c:v>H1</c:v>
                </c:pt>
                <c:pt idx="1">
                  <c:v>H2</c:v>
                </c:pt>
                <c:pt idx="2">
                  <c:v>H3</c:v>
                </c:pt>
                <c:pt idx="3">
                  <c:v>H4</c:v>
                </c:pt>
                <c:pt idx="4">
                  <c:v>H5</c:v>
                </c:pt>
                <c:pt idx="5">
                  <c:v>H6</c:v>
                </c:pt>
                <c:pt idx="6">
                  <c:v>H7</c:v>
                </c:pt>
                <c:pt idx="7">
                  <c:v>H8</c:v>
                </c:pt>
              </c:strCache>
            </c:strRef>
          </c:cat>
          <c:val>
            <c:numRef>
              <c:f>'graphs of sampled sp'!$E$48:$L$48</c:f>
              <c:numCache>
                <c:formatCode>General</c:formatCode>
                <c:ptCount val="8"/>
                <c:pt idx="0">
                  <c:v>95</c:v>
                </c:pt>
                <c:pt idx="1">
                  <c:v>90</c:v>
                </c:pt>
              </c:numCache>
            </c:numRef>
          </c:val>
          <c:smooth val="0"/>
          <c:extLst>
            <c:ext xmlns:c16="http://schemas.microsoft.com/office/drawing/2014/chart" uri="{C3380CC4-5D6E-409C-BE32-E72D297353CC}">
              <c16:uniqueId val="{00000002-7877-4D89-B17A-2835109E6CA9}"/>
            </c:ext>
          </c:extLst>
        </c:ser>
        <c:dLbls>
          <c:showLegendKey val="0"/>
          <c:showVal val="0"/>
          <c:showCatName val="0"/>
          <c:showSerName val="0"/>
          <c:showPercent val="0"/>
          <c:showBubbleSize val="0"/>
        </c:dLbls>
        <c:marker val="1"/>
        <c:smooth val="0"/>
        <c:axId val="250575104"/>
        <c:axId val="250585088"/>
      </c:lineChart>
      <c:catAx>
        <c:axId val="250555392"/>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b="1">
                <a:latin typeface="Arial" pitchFamily="34" charset="0"/>
                <a:cs typeface="Arial" pitchFamily="34" charset="0"/>
              </a:defRPr>
            </a:pPr>
            <a:endParaRPr lang="en-US"/>
          </a:p>
        </c:txPr>
        <c:crossAx val="250573568"/>
        <c:crosses val="autoZero"/>
        <c:auto val="1"/>
        <c:lblAlgn val="ctr"/>
        <c:lblOffset val="100"/>
        <c:noMultiLvlLbl val="0"/>
      </c:catAx>
      <c:valAx>
        <c:axId val="250573568"/>
        <c:scaling>
          <c:orientation val="minMax"/>
          <c:max val="400"/>
          <c:min val="0"/>
        </c:scaling>
        <c:delete val="0"/>
        <c:axPos val="l"/>
        <c:numFmt formatCode="General" sourceLinked="0"/>
        <c:majorTickMark val="out"/>
        <c:minorTickMark val="none"/>
        <c:tickLblPos val="nextTo"/>
        <c:spPr>
          <a:ln w="12700">
            <a:solidFill>
              <a:sysClr val="windowText" lastClr="000000"/>
            </a:solidFill>
          </a:ln>
        </c:spPr>
        <c:txPr>
          <a:bodyPr/>
          <a:lstStyle/>
          <a:p>
            <a:pPr>
              <a:defRPr sz="900" b="1" i="0" baseline="0">
                <a:latin typeface="Arial" pitchFamily="34" charset="0"/>
                <a:cs typeface="Arial" pitchFamily="34" charset="0"/>
              </a:defRPr>
            </a:pPr>
            <a:endParaRPr lang="en-US"/>
          </a:p>
        </c:txPr>
        <c:crossAx val="250555392"/>
        <c:crosses val="autoZero"/>
        <c:crossBetween val="between"/>
        <c:majorUnit val="100"/>
        <c:minorUnit val="10"/>
      </c:valAx>
      <c:catAx>
        <c:axId val="250575104"/>
        <c:scaling>
          <c:orientation val="minMax"/>
        </c:scaling>
        <c:delete val="1"/>
        <c:axPos val="b"/>
        <c:numFmt formatCode="General" sourceLinked="1"/>
        <c:majorTickMark val="out"/>
        <c:minorTickMark val="none"/>
        <c:tickLblPos val="none"/>
        <c:crossAx val="250585088"/>
        <c:crosses val="autoZero"/>
        <c:auto val="1"/>
        <c:lblAlgn val="ctr"/>
        <c:lblOffset val="100"/>
        <c:noMultiLvlLbl val="0"/>
      </c:catAx>
      <c:valAx>
        <c:axId val="250585088"/>
        <c:scaling>
          <c:orientation val="minMax"/>
          <c:max val="100"/>
          <c:min val="0"/>
        </c:scaling>
        <c:delete val="0"/>
        <c:axPos val="r"/>
        <c:numFmt formatCode="General" sourceLinked="1"/>
        <c:majorTickMark val="out"/>
        <c:minorTickMark val="none"/>
        <c:tickLblPos val="nextTo"/>
        <c:spPr>
          <a:ln w="12700">
            <a:solidFill>
              <a:sysClr val="windowText" lastClr="000000"/>
            </a:solidFill>
          </a:ln>
        </c:spPr>
        <c:txPr>
          <a:bodyPr/>
          <a:lstStyle/>
          <a:p>
            <a:pPr>
              <a:defRPr sz="900" b="1">
                <a:latin typeface="Arial" pitchFamily="34" charset="0"/>
                <a:cs typeface="Arial" pitchFamily="34" charset="0"/>
              </a:defRPr>
            </a:pPr>
            <a:endParaRPr lang="en-US"/>
          </a:p>
        </c:txPr>
        <c:crossAx val="250575104"/>
        <c:crosses val="max"/>
        <c:crossBetween val="between"/>
        <c:majorUnit val="25"/>
        <c:minorUnit val="4"/>
      </c:valAx>
      <c:spPr>
        <a:solidFill>
          <a:schemeClr val="bg1"/>
        </a:solidFill>
        <a:ln>
          <a:solidFill>
            <a:sysClr val="windowText" lastClr="000000"/>
          </a:solidFill>
        </a:ln>
      </c:spPr>
    </c:plotArea>
    <c:plotVisOnly val="1"/>
    <c:dispBlanksAs val="gap"/>
    <c:showDLblsOverMax val="0"/>
  </c:chart>
  <c:spPr>
    <a:noFill/>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38619521844921"/>
          <c:y val="0.10651744540366249"/>
          <c:w val="0.68755151385601498"/>
          <c:h val="0.76134476189859535"/>
        </c:manualLayout>
      </c:layout>
      <c:barChart>
        <c:barDir val="col"/>
        <c:grouping val="clustered"/>
        <c:varyColors val="0"/>
        <c:ser>
          <c:idx val="1"/>
          <c:order val="1"/>
          <c:tx>
            <c:strRef>
              <c:f>'graphs of sampled sp'!$D$74</c:f>
              <c:strCache>
                <c:ptCount val="1"/>
                <c:pt idx="0">
                  <c:v>Density</c:v>
                </c:pt>
              </c:strCache>
            </c:strRef>
          </c:tx>
          <c:spPr>
            <a:solidFill>
              <a:srgbClr val="AA3871"/>
            </a:solidFill>
            <a:ln>
              <a:solidFill>
                <a:sysClr val="windowText" lastClr="000000"/>
              </a:solidFill>
            </a:ln>
          </c:spPr>
          <c:invertIfNegative val="0"/>
          <c:cat>
            <c:strRef>
              <c:f>'graphs of sampled sp'!$E$71:$L$72</c:f>
              <c:strCache>
                <c:ptCount val="8"/>
                <c:pt idx="0">
                  <c:v>H1</c:v>
                </c:pt>
                <c:pt idx="1">
                  <c:v>H2</c:v>
                </c:pt>
                <c:pt idx="2">
                  <c:v>H3</c:v>
                </c:pt>
                <c:pt idx="3">
                  <c:v>H4</c:v>
                </c:pt>
                <c:pt idx="4">
                  <c:v>H5</c:v>
                </c:pt>
                <c:pt idx="5">
                  <c:v>H6</c:v>
                </c:pt>
                <c:pt idx="6">
                  <c:v>H7</c:v>
                </c:pt>
                <c:pt idx="7">
                  <c:v>H8</c:v>
                </c:pt>
              </c:strCache>
            </c:strRef>
          </c:cat>
          <c:val>
            <c:numRef>
              <c:f>'graphs of sampled sp'!$E$74:$L$74</c:f>
              <c:numCache>
                <c:formatCode>General</c:formatCode>
                <c:ptCount val="8"/>
                <c:pt idx="1">
                  <c:v>0.60000000000000064</c:v>
                </c:pt>
                <c:pt idx="5">
                  <c:v>0.65000000000000324</c:v>
                </c:pt>
                <c:pt idx="7">
                  <c:v>8.0500000000000007</c:v>
                </c:pt>
              </c:numCache>
            </c:numRef>
          </c:val>
          <c:extLst>
            <c:ext xmlns:c16="http://schemas.microsoft.com/office/drawing/2014/chart" uri="{C3380CC4-5D6E-409C-BE32-E72D297353CC}">
              <c16:uniqueId val="{00000000-5CA1-45D4-BD47-6F57A9466A4E}"/>
            </c:ext>
          </c:extLst>
        </c:ser>
        <c:ser>
          <c:idx val="2"/>
          <c:order val="2"/>
          <c:tx>
            <c:strRef>
              <c:f>'graphs of sampled sp'!$D$75</c:f>
              <c:strCache>
                <c:ptCount val="1"/>
                <c:pt idx="0">
                  <c:v>Abundance</c:v>
                </c:pt>
              </c:strCache>
            </c:strRef>
          </c:tx>
          <c:spPr>
            <a:solidFill>
              <a:srgbClr val="FFFFA6"/>
            </a:solidFill>
            <a:ln>
              <a:solidFill>
                <a:sysClr val="windowText" lastClr="000000"/>
              </a:solidFill>
            </a:ln>
          </c:spPr>
          <c:invertIfNegative val="0"/>
          <c:cat>
            <c:strRef>
              <c:f>'graphs of sampled sp'!$E$71:$L$72</c:f>
              <c:strCache>
                <c:ptCount val="8"/>
                <c:pt idx="0">
                  <c:v>H1</c:v>
                </c:pt>
                <c:pt idx="1">
                  <c:v>H2</c:v>
                </c:pt>
                <c:pt idx="2">
                  <c:v>H3</c:v>
                </c:pt>
                <c:pt idx="3">
                  <c:v>H4</c:v>
                </c:pt>
                <c:pt idx="4">
                  <c:v>H5</c:v>
                </c:pt>
                <c:pt idx="5">
                  <c:v>H6</c:v>
                </c:pt>
                <c:pt idx="6">
                  <c:v>H7</c:v>
                </c:pt>
                <c:pt idx="7">
                  <c:v>H8</c:v>
                </c:pt>
              </c:strCache>
            </c:strRef>
          </c:cat>
          <c:val>
            <c:numRef>
              <c:f>'graphs of sampled sp'!$E$75:$L$75</c:f>
              <c:numCache>
                <c:formatCode>General</c:formatCode>
                <c:ptCount val="8"/>
                <c:pt idx="1">
                  <c:v>1.6700000000000021</c:v>
                </c:pt>
                <c:pt idx="5">
                  <c:v>2.16</c:v>
                </c:pt>
                <c:pt idx="7">
                  <c:v>8.0500000000000007</c:v>
                </c:pt>
              </c:numCache>
            </c:numRef>
          </c:val>
          <c:extLst>
            <c:ext xmlns:c16="http://schemas.microsoft.com/office/drawing/2014/chart" uri="{C3380CC4-5D6E-409C-BE32-E72D297353CC}">
              <c16:uniqueId val="{00000001-5CA1-45D4-BD47-6F57A9466A4E}"/>
            </c:ext>
          </c:extLst>
        </c:ser>
        <c:dLbls>
          <c:showLegendKey val="0"/>
          <c:showVal val="0"/>
          <c:showCatName val="0"/>
          <c:showSerName val="0"/>
          <c:showPercent val="0"/>
          <c:showBubbleSize val="0"/>
        </c:dLbls>
        <c:gapWidth val="150"/>
        <c:axId val="218647936"/>
        <c:axId val="218997888"/>
      </c:barChart>
      <c:lineChart>
        <c:grouping val="standard"/>
        <c:varyColors val="0"/>
        <c:ser>
          <c:idx val="0"/>
          <c:order val="0"/>
          <c:tx>
            <c:strRef>
              <c:f>'graphs of sampled sp'!$D$73</c:f>
              <c:strCache>
                <c:ptCount val="1"/>
                <c:pt idx="0">
                  <c:v>Frequency % </c:v>
                </c:pt>
              </c:strCache>
            </c:strRef>
          </c:tx>
          <c:spPr>
            <a:ln w="15875">
              <a:solidFill>
                <a:schemeClr val="tx1"/>
              </a:solidFill>
            </a:ln>
          </c:spPr>
          <c:marker>
            <c:symbol val="triangle"/>
            <c:size val="4"/>
            <c:spPr>
              <a:solidFill>
                <a:schemeClr val="tx1"/>
              </a:solidFill>
              <a:ln>
                <a:solidFill>
                  <a:schemeClr val="tx1"/>
                </a:solidFill>
              </a:ln>
            </c:spPr>
          </c:marker>
          <c:cat>
            <c:strRef>
              <c:f>'graphs of sampled sp'!$E$71:$L$72</c:f>
              <c:strCache>
                <c:ptCount val="8"/>
                <c:pt idx="0">
                  <c:v>H1</c:v>
                </c:pt>
                <c:pt idx="1">
                  <c:v>H2</c:v>
                </c:pt>
                <c:pt idx="2">
                  <c:v>H3</c:v>
                </c:pt>
                <c:pt idx="3">
                  <c:v>H4</c:v>
                </c:pt>
                <c:pt idx="4">
                  <c:v>H5</c:v>
                </c:pt>
                <c:pt idx="5">
                  <c:v>H6</c:v>
                </c:pt>
                <c:pt idx="6">
                  <c:v>H7</c:v>
                </c:pt>
                <c:pt idx="7">
                  <c:v>H8</c:v>
                </c:pt>
              </c:strCache>
            </c:strRef>
          </c:cat>
          <c:val>
            <c:numRef>
              <c:f>'graphs of sampled sp'!$E$73:$L$73</c:f>
              <c:numCache>
                <c:formatCode>General</c:formatCode>
                <c:ptCount val="8"/>
                <c:pt idx="1">
                  <c:v>35</c:v>
                </c:pt>
                <c:pt idx="5">
                  <c:v>15</c:v>
                </c:pt>
                <c:pt idx="7">
                  <c:v>100</c:v>
                </c:pt>
              </c:numCache>
            </c:numRef>
          </c:val>
          <c:smooth val="0"/>
          <c:extLst>
            <c:ext xmlns:c16="http://schemas.microsoft.com/office/drawing/2014/chart" uri="{C3380CC4-5D6E-409C-BE32-E72D297353CC}">
              <c16:uniqueId val="{00000002-5CA1-45D4-BD47-6F57A9466A4E}"/>
            </c:ext>
          </c:extLst>
        </c:ser>
        <c:dLbls>
          <c:showLegendKey val="0"/>
          <c:showVal val="0"/>
          <c:showCatName val="0"/>
          <c:showSerName val="0"/>
          <c:showPercent val="0"/>
          <c:showBubbleSize val="0"/>
        </c:dLbls>
        <c:marker val="1"/>
        <c:smooth val="0"/>
        <c:axId val="218999424"/>
        <c:axId val="219001216"/>
      </c:lineChart>
      <c:catAx>
        <c:axId val="218647936"/>
        <c:scaling>
          <c:orientation val="minMax"/>
        </c:scaling>
        <c:delete val="0"/>
        <c:axPos val="b"/>
        <c:numFmt formatCode="General" sourceLinked="1"/>
        <c:majorTickMark val="out"/>
        <c:minorTickMark val="none"/>
        <c:tickLblPos val="nextTo"/>
        <c:spPr>
          <a:ln w="12700">
            <a:solidFill>
              <a:schemeClr val="tx1"/>
            </a:solidFill>
          </a:ln>
        </c:spPr>
        <c:txPr>
          <a:bodyPr/>
          <a:lstStyle/>
          <a:p>
            <a:pPr>
              <a:defRPr sz="900" b="1">
                <a:latin typeface="Arial" pitchFamily="34" charset="0"/>
                <a:cs typeface="Arial" pitchFamily="34" charset="0"/>
              </a:defRPr>
            </a:pPr>
            <a:endParaRPr lang="en-US"/>
          </a:p>
        </c:txPr>
        <c:crossAx val="218997888"/>
        <c:crosses val="autoZero"/>
        <c:auto val="1"/>
        <c:lblAlgn val="ctr"/>
        <c:lblOffset val="100"/>
        <c:noMultiLvlLbl val="0"/>
      </c:catAx>
      <c:valAx>
        <c:axId val="218997888"/>
        <c:scaling>
          <c:orientation val="minMax"/>
          <c:max val="10"/>
          <c:min val="0"/>
        </c:scaling>
        <c:delete val="0"/>
        <c:axPos val="l"/>
        <c:numFmt formatCode="General" sourceLinked="1"/>
        <c:majorTickMark val="out"/>
        <c:minorTickMark val="none"/>
        <c:tickLblPos val="nextTo"/>
        <c:spPr>
          <a:ln w="12700">
            <a:solidFill>
              <a:sysClr val="windowText" lastClr="000000"/>
            </a:solidFill>
          </a:ln>
        </c:spPr>
        <c:txPr>
          <a:bodyPr/>
          <a:lstStyle/>
          <a:p>
            <a:pPr>
              <a:defRPr sz="900" b="1">
                <a:latin typeface="Arial" pitchFamily="34" charset="0"/>
                <a:cs typeface="Arial" pitchFamily="34" charset="0"/>
              </a:defRPr>
            </a:pPr>
            <a:endParaRPr lang="en-US"/>
          </a:p>
        </c:txPr>
        <c:crossAx val="218647936"/>
        <c:crosses val="autoZero"/>
        <c:crossBetween val="between"/>
        <c:majorUnit val="2"/>
        <c:minorUnit val="0.2"/>
      </c:valAx>
      <c:catAx>
        <c:axId val="218999424"/>
        <c:scaling>
          <c:orientation val="minMax"/>
        </c:scaling>
        <c:delete val="1"/>
        <c:axPos val="b"/>
        <c:numFmt formatCode="General" sourceLinked="1"/>
        <c:majorTickMark val="out"/>
        <c:minorTickMark val="none"/>
        <c:tickLblPos val="none"/>
        <c:crossAx val="219001216"/>
        <c:crosses val="autoZero"/>
        <c:auto val="1"/>
        <c:lblAlgn val="ctr"/>
        <c:lblOffset val="100"/>
        <c:noMultiLvlLbl val="0"/>
      </c:catAx>
      <c:valAx>
        <c:axId val="219001216"/>
        <c:scaling>
          <c:orientation val="minMax"/>
          <c:max val="100"/>
          <c:min val="0"/>
        </c:scaling>
        <c:delete val="0"/>
        <c:axPos val="r"/>
        <c:numFmt formatCode="General" sourceLinked="1"/>
        <c:majorTickMark val="out"/>
        <c:minorTickMark val="none"/>
        <c:tickLblPos val="nextTo"/>
        <c:spPr>
          <a:ln w="12700">
            <a:solidFill>
              <a:schemeClr val="tx1"/>
            </a:solidFill>
          </a:ln>
        </c:spPr>
        <c:txPr>
          <a:bodyPr/>
          <a:lstStyle/>
          <a:p>
            <a:pPr>
              <a:defRPr sz="900" b="1">
                <a:latin typeface="Arial" pitchFamily="34" charset="0"/>
                <a:cs typeface="Arial" pitchFamily="34" charset="0"/>
              </a:defRPr>
            </a:pPr>
            <a:endParaRPr lang="en-US"/>
          </a:p>
        </c:txPr>
        <c:crossAx val="218999424"/>
        <c:crosses val="max"/>
        <c:crossBetween val="between"/>
        <c:majorUnit val="25"/>
        <c:minorUnit val="4"/>
      </c:valAx>
      <c:spPr>
        <a:solidFill>
          <a:schemeClr val="bg1"/>
        </a:solidFill>
        <a:ln>
          <a:solidFill>
            <a:sysClr val="windowText" lastClr="000000"/>
          </a:solidFill>
        </a:ln>
      </c:spPr>
    </c:plotArea>
    <c:plotVisOnly val="1"/>
    <c:dispBlanksAs val="zero"/>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73092200712287E-2"/>
          <c:y val="0.13508117040925441"/>
          <c:w val="0.70177105877530133"/>
          <c:h val="0.72516574317099247"/>
        </c:manualLayout>
      </c:layout>
      <c:barChart>
        <c:barDir val="col"/>
        <c:grouping val="clustered"/>
        <c:varyColors val="0"/>
        <c:ser>
          <c:idx val="1"/>
          <c:order val="1"/>
          <c:tx>
            <c:strRef>
              <c:f>'graphs of sampled sp'!$E$123</c:f>
              <c:strCache>
                <c:ptCount val="1"/>
                <c:pt idx="0">
                  <c:v>Density</c:v>
                </c:pt>
              </c:strCache>
            </c:strRef>
          </c:tx>
          <c:spPr>
            <a:solidFill>
              <a:srgbClr val="AA3871"/>
            </a:solidFill>
            <a:ln>
              <a:solidFill>
                <a:schemeClr val="tx1"/>
              </a:solidFill>
            </a:ln>
          </c:spPr>
          <c:invertIfNegative val="0"/>
          <c:cat>
            <c:strRef>
              <c:f>'graphs of sampled sp'!$F$121:$M$121</c:f>
              <c:strCache>
                <c:ptCount val="8"/>
                <c:pt idx="0">
                  <c:v>H1</c:v>
                </c:pt>
                <c:pt idx="1">
                  <c:v>H2</c:v>
                </c:pt>
                <c:pt idx="2">
                  <c:v>H3</c:v>
                </c:pt>
                <c:pt idx="3">
                  <c:v>H4</c:v>
                </c:pt>
                <c:pt idx="4">
                  <c:v>H5</c:v>
                </c:pt>
                <c:pt idx="5">
                  <c:v>H6</c:v>
                </c:pt>
                <c:pt idx="6">
                  <c:v>H7</c:v>
                </c:pt>
                <c:pt idx="7">
                  <c:v>H8</c:v>
                </c:pt>
              </c:strCache>
            </c:strRef>
          </c:cat>
          <c:val>
            <c:numRef>
              <c:f>'graphs of sampled sp'!$F$123:$M$123</c:f>
              <c:numCache>
                <c:formatCode>General</c:formatCode>
                <c:ptCount val="8"/>
                <c:pt idx="0">
                  <c:v>51.2</c:v>
                </c:pt>
                <c:pt idx="6">
                  <c:v>1.6</c:v>
                </c:pt>
              </c:numCache>
            </c:numRef>
          </c:val>
          <c:extLst>
            <c:ext xmlns:c16="http://schemas.microsoft.com/office/drawing/2014/chart" uri="{C3380CC4-5D6E-409C-BE32-E72D297353CC}">
              <c16:uniqueId val="{00000000-0CB4-44E8-900B-4A920F54FD3E}"/>
            </c:ext>
          </c:extLst>
        </c:ser>
        <c:ser>
          <c:idx val="2"/>
          <c:order val="2"/>
          <c:tx>
            <c:strRef>
              <c:f>'graphs of sampled sp'!$E$124</c:f>
              <c:strCache>
                <c:ptCount val="1"/>
                <c:pt idx="0">
                  <c:v>Abundance</c:v>
                </c:pt>
              </c:strCache>
            </c:strRef>
          </c:tx>
          <c:spPr>
            <a:solidFill>
              <a:srgbClr val="FFFFA6"/>
            </a:solidFill>
            <a:ln>
              <a:solidFill>
                <a:schemeClr val="tx1"/>
              </a:solidFill>
            </a:ln>
          </c:spPr>
          <c:invertIfNegative val="0"/>
          <c:cat>
            <c:strRef>
              <c:f>'graphs of sampled sp'!$F$121:$M$121</c:f>
              <c:strCache>
                <c:ptCount val="8"/>
                <c:pt idx="0">
                  <c:v>H1</c:v>
                </c:pt>
                <c:pt idx="1">
                  <c:v>H2</c:v>
                </c:pt>
                <c:pt idx="2">
                  <c:v>H3</c:v>
                </c:pt>
                <c:pt idx="3">
                  <c:v>H4</c:v>
                </c:pt>
                <c:pt idx="4">
                  <c:v>H5</c:v>
                </c:pt>
                <c:pt idx="5">
                  <c:v>H6</c:v>
                </c:pt>
                <c:pt idx="6">
                  <c:v>H7</c:v>
                </c:pt>
                <c:pt idx="7">
                  <c:v>H8</c:v>
                </c:pt>
              </c:strCache>
            </c:strRef>
          </c:cat>
          <c:val>
            <c:numRef>
              <c:f>'graphs of sampled sp'!$F$124:$M$124</c:f>
              <c:numCache>
                <c:formatCode>General</c:formatCode>
                <c:ptCount val="8"/>
                <c:pt idx="0">
                  <c:v>56.89</c:v>
                </c:pt>
                <c:pt idx="6">
                  <c:v>5.67</c:v>
                </c:pt>
              </c:numCache>
            </c:numRef>
          </c:val>
          <c:extLst>
            <c:ext xmlns:c16="http://schemas.microsoft.com/office/drawing/2014/chart" uri="{C3380CC4-5D6E-409C-BE32-E72D297353CC}">
              <c16:uniqueId val="{00000001-0CB4-44E8-900B-4A920F54FD3E}"/>
            </c:ext>
          </c:extLst>
        </c:ser>
        <c:dLbls>
          <c:showLegendKey val="0"/>
          <c:showVal val="0"/>
          <c:showCatName val="0"/>
          <c:showSerName val="0"/>
          <c:showPercent val="0"/>
          <c:showBubbleSize val="0"/>
        </c:dLbls>
        <c:gapWidth val="150"/>
        <c:axId val="250682368"/>
        <c:axId val="250725120"/>
      </c:barChart>
      <c:lineChart>
        <c:grouping val="stacked"/>
        <c:varyColors val="0"/>
        <c:ser>
          <c:idx val="0"/>
          <c:order val="0"/>
          <c:tx>
            <c:strRef>
              <c:f>'graphs of sampled sp'!$E$122</c:f>
              <c:strCache>
                <c:ptCount val="1"/>
                <c:pt idx="0">
                  <c:v>Frequency % </c:v>
                </c:pt>
              </c:strCache>
            </c:strRef>
          </c:tx>
          <c:spPr>
            <a:ln w="15875">
              <a:solidFill>
                <a:schemeClr val="tx1"/>
              </a:solidFill>
            </a:ln>
          </c:spPr>
          <c:marker>
            <c:symbol val="triangle"/>
            <c:size val="4"/>
            <c:spPr>
              <a:solidFill>
                <a:schemeClr val="tx1"/>
              </a:solidFill>
              <a:ln>
                <a:solidFill>
                  <a:sysClr val="windowText" lastClr="000000"/>
                </a:solidFill>
              </a:ln>
            </c:spPr>
          </c:marker>
          <c:cat>
            <c:strRef>
              <c:f>'graphs of sampled sp'!$F$121:$M$121</c:f>
              <c:strCache>
                <c:ptCount val="8"/>
                <c:pt idx="0">
                  <c:v>H1</c:v>
                </c:pt>
                <c:pt idx="1">
                  <c:v>H2</c:v>
                </c:pt>
                <c:pt idx="2">
                  <c:v>H3</c:v>
                </c:pt>
                <c:pt idx="3">
                  <c:v>H4</c:v>
                </c:pt>
                <c:pt idx="4">
                  <c:v>H5</c:v>
                </c:pt>
                <c:pt idx="5">
                  <c:v>H6</c:v>
                </c:pt>
                <c:pt idx="6">
                  <c:v>H7</c:v>
                </c:pt>
                <c:pt idx="7">
                  <c:v>H8</c:v>
                </c:pt>
              </c:strCache>
            </c:strRef>
          </c:cat>
          <c:val>
            <c:numRef>
              <c:f>'graphs of sampled sp'!$F$122:$M$122</c:f>
              <c:numCache>
                <c:formatCode>General</c:formatCode>
                <c:ptCount val="8"/>
                <c:pt idx="0">
                  <c:v>45</c:v>
                </c:pt>
                <c:pt idx="6">
                  <c:v>40</c:v>
                </c:pt>
              </c:numCache>
            </c:numRef>
          </c:val>
          <c:smooth val="0"/>
          <c:extLst>
            <c:ext xmlns:c16="http://schemas.microsoft.com/office/drawing/2014/chart" uri="{C3380CC4-5D6E-409C-BE32-E72D297353CC}">
              <c16:uniqueId val="{00000002-0CB4-44E8-900B-4A920F54FD3E}"/>
            </c:ext>
          </c:extLst>
        </c:ser>
        <c:dLbls>
          <c:showLegendKey val="0"/>
          <c:showVal val="0"/>
          <c:showCatName val="0"/>
          <c:showSerName val="0"/>
          <c:showPercent val="0"/>
          <c:showBubbleSize val="0"/>
        </c:dLbls>
        <c:marker val="1"/>
        <c:smooth val="0"/>
        <c:axId val="250726656"/>
        <c:axId val="250728448"/>
      </c:lineChart>
      <c:catAx>
        <c:axId val="250682368"/>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725120"/>
        <c:crosses val="autoZero"/>
        <c:auto val="1"/>
        <c:lblAlgn val="ctr"/>
        <c:lblOffset val="100"/>
        <c:noMultiLvlLbl val="0"/>
      </c:catAx>
      <c:valAx>
        <c:axId val="250725120"/>
        <c:scaling>
          <c:orientation val="minMax"/>
          <c:max val="60"/>
          <c:min val="0"/>
        </c:scaling>
        <c:delete val="0"/>
        <c:axPos val="l"/>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682368"/>
        <c:crosses val="autoZero"/>
        <c:crossBetween val="between"/>
        <c:majorUnit val="15"/>
        <c:minorUnit val="2"/>
      </c:valAx>
      <c:catAx>
        <c:axId val="250726656"/>
        <c:scaling>
          <c:orientation val="minMax"/>
        </c:scaling>
        <c:delete val="1"/>
        <c:axPos val="b"/>
        <c:numFmt formatCode="General" sourceLinked="1"/>
        <c:majorTickMark val="out"/>
        <c:minorTickMark val="none"/>
        <c:tickLblPos val="none"/>
        <c:crossAx val="250728448"/>
        <c:crosses val="autoZero"/>
        <c:auto val="1"/>
        <c:lblAlgn val="ctr"/>
        <c:lblOffset val="100"/>
        <c:noMultiLvlLbl val="0"/>
      </c:catAx>
      <c:valAx>
        <c:axId val="250728448"/>
        <c:scaling>
          <c:orientation val="minMax"/>
          <c:max val="100"/>
          <c:min val="0"/>
        </c:scaling>
        <c:delete val="0"/>
        <c:axPos val="r"/>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726656"/>
        <c:crosses val="max"/>
        <c:crossBetween val="between"/>
        <c:majorUnit val="25"/>
        <c:minorUnit val="5"/>
      </c:valAx>
      <c:spPr>
        <a:solidFill>
          <a:schemeClr val="bg1"/>
        </a:solidFill>
        <a:ln w="12700">
          <a:solidFill>
            <a:schemeClr val="tx1"/>
          </a:solidFill>
        </a:ln>
      </c:spPr>
    </c:plotArea>
    <c:plotVisOnly val="1"/>
    <c:dispBlanksAs val="gap"/>
    <c:showDLblsOverMax val="0"/>
  </c:chart>
  <c:spPr>
    <a:noFill/>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02983935518701"/>
          <c:y val="4.4966795257975305E-2"/>
          <c:w val="0.68625900485843561"/>
          <c:h val="0.80308689601719252"/>
        </c:manualLayout>
      </c:layout>
      <c:barChart>
        <c:barDir val="col"/>
        <c:grouping val="clustered"/>
        <c:varyColors val="0"/>
        <c:ser>
          <c:idx val="1"/>
          <c:order val="1"/>
          <c:tx>
            <c:strRef>
              <c:f>'graphs of sampled sp'!$E$99</c:f>
              <c:strCache>
                <c:ptCount val="1"/>
                <c:pt idx="0">
                  <c:v>Density</c:v>
                </c:pt>
              </c:strCache>
            </c:strRef>
          </c:tx>
          <c:spPr>
            <a:solidFill>
              <a:srgbClr val="AA3871"/>
            </a:solidFill>
            <a:ln>
              <a:solidFill>
                <a:prstClr val="black"/>
              </a:solidFill>
            </a:ln>
          </c:spPr>
          <c:invertIfNegative val="0"/>
          <c:cat>
            <c:strRef>
              <c:f>'graphs of sampled sp'!$F$97:$M$97</c:f>
              <c:strCache>
                <c:ptCount val="8"/>
                <c:pt idx="0">
                  <c:v>H1</c:v>
                </c:pt>
                <c:pt idx="1">
                  <c:v>H2</c:v>
                </c:pt>
                <c:pt idx="2">
                  <c:v>H3</c:v>
                </c:pt>
                <c:pt idx="3">
                  <c:v>H4</c:v>
                </c:pt>
                <c:pt idx="4">
                  <c:v>H5</c:v>
                </c:pt>
                <c:pt idx="5">
                  <c:v>H6</c:v>
                </c:pt>
                <c:pt idx="6">
                  <c:v>H7</c:v>
                </c:pt>
                <c:pt idx="7">
                  <c:v>H8</c:v>
                </c:pt>
              </c:strCache>
            </c:strRef>
          </c:cat>
          <c:val>
            <c:numRef>
              <c:f>'graphs of sampled sp'!$F$99:$M$99</c:f>
              <c:numCache>
                <c:formatCode>General</c:formatCode>
                <c:ptCount val="8"/>
                <c:pt idx="1">
                  <c:v>24.1</c:v>
                </c:pt>
                <c:pt idx="7">
                  <c:v>35.25</c:v>
                </c:pt>
              </c:numCache>
            </c:numRef>
          </c:val>
          <c:extLst>
            <c:ext xmlns:c16="http://schemas.microsoft.com/office/drawing/2014/chart" uri="{C3380CC4-5D6E-409C-BE32-E72D297353CC}">
              <c16:uniqueId val="{00000000-F9F0-41EC-A0F6-650BC51194D9}"/>
            </c:ext>
          </c:extLst>
        </c:ser>
        <c:ser>
          <c:idx val="2"/>
          <c:order val="2"/>
          <c:tx>
            <c:strRef>
              <c:f>'graphs of sampled sp'!$E$100</c:f>
              <c:strCache>
                <c:ptCount val="1"/>
                <c:pt idx="0">
                  <c:v>Abundance</c:v>
                </c:pt>
              </c:strCache>
            </c:strRef>
          </c:tx>
          <c:spPr>
            <a:solidFill>
              <a:srgbClr val="FFFFA6"/>
            </a:solidFill>
            <a:ln>
              <a:solidFill>
                <a:prstClr val="black"/>
              </a:solidFill>
            </a:ln>
          </c:spPr>
          <c:invertIfNegative val="0"/>
          <c:cat>
            <c:strRef>
              <c:f>'graphs of sampled sp'!$F$97:$M$97</c:f>
              <c:strCache>
                <c:ptCount val="8"/>
                <c:pt idx="0">
                  <c:v>H1</c:v>
                </c:pt>
                <c:pt idx="1">
                  <c:v>H2</c:v>
                </c:pt>
                <c:pt idx="2">
                  <c:v>H3</c:v>
                </c:pt>
                <c:pt idx="3">
                  <c:v>H4</c:v>
                </c:pt>
                <c:pt idx="4">
                  <c:v>H5</c:v>
                </c:pt>
                <c:pt idx="5">
                  <c:v>H6</c:v>
                </c:pt>
                <c:pt idx="6">
                  <c:v>H7</c:v>
                </c:pt>
                <c:pt idx="7">
                  <c:v>H8</c:v>
                </c:pt>
              </c:strCache>
            </c:strRef>
          </c:cat>
          <c:val>
            <c:numRef>
              <c:f>'graphs of sampled sp'!$F$100:$M$100</c:f>
              <c:numCache>
                <c:formatCode>General</c:formatCode>
                <c:ptCount val="8"/>
                <c:pt idx="1">
                  <c:v>24.1</c:v>
                </c:pt>
                <c:pt idx="7">
                  <c:v>35.25</c:v>
                </c:pt>
              </c:numCache>
            </c:numRef>
          </c:val>
          <c:extLst>
            <c:ext xmlns:c16="http://schemas.microsoft.com/office/drawing/2014/chart" uri="{C3380CC4-5D6E-409C-BE32-E72D297353CC}">
              <c16:uniqueId val="{00000001-F9F0-41EC-A0F6-650BC51194D9}"/>
            </c:ext>
          </c:extLst>
        </c:ser>
        <c:dLbls>
          <c:showLegendKey val="0"/>
          <c:showVal val="0"/>
          <c:showCatName val="0"/>
          <c:showSerName val="0"/>
          <c:showPercent val="0"/>
          <c:showBubbleSize val="0"/>
        </c:dLbls>
        <c:gapWidth val="150"/>
        <c:axId val="250625408"/>
        <c:axId val="250647680"/>
      </c:barChart>
      <c:lineChart>
        <c:grouping val="stacked"/>
        <c:varyColors val="0"/>
        <c:ser>
          <c:idx val="0"/>
          <c:order val="0"/>
          <c:tx>
            <c:strRef>
              <c:f>'graphs of sampled sp'!$E$98</c:f>
              <c:strCache>
                <c:ptCount val="1"/>
                <c:pt idx="0">
                  <c:v>Frequency % </c:v>
                </c:pt>
              </c:strCache>
            </c:strRef>
          </c:tx>
          <c:spPr>
            <a:ln w="15875" cmpd="sng">
              <a:solidFill>
                <a:schemeClr val="tx1"/>
              </a:solidFill>
            </a:ln>
          </c:spPr>
          <c:marker>
            <c:symbol val="triangle"/>
            <c:size val="4"/>
            <c:spPr>
              <a:solidFill>
                <a:schemeClr val="tx1"/>
              </a:solidFill>
              <a:ln>
                <a:solidFill>
                  <a:schemeClr val="tx1"/>
                </a:solidFill>
              </a:ln>
            </c:spPr>
          </c:marker>
          <c:cat>
            <c:strRef>
              <c:f>'graphs of sampled sp'!$F$97:$M$97</c:f>
              <c:strCache>
                <c:ptCount val="8"/>
                <c:pt idx="0">
                  <c:v>H1</c:v>
                </c:pt>
                <c:pt idx="1">
                  <c:v>H2</c:v>
                </c:pt>
                <c:pt idx="2">
                  <c:v>H3</c:v>
                </c:pt>
                <c:pt idx="3">
                  <c:v>H4</c:v>
                </c:pt>
                <c:pt idx="4">
                  <c:v>H5</c:v>
                </c:pt>
                <c:pt idx="5">
                  <c:v>H6</c:v>
                </c:pt>
                <c:pt idx="6">
                  <c:v>H7</c:v>
                </c:pt>
                <c:pt idx="7">
                  <c:v>H8</c:v>
                </c:pt>
              </c:strCache>
            </c:strRef>
          </c:cat>
          <c:val>
            <c:numRef>
              <c:f>'graphs of sampled sp'!$F$98:$M$98</c:f>
              <c:numCache>
                <c:formatCode>General</c:formatCode>
                <c:ptCount val="8"/>
                <c:pt idx="1">
                  <c:v>100</c:v>
                </c:pt>
                <c:pt idx="7">
                  <c:v>100</c:v>
                </c:pt>
              </c:numCache>
            </c:numRef>
          </c:val>
          <c:smooth val="0"/>
          <c:extLst>
            <c:ext xmlns:c16="http://schemas.microsoft.com/office/drawing/2014/chart" uri="{C3380CC4-5D6E-409C-BE32-E72D297353CC}">
              <c16:uniqueId val="{00000002-F9F0-41EC-A0F6-650BC51194D9}"/>
            </c:ext>
          </c:extLst>
        </c:ser>
        <c:dLbls>
          <c:showLegendKey val="0"/>
          <c:showVal val="0"/>
          <c:showCatName val="0"/>
          <c:showSerName val="0"/>
          <c:showPercent val="0"/>
          <c:showBubbleSize val="0"/>
        </c:dLbls>
        <c:marker val="1"/>
        <c:smooth val="0"/>
        <c:axId val="250649216"/>
        <c:axId val="250651008"/>
      </c:lineChart>
      <c:catAx>
        <c:axId val="250625408"/>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0647680"/>
        <c:crosses val="autoZero"/>
        <c:auto val="1"/>
        <c:lblAlgn val="ctr"/>
        <c:lblOffset val="100"/>
        <c:noMultiLvlLbl val="0"/>
      </c:catAx>
      <c:valAx>
        <c:axId val="250647680"/>
        <c:scaling>
          <c:orientation val="minMax"/>
          <c:max val="36"/>
          <c:min val="0"/>
        </c:scaling>
        <c:delete val="0"/>
        <c:axPos val="l"/>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0625408"/>
        <c:crosses val="autoZero"/>
        <c:crossBetween val="between"/>
        <c:majorUnit val="9"/>
        <c:minorUnit val="6"/>
      </c:valAx>
      <c:catAx>
        <c:axId val="250649216"/>
        <c:scaling>
          <c:orientation val="minMax"/>
        </c:scaling>
        <c:delete val="1"/>
        <c:axPos val="b"/>
        <c:numFmt formatCode="General" sourceLinked="1"/>
        <c:majorTickMark val="out"/>
        <c:minorTickMark val="none"/>
        <c:tickLblPos val="none"/>
        <c:crossAx val="250651008"/>
        <c:crosses val="autoZero"/>
        <c:auto val="1"/>
        <c:lblAlgn val="ctr"/>
        <c:lblOffset val="100"/>
        <c:noMultiLvlLbl val="0"/>
      </c:catAx>
      <c:valAx>
        <c:axId val="250651008"/>
        <c:scaling>
          <c:orientation val="minMax"/>
          <c:max val="100"/>
          <c:min val="0"/>
        </c:scaling>
        <c:delete val="0"/>
        <c:axPos val="r"/>
        <c:numFmt formatCode="General" sourceLinked="1"/>
        <c:majorTickMark val="out"/>
        <c:minorTickMark val="none"/>
        <c:tickLblPos val="nextTo"/>
        <c:spPr>
          <a:ln w="12700">
            <a:solidFill>
              <a:prstClr val="black"/>
            </a:solidFill>
          </a:ln>
        </c:spPr>
        <c:txPr>
          <a:bodyPr/>
          <a:lstStyle/>
          <a:p>
            <a:pPr>
              <a:defRPr sz="900" b="1" i="0" baseline="0">
                <a:latin typeface="Arial" pitchFamily="34" charset="0"/>
                <a:cs typeface="Arial" pitchFamily="34" charset="0"/>
              </a:defRPr>
            </a:pPr>
            <a:endParaRPr lang="en-US"/>
          </a:p>
        </c:txPr>
        <c:crossAx val="250649216"/>
        <c:crosses val="max"/>
        <c:crossBetween val="between"/>
        <c:majorUnit val="25"/>
        <c:minorUnit val="4"/>
      </c:valAx>
      <c:spPr>
        <a:solidFill>
          <a:schemeClr val="bg1"/>
        </a:solidFill>
        <a:ln w="12700">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76377247625704"/>
          <c:y val="3.6321209758429639E-2"/>
          <c:w val="0.73642351591896349"/>
          <c:h val="0.71506250551351846"/>
        </c:manualLayout>
      </c:layout>
      <c:barChart>
        <c:barDir val="col"/>
        <c:grouping val="clustered"/>
        <c:varyColors val="0"/>
        <c:ser>
          <c:idx val="1"/>
          <c:order val="1"/>
          <c:tx>
            <c:strRef>
              <c:f>'graphs of sampled sp'!$E$185</c:f>
              <c:strCache>
                <c:ptCount val="1"/>
                <c:pt idx="0">
                  <c:v>Density</c:v>
                </c:pt>
              </c:strCache>
            </c:strRef>
          </c:tx>
          <c:spPr>
            <a:solidFill>
              <a:srgbClr val="AA3871"/>
            </a:solidFill>
            <a:ln>
              <a:solidFill>
                <a:prstClr val="black"/>
              </a:solidFill>
            </a:ln>
          </c:spPr>
          <c:invertIfNegative val="0"/>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sp'!$F$185:$M$185</c:f>
              <c:numCache>
                <c:formatCode>General</c:formatCode>
                <c:ptCount val="8"/>
                <c:pt idx="2">
                  <c:v>5.7</c:v>
                </c:pt>
              </c:numCache>
            </c:numRef>
          </c:val>
          <c:extLst>
            <c:ext xmlns:c16="http://schemas.microsoft.com/office/drawing/2014/chart" uri="{C3380CC4-5D6E-409C-BE32-E72D297353CC}">
              <c16:uniqueId val="{00000000-B785-4D04-A549-8E190DE09104}"/>
            </c:ext>
          </c:extLst>
        </c:ser>
        <c:ser>
          <c:idx val="2"/>
          <c:order val="2"/>
          <c:tx>
            <c:strRef>
              <c:f>'graphs of sampled sp'!$E$186</c:f>
              <c:strCache>
                <c:ptCount val="1"/>
                <c:pt idx="0">
                  <c:v>Abundance</c:v>
                </c:pt>
              </c:strCache>
            </c:strRef>
          </c:tx>
          <c:spPr>
            <a:solidFill>
              <a:srgbClr val="FFFFA6"/>
            </a:solidFill>
            <a:ln>
              <a:solidFill>
                <a:prstClr val="black"/>
              </a:solidFill>
            </a:ln>
          </c:spPr>
          <c:invertIfNegative val="0"/>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sp'!$F$186:$M$186</c:f>
              <c:numCache>
                <c:formatCode>General</c:formatCode>
                <c:ptCount val="8"/>
                <c:pt idx="2">
                  <c:v>57</c:v>
                </c:pt>
              </c:numCache>
            </c:numRef>
          </c:val>
          <c:extLst>
            <c:ext xmlns:c16="http://schemas.microsoft.com/office/drawing/2014/chart" uri="{C3380CC4-5D6E-409C-BE32-E72D297353CC}">
              <c16:uniqueId val="{00000001-B785-4D04-A549-8E190DE09104}"/>
            </c:ext>
          </c:extLst>
        </c:ser>
        <c:ser>
          <c:idx val="3"/>
          <c:order val="3"/>
          <c:tx>
            <c:strRef>
              <c:f>'graphs of sampled sp'!$E$187</c:f>
              <c:strCache>
                <c:ptCount val="1"/>
              </c:strCache>
            </c:strRef>
          </c:tx>
          <c:invertIfNegative val="0"/>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sp'!$F$187:$M$187</c:f>
              <c:numCache>
                <c:formatCode>General</c:formatCode>
                <c:ptCount val="8"/>
              </c:numCache>
            </c:numRef>
          </c:val>
          <c:extLst>
            <c:ext xmlns:c16="http://schemas.microsoft.com/office/drawing/2014/chart" uri="{C3380CC4-5D6E-409C-BE32-E72D297353CC}">
              <c16:uniqueId val="{00000002-B785-4D04-A549-8E190DE09104}"/>
            </c:ext>
          </c:extLst>
        </c:ser>
        <c:dLbls>
          <c:showLegendKey val="0"/>
          <c:showVal val="0"/>
          <c:showCatName val="0"/>
          <c:showSerName val="0"/>
          <c:showPercent val="0"/>
          <c:showBubbleSize val="0"/>
        </c:dLbls>
        <c:gapWidth val="57"/>
        <c:axId val="251039744"/>
        <c:axId val="251041280"/>
      </c:barChart>
      <c:lineChart>
        <c:grouping val="stacked"/>
        <c:varyColors val="0"/>
        <c:ser>
          <c:idx val="0"/>
          <c:order val="0"/>
          <c:tx>
            <c:strRef>
              <c:f>'graphs of sampled sp'!$E$184</c:f>
              <c:strCache>
                <c:ptCount val="1"/>
                <c:pt idx="0">
                  <c:v>Frequency % </c:v>
                </c:pt>
              </c:strCache>
            </c:strRef>
          </c:tx>
          <c:spPr>
            <a:ln w="15875">
              <a:solidFill>
                <a:schemeClr val="tx1"/>
              </a:solidFill>
            </a:ln>
          </c:spPr>
          <c:marker>
            <c:symbol val="triangle"/>
            <c:size val="4"/>
            <c:spPr>
              <a:solidFill>
                <a:schemeClr val="tx1"/>
              </a:solidFill>
              <a:ln>
                <a:solidFill>
                  <a:prstClr val="black"/>
                </a:solidFill>
              </a:ln>
            </c:spPr>
          </c:marker>
          <c:cat>
            <c:strRef>
              <c:f>'graphs of sampled sp'!$F$183:$M$183</c:f>
              <c:strCache>
                <c:ptCount val="8"/>
                <c:pt idx="0">
                  <c:v>H1</c:v>
                </c:pt>
                <c:pt idx="1">
                  <c:v>H2</c:v>
                </c:pt>
                <c:pt idx="2">
                  <c:v>H3</c:v>
                </c:pt>
                <c:pt idx="3">
                  <c:v>H4</c:v>
                </c:pt>
                <c:pt idx="4">
                  <c:v>H5</c:v>
                </c:pt>
                <c:pt idx="5">
                  <c:v>H6</c:v>
                </c:pt>
                <c:pt idx="6">
                  <c:v>H7</c:v>
                </c:pt>
                <c:pt idx="7">
                  <c:v>H8</c:v>
                </c:pt>
              </c:strCache>
            </c:strRef>
          </c:cat>
          <c:val>
            <c:numRef>
              <c:f>'graphs of sampled sp'!$F$184:$M$184</c:f>
              <c:numCache>
                <c:formatCode>General</c:formatCode>
                <c:ptCount val="8"/>
                <c:pt idx="2">
                  <c:v>5</c:v>
                </c:pt>
              </c:numCache>
            </c:numRef>
          </c:val>
          <c:smooth val="0"/>
          <c:extLst>
            <c:ext xmlns:c16="http://schemas.microsoft.com/office/drawing/2014/chart" uri="{C3380CC4-5D6E-409C-BE32-E72D297353CC}">
              <c16:uniqueId val="{00000003-B785-4D04-A549-8E190DE09104}"/>
            </c:ext>
          </c:extLst>
        </c:ser>
        <c:dLbls>
          <c:showLegendKey val="0"/>
          <c:showVal val="0"/>
          <c:showCatName val="0"/>
          <c:showSerName val="0"/>
          <c:showPercent val="0"/>
          <c:showBubbleSize val="0"/>
        </c:dLbls>
        <c:marker val="1"/>
        <c:smooth val="0"/>
        <c:axId val="251042816"/>
        <c:axId val="251056896"/>
      </c:lineChart>
      <c:catAx>
        <c:axId val="251039744"/>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041280"/>
        <c:crosses val="autoZero"/>
        <c:auto val="1"/>
        <c:lblAlgn val="ctr"/>
        <c:lblOffset val="100"/>
        <c:noMultiLvlLbl val="0"/>
      </c:catAx>
      <c:valAx>
        <c:axId val="251041280"/>
        <c:scaling>
          <c:orientation val="minMax"/>
        </c:scaling>
        <c:delete val="0"/>
        <c:axPos val="l"/>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039744"/>
        <c:crosses val="autoZero"/>
        <c:crossBetween val="between"/>
        <c:majorUnit val="15"/>
      </c:valAx>
      <c:catAx>
        <c:axId val="251042816"/>
        <c:scaling>
          <c:orientation val="minMax"/>
        </c:scaling>
        <c:delete val="1"/>
        <c:axPos val="b"/>
        <c:numFmt formatCode="General" sourceLinked="1"/>
        <c:majorTickMark val="out"/>
        <c:minorTickMark val="none"/>
        <c:tickLblPos val="none"/>
        <c:crossAx val="251056896"/>
        <c:crosses val="autoZero"/>
        <c:auto val="1"/>
        <c:lblAlgn val="ctr"/>
        <c:lblOffset val="100"/>
        <c:noMultiLvlLbl val="0"/>
      </c:catAx>
      <c:valAx>
        <c:axId val="251056896"/>
        <c:scaling>
          <c:orientation val="minMax"/>
          <c:max val="6"/>
          <c:min val="0"/>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042816"/>
        <c:crosses val="max"/>
        <c:crossBetween val="between"/>
        <c:majorUnit val="2"/>
        <c:minorUnit val="0.2"/>
      </c:valAx>
      <c:spPr>
        <a:solidFill>
          <a:schemeClr val="bg1"/>
        </a:solidFill>
        <a:ln w="9525">
          <a:solidFill>
            <a:prstClr val="black"/>
          </a:solidFill>
        </a:ln>
      </c:spPr>
    </c:plotArea>
    <c:plotVisOnly val="1"/>
    <c:dispBlanksAs val="gap"/>
    <c:showDLblsOverMax val="0"/>
  </c:chart>
  <c:spPr>
    <a:noFill/>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529021372328491"/>
          <c:y val="0.12514988258046689"/>
          <c:w val="0.70453650890811792"/>
          <c:h val="0.69615071142422991"/>
        </c:manualLayout>
      </c:layout>
      <c:barChart>
        <c:barDir val="col"/>
        <c:grouping val="clustered"/>
        <c:varyColors val="0"/>
        <c:ser>
          <c:idx val="1"/>
          <c:order val="1"/>
          <c:tx>
            <c:strRef>
              <c:f>'graphs of sampled sp'!$E$228</c:f>
              <c:strCache>
                <c:ptCount val="1"/>
                <c:pt idx="0">
                  <c:v>Density</c:v>
                </c:pt>
              </c:strCache>
            </c:strRef>
          </c:tx>
          <c:spPr>
            <a:solidFill>
              <a:srgbClr val="AA3871"/>
            </a:solidFill>
            <a:ln>
              <a:solidFill>
                <a:prstClr val="black"/>
              </a:solidFill>
            </a:ln>
          </c:spPr>
          <c:invertIfNegative val="0"/>
          <c:cat>
            <c:strRef>
              <c:f>'graphs of sampled sp'!$F$226:$M$226</c:f>
              <c:strCache>
                <c:ptCount val="8"/>
                <c:pt idx="0">
                  <c:v>H1</c:v>
                </c:pt>
                <c:pt idx="1">
                  <c:v>H2</c:v>
                </c:pt>
                <c:pt idx="2">
                  <c:v>H3</c:v>
                </c:pt>
                <c:pt idx="3">
                  <c:v>H4</c:v>
                </c:pt>
                <c:pt idx="4">
                  <c:v>H5</c:v>
                </c:pt>
                <c:pt idx="5">
                  <c:v>H6</c:v>
                </c:pt>
                <c:pt idx="6">
                  <c:v>H7</c:v>
                </c:pt>
                <c:pt idx="7">
                  <c:v>H8</c:v>
                </c:pt>
              </c:strCache>
            </c:strRef>
          </c:cat>
          <c:val>
            <c:numRef>
              <c:f>'graphs of sampled sp'!$F$228:$M$228</c:f>
              <c:numCache>
                <c:formatCode>General</c:formatCode>
                <c:ptCount val="8"/>
                <c:pt idx="6">
                  <c:v>0.05</c:v>
                </c:pt>
              </c:numCache>
            </c:numRef>
          </c:val>
          <c:extLst>
            <c:ext xmlns:c16="http://schemas.microsoft.com/office/drawing/2014/chart" uri="{C3380CC4-5D6E-409C-BE32-E72D297353CC}">
              <c16:uniqueId val="{00000000-5791-480C-A9CA-7735B224D3CE}"/>
            </c:ext>
          </c:extLst>
        </c:ser>
        <c:ser>
          <c:idx val="2"/>
          <c:order val="2"/>
          <c:tx>
            <c:strRef>
              <c:f>'graphs of sampled sp'!$E$229</c:f>
              <c:strCache>
                <c:ptCount val="1"/>
                <c:pt idx="0">
                  <c:v>Abundance</c:v>
                </c:pt>
              </c:strCache>
            </c:strRef>
          </c:tx>
          <c:spPr>
            <a:solidFill>
              <a:srgbClr val="72A2DC"/>
            </a:solidFill>
            <a:ln>
              <a:solidFill>
                <a:prstClr val="black"/>
              </a:solidFill>
            </a:ln>
          </c:spPr>
          <c:invertIfNegative val="0"/>
          <c:dPt>
            <c:idx val="6"/>
            <c:invertIfNegative val="0"/>
            <c:bubble3D val="0"/>
            <c:spPr>
              <a:solidFill>
                <a:srgbClr val="FFFFA6"/>
              </a:solidFill>
              <a:ln>
                <a:solidFill>
                  <a:prstClr val="black"/>
                </a:solidFill>
              </a:ln>
            </c:spPr>
            <c:extLst>
              <c:ext xmlns:c16="http://schemas.microsoft.com/office/drawing/2014/chart" uri="{C3380CC4-5D6E-409C-BE32-E72D297353CC}">
                <c16:uniqueId val="{00000002-5791-480C-A9CA-7735B224D3CE}"/>
              </c:ext>
            </c:extLst>
          </c:dPt>
          <c:cat>
            <c:strRef>
              <c:f>'graphs of sampled sp'!$F$226:$M$226</c:f>
              <c:strCache>
                <c:ptCount val="8"/>
                <c:pt idx="0">
                  <c:v>H1</c:v>
                </c:pt>
                <c:pt idx="1">
                  <c:v>H2</c:v>
                </c:pt>
                <c:pt idx="2">
                  <c:v>H3</c:v>
                </c:pt>
                <c:pt idx="3">
                  <c:v>H4</c:v>
                </c:pt>
                <c:pt idx="4">
                  <c:v>H5</c:v>
                </c:pt>
                <c:pt idx="5">
                  <c:v>H6</c:v>
                </c:pt>
                <c:pt idx="6">
                  <c:v>H7</c:v>
                </c:pt>
                <c:pt idx="7">
                  <c:v>H8</c:v>
                </c:pt>
              </c:strCache>
            </c:strRef>
          </c:cat>
          <c:val>
            <c:numRef>
              <c:f>'graphs of sampled sp'!$F$229:$M$229</c:f>
              <c:numCache>
                <c:formatCode>General</c:formatCode>
                <c:ptCount val="8"/>
                <c:pt idx="6">
                  <c:v>0.5</c:v>
                </c:pt>
              </c:numCache>
            </c:numRef>
          </c:val>
          <c:extLst>
            <c:ext xmlns:c16="http://schemas.microsoft.com/office/drawing/2014/chart" uri="{C3380CC4-5D6E-409C-BE32-E72D297353CC}">
              <c16:uniqueId val="{00000003-5791-480C-A9CA-7735B224D3CE}"/>
            </c:ext>
          </c:extLst>
        </c:ser>
        <c:dLbls>
          <c:showLegendKey val="0"/>
          <c:showVal val="0"/>
          <c:showCatName val="0"/>
          <c:showSerName val="0"/>
          <c:showPercent val="0"/>
          <c:showBubbleSize val="0"/>
        </c:dLbls>
        <c:gapWidth val="150"/>
        <c:axId val="251117952"/>
        <c:axId val="251119488"/>
      </c:barChart>
      <c:lineChart>
        <c:grouping val="stacked"/>
        <c:varyColors val="0"/>
        <c:ser>
          <c:idx val="0"/>
          <c:order val="0"/>
          <c:tx>
            <c:strRef>
              <c:f>'graphs of sampled sp'!$E$227</c:f>
              <c:strCache>
                <c:ptCount val="1"/>
                <c:pt idx="0">
                  <c:v>Frequency % </c:v>
                </c:pt>
              </c:strCache>
            </c:strRef>
          </c:tx>
          <c:spPr>
            <a:ln w="15875">
              <a:solidFill>
                <a:schemeClr val="tx1"/>
              </a:solidFill>
            </a:ln>
          </c:spPr>
          <c:marker>
            <c:symbol val="triangle"/>
            <c:size val="4"/>
            <c:spPr>
              <a:solidFill>
                <a:schemeClr val="tx1"/>
              </a:solidFill>
              <a:ln>
                <a:solidFill>
                  <a:prstClr val="black"/>
                </a:solidFill>
              </a:ln>
            </c:spPr>
          </c:marker>
          <c:cat>
            <c:strRef>
              <c:f>'graphs of sampled sp'!$F$226:$M$226</c:f>
              <c:strCache>
                <c:ptCount val="8"/>
                <c:pt idx="0">
                  <c:v>H1</c:v>
                </c:pt>
                <c:pt idx="1">
                  <c:v>H2</c:v>
                </c:pt>
                <c:pt idx="2">
                  <c:v>H3</c:v>
                </c:pt>
                <c:pt idx="3">
                  <c:v>H4</c:v>
                </c:pt>
                <c:pt idx="4">
                  <c:v>H5</c:v>
                </c:pt>
                <c:pt idx="5">
                  <c:v>H6</c:v>
                </c:pt>
                <c:pt idx="6">
                  <c:v>H7</c:v>
                </c:pt>
                <c:pt idx="7">
                  <c:v>H8</c:v>
                </c:pt>
              </c:strCache>
            </c:strRef>
          </c:cat>
          <c:val>
            <c:numRef>
              <c:f>'graphs of sampled sp'!$F$227:$M$227</c:f>
              <c:numCache>
                <c:formatCode>General</c:formatCode>
                <c:ptCount val="8"/>
                <c:pt idx="6">
                  <c:v>5</c:v>
                </c:pt>
              </c:numCache>
            </c:numRef>
          </c:val>
          <c:smooth val="0"/>
          <c:extLst>
            <c:ext xmlns:c16="http://schemas.microsoft.com/office/drawing/2014/chart" uri="{C3380CC4-5D6E-409C-BE32-E72D297353CC}">
              <c16:uniqueId val="{00000004-5791-480C-A9CA-7735B224D3CE}"/>
            </c:ext>
          </c:extLst>
        </c:ser>
        <c:dLbls>
          <c:showLegendKey val="0"/>
          <c:showVal val="0"/>
          <c:showCatName val="0"/>
          <c:showSerName val="0"/>
          <c:showPercent val="0"/>
          <c:showBubbleSize val="0"/>
        </c:dLbls>
        <c:marker val="1"/>
        <c:smooth val="0"/>
        <c:axId val="251121024"/>
        <c:axId val="252322944"/>
      </c:lineChart>
      <c:catAx>
        <c:axId val="251117952"/>
        <c:scaling>
          <c:orientation val="minMax"/>
        </c:scaling>
        <c:delete val="0"/>
        <c:axPos val="b"/>
        <c:numFmt formatCode="General" sourceLinked="1"/>
        <c:majorTickMark val="out"/>
        <c:minorTickMark val="none"/>
        <c:tickLblPos val="nextTo"/>
        <c:spPr>
          <a:ln>
            <a:solidFill>
              <a:prstClr val="black"/>
            </a:solidFill>
          </a:ln>
        </c:spPr>
        <c:txPr>
          <a:bodyPr/>
          <a:lstStyle/>
          <a:p>
            <a:pPr>
              <a:defRPr sz="900" b="1">
                <a:latin typeface="Arial" pitchFamily="34" charset="0"/>
                <a:cs typeface="Arial" pitchFamily="34" charset="0"/>
              </a:defRPr>
            </a:pPr>
            <a:endParaRPr lang="en-US"/>
          </a:p>
        </c:txPr>
        <c:crossAx val="251119488"/>
        <c:crosses val="autoZero"/>
        <c:auto val="1"/>
        <c:lblAlgn val="ctr"/>
        <c:lblOffset val="100"/>
        <c:noMultiLvlLbl val="0"/>
      </c:catAx>
      <c:valAx>
        <c:axId val="251119488"/>
        <c:scaling>
          <c:orientation val="minMax"/>
          <c:max val="0.60000000000000064"/>
          <c:min val="0"/>
        </c:scaling>
        <c:delete val="0"/>
        <c:axPos val="l"/>
        <c:numFmt formatCode="General" sourceLinked="1"/>
        <c:majorTickMark val="out"/>
        <c:minorTickMark val="none"/>
        <c:tickLblPos val="nextTo"/>
        <c:spPr>
          <a:ln>
            <a:solidFill>
              <a:prstClr val="black"/>
            </a:solidFill>
          </a:ln>
        </c:spPr>
        <c:txPr>
          <a:bodyPr/>
          <a:lstStyle/>
          <a:p>
            <a:pPr>
              <a:defRPr sz="900" b="1">
                <a:latin typeface="Arial" pitchFamily="34" charset="0"/>
                <a:cs typeface="Arial" pitchFamily="34" charset="0"/>
              </a:defRPr>
            </a:pPr>
            <a:endParaRPr lang="en-US"/>
          </a:p>
        </c:txPr>
        <c:crossAx val="251117952"/>
        <c:crosses val="autoZero"/>
        <c:crossBetween val="between"/>
        <c:majorUnit val="0.2"/>
      </c:valAx>
      <c:catAx>
        <c:axId val="251121024"/>
        <c:scaling>
          <c:orientation val="minMax"/>
        </c:scaling>
        <c:delete val="1"/>
        <c:axPos val="b"/>
        <c:numFmt formatCode="General" sourceLinked="1"/>
        <c:majorTickMark val="out"/>
        <c:minorTickMark val="none"/>
        <c:tickLblPos val="none"/>
        <c:crossAx val="252322944"/>
        <c:crosses val="autoZero"/>
        <c:auto val="1"/>
        <c:lblAlgn val="ctr"/>
        <c:lblOffset val="100"/>
        <c:noMultiLvlLbl val="0"/>
      </c:catAx>
      <c:valAx>
        <c:axId val="252322944"/>
        <c:scaling>
          <c:orientation val="minMax"/>
          <c:max val="6"/>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1121024"/>
        <c:crosses val="max"/>
        <c:crossBetween val="between"/>
        <c:majorUnit val="2"/>
      </c:valAx>
      <c:spPr>
        <a:solidFill>
          <a:schemeClr val="bg1"/>
        </a:solidFill>
        <a:ln w="9525">
          <a:solidFill>
            <a:prstClr val="black"/>
          </a:solidFill>
        </a:ln>
      </c:spPr>
    </c:plotArea>
    <c:plotVisOnly val="1"/>
    <c:dispBlanksAs val="zero"/>
    <c:showDLblsOverMax val="0"/>
  </c:chart>
  <c:spPr>
    <a:noFill/>
    <a:ln w="12700">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73331223044357"/>
          <c:y val="0.1817813601702154"/>
          <c:w val="0.7586978198076999"/>
          <c:h val="0.54721458634238762"/>
        </c:manualLayout>
      </c:layout>
      <c:barChart>
        <c:barDir val="col"/>
        <c:grouping val="clustered"/>
        <c:varyColors val="0"/>
        <c:ser>
          <c:idx val="1"/>
          <c:order val="1"/>
          <c:tx>
            <c:strRef>
              <c:f>'graphs of sampled sp'!$E$206</c:f>
              <c:strCache>
                <c:ptCount val="1"/>
                <c:pt idx="0">
                  <c:v>Density</c:v>
                </c:pt>
              </c:strCache>
            </c:strRef>
          </c:tx>
          <c:spPr>
            <a:solidFill>
              <a:srgbClr val="AA3871"/>
            </a:solidFill>
            <a:ln>
              <a:solidFill>
                <a:prstClr val="black"/>
              </a:solidFill>
            </a:ln>
          </c:spPr>
          <c:invertIfNegative val="0"/>
          <c:cat>
            <c:strRef>
              <c:f>'graphs of sampled sp'!$F$204:$M$204</c:f>
              <c:strCache>
                <c:ptCount val="8"/>
                <c:pt idx="0">
                  <c:v>H1</c:v>
                </c:pt>
                <c:pt idx="1">
                  <c:v>H2</c:v>
                </c:pt>
                <c:pt idx="2">
                  <c:v>H3</c:v>
                </c:pt>
                <c:pt idx="3">
                  <c:v>H4</c:v>
                </c:pt>
                <c:pt idx="4">
                  <c:v>H5</c:v>
                </c:pt>
                <c:pt idx="5">
                  <c:v>H6</c:v>
                </c:pt>
                <c:pt idx="6">
                  <c:v>H7</c:v>
                </c:pt>
                <c:pt idx="7">
                  <c:v>H8</c:v>
                </c:pt>
              </c:strCache>
            </c:strRef>
          </c:cat>
          <c:val>
            <c:numRef>
              <c:f>'graphs of sampled sp'!$F$206:$M$206</c:f>
              <c:numCache>
                <c:formatCode>General</c:formatCode>
                <c:ptCount val="8"/>
                <c:pt idx="6">
                  <c:v>1.6</c:v>
                </c:pt>
              </c:numCache>
            </c:numRef>
          </c:val>
          <c:extLst>
            <c:ext xmlns:c16="http://schemas.microsoft.com/office/drawing/2014/chart" uri="{C3380CC4-5D6E-409C-BE32-E72D297353CC}">
              <c16:uniqueId val="{00000000-D344-4077-9434-82EB12162C81}"/>
            </c:ext>
          </c:extLst>
        </c:ser>
        <c:ser>
          <c:idx val="2"/>
          <c:order val="2"/>
          <c:tx>
            <c:strRef>
              <c:f>'graphs of sampled sp'!$E$207</c:f>
              <c:strCache>
                <c:ptCount val="1"/>
                <c:pt idx="0">
                  <c:v>Abundance</c:v>
                </c:pt>
              </c:strCache>
            </c:strRef>
          </c:tx>
          <c:spPr>
            <a:solidFill>
              <a:srgbClr val="FFFFA6"/>
            </a:solidFill>
            <a:ln>
              <a:solidFill>
                <a:prstClr val="black"/>
              </a:solidFill>
            </a:ln>
          </c:spPr>
          <c:invertIfNegative val="0"/>
          <c:cat>
            <c:strRef>
              <c:f>'graphs of sampled sp'!$F$204:$M$204</c:f>
              <c:strCache>
                <c:ptCount val="8"/>
                <c:pt idx="0">
                  <c:v>H1</c:v>
                </c:pt>
                <c:pt idx="1">
                  <c:v>H2</c:v>
                </c:pt>
                <c:pt idx="2">
                  <c:v>H3</c:v>
                </c:pt>
                <c:pt idx="3">
                  <c:v>H4</c:v>
                </c:pt>
                <c:pt idx="4">
                  <c:v>H5</c:v>
                </c:pt>
                <c:pt idx="5">
                  <c:v>H6</c:v>
                </c:pt>
                <c:pt idx="6">
                  <c:v>H7</c:v>
                </c:pt>
                <c:pt idx="7">
                  <c:v>H8</c:v>
                </c:pt>
              </c:strCache>
            </c:strRef>
          </c:cat>
          <c:val>
            <c:numRef>
              <c:f>'graphs of sampled sp'!$F$207:$M$207</c:f>
              <c:numCache>
                <c:formatCode>General</c:formatCode>
                <c:ptCount val="8"/>
                <c:pt idx="6">
                  <c:v>16</c:v>
                </c:pt>
              </c:numCache>
            </c:numRef>
          </c:val>
          <c:extLst>
            <c:ext xmlns:c16="http://schemas.microsoft.com/office/drawing/2014/chart" uri="{C3380CC4-5D6E-409C-BE32-E72D297353CC}">
              <c16:uniqueId val="{00000001-D344-4077-9434-82EB12162C81}"/>
            </c:ext>
          </c:extLst>
        </c:ser>
        <c:dLbls>
          <c:showLegendKey val="0"/>
          <c:showVal val="0"/>
          <c:showCatName val="0"/>
          <c:showSerName val="0"/>
          <c:showPercent val="0"/>
          <c:showBubbleSize val="0"/>
        </c:dLbls>
        <c:gapWidth val="150"/>
        <c:axId val="252363136"/>
        <c:axId val="252364672"/>
      </c:barChart>
      <c:lineChart>
        <c:grouping val="stacked"/>
        <c:varyColors val="0"/>
        <c:ser>
          <c:idx val="0"/>
          <c:order val="0"/>
          <c:tx>
            <c:strRef>
              <c:f>'graphs of sampled sp'!$E$205</c:f>
              <c:strCache>
                <c:ptCount val="1"/>
                <c:pt idx="0">
                  <c:v>Frequency % </c:v>
                </c:pt>
              </c:strCache>
            </c:strRef>
          </c:tx>
          <c:spPr>
            <a:ln w="15875">
              <a:solidFill>
                <a:schemeClr val="tx1"/>
              </a:solidFill>
            </a:ln>
          </c:spPr>
          <c:marker>
            <c:symbol val="triangle"/>
            <c:size val="4"/>
            <c:spPr>
              <a:solidFill>
                <a:schemeClr val="tx1"/>
              </a:solidFill>
              <a:ln>
                <a:solidFill>
                  <a:prstClr val="black"/>
                </a:solidFill>
              </a:ln>
            </c:spPr>
          </c:marker>
          <c:cat>
            <c:strRef>
              <c:f>'graphs of sampled sp'!$F$204:$M$204</c:f>
              <c:strCache>
                <c:ptCount val="8"/>
                <c:pt idx="0">
                  <c:v>H1</c:v>
                </c:pt>
                <c:pt idx="1">
                  <c:v>H2</c:v>
                </c:pt>
                <c:pt idx="2">
                  <c:v>H3</c:v>
                </c:pt>
                <c:pt idx="3">
                  <c:v>H4</c:v>
                </c:pt>
                <c:pt idx="4">
                  <c:v>H5</c:v>
                </c:pt>
                <c:pt idx="5">
                  <c:v>H6</c:v>
                </c:pt>
                <c:pt idx="6">
                  <c:v>H7</c:v>
                </c:pt>
                <c:pt idx="7">
                  <c:v>H8</c:v>
                </c:pt>
              </c:strCache>
            </c:strRef>
          </c:cat>
          <c:val>
            <c:numRef>
              <c:f>'graphs of sampled sp'!$F$205:$M$205</c:f>
              <c:numCache>
                <c:formatCode>General</c:formatCode>
                <c:ptCount val="8"/>
                <c:pt idx="6">
                  <c:v>5</c:v>
                </c:pt>
              </c:numCache>
            </c:numRef>
          </c:val>
          <c:smooth val="0"/>
          <c:extLst>
            <c:ext xmlns:c16="http://schemas.microsoft.com/office/drawing/2014/chart" uri="{C3380CC4-5D6E-409C-BE32-E72D297353CC}">
              <c16:uniqueId val="{00000002-D344-4077-9434-82EB12162C81}"/>
            </c:ext>
          </c:extLst>
        </c:ser>
        <c:dLbls>
          <c:showLegendKey val="0"/>
          <c:showVal val="0"/>
          <c:showCatName val="0"/>
          <c:showSerName val="0"/>
          <c:showPercent val="0"/>
          <c:showBubbleSize val="0"/>
        </c:dLbls>
        <c:marker val="1"/>
        <c:smooth val="0"/>
        <c:axId val="252366208"/>
        <c:axId val="252388480"/>
      </c:lineChart>
      <c:catAx>
        <c:axId val="252363136"/>
        <c:scaling>
          <c:orientation val="minMax"/>
        </c:scaling>
        <c:delete val="0"/>
        <c:axPos val="b"/>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364672"/>
        <c:crosses val="autoZero"/>
        <c:auto val="1"/>
        <c:lblAlgn val="ctr"/>
        <c:lblOffset val="100"/>
        <c:noMultiLvlLbl val="0"/>
      </c:catAx>
      <c:valAx>
        <c:axId val="252364672"/>
        <c:scaling>
          <c:orientation val="minMax"/>
          <c:max val="18"/>
          <c:min val="0"/>
        </c:scaling>
        <c:delete val="0"/>
        <c:axPos val="l"/>
        <c:numFmt formatCode="General" sourceLinked="1"/>
        <c:majorTickMark val="out"/>
        <c:minorTickMark val="none"/>
        <c:tickLblPos val="nextTo"/>
        <c:spPr>
          <a:ln w="12700">
            <a:solidFill>
              <a:srgbClr val="002060"/>
            </a:solidFill>
          </a:ln>
        </c:spPr>
        <c:txPr>
          <a:bodyPr/>
          <a:lstStyle/>
          <a:p>
            <a:pPr>
              <a:defRPr sz="900" b="1">
                <a:latin typeface="Arial" pitchFamily="34" charset="0"/>
                <a:cs typeface="Arial" pitchFamily="34" charset="0"/>
              </a:defRPr>
            </a:pPr>
            <a:endParaRPr lang="en-US"/>
          </a:p>
        </c:txPr>
        <c:crossAx val="252363136"/>
        <c:crosses val="autoZero"/>
        <c:crossBetween val="between"/>
        <c:majorUnit val="6"/>
        <c:minorUnit val="0.05"/>
      </c:valAx>
      <c:catAx>
        <c:axId val="252366208"/>
        <c:scaling>
          <c:orientation val="minMax"/>
        </c:scaling>
        <c:delete val="1"/>
        <c:axPos val="b"/>
        <c:numFmt formatCode="General" sourceLinked="1"/>
        <c:majorTickMark val="out"/>
        <c:minorTickMark val="none"/>
        <c:tickLblPos val="none"/>
        <c:crossAx val="252388480"/>
        <c:crosses val="autoZero"/>
        <c:auto val="1"/>
        <c:lblAlgn val="ctr"/>
        <c:lblOffset val="100"/>
        <c:noMultiLvlLbl val="0"/>
      </c:catAx>
      <c:valAx>
        <c:axId val="252388480"/>
        <c:scaling>
          <c:orientation val="minMax"/>
          <c:max val="6"/>
          <c:min val="0"/>
        </c:scaling>
        <c:delete val="0"/>
        <c:axPos val="r"/>
        <c:numFmt formatCode="General" sourceLinked="1"/>
        <c:majorTickMark val="out"/>
        <c:minorTickMark val="none"/>
        <c:tickLblPos val="nextTo"/>
        <c:spPr>
          <a:ln w="12700">
            <a:solidFill>
              <a:prstClr val="black"/>
            </a:solidFill>
          </a:ln>
        </c:spPr>
        <c:txPr>
          <a:bodyPr/>
          <a:lstStyle/>
          <a:p>
            <a:pPr>
              <a:defRPr sz="900" b="1">
                <a:latin typeface="Arial" pitchFamily="34" charset="0"/>
                <a:cs typeface="Arial" pitchFamily="34" charset="0"/>
              </a:defRPr>
            </a:pPr>
            <a:endParaRPr lang="en-US"/>
          </a:p>
        </c:txPr>
        <c:crossAx val="252366208"/>
        <c:crosses val="max"/>
        <c:crossBetween val="between"/>
        <c:majorUnit val="2"/>
        <c:minorUnit val="0.2"/>
      </c:valAx>
      <c:spPr>
        <a:solidFill>
          <a:schemeClr val="bg1"/>
        </a:solidFill>
        <a:ln w="9525">
          <a:solidFill>
            <a:schemeClr val="tx1"/>
          </a:solidFill>
        </a:ln>
      </c:spPr>
    </c:plotArea>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0.95217</cdr:x>
      <cdr:y>0.16776</cdr:y>
    </cdr:from>
    <cdr:to>
      <cdr:x>1</cdr:x>
      <cdr:y>0.81203</cdr:y>
    </cdr:to>
    <cdr:sp macro="" textlink="">
      <cdr:nvSpPr>
        <cdr:cNvPr id="2" name="TextBox 1"/>
        <cdr:cNvSpPr txBox="1"/>
      </cdr:nvSpPr>
      <cdr:spPr>
        <a:xfrm xmlns:a="http://schemas.openxmlformats.org/drawingml/2006/main" rot="5400000">
          <a:off x="2280622" y="641962"/>
          <a:ext cx="932775" cy="13462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n-IN" sz="900" b="1">
              <a:latin typeface="Arial" pitchFamily="34" charset="0"/>
              <a:cs typeface="Arial" pitchFamily="34" charset="0"/>
            </a:rPr>
            <a:t>Frequency %</a:t>
          </a:r>
        </a:p>
      </cdr:txBody>
    </cdr:sp>
  </cdr:relSizeAnchor>
</c:userShapes>
</file>

<file path=word/drawings/drawing10.xml><?xml version="1.0" encoding="utf-8"?>
<c:userShapes xmlns:c="http://schemas.openxmlformats.org/drawingml/2006/chart">
  <cdr:relSizeAnchor xmlns:cdr="http://schemas.openxmlformats.org/drawingml/2006/chartDrawing">
    <cdr:from>
      <cdr:x>0.92865</cdr:x>
      <cdr:y>0.10135</cdr:y>
    </cdr:from>
    <cdr:to>
      <cdr:x>0.96537</cdr:x>
      <cdr:y>0.89189</cdr:y>
    </cdr:to>
    <cdr:sp macro="" textlink="">
      <cdr:nvSpPr>
        <cdr:cNvPr id="3" name="TextBox 1"/>
        <cdr:cNvSpPr txBox="1"/>
      </cdr:nvSpPr>
      <cdr:spPr>
        <a:xfrm xmlns:a="http://schemas.openxmlformats.org/drawingml/2006/main" rot="5400000">
          <a:off x="1903125" y="822473"/>
          <a:ext cx="1389415" cy="1007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11.xml><?xml version="1.0" encoding="utf-8"?>
<c:userShapes xmlns:c="http://schemas.openxmlformats.org/drawingml/2006/chart">
  <cdr:relSizeAnchor xmlns:cdr="http://schemas.openxmlformats.org/drawingml/2006/chartDrawing">
    <cdr:from>
      <cdr:x>0.93886</cdr:x>
      <cdr:y>0.05293</cdr:y>
    </cdr:from>
    <cdr:to>
      <cdr:x>0.98299</cdr:x>
      <cdr:y>0.85545</cdr:y>
    </cdr:to>
    <cdr:sp macro="" textlink="">
      <cdr:nvSpPr>
        <cdr:cNvPr id="4" name="TextBox 1"/>
        <cdr:cNvSpPr txBox="1"/>
      </cdr:nvSpPr>
      <cdr:spPr>
        <a:xfrm xmlns:a="http://schemas.openxmlformats.org/drawingml/2006/main" rot="5400000">
          <a:off x="1893406" y="759723"/>
          <a:ext cx="1448587" cy="120211"/>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12.xml><?xml version="1.0" encoding="utf-8"?>
<c:userShapes xmlns:c="http://schemas.openxmlformats.org/drawingml/2006/chart">
  <cdr:relSizeAnchor xmlns:cdr="http://schemas.openxmlformats.org/drawingml/2006/chartDrawing">
    <cdr:from>
      <cdr:x>0.00748</cdr:x>
      <cdr:y>0.04507</cdr:y>
    </cdr:from>
    <cdr:to>
      <cdr:x>0.08038</cdr:x>
      <cdr:y>0.83144</cdr:y>
    </cdr:to>
    <cdr:sp macro="" textlink="">
      <cdr:nvSpPr>
        <cdr:cNvPr id="4" name="TextBox 1"/>
        <cdr:cNvSpPr txBox="1"/>
      </cdr:nvSpPr>
      <cdr:spPr>
        <a:xfrm xmlns:a="http://schemas.openxmlformats.org/drawingml/2006/main" rot="16200000">
          <a:off x="-588493" y="687833"/>
          <a:ext cx="1400758" cy="185669"/>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1.86433E-7</cdr:x>
      <cdr:y>0.05754</cdr:y>
    </cdr:from>
    <cdr:to>
      <cdr:x>0.05092</cdr:x>
      <cdr:y>0.88963</cdr:y>
    </cdr:to>
    <cdr:sp macro="" textlink="">
      <cdr:nvSpPr>
        <cdr:cNvPr id="3" name="TextBox 1"/>
        <cdr:cNvSpPr txBox="1"/>
      </cdr:nvSpPr>
      <cdr:spPr>
        <a:xfrm xmlns:a="http://schemas.openxmlformats.org/drawingml/2006/main" rot="16200000">
          <a:off x="-979713" y="1134092"/>
          <a:ext cx="2232561" cy="27313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700" b="1">
              <a:latin typeface="Arial" pitchFamily="34" charset="0"/>
              <a:cs typeface="Arial" pitchFamily="34" charset="0"/>
            </a:rPr>
            <a:t>,</a:t>
          </a:r>
          <a:r>
            <a:rPr lang="en-IN" sz="700" b="1" baseline="0">
              <a:latin typeface="Arial" pitchFamily="34" charset="0"/>
              <a:cs typeface="Arial" pitchFamily="34" charset="0"/>
            </a:rPr>
            <a:t>  </a:t>
          </a:r>
          <a:r>
            <a:rPr lang="en-IN" sz="900" b="1" baseline="0">
              <a:latin typeface="Arial" pitchFamily="34" charset="0"/>
              <a:cs typeface="Arial" pitchFamily="34" charset="0"/>
            </a:rPr>
            <a:t>Abundance</a:t>
          </a:r>
          <a:endParaRPr lang="en-IN" sz="700" b="1">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0.94748</cdr:x>
      <cdr:y>0.0424</cdr:y>
    </cdr:from>
    <cdr:to>
      <cdr:x>0.98088</cdr:x>
      <cdr:y>0.86915</cdr:y>
    </cdr:to>
    <cdr:sp macro="" textlink="">
      <cdr:nvSpPr>
        <cdr:cNvPr id="4" name="TextBox 1"/>
        <cdr:cNvSpPr txBox="1"/>
      </cdr:nvSpPr>
      <cdr:spPr>
        <a:xfrm xmlns:a="http://schemas.openxmlformats.org/drawingml/2006/main" rot="5400000">
          <a:off x="1841181" y="774384"/>
          <a:ext cx="1485902" cy="8953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0.06325</cdr:y>
    </cdr:from>
    <cdr:to>
      <cdr:x>0.08238</cdr:x>
      <cdr:y>0.8926</cdr:y>
    </cdr:to>
    <cdr:sp macro="" textlink="">
      <cdr:nvSpPr>
        <cdr:cNvPr id="2" name="TextBox 1"/>
        <cdr:cNvSpPr txBox="1"/>
      </cdr:nvSpPr>
      <cdr:spPr>
        <a:xfrm xmlns:a="http://schemas.openxmlformats.org/drawingml/2006/main" rot="16200000">
          <a:off x="-780393" y="922281"/>
          <a:ext cx="1860332" cy="29954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0.92475</cdr:x>
      <cdr:y>0.12185</cdr:y>
    </cdr:from>
    <cdr:to>
      <cdr:x>0.99033</cdr:x>
      <cdr:y>0.90328</cdr:y>
    </cdr:to>
    <cdr:sp macro="" textlink="">
      <cdr:nvSpPr>
        <cdr:cNvPr id="5" name="TextBox 1"/>
        <cdr:cNvSpPr txBox="1"/>
      </cdr:nvSpPr>
      <cdr:spPr>
        <a:xfrm xmlns:a="http://schemas.openxmlformats.org/drawingml/2006/main" rot="5400000">
          <a:off x="1784893" y="875398"/>
          <a:ext cx="1466039" cy="172444"/>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0.08163</cdr:y>
    </cdr:from>
    <cdr:to>
      <cdr:x>0.07092</cdr:x>
      <cdr:y>0.89796</cdr:y>
    </cdr:to>
    <cdr:sp macro="" textlink="">
      <cdr:nvSpPr>
        <cdr:cNvPr id="3" name="TextBox 1"/>
        <cdr:cNvSpPr txBox="1"/>
      </cdr:nvSpPr>
      <cdr:spPr>
        <a:xfrm xmlns:a="http://schemas.openxmlformats.org/drawingml/2006/main" rot="16200000">
          <a:off x="-666750" y="819150"/>
          <a:ext cx="1524000" cy="19050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0.00325</cdr:x>
      <cdr:y>0.07307</cdr:y>
    </cdr:from>
    <cdr:to>
      <cdr:x>0.06715</cdr:x>
      <cdr:y>0.88356</cdr:y>
    </cdr:to>
    <cdr:sp macro="" textlink="">
      <cdr:nvSpPr>
        <cdr:cNvPr id="4" name="TextBox 1"/>
        <cdr:cNvSpPr txBox="1"/>
      </cdr:nvSpPr>
      <cdr:spPr>
        <a:xfrm xmlns:a="http://schemas.openxmlformats.org/drawingml/2006/main" rot="16200000">
          <a:off x="-612998" y="747962"/>
          <a:ext cx="1405228" cy="16268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0.9458</cdr:x>
      <cdr:y>0.07658</cdr:y>
    </cdr:from>
    <cdr:to>
      <cdr:x>1</cdr:x>
      <cdr:y>0.86036</cdr:y>
    </cdr:to>
    <cdr:sp macro="" textlink="">
      <cdr:nvSpPr>
        <cdr:cNvPr id="2" name="TextBox 1"/>
        <cdr:cNvSpPr txBox="1"/>
      </cdr:nvSpPr>
      <cdr:spPr>
        <a:xfrm xmlns:a="http://schemas.openxmlformats.org/drawingml/2006/main" rot="5400000">
          <a:off x="1849469" y="824723"/>
          <a:ext cx="1500993" cy="14485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Frequency %</a:t>
          </a:r>
        </a:p>
      </cdr:txBody>
    </cdr:sp>
  </cdr:relSizeAnchor>
</c:userShapes>
</file>

<file path=word/drawings/drawing9.xml><?xml version="1.0" encoding="utf-8"?>
<c:userShapes xmlns:c="http://schemas.openxmlformats.org/drawingml/2006/chart">
  <cdr:relSizeAnchor xmlns:cdr="http://schemas.openxmlformats.org/drawingml/2006/chartDrawing">
    <cdr:from>
      <cdr:x>3.81679E-7</cdr:x>
      <cdr:y>0.07973</cdr:y>
    </cdr:from>
    <cdr:to>
      <cdr:x>0.07175</cdr:x>
      <cdr:y>0.84158</cdr:y>
    </cdr:to>
    <cdr:sp macro="" textlink="">
      <cdr:nvSpPr>
        <cdr:cNvPr id="3" name="TextBox 1"/>
        <cdr:cNvSpPr txBox="1"/>
      </cdr:nvSpPr>
      <cdr:spPr>
        <a:xfrm xmlns:a="http://schemas.openxmlformats.org/drawingml/2006/main" rot="16200000">
          <a:off x="-647879" y="803156"/>
          <a:ext cx="1483745" cy="187985"/>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IN" sz="900" b="1">
              <a:latin typeface="Arial" pitchFamily="34" charset="0"/>
              <a:cs typeface="Arial" pitchFamily="34" charset="0"/>
            </a:rPr>
            <a:t>Density,</a:t>
          </a:r>
          <a:r>
            <a:rPr lang="en-IN" sz="900" b="1" baseline="0">
              <a:latin typeface="Arial" pitchFamily="34" charset="0"/>
              <a:cs typeface="Arial" pitchFamily="34" charset="0"/>
            </a:rPr>
            <a:t>  Abundance</a:t>
          </a:r>
          <a:endParaRPr lang="en-IN" sz="9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3254</TotalTime>
  <Pages>19</Pages>
  <Words>5234</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ALTECH</dc:creator>
  <cp:keywords/>
  <dc:description/>
  <cp:lastModifiedBy>SDI 1084</cp:lastModifiedBy>
  <cp:revision>115</cp:revision>
  <dcterms:created xsi:type="dcterms:W3CDTF">2025-06-24T06:47:00Z</dcterms:created>
  <dcterms:modified xsi:type="dcterms:W3CDTF">2025-09-06T14:18:00Z</dcterms:modified>
</cp:coreProperties>
</file>