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807A9" w14:textId="5466F430" w:rsidR="00AE1569" w:rsidRPr="00AE1569" w:rsidRDefault="00AE1569" w:rsidP="00AE1569">
      <w:pPr>
        <w:bidi w:val="0"/>
        <w:spacing w:line="360" w:lineRule="auto"/>
        <w:jc w:val="center"/>
        <w:rPr>
          <w:rFonts w:asciiTheme="majorBidi" w:hAnsiTheme="majorBidi" w:cstheme="majorBidi"/>
          <w:b/>
          <w:bCs/>
          <w:sz w:val="28"/>
          <w:szCs w:val="28"/>
          <w:lang w:bidi="ar-IQ"/>
        </w:rPr>
      </w:pPr>
      <w:r w:rsidRPr="00AE1569">
        <w:rPr>
          <w:rFonts w:asciiTheme="majorBidi" w:hAnsiTheme="majorBidi" w:cstheme="majorBidi"/>
          <w:b/>
          <w:bCs/>
          <w:sz w:val="28"/>
          <w:szCs w:val="28"/>
          <w:lang w:bidi="ar-IQ"/>
        </w:rPr>
        <w:t>Environmental and Health Implications of Natural Radioactivity in Industrial Soils</w:t>
      </w:r>
    </w:p>
    <w:p w14:paraId="766DBC5B" w14:textId="3FFBE6FB" w:rsidR="005A0FFB" w:rsidRDefault="005A0FFB" w:rsidP="005A0FFB">
      <w:pPr>
        <w:bidi w:val="0"/>
        <w:spacing w:line="360" w:lineRule="auto"/>
        <w:jc w:val="both"/>
        <w:rPr>
          <w:rFonts w:asciiTheme="majorBidi" w:hAnsiTheme="majorBidi" w:cstheme="majorBidi"/>
          <w:b/>
          <w:bCs/>
          <w:sz w:val="24"/>
          <w:szCs w:val="24"/>
        </w:rPr>
      </w:pPr>
    </w:p>
    <w:p w14:paraId="3DD8F97C" w14:textId="77777777" w:rsidR="00E83FE3" w:rsidRDefault="00E83FE3" w:rsidP="00E83FE3">
      <w:pPr>
        <w:bidi w:val="0"/>
        <w:spacing w:line="360" w:lineRule="auto"/>
        <w:jc w:val="both"/>
        <w:rPr>
          <w:rFonts w:asciiTheme="majorBidi" w:hAnsiTheme="majorBidi" w:cstheme="majorBidi"/>
          <w:b/>
          <w:bCs/>
          <w:sz w:val="24"/>
          <w:szCs w:val="24"/>
        </w:rPr>
      </w:pPr>
      <w:bookmarkStart w:id="0" w:name="_GoBack"/>
      <w:bookmarkEnd w:id="0"/>
    </w:p>
    <w:p w14:paraId="10F8DBD2" w14:textId="5B160294" w:rsidR="00897946" w:rsidRPr="00746307" w:rsidRDefault="00897946" w:rsidP="005A0FFB">
      <w:pPr>
        <w:bidi w:val="0"/>
        <w:spacing w:line="360" w:lineRule="auto"/>
        <w:jc w:val="both"/>
        <w:rPr>
          <w:rFonts w:asciiTheme="majorBidi" w:hAnsiTheme="majorBidi" w:cstheme="majorBidi"/>
          <w:b/>
          <w:bCs/>
          <w:sz w:val="24"/>
          <w:szCs w:val="24"/>
        </w:rPr>
      </w:pPr>
      <w:r w:rsidRPr="00746307">
        <w:rPr>
          <w:rFonts w:asciiTheme="majorBidi" w:hAnsiTheme="majorBidi" w:cstheme="majorBidi"/>
          <w:b/>
          <w:bCs/>
          <w:sz w:val="24"/>
          <w:szCs w:val="24"/>
        </w:rPr>
        <w:t>Abstract</w:t>
      </w:r>
    </w:p>
    <w:p w14:paraId="03F43CC3" w14:textId="1C431E05" w:rsidR="00682D0C" w:rsidRPr="008F090C" w:rsidRDefault="00746307" w:rsidP="00460022">
      <w:pPr>
        <w:bidi w:val="0"/>
        <w:spacing w:line="360" w:lineRule="auto"/>
        <w:jc w:val="both"/>
        <w:rPr>
          <w:rFonts w:asciiTheme="majorBidi" w:hAnsiTheme="majorBidi" w:cstheme="majorBidi"/>
          <w:sz w:val="20"/>
          <w:szCs w:val="20"/>
        </w:rPr>
      </w:pPr>
      <w:r>
        <w:rPr>
          <w:rFonts w:asciiTheme="majorBidi" w:hAnsiTheme="majorBidi" w:cstheme="majorBidi"/>
        </w:rPr>
        <w:t xml:space="preserve">   </w:t>
      </w:r>
      <w:r w:rsidR="00682D0C" w:rsidRPr="008F090C">
        <w:rPr>
          <w:rFonts w:asciiTheme="majorBidi" w:hAnsiTheme="majorBidi" w:cstheme="majorBidi"/>
          <w:sz w:val="20"/>
          <w:szCs w:val="20"/>
        </w:rPr>
        <w:t xml:space="preserve">Naturally occurring radioactive materials such as uranium-238 and radium-226 pose a potentially hazardous environmental and health risk due to their potential accumulation in soil and translocation into the food chain, air, and water. Their presence in industrial settings requires careful monitoring to assess radiation exposure levels. Adherence to international safety standards is essential to mitigate the associated health and environmental risks. The present study aims to evaluate the concentrations of uranium-238 and radium-226 in soil samples collected from brick factories in the </w:t>
      </w:r>
      <w:proofErr w:type="spellStart"/>
      <w:r w:rsidR="00682D0C" w:rsidRPr="008F090C">
        <w:rPr>
          <w:rFonts w:asciiTheme="majorBidi" w:hAnsiTheme="majorBidi" w:cstheme="majorBidi"/>
          <w:sz w:val="20"/>
          <w:szCs w:val="20"/>
        </w:rPr>
        <w:t>Shomali</w:t>
      </w:r>
      <w:proofErr w:type="spellEnd"/>
      <w:r w:rsidR="00682D0C" w:rsidRPr="008F090C">
        <w:rPr>
          <w:rFonts w:asciiTheme="majorBidi" w:hAnsiTheme="majorBidi" w:cstheme="majorBidi"/>
          <w:sz w:val="20"/>
          <w:szCs w:val="20"/>
        </w:rPr>
        <w:t xml:space="preserve"> area, south of Babylon, Iraq. Thirteen soil samples were collected and analyzed using the CR-39 solid state nuclear trace detector technique. The results showed that uranium-238 concentrations ranged between 5.90 </w:t>
      </w:r>
      <w:r w:rsidRPr="008F090C">
        <w:rPr>
          <w:rFonts w:asciiTheme="majorBidi" w:hAnsiTheme="majorBidi" w:cstheme="majorBidi"/>
          <w:sz w:val="20"/>
          <w:szCs w:val="20"/>
        </w:rPr>
        <w:t>ppm</w:t>
      </w:r>
      <w:r w:rsidR="00682D0C" w:rsidRPr="008F090C">
        <w:rPr>
          <w:rFonts w:asciiTheme="majorBidi" w:hAnsiTheme="majorBidi" w:cstheme="majorBidi"/>
          <w:sz w:val="20"/>
          <w:szCs w:val="20"/>
        </w:rPr>
        <w:t xml:space="preserve"> and 16.25 </w:t>
      </w:r>
      <w:r w:rsidRPr="008F090C">
        <w:rPr>
          <w:rFonts w:asciiTheme="majorBidi" w:hAnsiTheme="majorBidi" w:cstheme="majorBidi"/>
          <w:sz w:val="20"/>
          <w:szCs w:val="20"/>
        </w:rPr>
        <w:t>ppm</w:t>
      </w:r>
      <w:r w:rsidR="00682D0C" w:rsidRPr="008F090C">
        <w:rPr>
          <w:rFonts w:asciiTheme="majorBidi" w:hAnsiTheme="majorBidi" w:cstheme="majorBidi"/>
          <w:sz w:val="20"/>
          <w:szCs w:val="20"/>
        </w:rPr>
        <w:t xml:space="preserve">, with an average of 12.70 </w:t>
      </w:r>
      <w:r w:rsidRPr="008F090C">
        <w:rPr>
          <w:rFonts w:asciiTheme="majorBidi" w:hAnsiTheme="majorBidi" w:cstheme="majorBidi"/>
          <w:sz w:val="20"/>
          <w:szCs w:val="20"/>
        </w:rPr>
        <w:t>ppm</w:t>
      </w:r>
      <w:r w:rsidR="00682D0C" w:rsidRPr="008F090C">
        <w:rPr>
          <w:rFonts w:asciiTheme="majorBidi" w:hAnsiTheme="majorBidi" w:cstheme="majorBidi"/>
          <w:sz w:val="20"/>
          <w:szCs w:val="20"/>
        </w:rPr>
        <w:t xml:space="preserve">, exceeding the permissible limit recommended by the International Atomic Energy Agency (IAEA) (11.70 </w:t>
      </w:r>
      <w:r w:rsidRPr="008F090C">
        <w:rPr>
          <w:rFonts w:asciiTheme="majorBidi" w:hAnsiTheme="majorBidi" w:cstheme="majorBidi"/>
          <w:sz w:val="20"/>
          <w:szCs w:val="20"/>
        </w:rPr>
        <w:t>ppm</w:t>
      </w:r>
      <w:r w:rsidR="00682D0C" w:rsidRPr="008F090C">
        <w:rPr>
          <w:rFonts w:asciiTheme="majorBidi" w:hAnsiTheme="majorBidi" w:cstheme="majorBidi"/>
          <w:sz w:val="20"/>
          <w:szCs w:val="20"/>
        </w:rPr>
        <w:t xml:space="preserve">) at several locations. Radium-226 concentrations ranged between 13.45 </w:t>
      </w:r>
      <w:proofErr w:type="spellStart"/>
      <w:r w:rsidR="00682D0C" w:rsidRPr="008F090C">
        <w:rPr>
          <w:rFonts w:asciiTheme="majorBidi" w:hAnsiTheme="majorBidi" w:cstheme="majorBidi"/>
          <w:sz w:val="20"/>
          <w:szCs w:val="20"/>
        </w:rPr>
        <w:t>Bq</w:t>
      </w:r>
      <w:proofErr w:type="spellEnd"/>
      <w:r w:rsidR="00682D0C" w:rsidRPr="008F090C">
        <w:rPr>
          <w:rFonts w:asciiTheme="majorBidi" w:hAnsiTheme="majorBidi" w:cstheme="majorBidi"/>
          <w:sz w:val="20"/>
          <w:szCs w:val="20"/>
        </w:rPr>
        <w:t xml:space="preserve">/kg and 37.02 </w:t>
      </w:r>
      <w:proofErr w:type="spellStart"/>
      <w:r w:rsidR="00682D0C" w:rsidRPr="008F090C">
        <w:rPr>
          <w:rFonts w:asciiTheme="majorBidi" w:hAnsiTheme="majorBidi" w:cstheme="majorBidi"/>
          <w:sz w:val="20"/>
          <w:szCs w:val="20"/>
        </w:rPr>
        <w:t>Bq</w:t>
      </w:r>
      <w:proofErr w:type="spellEnd"/>
      <w:r w:rsidR="00682D0C" w:rsidRPr="008F090C">
        <w:rPr>
          <w:rFonts w:asciiTheme="majorBidi" w:hAnsiTheme="majorBidi" w:cstheme="majorBidi"/>
          <w:sz w:val="20"/>
          <w:szCs w:val="20"/>
        </w:rPr>
        <w:t xml:space="preserve">/kg, with an average of 28.94 </w:t>
      </w:r>
      <w:proofErr w:type="spellStart"/>
      <w:r w:rsidR="00682D0C" w:rsidRPr="008F090C">
        <w:rPr>
          <w:rFonts w:asciiTheme="majorBidi" w:hAnsiTheme="majorBidi" w:cstheme="majorBidi"/>
          <w:sz w:val="20"/>
          <w:szCs w:val="20"/>
        </w:rPr>
        <w:t>Bq</w:t>
      </w:r>
      <w:proofErr w:type="spellEnd"/>
      <w:r w:rsidR="00682D0C" w:rsidRPr="008F090C">
        <w:rPr>
          <w:rFonts w:asciiTheme="majorBidi" w:hAnsiTheme="majorBidi" w:cstheme="majorBidi"/>
          <w:sz w:val="20"/>
          <w:szCs w:val="20"/>
        </w:rPr>
        <w:t xml:space="preserve">/kg, which is generally within the internationally accepted limit of 35 </w:t>
      </w:r>
      <w:proofErr w:type="spellStart"/>
      <w:r w:rsidR="00682D0C" w:rsidRPr="008F090C">
        <w:rPr>
          <w:rFonts w:asciiTheme="majorBidi" w:hAnsiTheme="majorBidi" w:cstheme="majorBidi"/>
          <w:sz w:val="20"/>
          <w:szCs w:val="20"/>
        </w:rPr>
        <w:t>Bq</w:t>
      </w:r>
      <w:proofErr w:type="spellEnd"/>
      <w:r w:rsidR="00682D0C" w:rsidRPr="008F090C">
        <w:rPr>
          <w:rFonts w:asciiTheme="majorBidi" w:hAnsiTheme="majorBidi" w:cstheme="majorBidi"/>
          <w:sz w:val="20"/>
          <w:szCs w:val="20"/>
        </w:rPr>
        <w:t xml:space="preserve">/kg, with the exception of one sample that exceeded this limit. The results also demonstrated a direct correlation between the high concentrations of uranium-238 and radium-226, given their interconnectedness in the radioactive decay chain of uranium. This study emphasizes the importance of conducting regular radiological examinations. It also emphasizes the need to adhere to occupational safety procedures, such as the use of personal protective equipment and ensuring the efficiency of ventilation systems. These measures help reduce risks not only to workers but also to residents living near these sites. </w:t>
      </w:r>
    </w:p>
    <w:p w14:paraId="644790EE" w14:textId="55E365E1" w:rsidR="00C07DCD" w:rsidRPr="00460022" w:rsidRDefault="001D6F4E" w:rsidP="00746307">
      <w:pPr>
        <w:bidi w:val="0"/>
        <w:spacing w:line="360" w:lineRule="auto"/>
        <w:jc w:val="both"/>
        <w:rPr>
          <w:rFonts w:asciiTheme="majorBidi" w:hAnsiTheme="majorBidi" w:cstheme="majorBidi"/>
        </w:rPr>
      </w:pPr>
      <w:r w:rsidRPr="00460022">
        <w:rPr>
          <w:rFonts w:asciiTheme="majorBidi" w:hAnsiTheme="majorBidi" w:cstheme="majorBidi"/>
          <w:b/>
          <w:bCs/>
          <w:color w:val="000000"/>
        </w:rPr>
        <w:t>Keywords</w:t>
      </w:r>
      <w:r w:rsidRPr="00460022">
        <w:rPr>
          <w:rFonts w:asciiTheme="majorBidi" w:hAnsiTheme="majorBidi" w:cstheme="majorBidi"/>
          <w:color w:val="000000"/>
        </w:rPr>
        <w:t>:</w:t>
      </w:r>
      <w:r w:rsidR="00C07DCD" w:rsidRPr="00C07DCD">
        <w:rPr>
          <w:rFonts w:asciiTheme="majorBidi" w:hAnsiTheme="majorBidi" w:cstheme="majorBidi"/>
        </w:rPr>
        <w:t xml:space="preserve"> </w:t>
      </w:r>
      <w:r w:rsidR="00C07DCD" w:rsidRPr="00460022">
        <w:rPr>
          <w:rFonts w:asciiTheme="majorBidi" w:hAnsiTheme="majorBidi" w:cstheme="majorBidi"/>
        </w:rPr>
        <w:t xml:space="preserve">U </w:t>
      </w:r>
      <w:proofErr w:type="gramStart"/>
      <w:r w:rsidR="00C07DCD" w:rsidRPr="00460022">
        <w:rPr>
          <w:rFonts w:asciiTheme="majorBidi" w:hAnsiTheme="majorBidi" w:cstheme="majorBidi"/>
          <w:vertAlign w:val="superscript"/>
        </w:rPr>
        <w:t>238</w:t>
      </w:r>
      <w:r w:rsidR="00C07DCD" w:rsidRPr="00460022">
        <w:rPr>
          <w:rFonts w:asciiTheme="majorBidi" w:hAnsiTheme="majorBidi" w:cstheme="majorBidi"/>
        </w:rPr>
        <w:t xml:space="preserve"> ,</w:t>
      </w:r>
      <w:proofErr w:type="gramEnd"/>
      <w:r w:rsidR="00C07DCD" w:rsidRPr="00460022">
        <w:rPr>
          <w:rFonts w:asciiTheme="majorBidi" w:hAnsiTheme="majorBidi" w:cstheme="majorBidi"/>
        </w:rPr>
        <w:t xml:space="preserve"> Ra </w:t>
      </w:r>
      <w:r w:rsidR="00C07DCD" w:rsidRPr="00460022">
        <w:rPr>
          <w:rFonts w:asciiTheme="majorBidi" w:hAnsiTheme="majorBidi" w:cstheme="majorBidi"/>
          <w:vertAlign w:val="superscript"/>
        </w:rPr>
        <w:t>226</w:t>
      </w:r>
      <w:r w:rsidR="00C07DCD">
        <w:rPr>
          <w:rFonts w:asciiTheme="majorBidi" w:hAnsiTheme="majorBidi" w:cstheme="majorBidi"/>
        </w:rPr>
        <w:t>,</w:t>
      </w:r>
      <w:r w:rsidR="00F36DCF" w:rsidRPr="00460022">
        <w:t xml:space="preserve"> </w:t>
      </w:r>
      <w:r w:rsidR="00F36DCF" w:rsidRPr="00460022">
        <w:rPr>
          <w:rFonts w:asciiTheme="majorBidi" w:hAnsiTheme="majorBidi" w:cstheme="majorBidi"/>
        </w:rPr>
        <w:t>Radionuclides, CR-39 detector,</w:t>
      </w:r>
      <w:r w:rsidR="00AE0AB5" w:rsidRPr="00460022">
        <w:rPr>
          <w:rFonts w:asciiTheme="majorBidi" w:hAnsiTheme="majorBidi" w:cstheme="majorBidi"/>
        </w:rPr>
        <w:t xml:space="preserve"> </w:t>
      </w:r>
      <w:r w:rsidR="00460022" w:rsidRPr="00460022">
        <w:rPr>
          <w:rFonts w:asciiTheme="majorBidi" w:hAnsiTheme="majorBidi" w:cstheme="majorBidi"/>
        </w:rPr>
        <w:t xml:space="preserve">Radioactive </w:t>
      </w:r>
      <w:r w:rsidR="00C07DCD">
        <w:rPr>
          <w:rFonts w:asciiTheme="majorBidi" w:hAnsiTheme="majorBidi" w:cstheme="majorBidi"/>
        </w:rPr>
        <w:t>pollution</w:t>
      </w:r>
      <w:r w:rsidR="00460022">
        <w:rPr>
          <w:rFonts w:asciiTheme="majorBidi" w:hAnsiTheme="majorBidi" w:cstheme="majorBidi"/>
        </w:rPr>
        <w:t>.</w:t>
      </w:r>
    </w:p>
    <w:p w14:paraId="7011DD4C" w14:textId="502F7475" w:rsidR="00B11B14" w:rsidRPr="00B11B14" w:rsidRDefault="00915F7A" w:rsidP="00B11B14">
      <w:pPr>
        <w:tabs>
          <w:tab w:val="left" w:pos="3195"/>
        </w:tabs>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1- </w:t>
      </w:r>
      <w:r w:rsidR="00B11B14" w:rsidRPr="00B11B14">
        <w:rPr>
          <w:rFonts w:asciiTheme="majorBidi" w:hAnsiTheme="majorBidi" w:cstheme="majorBidi"/>
          <w:b/>
          <w:bCs/>
          <w:sz w:val="24"/>
          <w:szCs w:val="24"/>
          <w:lang w:bidi="ar-IQ"/>
        </w:rPr>
        <w:t>Introduction</w:t>
      </w:r>
    </w:p>
    <w:p w14:paraId="78639AAD" w14:textId="0D956D38" w:rsidR="00B11B14" w:rsidRPr="00491BBB" w:rsidRDefault="00B11B14" w:rsidP="009C15D0">
      <w:pPr>
        <w:tabs>
          <w:tab w:val="left" w:pos="3195"/>
        </w:tabs>
        <w:bidi w:val="0"/>
        <w:spacing w:line="360" w:lineRule="auto"/>
        <w:jc w:val="both"/>
        <w:rPr>
          <w:rFonts w:asciiTheme="majorBidi" w:hAnsiTheme="majorBidi" w:cstheme="majorBidi"/>
          <w:b/>
          <w:bCs/>
          <w:lang w:bidi="ar-IQ"/>
        </w:rPr>
      </w:pPr>
      <w:r>
        <w:rPr>
          <w:rFonts w:asciiTheme="majorBidi" w:hAnsiTheme="majorBidi" w:cstheme="majorBidi"/>
          <w:lang w:bidi="ar-IQ"/>
        </w:rPr>
        <w:t xml:space="preserve">    </w:t>
      </w:r>
      <w:r w:rsidRPr="00B11B14">
        <w:rPr>
          <w:rFonts w:asciiTheme="majorBidi" w:hAnsiTheme="majorBidi" w:cstheme="majorBidi"/>
          <w:lang w:bidi="ar-IQ"/>
        </w:rPr>
        <w:t xml:space="preserve">Radioactive contamination is defined as the presence or accumulation of radioactive materials in environmental components at levels exceeding natural background values, leading to substantial biological and ecological risks. </w:t>
      </w:r>
      <w:r w:rsidR="0053125A" w:rsidRPr="0053125A">
        <w:rPr>
          <w:rFonts w:asciiTheme="majorBidi" w:hAnsiTheme="majorBidi" w:cstheme="majorBidi"/>
          <w:lang w:bidi="ar-IQ"/>
        </w:rPr>
        <w:t>It is widely considered among the most dangerous forms of pollution, primarily because it eludes detection by human senses. Specialized techniques are necessary for its identification</w:t>
      </w:r>
      <w:r w:rsidRPr="00B11B14">
        <w:rPr>
          <w:rFonts w:asciiTheme="majorBidi" w:hAnsiTheme="majorBidi" w:cstheme="majorBidi"/>
          <w:lang w:bidi="ar-IQ"/>
        </w:rPr>
        <w:t xml:space="preserve"> </w:t>
      </w:r>
      <w:r w:rsidR="00491BBB" w:rsidRPr="00491BBB">
        <w:rPr>
          <w:rFonts w:asciiTheme="majorBidi" w:hAnsiTheme="majorBidi" w:cstheme="majorBidi"/>
          <w:b/>
          <w:bCs/>
          <w:lang w:bidi="ar-IQ"/>
        </w:rPr>
        <w:t xml:space="preserve">(Ma </w:t>
      </w:r>
      <w:r w:rsidR="00491BBB" w:rsidRPr="00491BBB">
        <w:rPr>
          <w:rFonts w:asciiTheme="majorBidi" w:hAnsiTheme="majorBidi" w:cstheme="majorBidi"/>
          <w:b/>
          <w:bCs/>
          <w:i/>
          <w:iCs/>
          <w:lang w:bidi="ar-IQ"/>
        </w:rPr>
        <w:t>et al.,</w:t>
      </w:r>
      <w:r w:rsidR="00491BBB" w:rsidRPr="00491BBB">
        <w:rPr>
          <w:rFonts w:asciiTheme="majorBidi" w:hAnsiTheme="majorBidi" w:cstheme="majorBidi"/>
          <w:b/>
          <w:bCs/>
          <w:lang w:bidi="ar-IQ"/>
        </w:rPr>
        <w:t xml:space="preserve"> 2020)</w:t>
      </w:r>
      <w:r w:rsidRPr="00491BBB">
        <w:rPr>
          <w:rFonts w:asciiTheme="majorBidi" w:hAnsiTheme="majorBidi" w:cstheme="majorBidi"/>
          <w:b/>
          <w:bCs/>
          <w:lang w:bidi="ar-IQ"/>
        </w:rPr>
        <w:t>.</w:t>
      </w:r>
      <w:r w:rsidRPr="00B11B14">
        <w:rPr>
          <w:rFonts w:asciiTheme="majorBidi" w:hAnsiTheme="majorBidi" w:cstheme="majorBidi"/>
          <w:lang w:bidi="ar-IQ"/>
        </w:rPr>
        <w:t xml:space="preserve"> </w:t>
      </w:r>
      <w:r w:rsidR="0053125A" w:rsidRPr="0053125A">
        <w:rPr>
          <w:rFonts w:asciiTheme="majorBidi" w:hAnsiTheme="majorBidi" w:cstheme="majorBidi"/>
          <w:lang w:bidi="ar-IQ"/>
        </w:rPr>
        <w:t>This form of pollution is often linked to radionuclides of natural origin, as well as those introduced through human activity. These substances can be identified in soil, water, and atmospheric samples.</w:t>
      </w:r>
      <w:r w:rsidR="009C15D0">
        <w:rPr>
          <w:rFonts w:asciiTheme="majorBidi" w:hAnsiTheme="majorBidi" w:cstheme="majorBidi"/>
          <w:lang w:bidi="ar-IQ"/>
        </w:rPr>
        <w:t xml:space="preserve"> </w:t>
      </w:r>
      <w:r w:rsidR="0053125A" w:rsidRPr="0053125A">
        <w:rPr>
          <w:rFonts w:asciiTheme="majorBidi" w:hAnsiTheme="majorBidi" w:cstheme="majorBidi"/>
          <w:lang w:bidi="ar-IQ"/>
        </w:rPr>
        <w:t xml:space="preserve">Due to their prolonged half-lives, radionuclides persist in the environment for considerable lengths of time. </w:t>
      </w:r>
      <w:r w:rsidR="0053125A" w:rsidRPr="0053125A">
        <w:rPr>
          <w:rFonts w:asciiTheme="majorBidi" w:hAnsiTheme="majorBidi" w:cstheme="majorBidi"/>
          <w:lang w:bidi="ar-IQ"/>
        </w:rPr>
        <w:lastRenderedPageBreak/>
        <w:t>This persistence means they continue to pose a risk of human exposure long after their initial release</w:t>
      </w:r>
      <w:r w:rsidR="0053125A">
        <w:rPr>
          <w:rFonts w:asciiTheme="majorBidi" w:hAnsiTheme="majorBidi" w:cstheme="majorBidi"/>
          <w:lang w:bidi="ar-IQ"/>
        </w:rPr>
        <w:t xml:space="preserve"> </w:t>
      </w:r>
      <w:r w:rsidR="00491BBB" w:rsidRPr="00491BBB">
        <w:rPr>
          <w:rFonts w:asciiTheme="majorBidi" w:hAnsiTheme="majorBidi" w:cstheme="majorBidi"/>
          <w:b/>
          <w:bCs/>
          <w:lang w:bidi="ar-IQ"/>
        </w:rPr>
        <w:t>(</w:t>
      </w:r>
      <w:proofErr w:type="spellStart"/>
      <w:r w:rsidR="00491BBB" w:rsidRPr="00491BBB">
        <w:rPr>
          <w:rFonts w:asciiTheme="majorBidi" w:hAnsiTheme="majorBidi" w:cstheme="majorBidi"/>
          <w:b/>
          <w:bCs/>
          <w:lang w:bidi="ar-IQ"/>
        </w:rPr>
        <w:t>Lelieveld</w:t>
      </w:r>
      <w:proofErr w:type="spellEnd"/>
      <w:r w:rsidR="00491BBB" w:rsidRPr="00491BBB">
        <w:rPr>
          <w:rFonts w:asciiTheme="majorBidi" w:hAnsiTheme="majorBidi" w:cstheme="majorBidi"/>
          <w:b/>
          <w:bCs/>
          <w:lang w:bidi="ar-IQ"/>
        </w:rPr>
        <w:t xml:space="preserve"> </w:t>
      </w:r>
      <w:r w:rsidR="00491BBB" w:rsidRPr="00491BBB">
        <w:rPr>
          <w:rFonts w:asciiTheme="majorBidi" w:hAnsiTheme="majorBidi" w:cstheme="majorBidi"/>
          <w:b/>
          <w:bCs/>
          <w:i/>
          <w:iCs/>
          <w:lang w:bidi="ar-IQ"/>
        </w:rPr>
        <w:t>et al.,</w:t>
      </w:r>
      <w:r w:rsidR="00491BBB" w:rsidRPr="00491BBB">
        <w:rPr>
          <w:rFonts w:asciiTheme="majorBidi" w:hAnsiTheme="majorBidi" w:cstheme="majorBidi"/>
          <w:b/>
          <w:bCs/>
          <w:lang w:bidi="ar-IQ"/>
        </w:rPr>
        <w:t xml:space="preserve"> 2012).</w:t>
      </w:r>
    </w:p>
    <w:p w14:paraId="2031D89C" w14:textId="4D1738AA" w:rsidR="00B11B14" w:rsidRPr="00B11B14" w:rsidRDefault="001A2272" w:rsidP="00D945A2">
      <w:pPr>
        <w:tabs>
          <w:tab w:val="left" w:pos="3195"/>
        </w:tabs>
        <w:bidi w:val="0"/>
        <w:spacing w:line="360" w:lineRule="auto"/>
        <w:jc w:val="both"/>
        <w:rPr>
          <w:rFonts w:asciiTheme="majorBidi" w:hAnsiTheme="majorBidi" w:cstheme="majorBidi"/>
          <w:lang w:bidi="ar-IQ"/>
        </w:rPr>
      </w:pPr>
      <w:r w:rsidRPr="001A2272">
        <w:rPr>
          <w:rFonts w:asciiTheme="majorBidi" w:hAnsiTheme="majorBidi" w:cstheme="majorBidi"/>
          <w:lang w:bidi="ar-IQ"/>
        </w:rPr>
        <w:t>Naturally occurring radionuclides such as U238, Ra226, Th232, and K-40 are widely distributed within the Earth's crust. Their concentrations, however, are far from uniform and may become significantly elevated in particular environments. This heterogeneity frequently arises from local geological conditions, though it can also be affected by various industrial activities</w:t>
      </w:r>
      <w:r>
        <w:rPr>
          <w:rFonts w:asciiTheme="majorBidi" w:hAnsiTheme="majorBidi" w:cstheme="majorBidi"/>
          <w:lang w:bidi="ar-IQ"/>
        </w:rPr>
        <w:t xml:space="preserve"> </w:t>
      </w:r>
      <w:r w:rsidR="00D945A2" w:rsidRPr="00D945A2">
        <w:rPr>
          <w:rFonts w:asciiTheme="majorBidi" w:hAnsiTheme="majorBidi" w:cstheme="majorBidi"/>
          <w:b/>
          <w:bCs/>
          <w:lang w:bidi="ar-IQ"/>
        </w:rPr>
        <w:t>(Al-</w:t>
      </w:r>
      <w:proofErr w:type="spellStart"/>
      <w:r w:rsidR="00D945A2" w:rsidRPr="00D945A2">
        <w:rPr>
          <w:rFonts w:asciiTheme="majorBidi" w:hAnsiTheme="majorBidi" w:cstheme="majorBidi"/>
          <w:b/>
          <w:bCs/>
          <w:lang w:bidi="ar-IQ"/>
        </w:rPr>
        <w:t>Sultani</w:t>
      </w:r>
      <w:proofErr w:type="spellEnd"/>
      <w:r w:rsidR="00D945A2" w:rsidRPr="00D945A2">
        <w:rPr>
          <w:rFonts w:asciiTheme="majorBidi" w:hAnsiTheme="majorBidi" w:cstheme="majorBidi"/>
          <w:b/>
          <w:bCs/>
          <w:lang w:bidi="ar-IQ"/>
        </w:rPr>
        <w:t xml:space="preserve"> </w:t>
      </w:r>
      <w:r w:rsidR="00D945A2" w:rsidRPr="00D945A2">
        <w:rPr>
          <w:rFonts w:asciiTheme="majorBidi" w:hAnsiTheme="majorBidi" w:cstheme="majorBidi"/>
          <w:b/>
          <w:bCs/>
          <w:i/>
          <w:iCs/>
          <w:lang w:bidi="ar-IQ"/>
        </w:rPr>
        <w:t>et al.,</w:t>
      </w:r>
      <w:r w:rsidR="00D945A2" w:rsidRPr="00D945A2">
        <w:rPr>
          <w:rFonts w:asciiTheme="majorBidi" w:hAnsiTheme="majorBidi" w:cstheme="majorBidi"/>
          <w:b/>
          <w:bCs/>
          <w:lang w:bidi="ar-IQ"/>
        </w:rPr>
        <w:t xml:space="preserve"> 2025).</w:t>
      </w:r>
      <w:r w:rsidR="00D945A2">
        <w:rPr>
          <w:rFonts w:asciiTheme="majorBidi" w:hAnsiTheme="majorBidi" w:cstheme="majorBidi"/>
          <w:lang w:bidi="ar-IQ"/>
        </w:rPr>
        <w:t xml:space="preserve"> </w:t>
      </w:r>
      <w:r w:rsidR="00746307" w:rsidRPr="00746307">
        <w:rPr>
          <w:rFonts w:asciiTheme="majorBidi" w:hAnsiTheme="majorBidi" w:cstheme="majorBidi"/>
          <w:lang w:bidi="ar-IQ"/>
        </w:rPr>
        <w:t>Industrial activities such as mining, brick and cement manufacturing, and petrochemical operations contribute to environmental contamination. These processes can release radioactive materials into the environment. Accidental nuclear releases also pose a significant risk, further elevating background radiation levels. The cumulative effect of these sources raises concerns regarding long-term environmental and public health impacts</w:t>
      </w:r>
      <w:r w:rsidR="00746307">
        <w:rPr>
          <w:rFonts w:asciiTheme="majorBidi" w:hAnsiTheme="majorBidi" w:cstheme="majorBidi"/>
          <w:lang w:bidi="ar-IQ"/>
        </w:rPr>
        <w:t xml:space="preserve"> </w:t>
      </w:r>
      <w:r w:rsidR="00D945A2" w:rsidRPr="00D945A2">
        <w:rPr>
          <w:rFonts w:asciiTheme="majorBidi" w:hAnsiTheme="majorBidi" w:cstheme="majorBidi"/>
          <w:b/>
          <w:bCs/>
        </w:rPr>
        <w:t>(</w:t>
      </w:r>
      <w:proofErr w:type="spellStart"/>
      <w:r w:rsidR="00D945A2" w:rsidRPr="00D945A2">
        <w:rPr>
          <w:rFonts w:asciiTheme="majorBidi" w:hAnsiTheme="majorBidi" w:cstheme="majorBidi"/>
          <w:b/>
          <w:bCs/>
        </w:rPr>
        <w:t>Salbu</w:t>
      </w:r>
      <w:proofErr w:type="spellEnd"/>
      <w:r w:rsidR="00D945A2" w:rsidRPr="00D945A2">
        <w:rPr>
          <w:rFonts w:asciiTheme="majorBidi" w:hAnsiTheme="majorBidi" w:cstheme="majorBidi"/>
          <w:b/>
          <w:bCs/>
        </w:rPr>
        <w:t>, 2024).</w:t>
      </w:r>
    </w:p>
    <w:p w14:paraId="334F9298" w14:textId="20BE3A28" w:rsidR="00B11B14" w:rsidRPr="00B11B14" w:rsidRDefault="001A2272" w:rsidP="00BC7DD5">
      <w:pPr>
        <w:tabs>
          <w:tab w:val="left" w:pos="3195"/>
        </w:tabs>
        <w:bidi w:val="0"/>
        <w:spacing w:line="360" w:lineRule="auto"/>
        <w:jc w:val="both"/>
        <w:rPr>
          <w:rFonts w:asciiTheme="majorBidi" w:hAnsiTheme="majorBidi" w:cstheme="majorBidi"/>
          <w:lang w:bidi="ar-IQ"/>
        </w:rPr>
      </w:pPr>
      <w:r w:rsidRPr="001A2272">
        <w:rPr>
          <w:rFonts w:asciiTheme="majorBidi" w:hAnsiTheme="majorBidi" w:cstheme="majorBidi"/>
          <w:lang w:bidi="ar-IQ"/>
        </w:rPr>
        <w:t>Spending a lot of time around ionizing radiation isn’t great for health. It’s tied to things like cancer and breathing issues, which is pretty serious. It can also mess with immune system, so you might get sick more easily. Some people even run into fertility problems, and there’s a chance it could affect genes that get passed down</w:t>
      </w:r>
      <w:r w:rsidR="00495AC3">
        <w:rPr>
          <w:rFonts w:asciiTheme="majorBidi" w:hAnsiTheme="majorBidi" w:cstheme="majorBidi"/>
          <w:lang w:bidi="ar-IQ"/>
        </w:rPr>
        <w:t xml:space="preserve"> </w:t>
      </w:r>
      <w:r w:rsidR="00B4516A" w:rsidRPr="00B4516A">
        <w:rPr>
          <w:rFonts w:asciiTheme="majorBidi" w:hAnsiTheme="majorBidi" w:cstheme="majorBidi"/>
          <w:b/>
          <w:bCs/>
          <w:lang w:bidi="ar-IQ"/>
        </w:rPr>
        <w:t xml:space="preserve">(Adeola </w:t>
      </w:r>
      <w:r w:rsidR="00B4516A" w:rsidRPr="00B4516A">
        <w:rPr>
          <w:rFonts w:asciiTheme="majorBidi" w:hAnsiTheme="majorBidi" w:cstheme="majorBidi"/>
          <w:b/>
          <w:bCs/>
          <w:i/>
          <w:iCs/>
          <w:lang w:bidi="ar-IQ"/>
        </w:rPr>
        <w:t>et al.,</w:t>
      </w:r>
      <w:r w:rsidR="00B4516A" w:rsidRPr="00B4516A">
        <w:rPr>
          <w:rFonts w:asciiTheme="majorBidi" w:hAnsiTheme="majorBidi" w:cstheme="majorBidi"/>
          <w:b/>
          <w:bCs/>
          <w:lang w:bidi="ar-IQ"/>
        </w:rPr>
        <w:t xml:space="preserve"> 2023).</w:t>
      </w:r>
      <w:r w:rsidR="00B4516A">
        <w:rPr>
          <w:rFonts w:asciiTheme="majorBidi" w:hAnsiTheme="majorBidi" w:cstheme="majorBidi"/>
          <w:lang w:bidi="ar-IQ"/>
        </w:rPr>
        <w:t xml:space="preserve"> </w:t>
      </w:r>
      <w:r w:rsidR="00B403E6" w:rsidRPr="00B403E6">
        <w:rPr>
          <w:rFonts w:asciiTheme="majorBidi" w:hAnsiTheme="majorBidi" w:cstheme="majorBidi"/>
          <w:lang w:bidi="ar-IQ"/>
        </w:rPr>
        <w:t>most of the radiation we're exposed to each year comes from natural sources. Things like the ground, the air, and even water.  it makes up around 80% of what we get. The rest is from space or from things we do, like medical procedures or other industrial stuff</w:t>
      </w:r>
      <w:r w:rsidR="00B403E6">
        <w:rPr>
          <w:rFonts w:asciiTheme="majorBidi" w:hAnsiTheme="majorBidi" w:cstheme="majorBidi"/>
          <w:lang w:bidi="ar-IQ"/>
        </w:rPr>
        <w:t xml:space="preserve"> </w:t>
      </w:r>
      <w:r w:rsidR="00CB758A" w:rsidRPr="00CB758A">
        <w:rPr>
          <w:rFonts w:asciiTheme="majorBidi" w:hAnsiTheme="majorBidi" w:cstheme="majorBidi"/>
          <w:b/>
          <w:bCs/>
          <w:lang w:bidi="ar-IQ"/>
        </w:rPr>
        <w:t>(</w:t>
      </w:r>
      <w:proofErr w:type="spellStart"/>
      <w:r w:rsidR="00CB758A" w:rsidRPr="00CB758A">
        <w:rPr>
          <w:rFonts w:asciiTheme="majorBidi" w:hAnsiTheme="majorBidi" w:cstheme="majorBidi"/>
          <w:b/>
          <w:bCs/>
          <w:lang w:bidi="ar-IQ"/>
        </w:rPr>
        <w:t>Xoubi</w:t>
      </w:r>
      <w:proofErr w:type="spellEnd"/>
      <w:r w:rsidR="00CB758A" w:rsidRPr="00CB758A">
        <w:rPr>
          <w:rFonts w:asciiTheme="majorBidi" w:hAnsiTheme="majorBidi" w:cstheme="majorBidi"/>
          <w:b/>
          <w:bCs/>
          <w:lang w:bidi="ar-IQ"/>
        </w:rPr>
        <w:t>, 2020).</w:t>
      </w:r>
    </w:p>
    <w:p w14:paraId="33C3374F" w14:textId="42FFAF50" w:rsidR="00B11B14" w:rsidRPr="00DF15AE" w:rsidRDefault="00DF15AE" w:rsidP="00DF15AE">
      <w:pPr>
        <w:tabs>
          <w:tab w:val="left" w:pos="3195"/>
        </w:tabs>
        <w:bidi w:val="0"/>
        <w:spacing w:line="360" w:lineRule="auto"/>
        <w:jc w:val="both"/>
        <w:rPr>
          <w:rFonts w:asciiTheme="majorBidi" w:hAnsiTheme="majorBidi" w:cstheme="majorBidi"/>
          <w:lang w:bidi="ar-IQ"/>
        </w:rPr>
      </w:pPr>
      <w:r w:rsidRPr="00DF15AE">
        <w:rPr>
          <w:rFonts w:asciiTheme="majorBidi" w:hAnsiTheme="majorBidi" w:cstheme="majorBidi"/>
          <w:lang w:bidi="ar-IQ"/>
        </w:rPr>
        <w:t>Radioactive pollution has some pretty heavy effects on the environment. It can really damage the soil, making it tough for anything to grow there. When it gets into rivers or groundwater, it’s bad news for wildlife and for us too, since we depend on that water.</w:t>
      </w:r>
      <w:r>
        <w:rPr>
          <w:rFonts w:asciiTheme="majorBidi" w:hAnsiTheme="majorBidi" w:cstheme="majorBidi"/>
          <w:lang w:bidi="ar-IQ"/>
        </w:rPr>
        <w:t xml:space="preserve"> </w:t>
      </w:r>
      <w:r w:rsidRPr="00DF15AE">
        <w:rPr>
          <w:rFonts w:asciiTheme="majorBidi" w:hAnsiTheme="majorBidi" w:cstheme="majorBidi"/>
          <w:lang w:bidi="ar-IQ"/>
        </w:rPr>
        <w:t>Sometimes these radioactive particles get absorbed by plants. From there, they can end up in the food we eat. That’s how they build up in animals and eventually in people, which is definitely a concern for public health.</w:t>
      </w:r>
      <w:r w:rsidRPr="00DF15AE">
        <w:rPr>
          <w:rFonts w:asciiTheme="majorBidi" w:hAnsiTheme="majorBidi" w:cstheme="majorBidi"/>
          <w:b/>
          <w:bCs/>
          <w:lang w:bidi="ar-IQ"/>
        </w:rPr>
        <w:t xml:space="preserve"> </w:t>
      </w:r>
      <w:r w:rsidR="00CB758A" w:rsidRPr="00CB758A">
        <w:rPr>
          <w:rFonts w:asciiTheme="majorBidi" w:hAnsiTheme="majorBidi" w:cstheme="majorBidi"/>
          <w:b/>
          <w:bCs/>
        </w:rPr>
        <w:t xml:space="preserve">(Gao </w:t>
      </w:r>
      <w:r w:rsidR="00CB758A" w:rsidRPr="00CB758A">
        <w:rPr>
          <w:rFonts w:asciiTheme="majorBidi" w:hAnsiTheme="majorBidi" w:cstheme="majorBidi"/>
          <w:b/>
          <w:bCs/>
          <w:i/>
          <w:iCs/>
        </w:rPr>
        <w:t>et al.,</w:t>
      </w:r>
      <w:r w:rsidR="00CB758A" w:rsidRPr="00CB758A">
        <w:rPr>
          <w:rFonts w:asciiTheme="majorBidi" w:hAnsiTheme="majorBidi" w:cstheme="majorBidi"/>
          <w:b/>
          <w:bCs/>
        </w:rPr>
        <w:t xml:space="preserve"> 2019).</w:t>
      </w:r>
      <w:r w:rsidR="00CB758A" w:rsidRPr="00CB758A">
        <w:rPr>
          <w:rFonts w:asciiTheme="majorBidi" w:hAnsiTheme="majorBidi" w:cstheme="majorBidi"/>
        </w:rPr>
        <w:t xml:space="preserve"> </w:t>
      </w:r>
      <w:r w:rsidRPr="00DF15AE">
        <w:rPr>
          <w:rFonts w:asciiTheme="majorBidi" w:hAnsiTheme="majorBidi" w:cstheme="majorBidi"/>
          <w:lang w:bidi="ar-IQ"/>
        </w:rPr>
        <w:t>Radioactive particles can accumulate in aquatic environments, where they are readily absorbed by algae and other microorganisms. This bioaccumulation presents a significant ecological concern, as it disrupts local food webs and compromises water quality. The consequences extend to species that depend on these resources, further destabilizing affected ecosystems</w:t>
      </w:r>
      <w:r w:rsidR="001B7D1D">
        <w:rPr>
          <w:rFonts w:asciiTheme="majorBidi" w:hAnsiTheme="majorBidi" w:cstheme="majorBidi"/>
          <w:lang w:bidi="ar-IQ"/>
        </w:rPr>
        <w:t xml:space="preserve"> </w:t>
      </w:r>
      <w:r w:rsidR="009A01DA" w:rsidRPr="009A01DA">
        <w:rPr>
          <w:rFonts w:asciiTheme="majorBidi" w:hAnsiTheme="majorBidi" w:cstheme="majorBidi"/>
          <w:b/>
          <w:bCs/>
          <w:lang w:bidi="ar-IQ"/>
        </w:rPr>
        <w:t>(Al-</w:t>
      </w:r>
      <w:proofErr w:type="spellStart"/>
      <w:r w:rsidR="009A01DA" w:rsidRPr="009A01DA">
        <w:rPr>
          <w:rFonts w:asciiTheme="majorBidi" w:hAnsiTheme="majorBidi" w:cstheme="majorBidi"/>
          <w:b/>
          <w:bCs/>
          <w:lang w:bidi="ar-IQ"/>
        </w:rPr>
        <w:t>Shammari</w:t>
      </w:r>
      <w:proofErr w:type="spellEnd"/>
      <w:r w:rsidR="009A01DA" w:rsidRPr="009A01DA">
        <w:rPr>
          <w:rFonts w:asciiTheme="majorBidi" w:hAnsiTheme="majorBidi" w:cstheme="majorBidi"/>
          <w:b/>
          <w:bCs/>
          <w:lang w:bidi="ar-IQ"/>
        </w:rPr>
        <w:t xml:space="preserve"> &amp; Al-</w:t>
      </w:r>
      <w:proofErr w:type="spellStart"/>
      <w:r w:rsidR="009A01DA" w:rsidRPr="009A01DA">
        <w:rPr>
          <w:rFonts w:asciiTheme="majorBidi" w:hAnsiTheme="majorBidi" w:cstheme="majorBidi"/>
          <w:b/>
          <w:bCs/>
          <w:lang w:bidi="ar-IQ"/>
        </w:rPr>
        <w:t>Janabi</w:t>
      </w:r>
      <w:proofErr w:type="spellEnd"/>
      <w:r w:rsidR="009A01DA" w:rsidRPr="009A01DA">
        <w:rPr>
          <w:rFonts w:asciiTheme="majorBidi" w:hAnsiTheme="majorBidi" w:cstheme="majorBidi"/>
          <w:b/>
          <w:bCs/>
          <w:lang w:bidi="ar-IQ"/>
        </w:rPr>
        <w:t>, 2022; Al-</w:t>
      </w:r>
      <w:proofErr w:type="spellStart"/>
      <w:r w:rsidR="009A01DA" w:rsidRPr="009A01DA">
        <w:rPr>
          <w:rFonts w:asciiTheme="majorBidi" w:hAnsiTheme="majorBidi" w:cstheme="majorBidi"/>
          <w:b/>
          <w:bCs/>
          <w:lang w:bidi="ar-IQ"/>
        </w:rPr>
        <w:t>Shammari</w:t>
      </w:r>
      <w:proofErr w:type="spellEnd"/>
      <w:r w:rsidR="009A01DA" w:rsidRPr="009A01DA">
        <w:rPr>
          <w:rFonts w:asciiTheme="majorBidi" w:hAnsiTheme="majorBidi" w:cstheme="majorBidi"/>
          <w:b/>
          <w:bCs/>
          <w:lang w:bidi="ar-IQ"/>
        </w:rPr>
        <w:t xml:space="preserve"> &amp; Al-</w:t>
      </w:r>
      <w:proofErr w:type="spellStart"/>
      <w:r w:rsidR="009A01DA" w:rsidRPr="009A01DA">
        <w:rPr>
          <w:rFonts w:asciiTheme="majorBidi" w:hAnsiTheme="majorBidi" w:cstheme="majorBidi"/>
          <w:b/>
          <w:bCs/>
          <w:lang w:bidi="ar-IQ"/>
        </w:rPr>
        <w:t>Janabi</w:t>
      </w:r>
      <w:proofErr w:type="spellEnd"/>
      <w:r w:rsidR="009A01DA" w:rsidRPr="009A01DA">
        <w:rPr>
          <w:rFonts w:asciiTheme="majorBidi" w:hAnsiTheme="majorBidi" w:cstheme="majorBidi"/>
          <w:b/>
          <w:bCs/>
          <w:lang w:bidi="ar-IQ"/>
        </w:rPr>
        <w:t xml:space="preserve">, 2023). </w:t>
      </w:r>
      <w:r w:rsidR="00E17B70" w:rsidRPr="00E17B70">
        <w:rPr>
          <w:rFonts w:asciiTheme="majorBidi" w:hAnsiTheme="majorBidi" w:cstheme="majorBidi"/>
          <w:lang w:bidi="ar-IQ"/>
        </w:rPr>
        <w:t>Research indicates that vegetables and fruits cultivated in contaminated soils or irrigated with water containing elevated levels of radioactivity can accumulate radionuclides within their tissues. This accumulation raises concerns regarding the potential for direct transfer to humans through dietary consumption</w:t>
      </w:r>
      <w:r w:rsidR="00E17B70">
        <w:rPr>
          <w:rFonts w:asciiTheme="majorBidi" w:hAnsiTheme="majorBidi" w:cstheme="majorBidi"/>
          <w:lang w:bidi="ar-IQ"/>
        </w:rPr>
        <w:t xml:space="preserve"> </w:t>
      </w:r>
      <w:r w:rsidR="009C0016" w:rsidRPr="009C0016">
        <w:rPr>
          <w:rFonts w:asciiTheme="majorBidi" w:hAnsiTheme="majorBidi" w:cstheme="majorBidi"/>
          <w:b/>
          <w:bCs/>
        </w:rPr>
        <w:t xml:space="preserve">(Chandra </w:t>
      </w:r>
      <w:r w:rsidR="009C0016" w:rsidRPr="009C0016">
        <w:rPr>
          <w:rFonts w:asciiTheme="majorBidi" w:hAnsiTheme="majorBidi" w:cstheme="majorBidi"/>
          <w:b/>
          <w:bCs/>
          <w:i/>
          <w:iCs/>
        </w:rPr>
        <w:t>et al.,</w:t>
      </w:r>
      <w:r w:rsidR="009C0016" w:rsidRPr="009C0016">
        <w:rPr>
          <w:rFonts w:asciiTheme="majorBidi" w:hAnsiTheme="majorBidi" w:cstheme="majorBidi"/>
          <w:b/>
          <w:bCs/>
        </w:rPr>
        <w:t xml:space="preserve"> 2023).</w:t>
      </w:r>
      <w:r w:rsidR="009C0016">
        <w:t xml:space="preserve"> </w:t>
      </w:r>
      <w:r w:rsidR="00BF1CFC" w:rsidRPr="00BF1CFC">
        <w:rPr>
          <w:rFonts w:asciiTheme="majorBidi" w:hAnsiTheme="majorBidi" w:cstheme="majorBidi"/>
          <w:lang w:bidi="ar-IQ"/>
        </w:rPr>
        <w:t xml:space="preserve">Keeping an eye on radiation in farm soil and water used for irrigation really matters. It helps make sure the food we grow is safe to eat and protects everyone's health. Because of these worries, the International Atomic </w:t>
      </w:r>
      <w:r w:rsidR="00BF1CFC" w:rsidRPr="00BF1CFC">
        <w:rPr>
          <w:rFonts w:asciiTheme="majorBidi" w:hAnsiTheme="majorBidi" w:cstheme="majorBidi"/>
          <w:lang w:bidi="ar-IQ"/>
        </w:rPr>
        <w:lastRenderedPageBreak/>
        <w:t>Energy Agency has put some strong safety rules in place.</w:t>
      </w:r>
      <w:r w:rsidR="00B11B14" w:rsidRPr="00560FF8">
        <w:rPr>
          <w:rFonts w:asciiTheme="majorBidi" w:hAnsiTheme="majorBidi" w:cstheme="majorBidi"/>
          <w:lang w:bidi="ar-IQ"/>
        </w:rPr>
        <w:t xml:space="preserve"> </w:t>
      </w:r>
      <w:r w:rsidR="00E17B70" w:rsidRPr="00E17B70">
        <w:rPr>
          <w:rFonts w:asciiTheme="majorBidi" w:hAnsiTheme="majorBidi" w:cstheme="majorBidi"/>
          <w:lang w:bidi="ar-IQ"/>
        </w:rPr>
        <w:t>For members of the general public, the maximum permissible annual effective dose is 1 millisievert. Occupational workers, however, are subject to a higher threshold of 20 millisieverts per year.</w:t>
      </w:r>
      <w:r w:rsidR="00E17B70">
        <w:rPr>
          <w:rFonts w:asciiTheme="majorBidi" w:hAnsiTheme="majorBidi" w:cstheme="majorBidi"/>
          <w:lang w:bidi="ar-IQ"/>
        </w:rPr>
        <w:t xml:space="preserve"> </w:t>
      </w:r>
      <w:r w:rsidR="0090799D" w:rsidRPr="0090799D">
        <w:rPr>
          <w:rFonts w:asciiTheme="majorBidi" w:hAnsiTheme="majorBidi" w:cstheme="majorBidi"/>
          <w:lang w:bidi="ar-IQ"/>
        </w:rPr>
        <w:t>These regulations are designed to reduce health risks associated with radiation exposure. They also establish a global framework intended to safeguard the environment</w:t>
      </w:r>
      <w:r w:rsidR="0090799D">
        <w:rPr>
          <w:rFonts w:asciiTheme="majorBidi" w:hAnsiTheme="majorBidi" w:cstheme="majorBidi"/>
          <w:lang w:bidi="ar-IQ"/>
        </w:rPr>
        <w:t xml:space="preserve"> </w:t>
      </w:r>
      <w:r w:rsidR="009A01DA" w:rsidRPr="009A01DA">
        <w:rPr>
          <w:rFonts w:asciiTheme="majorBidi" w:hAnsiTheme="majorBidi" w:cstheme="majorBidi"/>
          <w:b/>
          <w:bCs/>
          <w:lang w:bidi="ar-IQ"/>
        </w:rPr>
        <w:t>(Al-</w:t>
      </w:r>
      <w:proofErr w:type="spellStart"/>
      <w:r w:rsidR="009A01DA" w:rsidRPr="009A01DA">
        <w:rPr>
          <w:rFonts w:asciiTheme="majorBidi" w:hAnsiTheme="majorBidi" w:cstheme="majorBidi"/>
          <w:b/>
          <w:bCs/>
          <w:lang w:bidi="ar-IQ"/>
        </w:rPr>
        <w:t>Shammari</w:t>
      </w:r>
      <w:proofErr w:type="spellEnd"/>
      <w:r w:rsidR="009A01DA" w:rsidRPr="009A01DA">
        <w:rPr>
          <w:rFonts w:asciiTheme="majorBidi" w:hAnsiTheme="majorBidi" w:cstheme="majorBidi"/>
          <w:b/>
          <w:bCs/>
          <w:lang w:bidi="ar-IQ"/>
        </w:rPr>
        <w:t xml:space="preserve"> &amp; Al-</w:t>
      </w:r>
      <w:proofErr w:type="spellStart"/>
      <w:r w:rsidR="009A01DA" w:rsidRPr="009A01DA">
        <w:rPr>
          <w:rFonts w:asciiTheme="majorBidi" w:hAnsiTheme="majorBidi" w:cstheme="majorBidi"/>
          <w:b/>
          <w:bCs/>
          <w:lang w:bidi="ar-IQ"/>
        </w:rPr>
        <w:t>Hassani</w:t>
      </w:r>
      <w:proofErr w:type="spellEnd"/>
      <w:r w:rsidR="009A01DA" w:rsidRPr="009A01DA">
        <w:rPr>
          <w:rFonts w:asciiTheme="majorBidi" w:hAnsiTheme="majorBidi" w:cstheme="majorBidi"/>
          <w:b/>
          <w:bCs/>
          <w:lang w:bidi="ar-IQ"/>
        </w:rPr>
        <w:t>, 2025).</w:t>
      </w:r>
    </w:p>
    <w:p w14:paraId="632D99C7" w14:textId="452BFFDF" w:rsidR="00B11B14" w:rsidRPr="00B11B14" w:rsidRDefault="00BF1CFC" w:rsidP="00A56785">
      <w:pPr>
        <w:tabs>
          <w:tab w:val="left" w:pos="3195"/>
        </w:tabs>
        <w:bidi w:val="0"/>
        <w:spacing w:line="360" w:lineRule="auto"/>
        <w:jc w:val="both"/>
        <w:rPr>
          <w:rFonts w:asciiTheme="majorBidi" w:hAnsiTheme="majorBidi" w:cstheme="majorBidi"/>
          <w:lang w:bidi="ar-IQ"/>
        </w:rPr>
      </w:pPr>
      <w:r w:rsidRPr="00BF1CFC">
        <w:rPr>
          <w:rFonts w:asciiTheme="majorBidi" w:hAnsiTheme="majorBidi" w:cstheme="majorBidi"/>
          <w:lang w:bidi="ar-IQ"/>
        </w:rPr>
        <w:t>Keeping an eye on radiation levels is something we really need to keep doing, especially in neighborhoods close to factories and industrial sites. It’s like an early warning system—if something unusual shows up, people can take steps to stay safe. That might mean better airflow in certain areas, making sure workers have the right gear, or even changing how things are done. It’s all about catching problems before they become something bigger</w:t>
      </w:r>
      <w:r>
        <w:rPr>
          <w:rFonts w:asciiTheme="majorBidi" w:hAnsiTheme="majorBidi" w:cstheme="majorBidi"/>
          <w:lang w:bidi="ar-IQ"/>
        </w:rPr>
        <w:t xml:space="preserve"> </w:t>
      </w:r>
      <w:r w:rsidR="009C0016" w:rsidRPr="009C0016">
        <w:rPr>
          <w:rFonts w:asciiTheme="majorBidi" w:hAnsiTheme="majorBidi" w:cstheme="majorBidi"/>
          <w:b/>
          <w:bCs/>
        </w:rPr>
        <w:t xml:space="preserve">(Zhang </w:t>
      </w:r>
      <w:r w:rsidR="009C0016" w:rsidRPr="009C0016">
        <w:rPr>
          <w:rFonts w:asciiTheme="majorBidi" w:hAnsiTheme="majorBidi" w:cstheme="majorBidi"/>
          <w:b/>
          <w:bCs/>
          <w:i/>
          <w:iCs/>
        </w:rPr>
        <w:t>et al.,</w:t>
      </w:r>
      <w:r w:rsidR="009C0016" w:rsidRPr="009C0016">
        <w:rPr>
          <w:rFonts w:asciiTheme="majorBidi" w:hAnsiTheme="majorBidi" w:cstheme="majorBidi"/>
          <w:b/>
          <w:bCs/>
        </w:rPr>
        <w:t xml:space="preserve"> 2022).</w:t>
      </w:r>
    </w:p>
    <w:p w14:paraId="67715D74" w14:textId="692E1A24" w:rsidR="00B11B14" w:rsidRPr="00B11B14" w:rsidRDefault="0047045D" w:rsidP="00B11B14">
      <w:pPr>
        <w:tabs>
          <w:tab w:val="left" w:pos="3195"/>
        </w:tabs>
        <w:bidi w:val="0"/>
        <w:spacing w:line="360" w:lineRule="auto"/>
        <w:jc w:val="both"/>
        <w:rPr>
          <w:rFonts w:asciiTheme="majorBidi" w:hAnsiTheme="majorBidi" w:cstheme="majorBidi"/>
          <w:lang w:bidi="ar-IQ"/>
        </w:rPr>
      </w:pPr>
      <w:r w:rsidRPr="0047045D">
        <w:rPr>
          <w:rFonts w:asciiTheme="majorBidi" w:hAnsiTheme="majorBidi" w:cstheme="majorBidi"/>
          <w:lang w:bidi="ar-IQ"/>
        </w:rPr>
        <w:t>Industrial facilities, such as brick manufacturing plants, can function as sites of elevated natural radioactivity. This phenomenon is largely attributable to the raw materials used in brick production, which are often derived from soils or sediments naturally enriched with uranium and radium. Monitoring these locations provides critical data for evaluating both occupational and public health risks</w:t>
      </w:r>
      <w:r>
        <w:rPr>
          <w:rFonts w:asciiTheme="majorBidi" w:hAnsiTheme="majorBidi" w:cstheme="majorBidi"/>
          <w:lang w:bidi="ar-IQ"/>
        </w:rPr>
        <w:t xml:space="preserve"> </w:t>
      </w:r>
      <w:r w:rsidR="0099412D" w:rsidRPr="0099412D">
        <w:rPr>
          <w:rFonts w:asciiTheme="majorBidi" w:hAnsiTheme="majorBidi" w:cstheme="majorBidi"/>
          <w:b/>
          <w:bCs/>
        </w:rPr>
        <w:t xml:space="preserve">(Yasutaka </w:t>
      </w:r>
      <w:r w:rsidR="0099412D" w:rsidRPr="0099412D">
        <w:rPr>
          <w:rFonts w:asciiTheme="majorBidi" w:hAnsiTheme="majorBidi" w:cstheme="majorBidi"/>
          <w:b/>
          <w:bCs/>
          <w:i/>
          <w:iCs/>
        </w:rPr>
        <w:t>et al.,</w:t>
      </w:r>
      <w:r w:rsidR="0099412D" w:rsidRPr="0099412D">
        <w:rPr>
          <w:rFonts w:asciiTheme="majorBidi" w:hAnsiTheme="majorBidi" w:cstheme="majorBidi"/>
          <w:b/>
          <w:bCs/>
        </w:rPr>
        <w:t xml:space="preserve"> 2021).</w:t>
      </w:r>
    </w:p>
    <w:p w14:paraId="031B1624" w14:textId="7581ED71" w:rsidR="00B11B14" w:rsidRPr="00B11B14" w:rsidRDefault="006C2667" w:rsidP="0099412D">
      <w:pPr>
        <w:tabs>
          <w:tab w:val="left" w:pos="3195"/>
        </w:tabs>
        <w:bidi w:val="0"/>
        <w:spacing w:line="360" w:lineRule="auto"/>
        <w:jc w:val="both"/>
        <w:rPr>
          <w:rFonts w:asciiTheme="majorBidi" w:hAnsiTheme="majorBidi" w:cstheme="majorBidi"/>
          <w:lang w:bidi="ar-IQ"/>
        </w:rPr>
      </w:pPr>
      <w:r w:rsidRPr="006C2667">
        <w:rPr>
          <w:rFonts w:asciiTheme="majorBidi" w:hAnsiTheme="majorBidi" w:cstheme="majorBidi"/>
          <w:lang w:bidi="ar-IQ"/>
        </w:rPr>
        <w:t>Numerous international studies have examined soil radioactivity levels, yet a considerable knowledge gap persists in Iraq. This is especially true for industrial zones where human settlements are situated in close proximity</w:t>
      </w:r>
      <w:r>
        <w:rPr>
          <w:rFonts w:asciiTheme="majorBidi" w:hAnsiTheme="majorBidi" w:cstheme="majorBidi"/>
          <w:lang w:bidi="ar-IQ"/>
        </w:rPr>
        <w:t xml:space="preserve"> </w:t>
      </w:r>
      <w:r w:rsidR="0099412D" w:rsidRPr="0099412D">
        <w:rPr>
          <w:rFonts w:asciiTheme="majorBidi" w:hAnsiTheme="majorBidi" w:cstheme="majorBidi"/>
          <w:b/>
          <w:bCs/>
          <w:lang w:bidi="ar-IQ"/>
        </w:rPr>
        <w:t>(</w:t>
      </w:r>
      <w:proofErr w:type="spellStart"/>
      <w:r w:rsidR="0099412D" w:rsidRPr="0099412D">
        <w:rPr>
          <w:rFonts w:asciiTheme="majorBidi" w:hAnsiTheme="majorBidi" w:cstheme="majorBidi"/>
          <w:b/>
          <w:bCs/>
          <w:lang w:bidi="ar-IQ"/>
        </w:rPr>
        <w:t>Mehra</w:t>
      </w:r>
      <w:proofErr w:type="spellEnd"/>
      <w:r w:rsidR="0099412D" w:rsidRPr="0099412D">
        <w:rPr>
          <w:rFonts w:asciiTheme="majorBidi" w:hAnsiTheme="majorBidi" w:cstheme="majorBidi"/>
          <w:b/>
          <w:bCs/>
          <w:lang w:bidi="ar-IQ"/>
        </w:rPr>
        <w:t>, 2024</w:t>
      </w:r>
      <w:r w:rsidR="00C5387A">
        <w:rPr>
          <w:rFonts w:asciiTheme="majorBidi" w:hAnsiTheme="majorBidi" w:cstheme="majorBidi"/>
          <w:b/>
          <w:bCs/>
          <w:lang w:bidi="ar-IQ"/>
        </w:rPr>
        <w:t xml:space="preserve">). </w:t>
      </w:r>
      <w:r w:rsidR="0047045D" w:rsidRPr="00C5387A">
        <w:rPr>
          <w:rFonts w:asciiTheme="majorBidi" w:hAnsiTheme="majorBidi" w:cstheme="majorBidi"/>
          <w:lang w:bidi="ar-IQ"/>
        </w:rPr>
        <w:t>Available local data on uranium and radium concentrations in soils remains limited. This scarcity highlights the need for region-specific investigations to accurately assess radiological risks. Such studies are fundamental for developing informed environmental safety measures.</w:t>
      </w:r>
      <w:r w:rsidR="0047045D" w:rsidRPr="00C5387A">
        <w:rPr>
          <w:rStyle w:val="Strong"/>
          <w:rFonts w:asciiTheme="majorBidi" w:hAnsiTheme="majorBidi" w:cstheme="majorBidi"/>
          <w:lang w:bidi="ar-IQ"/>
        </w:rPr>
        <w:t xml:space="preserve"> </w:t>
      </w:r>
      <w:r w:rsidR="0099412D" w:rsidRPr="0099412D">
        <w:rPr>
          <w:rStyle w:val="Strong"/>
          <w:rFonts w:asciiTheme="majorBidi" w:hAnsiTheme="majorBidi" w:cstheme="majorBidi"/>
        </w:rPr>
        <w:t>(</w:t>
      </w:r>
      <w:proofErr w:type="spellStart"/>
      <w:r w:rsidR="0099412D" w:rsidRPr="0099412D">
        <w:rPr>
          <w:rStyle w:val="Strong"/>
          <w:rFonts w:asciiTheme="majorBidi" w:hAnsiTheme="majorBidi" w:cstheme="majorBidi"/>
        </w:rPr>
        <w:t>Rzabay</w:t>
      </w:r>
      <w:proofErr w:type="spellEnd"/>
      <w:r w:rsidR="0099412D" w:rsidRPr="0099412D">
        <w:rPr>
          <w:rStyle w:val="Strong"/>
          <w:rFonts w:asciiTheme="majorBidi" w:hAnsiTheme="majorBidi" w:cstheme="majorBidi"/>
        </w:rPr>
        <w:t xml:space="preserve"> </w:t>
      </w:r>
      <w:r w:rsidR="0099412D" w:rsidRPr="0099412D">
        <w:rPr>
          <w:rStyle w:val="Strong"/>
          <w:rFonts w:asciiTheme="majorBidi" w:hAnsiTheme="majorBidi" w:cstheme="majorBidi"/>
          <w:i/>
          <w:iCs/>
        </w:rPr>
        <w:t>et al.,</w:t>
      </w:r>
      <w:r w:rsidR="0099412D" w:rsidRPr="0099412D">
        <w:rPr>
          <w:rStyle w:val="Strong"/>
          <w:rFonts w:asciiTheme="majorBidi" w:hAnsiTheme="majorBidi" w:cstheme="majorBidi"/>
        </w:rPr>
        <w:t xml:space="preserve"> 2022).</w:t>
      </w:r>
    </w:p>
    <w:p w14:paraId="1573577F" w14:textId="0520A9C0" w:rsidR="001B7D1D" w:rsidRPr="008F090C" w:rsidRDefault="008A34EB" w:rsidP="008F090C">
      <w:pPr>
        <w:tabs>
          <w:tab w:val="left" w:pos="3195"/>
        </w:tabs>
        <w:bidi w:val="0"/>
        <w:spacing w:line="360" w:lineRule="auto"/>
        <w:jc w:val="both"/>
        <w:rPr>
          <w:rFonts w:asciiTheme="majorBidi" w:hAnsiTheme="majorBidi" w:cstheme="majorBidi"/>
          <w:b/>
          <w:bCs/>
          <w:lang w:bidi="ar-IQ"/>
        </w:rPr>
      </w:pPr>
      <w:r w:rsidRPr="008A34EB">
        <w:rPr>
          <w:rFonts w:asciiTheme="majorBidi" w:hAnsiTheme="majorBidi" w:cstheme="majorBidi"/>
          <w:lang w:bidi="ar-IQ"/>
        </w:rPr>
        <w:t>This study examines concentrations of U</w:t>
      </w:r>
      <w:r w:rsidRPr="008A34EB">
        <w:rPr>
          <w:rFonts w:asciiTheme="majorBidi" w:hAnsiTheme="majorBidi" w:cstheme="majorBidi"/>
          <w:vertAlign w:val="superscript"/>
          <w:lang w:bidi="ar-IQ"/>
        </w:rPr>
        <w:t>238</w:t>
      </w:r>
      <w:r w:rsidRPr="008A34EB">
        <w:rPr>
          <w:rFonts w:asciiTheme="majorBidi" w:hAnsiTheme="majorBidi" w:cstheme="majorBidi"/>
          <w:lang w:bidi="ar-IQ"/>
        </w:rPr>
        <w:t xml:space="preserve"> and Ra</w:t>
      </w:r>
      <w:r w:rsidRPr="008A34EB">
        <w:rPr>
          <w:rFonts w:asciiTheme="majorBidi" w:hAnsiTheme="majorBidi" w:cstheme="majorBidi"/>
          <w:vertAlign w:val="superscript"/>
          <w:lang w:bidi="ar-IQ"/>
        </w:rPr>
        <w:t>226</w:t>
      </w:r>
      <w:r w:rsidRPr="008A34EB">
        <w:rPr>
          <w:rFonts w:asciiTheme="majorBidi" w:hAnsiTheme="majorBidi" w:cstheme="majorBidi"/>
          <w:lang w:bidi="ar-IQ"/>
        </w:rPr>
        <w:t xml:space="preserve"> in soil samples. The samples were collected from brick factories located in the </w:t>
      </w:r>
      <w:proofErr w:type="spellStart"/>
      <w:r w:rsidRPr="008A34EB">
        <w:rPr>
          <w:rFonts w:asciiTheme="majorBidi" w:hAnsiTheme="majorBidi" w:cstheme="majorBidi"/>
          <w:lang w:bidi="ar-IQ"/>
        </w:rPr>
        <w:t>Shomali</w:t>
      </w:r>
      <w:proofErr w:type="spellEnd"/>
      <w:r w:rsidRPr="008A34EB">
        <w:rPr>
          <w:rFonts w:asciiTheme="majorBidi" w:hAnsiTheme="majorBidi" w:cstheme="majorBidi"/>
          <w:lang w:bidi="ar-IQ"/>
        </w:rPr>
        <w:t xml:space="preserve"> district of Babylon Province, Iraq.</w:t>
      </w:r>
      <w:r>
        <w:rPr>
          <w:rFonts w:asciiTheme="majorBidi" w:hAnsiTheme="majorBidi" w:cstheme="majorBidi"/>
          <w:lang w:bidi="ar-IQ"/>
        </w:rPr>
        <w:t xml:space="preserve"> </w:t>
      </w:r>
      <w:r w:rsidRPr="008A34EB">
        <w:rPr>
          <w:rFonts w:asciiTheme="majorBidi" w:hAnsiTheme="majorBidi" w:cstheme="majorBidi"/>
          <w:lang w:bidi="ar-IQ"/>
        </w:rPr>
        <w:t>The scientific importance of this study stems from its contribution of quantitative baseline data. This information is particularly relevant for a critical industrial zone, where both workers and nearby residents may face potential exposure risks.</w:t>
      </w:r>
      <w:r>
        <w:rPr>
          <w:rFonts w:asciiTheme="majorBidi" w:hAnsiTheme="majorBidi" w:cstheme="majorBidi"/>
          <w:lang w:bidi="ar-IQ"/>
        </w:rPr>
        <w:t xml:space="preserve"> </w:t>
      </w:r>
      <w:r w:rsidRPr="008A34EB">
        <w:rPr>
          <w:rFonts w:asciiTheme="majorBidi" w:hAnsiTheme="majorBidi" w:cstheme="majorBidi"/>
          <w:lang w:bidi="ar-IQ"/>
        </w:rPr>
        <w:t>The findings of this research allow for meaningful comparison with international safety benchmarks. They also offer critical insights that can inform the development of protective measures to mitigate environmental and health risks. Additionally, these results help address a significant gap in the scientific literature concerning radiological assessments within Iraqi industrial settings. This work provides a foundational basis for future monitoring initiatives and supports evidence-based policy development</w:t>
      </w:r>
      <w:r w:rsidR="00B11B14" w:rsidRPr="00B11B14">
        <w:rPr>
          <w:rFonts w:asciiTheme="majorBidi" w:hAnsiTheme="majorBidi" w:cstheme="majorBidi"/>
          <w:lang w:bidi="ar-IQ"/>
        </w:rPr>
        <w:t xml:space="preserve"> </w:t>
      </w:r>
      <w:r w:rsidR="00DF7CF5" w:rsidRPr="00DF7CF5">
        <w:rPr>
          <w:rFonts w:asciiTheme="majorBidi" w:hAnsiTheme="majorBidi" w:cstheme="majorBidi"/>
          <w:b/>
          <w:bCs/>
          <w:lang w:bidi="ar-IQ"/>
        </w:rPr>
        <w:t>(</w:t>
      </w:r>
      <w:proofErr w:type="spellStart"/>
      <w:r w:rsidR="00DF7CF5" w:rsidRPr="00DF7CF5">
        <w:rPr>
          <w:rFonts w:asciiTheme="majorBidi" w:hAnsiTheme="majorBidi" w:cstheme="majorBidi"/>
          <w:b/>
          <w:bCs/>
          <w:lang w:bidi="ar-IQ"/>
        </w:rPr>
        <w:t>Folkers</w:t>
      </w:r>
      <w:proofErr w:type="spellEnd"/>
      <w:r w:rsidR="00DF7CF5" w:rsidRPr="00DF7CF5">
        <w:rPr>
          <w:rFonts w:asciiTheme="majorBidi" w:hAnsiTheme="majorBidi" w:cstheme="majorBidi"/>
          <w:b/>
          <w:bCs/>
          <w:lang w:bidi="ar-IQ"/>
        </w:rPr>
        <w:t xml:space="preserve"> &amp; Gunter, 2022)</w:t>
      </w:r>
      <w:r w:rsidR="00DF7CF5">
        <w:rPr>
          <w:rFonts w:asciiTheme="majorBidi" w:hAnsiTheme="majorBidi" w:cstheme="majorBidi"/>
          <w:b/>
          <w:bCs/>
          <w:lang w:bidi="ar-IQ"/>
        </w:rPr>
        <w:t>.</w:t>
      </w:r>
    </w:p>
    <w:p w14:paraId="2802DA60" w14:textId="155C8493" w:rsidR="00DD061F" w:rsidRPr="00DD061F" w:rsidRDefault="00915F7A" w:rsidP="008F090C">
      <w:pPr>
        <w:tabs>
          <w:tab w:val="left" w:pos="3195"/>
        </w:tabs>
        <w:bidi w:val="0"/>
        <w:spacing w:after="0"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2- </w:t>
      </w:r>
      <w:r w:rsidR="00DD061F" w:rsidRPr="00DD061F">
        <w:rPr>
          <w:rFonts w:asciiTheme="majorBidi" w:hAnsiTheme="majorBidi" w:cstheme="majorBidi"/>
          <w:b/>
          <w:bCs/>
          <w:sz w:val="24"/>
          <w:szCs w:val="24"/>
          <w:lang w:bidi="ar-IQ"/>
        </w:rPr>
        <w:t>Materials and Methods</w:t>
      </w:r>
    </w:p>
    <w:p w14:paraId="108055EA" w14:textId="557347E4" w:rsidR="00DD061F" w:rsidRPr="00DD061F" w:rsidRDefault="00915F7A" w:rsidP="008F090C">
      <w:pPr>
        <w:tabs>
          <w:tab w:val="left" w:pos="3195"/>
        </w:tabs>
        <w:bidi w:val="0"/>
        <w:spacing w:after="0"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lastRenderedPageBreak/>
        <w:t>2-1</w:t>
      </w:r>
      <w:r w:rsidR="00DD061F" w:rsidRPr="00DD061F">
        <w:rPr>
          <w:rFonts w:asciiTheme="majorBidi" w:hAnsiTheme="majorBidi" w:cstheme="majorBidi"/>
          <w:b/>
          <w:bCs/>
          <w:sz w:val="24"/>
          <w:szCs w:val="24"/>
          <w:lang w:bidi="ar-IQ"/>
        </w:rPr>
        <w:t xml:space="preserve"> Study Area and Sampling Sites</w:t>
      </w:r>
    </w:p>
    <w:p w14:paraId="266CBEF6" w14:textId="443B1110" w:rsidR="00DD061F" w:rsidRDefault="008F090C" w:rsidP="00542538">
      <w:pPr>
        <w:tabs>
          <w:tab w:val="left" w:pos="3195"/>
        </w:tabs>
        <w:bidi w:val="0"/>
        <w:spacing w:line="360" w:lineRule="auto"/>
        <w:jc w:val="both"/>
        <w:rPr>
          <w:rFonts w:asciiTheme="majorBidi" w:hAnsiTheme="majorBidi" w:cstheme="majorBidi"/>
          <w:lang w:bidi="ar-IQ"/>
        </w:rPr>
      </w:pPr>
      <w:r>
        <w:rPr>
          <w:rFonts w:asciiTheme="majorBidi" w:hAnsiTheme="majorBidi" w:cstheme="majorBidi"/>
          <w:lang w:bidi="ar-IQ"/>
        </w:rPr>
        <w:t xml:space="preserve"> </w:t>
      </w:r>
      <w:r w:rsidR="003F59AF" w:rsidRPr="003F59AF">
        <w:rPr>
          <w:rFonts w:asciiTheme="majorBidi" w:hAnsiTheme="majorBidi" w:cstheme="majorBidi"/>
          <w:lang w:bidi="ar-IQ"/>
        </w:rPr>
        <w:t xml:space="preserve">The research took place in the </w:t>
      </w:r>
      <w:proofErr w:type="spellStart"/>
      <w:r w:rsidR="003F59AF" w:rsidRPr="003F59AF">
        <w:rPr>
          <w:rFonts w:asciiTheme="majorBidi" w:hAnsiTheme="majorBidi" w:cstheme="majorBidi"/>
          <w:lang w:bidi="ar-IQ"/>
        </w:rPr>
        <w:t>Shomali</w:t>
      </w:r>
      <w:proofErr w:type="spellEnd"/>
      <w:r w:rsidR="003F59AF" w:rsidRPr="003F59AF">
        <w:rPr>
          <w:rFonts w:asciiTheme="majorBidi" w:hAnsiTheme="majorBidi" w:cstheme="majorBidi"/>
          <w:lang w:bidi="ar-IQ"/>
        </w:rPr>
        <w:t xml:space="preserve"> district, just south of Babylon in Iraq. It's a region where brick factories are pretty common, and they make use of the local soil, which has a lot of clay in it.</w:t>
      </w:r>
      <w:r w:rsidR="003F59AF">
        <w:rPr>
          <w:rFonts w:asciiTheme="majorBidi" w:hAnsiTheme="majorBidi" w:cstheme="majorBidi"/>
          <w:lang w:bidi="ar-IQ"/>
        </w:rPr>
        <w:t xml:space="preserve"> </w:t>
      </w:r>
      <w:r w:rsidR="003F59AF" w:rsidRPr="003F59AF">
        <w:rPr>
          <w:rFonts w:asciiTheme="majorBidi" w:hAnsiTheme="majorBidi" w:cstheme="majorBidi"/>
          <w:lang w:bidi="ar-IQ"/>
        </w:rPr>
        <w:t>Some types of soil can have higher levels of naturally radioactive materials. It's just part of how they're made, and sometimes the way they're handled in industries can affect that too</w:t>
      </w:r>
      <w:r w:rsidR="003F59AF">
        <w:rPr>
          <w:rFonts w:asciiTheme="majorBidi" w:hAnsiTheme="majorBidi" w:cstheme="majorBidi"/>
          <w:lang w:bidi="ar-IQ"/>
        </w:rPr>
        <w:t xml:space="preserve"> </w:t>
      </w:r>
      <w:r w:rsidR="00DF7CF5" w:rsidRPr="00DF7CF5">
        <w:rPr>
          <w:rFonts w:asciiTheme="majorBidi" w:hAnsiTheme="majorBidi" w:cstheme="majorBidi"/>
          <w:b/>
          <w:bCs/>
          <w:lang w:bidi="ar-IQ"/>
        </w:rPr>
        <w:t>(Holm, 2003)</w:t>
      </w:r>
      <w:r w:rsidR="00DD061F" w:rsidRPr="00DD061F">
        <w:rPr>
          <w:rFonts w:asciiTheme="majorBidi" w:hAnsiTheme="majorBidi" w:cstheme="majorBidi"/>
          <w:lang w:bidi="ar-IQ"/>
        </w:rPr>
        <w:t xml:space="preserve">. </w:t>
      </w:r>
      <w:r w:rsidR="003F59AF" w:rsidRPr="003F59AF">
        <w:rPr>
          <w:rFonts w:asciiTheme="majorBidi" w:hAnsiTheme="majorBidi" w:cstheme="majorBidi"/>
          <w:lang w:bidi="ar-IQ"/>
        </w:rPr>
        <w:t>We collected thirteen soil samples from various brick factories. Each location was carefully recorded using GPS to make sure we could find the exact spots again if needed</w:t>
      </w:r>
      <w:r w:rsidR="00DD061F" w:rsidRPr="00DD061F">
        <w:rPr>
          <w:rFonts w:asciiTheme="majorBidi" w:hAnsiTheme="majorBidi" w:cstheme="majorBidi"/>
          <w:lang w:bidi="ar-IQ"/>
        </w:rPr>
        <w:t xml:space="preserve"> (Table 1). </w:t>
      </w:r>
    </w:p>
    <w:p w14:paraId="3B3A5705" w14:textId="6DFE77E9" w:rsidR="00362B04" w:rsidRPr="00542538" w:rsidRDefault="00362B04" w:rsidP="00362B04">
      <w:pPr>
        <w:pStyle w:val="NoSpacing"/>
        <w:bidi w:val="0"/>
        <w:spacing w:line="360" w:lineRule="auto"/>
        <w:jc w:val="center"/>
        <w:rPr>
          <w:rFonts w:asciiTheme="majorBidi" w:hAnsiTheme="majorBidi" w:cstheme="majorBidi"/>
          <w:b/>
          <w:bCs/>
          <w:lang w:bidi="ar-IQ"/>
        </w:rPr>
      </w:pPr>
      <w:r w:rsidRPr="00542538">
        <w:rPr>
          <w:rFonts w:asciiTheme="majorBidi" w:hAnsiTheme="majorBidi" w:cstheme="majorBidi"/>
          <w:b/>
          <w:bCs/>
          <w:lang w:bidi="ar-IQ"/>
        </w:rPr>
        <w:t>Table 1:  Location coordinates of the study samples</w:t>
      </w:r>
    </w:p>
    <w:tbl>
      <w:tblPr>
        <w:tblStyle w:val="TableGrid"/>
        <w:tblW w:w="8240" w:type="dxa"/>
        <w:jc w:val="center"/>
        <w:tblLook w:val="04A0" w:firstRow="1" w:lastRow="0" w:firstColumn="1" w:lastColumn="0" w:noHBand="0" w:noVBand="1"/>
      </w:tblPr>
      <w:tblGrid>
        <w:gridCol w:w="1980"/>
        <w:gridCol w:w="2389"/>
        <w:gridCol w:w="1842"/>
        <w:gridCol w:w="2029"/>
      </w:tblGrid>
      <w:tr w:rsidR="00362B04" w:rsidRPr="00362B04" w14:paraId="5749A2C3" w14:textId="77777777" w:rsidTr="004F420E">
        <w:trPr>
          <w:trHeight w:val="451"/>
          <w:jc w:val="center"/>
        </w:trPr>
        <w:tc>
          <w:tcPr>
            <w:tcW w:w="1980" w:type="dxa"/>
            <w:vAlign w:val="center"/>
          </w:tcPr>
          <w:p w14:paraId="27AB36F9"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proofErr w:type="gramStart"/>
            <w:r w:rsidRPr="00362B04">
              <w:rPr>
                <w:rFonts w:asciiTheme="majorBidi" w:hAnsiTheme="majorBidi" w:cstheme="majorBidi"/>
                <w:b/>
                <w:bCs/>
                <w:sz w:val="20"/>
                <w:szCs w:val="20"/>
                <w:lang w:bidi="ar-IQ"/>
              </w:rPr>
              <w:t>Code  of</w:t>
            </w:r>
            <w:proofErr w:type="gramEnd"/>
            <w:r w:rsidRPr="00362B04">
              <w:rPr>
                <w:rFonts w:asciiTheme="majorBidi" w:hAnsiTheme="majorBidi" w:cstheme="majorBidi"/>
                <w:b/>
                <w:bCs/>
                <w:sz w:val="20"/>
                <w:szCs w:val="20"/>
                <w:lang w:bidi="ar-IQ"/>
              </w:rPr>
              <w:t xml:space="preserve"> sample </w:t>
            </w:r>
          </w:p>
        </w:tc>
        <w:tc>
          <w:tcPr>
            <w:tcW w:w="2389" w:type="dxa"/>
            <w:vAlign w:val="center"/>
          </w:tcPr>
          <w:p w14:paraId="6E68BBB5"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proofErr w:type="spellStart"/>
            <w:r w:rsidRPr="00362B04">
              <w:rPr>
                <w:rFonts w:asciiTheme="majorBidi" w:hAnsiTheme="majorBidi" w:cstheme="majorBidi"/>
                <w:b/>
                <w:bCs/>
                <w:sz w:val="20"/>
                <w:szCs w:val="20"/>
                <w:lang w:bidi="ar-IQ"/>
              </w:rPr>
              <w:t>Factoreis</w:t>
            </w:r>
            <w:proofErr w:type="spellEnd"/>
            <w:r w:rsidRPr="00362B04">
              <w:rPr>
                <w:rFonts w:asciiTheme="majorBidi" w:hAnsiTheme="majorBidi" w:cstheme="majorBidi"/>
                <w:b/>
                <w:bCs/>
                <w:sz w:val="20"/>
                <w:szCs w:val="20"/>
                <w:lang w:bidi="ar-IQ"/>
              </w:rPr>
              <w:t xml:space="preserve"> of Brick</w:t>
            </w:r>
          </w:p>
        </w:tc>
        <w:tc>
          <w:tcPr>
            <w:tcW w:w="1842" w:type="dxa"/>
            <w:vAlign w:val="center"/>
          </w:tcPr>
          <w:p w14:paraId="42F5F302"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eastAsia="Times New Roman" w:hAnsiTheme="majorBidi" w:cstheme="majorBidi"/>
                <w:b/>
                <w:bCs/>
                <w:color w:val="000000"/>
                <w:sz w:val="20"/>
                <w:szCs w:val="20"/>
              </w:rPr>
              <w:t>Lat (N)</w:t>
            </w:r>
          </w:p>
        </w:tc>
        <w:tc>
          <w:tcPr>
            <w:tcW w:w="2029" w:type="dxa"/>
            <w:vAlign w:val="center"/>
          </w:tcPr>
          <w:p w14:paraId="70786F10"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eastAsia="Times New Roman" w:hAnsiTheme="majorBidi" w:cstheme="majorBidi"/>
                <w:b/>
                <w:bCs/>
                <w:color w:val="000000"/>
                <w:sz w:val="20"/>
                <w:szCs w:val="20"/>
              </w:rPr>
              <w:t>Long (E)</w:t>
            </w:r>
          </w:p>
        </w:tc>
      </w:tr>
      <w:tr w:rsidR="00362B04" w:rsidRPr="00362B04" w14:paraId="23D41D1B" w14:textId="77777777" w:rsidTr="004F420E">
        <w:trPr>
          <w:trHeight w:val="260"/>
          <w:jc w:val="center"/>
        </w:trPr>
        <w:tc>
          <w:tcPr>
            <w:tcW w:w="1980" w:type="dxa"/>
            <w:vAlign w:val="center"/>
          </w:tcPr>
          <w:p w14:paraId="3EF5E6AF"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hAnsiTheme="majorBidi" w:cstheme="majorBidi"/>
                <w:b/>
                <w:bCs/>
                <w:sz w:val="20"/>
                <w:szCs w:val="20"/>
                <w:lang w:bidi="ar-IQ"/>
              </w:rPr>
              <w:t>Sample. 01</w:t>
            </w:r>
          </w:p>
        </w:tc>
        <w:tc>
          <w:tcPr>
            <w:tcW w:w="2389" w:type="dxa"/>
          </w:tcPr>
          <w:p w14:paraId="7A9FAB3A" w14:textId="77777777" w:rsidR="00362B04" w:rsidRPr="00362B04"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0"/>
                <w:szCs w:val="20"/>
              </w:rPr>
            </w:pPr>
            <w:r w:rsidRPr="00362B04">
              <w:rPr>
                <w:rFonts w:asciiTheme="majorBidi" w:eastAsia="Times New Roman" w:hAnsiTheme="majorBidi" w:cstheme="majorBidi"/>
                <w:b/>
                <w:bCs/>
                <w:sz w:val="20"/>
                <w:szCs w:val="20"/>
              </w:rPr>
              <w:t>Al-</w:t>
            </w:r>
            <w:proofErr w:type="spellStart"/>
            <w:r w:rsidRPr="00362B04">
              <w:rPr>
                <w:rFonts w:asciiTheme="majorBidi" w:eastAsia="Times New Roman" w:hAnsiTheme="majorBidi" w:cstheme="majorBidi"/>
                <w:b/>
                <w:bCs/>
                <w:sz w:val="20"/>
                <w:szCs w:val="20"/>
              </w:rPr>
              <w:t>aietimad</w:t>
            </w:r>
            <w:proofErr w:type="spellEnd"/>
          </w:p>
        </w:tc>
        <w:tc>
          <w:tcPr>
            <w:tcW w:w="1842" w:type="dxa"/>
          </w:tcPr>
          <w:p w14:paraId="5A78C03D"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32.4075</w:t>
            </w:r>
          </w:p>
        </w:tc>
        <w:tc>
          <w:tcPr>
            <w:tcW w:w="2029" w:type="dxa"/>
          </w:tcPr>
          <w:p w14:paraId="6573BADA"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rtl/>
                <w:lang w:bidi="ar-IQ"/>
              </w:rPr>
            </w:pPr>
            <w:r w:rsidRPr="00362B04">
              <w:rPr>
                <w:rFonts w:asciiTheme="majorBidi" w:eastAsiaTheme="minorEastAsia" w:hAnsiTheme="majorBidi" w:cstheme="majorBidi"/>
                <w:b/>
                <w:bCs/>
                <w:sz w:val="20"/>
                <w:szCs w:val="20"/>
                <w:lang w:bidi="ar-IQ"/>
              </w:rPr>
              <w:t>45.0775</w:t>
            </w:r>
          </w:p>
        </w:tc>
      </w:tr>
      <w:tr w:rsidR="00362B04" w:rsidRPr="00362B04" w14:paraId="23190FC3" w14:textId="77777777" w:rsidTr="004F420E">
        <w:trPr>
          <w:trHeight w:val="277"/>
          <w:jc w:val="center"/>
        </w:trPr>
        <w:tc>
          <w:tcPr>
            <w:tcW w:w="1980" w:type="dxa"/>
            <w:vAlign w:val="center"/>
          </w:tcPr>
          <w:p w14:paraId="1B6D5B78"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hAnsiTheme="majorBidi" w:cstheme="majorBidi"/>
                <w:b/>
                <w:bCs/>
                <w:sz w:val="20"/>
                <w:szCs w:val="20"/>
                <w:lang w:bidi="ar-IQ"/>
              </w:rPr>
              <w:t>Sample. 02</w:t>
            </w:r>
          </w:p>
        </w:tc>
        <w:tc>
          <w:tcPr>
            <w:tcW w:w="2389" w:type="dxa"/>
          </w:tcPr>
          <w:p w14:paraId="4D5AC915" w14:textId="77777777" w:rsidR="00362B04" w:rsidRPr="00362B04"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0"/>
                <w:szCs w:val="20"/>
              </w:rPr>
            </w:pPr>
            <w:r w:rsidRPr="00362B04">
              <w:rPr>
                <w:rFonts w:asciiTheme="majorBidi" w:eastAsia="Times New Roman" w:hAnsiTheme="majorBidi" w:cstheme="majorBidi"/>
                <w:b/>
                <w:bCs/>
                <w:sz w:val="20"/>
                <w:szCs w:val="20"/>
              </w:rPr>
              <w:t>Al-</w:t>
            </w:r>
            <w:proofErr w:type="spellStart"/>
            <w:r w:rsidRPr="00362B04">
              <w:rPr>
                <w:rFonts w:asciiTheme="majorBidi" w:eastAsia="Times New Roman" w:hAnsiTheme="majorBidi" w:cstheme="majorBidi"/>
                <w:b/>
                <w:bCs/>
                <w:sz w:val="20"/>
                <w:szCs w:val="20"/>
              </w:rPr>
              <w:t>haziz</w:t>
            </w:r>
            <w:proofErr w:type="spellEnd"/>
          </w:p>
        </w:tc>
        <w:tc>
          <w:tcPr>
            <w:tcW w:w="1842" w:type="dxa"/>
          </w:tcPr>
          <w:p w14:paraId="2EE11734"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32.4034</w:t>
            </w:r>
          </w:p>
        </w:tc>
        <w:tc>
          <w:tcPr>
            <w:tcW w:w="2029" w:type="dxa"/>
          </w:tcPr>
          <w:p w14:paraId="0C43E0F0"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45.0805</w:t>
            </w:r>
          </w:p>
        </w:tc>
      </w:tr>
      <w:tr w:rsidR="00362B04" w:rsidRPr="00362B04" w14:paraId="64157206" w14:textId="77777777" w:rsidTr="004F420E">
        <w:trPr>
          <w:trHeight w:val="260"/>
          <w:jc w:val="center"/>
        </w:trPr>
        <w:tc>
          <w:tcPr>
            <w:tcW w:w="1980" w:type="dxa"/>
            <w:vAlign w:val="center"/>
          </w:tcPr>
          <w:p w14:paraId="137E64A3"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hAnsiTheme="majorBidi" w:cstheme="majorBidi"/>
                <w:b/>
                <w:bCs/>
                <w:sz w:val="20"/>
                <w:szCs w:val="20"/>
                <w:lang w:bidi="ar-IQ"/>
              </w:rPr>
              <w:t>Sample. 03</w:t>
            </w:r>
          </w:p>
        </w:tc>
        <w:tc>
          <w:tcPr>
            <w:tcW w:w="2389" w:type="dxa"/>
          </w:tcPr>
          <w:p w14:paraId="72E78EEA" w14:textId="77777777" w:rsidR="00362B04" w:rsidRPr="00362B04"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0"/>
                <w:szCs w:val="20"/>
              </w:rPr>
            </w:pPr>
            <w:r w:rsidRPr="00362B04">
              <w:rPr>
                <w:rFonts w:asciiTheme="majorBidi" w:eastAsia="Times New Roman" w:hAnsiTheme="majorBidi" w:cstheme="majorBidi"/>
                <w:b/>
                <w:bCs/>
                <w:sz w:val="20"/>
                <w:szCs w:val="20"/>
              </w:rPr>
              <w:t>Al-</w:t>
            </w:r>
            <w:proofErr w:type="spellStart"/>
            <w:r w:rsidRPr="00362B04">
              <w:rPr>
                <w:rFonts w:asciiTheme="majorBidi" w:eastAsia="Times New Roman" w:hAnsiTheme="majorBidi" w:cstheme="majorBidi"/>
                <w:b/>
                <w:bCs/>
                <w:sz w:val="20"/>
                <w:szCs w:val="20"/>
              </w:rPr>
              <w:t>raafidayn</w:t>
            </w:r>
            <w:proofErr w:type="spellEnd"/>
          </w:p>
        </w:tc>
        <w:tc>
          <w:tcPr>
            <w:tcW w:w="1842" w:type="dxa"/>
          </w:tcPr>
          <w:p w14:paraId="38628EB6"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32.4046</w:t>
            </w:r>
          </w:p>
        </w:tc>
        <w:tc>
          <w:tcPr>
            <w:tcW w:w="2029" w:type="dxa"/>
          </w:tcPr>
          <w:p w14:paraId="38099E94"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45.0827</w:t>
            </w:r>
          </w:p>
        </w:tc>
      </w:tr>
      <w:tr w:rsidR="00362B04" w:rsidRPr="00362B04" w14:paraId="4B9E8CDA" w14:textId="77777777" w:rsidTr="004F420E">
        <w:trPr>
          <w:trHeight w:val="277"/>
          <w:jc w:val="center"/>
        </w:trPr>
        <w:tc>
          <w:tcPr>
            <w:tcW w:w="1980" w:type="dxa"/>
            <w:vAlign w:val="center"/>
          </w:tcPr>
          <w:p w14:paraId="25C43D5A"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hAnsiTheme="majorBidi" w:cstheme="majorBidi"/>
                <w:b/>
                <w:bCs/>
                <w:sz w:val="20"/>
                <w:szCs w:val="20"/>
                <w:lang w:bidi="ar-IQ"/>
              </w:rPr>
              <w:t>Sample. 04</w:t>
            </w:r>
          </w:p>
        </w:tc>
        <w:tc>
          <w:tcPr>
            <w:tcW w:w="2389" w:type="dxa"/>
          </w:tcPr>
          <w:p w14:paraId="7472721F" w14:textId="77777777" w:rsidR="00362B04" w:rsidRPr="00362B04"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0"/>
                <w:szCs w:val="20"/>
              </w:rPr>
            </w:pPr>
            <w:r w:rsidRPr="00362B04">
              <w:rPr>
                <w:rFonts w:asciiTheme="majorBidi" w:eastAsia="Times New Roman" w:hAnsiTheme="majorBidi" w:cstheme="majorBidi"/>
                <w:b/>
                <w:bCs/>
                <w:sz w:val="20"/>
                <w:szCs w:val="20"/>
              </w:rPr>
              <w:t>Al-</w:t>
            </w:r>
            <w:proofErr w:type="spellStart"/>
            <w:r w:rsidRPr="00362B04">
              <w:rPr>
                <w:rFonts w:asciiTheme="majorBidi" w:eastAsia="Times New Roman" w:hAnsiTheme="majorBidi" w:cstheme="majorBidi"/>
                <w:b/>
                <w:bCs/>
                <w:sz w:val="20"/>
                <w:szCs w:val="20"/>
              </w:rPr>
              <w:t>masara</w:t>
            </w:r>
            <w:proofErr w:type="spellEnd"/>
          </w:p>
        </w:tc>
        <w:tc>
          <w:tcPr>
            <w:tcW w:w="1842" w:type="dxa"/>
          </w:tcPr>
          <w:p w14:paraId="6590F397"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32.4030</w:t>
            </w:r>
          </w:p>
        </w:tc>
        <w:tc>
          <w:tcPr>
            <w:tcW w:w="2029" w:type="dxa"/>
          </w:tcPr>
          <w:p w14:paraId="04DDCA17"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45.0834</w:t>
            </w:r>
          </w:p>
        </w:tc>
      </w:tr>
      <w:tr w:rsidR="00362B04" w:rsidRPr="00362B04" w14:paraId="2569A414" w14:textId="77777777" w:rsidTr="004F420E">
        <w:trPr>
          <w:trHeight w:val="248"/>
          <w:jc w:val="center"/>
        </w:trPr>
        <w:tc>
          <w:tcPr>
            <w:tcW w:w="1980" w:type="dxa"/>
            <w:vAlign w:val="center"/>
          </w:tcPr>
          <w:p w14:paraId="1C8E5F63"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hAnsiTheme="majorBidi" w:cstheme="majorBidi"/>
                <w:b/>
                <w:bCs/>
                <w:sz w:val="20"/>
                <w:szCs w:val="20"/>
                <w:lang w:bidi="ar-IQ"/>
              </w:rPr>
              <w:t>Sample. 05</w:t>
            </w:r>
          </w:p>
        </w:tc>
        <w:tc>
          <w:tcPr>
            <w:tcW w:w="2389" w:type="dxa"/>
          </w:tcPr>
          <w:p w14:paraId="1CEE2ACA" w14:textId="77777777" w:rsidR="00362B04" w:rsidRPr="00362B04"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0"/>
                <w:szCs w:val="20"/>
              </w:rPr>
            </w:pPr>
            <w:r w:rsidRPr="00362B04">
              <w:rPr>
                <w:rFonts w:asciiTheme="majorBidi" w:eastAsia="Times New Roman" w:hAnsiTheme="majorBidi" w:cstheme="majorBidi"/>
                <w:b/>
                <w:bCs/>
                <w:sz w:val="20"/>
                <w:szCs w:val="20"/>
              </w:rPr>
              <w:t>Al-</w:t>
            </w:r>
            <w:proofErr w:type="spellStart"/>
            <w:r w:rsidRPr="00362B04">
              <w:rPr>
                <w:rFonts w:asciiTheme="majorBidi" w:eastAsia="Times New Roman" w:hAnsiTheme="majorBidi" w:cstheme="majorBidi"/>
                <w:b/>
                <w:bCs/>
                <w:sz w:val="20"/>
                <w:szCs w:val="20"/>
              </w:rPr>
              <w:t>salam</w:t>
            </w:r>
            <w:proofErr w:type="spellEnd"/>
          </w:p>
        </w:tc>
        <w:tc>
          <w:tcPr>
            <w:tcW w:w="1842" w:type="dxa"/>
          </w:tcPr>
          <w:p w14:paraId="77EC4858"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32.4006</w:t>
            </w:r>
          </w:p>
        </w:tc>
        <w:tc>
          <w:tcPr>
            <w:tcW w:w="2029" w:type="dxa"/>
          </w:tcPr>
          <w:p w14:paraId="3EA04451"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45.0844</w:t>
            </w:r>
          </w:p>
        </w:tc>
      </w:tr>
      <w:tr w:rsidR="00362B04" w:rsidRPr="00362B04" w14:paraId="184D186E" w14:textId="77777777" w:rsidTr="004F420E">
        <w:trPr>
          <w:trHeight w:val="260"/>
          <w:jc w:val="center"/>
        </w:trPr>
        <w:tc>
          <w:tcPr>
            <w:tcW w:w="1980" w:type="dxa"/>
            <w:vAlign w:val="center"/>
          </w:tcPr>
          <w:p w14:paraId="60C86622"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hAnsiTheme="majorBidi" w:cstheme="majorBidi"/>
                <w:b/>
                <w:bCs/>
                <w:sz w:val="20"/>
                <w:szCs w:val="20"/>
                <w:lang w:bidi="ar-IQ"/>
              </w:rPr>
              <w:t>Sample. 06</w:t>
            </w:r>
          </w:p>
        </w:tc>
        <w:tc>
          <w:tcPr>
            <w:tcW w:w="2389" w:type="dxa"/>
          </w:tcPr>
          <w:p w14:paraId="03032283" w14:textId="77777777" w:rsidR="00362B04" w:rsidRPr="00362B04"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0"/>
                <w:szCs w:val="20"/>
              </w:rPr>
            </w:pPr>
            <w:r w:rsidRPr="00362B04">
              <w:rPr>
                <w:rFonts w:asciiTheme="majorBidi" w:eastAsia="Times New Roman" w:hAnsiTheme="majorBidi" w:cstheme="majorBidi"/>
                <w:b/>
                <w:bCs/>
                <w:sz w:val="20"/>
                <w:szCs w:val="20"/>
              </w:rPr>
              <w:t>Al-</w:t>
            </w:r>
            <w:proofErr w:type="spellStart"/>
            <w:r w:rsidRPr="00362B04">
              <w:rPr>
                <w:rFonts w:asciiTheme="majorBidi" w:eastAsia="Times New Roman" w:hAnsiTheme="majorBidi" w:cstheme="majorBidi"/>
                <w:b/>
                <w:bCs/>
                <w:sz w:val="20"/>
                <w:szCs w:val="20"/>
              </w:rPr>
              <w:t>rawasi</w:t>
            </w:r>
            <w:proofErr w:type="spellEnd"/>
          </w:p>
        </w:tc>
        <w:tc>
          <w:tcPr>
            <w:tcW w:w="1842" w:type="dxa"/>
          </w:tcPr>
          <w:p w14:paraId="2A4FAE3E"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32.3997</w:t>
            </w:r>
          </w:p>
        </w:tc>
        <w:tc>
          <w:tcPr>
            <w:tcW w:w="2029" w:type="dxa"/>
          </w:tcPr>
          <w:p w14:paraId="4DDC5246"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45.0866</w:t>
            </w:r>
          </w:p>
        </w:tc>
      </w:tr>
      <w:tr w:rsidR="00362B04" w:rsidRPr="00362B04" w14:paraId="43F596EC" w14:textId="77777777" w:rsidTr="004F420E">
        <w:trPr>
          <w:trHeight w:val="277"/>
          <w:jc w:val="center"/>
        </w:trPr>
        <w:tc>
          <w:tcPr>
            <w:tcW w:w="1980" w:type="dxa"/>
            <w:vAlign w:val="center"/>
          </w:tcPr>
          <w:p w14:paraId="60AEF4FF"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hAnsiTheme="majorBidi" w:cstheme="majorBidi"/>
                <w:b/>
                <w:bCs/>
                <w:sz w:val="20"/>
                <w:szCs w:val="20"/>
                <w:lang w:bidi="ar-IQ"/>
              </w:rPr>
              <w:t>Sample. 07</w:t>
            </w:r>
          </w:p>
        </w:tc>
        <w:tc>
          <w:tcPr>
            <w:tcW w:w="2389" w:type="dxa"/>
          </w:tcPr>
          <w:p w14:paraId="32F9CDF4" w14:textId="77777777" w:rsidR="00362B04" w:rsidRPr="00362B04"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0"/>
                <w:szCs w:val="20"/>
              </w:rPr>
            </w:pPr>
            <w:proofErr w:type="spellStart"/>
            <w:r w:rsidRPr="00362B04">
              <w:rPr>
                <w:rFonts w:asciiTheme="majorBidi" w:eastAsia="Times New Roman" w:hAnsiTheme="majorBidi" w:cstheme="majorBidi"/>
                <w:b/>
                <w:bCs/>
                <w:sz w:val="20"/>
                <w:szCs w:val="20"/>
              </w:rPr>
              <w:t>Guobran</w:t>
            </w:r>
            <w:proofErr w:type="spellEnd"/>
          </w:p>
        </w:tc>
        <w:tc>
          <w:tcPr>
            <w:tcW w:w="1842" w:type="dxa"/>
          </w:tcPr>
          <w:p w14:paraId="345ED206"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32.3972</w:t>
            </w:r>
          </w:p>
        </w:tc>
        <w:tc>
          <w:tcPr>
            <w:tcW w:w="2029" w:type="dxa"/>
          </w:tcPr>
          <w:p w14:paraId="34ABF57D"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45.0877</w:t>
            </w:r>
          </w:p>
        </w:tc>
      </w:tr>
      <w:tr w:rsidR="00362B04" w:rsidRPr="00362B04" w14:paraId="0D27686B" w14:textId="77777777" w:rsidTr="004F420E">
        <w:trPr>
          <w:trHeight w:val="260"/>
          <w:jc w:val="center"/>
        </w:trPr>
        <w:tc>
          <w:tcPr>
            <w:tcW w:w="1980" w:type="dxa"/>
            <w:vAlign w:val="center"/>
          </w:tcPr>
          <w:p w14:paraId="3FABC5C2"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hAnsiTheme="majorBidi" w:cstheme="majorBidi"/>
                <w:b/>
                <w:bCs/>
                <w:sz w:val="20"/>
                <w:szCs w:val="20"/>
                <w:lang w:bidi="ar-IQ"/>
              </w:rPr>
              <w:t>Sample. 08</w:t>
            </w:r>
          </w:p>
        </w:tc>
        <w:tc>
          <w:tcPr>
            <w:tcW w:w="2389" w:type="dxa"/>
          </w:tcPr>
          <w:p w14:paraId="3BCE7E24" w14:textId="77777777" w:rsidR="00362B04" w:rsidRPr="00362B04"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0"/>
                <w:szCs w:val="20"/>
              </w:rPr>
            </w:pPr>
            <w:r w:rsidRPr="00362B04">
              <w:rPr>
                <w:rFonts w:asciiTheme="majorBidi" w:eastAsia="Times New Roman" w:hAnsiTheme="majorBidi" w:cstheme="majorBidi"/>
                <w:b/>
                <w:bCs/>
                <w:sz w:val="20"/>
                <w:szCs w:val="20"/>
              </w:rPr>
              <w:t>Al-</w:t>
            </w:r>
            <w:proofErr w:type="spellStart"/>
            <w:r w:rsidRPr="00362B04">
              <w:rPr>
                <w:rFonts w:asciiTheme="majorBidi" w:eastAsia="Times New Roman" w:hAnsiTheme="majorBidi" w:cstheme="majorBidi"/>
                <w:b/>
                <w:bCs/>
                <w:sz w:val="20"/>
                <w:szCs w:val="20"/>
              </w:rPr>
              <w:t>munaa</w:t>
            </w:r>
            <w:proofErr w:type="spellEnd"/>
          </w:p>
        </w:tc>
        <w:tc>
          <w:tcPr>
            <w:tcW w:w="1842" w:type="dxa"/>
          </w:tcPr>
          <w:p w14:paraId="7BC9FCAC"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32.3972</w:t>
            </w:r>
          </w:p>
        </w:tc>
        <w:tc>
          <w:tcPr>
            <w:tcW w:w="2029" w:type="dxa"/>
          </w:tcPr>
          <w:p w14:paraId="0EEF4B46"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rtl/>
                <w:lang w:bidi="ar-IQ"/>
              </w:rPr>
            </w:pPr>
            <w:r w:rsidRPr="00362B04">
              <w:rPr>
                <w:rFonts w:asciiTheme="majorBidi" w:eastAsiaTheme="minorEastAsia" w:hAnsiTheme="majorBidi" w:cstheme="majorBidi"/>
                <w:b/>
                <w:bCs/>
                <w:sz w:val="20"/>
                <w:szCs w:val="20"/>
                <w:lang w:bidi="ar-IQ"/>
              </w:rPr>
              <w:t>45.0904</w:t>
            </w:r>
          </w:p>
        </w:tc>
      </w:tr>
      <w:tr w:rsidR="00362B04" w:rsidRPr="00362B04" w14:paraId="30CACC25" w14:textId="77777777" w:rsidTr="004F420E">
        <w:trPr>
          <w:trHeight w:val="260"/>
          <w:jc w:val="center"/>
        </w:trPr>
        <w:tc>
          <w:tcPr>
            <w:tcW w:w="1980" w:type="dxa"/>
            <w:vAlign w:val="center"/>
          </w:tcPr>
          <w:p w14:paraId="3BDD75E3"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hAnsiTheme="majorBidi" w:cstheme="majorBidi"/>
                <w:b/>
                <w:bCs/>
                <w:sz w:val="20"/>
                <w:szCs w:val="20"/>
                <w:lang w:bidi="ar-IQ"/>
              </w:rPr>
              <w:t>Sample. 09</w:t>
            </w:r>
          </w:p>
        </w:tc>
        <w:tc>
          <w:tcPr>
            <w:tcW w:w="2389" w:type="dxa"/>
          </w:tcPr>
          <w:p w14:paraId="3A0054F7" w14:textId="77777777" w:rsidR="00362B04" w:rsidRPr="00362B04"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0"/>
                <w:szCs w:val="20"/>
              </w:rPr>
            </w:pPr>
            <w:proofErr w:type="spellStart"/>
            <w:r w:rsidRPr="00362B04">
              <w:rPr>
                <w:rFonts w:asciiTheme="majorBidi" w:eastAsia="Times New Roman" w:hAnsiTheme="majorBidi" w:cstheme="majorBidi"/>
                <w:b/>
                <w:bCs/>
                <w:sz w:val="20"/>
                <w:szCs w:val="20"/>
              </w:rPr>
              <w:t>Aaatim</w:t>
            </w:r>
            <w:proofErr w:type="spellEnd"/>
            <w:r w:rsidRPr="00362B04">
              <w:rPr>
                <w:rFonts w:asciiTheme="majorBidi" w:eastAsia="Times New Roman" w:hAnsiTheme="majorBidi" w:cstheme="majorBidi"/>
                <w:b/>
                <w:bCs/>
                <w:sz w:val="20"/>
                <w:szCs w:val="20"/>
              </w:rPr>
              <w:t xml:space="preserve"> </w:t>
            </w:r>
            <w:proofErr w:type="spellStart"/>
            <w:r w:rsidRPr="00362B04">
              <w:rPr>
                <w:rFonts w:asciiTheme="majorBidi" w:eastAsia="Times New Roman" w:hAnsiTheme="majorBidi" w:cstheme="majorBidi"/>
                <w:b/>
                <w:bCs/>
                <w:sz w:val="20"/>
                <w:szCs w:val="20"/>
              </w:rPr>
              <w:t>turkiun</w:t>
            </w:r>
            <w:proofErr w:type="spellEnd"/>
          </w:p>
        </w:tc>
        <w:tc>
          <w:tcPr>
            <w:tcW w:w="1842" w:type="dxa"/>
          </w:tcPr>
          <w:p w14:paraId="39C856DB"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32.3946</w:t>
            </w:r>
          </w:p>
        </w:tc>
        <w:tc>
          <w:tcPr>
            <w:tcW w:w="2029" w:type="dxa"/>
          </w:tcPr>
          <w:p w14:paraId="55B8E234"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rtl/>
                <w:lang w:bidi="ar-IQ"/>
              </w:rPr>
            </w:pPr>
            <w:r w:rsidRPr="00362B04">
              <w:rPr>
                <w:rFonts w:asciiTheme="majorBidi" w:eastAsiaTheme="minorEastAsia" w:hAnsiTheme="majorBidi" w:cstheme="majorBidi"/>
                <w:b/>
                <w:bCs/>
                <w:sz w:val="20"/>
                <w:szCs w:val="20"/>
                <w:lang w:bidi="ar-IQ"/>
              </w:rPr>
              <w:t>45.0914</w:t>
            </w:r>
          </w:p>
        </w:tc>
      </w:tr>
      <w:tr w:rsidR="00362B04" w:rsidRPr="00362B04" w14:paraId="2ABAA488" w14:textId="77777777" w:rsidTr="004F420E">
        <w:trPr>
          <w:trHeight w:val="260"/>
          <w:jc w:val="center"/>
        </w:trPr>
        <w:tc>
          <w:tcPr>
            <w:tcW w:w="1980" w:type="dxa"/>
            <w:vAlign w:val="center"/>
          </w:tcPr>
          <w:p w14:paraId="6F066674"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hAnsiTheme="majorBidi" w:cstheme="majorBidi"/>
                <w:b/>
                <w:bCs/>
                <w:sz w:val="20"/>
                <w:szCs w:val="20"/>
                <w:lang w:bidi="ar-IQ"/>
              </w:rPr>
              <w:t>Sample. 10</w:t>
            </w:r>
          </w:p>
        </w:tc>
        <w:tc>
          <w:tcPr>
            <w:tcW w:w="2389" w:type="dxa"/>
          </w:tcPr>
          <w:p w14:paraId="63956720" w14:textId="77777777" w:rsidR="00362B04" w:rsidRPr="00362B04"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0"/>
                <w:szCs w:val="20"/>
              </w:rPr>
            </w:pPr>
            <w:r w:rsidRPr="00362B04">
              <w:rPr>
                <w:rFonts w:asciiTheme="majorBidi" w:eastAsia="Times New Roman" w:hAnsiTheme="majorBidi" w:cstheme="majorBidi"/>
                <w:b/>
                <w:bCs/>
                <w:sz w:val="20"/>
                <w:szCs w:val="20"/>
              </w:rPr>
              <w:t xml:space="preserve">Abu </w:t>
            </w:r>
            <w:proofErr w:type="spellStart"/>
            <w:r w:rsidRPr="00362B04">
              <w:rPr>
                <w:rFonts w:asciiTheme="majorBidi" w:eastAsia="Times New Roman" w:hAnsiTheme="majorBidi" w:cstheme="majorBidi"/>
                <w:b/>
                <w:bCs/>
                <w:sz w:val="20"/>
                <w:szCs w:val="20"/>
              </w:rPr>
              <w:t>turki</w:t>
            </w:r>
            <w:proofErr w:type="spellEnd"/>
          </w:p>
        </w:tc>
        <w:tc>
          <w:tcPr>
            <w:tcW w:w="1842" w:type="dxa"/>
          </w:tcPr>
          <w:p w14:paraId="75A2218B"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32.4013</w:t>
            </w:r>
          </w:p>
        </w:tc>
        <w:tc>
          <w:tcPr>
            <w:tcW w:w="2029" w:type="dxa"/>
          </w:tcPr>
          <w:p w14:paraId="67EDD96A"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rtl/>
                <w:lang w:bidi="ar-IQ"/>
              </w:rPr>
            </w:pPr>
            <w:r w:rsidRPr="00362B04">
              <w:rPr>
                <w:rFonts w:asciiTheme="majorBidi" w:eastAsiaTheme="minorEastAsia" w:hAnsiTheme="majorBidi" w:cstheme="majorBidi"/>
                <w:b/>
                <w:bCs/>
                <w:sz w:val="20"/>
                <w:szCs w:val="20"/>
                <w:lang w:bidi="ar-IQ"/>
              </w:rPr>
              <w:t>45.0986</w:t>
            </w:r>
          </w:p>
        </w:tc>
      </w:tr>
      <w:tr w:rsidR="00362B04" w:rsidRPr="00362B04" w14:paraId="3892C873" w14:textId="77777777" w:rsidTr="004F420E">
        <w:trPr>
          <w:trHeight w:val="260"/>
          <w:jc w:val="center"/>
        </w:trPr>
        <w:tc>
          <w:tcPr>
            <w:tcW w:w="1980" w:type="dxa"/>
            <w:vAlign w:val="center"/>
          </w:tcPr>
          <w:p w14:paraId="5546B3E5"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hAnsiTheme="majorBidi" w:cstheme="majorBidi"/>
                <w:b/>
                <w:bCs/>
                <w:sz w:val="20"/>
                <w:szCs w:val="20"/>
                <w:lang w:bidi="ar-IQ"/>
              </w:rPr>
              <w:t>Sample. 11</w:t>
            </w:r>
          </w:p>
        </w:tc>
        <w:tc>
          <w:tcPr>
            <w:tcW w:w="2389" w:type="dxa"/>
          </w:tcPr>
          <w:p w14:paraId="147044C4" w14:textId="77777777" w:rsidR="00362B04" w:rsidRPr="00362B04"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0"/>
                <w:szCs w:val="20"/>
              </w:rPr>
            </w:pPr>
            <w:r w:rsidRPr="00362B04">
              <w:rPr>
                <w:rFonts w:asciiTheme="majorBidi" w:eastAsia="Times New Roman" w:hAnsiTheme="majorBidi" w:cstheme="majorBidi"/>
                <w:b/>
                <w:bCs/>
                <w:sz w:val="20"/>
                <w:szCs w:val="20"/>
              </w:rPr>
              <w:t>Al-</w:t>
            </w:r>
            <w:proofErr w:type="spellStart"/>
            <w:r w:rsidRPr="00362B04">
              <w:rPr>
                <w:rFonts w:asciiTheme="majorBidi" w:eastAsia="Times New Roman" w:hAnsiTheme="majorBidi" w:cstheme="majorBidi"/>
                <w:b/>
                <w:bCs/>
                <w:sz w:val="20"/>
                <w:szCs w:val="20"/>
              </w:rPr>
              <w:t>yaqin</w:t>
            </w:r>
            <w:proofErr w:type="spellEnd"/>
          </w:p>
        </w:tc>
        <w:tc>
          <w:tcPr>
            <w:tcW w:w="1842" w:type="dxa"/>
          </w:tcPr>
          <w:p w14:paraId="320ACE3F"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32.3989</w:t>
            </w:r>
          </w:p>
        </w:tc>
        <w:tc>
          <w:tcPr>
            <w:tcW w:w="2029" w:type="dxa"/>
          </w:tcPr>
          <w:p w14:paraId="639725D2"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45.1021</w:t>
            </w:r>
          </w:p>
        </w:tc>
      </w:tr>
      <w:tr w:rsidR="00362B04" w:rsidRPr="00362B04" w14:paraId="1A5444C9" w14:textId="77777777" w:rsidTr="004F420E">
        <w:trPr>
          <w:trHeight w:val="260"/>
          <w:jc w:val="center"/>
        </w:trPr>
        <w:tc>
          <w:tcPr>
            <w:tcW w:w="1980" w:type="dxa"/>
            <w:vAlign w:val="center"/>
          </w:tcPr>
          <w:p w14:paraId="7220B17A"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hAnsiTheme="majorBidi" w:cstheme="majorBidi"/>
                <w:b/>
                <w:bCs/>
                <w:sz w:val="20"/>
                <w:szCs w:val="20"/>
                <w:lang w:bidi="ar-IQ"/>
              </w:rPr>
              <w:t>Sample. 12</w:t>
            </w:r>
          </w:p>
        </w:tc>
        <w:tc>
          <w:tcPr>
            <w:tcW w:w="2389" w:type="dxa"/>
          </w:tcPr>
          <w:p w14:paraId="6B457D05" w14:textId="77777777" w:rsidR="00362B04" w:rsidRPr="00362B04"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0"/>
                <w:szCs w:val="20"/>
              </w:rPr>
            </w:pPr>
            <w:r w:rsidRPr="00362B04">
              <w:rPr>
                <w:rFonts w:asciiTheme="majorBidi" w:eastAsia="Times New Roman" w:hAnsiTheme="majorBidi" w:cstheme="majorBidi"/>
                <w:b/>
                <w:bCs/>
                <w:sz w:val="20"/>
                <w:szCs w:val="20"/>
              </w:rPr>
              <w:t>Al-</w:t>
            </w:r>
            <w:proofErr w:type="spellStart"/>
            <w:r w:rsidRPr="00362B04">
              <w:rPr>
                <w:rFonts w:asciiTheme="majorBidi" w:eastAsia="Times New Roman" w:hAnsiTheme="majorBidi" w:cstheme="majorBidi"/>
                <w:b/>
                <w:bCs/>
                <w:sz w:val="20"/>
                <w:szCs w:val="20"/>
              </w:rPr>
              <w:t>bahja</w:t>
            </w:r>
            <w:proofErr w:type="spellEnd"/>
          </w:p>
        </w:tc>
        <w:tc>
          <w:tcPr>
            <w:tcW w:w="1842" w:type="dxa"/>
          </w:tcPr>
          <w:p w14:paraId="63DA11A4"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32.3997</w:t>
            </w:r>
          </w:p>
        </w:tc>
        <w:tc>
          <w:tcPr>
            <w:tcW w:w="2029" w:type="dxa"/>
          </w:tcPr>
          <w:p w14:paraId="3FE39EEA"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45.1088</w:t>
            </w:r>
          </w:p>
        </w:tc>
      </w:tr>
      <w:tr w:rsidR="00362B04" w:rsidRPr="00362B04" w14:paraId="2CFAF5E9" w14:textId="77777777" w:rsidTr="004F420E">
        <w:trPr>
          <w:trHeight w:val="260"/>
          <w:jc w:val="center"/>
        </w:trPr>
        <w:tc>
          <w:tcPr>
            <w:tcW w:w="1980" w:type="dxa"/>
            <w:vAlign w:val="center"/>
          </w:tcPr>
          <w:p w14:paraId="2DDF9B54" w14:textId="77777777" w:rsidR="00362B04" w:rsidRPr="00362B04" w:rsidRDefault="00362B04" w:rsidP="004F420E">
            <w:pPr>
              <w:bidi w:val="0"/>
              <w:spacing w:line="240" w:lineRule="auto"/>
              <w:jc w:val="center"/>
              <w:rPr>
                <w:rFonts w:asciiTheme="majorBidi" w:hAnsiTheme="majorBidi" w:cstheme="majorBidi"/>
                <w:b/>
                <w:bCs/>
                <w:sz w:val="20"/>
                <w:szCs w:val="20"/>
                <w:lang w:bidi="ar-IQ"/>
              </w:rPr>
            </w:pPr>
            <w:r w:rsidRPr="00362B04">
              <w:rPr>
                <w:rFonts w:asciiTheme="majorBidi" w:hAnsiTheme="majorBidi" w:cstheme="majorBidi"/>
                <w:b/>
                <w:bCs/>
                <w:sz w:val="20"/>
                <w:szCs w:val="20"/>
                <w:lang w:bidi="ar-IQ"/>
              </w:rPr>
              <w:t>Sample. 13</w:t>
            </w:r>
          </w:p>
        </w:tc>
        <w:tc>
          <w:tcPr>
            <w:tcW w:w="2389" w:type="dxa"/>
          </w:tcPr>
          <w:p w14:paraId="7656A3DA" w14:textId="77777777" w:rsidR="00362B04" w:rsidRPr="00362B04" w:rsidRDefault="00362B04" w:rsidP="004F4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1F1F1F"/>
                <w:sz w:val="20"/>
                <w:szCs w:val="20"/>
              </w:rPr>
            </w:pPr>
            <w:r w:rsidRPr="00362B04">
              <w:rPr>
                <w:rFonts w:asciiTheme="majorBidi" w:eastAsia="Times New Roman" w:hAnsiTheme="majorBidi" w:cstheme="majorBidi"/>
                <w:b/>
                <w:bCs/>
                <w:color w:val="1F1F1F"/>
                <w:sz w:val="20"/>
                <w:szCs w:val="20"/>
              </w:rPr>
              <w:t xml:space="preserve">Wisam </w:t>
            </w:r>
            <w:proofErr w:type="spellStart"/>
            <w:r w:rsidRPr="00362B04">
              <w:rPr>
                <w:rFonts w:asciiTheme="majorBidi" w:eastAsia="Times New Roman" w:hAnsiTheme="majorBidi" w:cstheme="majorBidi"/>
                <w:b/>
                <w:bCs/>
                <w:color w:val="1F1F1F"/>
                <w:sz w:val="20"/>
                <w:szCs w:val="20"/>
              </w:rPr>
              <w:t>Turki</w:t>
            </w:r>
            <w:proofErr w:type="spellEnd"/>
          </w:p>
        </w:tc>
        <w:tc>
          <w:tcPr>
            <w:tcW w:w="1842" w:type="dxa"/>
          </w:tcPr>
          <w:p w14:paraId="74D8E731"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32.4013</w:t>
            </w:r>
          </w:p>
        </w:tc>
        <w:tc>
          <w:tcPr>
            <w:tcW w:w="2029" w:type="dxa"/>
          </w:tcPr>
          <w:p w14:paraId="402A2C86" w14:textId="77777777" w:rsidR="00362B04" w:rsidRPr="00362B04" w:rsidRDefault="00362B04" w:rsidP="004F420E">
            <w:pPr>
              <w:spacing w:after="0" w:line="240" w:lineRule="auto"/>
              <w:jc w:val="center"/>
              <w:rPr>
                <w:rFonts w:asciiTheme="majorBidi" w:eastAsiaTheme="minorEastAsia" w:hAnsiTheme="majorBidi" w:cstheme="majorBidi"/>
                <w:b/>
                <w:bCs/>
                <w:sz w:val="20"/>
                <w:szCs w:val="20"/>
                <w:lang w:bidi="ar-IQ"/>
              </w:rPr>
            </w:pPr>
            <w:r w:rsidRPr="00362B04">
              <w:rPr>
                <w:rFonts w:asciiTheme="majorBidi" w:eastAsiaTheme="minorEastAsia" w:hAnsiTheme="majorBidi" w:cstheme="majorBidi"/>
                <w:b/>
                <w:bCs/>
                <w:sz w:val="20"/>
                <w:szCs w:val="20"/>
                <w:lang w:bidi="ar-IQ"/>
              </w:rPr>
              <w:t>45.1130</w:t>
            </w:r>
          </w:p>
        </w:tc>
      </w:tr>
    </w:tbl>
    <w:p w14:paraId="0FE8B4FD" w14:textId="77777777" w:rsidR="008F090C" w:rsidRDefault="008F090C" w:rsidP="00DD061F">
      <w:pPr>
        <w:tabs>
          <w:tab w:val="left" w:pos="3195"/>
        </w:tabs>
        <w:bidi w:val="0"/>
        <w:spacing w:line="360" w:lineRule="auto"/>
        <w:jc w:val="both"/>
        <w:rPr>
          <w:rFonts w:asciiTheme="majorBidi" w:hAnsiTheme="majorBidi" w:cstheme="majorBidi"/>
          <w:b/>
          <w:bCs/>
          <w:sz w:val="24"/>
          <w:szCs w:val="24"/>
          <w:lang w:bidi="ar-IQ"/>
        </w:rPr>
      </w:pPr>
    </w:p>
    <w:p w14:paraId="34E6ABC0" w14:textId="290A6C47" w:rsidR="00DD061F" w:rsidRPr="00DD061F" w:rsidRDefault="00915F7A" w:rsidP="008F090C">
      <w:pPr>
        <w:tabs>
          <w:tab w:val="left" w:pos="3195"/>
        </w:tabs>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2-2</w:t>
      </w:r>
      <w:r w:rsidR="00DD061F" w:rsidRPr="00DD061F">
        <w:rPr>
          <w:rFonts w:asciiTheme="majorBidi" w:hAnsiTheme="majorBidi" w:cstheme="majorBidi"/>
          <w:b/>
          <w:bCs/>
          <w:sz w:val="24"/>
          <w:szCs w:val="24"/>
          <w:lang w:bidi="ar-IQ"/>
        </w:rPr>
        <w:t xml:space="preserve"> Sample Collection and Preparation</w:t>
      </w:r>
    </w:p>
    <w:p w14:paraId="3ABC17D7" w14:textId="5F97DC45" w:rsidR="002C30C3" w:rsidRPr="00DD061F" w:rsidRDefault="00057DCC" w:rsidP="00784790">
      <w:pPr>
        <w:tabs>
          <w:tab w:val="left" w:pos="3195"/>
        </w:tabs>
        <w:bidi w:val="0"/>
        <w:spacing w:line="360" w:lineRule="auto"/>
        <w:jc w:val="both"/>
        <w:rPr>
          <w:rFonts w:asciiTheme="majorBidi" w:hAnsiTheme="majorBidi" w:cstheme="majorBidi"/>
          <w:lang w:bidi="ar-IQ"/>
        </w:rPr>
      </w:pPr>
      <w:r>
        <w:rPr>
          <w:rFonts w:asciiTheme="majorBidi" w:hAnsiTheme="majorBidi" w:cstheme="majorBidi"/>
          <w:lang w:bidi="ar-IQ"/>
        </w:rPr>
        <w:t xml:space="preserve">   </w:t>
      </w:r>
      <w:r w:rsidR="00874A7E" w:rsidRPr="00874A7E">
        <w:rPr>
          <w:rFonts w:asciiTheme="majorBidi" w:hAnsiTheme="majorBidi" w:cstheme="majorBidi"/>
          <w:lang w:bidi="ar-IQ"/>
        </w:rPr>
        <w:t>We collected soil samples from about 10 to 20 centimeters down. That's the layer where people are often digging or working, so it's the part most likely to be affected by industrial activity or just everyday human contact</w:t>
      </w:r>
      <w:r w:rsidR="00874A7E">
        <w:rPr>
          <w:rFonts w:asciiTheme="majorBidi" w:hAnsiTheme="majorBidi" w:cstheme="majorBidi"/>
          <w:lang w:bidi="ar-IQ"/>
        </w:rPr>
        <w:t xml:space="preserve"> </w:t>
      </w:r>
      <w:r w:rsidR="00937E3D" w:rsidRPr="00937E3D">
        <w:rPr>
          <w:rFonts w:asciiTheme="majorBidi" w:hAnsiTheme="majorBidi" w:cstheme="majorBidi"/>
          <w:b/>
          <w:bCs/>
          <w:lang w:bidi="ar-IQ"/>
        </w:rPr>
        <w:t xml:space="preserve">(Marie </w:t>
      </w:r>
      <w:r w:rsidR="00937E3D" w:rsidRPr="00937E3D">
        <w:rPr>
          <w:rFonts w:asciiTheme="majorBidi" w:hAnsiTheme="majorBidi" w:cstheme="majorBidi"/>
          <w:b/>
          <w:bCs/>
          <w:i/>
          <w:iCs/>
          <w:lang w:bidi="ar-IQ"/>
        </w:rPr>
        <w:t>et al.,</w:t>
      </w:r>
      <w:r w:rsidR="00937E3D" w:rsidRPr="00937E3D">
        <w:rPr>
          <w:rFonts w:asciiTheme="majorBidi" w:hAnsiTheme="majorBidi" w:cstheme="majorBidi"/>
          <w:b/>
          <w:bCs/>
          <w:lang w:bidi="ar-IQ"/>
        </w:rPr>
        <w:t xml:space="preserve"> 2024)</w:t>
      </w:r>
      <w:r w:rsidR="00DD061F" w:rsidRPr="00DD061F">
        <w:rPr>
          <w:rFonts w:asciiTheme="majorBidi" w:hAnsiTheme="majorBidi" w:cstheme="majorBidi"/>
          <w:lang w:bidi="ar-IQ"/>
        </w:rPr>
        <w:t xml:space="preserve">. Each sample was placed </w:t>
      </w:r>
      <w:r w:rsidRPr="00057DCC">
        <w:rPr>
          <w:rFonts w:asciiTheme="majorBidi" w:hAnsiTheme="majorBidi" w:cstheme="majorBidi"/>
          <w:lang w:bidi="ar-IQ"/>
        </w:rPr>
        <w:t>stored in polyethylene bags sealed to minimize contamination</w:t>
      </w:r>
      <w:r w:rsidR="00DD061F" w:rsidRPr="00DD061F">
        <w:rPr>
          <w:rFonts w:asciiTheme="majorBidi" w:hAnsiTheme="majorBidi" w:cstheme="majorBidi"/>
          <w:lang w:bidi="ar-IQ"/>
        </w:rPr>
        <w:t xml:space="preserve"> and moisture loss during transport to the laboratory.</w:t>
      </w:r>
      <w:r w:rsidR="002C30C3">
        <w:rPr>
          <w:rFonts w:asciiTheme="majorBidi" w:hAnsiTheme="majorBidi" w:cstheme="majorBidi"/>
          <w:lang w:bidi="ar-IQ"/>
        </w:rPr>
        <w:t xml:space="preserve"> </w:t>
      </w:r>
      <w:r w:rsidR="00784790" w:rsidRPr="00784790">
        <w:rPr>
          <w:rFonts w:asciiTheme="majorBidi" w:hAnsiTheme="majorBidi" w:cstheme="majorBidi"/>
          <w:lang w:bidi="ar-IQ"/>
        </w:rPr>
        <w:t>Within the laboratory, the samples underwent</w:t>
      </w:r>
      <w:r w:rsidR="00784790">
        <w:rPr>
          <w:rFonts w:asciiTheme="majorBidi" w:hAnsiTheme="majorBidi" w:cstheme="majorBidi"/>
          <w:lang w:bidi="ar-IQ"/>
        </w:rPr>
        <w:t>:</w:t>
      </w:r>
    </w:p>
    <w:p w14:paraId="0E23DBF7" w14:textId="77777777" w:rsidR="00DD061F" w:rsidRPr="00DD061F" w:rsidRDefault="00DD061F" w:rsidP="00EB6129">
      <w:pPr>
        <w:numPr>
          <w:ilvl w:val="0"/>
          <w:numId w:val="8"/>
        </w:numPr>
        <w:tabs>
          <w:tab w:val="left" w:pos="3195"/>
        </w:tabs>
        <w:bidi w:val="0"/>
        <w:spacing w:line="240" w:lineRule="auto"/>
        <w:jc w:val="both"/>
        <w:rPr>
          <w:rFonts w:asciiTheme="majorBidi" w:hAnsiTheme="majorBidi" w:cstheme="majorBidi"/>
          <w:lang w:bidi="ar-IQ"/>
        </w:rPr>
      </w:pPr>
      <w:r w:rsidRPr="00DD061F">
        <w:rPr>
          <w:rFonts w:asciiTheme="majorBidi" w:hAnsiTheme="majorBidi" w:cstheme="majorBidi"/>
          <w:lang w:bidi="ar-IQ"/>
        </w:rPr>
        <w:t>Air-dried naturally under sunlight for five consecutive days to remove residual moisture without altering radionuclide concentrations.</w:t>
      </w:r>
    </w:p>
    <w:p w14:paraId="10BA5665" w14:textId="77777777" w:rsidR="00DD061F" w:rsidRPr="00DD061F" w:rsidRDefault="00DD061F" w:rsidP="00EB6129">
      <w:pPr>
        <w:numPr>
          <w:ilvl w:val="0"/>
          <w:numId w:val="8"/>
        </w:numPr>
        <w:tabs>
          <w:tab w:val="left" w:pos="3195"/>
        </w:tabs>
        <w:bidi w:val="0"/>
        <w:spacing w:line="240" w:lineRule="auto"/>
        <w:jc w:val="both"/>
        <w:rPr>
          <w:rFonts w:asciiTheme="majorBidi" w:hAnsiTheme="majorBidi" w:cstheme="majorBidi"/>
          <w:lang w:bidi="ar-IQ"/>
        </w:rPr>
      </w:pPr>
      <w:r w:rsidRPr="00DD061F">
        <w:rPr>
          <w:rFonts w:asciiTheme="majorBidi" w:hAnsiTheme="majorBidi" w:cstheme="majorBidi"/>
          <w:lang w:bidi="ar-IQ"/>
        </w:rPr>
        <w:lastRenderedPageBreak/>
        <w:t>Crushed and homogenized using a ceramic mortar and pestle to minimize cross-contamination.</w:t>
      </w:r>
    </w:p>
    <w:p w14:paraId="579114FE" w14:textId="16FDA644" w:rsidR="00DD061F" w:rsidRPr="00DD061F" w:rsidRDefault="00784790" w:rsidP="00784790">
      <w:pPr>
        <w:numPr>
          <w:ilvl w:val="0"/>
          <w:numId w:val="8"/>
        </w:numPr>
        <w:tabs>
          <w:tab w:val="left" w:pos="3195"/>
        </w:tabs>
        <w:bidi w:val="0"/>
        <w:spacing w:line="240" w:lineRule="auto"/>
        <w:jc w:val="both"/>
        <w:rPr>
          <w:rFonts w:asciiTheme="majorBidi" w:hAnsiTheme="majorBidi" w:cstheme="majorBidi"/>
          <w:lang w:bidi="ar-IQ"/>
        </w:rPr>
      </w:pPr>
      <w:r w:rsidRPr="00784790">
        <w:rPr>
          <w:rFonts w:asciiTheme="majorBidi" w:hAnsiTheme="majorBidi" w:cstheme="majorBidi"/>
          <w:lang w:bidi="ar-IQ"/>
        </w:rPr>
        <w:t xml:space="preserve">passed through a 2 mm mesh screen to </w:t>
      </w:r>
      <w:r w:rsidR="00DD061F" w:rsidRPr="00DD061F">
        <w:rPr>
          <w:rFonts w:asciiTheme="majorBidi" w:hAnsiTheme="majorBidi" w:cstheme="majorBidi"/>
          <w:lang w:bidi="ar-IQ"/>
        </w:rPr>
        <w:t xml:space="preserve">obtain fine and uniform soil particles suitable for detector exposure </w:t>
      </w:r>
      <w:r w:rsidR="00AB10AB" w:rsidRPr="00AB10AB">
        <w:rPr>
          <w:rFonts w:asciiTheme="majorBidi" w:hAnsiTheme="majorBidi" w:cstheme="majorBidi"/>
          <w:b/>
          <w:bCs/>
          <w:lang w:bidi="ar-IQ"/>
        </w:rPr>
        <w:t xml:space="preserve">(Wang </w:t>
      </w:r>
      <w:r w:rsidR="00AB10AB" w:rsidRPr="00AB10AB">
        <w:rPr>
          <w:rFonts w:asciiTheme="majorBidi" w:hAnsiTheme="majorBidi" w:cstheme="majorBidi"/>
          <w:b/>
          <w:bCs/>
          <w:i/>
          <w:iCs/>
          <w:lang w:bidi="ar-IQ"/>
        </w:rPr>
        <w:t>et al.,</w:t>
      </w:r>
      <w:r w:rsidR="00AB10AB" w:rsidRPr="00AB10AB">
        <w:rPr>
          <w:rFonts w:asciiTheme="majorBidi" w:hAnsiTheme="majorBidi" w:cstheme="majorBidi"/>
          <w:b/>
          <w:bCs/>
          <w:lang w:bidi="ar-IQ"/>
        </w:rPr>
        <w:t xml:space="preserve"> 2024)</w:t>
      </w:r>
      <w:r w:rsidR="00AB10AB">
        <w:rPr>
          <w:rFonts w:asciiTheme="majorBidi" w:hAnsiTheme="majorBidi" w:cstheme="majorBidi"/>
          <w:b/>
          <w:bCs/>
          <w:lang w:bidi="ar-IQ"/>
        </w:rPr>
        <w:t>.</w:t>
      </w:r>
    </w:p>
    <w:p w14:paraId="73DF25DE" w14:textId="77777777" w:rsidR="00DD061F" w:rsidRPr="00DD061F" w:rsidRDefault="00DD061F" w:rsidP="00DD061F">
      <w:pPr>
        <w:tabs>
          <w:tab w:val="left" w:pos="3195"/>
        </w:tabs>
        <w:bidi w:val="0"/>
        <w:spacing w:line="360" w:lineRule="auto"/>
        <w:jc w:val="both"/>
        <w:rPr>
          <w:rFonts w:asciiTheme="majorBidi" w:hAnsiTheme="majorBidi" w:cstheme="majorBidi"/>
          <w:lang w:bidi="ar-IQ"/>
        </w:rPr>
      </w:pPr>
      <w:r w:rsidRPr="00DD061F">
        <w:rPr>
          <w:rFonts w:asciiTheme="majorBidi" w:hAnsiTheme="majorBidi" w:cstheme="majorBidi"/>
          <w:lang w:bidi="ar-IQ"/>
        </w:rPr>
        <w:t>These preparation steps ensure representativeness and reliability of the measured concentrations, as soil texture and moisture can strongly influence radionuclide behavior and detector sensitivity (5).</w:t>
      </w:r>
    </w:p>
    <w:p w14:paraId="52BCAE6F" w14:textId="6DBE24EA" w:rsidR="00DD061F" w:rsidRPr="00DD061F" w:rsidRDefault="00EB6129" w:rsidP="00DD061F">
      <w:pPr>
        <w:tabs>
          <w:tab w:val="left" w:pos="3195"/>
        </w:tabs>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2-</w:t>
      </w:r>
      <w:r w:rsidR="00DD061F" w:rsidRPr="00DD061F">
        <w:rPr>
          <w:rFonts w:asciiTheme="majorBidi" w:hAnsiTheme="majorBidi" w:cstheme="majorBidi"/>
          <w:b/>
          <w:bCs/>
          <w:sz w:val="24"/>
          <w:szCs w:val="24"/>
          <w:lang w:bidi="ar-IQ"/>
        </w:rPr>
        <w:t>3 Detector Selection: CR-39 Solid-State Nuclear Track Detector (SSNTD)</w:t>
      </w:r>
    </w:p>
    <w:p w14:paraId="2B7CAAAC" w14:textId="11F45536" w:rsidR="00DD061F" w:rsidRPr="00DD061F" w:rsidRDefault="000F2B7D" w:rsidP="00A673CA">
      <w:pPr>
        <w:tabs>
          <w:tab w:val="left" w:pos="3195"/>
        </w:tabs>
        <w:bidi w:val="0"/>
        <w:spacing w:line="360" w:lineRule="auto"/>
        <w:jc w:val="both"/>
        <w:rPr>
          <w:rFonts w:asciiTheme="majorBidi" w:hAnsiTheme="majorBidi" w:cstheme="majorBidi"/>
          <w:b/>
          <w:bCs/>
          <w:lang w:bidi="ar-IQ"/>
        </w:rPr>
      </w:pPr>
      <w:r w:rsidRPr="000F2B7D">
        <w:rPr>
          <w:rFonts w:asciiTheme="majorBidi" w:hAnsiTheme="majorBidi" w:cstheme="majorBidi"/>
          <w:lang w:bidi="ar-IQ"/>
        </w:rPr>
        <w:t>We used a CR-39 polymer detector to look for alpha particle tracks in the soil samples. It’s a pretty common way to check for radionuclides</w:t>
      </w:r>
      <w:r w:rsidR="00DD061F" w:rsidRPr="00DD061F">
        <w:rPr>
          <w:rFonts w:asciiTheme="majorBidi" w:hAnsiTheme="majorBidi" w:cstheme="majorBidi"/>
          <w:lang w:bidi="ar-IQ"/>
        </w:rPr>
        <w:t xml:space="preserve">. </w:t>
      </w:r>
      <w:r w:rsidRPr="000F2B7D">
        <w:rPr>
          <w:rFonts w:asciiTheme="majorBidi" w:hAnsiTheme="majorBidi" w:cstheme="majorBidi"/>
          <w:lang w:bidi="ar-IQ"/>
        </w:rPr>
        <w:t>CR-39 is a pretty common choice for measuring radiation, especially alpha particles. It's really sensitive, which helps a lot. It also stays stable chemically. There's not much background noise to worry about, and it doesn't cost too much either. Compared to things like silicon diodes or scintillation counters, it's a solid option for a lot of people</w:t>
      </w:r>
      <w:r w:rsidR="00DD061F" w:rsidRPr="00DD061F">
        <w:rPr>
          <w:rFonts w:asciiTheme="majorBidi" w:hAnsiTheme="majorBidi" w:cstheme="majorBidi"/>
          <w:lang w:bidi="ar-IQ"/>
        </w:rPr>
        <w:t xml:space="preserve"> </w:t>
      </w:r>
      <w:r w:rsidR="00AB10AB" w:rsidRPr="00AB10AB">
        <w:rPr>
          <w:rFonts w:asciiTheme="majorBidi" w:hAnsiTheme="majorBidi" w:cstheme="majorBidi"/>
          <w:b/>
          <w:bCs/>
          <w:lang w:bidi="ar-IQ"/>
        </w:rPr>
        <w:t>(</w:t>
      </w:r>
      <w:proofErr w:type="spellStart"/>
      <w:r w:rsidR="00AB10AB" w:rsidRPr="00AB10AB">
        <w:rPr>
          <w:rFonts w:asciiTheme="majorBidi" w:hAnsiTheme="majorBidi" w:cstheme="majorBidi"/>
          <w:b/>
          <w:bCs/>
          <w:lang w:bidi="ar-IQ"/>
        </w:rPr>
        <w:t>Wuana</w:t>
      </w:r>
      <w:proofErr w:type="spellEnd"/>
      <w:r w:rsidR="00AB10AB" w:rsidRPr="00AB10AB">
        <w:rPr>
          <w:rFonts w:asciiTheme="majorBidi" w:hAnsiTheme="majorBidi" w:cstheme="majorBidi"/>
          <w:b/>
          <w:bCs/>
          <w:lang w:bidi="ar-IQ"/>
        </w:rPr>
        <w:t xml:space="preserve"> &amp; </w:t>
      </w:r>
      <w:proofErr w:type="spellStart"/>
      <w:r w:rsidR="00AB10AB" w:rsidRPr="00AB10AB">
        <w:rPr>
          <w:rFonts w:asciiTheme="majorBidi" w:hAnsiTheme="majorBidi" w:cstheme="majorBidi"/>
          <w:b/>
          <w:bCs/>
          <w:lang w:bidi="ar-IQ"/>
        </w:rPr>
        <w:t>Okieimen</w:t>
      </w:r>
      <w:proofErr w:type="spellEnd"/>
      <w:r w:rsidR="00AB10AB" w:rsidRPr="00AB10AB">
        <w:rPr>
          <w:rFonts w:asciiTheme="majorBidi" w:hAnsiTheme="majorBidi" w:cstheme="majorBidi"/>
          <w:b/>
          <w:bCs/>
          <w:lang w:bidi="ar-IQ"/>
        </w:rPr>
        <w:t>, 2011)</w:t>
      </w:r>
      <w:r w:rsidR="00AB10AB">
        <w:rPr>
          <w:rFonts w:asciiTheme="majorBidi" w:hAnsiTheme="majorBidi" w:cstheme="majorBidi"/>
          <w:b/>
          <w:bCs/>
          <w:lang w:bidi="ar-IQ"/>
        </w:rPr>
        <w:t>.</w:t>
      </w:r>
      <w:r w:rsidR="00A0171A">
        <w:rPr>
          <w:rFonts w:asciiTheme="majorBidi" w:hAnsiTheme="majorBidi" w:cstheme="majorBidi"/>
          <w:b/>
          <w:bCs/>
          <w:lang w:bidi="ar-IQ"/>
        </w:rPr>
        <w:t xml:space="preserve"> </w:t>
      </w:r>
      <w:r w:rsidR="00304E1A" w:rsidRPr="00304E1A">
        <w:rPr>
          <w:rFonts w:asciiTheme="majorBidi" w:hAnsiTheme="majorBidi" w:cstheme="majorBidi"/>
          <w:lang w:bidi="ar-IQ"/>
        </w:rPr>
        <w:t>It's really good at keeping a permanent record of the paths that alpha particles leave behind. That makes it especially handy when you need to monitor uranium and radium decay over long periods, especially in things like soil or water samples</w:t>
      </w:r>
      <w:r w:rsidR="00DD061F" w:rsidRPr="00DD061F">
        <w:rPr>
          <w:rFonts w:asciiTheme="majorBidi" w:hAnsiTheme="majorBidi" w:cstheme="majorBidi"/>
          <w:lang w:bidi="ar-IQ"/>
        </w:rPr>
        <w:t xml:space="preserve"> </w:t>
      </w:r>
      <w:r w:rsidR="00A0171A" w:rsidRPr="00A0171A">
        <w:rPr>
          <w:rFonts w:asciiTheme="majorBidi" w:hAnsiTheme="majorBidi" w:cstheme="majorBidi"/>
          <w:b/>
          <w:bCs/>
          <w:lang w:bidi="ar-IQ"/>
        </w:rPr>
        <w:t>(</w:t>
      </w:r>
      <w:proofErr w:type="spellStart"/>
      <w:r w:rsidR="00A0171A" w:rsidRPr="00A0171A">
        <w:rPr>
          <w:rFonts w:asciiTheme="majorBidi" w:hAnsiTheme="majorBidi" w:cstheme="majorBidi"/>
          <w:b/>
          <w:bCs/>
          <w:lang w:bidi="ar-IQ"/>
        </w:rPr>
        <w:t>Nikezic</w:t>
      </w:r>
      <w:proofErr w:type="spellEnd"/>
      <w:r w:rsidR="00A0171A" w:rsidRPr="00A0171A">
        <w:rPr>
          <w:rFonts w:asciiTheme="majorBidi" w:hAnsiTheme="majorBidi" w:cstheme="majorBidi"/>
          <w:b/>
          <w:bCs/>
          <w:lang w:bidi="ar-IQ"/>
        </w:rPr>
        <w:t xml:space="preserve"> &amp; Yu, 2004)</w:t>
      </w:r>
      <w:r w:rsidR="00A0171A">
        <w:rPr>
          <w:rFonts w:asciiTheme="majorBidi" w:hAnsiTheme="majorBidi" w:cstheme="majorBidi"/>
          <w:b/>
          <w:bCs/>
          <w:lang w:bidi="ar-IQ"/>
        </w:rPr>
        <w:t>.</w:t>
      </w:r>
    </w:p>
    <w:p w14:paraId="68AC53DC" w14:textId="4CA192B7" w:rsidR="00DD061F" w:rsidRPr="00DD061F" w:rsidRDefault="00EB6129" w:rsidP="00DD061F">
      <w:pPr>
        <w:tabs>
          <w:tab w:val="left" w:pos="3195"/>
        </w:tabs>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2-4</w:t>
      </w:r>
      <w:r w:rsidR="00DD061F" w:rsidRPr="00DD061F">
        <w:rPr>
          <w:rFonts w:asciiTheme="majorBidi" w:hAnsiTheme="majorBidi" w:cstheme="majorBidi"/>
          <w:b/>
          <w:bCs/>
          <w:sz w:val="24"/>
          <w:szCs w:val="24"/>
          <w:lang w:bidi="ar-IQ"/>
        </w:rPr>
        <w:t xml:space="preserve"> Experimental Setup</w:t>
      </w:r>
    </w:p>
    <w:p w14:paraId="6D31C5B5" w14:textId="5D508754" w:rsidR="002C30C3" w:rsidRDefault="009B39D4" w:rsidP="00A0171A">
      <w:pPr>
        <w:tabs>
          <w:tab w:val="left" w:pos="3195"/>
        </w:tabs>
        <w:bidi w:val="0"/>
        <w:spacing w:line="360" w:lineRule="auto"/>
        <w:jc w:val="both"/>
        <w:rPr>
          <w:rFonts w:asciiTheme="majorBidi" w:hAnsiTheme="majorBidi" w:cstheme="majorBidi"/>
          <w:lang w:bidi="ar-IQ"/>
        </w:rPr>
      </w:pPr>
      <w:r w:rsidRPr="009B39D4">
        <w:rPr>
          <w:rFonts w:asciiTheme="majorBidi" w:hAnsiTheme="majorBidi" w:cstheme="majorBidi"/>
          <w:lang w:bidi="ar-IQ"/>
        </w:rPr>
        <w:t>Approximately about five grams of each soil sample into small plastic tubes. The tubes were cylindrical, about 1.6 centimeters wide and 9.5 centimeters tall. They acted as little chambers where the reactions could happen</w:t>
      </w:r>
      <w:r w:rsidR="00DD061F" w:rsidRPr="00DD061F">
        <w:rPr>
          <w:rFonts w:asciiTheme="majorBidi" w:hAnsiTheme="majorBidi" w:cstheme="majorBidi"/>
          <w:lang w:bidi="ar-IQ"/>
        </w:rPr>
        <w:t xml:space="preserve">. </w:t>
      </w:r>
      <w:r w:rsidRPr="009B39D4">
        <w:rPr>
          <w:rFonts w:asciiTheme="majorBidi" w:hAnsiTheme="majorBidi" w:cstheme="majorBidi"/>
          <w:lang w:bidi="ar-IQ"/>
        </w:rPr>
        <w:t>A CR-39 detector was placed just above the soil, about 6.3 centimeters up. This setup was meant to catch alpha particles effectively while keeping other unwanted signals to a minimum</w:t>
      </w:r>
      <w:r w:rsidR="00DD061F" w:rsidRPr="00DD061F">
        <w:rPr>
          <w:rFonts w:asciiTheme="majorBidi" w:hAnsiTheme="majorBidi" w:cstheme="majorBidi"/>
          <w:lang w:bidi="ar-IQ"/>
        </w:rPr>
        <w:t xml:space="preserve"> </w:t>
      </w:r>
      <w:r w:rsidR="00A0171A" w:rsidRPr="00A0171A">
        <w:rPr>
          <w:rFonts w:asciiTheme="majorBidi" w:hAnsiTheme="majorBidi" w:cstheme="majorBidi"/>
          <w:b/>
          <w:bCs/>
          <w:lang w:bidi="ar-IQ"/>
        </w:rPr>
        <w:t>(</w:t>
      </w:r>
      <w:proofErr w:type="spellStart"/>
      <w:r w:rsidR="00A0171A" w:rsidRPr="00A0171A">
        <w:rPr>
          <w:rFonts w:asciiTheme="majorBidi" w:hAnsiTheme="majorBidi" w:cstheme="majorBidi"/>
          <w:b/>
          <w:bCs/>
          <w:lang w:bidi="ar-IQ"/>
        </w:rPr>
        <w:t>Durrani</w:t>
      </w:r>
      <w:proofErr w:type="spellEnd"/>
      <w:r w:rsidR="00A0171A" w:rsidRPr="00A0171A">
        <w:rPr>
          <w:rFonts w:asciiTheme="majorBidi" w:hAnsiTheme="majorBidi" w:cstheme="majorBidi"/>
          <w:b/>
          <w:bCs/>
          <w:lang w:bidi="ar-IQ"/>
        </w:rPr>
        <w:t xml:space="preserve"> &amp; Bull, 2013)</w:t>
      </w:r>
      <w:r w:rsidR="00A0171A">
        <w:rPr>
          <w:rFonts w:asciiTheme="majorBidi" w:hAnsiTheme="majorBidi" w:cstheme="majorBidi"/>
          <w:b/>
          <w:bCs/>
          <w:lang w:bidi="ar-IQ"/>
        </w:rPr>
        <w:t>.</w:t>
      </w:r>
    </w:p>
    <w:p w14:paraId="361A14C9" w14:textId="5FAAE0E8" w:rsidR="00DD061F" w:rsidRPr="00DD061F" w:rsidRDefault="009B39D4" w:rsidP="00FA4ECF">
      <w:pPr>
        <w:tabs>
          <w:tab w:val="left" w:pos="3195"/>
        </w:tabs>
        <w:bidi w:val="0"/>
        <w:spacing w:line="360" w:lineRule="auto"/>
        <w:jc w:val="both"/>
        <w:rPr>
          <w:rFonts w:asciiTheme="majorBidi" w:hAnsiTheme="majorBidi" w:cstheme="majorBidi"/>
          <w:lang w:bidi="ar-IQ"/>
        </w:rPr>
      </w:pPr>
      <w:r w:rsidRPr="009B39D4">
        <w:rPr>
          <w:rFonts w:asciiTheme="majorBidi" w:hAnsiTheme="majorBidi" w:cstheme="majorBidi"/>
          <w:lang w:bidi="ar-IQ"/>
        </w:rPr>
        <w:t>The chambers were kept in a space that was completely dark and sealed up tight. They stayed like that for 60 days. That gave enough time for the tracks to form properly. It also helped make sure the detectors didn’t lose their sensitivity too much</w:t>
      </w:r>
      <w:r>
        <w:rPr>
          <w:rFonts w:asciiTheme="majorBidi" w:hAnsiTheme="majorBidi" w:cstheme="majorBidi"/>
          <w:lang w:bidi="ar-IQ"/>
        </w:rPr>
        <w:t xml:space="preserve"> </w:t>
      </w:r>
      <w:r w:rsidR="00FA4ECF" w:rsidRPr="00FA4ECF">
        <w:rPr>
          <w:rFonts w:asciiTheme="majorBidi" w:hAnsiTheme="majorBidi" w:cstheme="majorBidi"/>
          <w:b/>
          <w:bCs/>
          <w:lang w:bidi="ar-IQ"/>
        </w:rPr>
        <w:t>(</w:t>
      </w:r>
      <w:proofErr w:type="spellStart"/>
      <w:r w:rsidR="00FA4ECF" w:rsidRPr="00FA4ECF">
        <w:rPr>
          <w:rFonts w:asciiTheme="majorBidi" w:hAnsiTheme="majorBidi" w:cstheme="majorBidi"/>
          <w:b/>
          <w:bCs/>
          <w:lang w:bidi="ar-IQ"/>
        </w:rPr>
        <w:t>Ishimori</w:t>
      </w:r>
      <w:proofErr w:type="spellEnd"/>
      <w:r w:rsidR="00FA4ECF" w:rsidRPr="00FA4ECF">
        <w:rPr>
          <w:rFonts w:asciiTheme="majorBidi" w:hAnsiTheme="majorBidi" w:cstheme="majorBidi"/>
          <w:b/>
          <w:bCs/>
          <w:lang w:bidi="ar-IQ"/>
        </w:rPr>
        <w:t xml:space="preserve"> </w:t>
      </w:r>
      <w:r w:rsidR="00FA4ECF" w:rsidRPr="00FA4ECF">
        <w:rPr>
          <w:rFonts w:asciiTheme="majorBidi" w:hAnsiTheme="majorBidi" w:cstheme="majorBidi"/>
          <w:b/>
          <w:bCs/>
          <w:i/>
          <w:iCs/>
          <w:lang w:bidi="ar-IQ"/>
        </w:rPr>
        <w:t>et al.,</w:t>
      </w:r>
      <w:r w:rsidR="00FA4ECF" w:rsidRPr="00FA4ECF">
        <w:rPr>
          <w:rFonts w:asciiTheme="majorBidi" w:hAnsiTheme="majorBidi" w:cstheme="majorBidi"/>
          <w:b/>
          <w:bCs/>
          <w:lang w:bidi="ar-IQ"/>
        </w:rPr>
        <w:t xml:space="preserve"> 2013)</w:t>
      </w:r>
      <w:r w:rsidR="00FA4ECF">
        <w:rPr>
          <w:rFonts w:asciiTheme="majorBidi" w:hAnsiTheme="majorBidi" w:cstheme="majorBidi"/>
          <w:b/>
          <w:bCs/>
          <w:lang w:bidi="ar-IQ"/>
        </w:rPr>
        <w:t>.</w:t>
      </w:r>
    </w:p>
    <w:p w14:paraId="219C3225" w14:textId="2A00A1FB" w:rsidR="00DD061F" w:rsidRPr="00DD061F" w:rsidRDefault="00EB6129" w:rsidP="00DD061F">
      <w:pPr>
        <w:tabs>
          <w:tab w:val="left" w:pos="3195"/>
        </w:tabs>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2-5</w:t>
      </w:r>
      <w:r w:rsidR="00DD061F" w:rsidRPr="00DD061F">
        <w:rPr>
          <w:rFonts w:asciiTheme="majorBidi" w:hAnsiTheme="majorBidi" w:cstheme="majorBidi"/>
          <w:b/>
          <w:bCs/>
          <w:sz w:val="24"/>
          <w:szCs w:val="24"/>
          <w:lang w:bidi="ar-IQ"/>
        </w:rPr>
        <w:t xml:space="preserve"> Chemical Etching Process</w:t>
      </w:r>
    </w:p>
    <w:p w14:paraId="003C8817" w14:textId="3286E4D9" w:rsidR="00DD061F" w:rsidRPr="00DD061F" w:rsidRDefault="00166B45" w:rsidP="009D272E">
      <w:pPr>
        <w:tabs>
          <w:tab w:val="left" w:pos="3195"/>
        </w:tabs>
        <w:bidi w:val="0"/>
        <w:spacing w:line="360" w:lineRule="auto"/>
        <w:jc w:val="both"/>
        <w:rPr>
          <w:rFonts w:asciiTheme="majorBidi" w:hAnsiTheme="majorBidi" w:cstheme="majorBidi"/>
          <w:lang w:bidi="ar-IQ"/>
        </w:rPr>
      </w:pPr>
      <w:r w:rsidRPr="00166B45">
        <w:rPr>
          <w:rFonts w:asciiTheme="majorBidi" w:hAnsiTheme="majorBidi" w:cstheme="majorBidi"/>
          <w:lang w:bidi="ar-IQ"/>
        </w:rPr>
        <w:t>After being exposed, the detectors were treated with a chemical etching process. This step helps make the alpha tracks visible so they can be seen clearly under a microscope</w:t>
      </w:r>
      <w:r w:rsidR="00DD061F" w:rsidRPr="00DD061F">
        <w:rPr>
          <w:rFonts w:asciiTheme="majorBidi" w:hAnsiTheme="majorBidi" w:cstheme="majorBidi"/>
          <w:lang w:bidi="ar-IQ"/>
        </w:rPr>
        <w:t xml:space="preserve">. </w:t>
      </w:r>
      <w:r w:rsidRPr="00166B45">
        <w:rPr>
          <w:rFonts w:asciiTheme="majorBidi" w:hAnsiTheme="majorBidi" w:cstheme="majorBidi"/>
          <w:lang w:bidi="ar-IQ"/>
        </w:rPr>
        <w:t xml:space="preserve">Etched the detectors by soaking them in a 6.25 N sodium hydroxide solution. The temperature was kept at 90 degrees Celsius in a water bath for about five hours. After </w:t>
      </w:r>
      <w:proofErr w:type="gramStart"/>
      <w:r w:rsidRPr="00166B45">
        <w:rPr>
          <w:rFonts w:asciiTheme="majorBidi" w:hAnsiTheme="majorBidi" w:cstheme="majorBidi"/>
          <w:lang w:bidi="ar-IQ"/>
        </w:rPr>
        <w:t>that,  rinsed</w:t>
      </w:r>
      <w:proofErr w:type="gramEnd"/>
      <w:r w:rsidRPr="00166B45">
        <w:rPr>
          <w:rFonts w:asciiTheme="majorBidi" w:hAnsiTheme="majorBidi" w:cstheme="majorBidi"/>
          <w:lang w:bidi="ar-IQ"/>
        </w:rPr>
        <w:t xml:space="preserve"> everything really well with distilled water to make sure no leftover chemicals stayed on the surface</w:t>
      </w:r>
      <w:r>
        <w:rPr>
          <w:rFonts w:asciiTheme="majorBidi" w:hAnsiTheme="majorBidi" w:cstheme="majorBidi"/>
          <w:lang w:bidi="ar-IQ"/>
        </w:rPr>
        <w:t xml:space="preserve"> </w:t>
      </w:r>
      <w:r w:rsidR="008B3B3B" w:rsidRPr="008B3B3B">
        <w:rPr>
          <w:rFonts w:asciiTheme="majorBidi" w:hAnsiTheme="majorBidi" w:cstheme="majorBidi"/>
          <w:b/>
          <w:bCs/>
          <w:lang w:bidi="ar-IQ"/>
        </w:rPr>
        <w:t xml:space="preserve">(Othman </w:t>
      </w:r>
      <w:r w:rsidR="008B3B3B" w:rsidRPr="008B3B3B">
        <w:rPr>
          <w:rFonts w:asciiTheme="majorBidi" w:hAnsiTheme="majorBidi" w:cstheme="majorBidi"/>
          <w:b/>
          <w:bCs/>
          <w:i/>
          <w:iCs/>
          <w:lang w:bidi="ar-IQ"/>
        </w:rPr>
        <w:t>et al.,</w:t>
      </w:r>
      <w:r w:rsidR="008B3B3B" w:rsidRPr="008B3B3B">
        <w:rPr>
          <w:rFonts w:asciiTheme="majorBidi" w:hAnsiTheme="majorBidi" w:cstheme="majorBidi"/>
          <w:b/>
          <w:bCs/>
          <w:lang w:bidi="ar-IQ"/>
        </w:rPr>
        <w:t xml:space="preserve"> 2023</w:t>
      </w:r>
      <w:r w:rsidR="009D272E">
        <w:rPr>
          <w:rFonts w:asciiTheme="majorBidi" w:hAnsiTheme="majorBidi" w:cstheme="majorBidi"/>
          <w:b/>
          <w:bCs/>
          <w:lang w:bidi="ar-IQ"/>
        </w:rPr>
        <w:t xml:space="preserve">; </w:t>
      </w:r>
      <w:proofErr w:type="spellStart"/>
      <w:r w:rsidR="008B3B3B" w:rsidRPr="008B3B3B">
        <w:rPr>
          <w:rFonts w:asciiTheme="majorBidi" w:hAnsiTheme="majorBidi" w:cstheme="majorBidi"/>
          <w:b/>
          <w:bCs/>
          <w:lang w:bidi="ar-IQ"/>
        </w:rPr>
        <w:t>Dzigal</w:t>
      </w:r>
      <w:proofErr w:type="spellEnd"/>
      <w:r w:rsidR="008B3B3B" w:rsidRPr="008B3B3B">
        <w:rPr>
          <w:rFonts w:asciiTheme="majorBidi" w:hAnsiTheme="majorBidi" w:cstheme="majorBidi"/>
          <w:b/>
          <w:bCs/>
          <w:lang w:bidi="ar-IQ"/>
        </w:rPr>
        <w:t>, 2017)</w:t>
      </w:r>
      <w:r w:rsidR="008B3B3B">
        <w:rPr>
          <w:rFonts w:asciiTheme="majorBidi" w:hAnsiTheme="majorBidi" w:cstheme="majorBidi"/>
          <w:b/>
          <w:bCs/>
          <w:lang w:bidi="ar-IQ"/>
        </w:rPr>
        <w:t>.</w:t>
      </w:r>
    </w:p>
    <w:p w14:paraId="630642ED" w14:textId="181B39F8" w:rsidR="00DD061F" w:rsidRPr="00DD061F" w:rsidRDefault="00EB6129" w:rsidP="00DD061F">
      <w:pPr>
        <w:tabs>
          <w:tab w:val="left" w:pos="3195"/>
        </w:tabs>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lastRenderedPageBreak/>
        <w:t>2-</w:t>
      </w:r>
      <w:r w:rsidR="001B7D1D">
        <w:rPr>
          <w:rFonts w:asciiTheme="majorBidi" w:hAnsiTheme="majorBidi" w:cstheme="majorBidi"/>
          <w:b/>
          <w:bCs/>
          <w:sz w:val="24"/>
          <w:szCs w:val="24"/>
          <w:lang w:bidi="ar-IQ"/>
        </w:rPr>
        <w:t>6</w:t>
      </w:r>
      <w:r w:rsidR="00DD061F" w:rsidRPr="00DD061F">
        <w:rPr>
          <w:rFonts w:asciiTheme="majorBidi" w:hAnsiTheme="majorBidi" w:cstheme="majorBidi"/>
          <w:b/>
          <w:bCs/>
          <w:sz w:val="24"/>
          <w:szCs w:val="24"/>
          <w:lang w:bidi="ar-IQ"/>
        </w:rPr>
        <w:t xml:space="preserve"> Mathematical Calculations of Radionuclide Concentrations</w:t>
      </w:r>
    </w:p>
    <w:p w14:paraId="545B6225" w14:textId="32F1A498" w:rsidR="00655C66" w:rsidRPr="00FD1B86" w:rsidRDefault="001D6ACC" w:rsidP="008F1BD1">
      <w:pPr>
        <w:bidi w:val="0"/>
        <w:spacing w:line="360" w:lineRule="auto"/>
        <w:jc w:val="both"/>
        <w:rPr>
          <w:rFonts w:asciiTheme="majorBidi" w:hAnsiTheme="majorBidi" w:cstheme="majorBidi"/>
          <w:lang w:bidi="ar-IQ"/>
        </w:rPr>
      </w:pPr>
      <w:r w:rsidRPr="001D6ACC">
        <w:rPr>
          <w:rFonts w:asciiTheme="majorBidi" w:hAnsiTheme="majorBidi" w:cstheme="majorBidi"/>
          <w:lang w:bidi="ar-IQ"/>
        </w:rPr>
        <w:t>The radioactivity levels of U</w:t>
      </w:r>
      <w:r w:rsidRPr="001D6ACC">
        <w:rPr>
          <w:rFonts w:asciiTheme="majorBidi" w:hAnsiTheme="majorBidi" w:cstheme="majorBidi"/>
          <w:vertAlign w:val="superscript"/>
          <w:lang w:bidi="ar-IQ"/>
        </w:rPr>
        <w:t>238</w:t>
      </w:r>
      <w:r w:rsidRPr="001D6ACC">
        <w:rPr>
          <w:rFonts w:asciiTheme="majorBidi" w:hAnsiTheme="majorBidi" w:cstheme="majorBidi"/>
          <w:lang w:bidi="ar-IQ"/>
        </w:rPr>
        <w:t xml:space="preserve"> and Ra</w:t>
      </w:r>
      <w:r w:rsidRPr="0087645E">
        <w:rPr>
          <w:rFonts w:asciiTheme="majorBidi" w:hAnsiTheme="majorBidi" w:cstheme="majorBidi"/>
          <w:vertAlign w:val="superscript"/>
          <w:lang w:bidi="ar-IQ"/>
        </w:rPr>
        <w:t>226</w:t>
      </w:r>
      <w:r w:rsidRPr="001D6ACC">
        <w:rPr>
          <w:rFonts w:asciiTheme="majorBidi" w:hAnsiTheme="majorBidi" w:cstheme="majorBidi"/>
          <w:lang w:bidi="ar-IQ"/>
        </w:rPr>
        <w:t xml:space="preserve"> in the research samples were determined using established mathematical approaches</w:t>
      </w:r>
      <w:r>
        <w:rPr>
          <w:rFonts w:asciiTheme="majorBidi" w:hAnsiTheme="majorBidi" w:cstheme="majorBidi"/>
          <w:lang w:bidi="ar-IQ"/>
        </w:rPr>
        <w:t xml:space="preserve"> </w:t>
      </w:r>
      <w:r w:rsidR="00BE52FC" w:rsidRPr="00BE52FC">
        <w:rPr>
          <w:rFonts w:asciiTheme="majorBidi" w:hAnsiTheme="majorBidi" w:cstheme="majorBidi"/>
          <w:b/>
          <w:bCs/>
          <w:lang w:bidi="ar-IQ"/>
        </w:rPr>
        <w:t xml:space="preserve">(Azam et al., 1995; </w:t>
      </w:r>
      <w:proofErr w:type="spellStart"/>
      <w:r w:rsidR="00BE52FC" w:rsidRPr="00BE52FC">
        <w:rPr>
          <w:rFonts w:asciiTheme="majorBidi" w:hAnsiTheme="majorBidi" w:cstheme="majorBidi"/>
          <w:b/>
          <w:bCs/>
          <w:lang w:bidi="ar-IQ"/>
        </w:rPr>
        <w:t>Durrani</w:t>
      </w:r>
      <w:proofErr w:type="spellEnd"/>
      <w:r w:rsidR="00BE52FC" w:rsidRPr="00BE52FC">
        <w:rPr>
          <w:rFonts w:asciiTheme="majorBidi" w:hAnsiTheme="majorBidi" w:cstheme="majorBidi"/>
          <w:b/>
          <w:bCs/>
          <w:lang w:bidi="ar-IQ"/>
        </w:rPr>
        <w:t xml:space="preserve"> &amp; </w:t>
      </w:r>
      <w:proofErr w:type="spellStart"/>
      <w:r w:rsidR="00BE52FC" w:rsidRPr="00BE52FC">
        <w:rPr>
          <w:rFonts w:asciiTheme="majorBidi" w:hAnsiTheme="majorBidi" w:cstheme="majorBidi"/>
          <w:b/>
          <w:bCs/>
          <w:lang w:bidi="ar-IQ"/>
        </w:rPr>
        <w:t>Ilic</w:t>
      </w:r>
      <w:proofErr w:type="spellEnd"/>
      <w:r w:rsidR="00BE52FC" w:rsidRPr="00BE52FC">
        <w:rPr>
          <w:rFonts w:asciiTheme="majorBidi" w:hAnsiTheme="majorBidi" w:cstheme="majorBidi"/>
          <w:b/>
          <w:bCs/>
          <w:lang w:bidi="ar-IQ"/>
        </w:rPr>
        <w:t>, 1997; Wilds, 2013)</w:t>
      </w:r>
      <w:r w:rsidR="00BE52FC">
        <w:rPr>
          <w:rFonts w:asciiTheme="majorBidi" w:hAnsiTheme="majorBidi" w:cstheme="majorBidi"/>
          <w:b/>
          <w:bCs/>
          <w:lang w:bidi="ar-IQ"/>
        </w:rPr>
        <w:t>.</w:t>
      </w:r>
    </w:p>
    <w:p w14:paraId="11A144E7" w14:textId="48984697" w:rsidR="00014179" w:rsidRPr="00FD1B86" w:rsidRDefault="00F27DA0" w:rsidP="00353F63">
      <w:pPr>
        <w:bidi w:val="0"/>
        <w:spacing w:line="360" w:lineRule="auto"/>
        <w:ind w:firstLine="720"/>
        <w:jc w:val="both"/>
        <w:rPr>
          <w:rFonts w:asciiTheme="majorBidi" w:eastAsiaTheme="minorEastAsia" w:hAnsiTheme="majorBidi" w:cstheme="majorBidi"/>
        </w:rPr>
      </w:pPr>
      <w:r w:rsidRPr="00FD1B86">
        <w:rPr>
          <w:rFonts w:asciiTheme="majorBidi" w:hAnsiTheme="majorBidi" w:cstheme="majorBidi"/>
        </w:rPr>
        <w:t>C</w:t>
      </w:r>
      <w:r w:rsidR="00D44396" w:rsidRPr="00FD1B86">
        <w:rPr>
          <w:rFonts w:asciiTheme="majorBidi" w:hAnsiTheme="majorBidi" w:cstheme="majorBidi"/>
        </w:rPr>
        <w:t xml:space="preserve">oncentration of Ra </w:t>
      </w:r>
      <w:r w:rsidR="00D44396" w:rsidRPr="00FD1B86">
        <w:rPr>
          <w:rFonts w:asciiTheme="majorBidi" w:hAnsiTheme="majorBidi" w:cstheme="majorBidi"/>
          <w:vertAlign w:val="superscript"/>
        </w:rPr>
        <w:t>226</w:t>
      </w:r>
      <w:r w:rsidR="00D44396" w:rsidRPr="00FD1B86">
        <w:rPr>
          <w:rFonts w:asciiTheme="majorBidi" w:hAnsiTheme="majorBidi" w:cstheme="majorBidi"/>
        </w:rPr>
        <w:t xml:space="preserve"> </w:t>
      </w:r>
      <w:r w:rsidR="008F1BD1" w:rsidRPr="008F1BD1">
        <w:rPr>
          <w:rFonts w:asciiTheme="majorBidi" w:hAnsiTheme="majorBidi" w:cstheme="majorBidi"/>
        </w:rPr>
        <w:t>was evaluated in the samples through the following equation</w:t>
      </w:r>
      <w:r w:rsidR="00D44396" w:rsidRPr="00FD1B86">
        <w:rPr>
          <w:rFonts w:asciiTheme="majorBidi" w:hAnsiTheme="majorBidi" w:cstheme="majorBidi"/>
        </w:rPr>
        <w:t>:</w:t>
      </w:r>
      <w:r w:rsidR="00D44396" w:rsidRPr="00FD1B86">
        <w:rPr>
          <w:rFonts w:asciiTheme="majorBidi" w:hAnsiTheme="majorBidi" w:cstheme="majorBidi"/>
        </w:rPr>
        <w:br/>
      </w:r>
      <m:oMathPara>
        <m:oMath>
          <m:sSubSup>
            <m:sSubSupPr>
              <m:ctrlPr>
                <w:rPr>
                  <w:rFonts w:ascii="Cambria Math" w:hAnsi="Cambria Math" w:cstheme="majorBidi"/>
                  <w:b/>
                  <w:bCs/>
                  <w:i/>
                </w:rPr>
              </m:ctrlPr>
            </m:sSubSupPr>
            <m:e>
              <m:r>
                <m:rPr>
                  <m:sty m:val="bi"/>
                </m:rPr>
                <w:rPr>
                  <w:rFonts w:ascii="Cambria Math" w:hAnsi="Cambria Math" w:cstheme="majorBidi"/>
                </w:rPr>
                <m:t>C</m:t>
              </m:r>
            </m:e>
            <m:sub>
              <m:r>
                <m:rPr>
                  <m:sty m:val="bi"/>
                </m:rPr>
                <w:rPr>
                  <w:rFonts w:ascii="Cambria Math" w:hAnsi="Cambria Math" w:cstheme="majorBidi"/>
                </w:rPr>
                <m:t>Ra</m:t>
              </m:r>
            </m:sub>
            <m:sup>
              <m:r>
                <m:rPr>
                  <m:sty m:val="bi"/>
                </m:rPr>
                <w:rPr>
                  <w:rFonts w:ascii="Cambria Math" w:hAnsi="Cambria Math" w:cstheme="majorBidi"/>
                </w:rPr>
                <m:t>s,ac</m:t>
              </m:r>
            </m:sup>
          </m:sSubSup>
          <m:d>
            <m:dPr>
              <m:ctrlPr>
                <w:rPr>
                  <w:rFonts w:ascii="Cambria Math" w:hAnsi="Cambria Math" w:cstheme="majorBidi"/>
                  <w:b/>
                  <w:bCs/>
                  <w:i/>
                </w:rPr>
              </m:ctrlPr>
            </m:dPr>
            <m:e>
              <m:f>
                <m:fPr>
                  <m:ctrlPr>
                    <w:rPr>
                      <w:rFonts w:ascii="Cambria Math" w:hAnsi="Cambria Math" w:cstheme="majorBidi"/>
                      <w:b/>
                      <w:bCs/>
                      <w:i/>
                    </w:rPr>
                  </m:ctrlPr>
                </m:fPr>
                <m:num>
                  <m:r>
                    <m:rPr>
                      <m:sty m:val="bi"/>
                    </m:rPr>
                    <w:rPr>
                      <w:rFonts w:ascii="Cambria Math" w:hAnsi="Cambria Math" w:cstheme="majorBidi"/>
                    </w:rPr>
                    <m:t>Bq</m:t>
                  </m:r>
                </m:num>
                <m:den>
                  <m:r>
                    <m:rPr>
                      <m:sty m:val="bi"/>
                    </m:rPr>
                    <w:rPr>
                      <w:rFonts w:ascii="Cambria Math" w:hAnsi="Cambria Math" w:cstheme="majorBidi"/>
                    </w:rPr>
                    <m:t>Kg</m:t>
                  </m:r>
                </m:den>
              </m:f>
            </m:e>
          </m:d>
          <m:r>
            <m:rPr>
              <m:sty m:val="bi"/>
            </m:rPr>
            <w:rPr>
              <w:rFonts w:ascii="Cambria Math" w:hAnsi="Cambria Math" w:cstheme="majorBidi"/>
            </w:rPr>
            <m:t>=</m:t>
          </m:r>
          <m:f>
            <m:fPr>
              <m:ctrlPr>
                <w:rPr>
                  <w:rFonts w:ascii="Cambria Math" w:hAnsi="Cambria Math" w:cstheme="majorBidi"/>
                  <w:b/>
                  <w:bCs/>
                  <w:i/>
                </w:rPr>
              </m:ctrlPr>
            </m:fPr>
            <m:num>
              <m:sSubSup>
                <m:sSubSupPr>
                  <m:ctrlPr>
                    <w:rPr>
                      <w:rFonts w:ascii="Cambria Math" w:hAnsi="Cambria Math" w:cstheme="majorBidi"/>
                      <w:b/>
                      <w:bCs/>
                      <w:i/>
                    </w:rPr>
                  </m:ctrlPr>
                </m:sSubSupPr>
                <m:e>
                  <m:r>
                    <m:rPr>
                      <m:sty m:val="bi"/>
                    </m:rPr>
                    <w:rPr>
                      <w:rFonts w:ascii="Cambria Math" w:hAnsi="Cambria Math" w:cstheme="majorBidi"/>
                    </w:rPr>
                    <m:t>C</m:t>
                  </m:r>
                </m:e>
                <m:sub>
                  <m:r>
                    <m:rPr>
                      <m:sty m:val="bi"/>
                    </m:rPr>
                    <w:rPr>
                      <w:rFonts w:ascii="Cambria Math" w:hAnsi="Cambria Math" w:cstheme="majorBidi"/>
                    </w:rPr>
                    <m:t>Rn</m:t>
                  </m:r>
                </m:sub>
                <m:sup>
                  <m:r>
                    <m:rPr>
                      <m:sty m:val="bi"/>
                    </m:rPr>
                    <w:rPr>
                      <w:rFonts w:ascii="Cambria Math" w:hAnsi="Cambria Math" w:cstheme="majorBidi"/>
                    </w:rPr>
                    <m:t>a</m:t>
                  </m:r>
                </m:sup>
              </m:sSubSup>
              <m:r>
                <m:rPr>
                  <m:sty m:val="bi"/>
                </m:rPr>
                <w:rPr>
                  <w:rFonts w:ascii="Cambria Math" w:hAnsi="Cambria Math" w:cstheme="majorBidi"/>
                </w:rPr>
                <m:t xml:space="preserve"> h </m:t>
              </m:r>
              <m:sSup>
                <m:sSupPr>
                  <m:ctrlPr>
                    <w:rPr>
                      <w:rFonts w:ascii="Cambria Math" w:hAnsi="Cambria Math" w:cstheme="majorBidi"/>
                      <w:b/>
                      <w:bCs/>
                      <w:i/>
                    </w:rPr>
                  </m:ctrlPr>
                </m:sSupPr>
                <m:e>
                  <m:r>
                    <m:rPr>
                      <m:sty m:val="bi"/>
                    </m:rPr>
                    <w:rPr>
                      <w:rFonts w:ascii="Cambria Math" w:hAnsi="Cambria Math" w:cstheme="majorBidi"/>
                    </w:rPr>
                    <m:t>A</m:t>
                  </m:r>
                </m:e>
                <m:sup>
                  <m:r>
                    <m:rPr>
                      <m:sty m:val="bi"/>
                    </m:rPr>
                    <w:rPr>
                      <w:rFonts w:ascii="Cambria Math" w:hAnsi="Cambria Math" w:cstheme="majorBidi"/>
                    </w:rPr>
                    <m:t>s</m:t>
                  </m:r>
                </m:sup>
              </m:sSup>
            </m:num>
            <m:den>
              <m:sSup>
                <m:sSupPr>
                  <m:ctrlPr>
                    <w:rPr>
                      <w:rFonts w:ascii="Cambria Math" w:hAnsi="Cambria Math" w:cstheme="majorBidi"/>
                      <w:b/>
                      <w:bCs/>
                      <w:i/>
                    </w:rPr>
                  </m:ctrlPr>
                </m:sSupPr>
                <m:e>
                  <m:r>
                    <m:rPr>
                      <m:sty m:val="bi"/>
                    </m:rPr>
                    <w:rPr>
                      <w:rFonts w:ascii="Cambria Math" w:hAnsi="Cambria Math" w:cstheme="majorBidi"/>
                    </w:rPr>
                    <m:t>M</m:t>
                  </m:r>
                </m:e>
                <m:sup>
                  <m:r>
                    <m:rPr>
                      <m:sty m:val="bi"/>
                    </m:rPr>
                    <w:rPr>
                      <w:rFonts w:ascii="Cambria Math" w:hAnsi="Cambria Math" w:cstheme="majorBidi"/>
                    </w:rPr>
                    <m:t>s</m:t>
                  </m:r>
                </m:sup>
              </m:sSup>
            </m:den>
          </m:f>
          <m:r>
            <m:rPr>
              <m:sty m:val="b"/>
            </m:rPr>
            <w:rPr>
              <w:rFonts w:ascii="Cambria Math" w:hAnsi="Cambria Math" w:cstheme="majorBidi"/>
            </w:rPr>
            <m:t>…….(1)</m:t>
          </m:r>
          <m:r>
            <m:rPr>
              <m:sty m:val="p"/>
            </m:rPr>
            <w:rPr>
              <w:rFonts w:ascii="Cambria Math" w:hAnsi="Cambria Math" w:cstheme="majorBidi"/>
            </w:rPr>
            <w:br/>
          </m:r>
        </m:oMath>
      </m:oMathPara>
      <w:r w:rsidR="000E41F1" w:rsidRPr="00FD1B86">
        <w:rPr>
          <w:rFonts w:asciiTheme="majorBidi" w:hAnsiTheme="majorBidi" w:cstheme="majorBidi"/>
        </w:rPr>
        <w:t>N</w:t>
      </w:r>
      <w:r w:rsidR="00D44396" w:rsidRPr="00FD1B86">
        <w:rPr>
          <w:rFonts w:asciiTheme="majorBidi" w:hAnsiTheme="majorBidi" w:cstheme="majorBidi"/>
        </w:rPr>
        <w:t xml:space="preserve">umber of U </w:t>
      </w:r>
      <w:r w:rsidR="00D44396" w:rsidRPr="00FD1B86">
        <w:rPr>
          <w:rFonts w:asciiTheme="majorBidi" w:hAnsiTheme="majorBidi" w:cstheme="majorBidi"/>
          <w:vertAlign w:val="superscript"/>
        </w:rPr>
        <w:t>238</w:t>
      </w:r>
      <w:r w:rsidR="00D44396" w:rsidRPr="00FD1B86">
        <w:rPr>
          <w:rFonts w:asciiTheme="majorBidi" w:hAnsiTheme="majorBidi" w:cstheme="majorBidi"/>
        </w:rPr>
        <w:t xml:space="preserve">  atoms </w:t>
      </w:r>
      <w:r w:rsidR="008F1BD1" w:rsidRPr="008F1BD1">
        <w:rPr>
          <w:rFonts w:asciiTheme="majorBidi" w:hAnsiTheme="majorBidi" w:cstheme="majorBidi"/>
        </w:rPr>
        <w:t>was calculated according to the following relation</w:t>
      </w:r>
      <w:r w:rsidR="00D44396" w:rsidRPr="00FD1B86">
        <w:rPr>
          <w:rFonts w:asciiTheme="majorBidi" w:hAnsiTheme="majorBidi" w:cstheme="majorBidi"/>
        </w:rPr>
        <w:t>:</w:t>
      </w:r>
      <w:r w:rsidR="00D44396" w:rsidRPr="00FD1B86">
        <w:rPr>
          <w:rFonts w:asciiTheme="majorBidi" w:hAnsiTheme="majorBidi" w:cstheme="majorBidi"/>
        </w:rPr>
        <w:br/>
      </w:r>
      <m:oMathPara>
        <m:oMath>
          <m:sSubSup>
            <m:sSubSupPr>
              <m:ctrlPr>
                <w:rPr>
                  <w:rFonts w:ascii="Cambria Math" w:hAnsi="Cambria Math" w:cstheme="majorBidi"/>
                  <w:b/>
                  <w:bCs/>
                  <w:i/>
                </w:rPr>
              </m:ctrlPr>
            </m:sSubSupPr>
            <m:e>
              <m:r>
                <m:rPr>
                  <m:sty m:val="bi"/>
                </m:rPr>
                <w:rPr>
                  <w:rFonts w:ascii="Cambria Math" w:hAnsi="Cambria Math" w:cstheme="majorBidi"/>
                </w:rPr>
                <m:t>N</m:t>
              </m:r>
            </m:e>
            <m:sub>
              <m:r>
                <m:rPr>
                  <m:sty m:val="bi"/>
                </m:rPr>
                <w:rPr>
                  <w:rFonts w:ascii="Cambria Math" w:hAnsi="Cambria Math" w:cstheme="majorBidi"/>
                </w:rPr>
                <m:t>U</m:t>
              </m:r>
            </m:sub>
            <m:sup>
              <m:r>
                <m:rPr>
                  <m:sty m:val="bi"/>
                </m:rPr>
                <w:rPr>
                  <w:rFonts w:ascii="Cambria Math" w:hAnsi="Cambria Math" w:cstheme="majorBidi"/>
                </w:rPr>
                <m:t>s</m:t>
              </m:r>
            </m:sup>
          </m:sSubSup>
          <m:r>
            <m:rPr>
              <m:sty m:val="bi"/>
            </m:rPr>
            <w:rPr>
              <w:rFonts w:ascii="Cambria Math" w:hAnsi="Cambria Math" w:cstheme="majorBidi"/>
            </w:rPr>
            <m:t>=</m:t>
          </m:r>
          <m:f>
            <m:fPr>
              <m:ctrlPr>
                <w:rPr>
                  <w:rFonts w:ascii="Cambria Math" w:hAnsi="Cambria Math" w:cstheme="majorBidi"/>
                  <w:b/>
                  <w:bCs/>
                  <w:i/>
                </w:rPr>
              </m:ctrlPr>
            </m:fPr>
            <m:num>
              <m:sSubSup>
                <m:sSubSupPr>
                  <m:ctrlPr>
                    <w:rPr>
                      <w:rFonts w:ascii="Cambria Math" w:hAnsi="Cambria Math" w:cstheme="majorBidi"/>
                      <w:b/>
                      <w:bCs/>
                      <w:i/>
                    </w:rPr>
                  </m:ctrlPr>
                </m:sSubSupPr>
                <m:e>
                  <m:r>
                    <m:rPr>
                      <m:sty m:val="bi"/>
                    </m:rPr>
                    <w:rPr>
                      <w:rFonts w:ascii="Cambria Math" w:hAnsi="Cambria Math" w:cstheme="majorBidi"/>
                    </w:rPr>
                    <m:t>A</m:t>
                  </m:r>
                </m:e>
                <m:sub>
                  <m:r>
                    <m:rPr>
                      <m:sty m:val="bi"/>
                    </m:rPr>
                    <w:rPr>
                      <w:rFonts w:ascii="Cambria Math" w:hAnsi="Cambria Math" w:cstheme="majorBidi"/>
                    </w:rPr>
                    <m:t>Rn</m:t>
                  </m:r>
                </m:sub>
                <m:sup>
                  <m:r>
                    <m:rPr>
                      <m:sty m:val="bi"/>
                    </m:rPr>
                    <w:rPr>
                      <w:rFonts w:ascii="Cambria Math" w:hAnsi="Cambria Math" w:cstheme="majorBidi"/>
                    </w:rPr>
                    <m:t>s</m:t>
                  </m:r>
                </m:sup>
              </m:sSubSup>
              <m:r>
                <m:rPr>
                  <m:sty m:val="bi"/>
                </m:rPr>
                <w:rPr>
                  <w:rFonts w:ascii="Cambria Math" w:hAnsi="Cambria Math" w:cstheme="majorBidi"/>
                </w:rPr>
                <m:t xml:space="preserve"> </m:t>
              </m:r>
            </m:num>
            <m:den>
              <m:sSub>
                <m:sSubPr>
                  <m:ctrlPr>
                    <w:rPr>
                      <w:rFonts w:ascii="Cambria Math" w:hAnsi="Cambria Math" w:cstheme="majorBidi"/>
                      <w:b/>
                      <w:bCs/>
                      <w:i/>
                    </w:rPr>
                  </m:ctrlPr>
                </m:sSubPr>
                <m:e>
                  <m:r>
                    <m:rPr>
                      <m:sty m:val="b"/>
                    </m:rPr>
                    <w:rPr>
                      <w:rFonts w:ascii="Cambria Math" w:hAnsi="Cambria Math" w:cstheme="majorBidi"/>
                      <w:color w:val="4D5156"/>
                      <w:shd w:val="clear" w:color="auto" w:fill="FFFFFF"/>
                    </w:rPr>
                    <m:t>λ</m:t>
                  </m:r>
                </m:e>
                <m:sub>
                  <m:r>
                    <m:rPr>
                      <m:sty m:val="bi"/>
                    </m:rPr>
                    <w:rPr>
                      <w:rFonts w:ascii="Cambria Math" w:hAnsi="Cambria Math" w:cstheme="majorBidi"/>
                    </w:rPr>
                    <m:t>U</m:t>
                  </m:r>
                </m:sub>
              </m:sSub>
            </m:den>
          </m:f>
          <m:r>
            <m:rPr>
              <m:sty m:val="b"/>
            </m:rPr>
            <w:rPr>
              <w:rFonts w:ascii="Cambria Math" w:hAnsi="Cambria Math" w:cstheme="majorBidi"/>
            </w:rPr>
            <m:t>………(2)</m:t>
          </m:r>
          <m:r>
            <m:rPr>
              <m:sty m:val="p"/>
            </m:rPr>
            <w:rPr>
              <w:rFonts w:ascii="Cambria Math" w:hAnsi="Cambria Math" w:cstheme="majorBidi"/>
            </w:rPr>
            <w:br/>
          </m:r>
        </m:oMath>
      </m:oMathPara>
      <w:r w:rsidR="00D44396" w:rsidRPr="00FD1B86">
        <w:rPr>
          <w:rFonts w:asciiTheme="majorBidi" w:hAnsiTheme="majorBidi" w:cstheme="majorBidi"/>
        </w:rPr>
        <w:t>Where λ</w:t>
      </w:r>
      <w:r w:rsidR="00D44396" w:rsidRPr="00FD1B86">
        <w:rPr>
          <w:rFonts w:asciiTheme="majorBidi" w:hAnsiTheme="majorBidi" w:cstheme="majorBidi"/>
          <w:vertAlign w:val="subscript"/>
        </w:rPr>
        <w:t>U</w:t>
      </w:r>
      <w:r w:rsidR="00D44396" w:rsidRPr="00FD1B86">
        <w:rPr>
          <w:rFonts w:asciiTheme="majorBidi" w:hAnsiTheme="majorBidi" w:cstheme="majorBidi"/>
        </w:rPr>
        <w:t xml:space="preserve"> is the decay constant of U </w:t>
      </w:r>
      <w:r w:rsidR="00D44396" w:rsidRPr="00FD1B86">
        <w:rPr>
          <w:rFonts w:asciiTheme="majorBidi" w:hAnsiTheme="majorBidi" w:cstheme="majorBidi"/>
          <w:vertAlign w:val="superscript"/>
        </w:rPr>
        <w:t>238</w:t>
      </w:r>
      <w:r w:rsidR="00D44396" w:rsidRPr="00FD1B86">
        <w:rPr>
          <w:rFonts w:asciiTheme="majorBidi" w:hAnsiTheme="majorBidi" w:cstheme="majorBidi"/>
        </w:rPr>
        <w:t xml:space="preserve"> and equals 4.9 × 10⁻¹⁸ /s.</w:t>
      </w:r>
      <w:r w:rsidR="00D44396" w:rsidRPr="00FD1B86">
        <w:rPr>
          <w:rFonts w:asciiTheme="majorBidi" w:hAnsiTheme="majorBidi" w:cstheme="majorBidi"/>
        </w:rPr>
        <w:br/>
      </w:r>
      <w:r w:rsidR="00D44396" w:rsidRPr="00FD1B86">
        <w:rPr>
          <w:rFonts w:asciiTheme="majorBidi" w:hAnsiTheme="majorBidi" w:cstheme="majorBidi"/>
        </w:rPr>
        <w:br/>
      </w:r>
      <w:r w:rsidR="00A70399" w:rsidRPr="00A70399">
        <w:rPr>
          <w:rFonts w:asciiTheme="majorBidi" w:hAnsiTheme="majorBidi" w:cstheme="majorBidi"/>
        </w:rPr>
        <w:t>The mass of uranium present in the sample</w:t>
      </w:r>
      <w:r w:rsidR="00D44396" w:rsidRPr="00FD1B86">
        <w:rPr>
          <w:rFonts w:asciiTheme="majorBidi" w:hAnsiTheme="majorBidi" w:cstheme="majorBidi"/>
        </w:rPr>
        <w:t>, in grams (g), was calculated using the following equation:</w:t>
      </w:r>
      <w:r w:rsidR="00D44396" w:rsidRPr="00FD1B86">
        <w:rPr>
          <w:rFonts w:asciiTheme="majorBidi" w:hAnsiTheme="majorBidi" w:cstheme="majorBidi"/>
        </w:rPr>
        <w:br/>
      </w:r>
      <m:oMathPara>
        <m:oMath>
          <m:sSubSup>
            <m:sSubSupPr>
              <m:ctrlPr>
                <w:rPr>
                  <w:rFonts w:ascii="Cambria Math" w:hAnsi="Cambria Math" w:cstheme="majorBidi"/>
                  <w:b/>
                  <w:bCs/>
                  <w:i/>
                </w:rPr>
              </m:ctrlPr>
            </m:sSubSupPr>
            <m:e>
              <m:r>
                <m:rPr>
                  <m:sty m:val="bi"/>
                </m:rPr>
                <w:rPr>
                  <w:rFonts w:ascii="Cambria Math" w:hAnsi="Cambria Math" w:cstheme="majorBidi"/>
                </w:rPr>
                <m:t>M</m:t>
              </m:r>
            </m:e>
            <m:sub>
              <m:r>
                <m:rPr>
                  <m:sty m:val="bi"/>
                </m:rPr>
                <w:rPr>
                  <w:rFonts w:ascii="Cambria Math" w:hAnsi="Cambria Math" w:cstheme="majorBidi"/>
                </w:rPr>
                <m:t>U</m:t>
              </m:r>
            </m:sub>
            <m:sup>
              <m:r>
                <m:rPr>
                  <m:sty m:val="bi"/>
                </m:rPr>
                <w:rPr>
                  <w:rFonts w:ascii="Cambria Math" w:hAnsi="Cambria Math" w:cstheme="majorBidi"/>
                </w:rPr>
                <m:t>s</m:t>
              </m:r>
            </m:sup>
          </m:sSubSup>
          <m:r>
            <m:rPr>
              <m:sty m:val="bi"/>
            </m:rPr>
            <w:rPr>
              <w:rFonts w:ascii="Cambria Math" w:hAnsi="Cambria Math" w:cstheme="majorBidi"/>
            </w:rPr>
            <m:t>=</m:t>
          </m:r>
          <m:f>
            <m:fPr>
              <m:ctrlPr>
                <w:rPr>
                  <w:rFonts w:ascii="Cambria Math" w:hAnsi="Cambria Math" w:cstheme="majorBidi"/>
                  <w:b/>
                  <w:bCs/>
                  <w:i/>
                </w:rPr>
              </m:ctrlPr>
            </m:fPr>
            <m:num>
              <m:sSubSup>
                <m:sSubSupPr>
                  <m:ctrlPr>
                    <w:rPr>
                      <w:rFonts w:ascii="Cambria Math" w:hAnsi="Cambria Math" w:cstheme="majorBidi"/>
                      <w:b/>
                      <w:bCs/>
                      <w:i/>
                    </w:rPr>
                  </m:ctrlPr>
                </m:sSubSupPr>
                <m:e>
                  <m:r>
                    <m:rPr>
                      <m:sty m:val="bi"/>
                    </m:rPr>
                    <w:rPr>
                      <w:rFonts w:ascii="Cambria Math" w:hAnsi="Cambria Math" w:cstheme="majorBidi"/>
                    </w:rPr>
                    <m:t>N</m:t>
                  </m:r>
                </m:e>
                <m:sub>
                  <m:r>
                    <m:rPr>
                      <m:sty m:val="bi"/>
                    </m:rPr>
                    <w:rPr>
                      <w:rFonts w:ascii="Cambria Math" w:hAnsi="Cambria Math" w:cstheme="majorBidi"/>
                    </w:rPr>
                    <m:t>U</m:t>
                  </m:r>
                </m:sub>
                <m:sup>
                  <m:r>
                    <m:rPr>
                      <m:sty m:val="bi"/>
                    </m:rPr>
                    <w:rPr>
                      <w:rFonts w:ascii="Cambria Math" w:hAnsi="Cambria Math" w:cstheme="majorBidi"/>
                    </w:rPr>
                    <m:t>s</m:t>
                  </m:r>
                </m:sup>
              </m:sSubSup>
              <m:r>
                <m:rPr>
                  <m:sty m:val="bi"/>
                </m:rPr>
                <w:rPr>
                  <w:rFonts w:ascii="Cambria Math" w:hAnsi="Cambria Math" w:cstheme="majorBidi"/>
                </w:rPr>
                <m:t xml:space="preserve"> </m:t>
              </m:r>
              <m:sSub>
                <m:sSubPr>
                  <m:ctrlPr>
                    <w:rPr>
                      <w:rFonts w:ascii="Cambria Math" w:hAnsi="Cambria Math" w:cstheme="majorBidi"/>
                      <w:b/>
                      <w:bCs/>
                      <w:i/>
                    </w:rPr>
                  </m:ctrlPr>
                </m:sSubPr>
                <m:e>
                  <m:r>
                    <m:rPr>
                      <m:sty m:val="bi"/>
                    </m:rPr>
                    <w:rPr>
                      <w:rFonts w:ascii="Cambria Math" w:hAnsi="Cambria Math" w:cstheme="majorBidi"/>
                    </w:rPr>
                    <m:t>A</m:t>
                  </m:r>
                </m:e>
                <m:sub>
                  <m:r>
                    <m:rPr>
                      <m:sty m:val="bi"/>
                    </m:rPr>
                    <w:rPr>
                      <w:rFonts w:ascii="Cambria Math" w:hAnsi="Cambria Math" w:cstheme="majorBidi"/>
                    </w:rPr>
                    <m:t>U</m:t>
                  </m:r>
                </m:sub>
              </m:sSub>
            </m:num>
            <m:den>
              <m:sSub>
                <m:sSubPr>
                  <m:ctrlPr>
                    <w:rPr>
                      <w:rFonts w:ascii="Cambria Math" w:hAnsi="Cambria Math" w:cstheme="majorBidi"/>
                      <w:b/>
                      <w:bCs/>
                      <w:i/>
                    </w:rPr>
                  </m:ctrlPr>
                </m:sSubPr>
                <m:e>
                  <m:r>
                    <m:rPr>
                      <m:sty m:val="bi"/>
                    </m:rPr>
                    <w:rPr>
                      <w:rFonts w:ascii="Cambria Math" w:hAnsi="Cambria Math" w:cstheme="majorBidi"/>
                    </w:rPr>
                    <m:t>N</m:t>
                  </m:r>
                </m:e>
                <m:sub>
                  <m:r>
                    <m:rPr>
                      <m:sty m:val="bi"/>
                    </m:rPr>
                    <w:rPr>
                      <w:rFonts w:ascii="Cambria Math" w:hAnsi="Cambria Math" w:cstheme="majorBidi"/>
                    </w:rPr>
                    <m:t>A</m:t>
                  </m:r>
                </m:sub>
              </m:sSub>
            </m:den>
          </m:f>
          <m:r>
            <m:rPr>
              <m:sty m:val="b"/>
            </m:rPr>
            <w:rPr>
              <w:rFonts w:ascii="Cambria Math" w:hAnsi="Cambria Math" w:cstheme="majorBidi"/>
            </w:rPr>
            <m:t>………(3)</m:t>
          </m:r>
          <m:r>
            <m:rPr>
              <m:sty m:val="p"/>
            </m:rPr>
            <w:rPr>
              <w:rFonts w:ascii="Cambria Math" w:hAnsi="Cambria Math" w:cstheme="majorBidi"/>
            </w:rPr>
            <w:br/>
          </m:r>
        </m:oMath>
      </m:oMathPara>
      <w:r w:rsidR="00D44396" w:rsidRPr="00FD1B86">
        <w:rPr>
          <w:rFonts w:asciiTheme="majorBidi" w:hAnsiTheme="majorBidi" w:cstheme="majorBidi"/>
        </w:rPr>
        <w:t>Where A</w:t>
      </w:r>
      <w:r w:rsidR="00D44396" w:rsidRPr="00FD1B86">
        <w:rPr>
          <w:rFonts w:asciiTheme="majorBidi" w:hAnsiTheme="majorBidi" w:cstheme="majorBidi"/>
          <w:vertAlign w:val="subscript"/>
        </w:rPr>
        <w:t>U</w:t>
      </w:r>
      <w:r w:rsidR="00D44396" w:rsidRPr="00FD1B86">
        <w:rPr>
          <w:rFonts w:asciiTheme="majorBidi" w:hAnsiTheme="majorBidi" w:cstheme="majorBidi"/>
        </w:rPr>
        <w:t xml:space="preserve"> is the atomic mass of U</w:t>
      </w:r>
      <w:r w:rsidR="00D44396" w:rsidRPr="00FD1B86">
        <w:rPr>
          <w:rFonts w:asciiTheme="majorBidi" w:hAnsiTheme="majorBidi" w:cstheme="majorBidi"/>
          <w:vertAlign w:val="superscript"/>
        </w:rPr>
        <w:t>238</w:t>
      </w:r>
      <w:r w:rsidR="00D44396" w:rsidRPr="00FD1B86">
        <w:rPr>
          <w:rFonts w:asciiTheme="majorBidi" w:hAnsiTheme="majorBidi" w:cstheme="majorBidi"/>
        </w:rPr>
        <w:t xml:space="preserve"> and N</w:t>
      </w:r>
      <w:r w:rsidR="00D44396" w:rsidRPr="00FD1B86">
        <w:rPr>
          <w:rFonts w:asciiTheme="majorBidi" w:hAnsiTheme="majorBidi" w:cstheme="majorBidi"/>
          <w:vertAlign w:val="subscript"/>
        </w:rPr>
        <w:t>A</w:t>
      </w:r>
      <w:r w:rsidR="00D44396" w:rsidRPr="00FD1B86">
        <w:rPr>
          <w:rFonts w:asciiTheme="majorBidi" w:hAnsiTheme="majorBidi" w:cstheme="majorBidi"/>
        </w:rPr>
        <w:t xml:space="preserve"> is Avogadro's number.</w:t>
      </w:r>
      <w:r w:rsidR="00D44396" w:rsidRPr="00FD1B86">
        <w:rPr>
          <w:rFonts w:asciiTheme="majorBidi" w:hAnsiTheme="majorBidi" w:cstheme="majorBidi"/>
        </w:rPr>
        <w:br/>
      </w:r>
      <w:r w:rsidR="00D44396" w:rsidRPr="00FD1B86">
        <w:rPr>
          <w:rFonts w:asciiTheme="majorBidi" w:hAnsiTheme="majorBidi" w:cstheme="majorBidi"/>
        </w:rPr>
        <w:br/>
        <w:t xml:space="preserve">Accordingly, </w:t>
      </w:r>
      <w:r w:rsidR="00353F63" w:rsidRPr="00353F63">
        <w:rPr>
          <w:rFonts w:asciiTheme="majorBidi" w:hAnsiTheme="majorBidi" w:cstheme="majorBidi"/>
        </w:rPr>
        <w:t>The concentration of uranium-238 (in ppm) can be obtained using the following equation</w:t>
      </w:r>
      <w:r w:rsidR="00353F63">
        <w:rPr>
          <w:rFonts w:asciiTheme="majorBidi" w:hAnsiTheme="majorBidi" w:cstheme="majorBidi"/>
        </w:rPr>
        <w:t xml:space="preserve">:                                       </w:t>
      </w:r>
      <m:oMath>
        <m:sSubSup>
          <m:sSubSupPr>
            <m:ctrlPr>
              <w:rPr>
                <w:rFonts w:ascii="Cambria Math" w:hAnsi="Cambria Math" w:cstheme="majorBidi"/>
                <w:b/>
                <w:bCs/>
                <w:i/>
              </w:rPr>
            </m:ctrlPr>
          </m:sSubSupPr>
          <m:e>
            <m:r>
              <m:rPr>
                <m:sty m:val="bi"/>
              </m:rPr>
              <w:rPr>
                <w:rFonts w:ascii="Cambria Math" w:hAnsi="Cambria Math" w:cstheme="majorBidi"/>
              </w:rPr>
              <m:t>C</m:t>
            </m:r>
          </m:e>
          <m:sub>
            <m:r>
              <m:rPr>
                <m:sty m:val="bi"/>
              </m:rPr>
              <w:rPr>
                <w:rFonts w:ascii="Cambria Math" w:hAnsi="Cambria Math" w:cstheme="majorBidi"/>
              </w:rPr>
              <m:t>U</m:t>
            </m:r>
          </m:sub>
          <m:sup>
            <m:r>
              <m:rPr>
                <m:sty m:val="bi"/>
              </m:rPr>
              <w:rPr>
                <w:rFonts w:ascii="Cambria Math" w:hAnsi="Cambria Math" w:cstheme="majorBidi"/>
              </w:rPr>
              <m:t>s</m:t>
            </m:r>
          </m:sup>
        </m:sSubSup>
        <m:d>
          <m:dPr>
            <m:ctrlPr>
              <w:rPr>
                <w:rFonts w:ascii="Cambria Math" w:hAnsi="Cambria Math" w:cstheme="majorBidi"/>
                <w:b/>
                <w:bCs/>
                <w:i/>
              </w:rPr>
            </m:ctrlPr>
          </m:dPr>
          <m:e>
            <m:r>
              <m:rPr>
                <m:sty m:val="bi"/>
              </m:rPr>
              <w:rPr>
                <w:rFonts w:ascii="Cambria Math" w:hAnsi="Cambria Math" w:cstheme="majorBidi"/>
              </w:rPr>
              <m:t>ppm</m:t>
            </m:r>
          </m:e>
        </m:d>
        <m:r>
          <m:rPr>
            <m:sty m:val="bi"/>
          </m:rPr>
          <w:rPr>
            <w:rFonts w:ascii="Cambria Math" w:hAnsi="Cambria Math" w:cstheme="majorBidi"/>
          </w:rPr>
          <m:t>=</m:t>
        </m:r>
        <m:f>
          <m:fPr>
            <m:ctrlPr>
              <w:rPr>
                <w:rFonts w:ascii="Cambria Math" w:hAnsi="Cambria Math" w:cstheme="majorBidi"/>
                <w:b/>
                <w:bCs/>
                <w:i/>
              </w:rPr>
            </m:ctrlPr>
          </m:fPr>
          <m:num>
            <m:sSubSup>
              <m:sSubSupPr>
                <m:ctrlPr>
                  <w:rPr>
                    <w:rFonts w:ascii="Cambria Math" w:hAnsi="Cambria Math" w:cstheme="majorBidi"/>
                    <w:b/>
                    <w:bCs/>
                    <w:i/>
                  </w:rPr>
                </m:ctrlPr>
              </m:sSubSupPr>
              <m:e>
                <m:r>
                  <m:rPr>
                    <m:sty m:val="bi"/>
                  </m:rPr>
                  <w:rPr>
                    <w:rFonts w:ascii="Cambria Math" w:hAnsi="Cambria Math" w:cstheme="majorBidi"/>
                  </w:rPr>
                  <m:t>M</m:t>
                </m:r>
              </m:e>
              <m:sub>
                <m:r>
                  <m:rPr>
                    <m:sty m:val="bi"/>
                  </m:rPr>
                  <w:rPr>
                    <w:rFonts w:ascii="Cambria Math" w:hAnsi="Cambria Math" w:cstheme="majorBidi"/>
                  </w:rPr>
                  <m:t>U</m:t>
                </m:r>
              </m:sub>
              <m:sup>
                <m:r>
                  <m:rPr>
                    <m:sty m:val="bi"/>
                  </m:rPr>
                  <w:rPr>
                    <w:rFonts w:ascii="Cambria Math" w:hAnsi="Cambria Math" w:cstheme="majorBidi"/>
                  </w:rPr>
                  <m:t>s</m:t>
                </m:r>
              </m:sup>
            </m:sSubSup>
            <m:r>
              <m:rPr>
                <m:sty m:val="bi"/>
              </m:rPr>
              <w:rPr>
                <w:rFonts w:ascii="Cambria Math" w:hAnsi="Cambria Math" w:cstheme="majorBidi"/>
              </w:rPr>
              <m:t xml:space="preserve"> </m:t>
            </m:r>
          </m:num>
          <m:den>
            <m:sSup>
              <m:sSupPr>
                <m:ctrlPr>
                  <w:rPr>
                    <w:rFonts w:ascii="Cambria Math" w:hAnsi="Cambria Math" w:cstheme="majorBidi"/>
                    <w:b/>
                    <w:bCs/>
                    <w:i/>
                  </w:rPr>
                </m:ctrlPr>
              </m:sSupPr>
              <m:e>
                <m:r>
                  <m:rPr>
                    <m:sty m:val="bi"/>
                  </m:rPr>
                  <w:rPr>
                    <w:rFonts w:ascii="Cambria Math" w:hAnsi="Cambria Math" w:cstheme="majorBidi"/>
                  </w:rPr>
                  <m:t>M</m:t>
                </m:r>
              </m:e>
              <m:sup>
                <m:r>
                  <m:rPr>
                    <m:sty m:val="bi"/>
                  </m:rPr>
                  <w:rPr>
                    <w:rFonts w:ascii="Cambria Math" w:hAnsi="Cambria Math" w:cstheme="majorBidi"/>
                  </w:rPr>
                  <m:t xml:space="preserve">s </m:t>
                </m:r>
              </m:sup>
            </m:sSup>
          </m:den>
        </m:f>
      </m:oMath>
      <w:r w:rsidR="00B33ED0" w:rsidRPr="00FD1B86">
        <w:rPr>
          <w:rFonts w:asciiTheme="majorBidi" w:eastAsiaTheme="minorEastAsia" w:hAnsiTheme="majorBidi" w:cstheme="majorBidi"/>
        </w:rPr>
        <w:t>……..(4)</w:t>
      </w:r>
    </w:p>
    <w:p w14:paraId="1A581795" w14:textId="4D5A97D6" w:rsidR="00D44396" w:rsidRPr="00EF54CC" w:rsidRDefault="00EB6129" w:rsidP="008F090C">
      <w:pPr>
        <w:bidi w:val="0"/>
        <w:spacing w:after="0"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3- </w:t>
      </w:r>
      <w:r w:rsidR="00D44396" w:rsidRPr="00EF54CC">
        <w:rPr>
          <w:rFonts w:asciiTheme="majorBidi" w:hAnsiTheme="majorBidi" w:cstheme="majorBidi"/>
          <w:b/>
          <w:bCs/>
          <w:sz w:val="24"/>
          <w:szCs w:val="24"/>
          <w:lang w:bidi="ar-IQ"/>
        </w:rPr>
        <w:t>Results and Discussion</w:t>
      </w:r>
    </w:p>
    <w:p w14:paraId="4323AA9C" w14:textId="484CC70E" w:rsidR="00EF54CC" w:rsidRPr="00EF54CC" w:rsidRDefault="00EB6129" w:rsidP="00EF54CC">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 </w:t>
      </w:r>
      <w:r w:rsidR="00EF54CC" w:rsidRPr="00EF54CC">
        <w:rPr>
          <w:rFonts w:asciiTheme="majorBidi" w:hAnsiTheme="majorBidi" w:cstheme="majorBidi"/>
          <w:b/>
          <w:bCs/>
          <w:sz w:val="24"/>
          <w:szCs w:val="24"/>
        </w:rPr>
        <w:t>Uranium-238 Concentrations in Soil Samples</w:t>
      </w:r>
    </w:p>
    <w:p w14:paraId="4A54EB47" w14:textId="23920C23" w:rsidR="00EF54CC" w:rsidRPr="00EF54CC" w:rsidRDefault="00EF54CC" w:rsidP="00353F63">
      <w:pPr>
        <w:bidi w:val="0"/>
        <w:spacing w:line="360" w:lineRule="auto"/>
        <w:jc w:val="both"/>
        <w:rPr>
          <w:rFonts w:asciiTheme="majorBidi" w:hAnsiTheme="majorBidi" w:cstheme="majorBidi"/>
        </w:rPr>
      </w:pPr>
      <w:r>
        <w:rPr>
          <w:rFonts w:asciiTheme="majorBidi" w:hAnsiTheme="majorBidi" w:cstheme="majorBidi"/>
        </w:rPr>
        <w:t xml:space="preserve">  </w:t>
      </w:r>
      <w:r w:rsidR="00353F63" w:rsidRPr="00353F63">
        <w:rPr>
          <w:rFonts w:asciiTheme="majorBidi" w:hAnsiTheme="majorBidi" w:cstheme="majorBidi"/>
        </w:rPr>
        <w:t>The results obtained in this study indicated that the levels of</w:t>
      </w:r>
      <w:r w:rsidRPr="00EF54CC">
        <w:rPr>
          <w:rFonts w:asciiTheme="majorBidi" w:hAnsiTheme="majorBidi" w:cstheme="majorBidi"/>
        </w:rPr>
        <w:t xml:space="preserve"> uranium-238 (U</w:t>
      </w:r>
      <w:r w:rsidRPr="00353F63">
        <w:rPr>
          <w:rFonts w:asciiTheme="majorBidi" w:hAnsiTheme="majorBidi" w:cstheme="majorBidi"/>
          <w:vertAlign w:val="superscript"/>
        </w:rPr>
        <w:t>238</w:t>
      </w:r>
      <w:r w:rsidRPr="00EF54CC">
        <w:rPr>
          <w:rFonts w:asciiTheme="majorBidi" w:hAnsiTheme="majorBidi" w:cstheme="majorBidi"/>
        </w:rPr>
        <w:t xml:space="preserve">) </w:t>
      </w:r>
      <w:r w:rsidR="00353F63" w:rsidRPr="00353F63">
        <w:rPr>
          <w:rFonts w:asciiTheme="majorBidi" w:hAnsiTheme="majorBidi" w:cstheme="majorBidi"/>
        </w:rPr>
        <w:t>in the soil samples were recorded within the range of</w:t>
      </w:r>
      <w:r w:rsidR="00353F63" w:rsidRPr="00353F63">
        <w:rPr>
          <w:rFonts w:asciiTheme="majorBidi" w:hAnsiTheme="majorBidi" w:cstheme="majorBidi"/>
          <w:b/>
          <w:bCs/>
        </w:rPr>
        <w:t xml:space="preserve"> </w:t>
      </w:r>
      <w:r w:rsidRPr="00EF54CC">
        <w:rPr>
          <w:rFonts w:asciiTheme="majorBidi" w:hAnsiTheme="majorBidi" w:cstheme="majorBidi"/>
          <w:b/>
          <w:bCs/>
        </w:rPr>
        <w:t>5.90 ± 1.31 ppm</w:t>
      </w:r>
      <w:r w:rsidRPr="00EF54CC">
        <w:rPr>
          <w:rFonts w:asciiTheme="majorBidi" w:hAnsiTheme="majorBidi" w:cstheme="majorBidi"/>
        </w:rPr>
        <w:t xml:space="preserve"> in sample (1) as the lowest value, to </w:t>
      </w:r>
      <w:r w:rsidRPr="00EF54CC">
        <w:rPr>
          <w:rFonts w:asciiTheme="majorBidi" w:hAnsiTheme="majorBidi" w:cstheme="majorBidi"/>
          <w:b/>
          <w:bCs/>
        </w:rPr>
        <w:t>16.25 ± 2.88 ppm</w:t>
      </w:r>
      <w:r w:rsidRPr="00EF54CC">
        <w:rPr>
          <w:rFonts w:asciiTheme="majorBidi" w:hAnsiTheme="majorBidi" w:cstheme="majorBidi"/>
        </w:rPr>
        <w:t xml:space="preserve"> in sample (8) as the highest, with an overall average concentration of </w:t>
      </w:r>
      <w:r w:rsidRPr="00EF54CC">
        <w:rPr>
          <w:rFonts w:asciiTheme="majorBidi" w:hAnsiTheme="majorBidi" w:cstheme="majorBidi"/>
          <w:b/>
          <w:bCs/>
        </w:rPr>
        <w:t>12.70 ppm</w:t>
      </w:r>
      <w:r w:rsidRPr="00EF54CC">
        <w:rPr>
          <w:rFonts w:asciiTheme="majorBidi" w:hAnsiTheme="majorBidi" w:cstheme="majorBidi"/>
        </w:rPr>
        <w:t xml:space="preserve"> </w:t>
      </w:r>
      <w:r w:rsidRPr="00EF54CC">
        <w:rPr>
          <w:rFonts w:asciiTheme="majorBidi" w:hAnsiTheme="majorBidi" w:cstheme="majorBidi"/>
          <w:b/>
          <w:bCs/>
        </w:rPr>
        <w:t>(Table 2, Figure 1).</w:t>
      </w:r>
      <w:r w:rsidRPr="00EF54CC">
        <w:rPr>
          <w:rFonts w:asciiTheme="majorBidi" w:hAnsiTheme="majorBidi" w:cstheme="majorBidi"/>
        </w:rPr>
        <w:t xml:space="preserve"> These results clearly indicate a considerable variability between the different sites, with several samples exceeding the internationally recommended limit of </w:t>
      </w:r>
      <w:r w:rsidRPr="00EF54CC">
        <w:rPr>
          <w:rFonts w:asciiTheme="majorBidi" w:hAnsiTheme="majorBidi" w:cstheme="majorBidi"/>
          <w:b/>
          <w:bCs/>
        </w:rPr>
        <w:t>11.70 ppm</w:t>
      </w:r>
      <w:r w:rsidRPr="00EF54CC">
        <w:rPr>
          <w:rFonts w:asciiTheme="majorBidi" w:hAnsiTheme="majorBidi" w:cstheme="majorBidi"/>
        </w:rPr>
        <w:t xml:space="preserve"> set by the International Atomic Energy Agency </w:t>
      </w:r>
      <w:r w:rsidRPr="00EF54CC">
        <w:rPr>
          <w:rFonts w:asciiTheme="majorBidi" w:hAnsiTheme="majorBidi" w:cstheme="majorBidi"/>
          <w:b/>
          <w:bCs/>
        </w:rPr>
        <w:t>(IAEA, 2014)</w:t>
      </w:r>
      <w:r w:rsidR="00946EE1" w:rsidRPr="00946EE1">
        <w:rPr>
          <w:rFonts w:asciiTheme="majorBidi" w:hAnsiTheme="majorBidi" w:cstheme="majorBidi"/>
          <w:b/>
          <w:bCs/>
        </w:rPr>
        <w:t>.</w:t>
      </w:r>
    </w:p>
    <w:p w14:paraId="36D2DD02" w14:textId="2DA652BC" w:rsidR="00EF54CC" w:rsidRPr="00EF54CC" w:rsidRDefault="00EF54CC" w:rsidP="00572CC2">
      <w:pPr>
        <w:bidi w:val="0"/>
        <w:spacing w:line="360" w:lineRule="auto"/>
        <w:jc w:val="both"/>
        <w:rPr>
          <w:rFonts w:asciiTheme="majorBidi" w:hAnsiTheme="majorBidi" w:cstheme="majorBidi"/>
        </w:rPr>
      </w:pPr>
      <w:r w:rsidRPr="00EF54CC">
        <w:rPr>
          <w:rFonts w:asciiTheme="majorBidi" w:hAnsiTheme="majorBidi" w:cstheme="majorBidi"/>
        </w:rPr>
        <w:t xml:space="preserve">This variability can be explained by both geological and industrial factors. Geologically, the soils of the </w:t>
      </w:r>
      <w:proofErr w:type="spellStart"/>
      <w:r w:rsidRPr="00EF54CC">
        <w:rPr>
          <w:rFonts w:asciiTheme="majorBidi" w:hAnsiTheme="majorBidi" w:cstheme="majorBidi"/>
        </w:rPr>
        <w:t>Shomali</w:t>
      </w:r>
      <w:proofErr w:type="spellEnd"/>
      <w:r w:rsidRPr="00EF54CC">
        <w:rPr>
          <w:rFonts w:asciiTheme="majorBidi" w:hAnsiTheme="majorBidi" w:cstheme="majorBidi"/>
        </w:rPr>
        <w:t xml:space="preserve"> region are characterized by their high clay content. Clay minerals are well known for their ability to adsorb and retain radionuclides, including uranium, due to their layered structures and large surface areas </w:t>
      </w:r>
      <w:r w:rsidR="00946EE1" w:rsidRPr="00946EE1">
        <w:rPr>
          <w:rFonts w:asciiTheme="majorBidi" w:hAnsiTheme="majorBidi" w:cstheme="majorBidi"/>
          <w:b/>
          <w:bCs/>
        </w:rPr>
        <w:t>(Wilds, 2013)</w:t>
      </w:r>
      <w:r w:rsidR="00946EE1">
        <w:rPr>
          <w:rFonts w:asciiTheme="majorBidi" w:hAnsiTheme="majorBidi" w:cstheme="majorBidi"/>
          <w:b/>
          <w:bCs/>
        </w:rPr>
        <w:t xml:space="preserve">. </w:t>
      </w:r>
      <w:r w:rsidRPr="00EF54CC">
        <w:rPr>
          <w:rFonts w:asciiTheme="majorBidi" w:hAnsiTheme="majorBidi" w:cstheme="majorBidi"/>
        </w:rPr>
        <w:t xml:space="preserve">In addition, the presence of phosphate and carbonate minerals in certain sites can further contribute to elevated uranium concentrations, as these minerals often act as natural hosts for U-series radionuclides </w:t>
      </w:r>
      <w:r w:rsidR="00572CC2" w:rsidRPr="00572CC2">
        <w:rPr>
          <w:rFonts w:asciiTheme="majorBidi" w:hAnsiTheme="majorBidi" w:cstheme="majorBidi"/>
          <w:b/>
          <w:bCs/>
        </w:rPr>
        <w:t>(</w:t>
      </w:r>
      <w:proofErr w:type="spellStart"/>
      <w:r w:rsidR="00572CC2" w:rsidRPr="00572CC2">
        <w:rPr>
          <w:rFonts w:asciiTheme="majorBidi" w:hAnsiTheme="majorBidi" w:cstheme="majorBidi"/>
          <w:b/>
          <w:bCs/>
        </w:rPr>
        <w:t>Kipp</w:t>
      </w:r>
      <w:proofErr w:type="spellEnd"/>
      <w:r w:rsidR="00572CC2" w:rsidRPr="00572CC2">
        <w:rPr>
          <w:rFonts w:asciiTheme="majorBidi" w:hAnsiTheme="majorBidi" w:cstheme="majorBidi"/>
          <w:b/>
          <w:bCs/>
        </w:rPr>
        <w:t xml:space="preserve"> </w:t>
      </w:r>
      <w:r w:rsidR="00572CC2" w:rsidRPr="00572CC2">
        <w:rPr>
          <w:rFonts w:asciiTheme="majorBidi" w:hAnsiTheme="majorBidi" w:cstheme="majorBidi"/>
          <w:b/>
          <w:bCs/>
          <w:i/>
          <w:iCs/>
        </w:rPr>
        <w:t>et al.,</w:t>
      </w:r>
      <w:r w:rsidR="00572CC2" w:rsidRPr="00572CC2">
        <w:rPr>
          <w:rFonts w:asciiTheme="majorBidi" w:hAnsiTheme="majorBidi" w:cstheme="majorBidi"/>
          <w:b/>
          <w:bCs/>
        </w:rPr>
        <w:t xml:space="preserve"> 2022; </w:t>
      </w:r>
      <w:proofErr w:type="spellStart"/>
      <w:r w:rsidR="00572CC2" w:rsidRPr="00572CC2">
        <w:rPr>
          <w:rFonts w:asciiTheme="majorBidi" w:hAnsiTheme="majorBidi" w:cstheme="majorBidi"/>
          <w:b/>
          <w:bCs/>
        </w:rPr>
        <w:t>Tchakalova</w:t>
      </w:r>
      <w:proofErr w:type="spellEnd"/>
      <w:r w:rsidR="00572CC2" w:rsidRPr="00572CC2">
        <w:rPr>
          <w:rFonts w:asciiTheme="majorBidi" w:hAnsiTheme="majorBidi" w:cstheme="majorBidi"/>
          <w:b/>
          <w:bCs/>
        </w:rPr>
        <w:t xml:space="preserve"> </w:t>
      </w:r>
      <w:r w:rsidR="00572CC2" w:rsidRPr="00572CC2">
        <w:rPr>
          <w:rFonts w:asciiTheme="majorBidi" w:hAnsiTheme="majorBidi" w:cstheme="majorBidi"/>
          <w:b/>
          <w:bCs/>
          <w:i/>
          <w:iCs/>
        </w:rPr>
        <w:t>et al.,</w:t>
      </w:r>
      <w:r w:rsidR="00572CC2" w:rsidRPr="00572CC2">
        <w:rPr>
          <w:rFonts w:asciiTheme="majorBidi" w:hAnsiTheme="majorBidi" w:cstheme="majorBidi"/>
          <w:b/>
          <w:bCs/>
        </w:rPr>
        <w:t xml:space="preserve"> 2025)</w:t>
      </w:r>
      <w:r w:rsidR="00572CC2">
        <w:rPr>
          <w:rFonts w:asciiTheme="majorBidi" w:hAnsiTheme="majorBidi" w:cstheme="majorBidi"/>
          <w:b/>
          <w:bCs/>
        </w:rPr>
        <w:t>.</w:t>
      </w:r>
    </w:p>
    <w:p w14:paraId="527563E0" w14:textId="7BFDB9F0" w:rsidR="00EF54CC" w:rsidRPr="00EF54CC" w:rsidRDefault="001B7D1D" w:rsidP="00EF54CC">
      <w:pPr>
        <w:bidi w:val="0"/>
        <w:spacing w:line="360" w:lineRule="auto"/>
        <w:jc w:val="both"/>
        <w:rPr>
          <w:rFonts w:asciiTheme="majorBidi" w:hAnsiTheme="majorBidi" w:cstheme="majorBidi"/>
        </w:rPr>
      </w:pPr>
      <w:r w:rsidRPr="001B7D1D">
        <w:rPr>
          <w:rFonts w:asciiTheme="majorBidi" w:hAnsiTheme="majorBidi" w:cstheme="majorBidi"/>
        </w:rPr>
        <w:lastRenderedPageBreak/>
        <w:t>From an industrial standpoint, brick factories in the area use a lot of clay-rich soil. The soil goes through a lot of mechanical processing and gets fired at high temperatures in kilns. These processes can spread around particles that contain uranium and mix the soil more thoroughly. Sometimes this results in certain spots having higher concentrations than others</w:t>
      </w:r>
      <w:r w:rsidR="00EF54CC" w:rsidRPr="00EF54CC">
        <w:rPr>
          <w:rFonts w:asciiTheme="majorBidi" w:hAnsiTheme="majorBidi" w:cstheme="majorBidi"/>
        </w:rPr>
        <w:t xml:space="preserve">. Similar findings were reported in a study conducted in brick factories in Najaf, Iraq, where U-238 concentrations ranged between 7 and 18 ppm, overlapping with and sometimes exceeding the values recorded in this study </w:t>
      </w:r>
      <w:r w:rsidR="00EF54CC" w:rsidRPr="00EF54CC">
        <w:rPr>
          <w:rFonts w:asciiTheme="majorBidi" w:hAnsiTheme="majorBidi" w:cstheme="majorBidi"/>
          <w:b/>
          <w:bCs/>
        </w:rPr>
        <w:t>(</w:t>
      </w:r>
      <w:proofErr w:type="spellStart"/>
      <w:r w:rsidR="00EF54CC" w:rsidRPr="00EF54CC">
        <w:rPr>
          <w:rFonts w:asciiTheme="majorBidi" w:hAnsiTheme="majorBidi" w:cstheme="majorBidi"/>
          <w:b/>
          <w:bCs/>
        </w:rPr>
        <w:t>Abojassim</w:t>
      </w:r>
      <w:proofErr w:type="spellEnd"/>
      <w:r w:rsidR="00EF54CC" w:rsidRPr="00EF54CC">
        <w:rPr>
          <w:rFonts w:asciiTheme="majorBidi" w:hAnsiTheme="majorBidi" w:cstheme="majorBidi"/>
          <w:b/>
          <w:bCs/>
        </w:rPr>
        <w:t>, 201</w:t>
      </w:r>
      <w:r w:rsidR="00D50179" w:rsidRPr="00D50179">
        <w:rPr>
          <w:rFonts w:asciiTheme="majorBidi" w:hAnsiTheme="majorBidi" w:cstheme="majorBidi"/>
          <w:b/>
          <w:bCs/>
        </w:rPr>
        <w:t>7</w:t>
      </w:r>
      <w:r w:rsidR="00EF54CC" w:rsidRPr="00EF54CC">
        <w:rPr>
          <w:rFonts w:asciiTheme="majorBidi" w:hAnsiTheme="majorBidi" w:cstheme="majorBidi"/>
          <w:b/>
          <w:bCs/>
        </w:rPr>
        <w:t>)</w:t>
      </w:r>
      <w:r w:rsidR="00D50179" w:rsidRPr="00D50179">
        <w:rPr>
          <w:rFonts w:asciiTheme="majorBidi" w:hAnsiTheme="majorBidi" w:cstheme="majorBidi"/>
          <w:b/>
          <w:bCs/>
        </w:rPr>
        <w:t>.</w:t>
      </w:r>
    </w:p>
    <w:p w14:paraId="7C857385" w14:textId="65AC61CB" w:rsidR="00EF54CC" w:rsidRDefault="00EF54CC" w:rsidP="00585CCE">
      <w:pPr>
        <w:bidi w:val="0"/>
        <w:spacing w:line="360" w:lineRule="auto"/>
        <w:jc w:val="both"/>
        <w:rPr>
          <w:rFonts w:asciiTheme="majorBidi" w:hAnsiTheme="majorBidi" w:cstheme="majorBidi"/>
        </w:rPr>
      </w:pPr>
      <w:r w:rsidRPr="00EF54CC">
        <w:rPr>
          <w:rFonts w:asciiTheme="majorBidi" w:hAnsiTheme="majorBidi" w:cstheme="majorBidi"/>
        </w:rPr>
        <w:t xml:space="preserve">When compared with other regions, the measured concentrations fall within the range observed in several international studies, yet remain higher than typical agricultural soils. In Turkey, </w:t>
      </w:r>
      <w:r w:rsidRPr="00EF54CC">
        <w:rPr>
          <w:rFonts w:asciiTheme="majorBidi" w:hAnsiTheme="majorBidi" w:cstheme="majorBidi"/>
          <w:b/>
          <w:bCs/>
        </w:rPr>
        <w:t xml:space="preserve">Karahan and </w:t>
      </w:r>
      <w:proofErr w:type="spellStart"/>
      <w:r w:rsidRPr="00EF54CC">
        <w:rPr>
          <w:rFonts w:asciiTheme="majorBidi" w:hAnsiTheme="majorBidi" w:cstheme="majorBidi"/>
          <w:b/>
          <w:bCs/>
        </w:rPr>
        <w:t>Bayülken</w:t>
      </w:r>
      <w:proofErr w:type="spellEnd"/>
      <w:r w:rsidRPr="00EF54CC">
        <w:rPr>
          <w:rFonts w:asciiTheme="majorBidi" w:hAnsiTheme="majorBidi" w:cstheme="majorBidi"/>
          <w:b/>
          <w:bCs/>
        </w:rPr>
        <w:t xml:space="preserve"> (2000)</w:t>
      </w:r>
      <w:r w:rsidRPr="00EF54CC">
        <w:rPr>
          <w:rFonts w:asciiTheme="majorBidi" w:hAnsiTheme="majorBidi" w:cstheme="majorBidi"/>
        </w:rPr>
        <w:t xml:space="preserve"> reported U-238 concentrations of 4–12 ppm in urban soils. In Iran, </w:t>
      </w:r>
      <w:proofErr w:type="spellStart"/>
      <w:r w:rsidR="00585CCE" w:rsidRPr="00585CCE">
        <w:rPr>
          <w:rFonts w:asciiTheme="majorBidi" w:hAnsiTheme="majorBidi" w:cstheme="majorBidi"/>
          <w:b/>
          <w:bCs/>
        </w:rPr>
        <w:t>Sina</w:t>
      </w:r>
      <w:proofErr w:type="spellEnd"/>
      <w:r w:rsidR="00585CCE" w:rsidRPr="00585CCE">
        <w:rPr>
          <w:rFonts w:asciiTheme="majorBidi" w:hAnsiTheme="majorBidi" w:cstheme="majorBidi"/>
          <w:b/>
          <w:bCs/>
        </w:rPr>
        <w:t xml:space="preserve"> </w:t>
      </w:r>
      <w:r w:rsidR="00585CCE" w:rsidRPr="00585CCE">
        <w:rPr>
          <w:rFonts w:asciiTheme="majorBidi" w:hAnsiTheme="majorBidi" w:cstheme="majorBidi"/>
          <w:b/>
          <w:bCs/>
          <w:i/>
          <w:iCs/>
        </w:rPr>
        <w:t>et al.</w:t>
      </w:r>
      <w:r w:rsidR="00585CCE">
        <w:rPr>
          <w:rFonts w:asciiTheme="majorBidi" w:hAnsiTheme="majorBidi" w:cstheme="majorBidi"/>
          <w:b/>
          <w:bCs/>
          <w:i/>
          <w:iCs/>
        </w:rPr>
        <w:t xml:space="preserve"> </w:t>
      </w:r>
      <w:r w:rsidR="00585CCE" w:rsidRPr="00585CCE">
        <w:rPr>
          <w:rFonts w:asciiTheme="majorBidi" w:hAnsiTheme="majorBidi" w:cstheme="majorBidi"/>
          <w:b/>
          <w:bCs/>
          <w:i/>
          <w:iCs/>
        </w:rPr>
        <w:t>(</w:t>
      </w:r>
      <w:r w:rsidR="00585CCE" w:rsidRPr="00585CCE">
        <w:rPr>
          <w:rFonts w:asciiTheme="majorBidi" w:hAnsiTheme="majorBidi" w:cstheme="majorBidi"/>
          <w:b/>
          <w:bCs/>
        </w:rPr>
        <w:t>2025)</w:t>
      </w:r>
      <w:r w:rsidR="00585CCE">
        <w:rPr>
          <w:rFonts w:asciiTheme="majorBidi" w:hAnsiTheme="majorBidi" w:cstheme="majorBidi"/>
          <w:b/>
          <w:bCs/>
        </w:rPr>
        <w:t xml:space="preserve"> </w:t>
      </w:r>
      <w:r w:rsidRPr="00EF54CC">
        <w:rPr>
          <w:rFonts w:asciiTheme="majorBidi" w:hAnsiTheme="majorBidi" w:cstheme="majorBidi"/>
        </w:rPr>
        <w:t>measured levels of 10–20 ppm in industrial soils of Fars Province, which are similar to the higher values in this study</w:t>
      </w:r>
      <w:r w:rsidR="00585CCE">
        <w:rPr>
          <w:rFonts w:asciiTheme="majorBidi" w:hAnsiTheme="majorBidi" w:cstheme="majorBidi"/>
        </w:rPr>
        <w:t xml:space="preserve">. </w:t>
      </w:r>
      <w:r w:rsidRPr="00EF54CC">
        <w:rPr>
          <w:rFonts w:asciiTheme="majorBidi" w:hAnsiTheme="majorBidi" w:cstheme="majorBidi"/>
        </w:rPr>
        <w:t xml:space="preserve">On a broader scale, the </w:t>
      </w:r>
      <w:r w:rsidRPr="00EF54CC">
        <w:rPr>
          <w:rFonts w:asciiTheme="majorBidi" w:hAnsiTheme="majorBidi" w:cstheme="majorBidi"/>
          <w:b/>
          <w:bCs/>
        </w:rPr>
        <w:t>UNSCEAR (2000)</w:t>
      </w:r>
      <w:r w:rsidRPr="00EF54CC">
        <w:rPr>
          <w:rFonts w:asciiTheme="majorBidi" w:hAnsiTheme="majorBidi" w:cstheme="majorBidi"/>
        </w:rPr>
        <w:t xml:space="preserve"> report stated that the global average concentrations of uranium in soils typically range from 1 to 11 ppm, suggesting that some of the studied sites in </w:t>
      </w:r>
      <w:proofErr w:type="spellStart"/>
      <w:r w:rsidRPr="00EF54CC">
        <w:rPr>
          <w:rFonts w:asciiTheme="majorBidi" w:hAnsiTheme="majorBidi" w:cstheme="majorBidi"/>
        </w:rPr>
        <w:t>Shomali</w:t>
      </w:r>
      <w:proofErr w:type="spellEnd"/>
      <w:r w:rsidRPr="00EF54CC">
        <w:rPr>
          <w:rFonts w:asciiTheme="majorBidi" w:hAnsiTheme="majorBidi" w:cstheme="majorBidi"/>
        </w:rPr>
        <w:t xml:space="preserve"> clearly exceed the global natural range</w:t>
      </w:r>
      <w:r w:rsidR="00FA4422">
        <w:rPr>
          <w:rFonts w:asciiTheme="majorBidi" w:hAnsiTheme="majorBidi" w:cstheme="majorBidi"/>
        </w:rPr>
        <w:t>.</w:t>
      </w:r>
    </w:p>
    <w:p w14:paraId="604EB07A" w14:textId="35A8C737" w:rsidR="0020063F" w:rsidRDefault="0020063F" w:rsidP="007114BF">
      <w:pPr>
        <w:bidi w:val="0"/>
        <w:spacing w:line="360" w:lineRule="auto"/>
        <w:ind w:left="397" w:hanging="397"/>
        <w:jc w:val="both"/>
        <w:rPr>
          <w:rFonts w:asciiTheme="majorBidi" w:hAnsiTheme="majorBidi" w:cstheme="majorBidi"/>
        </w:rPr>
      </w:pPr>
      <w:r w:rsidRPr="005457FE">
        <w:rPr>
          <w:rFonts w:asciiTheme="majorBidi" w:eastAsiaTheme="minorEastAsia" w:hAnsiTheme="majorBidi" w:cstheme="majorBidi"/>
          <w:b/>
          <w:bCs/>
          <w:lang w:bidi="ar-IQ"/>
        </w:rPr>
        <w:t>Table (2): Concentrations of Uranium-238 (ppm) and Radium-226 (</w:t>
      </w:r>
      <w:proofErr w:type="spellStart"/>
      <w:r w:rsidRPr="005457FE">
        <w:rPr>
          <w:rFonts w:asciiTheme="majorBidi" w:eastAsiaTheme="minorEastAsia" w:hAnsiTheme="majorBidi" w:cstheme="majorBidi"/>
          <w:b/>
          <w:bCs/>
          <w:lang w:bidi="ar-IQ"/>
        </w:rPr>
        <w:t>Bq</w:t>
      </w:r>
      <w:proofErr w:type="spellEnd"/>
      <w:r w:rsidRPr="005457FE">
        <w:rPr>
          <w:rFonts w:asciiTheme="majorBidi" w:eastAsiaTheme="minorEastAsia" w:hAnsiTheme="majorBidi" w:cstheme="majorBidi"/>
          <w:b/>
          <w:bCs/>
          <w:lang w:bidi="ar-IQ"/>
        </w:rPr>
        <w:t xml:space="preserve">/kg) </w:t>
      </w:r>
      <w:r w:rsidR="007114BF" w:rsidRPr="007114BF">
        <w:rPr>
          <w:rFonts w:asciiTheme="majorBidi" w:eastAsiaTheme="minorEastAsia" w:hAnsiTheme="majorBidi" w:cstheme="majorBidi"/>
          <w:b/>
          <w:bCs/>
          <w:lang w:bidi="ar-IQ"/>
        </w:rPr>
        <w:t>in soils taken from</w:t>
      </w:r>
      <w:r w:rsidRPr="005457FE">
        <w:rPr>
          <w:rFonts w:asciiTheme="majorBidi" w:eastAsiaTheme="minorEastAsia" w:hAnsiTheme="majorBidi" w:cstheme="majorBidi"/>
          <w:b/>
          <w:bCs/>
          <w:lang w:bidi="ar-IQ"/>
        </w:rPr>
        <w:t xml:space="preserve"> brick factories in the </w:t>
      </w:r>
      <w:proofErr w:type="spellStart"/>
      <w:r w:rsidRPr="005457FE">
        <w:rPr>
          <w:rFonts w:asciiTheme="majorBidi" w:eastAsiaTheme="minorEastAsia" w:hAnsiTheme="majorBidi" w:cstheme="majorBidi"/>
          <w:b/>
          <w:bCs/>
          <w:lang w:bidi="ar-IQ"/>
        </w:rPr>
        <w:t>Shomali</w:t>
      </w:r>
      <w:proofErr w:type="spellEnd"/>
      <w:r w:rsidRPr="005457FE">
        <w:rPr>
          <w:rFonts w:asciiTheme="majorBidi" w:eastAsiaTheme="minorEastAsia" w:hAnsiTheme="majorBidi" w:cstheme="majorBidi"/>
          <w:b/>
          <w:bCs/>
          <w:lang w:bidi="ar-IQ"/>
        </w:rPr>
        <w:t xml:space="preserve"> district, Babylon Province</w:t>
      </w:r>
    </w:p>
    <w:tbl>
      <w:tblPr>
        <w:tblStyle w:val="TableGrid"/>
        <w:tblW w:w="0" w:type="auto"/>
        <w:tblInd w:w="-5" w:type="dxa"/>
        <w:tblLook w:val="04A0" w:firstRow="1" w:lastRow="0" w:firstColumn="1" w:lastColumn="0" w:noHBand="0" w:noVBand="1"/>
      </w:tblPr>
      <w:tblGrid>
        <w:gridCol w:w="2221"/>
        <w:gridCol w:w="2741"/>
        <w:gridCol w:w="3118"/>
      </w:tblGrid>
      <w:tr w:rsidR="0020063F" w:rsidRPr="005457FE" w14:paraId="58E38341" w14:textId="77777777" w:rsidTr="00D70ECF">
        <w:tc>
          <w:tcPr>
            <w:tcW w:w="2221" w:type="dxa"/>
          </w:tcPr>
          <w:p w14:paraId="4E202F60" w14:textId="77777777" w:rsidR="0020063F" w:rsidRPr="005457FE" w:rsidRDefault="0020063F" w:rsidP="004F420E">
            <w:pPr>
              <w:bidi w:val="0"/>
              <w:spacing w:line="240" w:lineRule="auto"/>
              <w:jc w:val="center"/>
              <w:rPr>
                <w:rFonts w:asciiTheme="majorBidi" w:eastAsiaTheme="minorEastAsia" w:hAnsiTheme="majorBidi" w:cstheme="majorBidi"/>
                <w:b/>
                <w:bCs/>
                <w:lang w:bidi="ar-IQ"/>
              </w:rPr>
            </w:pPr>
            <w:r w:rsidRPr="005457FE">
              <w:rPr>
                <w:rFonts w:asciiTheme="majorBidi" w:eastAsiaTheme="minorEastAsia" w:hAnsiTheme="majorBidi" w:cstheme="majorBidi"/>
                <w:b/>
                <w:bCs/>
                <w:lang w:bidi="ar-IQ"/>
              </w:rPr>
              <w:t>Code of Sample</w:t>
            </w:r>
          </w:p>
        </w:tc>
        <w:tc>
          <w:tcPr>
            <w:tcW w:w="2741" w:type="dxa"/>
          </w:tcPr>
          <w:p w14:paraId="43C642E7" w14:textId="77777777" w:rsidR="0020063F" w:rsidRPr="005457FE" w:rsidRDefault="0020063F" w:rsidP="004F420E">
            <w:pPr>
              <w:bidi w:val="0"/>
              <w:spacing w:line="240" w:lineRule="auto"/>
              <w:jc w:val="center"/>
              <w:rPr>
                <w:rFonts w:asciiTheme="majorBidi" w:eastAsiaTheme="minorEastAsia" w:hAnsiTheme="majorBidi" w:cstheme="majorBidi"/>
                <w:b/>
                <w:bCs/>
                <w:lang w:bidi="ar-IQ"/>
              </w:rPr>
            </w:pPr>
            <w:r w:rsidRPr="005457FE">
              <w:rPr>
                <w:rFonts w:asciiTheme="majorBidi" w:eastAsiaTheme="minorEastAsia" w:hAnsiTheme="majorBidi" w:cstheme="majorBidi"/>
                <w:b/>
                <w:bCs/>
                <w:lang w:bidi="ar-IQ"/>
              </w:rPr>
              <w:t xml:space="preserve">U </w:t>
            </w:r>
            <w:r w:rsidRPr="005457FE">
              <w:rPr>
                <w:rFonts w:asciiTheme="majorBidi" w:eastAsiaTheme="minorEastAsia" w:hAnsiTheme="majorBidi" w:cstheme="majorBidi"/>
                <w:b/>
                <w:bCs/>
                <w:vertAlign w:val="superscript"/>
                <w:lang w:bidi="ar-IQ"/>
              </w:rPr>
              <w:t>238</w:t>
            </w:r>
            <w:r w:rsidRPr="005457FE">
              <w:rPr>
                <w:rFonts w:asciiTheme="majorBidi" w:eastAsiaTheme="minorEastAsia" w:hAnsiTheme="majorBidi" w:cstheme="majorBidi"/>
                <w:b/>
                <w:bCs/>
                <w:lang w:bidi="ar-IQ"/>
              </w:rPr>
              <w:t xml:space="preserve"> </w:t>
            </w:r>
            <w:r w:rsidRPr="005457FE">
              <w:rPr>
                <w:rFonts w:asciiTheme="majorBidi" w:hAnsiTheme="majorBidi" w:cstheme="majorBidi"/>
                <w:b/>
                <w:bCs/>
              </w:rPr>
              <w:t>ppm</w:t>
            </w:r>
          </w:p>
        </w:tc>
        <w:tc>
          <w:tcPr>
            <w:tcW w:w="3118" w:type="dxa"/>
          </w:tcPr>
          <w:p w14:paraId="28016745" w14:textId="77777777" w:rsidR="0020063F" w:rsidRPr="005457FE" w:rsidRDefault="0020063F" w:rsidP="004F420E">
            <w:pPr>
              <w:bidi w:val="0"/>
              <w:spacing w:line="240" w:lineRule="auto"/>
              <w:jc w:val="center"/>
              <w:rPr>
                <w:rFonts w:asciiTheme="majorBidi" w:eastAsiaTheme="minorEastAsia" w:hAnsiTheme="majorBidi" w:cstheme="majorBidi"/>
                <w:b/>
                <w:bCs/>
                <w:lang w:bidi="ar-IQ"/>
              </w:rPr>
            </w:pPr>
            <w:r w:rsidRPr="005457FE">
              <w:rPr>
                <w:rFonts w:asciiTheme="majorBidi" w:eastAsiaTheme="minorEastAsia" w:hAnsiTheme="majorBidi" w:cstheme="majorBidi"/>
                <w:b/>
                <w:bCs/>
                <w:lang w:bidi="ar-IQ"/>
              </w:rPr>
              <w:t xml:space="preserve">Ra </w:t>
            </w:r>
            <w:r w:rsidRPr="005457FE">
              <w:rPr>
                <w:rFonts w:asciiTheme="majorBidi" w:eastAsiaTheme="minorEastAsia" w:hAnsiTheme="majorBidi" w:cstheme="majorBidi"/>
                <w:b/>
                <w:bCs/>
                <w:vertAlign w:val="superscript"/>
                <w:lang w:bidi="ar-IQ"/>
              </w:rPr>
              <w:t>226</w:t>
            </w:r>
            <w:r w:rsidRPr="005457FE">
              <w:rPr>
                <w:rFonts w:asciiTheme="majorBidi" w:eastAsiaTheme="minorEastAsia" w:hAnsiTheme="majorBidi" w:cstheme="majorBidi"/>
                <w:b/>
                <w:bCs/>
                <w:lang w:bidi="ar-IQ"/>
              </w:rPr>
              <w:t xml:space="preserve"> </w:t>
            </w:r>
            <w:proofErr w:type="spellStart"/>
            <w:r w:rsidRPr="005457FE">
              <w:rPr>
                <w:rFonts w:asciiTheme="majorBidi" w:hAnsiTheme="majorBidi" w:cstheme="majorBidi"/>
                <w:b/>
                <w:bCs/>
              </w:rPr>
              <w:t>Bq</w:t>
            </w:r>
            <w:proofErr w:type="spellEnd"/>
            <w:r w:rsidRPr="005457FE">
              <w:rPr>
                <w:rFonts w:asciiTheme="majorBidi" w:hAnsiTheme="majorBidi" w:cstheme="majorBidi"/>
                <w:b/>
                <w:bCs/>
              </w:rPr>
              <w:t>/kg</w:t>
            </w:r>
          </w:p>
        </w:tc>
      </w:tr>
      <w:tr w:rsidR="0020063F" w:rsidRPr="005457FE" w14:paraId="722C26B4" w14:textId="77777777" w:rsidTr="00D70ECF">
        <w:tc>
          <w:tcPr>
            <w:tcW w:w="2221" w:type="dxa"/>
            <w:shd w:val="clear" w:color="auto" w:fill="D9D9D9" w:themeFill="background1" w:themeFillShade="D9"/>
          </w:tcPr>
          <w:p w14:paraId="2B2F2F81" w14:textId="77777777" w:rsidR="0020063F" w:rsidRPr="005457FE" w:rsidRDefault="0020063F" w:rsidP="004F420E">
            <w:pPr>
              <w:pStyle w:val="NoSpacing"/>
              <w:spacing w:line="360" w:lineRule="auto"/>
              <w:jc w:val="center"/>
              <w:rPr>
                <w:rFonts w:asciiTheme="majorBidi" w:hAnsiTheme="majorBidi" w:cstheme="majorBidi"/>
                <w:b/>
                <w:bCs/>
                <w:rtl/>
                <w:lang w:bidi="ar-IQ"/>
              </w:rPr>
            </w:pPr>
            <w:r w:rsidRPr="005457FE">
              <w:rPr>
                <w:rFonts w:asciiTheme="majorBidi" w:hAnsiTheme="majorBidi" w:cstheme="majorBidi"/>
                <w:b/>
                <w:bCs/>
                <w:rtl/>
                <w:lang w:bidi="ar-IQ"/>
              </w:rPr>
              <w:t>1</w:t>
            </w:r>
            <w:r w:rsidRPr="005457FE">
              <w:rPr>
                <w:rFonts w:asciiTheme="majorBidi" w:hAnsiTheme="majorBidi" w:cstheme="majorBidi"/>
                <w:b/>
                <w:bCs/>
                <w:lang w:bidi="ar-IQ"/>
              </w:rPr>
              <w:t>S</w:t>
            </w:r>
          </w:p>
        </w:tc>
        <w:tc>
          <w:tcPr>
            <w:tcW w:w="2741" w:type="dxa"/>
            <w:vAlign w:val="bottom"/>
          </w:tcPr>
          <w:p w14:paraId="4C3E2800"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5.90±1.31</w:t>
            </w:r>
          </w:p>
        </w:tc>
        <w:tc>
          <w:tcPr>
            <w:tcW w:w="3118" w:type="dxa"/>
            <w:vAlign w:val="bottom"/>
          </w:tcPr>
          <w:p w14:paraId="0791746D"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13.45±2.47</w:t>
            </w:r>
          </w:p>
        </w:tc>
      </w:tr>
      <w:tr w:rsidR="0020063F" w:rsidRPr="005457FE" w14:paraId="4B46A7BC" w14:textId="77777777" w:rsidTr="00D70ECF">
        <w:tc>
          <w:tcPr>
            <w:tcW w:w="2221" w:type="dxa"/>
            <w:shd w:val="clear" w:color="auto" w:fill="D9D9D9" w:themeFill="background1" w:themeFillShade="D9"/>
          </w:tcPr>
          <w:p w14:paraId="22D5AE92"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2</w:t>
            </w:r>
            <w:r w:rsidRPr="005457FE">
              <w:rPr>
                <w:rFonts w:asciiTheme="majorBidi" w:hAnsiTheme="majorBidi" w:cstheme="majorBidi"/>
                <w:b/>
                <w:bCs/>
                <w:lang w:bidi="ar-IQ"/>
              </w:rPr>
              <w:t>S</w:t>
            </w:r>
          </w:p>
        </w:tc>
        <w:tc>
          <w:tcPr>
            <w:tcW w:w="2741" w:type="dxa"/>
            <w:vAlign w:val="bottom"/>
          </w:tcPr>
          <w:p w14:paraId="7A96CF28"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13.84±2.42</w:t>
            </w:r>
          </w:p>
        </w:tc>
        <w:tc>
          <w:tcPr>
            <w:tcW w:w="3118" w:type="dxa"/>
            <w:vAlign w:val="bottom"/>
          </w:tcPr>
          <w:p w14:paraId="0696339C"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31.53±4.13</w:t>
            </w:r>
          </w:p>
        </w:tc>
      </w:tr>
      <w:tr w:rsidR="0020063F" w:rsidRPr="005457FE" w14:paraId="5EB578A8" w14:textId="77777777" w:rsidTr="00D70ECF">
        <w:tc>
          <w:tcPr>
            <w:tcW w:w="2221" w:type="dxa"/>
            <w:shd w:val="clear" w:color="auto" w:fill="D9D9D9" w:themeFill="background1" w:themeFillShade="D9"/>
          </w:tcPr>
          <w:p w14:paraId="709DBCBF"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3</w:t>
            </w:r>
            <w:r w:rsidRPr="005457FE">
              <w:rPr>
                <w:rFonts w:asciiTheme="majorBidi" w:hAnsiTheme="majorBidi" w:cstheme="majorBidi"/>
                <w:b/>
                <w:bCs/>
                <w:lang w:bidi="ar-IQ"/>
              </w:rPr>
              <w:t>S</w:t>
            </w:r>
          </w:p>
        </w:tc>
        <w:tc>
          <w:tcPr>
            <w:tcW w:w="2741" w:type="dxa"/>
            <w:vAlign w:val="bottom"/>
          </w:tcPr>
          <w:p w14:paraId="6E5EE957"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10.54±1.89</w:t>
            </w:r>
          </w:p>
        </w:tc>
        <w:tc>
          <w:tcPr>
            <w:tcW w:w="3118" w:type="dxa"/>
            <w:vAlign w:val="bottom"/>
          </w:tcPr>
          <w:p w14:paraId="4A2A957B"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24.01±3.11</w:t>
            </w:r>
          </w:p>
        </w:tc>
      </w:tr>
      <w:tr w:rsidR="0020063F" w:rsidRPr="005457FE" w14:paraId="2E912F95" w14:textId="77777777" w:rsidTr="00D70ECF">
        <w:tc>
          <w:tcPr>
            <w:tcW w:w="2221" w:type="dxa"/>
            <w:shd w:val="clear" w:color="auto" w:fill="D9D9D9" w:themeFill="background1" w:themeFillShade="D9"/>
          </w:tcPr>
          <w:p w14:paraId="72E2B13A"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4</w:t>
            </w:r>
            <w:r w:rsidRPr="005457FE">
              <w:rPr>
                <w:rFonts w:asciiTheme="majorBidi" w:hAnsiTheme="majorBidi" w:cstheme="majorBidi"/>
                <w:b/>
                <w:bCs/>
                <w:lang w:bidi="ar-IQ"/>
              </w:rPr>
              <w:t>S</w:t>
            </w:r>
          </w:p>
        </w:tc>
        <w:tc>
          <w:tcPr>
            <w:tcW w:w="2741" w:type="dxa"/>
            <w:vAlign w:val="bottom"/>
          </w:tcPr>
          <w:p w14:paraId="7DB5E2FF"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12.21±2.44</w:t>
            </w:r>
          </w:p>
        </w:tc>
        <w:tc>
          <w:tcPr>
            <w:tcW w:w="3118" w:type="dxa"/>
            <w:vAlign w:val="bottom"/>
          </w:tcPr>
          <w:p w14:paraId="45D24440"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27.82±3.67</w:t>
            </w:r>
          </w:p>
        </w:tc>
      </w:tr>
      <w:tr w:rsidR="0020063F" w:rsidRPr="005457FE" w14:paraId="01159F24" w14:textId="77777777" w:rsidTr="00D70ECF">
        <w:tc>
          <w:tcPr>
            <w:tcW w:w="2221" w:type="dxa"/>
            <w:shd w:val="clear" w:color="auto" w:fill="D9D9D9" w:themeFill="background1" w:themeFillShade="D9"/>
          </w:tcPr>
          <w:p w14:paraId="12DB22ED"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5</w:t>
            </w:r>
            <w:r w:rsidRPr="005457FE">
              <w:rPr>
                <w:rFonts w:asciiTheme="majorBidi" w:hAnsiTheme="majorBidi" w:cstheme="majorBidi"/>
                <w:b/>
                <w:bCs/>
                <w:lang w:bidi="ar-IQ"/>
              </w:rPr>
              <w:t>S</w:t>
            </w:r>
          </w:p>
        </w:tc>
        <w:tc>
          <w:tcPr>
            <w:tcW w:w="2741" w:type="dxa"/>
            <w:vAlign w:val="bottom"/>
          </w:tcPr>
          <w:p w14:paraId="7BD78F9F"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11.17±2.25</w:t>
            </w:r>
          </w:p>
        </w:tc>
        <w:tc>
          <w:tcPr>
            <w:tcW w:w="3118" w:type="dxa"/>
            <w:vAlign w:val="bottom"/>
          </w:tcPr>
          <w:p w14:paraId="17ADC970"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25.46±2.97</w:t>
            </w:r>
          </w:p>
        </w:tc>
      </w:tr>
      <w:tr w:rsidR="0020063F" w:rsidRPr="005457FE" w14:paraId="3122F7CD" w14:textId="77777777" w:rsidTr="00D70ECF">
        <w:tc>
          <w:tcPr>
            <w:tcW w:w="2221" w:type="dxa"/>
            <w:shd w:val="clear" w:color="auto" w:fill="D9D9D9" w:themeFill="background1" w:themeFillShade="D9"/>
          </w:tcPr>
          <w:p w14:paraId="3586C633" w14:textId="77777777" w:rsidR="0020063F" w:rsidRPr="005457FE" w:rsidRDefault="0020063F" w:rsidP="004F420E">
            <w:pPr>
              <w:pStyle w:val="NoSpacing"/>
              <w:spacing w:line="360" w:lineRule="auto"/>
              <w:jc w:val="center"/>
              <w:rPr>
                <w:rFonts w:asciiTheme="majorBidi" w:hAnsiTheme="majorBidi" w:cstheme="majorBidi"/>
                <w:b/>
                <w:bCs/>
                <w:rtl/>
                <w:lang w:bidi="ar-IQ"/>
              </w:rPr>
            </w:pPr>
            <w:r w:rsidRPr="005457FE">
              <w:rPr>
                <w:rFonts w:asciiTheme="majorBidi" w:hAnsiTheme="majorBidi" w:cstheme="majorBidi"/>
                <w:b/>
                <w:bCs/>
                <w:lang w:bidi="ar-IQ"/>
              </w:rPr>
              <w:t>S</w:t>
            </w:r>
            <w:r w:rsidRPr="005457FE">
              <w:rPr>
                <w:rFonts w:asciiTheme="majorBidi" w:hAnsiTheme="majorBidi" w:cstheme="majorBidi"/>
                <w:b/>
                <w:bCs/>
                <w:rtl/>
                <w:lang w:bidi="ar-IQ"/>
              </w:rPr>
              <w:t>6</w:t>
            </w:r>
          </w:p>
        </w:tc>
        <w:tc>
          <w:tcPr>
            <w:tcW w:w="2741" w:type="dxa"/>
            <w:vAlign w:val="bottom"/>
          </w:tcPr>
          <w:p w14:paraId="0E6E6D1F"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14.56±2.67</w:t>
            </w:r>
          </w:p>
        </w:tc>
        <w:tc>
          <w:tcPr>
            <w:tcW w:w="3118" w:type="dxa"/>
            <w:vAlign w:val="bottom"/>
          </w:tcPr>
          <w:p w14:paraId="3D5CEDFE"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33.18±4.03</w:t>
            </w:r>
          </w:p>
        </w:tc>
      </w:tr>
      <w:tr w:rsidR="0020063F" w:rsidRPr="005457FE" w14:paraId="156B7BA8" w14:textId="77777777" w:rsidTr="00D70ECF">
        <w:tc>
          <w:tcPr>
            <w:tcW w:w="2221" w:type="dxa"/>
            <w:shd w:val="clear" w:color="auto" w:fill="D9D9D9" w:themeFill="background1" w:themeFillShade="D9"/>
          </w:tcPr>
          <w:p w14:paraId="258934BD"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7</w:t>
            </w:r>
            <w:r w:rsidRPr="005457FE">
              <w:rPr>
                <w:rFonts w:asciiTheme="majorBidi" w:hAnsiTheme="majorBidi" w:cstheme="majorBidi"/>
                <w:b/>
                <w:bCs/>
                <w:lang w:bidi="ar-IQ"/>
              </w:rPr>
              <w:t>S</w:t>
            </w:r>
          </w:p>
        </w:tc>
        <w:tc>
          <w:tcPr>
            <w:tcW w:w="2741" w:type="dxa"/>
            <w:vAlign w:val="bottom"/>
          </w:tcPr>
          <w:p w14:paraId="1BB8F228"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13.11±2.48</w:t>
            </w:r>
          </w:p>
        </w:tc>
        <w:tc>
          <w:tcPr>
            <w:tcW w:w="3118" w:type="dxa"/>
            <w:vAlign w:val="bottom"/>
          </w:tcPr>
          <w:p w14:paraId="212EA48D"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29.88±3.37</w:t>
            </w:r>
          </w:p>
        </w:tc>
      </w:tr>
      <w:tr w:rsidR="0020063F" w:rsidRPr="005457FE" w14:paraId="18F9A631" w14:textId="77777777" w:rsidTr="00D70ECF">
        <w:tc>
          <w:tcPr>
            <w:tcW w:w="2221" w:type="dxa"/>
            <w:shd w:val="clear" w:color="auto" w:fill="D9D9D9" w:themeFill="background1" w:themeFillShade="D9"/>
          </w:tcPr>
          <w:p w14:paraId="5773ABFB" w14:textId="77777777" w:rsidR="0020063F" w:rsidRPr="005457FE" w:rsidRDefault="0020063F" w:rsidP="004F420E">
            <w:pPr>
              <w:pStyle w:val="NoSpacing"/>
              <w:spacing w:line="360" w:lineRule="auto"/>
              <w:jc w:val="center"/>
              <w:rPr>
                <w:rFonts w:asciiTheme="majorBidi" w:hAnsiTheme="majorBidi" w:cstheme="majorBidi"/>
                <w:b/>
                <w:bCs/>
                <w:rtl/>
                <w:lang w:bidi="ar-IQ"/>
              </w:rPr>
            </w:pPr>
            <w:r w:rsidRPr="005457FE">
              <w:rPr>
                <w:rFonts w:asciiTheme="majorBidi" w:hAnsiTheme="majorBidi" w:cstheme="majorBidi"/>
                <w:b/>
                <w:bCs/>
                <w:rtl/>
                <w:lang w:bidi="ar-IQ"/>
              </w:rPr>
              <w:t>8</w:t>
            </w:r>
            <w:r w:rsidRPr="005457FE">
              <w:rPr>
                <w:rFonts w:asciiTheme="majorBidi" w:hAnsiTheme="majorBidi" w:cstheme="majorBidi"/>
                <w:b/>
                <w:bCs/>
                <w:lang w:bidi="ar-IQ"/>
              </w:rPr>
              <w:t>S</w:t>
            </w:r>
          </w:p>
        </w:tc>
        <w:tc>
          <w:tcPr>
            <w:tcW w:w="2741" w:type="dxa"/>
            <w:vAlign w:val="bottom"/>
          </w:tcPr>
          <w:p w14:paraId="0B998EC2"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16.25±2.88</w:t>
            </w:r>
          </w:p>
        </w:tc>
        <w:tc>
          <w:tcPr>
            <w:tcW w:w="3118" w:type="dxa"/>
            <w:vAlign w:val="bottom"/>
          </w:tcPr>
          <w:p w14:paraId="1D066266"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37.02±4.48</w:t>
            </w:r>
          </w:p>
        </w:tc>
      </w:tr>
      <w:tr w:rsidR="0020063F" w:rsidRPr="005457FE" w14:paraId="2DF8BFDA" w14:textId="77777777" w:rsidTr="00D70ECF">
        <w:tc>
          <w:tcPr>
            <w:tcW w:w="2221" w:type="dxa"/>
            <w:shd w:val="clear" w:color="auto" w:fill="D9D9D9" w:themeFill="background1" w:themeFillShade="D9"/>
          </w:tcPr>
          <w:p w14:paraId="3C69760D" w14:textId="77777777" w:rsidR="0020063F" w:rsidRPr="005457FE" w:rsidRDefault="0020063F" w:rsidP="004F420E">
            <w:pPr>
              <w:pStyle w:val="NoSpacing"/>
              <w:spacing w:line="360" w:lineRule="auto"/>
              <w:jc w:val="center"/>
              <w:rPr>
                <w:rFonts w:asciiTheme="majorBidi" w:hAnsiTheme="majorBidi" w:cstheme="majorBidi"/>
                <w:b/>
                <w:bCs/>
                <w:rtl/>
                <w:lang w:bidi="ar-IQ"/>
              </w:rPr>
            </w:pPr>
            <w:r w:rsidRPr="005457FE">
              <w:rPr>
                <w:rFonts w:asciiTheme="majorBidi" w:hAnsiTheme="majorBidi" w:cstheme="majorBidi"/>
                <w:b/>
                <w:bCs/>
                <w:rtl/>
                <w:lang w:bidi="ar-IQ"/>
              </w:rPr>
              <w:t>9</w:t>
            </w:r>
            <w:r w:rsidRPr="005457FE">
              <w:rPr>
                <w:rFonts w:asciiTheme="majorBidi" w:hAnsiTheme="majorBidi" w:cstheme="majorBidi"/>
                <w:b/>
                <w:bCs/>
                <w:lang w:bidi="ar-IQ"/>
              </w:rPr>
              <w:t>S</w:t>
            </w:r>
          </w:p>
        </w:tc>
        <w:tc>
          <w:tcPr>
            <w:tcW w:w="2741" w:type="dxa"/>
            <w:vAlign w:val="bottom"/>
          </w:tcPr>
          <w:p w14:paraId="34E298CE"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12.80±2.36</w:t>
            </w:r>
          </w:p>
        </w:tc>
        <w:tc>
          <w:tcPr>
            <w:tcW w:w="3118" w:type="dxa"/>
            <w:vAlign w:val="bottom"/>
          </w:tcPr>
          <w:p w14:paraId="740CE6A2"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29.17±3.16</w:t>
            </w:r>
          </w:p>
        </w:tc>
      </w:tr>
      <w:tr w:rsidR="0020063F" w:rsidRPr="005457FE" w14:paraId="6B24CBC6" w14:textId="77777777" w:rsidTr="00D70ECF">
        <w:tc>
          <w:tcPr>
            <w:tcW w:w="2221" w:type="dxa"/>
            <w:shd w:val="clear" w:color="auto" w:fill="D9D9D9" w:themeFill="background1" w:themeFillShade="D9"/>
          </w:tcPr>
          <w:p w14:paraId="3AE4D05C"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10</w:t>
            </w:r>
            <w:r w:rsidRPr="005457FE">
              <w:rPr>
                <w:rFonts w:asciiTheme="majorBidi" w:hAnsiTheme="majorBidi" w:cstheme="majorBidi"/>
                <w:b/>
                <w:bCs/>
                <w:lang w:bidi="ar-IQ"/>
              </w:rPr>
              <w:t>S</w:t>
            </w:r>
          </w:p>
        </w:tc>
        <w:tc>
          <w:tcPr>
            <w:tcW w:w="2741" w:type="dxa"/>
            <w:vAlign w:val="bottom"/>
          </w:tcPr>
          <w:p w14:paraId="771A1BCE"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11.82±2.01</w:t>
            </w:r>
          </w:p>
        </w:tc>
        <w:tc>
          <w:tcPr>
            <w:tcW w:w="3118" w:type="dxa"/>
            <w:vAlign w:val="bottom"/>
          </w:tcPr>
          <w:p w14:paraId="3FA9AB7E"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26.94±2.96</w:t>
            </w:r>
          </w:p>
        </w:tc>
      </w:tr>
      <w:tr w:rsidR="0020063F" w:rsidRPr="005457FE" w14:paraId="271C40AF" w14:textId="77777777" w:rsidTr="00D70ECF">
        <w:tc>
          <w:tcPr>
            <w:tcW w:w="2221" w:type="dxa"/>
            <w:shd w:val="clear" w:color="auto" w:fill="D9D9D9" w:themeFill="background1" w:themeFillShade="D9"/>
          </w:tcPr>
          <w:p w14:paraId="7DAA644F"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11</w:t>
            </w:r>
            <w:r w:rsidRPr="005457FE">
              <w:rPr>
                <w:rFonts w:asciiTheme="majorBidi" w:hAnsiTheme="majorBidi" w:cstheme="majorBidi"/>
                <w:b/>
                <w:bCs/>
                <w:lang w:bidi="ar-IQ"/>
              </w:rPr>
              <w:t>S</w:t>
            </w:r>
          </w:p>
        </w:tc>
        <w:tc>
          <w:tcPr>
            <w:tcW w:w="2741" w:type="dxa"/>
            <w:vAlign w:val="bottom"/>
          </w:tcPr>
          <w:p w14:paraId="0CD734CC"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14.62±2.63</w:t>
            </w:r>
          </w:p>
        </w:tc>
        <w:tc>
          <w:tcPr>
            <w:tcW w:w="3118" w:type="dxa"/>
            <w:vAlign w:val="bottom"/>
          </w:tcPr>
          <w:p w14:paraId="37112098"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33.31±3.94</w:t>
            </w:r>
          </w:p>
        </w:tc>
      </w:tr>
      <w:tr w:rsidR="0020063F" w:rsidRPr="005457FE" w14:paraId="5CCE571A" w14:textId="77777777" w:rsidTr="00D70ECF">
        <w:tc>
          <w:tcPr>
            <w:tcW w:w="2221" w:type="dxa"/>
            <w:shd w:val="clear" w:color="auto" w:fill="D9D9D9" w:themeFill="background1" w:themeFillShade="D9"/>
          </w:tcPr>
          <w:p w14:paraId="01EA4EC6" w14:textId="77777777" w:rsidR="0020063F" w:rsidRPr="005457FE" w:rsidRDefault="0020063F" w:rsidP="004F420E">
            <w:pPr>
              <w:pStyle w:val="NoSpacing"/>
              <w:spacing w:line="360" w:lineRule="auto"/>
              <w:jc w:val="center"/>
              <w:rPr>
                <w:rFonts w:asciiTheme="majorBidi" w:hAnsiTheme="majorBidi" w:cstheme="majorBidi"/>
                <w:b/>
                <w:bCs/>
                <w:rtl/>
                <w:lang w:bidi="ar-IQ"/>
              </w:rPr>
            </w:pPr>
            <w:r w:rsidRPr="005457FE">
              <w:rPr>
                <w:rFonts w:asciiTheme="majorBidi" w:hAnsiTheme="majorBidi" w:cstheme="majorBidi"/>
                <w:b/>
                <w:bCs/>
                <w:rtl/>
                <w:lang w:bidi="ar-IQ"/>
              </w:rPr>
              <w:t>12</w:t>
            </w:r>
            <w:r w:rsidRPr="005457FE">
              <w:rPr>
                <w:rFonts w:asciiTheme="majorBidi" w:hAnsiTheme="majorBidi" w:cstheme="majorBidi"/>
                <w:b/>
                <w:bCs/>
                <w:lang w:bidi="ar-IQ"/>
              </w:rPr>
              <w:t>S</w:t>
            </w:r>
          </w:p>
        </w:tc>
        <w:tc>
          <w:tcPr>
            <w:tcW w:w="2741" w:type="dxa"/>
            <w:vAlign w:val="bottom"/>
          </w:tcPr>
          <w:p w14:paraId="14DCA333"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13.67±2.95</w:t>
            </w:r>
          </w:p>
        </w:tc>
        <w:tc>
          <w:tcPr>
            <w:tcW w:w="3118" w:type="dxa"/>
            <w:vAlign w:val="bottom"/>
          </w:tcPr>
          <w:p w14:paraId="6F6DA7E1"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31.16±4.14</w:t>
            </w:r>
          </w:p>
        </w:tc>
      </w:tr>
      <w:tr w:rsidR="0020063F" w:rsidRPr="005457FE" w14:paraId="4949705A" w14:textId="77777777" w:rsidTr="00D70ECF">
        <w:tc>
          <w:tcPr>
            <w:tcW w:w="2221" w:type="dxa"/>
            <w:shd w:val="clear" w:color="auto" w:fill="D9D9D9" w:themeFill="background1" w:themeFillShade="D9"/>
          </w:tcPr>
          <w:p w14:paraId="72F05DBA"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13</w:t>
            </w:r>
            <w:r w:rsidRPr="005457FE">
              <w:rPr>
                <w:rFonts w:asciiTheme="majorBidi" w:hAnsiTheme="majorBidi" w:cstheme="majorBidi"/>
                <w:b/>
                <w:bCs/>
                <w:lang w:bidi="ar-IQ"/>
              </w:rPr>
              <w:t>S</w:t>
            </w:r>
          </w:p>
        </w:tc>
        <w:tc>
          <w:tcPr>
            <w:tcW w:w="2741" w:type="dxa"/>
            <w:vAlign w:val="bottom"/>
          </w:tcPr>
          <w:p w14:paraId="0A48AE3F"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14.61±2.67</w:t>
            </w:r>
          </w:p>
        </w:tc>
        <w:tc>
          <w:tcPr>
            <w:tcW w:w="3118" w:type="dxa"/>
            <w:vAlign w:val="bottom"/>
          </w:tcPr>
          <w:p w14:paraId="21515C2A"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33.28±4.11</w:t>
            </w:r>
          </w:p>
        </w:tc>
      </w:tr>
    </w:tbl>
    <w:p w14:paraId="26ADABC8" w14:textId="4AD9D6E4" w:rsidR="00EF54CC" w:rsidRPr="00EF54CC" w:rsidRDefault="00EF54CC" w:rsidP="00915F7A">
      <w:pPr>
        <w:bidi w:val="0"/>
        <w:spacing w:line="360" w:lineRule="auto"/>
        <w:jc w:val="both"/>
        <w:rPr>
          <w:rFonts w:asciiTheme="majorBidi" w:hAnsiTheme="majorBidi" w:cstheme="majorBidi"/>
        </w:rPr>
      </w:pPr>
      <w:r w:rsidRPr="00EF54CC">
        <w:rPr>
          <w:rFonts w:asciiTheme="majorBidi" w:hAnsiTheme="majorBidi" w:cstheme="majorBidi"/>
        </w:rPr>
        <w:t xml:space="preserve">The environmental implications of these elevated uranium concentrations are considerable. Uranium can be absorbed by agricultural crops cultivated in contaminated soils and transferred into the food chain. </w:t>
      </w:r>
      <w:r w:rsidR="00915F7A" w:rsidRPr="00915F7A">
        <w:rPr>
          <w:rFonts w:asciiTheme="majorBidi" w:hAnsiTheme="majorBidi" w:cstheme="majorBidi"/>
          <w:b/>
          <w:bCs/>
        </w:rPr>
        <w:t xml:space="preserve">Mitchell </w:t>
      </w:r>
      <w:r w:rsidR="00915F7A" w:rsidRPr="00915F7A">
        <w:rPr>
          <w:rFonts w:asciiTheme="majorBidi" w:hAnsiTheme="majorBidi" w:cstheme="majorBidi"/>
          <w:b/>
          <w:bCs/>
          <w:i/>
          <w:iCs/>
        </w:rPr>
        <w:t>et al.</w:t>
      </w:r>
      <w:r w:rsidR="00915F7A" w:rsidRPr="00915F7A">
        <w:rPr>
          <w:rFonts w:asciiTheme="majorBidi" w:hAnsiTheme="majorBidi" w:cstheme="majorBidi"/>
          <w:b/>
          <w:bCs/>
        </w:rPr>
        <w:t xml:space="preserve"> (2013)</w:t>
      </w:r>
      <w:r w:rsidR="00915F7A" w:rsidRPr="00915F7A">
        <w:rPr>
          <w:rFonts w:asciiTheme="majorBidi" w:hAnsiTheme="majorBidi" w:cstheme="majorBidi"/>
        </w:rPr>
        <w:t xml:space="preserve"> </w:t>
      </w:r>
      <w:r w:rsidRPr="00EF54CC">
        <w:rPr>
          <w:rFonts w:asciiTheme="majorBidi" w:hAnsiTheme="majorBidi" w:cstheme="majorBidi"/>
        </w:rPr>
        <w:t xml:space="preserve">demonstrated that crops grown on uranium-rich soils </w:t>
      </w:r>
      <w:r w:rsidRPr="00EF54CC">
        <w:rPr>
          <w:rFonts w:asciiTheme="majorBidi" w:hAnsiTheme="majorBidi" w:cstheme="majorBidi"/>
        </w:rPr>
        <w:lastRenderedPageBreak/>
        <w:t xml:space="preserve">accumulated significantly higher concentrations of uranium compared with those grown on uncontaminated soils. Furthermore, the solubility of certain uranium compounds makes groundwater contamination another potential pathway of human exposure. Elevated uranium levels in drinking water have been reported in Jordan and India, exceeding safe limits for public consumption </w:t>
      </w:r>
      <w:r w:rsidR="00326FC6" w:rsidRPr="00915F7A">
        <w:rPr>
          <w:rFonts w:asciiTheme="majorBidi" w:hAnsiTheme="majorBidi" w:cstheme="majorBidi"/>
          <w:b/>
          <w:bCs/>
        </w:rPr>
        <w:t xml:space="preserve">(Suresh </w:t>
      </w:r>
      <w:r w:rsidR="00326FC6" w:rsidRPr="00915F7A">
        <w:rPr>
          <w:rFonts w:asciiTheme="majorBidi" w:hAnsiTheme="majorBidi" w:cstheme="majorBidi"/>
          <w:b/>
          <w:bCs/>
          <w:i/>
          <w:iCs/>
        </w:rPr>
        <w:t>et al.,</w:t>
      </w:r>
      <w:r w:rsidR="00326FC6" w:rsidRPr="00915F7A">
        <w:rPr>
          <w:rFonts w:asciiTheme="majorBidi" w:hAnsiTheme="majorBidi" w:cstheme="majorBidi"/>
          <w:b/>
          <w:bCs/>
        </w:rPr>
        <w:t xml:space="preserve"> 2011; Dina </w:t>
      </w:r>
      <w:r w:rsidR="00326FC6" w:rsidRPr="00915F7A">
        <w:rPr>
          <w:rFonts w:asciiTheme="majorBidi" w:hAnsiTheme="majorBidi" w:cstheme="majorBidi"/>
          <w:b/>
          <w:bCs/>
          <w:i/>
          <w:iCs/>
        </w:rPr>
        <w:t>et al.,</w:t>
      </w:r>
      <w:r w:rsidR="00326FC6" w:rsidRPr="00915F7A">
        <w:rPr>
          <w:rFonts w:asciiTheme="majorBidi" w:hAnsiTheme="majorBidi" w:cstheme="majorBidi"/>
          <w:b/>
          <w:bCs/>
        </w:rPr>
        <w:t xml:space="preserve"> 2022)</w:t>
      </w:r>
    </w:p>
    <w:p w14:paraId="6FA3D1DF" w14:textId="1F43037C" w:rsidR="00EF54CC" w:rsidRPr="00EF54CC" w:rsidRDefault="0020063F" w:rsidP="007114BF">
      <w:pPr>
        <w:bidi w:val="0"/>
        <w:spacing w:line="360" w:lineRule="auto"/>
        <w:jc w:val="both"/>
        <w:rPr>
          <w:rFonts w:asciiTheme="majorBidi" w:hAnsiTheme="majorBidi" w:cstheme="majorBidi"/>
        </w:rPr>
      </w:pPr>
      <w:r w:rsidRPr="00845A7F">
        <w:rPr>
          <w:rFonts w:asciiTheme="majorBidi" w:hAnsiTheme="majorBidi" w:cstheme="majorBidi"/>
          <w:noProof/>
          <w:sz w:val="28"/>
          <w:szCs w:val="28"/>
        </w:rPr>
        <w:drawing>
          <wp:anchor distT="0" distB="0" distL="114300" distR="114300" simplePos="0" relativeHeight="251660288" behindDoc="1" locked="0" layoutInCell="1" allowOverlap="1" wp14:anchorId="66433040" wp14:editId="0FE4A59B">
            <wp:simplePos x="0" y="0"/>
            <wp:positionH relativeFrom="column">
              <wp:posOffset>495300</wp:posOffset>
            </wp:positionH>
            <wp:positionV relativeFrom="paragraph">
              <wp:posOffset>1414780</wp:posOffset>
            </wp:positionV>
            <wp:extent cx="4514850" cy="2219325"/>
            <wp:effectExtent l="0" t="0" r="0" b="9525"/>
            <wp:wrapNone/>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EF54CC" w:rsidRPr="00EF54CC">
        <w:rPr>
          <w:rFonts w:asciiTheme="majorBidi" w:hAnsiTheme="majorBidi" w:cstheme="majorBidi"/>
        </w:rPr>
        <w:t xml:space="preserve">From a health standpoint, uranium is hazardous not only due to its radiological properties but also because of its chemical toxicity as a heavy metal. Chronic exposure has been </w:t>
      </w:r>
      <w:r w:rsidR="007114BF" w:rsidRPr="007114BF">
        <w:rPr>
          <w:rFonts w:asciiTheme="majorBidi" w:hAnsiTheme="majorBidi" w:cstheme="majorBidi"/>
        </w:rPr>
        <w:t xml:space="preserve">correlated </w:t>
      </w:r>
      <w:r w:rsidR="00EF54CC" w:rsidRPr="00EF54CC">
        <w:rPr>
          <w:rFonts w:asciiTheme="majorBidi" w:hAnsiTheme="majorBidi" w:cstheme="majorBidi"/>
        </w:rPr>
        <w:t xml:space="preserve">with nephrotoxicity, genotoxicity, and </w:t>
      </w:r>
      <w:r w:rsidR="007114BF" w:rsidRPr="007114BF">
        <w:rPr>
          <w:rFonts w:asciiTheme="majorBidi" w:hAnsiTheme="majorBidi" w:cstheme="majorBidi"/>
        </w:rPr>
        <w:t>increased probability of cancer</w:t>
      </w:r>
      <w:r w:rsidR="00EF54CC" w:rsidRPr="00EF54CC">
        <w:rPr>
          <w:rFonts w:asciiTheme="majorBidi" w:hAnsiTheme="majorBidi" w:cstheme="majorBidi"/>
        </w:rPr>
        <w:t xml:space="preserve"> </w:t>
      </w:r>
      <w:r w:rsidR="008D0ECD" w:rsidRPr="008D0ECD">
        <w:rPr>
          <w:rFonts w:asciiTheme="majorBidi" w:hAnsiTheme="majorBidi" w:cstheme="majorBidi"/>
          <w:b/>
          <w:bCs/>
        </w:rPr>
        <w:t xml:space="preserve">(Gao </w:t>
      </w:r>
      <w:r w:rsidR="008D0ECD" w:rsidRPr="008D0ECD">
        <w:rPr>
          <w:rFonts w:asciiTheme="majorBidi" w:hAnsiTheme="majorBidi" w:cstheme="majorBidi"/>
          <w:b/>
          <w:bCs/>
          <w:i/>
          <w:iCs/>
        </w:rPr>
        <w:t>et al.,</w:t>
      </w:r>
      <w:r w:rsidR="008D0ECD" w:rsidRPr="008D0ECD">
        <w:rPr>
          <w:rFonts w:asciiTheme="majorBidi" w:hAnsiTheme="majorBidi" w:cstheme="majorBidi"/>
          <w:b/>
          <w:bCs/>
        </w:rPr>
        <w:t xml:space="preserve"> 2019)</w:t>
      </w:r>
      <w:r w:rsidR="008D0ECD">
        <w:rPr>
          <w:rFonts w:asciiTheme="majorBidi" w:hAnsiTheme="majorBidi" w:cstheme="majorBidi"/>
          <w:b/>
          <w:bCs/>
        </w:rPr>
        <w:t xml:space="preserve">. </w:t>
      </w:r>
      <w:r w:rsidR="00EF54CC" w:rsidRPr="00EF54CC">
        <w:rPr>
          <w:rFonts w:asciiTheme="majorBidi" w:hAnsiTheme="majorBidi" w:cstheme="majorBidi"/>
        </w:rPr>
        <w:t>Consequently, the detection of uranium concentrations above recommended limits in several samples highlights a significant concern for both environmental and public health in the study area.</w:t>
      </w:r>
    </w:p>
    <w:p w14:paraId="6ACF6259" w14:textId="3968EE04" w:rsidR="0020063F" w:rsidRDefault="0020063F" w:rsidP="005457FE">
      <w:pPr>
        <w:bidi w:val="0"/>
        <w:spacing w:line="360" w:lineRule="auto"/>
        <w:jc w:val="both"/>
        <w:rPr>
          <w:rFonts w:asciiTheme="majorBidi" w:hAnsiTheme="majorBidi" w:cstheme="majorBidi"/>
        </w:rPr>
      </w:pPr>
    </w:p>
    <w:p w14:paraId="6F96ACB1" w14:textId="223C84FD" w:rsidR="0020063F" w:rsidRDefault="0020063F" w:rsidP="0020063F">
      <w:pPr>
        <w:bidi w:val="0"/>
        <w:spacing w:line="360" w:lineRule="auto"/>
        <w:jc w:val="both"/>
        <w:rPr>
          <w:rFonts w:asciiTheme="majorBidi" w:hAnsiTheme="majorBidi" w:cstheme="majorBidi"/>
        </w:rPr>
      </w:pPr>
    </w:p>
    <w:p w14:paraId="06C6A792" w14:textId="5CC8DABE" w:rsidR="0020063F" w:rsidRDefault="0020063F" w:rsidP="0020063F">
      <w:pPr>
        <w:bidi w:val="0"/>
        <w:spacing w:line="360" w:lineRule="auto"/>
        <w:jc w:val="both"/>
        <w:rPr>
          <w:rFonts w:asciiTheme="majorBidi" w:hAnsiTheme="majorBidi" w:cstheme="majorBidi"/>
        </w:rPr>
      </w:pPr>
    </w:p>
    <w:p w14:paraId="207C9DF7" w14:textId="67C4D8A1" w:rsidR="0020063F" w:rsidRDefault="0020063F" w:rsidP="0020063F">
      <w:pPr>
        <w:bidi w:val="0"/>
        <w:spacing w:line="360" w:lineRule="auto"/>
        <w:jc w:val="both"/>
        <w:rPr>
          <w:rFonts w:asciiTheme="majorBidi" w:hAnsiTheme="majorBidi" w:cstheme="majorBidi"/>
        </w:rPr>
      </w:pPr>
    </w:p>
    <w:p w14:paraId="05B798C5" w14:textId="6F6C6FD7" w:rsidR="0020063F" w:rsidRDefault="0020063F" w:rsidP="0020063F">
      <w:pPr>
        <w:bidi w:val="0"/>
        <w:spacing w:line="360" w:lineRule="auto"/>
        <w:jc w:val="both"/>
        <w:rPr>
          <w:rFonts w:asciiTheme="majorBidi" w:hAnsiTheme="majorBidi" w:cstheme="majorBidi"/>
        </w:rPr>
      </w:pPr>
    </w:p>
    <w:p w14:paraId="09BE4988" w14:textId="77777777" w:rsidR="0020063F" w:rsidRDefault="0020063F" w:rsidP="0020063F">
      <w:pPr>
        <w:bidi w:val="0"/>
        <w:spacing w:line="360" w:lineRule="auto"/>
        <w:jc w:val="both"/>
        <w:rPr>
          <w:rFonts w:asciiTheme="majorBidi" w:hAnsiTheme="majorBidi" w:cstheme="majorBidi"/>
          <w:b/>
          <w:bCs/>
          <w:sz w:val="20"/>
          <w:szCs w:val="20"/>
        </w:rPr>
      </w:pPr>
    </w:p>
    <w:p w14:paraId="35D9818A" w14:textId="744B59BB" w:rsidR="0020063F" w:rsidRPr="00BE101B" w:rsidRDefault="0020063F" w:rsidP="0020063F">
      <w:pPr>
        <w:bidi w:val="0"/>
        <w:spacing w:line="360" w:lineRule="auto"/>
        <w:ind w:left="567" w:hanging="567"/>
        <w:jc w:val="both"/>
        <w:rPr>
          <w:rFonts w:asciiTheme="majorBidi" w:hAnsiTheme="majorBidi" w:cstheme="majorBidi"/>
          <w:b/>
          <w:bCs/>
          <w:sz w:val="20"/>
          <w:szCs w:val="20"/>
        </w:rPr>
      </w:pPr>
      <w:r w:rsidRPr="00BE101B">
        <w:rPr>
          <w:rFonts w:asciiTheme="majorBidi" w:hAnsiTheme="majorBidi" w:cstheme="majorBidi"/>
          <w:b/>
          <w:bCs/>
          <w:sz w:val="20"/>
          <w:szCs w:val="20"/>
        </w:rPr>
        <w:t xml:space="preserve">Figure (1): Graphical distribution of Uranium-238 (ppm) concentrations in soil samples from different sites in the </w:t>
      </w:r>
      <w:proofErr w:type="spellStart"/>
      <w:r w:rsidRPr="00BE101B">
        <w:rPr>
          <w:rFonts w:asciiTheme="majorBidi" w:hAnsiTheme="majorBidi" w:cstheme="majorBidi"/>
          <w:b/>
          <w:bCs/>
          <w:sz w:val="20"/>
          <w:szCs w:val="20"/>
        </w:rPr>
        <w:t>Shomali</w:t>
      </w:r>
      <w:proofErr w:type="spellEnd"/>
      <w:r w:rsidRPr="00BE101B">
        <w:rPr>
          <w:rFonts w:asciiTheme="majorBidi" w:hAnsiTheme="majorBidi" w:cstheme="majorBidi"/>
          <w:b/>
          <w:bCs/>
          <w:sz w:val="20"/>
          <w:szCs w:val="20"/>
        </w:rPr>
        <w:t xml:space="preserve"> district</w:t>
      </w:r>
    </w:p>
    <w:p w14:paraId="50B19DB4" w14:textId="4C6A98D6" w:rsidR="00BE101B" w:rsidRDefault="00EF54CC" w:rsidP="000B378A">
      <w:pPr>
        <w:bidi w:val="0"/>
        <w:spacing w:line="360" w:lineRule="auto"/>
        <w:jc w:val="both"/>
        <w:rPr>
          <w:rFonts w:asciiTheme="majorBidi" w:hAnsiTheme="majorBidi" w:cstheme="majorBidi"/>
        </w:rPr>
      </w:pPr>
      <w:r w:rsidRPr="00EF54CC">
        <w:rPr>
          <w:rFonts w:asciiTheme="majorBidi" w:hAnsiTheme="majorBidi" w:cstheme="majorBidi"/>
        </w:rPr>
        <w:t xml:space="preserve">Finally, </w:t>
      </w:r>
      <w:r w:rsidR="000B378A" w:rsidRPr="000B378A">
        <w:rPr>
          <w:rFonts w:asciiTheme="majorBidi" w:hAnsiTheme="majorBidi" w:cstheme="majorBidi"/>
        </w:rPr>
        <w:t xml:space="preserve">statistical analysis was performed using one-way ANOVA </w:t>
      </w:r>
      <w:r w:rsidRPr="00EF54CC">
        <w:rPr>
          <w:rFonts w:asciiTheme="majorBidi" w:hAnsiTheme="majorBidi" w:cstheme="majorBidi"/>
        </w:rPr>
        <w:t xml:space="preserve">confirmed that the differences in U-238 concentrations among the samples were </w:t>
      </w:r>
      <w:r w:rsidRPr="00EF54CC">
        <w:rPr>
          <w:rFonts w:asciiTheme="majorBidi" w:hAnsiTheme="majorBidi" w:cstheme="majorBidi"/>
          <w:b/>
          <w:bCs/>
        </w:rPr>
        <w:t>highly significant (p &lt; 0.05)</w:t>
      </w:r>
      <w:r w:rsidRPr="00EF54CC">
        <w:rPr>
          <w:rFonts w:asciiTheme="majorBidi" w:hAnsiTheme="majorBidi" w:cstheme="majorBidi"/>
        </w:rPr>
        <w:t xml:space="preserve">, reinforcing that the observed variability reflects </w:t>
      </w:r>
      <w:proofErr w:type="gramStart"/>
      <w:r w:rsidRPr="00EF54CC">
        <w:rPr>
          <w:rFonts w:asciiTheme="majorBidi" w:hAnsiTheme="majorBidi" w:cstheme="majorBidi"/>
        </w:rPr>
        <w:t>real</w:t>
      </w:r>
      <w:proofErr w:type="gramEnd"/>
      <w:r w:rsidRPr="00EF54CC">
        <w:rPr>
          <w:rFonts w:asciiTheme="majorBidi" w:hAnsiTheme="majorBidi" w:cstheme="majorBidi"/>
        </w:rPr>
        <w:t xml:space="preserve"> geological and industrial influences rather than random fluctuations.</w:t>
      </w:r>
    </w:p>
    <w:p w14:paraId="5B42518D" w14:textId="0F896F22" w:rsidR="005075A6" w:rsidRPr="005075A6" w:rsidRDefault="00EB6129" w:rsidP="005075A6">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3-2 </w:t>
      </w:r>
      <w:r w:rsidR="005075A6" w:rsidRPr="005075A6">
        <w:rPr>
          <w:rFonts w:asciiTheme="majorBidi" w:hAnsiTheme="majorBidi" w:cstheme="majorBidi"/>
          <w:b/>
          <w:bCs/>
          <w:sz w:val="24"/>
          <w:szCs w:val="24"/>
        </w:rPr>
        <w:t>Radium-226 Concentrations in Soil Samples</w:t>
      </w:r>
    </w:p>
    <w:p w14:paraId="1A3F710E" w14:textId="43086A73" w:rsidR="005075A6" w:rsidRPr="005075A6" w:rsidRDefault="005075A6" w:rsidP="00734833">
      <w:pPr>
        <w:bidi w:val="0"/>
        <w:spacing w:line="360" w:lineRule="auto"/>
        <w:jc w:val="both"/>
        <w:rPr>
          <w:rFonts w:asciiTheme="majorBidi" w:hAnsiTheme="majorBidi" w:cstheme="majorBidi"/>
        </w:rPr>
      </w:pPr>
      <w:r w:rsidRPr="005075A6">
        <w:rPr>
          <w:rFonts w:asciiTheme="majorBidi" w:hAnsiTheme="majorBidi" w:cstheme="majorBidi"/>
        </w:rPr>
        <w:t>The concentrations of Ra</w:t>
      </w:r>
      <w:r w:rsidRPr="00585240">
        <w:rPr>
          <w:rFonts w:asciiTheme="majorBidi" w:hAnsiTheme="majorBidi" w:cstheme="majorBidi"/>
          <w:vertAlign w:val="superscript"/>
        </w:rPr>
        <w:t>226</w:t>
      </w:r>
      <w:r w:rsidRPr="005075A6">
        <w:rPr>
          <w:rFonts w:asciiTheme="majorBidi" w:hAnsiTheme="majorBidi" w:cstheme="majorBidi"/>
        </w:rPr>
        <w:t xml:space="preserve"> in the analyzed soil samples varied between 13.45 ± 2.47 </w:t>
      </w:r>
      <w:proofErr w:type="spellStart"/>
      <w:r w:rsidRPr="005075A6">
        <w:rPr>
          <w:rFonts w:asciiTheme="majorBidi" w:hAnsiTheme="majorBidi" w:cstheme="majorBidi"/>
        </w:rPr>
        <w:t>Bq</w:t>
      </w:r>
      <w:proofErr w:type="spellEnd"/>
      <w:r w:rsidRPr="005075A6">
        <w:rPr>
          <w:rFonts w:asciiTheme="majorBidi" w:hAnsiTheme="majorBidi" w:cstheme="majorBidi"/>
        </w:rPr>
        <w:t xml:space="preserve">/kg in sample (1) and 37.02 ± 4.48 </w:t>
      </w:r>
      <w:proofErr w:type="spellStart"/>
      <w:r w:rsidRPr="005075A6">
        <w:rPr>
          <w:rFonts w:asciiTheme="majorBidi" w:hAnsiTheme="majorBidi" w:cstheme="majorBidi"/>
        </w:rPr>
        <w:t>Bq</w:t>
      </w:r>
      <w:proofErr w:type="spellEnd"/>
      <w:r w:rsidRPr="005075A6">
        <w:rPr>
          <w:rFonts w:asciiTheme="majorBidi" w:hAnsiTheme="majorBidi" w:cstheme="majorBidi"/>
        </w:rPr>
        <w:t xml:space="preserve">/kg in sample (8), </w:t>
      </w:r>
      <w:r w:rsidR="00585240" w:rsidRPr="00585240">
        <w:rPr>
          <w:rFonts w:asciiTheme="majorBidi" w:hAnsiTheme="majorBidi" w:cstheme="majorBidi"/>
        </w:rPr>
        <w:t xml:space="preserve">with a general average of </w:t>
      </w:r>
      <w:r w:rsidRPr="005075A6">
        <w:rPr>
          <w:rFonts w:asciiTheme="majorBidi" w:hAnsiTheme="majorBidi" w:cstheme="majorBidi"/>
        </w:rPr>
        <w:t xml:space="preserve">28.94 </w:t>
      </w:r>
      <w:proofErr w:type="spellStart"/>
      <w:r w:rsidRPr="005075A6">
        <w:rPr>
          <w:rFonts w:asciiTheme="majorBidi" w:hAnsiTheme="majorBidi" w:cstheme="majorBidi"/>
        </w:rPr>
        <w:t>Bq</w:t>
      </w:r>
      <w:proofErr w:type="spellEnd"/>
      <w:r w:rsidRPr="005075A6">
        <w:rPr>
          <w:rFonts w:asciiTheme="majorBidi" w:hAnsiTheme="majorBidi" w:cstheme="majorBidi"/>
        </w:rPr>
        <w:t xml:space="preserve">/kg (Table 2, Figure 2). The majority of the samples recorded values </w:t>
      </w:r>
      <w:r w:rsidR="00734833" w:rsidRPr="00734833">
        <w:rPr>
          <w:rFonts w:asciiTheme="majorBidi" w:hAnsiTheme="majorBidi" w:cstheme="majorBidi"/>
        </w:rPr>
        <w:t>falling within the internationally approved range</w:t>
      </w:r>
      <w:r w:rsidRPr="005075A6">
        <w:rPr>
          <w:rFonts w:asciiTheme="majorBidi" w:hAnsiTheme="majorBidi" w:cstheme="majorBidi"/>
        </w:rPr>
        <w:t xml:space="preserve"> safe limit of 35 </w:t>
      </w:r>
      <w:proofErr w:type="spellStart"/>
      <w:r w:rsidRPr="005075A6">
        <w:rPr>
          <w:rFonts w:asciiTheme="majorBidi" w:hAnsiTheme="majorBidi" w:cstheme="majorBidi"/>
        </w:rPr>
        <w:t>Bq</w:t>
      </w:r>
      <w:proofErr w:type="spellEnd"/>
      <w:r w:rsidRPr="005075A6">
        <w:rPr>
          <w:rFonts w:asciiTheme="majorBidi" w:hAnsiTheme="majorBidi" w:cstheme="majorBidi"/>
        </w:rPr>
        <w:t xml:space="preserve">/kg </w:t>
      </w:r>
      <w:r w:rsidR="00734833" w:rsidRPr="00734833">
        <w:rPr>
          <w:rFonts w:asciiTheme="majorBidi" w:hAnsiTheme="majorBidi" w:cstheme="majorBidi"/>
        </w:rPr>
        <w:t xml:space="preserve">accepted </w:t>
      </w:r>
      <w:r w:rsidRPr="005075A6">
        <w:rPr>
          <w:rFonts w:asciiTheme="majorBidi" w:hAnsiTheme="majorBidi" w:cstheme="majorBidi"/>
        </w:rPr>
        <w:t xml:space="preserve">by the International Atomic Energy Agency </w:t>
      </w:r>
      <w:r w:rsidRPr="005075A6">
        <w:rPr>
          <w:rFonts w:asciiTheme="majorBidi" w:hAnsiTheme="majorBidi" w:cstheme="majorBidi"/>
          <w:b/>
          <w:bCs/>
        </w:rPr>
        <w:t>(IAEA, 1996)</w:t>
      </w:r>
      <w:r w:rsidR="008D0ECD" w:rsidRPr="008D0ECD">
        <w:rPr>
          <w:rFonts w:asciiTheme="majorBidi" w:hAnsiTheme="majorBidi" w:cstheme="majorBidi"/>
          <w:b/>
          <w:bCs/>
        </w:rPr>
        <w:t>.</w:t>
      </w:r>
      <w:r w:rsidR="008D0ECD">
        <w:rPr>
          <w:rFonts w:asciiTheme="majorBidi" w:hAnsiTheme="majorBidi" w:cstheme="majorBidi"/>
        </w:rPr>
        <w:t xml:space="preserve"> </w:t>
      </w:r>
      <w:r w:rsidRPr="005075A6">
        <w:rPr>
          <w:rFonts w:asciiTheme="majorBidi" w:hAnsiTheme="majorBidi" w:cstheme="majorBidi"/>
        </w:rPr>
        <w:t>However, one sample (sample 8) exceeded this threshold, indicating localized enrichment of Ra-226.</w:t>
      </w:r>
    </w:p>
    <w:p w14:paraId="0EE0EFF8" w14:textId="370FDC51" w:rsidR="005075A6" w:rsidRPr="005075A6" w:rsidRDefault="005075A6" w:rsidP="00265886">
      <w:pPr>
        <w:bidi w:val="0"/>
        <w:spacing w:line="360" w:lineRule="auto"/>
        <w:jc w:val="both"/>
        <w:rPr>
          <w:rFonts w:asciiTheme="majorBidi" w:hAnsiTheme="majorBidi" w:cstheme="majorBidi"/>
        </w:rPr>
      </w:pPr>
      <w:r w:rsidRPr="005075A6">
        <w:rPr>
          <w:rFonts w:asciiTheme="majorBidi" w:hAnsiTheme="majorBidi" w:cstheme="majorBidi"/>
        </w:rPr>
        <w:lastRenderedPageBreak/>
        <w:t xml:space="preserve">Several factors may explain these variations. Geologically, radium often occurs as a decay product of uranium-238 within the natural radioactive decay series, and it tends to accumulate in soils with high clay and carbonate content due to strong adsorption onto mineral surfaces </w:t>
      </w:r>
      <w:r w:rsidR="007E4663" w:rsidRPr="007E4663">
        <w:rPr>
          <w:rFonts w:asciiTheme="majorBidi" w:hAnsiTheme="majorBidi" w:cstheme="majorBidi"/>
          <w:b/>
          <w:bCs/>
        </w:rPr>
        <w:t xml:space="preserve">(Garcia-Orellana </w:t>
      </w:r>
      <w:r w:rsidR="007E4663" w:rsidRPr="007E4663">
        <w:rPr>
          <w:rFonts w:asciiTheme="majorBidi" w:hAnsiTheme="majorBidi" w:cstheme="majorBidi"/>
          <w:b/>
          <w:bCs/>
          <w:i/>
          <w:iCs/>
        </w:rPr>
        <w:t>et al.,</w:t>
      </w:r>
      <w:r w:rsidR="007E4663" w:rsidRPr="007E4663">
        <w:rPr>
          <w:rFonts w:asciiTheme="majorBidi" w:hAnsiTheme="majorBidi" w:cstheme="majorBidi"/>
          <w:b/>
          <w:bCs/>
        </w:rPr>
        <w:t xml:space="preserve"> 2021; Tan </w:t>
      </w:r>
      <w:r w:rsidR="007E4663" w:rsidRPr="007E4663">
        <w:rPr>
          <w:rFonts w:asciiTheme="majorBidi" w:hAnsiTheme="majorBidi" w:cstheme="majorBidi"/>
          <w:b/>
          <w:bCs/>
          <w:i/>
          <w:iCs/>
        </w:rPr>
        <w:t>et al.,</w:t>
      </w:r>
      <w:r w:rsidR="007E4663" w:rsidRPr="007E4663">
        <w:rPr>
          <w:rFonts w:asciiTheme="majorBidi" w:hAnsiTheme="majorBidi" w:cstheme="majorBidi"/>
          <w:b/>
          <w:bCs/>
        </w:rPr>
        <w:t xml:space="preserve"> 2023)</w:t>
      </w:r>
      <w:r w:rsidRPr="005075A6">
        <w:rPr>
          <w:rFonts w:asciiTheme="majorBidi" w:hAnsiTheme="majorBidi" w:cstheme="majorBidi"/>
        </w:rPr>
        <w:t xml:space="preserve">. </w:t>
      </w:r>
      <w:r w:rsidR="00846C3A" w:rsidRPr="00846C3A">
        <w:rPr>
          <w:rFonts w:asciiTheme="majorBidi" w:hAnsiTheme="majorBidi" w:cstheme="majorBidi"/>
        </w:rPr>
        <w:t>It seems like sample (8) has a higher concentration, which might be because there are more radium-rich minerals in that area. Also, brick factories nearby could be playing a role. When they dig up and process large amounts of soil, it can stir things up and change how radium is spread around</w:t>
      </w:r>
      <w:r w:rsidR="00846C3A">
        <w:rPr>
          <w:rFonts w:asciiTheme="majorBidi" w:hAnsiTheme="majorBidi" w:cstheme="majorBidi"/>
        </w:rPr>
        <w:t xml:space="preserve"> </w:t>
      </w:r>
      <w:r w:rsidR="007E4663" w:rsidRPr="007E4663">
        <w:rPr>
          <w:rFonts w:asciiTheme="majorBidi" w:hAnsiTheme="majorBidi" w:cstheme="majorBidi"/>
          <w:b/>
          <w:bCs/>
        </w:rPr>
        <w:t xml:space="preserve">(Hanafi </w:t>
      </w:r>
      <w:r w:rsidR="007E4663" w:rsidRPr="007E4663">
        <w:rPr>
          <w:rFonts w:asciiTheme="majorBidi" w:hAnsiTheme="majorBidi" w:cstheme="majorBidi"/>
          <w:b/>
          <w:bCs/>
          <w:i/>
          <w:iCs/>
        </w:rPr>
        <w:t>et al.,</w:t>
      </w:r>
      <w:r w:rsidR="007E4663" w:rsidRPr="007E4663">
        <w:rPr>
          <w:rFonts w:asciiTheme="majorBidi" w:hAnsiTheme="majorBidi" w:cstheme="majorBidi"/>
          <w:b/>
          <w:bCs/>
        </w:rPr>
        <w:t xml:space="preserve"> 2020)</w:t>
      </w:r>
      <w:r w:rsidR="007E4663">
        <w:rPr>
          <w:rFonts w:asciiTheme="majorBidi" w:hAnsiTheme="majorBidi" w:cstheme="majorBidi"/>
          <w:b/>
          <w:bCs/>
        </w:rPr>
        <w:t>.</w:t>
      </w:r>
    </w:p>
    <w:p w14:paraId="6662B450" w14:textId="07DD6950" w:rsidR="005075A6" w:rsidRPr="005075A6" w:rsidRDefault="00846C3A" w:rsidP="00265886">
      <w:pPr>
        <w:bidi w:val="0"/>
        <w:spacing w:line="360" w:lineRule="auto"/>
        <w:jc w:val="both"/>
        <w:rPr>
          <w:rFonts w:asciiTheme="majorBidi" w:hAnsiTheme="majorBidi" w:cstheme="majorBidi"/>
        </w:rPr>
      </w:pPr>
      <w:r w:rsidRPr="00846C3A">
        <w:rPr>
          <w:rFonts w:asciiTheme="majorBidi" w:hAnsiTheme="majorBidi" w:cstheme="majorBidi"/>
        </w:rPr>
        <w:t xml:space="preserve">The findings of this research align with prior investigations conducted in southern Iraq. Studies from Najaf province, for instance, reported average concentrations ranging from 27 to 36 </w:t>
      </w:r>
      <w:proofErr w:type="spellStart"/>
      <w:r w:rsidRPr="00846C3A">
        <w:rPr>
          <w:rFonts w:asciiTheme="majorBidi" w:hAnsiTheme="majorBidi" w:cstheme="majorBidi"/>
        </w:rPr>
        <w:t>Bq</w:t>
      </w:r>
      <w:proofErr w:type="spellEnd"/>
      <w:r w:rsidRPr="00846C3A">
        <w:rPr>
          <w:rFonts w:asciiTheme="majorBidi" w:hAnsiTheme="majorBidi" w:cstheme="majorBidi"/>
        </w:rPr>
        <w:t>/kg. These results reinforce the observation that industrial soils in Iraq often exhibit radium levels that approach or exceed internationally recognized safety thresholds</w:t>
      </w:r>
      <w:r>
        <w:rPr>
          <w:rFonts w:asciiTheme="majorBidi" w:hAnsiTheme="majorBidi" w:cstheme="majorBidi"/>
        </w:rPr>
        <w:t xml:space="preserve"> </w:t>
      </w:r>
      <w:r w:rsidR="006473F8" w:rsidRPr="006473F8">
        <w:rPr>
          <w:rFonts w:asciiTheme="majorBidi" w:hAnsiTheme="majorBidi" w:cstheme="majorBidi"/>
          <w:b/>
          <w:bCs/>
        </w:rPr>
        <w:t>(</w:t>
      </w:r>
      <w:proofErr w:type="spellStart"/>
      <w:r w:rsidR="006473F8" w:rsidRPr="006473F8">
        <w:rPr>
          <w:rFonts w:asciiTheme="majorBidi" w:hAnsiTheme="majorBidi" w:cstheme="majorBidi"/>
          <w:b/>
          <w:bCs/>
        </w:rPr>
        <w:t>Abojassim</w:t>
      </w:r>
      <w:proofErr w:type="spellEnd"/>
      <w:r w:rsidR="006473F8" w:rsidRPr="006473F8">
        <w:rPr>
          <w:rFonts w:asciiTheme="majorBidi" w:hAnsiTheme="majorBidi" w:cstheme="majorBidi"/>
          <w:b/>
          <w:bCs/>
        </w:rPr>
        <w:t>, 2017)</w:t>
      </w:r>
    </w:p>
    <w:p w14:paraId="365BA80A" w14:textId="7BC2B332" w:rsidR="005075A6" w:rsidRPr="005075A6" w:rsidRDefault="005075A6" w:rsidP="00604217">
      <w:pPr>
        <w:bidi w:val="0"/>
        <w:spacing w:line="360" w:lineRule="auto"/>
        <w:jc w:val="both"/>
        <w:rPr>
          <w:rFonts w:asciiTheme="majorBidi" w:hAnsiTheme="majorBidi" w:cstheme="majorBidi"/>
        </w:rPr>
      </w:pPr>
      <w:r w:rsidRPr="005075A6">
        <w:rPr>
          <w:rFonts w:asciiTheme="majorBidi" w:hAnsiTheme="majorBidi" w:cstheme="majorBidi"/>
        </w:rPr>
        <w:t xml:space="preserve">The environmental implications of Ra-226 enrichment are particularly significant due to its decay to radon-222 (Rn-222), </w:t>
      </w:r>
      <w:r w:rsidR="00EC4A3B" w:rsidRPr="00EC4A3B">
        <w:rPr>
          <w:rFonts w:asciiTheme="majorBidi" w:hAnsiTheme="majorBidi" w:cstheme="majorBidi"/>
        </w:rPr>
        <w:t xml:space="preserve">a noble gas with radioactivity that can move across soil pores </w:t>
      </w:r>
      <w:r w:rsidRPr="005075A6">
        <w:rPr>
          <w:rFonts w:asciiTheme="majorBidi" w:hAnsiTheme="majorBidi" w:cstheme="majorBidi"/>
        </w:rPr>
        <w:t>and accumulate in enclosed spaces such as houses and workplaces</w:t>
      </w:r>
      <w:r w:rsidR="008F65D3">
        <w:rPr>
          <w:rFonts w:asciiTheme="majorBidi" w:hAnsiTheme="majorBidi" w:cstheme="majorBidi"/>
        </w:rPr>
        <w:t xml:space="preserve"> </w:t>
      </w:r>
      <w:r w:rsidR="008F65D3" w:rsidRPr="008F65D3">
        <w:rPr>
          <w:rFonts w:asciiTheme="majorBidi" w:hAnsiTheme="majorBidi" w:cstheme="majorBidi"/>
          <w:b/>
          <w:bCs/>
        </w:rPr>
        <w:t>(</w:t>
      </w:r>
      <w:proofErr w:type="spellStart"/>
      <w:r w:rsidR="008F65D3" w:rsidRPr="008F65D3">
        <w:rPr>
          <w:rFonts w:asciiTheme="majorBidi" w:hAnsiTheme="majorBidi" w:cstheme="majorBidi"/>
          <w:b/>
          <w:bCs/>
        </w:rPr>
        <w:t>Krewski</w:t>
      </w:r>
      <w:proofErr w:type="spellEnd"/>
      <w:r w:rsidR="008F65D3" w:rsidRPr="008F65D3">
        <w:rPr>
          <w:rFonts w:asciiTheme="majorBidi" w:hAnsiTheme="majorBidi" w:cstheme="majorBidi"/>
          <w:b/>
          <w:bCs/>
        </w:rPr>
        <w:t xml:space="preserve"> </w:t>
      </w:r>
      <w:r w:rsidR="008F65D3" w:rsidRPr="008F65D3">
        <w:rPr>
          <w:rFonts w:asciiTheme="majorBidi" w:hAnsiTheme="majorBidi" w:cstheme="majorBidi"/>
          <w:b/>
          <w:bCs/>
          <w:i/>
          <w:iCs/>
        </w:rPr>
        <w:t>et al.,</w:t>
      </w:r>
      <w:r w:rsidR="008F65D3" w:rsidRPr="008F65D3">
        <w:rPr>
          <w:rFonts w:asciiTheme="majorBidi" w:hAnsiTheme="majorBidi" w:cstheme="majorBidi"/>
          <w:b/>
          <w:bCs/>
        </w:rPr>
        <w:t xml:space="preserve"> 2005)</w:t>
      </w:r>
      <w:r w:rsidR="00AC07FE">
        <w:rPr>
          <w:rFonts w:asciiTheme="majorBidi" w:hAnsiTheme="majorBidi" w:cstheme="majorBidi"/>
        </w:rPr>
        <w:t>.</w:t>
      </w:r>
      <w:r w:rsidRPr="005075A6">
        <w:rPr>
          <w:rFonts w:asciiTheme="majorBidi" w:hAnsiTheme="majorBidi" w:cstheme="majorBidi"/>
        </w:rPr>
        <w:t xml:space="preserve"> Chronic exposure to elevated radon concentrations </w:t>
      </w:r>
      <w:r w:rsidR="00EC4A3B" w:rsidRPr="00EC4A3B">
        <w:rPr>
          <w:rFonts w:asciiTheme="majorBidi" w:hAnsiTheme="majorBidi" w:cstheme="majorBidi"/>
        </w:rPr>
        <w:t>has shown a strong correlation with lung cancer</w:t>
      </w:r>
      <w:r w:rsidRPr="005075A6">
        <w:rPr>
          <w:rFonts w:asciiTheme="majorBidi" w:hAnsiTheme="majorBidi" w:cstheme="majorBidi"/>
        </w:rPr>
        <w:t xml:space="preserve">, </w:t>
      </w:r>
      <w:r w:rsidR="00EC4A3B" w:rsidRPr="00EC4A3B">
        <w:rPr>
          <w:rFonts w:asciiTheme="majorBidi" w:hAnsiTheme="majorBidi" w:cstheme="majorBidi"/>
        </w:rPr>
        <w:t>based on case–control research in Europe</w:t>
      </w:r>
      <w:r w:rsidRPr="005075A6">
        <w:rPr>
          <w:rFonts w:asciiTheme="majorBidi" w:hAnsiTheme="majorBidi" w:cstheme="majorBidi"/>
        </w:rPr>
        <w:t xml:space="preserve"> and North America identifying radon as </w:t>
      </w:r>
      <w:r w:rsidR="00604217" w:rsidRPr="00604217">
        <w:rPr>
          <w:rFonts w:asciiTheme="majorBidi" w:hAnsiTheme="majorBidi" w:cstheme="majorBidi"/>
        </w:rPr>
        <w:t>the second most significant contributor to lung cancer following smoking</w:t>
      </w:r>
      <w:r w:rsidR="00604217" w:rsidRPr="00604217">
        <w:rPr>
          <w:rFonts w:asciiTheme="majorBidi" w:hAnsiTheme="majorBidi" w:cstheme="majorBidi"/>
          <w:b/>
          <w:bCs/>
        </w:rPr>
        <w:t xml:space="preserve"> </w:t>
      </w:r>
      <w:r w:rsidR="00AC07FE" w:rsidRPr="00AC07FE">
        <w:rPr>
          <w:rFonts w:asciiTheme="majorBidi" w:hAnsiTheme="majorBidi" w:cstheme="majorBidi"/>
          <w:b/>
          <w:bCs/>
        </w:rPr>
        <w:t>(</w:t>
      </w:r>
      <w:proofErr w:type="spellStart"/>
      <w:r w:rsidR="00AC07FE" w:rsidRPr="00AC07FE">
        <w:rPr>
          <w:rFonts w:asciiTheme="majorBidi" w:hAnsiTheme="majorBidi" w:cstheme="majorBidi"/>
          <w:b/>
          <w:bCs/>
        </w:rPr>
        <w:t>Riudavets</w:t>
      </w:r>
      <w:proofErr w:type="spellEnd"/>
      <w:r w:rsidR="00AC07FE" w:rsidRPr="00AC07FE">
        <w:rPr>
          <w:rFonts w:asciiTheme="majorBidi" w:hAnsiTheme="majorBidi" w:cstheme="majorBidi"/>
          <w:b/>
          <w:bCs/>
        </w:rPr>
        <w:t xml:space="preserve"> </w:t>
      </w:r>
      <w:r w:rsidR="00AC07FE" w:rsidRPr="00AC07FE">
        <w:rPr>
          <w:rFonts w:asciiTheme="majorBidi" w:hAnsiTheme="majorBidi" w:cstheme="majorBidi"/>
          <w:b/>
          <w:bCs/>
          <w:i/>
          <w:iCs/>
        </w:rPr>
        <w:t>et al.,</w:t>
      </w:r>
      <w:r w:rsidR="00AC07FE" w:rsidRPr="00AC07FE">
        <w:rPr>
          <w:rFonts w:asciiTheme="majorBidi" w:hAnsiTheme="majorBidi" w:cstheme="majorBidi"/>
          <w:b/>
          <w:bCs/>
        </w:rPr>
        <w:t xml:space="preserve"> 2022)</w:t>
      </w:r>
      <w:r w:rsidR="00AC07FE" w:rsidRPr="005075A6">
        <w:rPr>
          <w:rFonts w:asciiTheme="majorBidi" w:hAnsiTheme="majorBidi" w:cstheme="majorBidi"/>
        </w:rPr>
        <w:t xml:space="preserve">. </w:t>
      </w:r>
      <w:r w:rsidRPr="005075A6">
        <w:rPr>
          <w:rFonts w:asciiTheme="majorBidi" w:hAnsiTheme="majorBidi" w:cstheme="majorBidi"/>
        </w:rPr>
        <w:t xml:space="preserve">Furthermore, Ra-226 </w:t>
      </w:r>
      <w:r w:rsidR="00604217" w:rsidRPr="00604217">
        <w:rPr>
          <w:rFonts w:asciiTheme="majorBidi" w:hAnsiTheme="majorBidi" w:cstheme="majorBidi"/>
        </w:rPr>
        <w:t xml:space="preserve">may be taken up by plants and assimilated </w:t>
      </w:r>
      <w:r w:rsidRPr="005075A6">
        <w:rPr>
          <w:rFonts w:asciiTheme="majorBidi" w:hAnsiTheme="majorBidi" w:cstheme="majorBidi"/>
        </w:rPr>
        <w:t xml:space="preserve">into edible tissues, thereby entering the human food chain </w:t>
      </w:r>
      <w:r w:rsidR="000850DD" w:rsidRPr="000850DD">
        <w:rPr>
          <w:rFonts w:asciiTheme="majorBidi" w:hAnsiTheme="majorBidi" w:cstheme="majorBidi"/>
          <w:b/>
          <w:bCs/>
        </w:rPr>
        <w:t>(</w:t>
      </w:r>
      <w:proofErr w:type="spellStart"/>
      <w:r w:rsidR="000850DD" w:rsidRPr="000850DD">
        <w:rPr>
          <w:rFonts w:asciiTheme="majorBidi" w:hAnsiTheme="majorBidi" w:cstheme="majorBidi"/>
          <w:b/>
          <w:bCs/>
        </w:rPr>
        <w:t>Tsoulfanidis</w:t>
      </w:r>
      <w:proofErr w:type="spellEnd"/>
      <w:r w:rsidR="000850DD" w:rsidRPr="000850DD">
        <w:rPr>
          <w:rFonts w:asciiTheme="majorBidi" w:hAnsiTheme="majorBidi" w:cstheme="majorBidi"/>
          <w:b/>
          <w:bCs/>
        </w:rPr>
        <w:t xml:space="preserve"> &amp; </w:t>
      </w:r>
      <w:proofErr w:type="spellStart"/>
      <w:r w:rsidR="000850DD" w:rsidRPr="000850DD">
        <w:rPr>
          <w:rFonts w:asciiTheme="majorBidi" w:hAnsiTheme="majorBidi" w:cstheme="majorBidi"/>
          <w:b/>
          <w:bCs/>
        </w:rPr>
        <w:t>Landsberger</w:t>
      </w:r>
      <w:proofErr w:type="spellEnd"/>
      <w:r w:rsidR="000850DD" w:rsidRPr="000850DD">
        <w:rPr>
          <w:rFonts w:asciiTheme="majorBidi" w:hAnsiTheme="majorBidi" w:cstheme="majorBidi"/>
          <w:b/>
          <w:bCs/>
        </w:rPr>
        <w:t>, 2021)</w:t>
      </w:r>
      <w:r w:rsidR="000850DD">
        <w:rPr>
          <w:rFonts w:asciiTheme="majorBidi" w:hAnsiTheme="majorBidi" w:cstheme="majorBidi"/>
          <w:b/>
          <w:bCs/>
        </w:rPr>
        <w:t xml:space="preserve">. </w:t>
      </w:r>
      <w:r w:rsidRPr="005075A6">
        <w:rPr>
          <w:rFonts w:asciiTheme="majorBidi" w:hAnsiTheme="majorBidi" w:cstheme="majorBidi"/>
        </w:rPr>
        <w:t xml:space="preserve">Studies in agricultural regions of India and Egypt have shown that radium concentrations in vegetables grown in contaminated soils were markedly higher than in those cultivated in uncontaminated soils </w:t>
      </w:r>
      <w:r w:rsidR="000850DD" w:rsidRPr="000850DD">
        <w:rPr>
          <w:rFonts w:asciiTheme="majorBidi" w:hAnsiTheme="majorBidi" w:cstheme="majorBidi"/>
          <w:b/>
          <w:bCs/>
        </w:rPr>
        <w:t xml:space="preserve">(Ali </w:t>
      </w:r>
      <w:r w:rsidR="000850DD" w:rsidRPr="000850DD">
        <w:rPr>
          <w:rFonts w:asciiTheme="majorBidi" w:hAnsiTheme="majorBidi" w:cstheme="majorBidi"/>
          <w:b/>
          <w:bCs/>
          <w:i/>
          <w:iCs/>
        </w:rPr>
        <w:t>et al.,</w:t>
      </w:r>
      <w:r w:rsidR="000850DD" w:rsidRPr="000850DD">
        <w:rPr>
          <w:rFonts w:asciiTheme="majorBidi" w:hAnsiTheme="majorBidi" w:cstheme="majorBidi"/>
          <w:b/>
          <w:bCs/>
        </w:rPr>
        <w:t xml:space="preserve"> 2019)</w:t>
      </w:r>
      <w:r w:rsidR="000850DD">
        <w:rPr>
          <w:rFonts w:asciiTheme="majorBidi" w:hAnsiTheme="majorBidi" w:cstheme="majorBidi"/>
          <w:b/>
          <w:bCs/>
        </w:rPr>
        <w:t>.</w:t>
      </w:r>
    </w:p>
    <w:p w14:paraId="0D64CDC1" w14:textId="77777777" w:rsidR="008A5B2A" w:rsidRPr="008A5B2A" w:rsidRDefault="008A5B2A" w:rsidP="008A5B2A">
      <w:pPr>
        <w:bidi w:val="0"/>
        <w:spacing w:line="360" w:lineRule="auto"/>
        <w:jc w:val="both"/>
        <w:rPr>
          <w:rFonts w:asciiTheme="majorBidi" w:hAnsiTheme="majorBidi" w:cstheme="majorBidi"/>
        </w:rPr>
      </w:pPr>
      <w:r w:rsidRPr="008A5B2A">
        <w:rPr>
          <w:rFonts w:asciiTheme="majorBidi" w:hAnsiTheme="majorBidi" w:cstheme="majorBidi"/>
        </w:rPr>
        <w:t xml:space="preserve">From a public health point of view, the surpassing of the safety threshold for one sample should not be neglected, as that could indicate a possibly contaminated hotspot. Brick kiln workers and the local inhabitants could be chronically exposed to radon by inhalation as well as ingestion from consuming contaminated agriculture produce. Preventive measure such as workplace ventilation enhancement, regular environmental surveillance and public education </w:t>
      </w:r>
      <w:proofErr w:type="spellStart"/>
      <w:r w:rsidRPr="008A5B2A">
        <w:rPr>
          <w:rFonts w:asciiTheme="majorBidi" w:hAnsiTheme="majorBidi" w:cstheme="majorBidi"/>
        </w:rPr>
        <w:t>programme</w:t>
      </w:r>
      <w:proofErr w:type="spellEnd"/>
      <w:r w:rsidRPr="008A5B2A">
        <w:rPr>
          <w:rFonts w:asciiTheme="majorBidi" w:hAnsiTheme="majorBidi" w:cstheme="majorBidi"/>
        </w:rPr>
        <w:t xml:space="preserve"> are therefore required to reduce those risks.</w:t>
      </w:r>
    </w:p>
    <w:p w14:paraId="0DD08FB2" w14:textId="0BFE7C3C" w:rsidR="008F090C" w:rsidRDefault="005075A6" w:rsidP="00691B04">
      <w:pPr>
        <w:bidi w:val="0"/>
        <w:spacing w:line="360" w:lineRule="auto"/>
        <w:jc w:val="both"/>
        <w:rPr>
          <w:rFonts w:asciiTheme="majorBidi" w:hAnsiTheme="majorBidi" w:cstheme="majorBidi"/>
        </w:rPr>
      </w:pPr>
      <w:r w:rsidRPr="005075A6">
        <w:rPr>
          <w:rFonts w:asciiTheme="majorBidi" w:hAnsiTheme="majorBidi" w:cstheme="majorBidi"/>
        </w:rPr>
        <w:t xml:space="preserve">Finally, </w:t>
      </w:r>
      <w:r w:rsidR="00DD10A5" w:rsidRPr="00DD10A5">
        <w:rPr>
          <w:rFonts w:asciiTheme="majorBidi" w:hAnsiTheme="majorBidi" w:cstheme="majorBidi"/>
        </w:rPr>
        <w:t xml:space="preserve">the statistical evaluation was conducted employing one-way ANOVA </w:t>
      </w:r>
      <w:r w:rsidRPr="005075A6">
        <w:rPr>
          <w:rFonts w:asciiTheme="majorBidi" w:hAnsiTheme="majorBidi" w:cstheme="majorBidi"/>
        </w:rPr>
        <w:t>confirmed that the differences in Ra-226 concentrations across the studied sites were statistically significant (p &lt; 0.05), indicating that the variability reflects genuine geological and industrial influences rather than random variation</w:t>
      </w:r>
      <w:r w:rsidR="005457FE">
        <w:rPr>
          <w:rFonts w:asciiTheme="majorBidi" w:hAnsiTheme="majorBidi" w:cstheme="majorBidi"/>
        </w:rPr>
        <w:t>.</w:t>
      </w:r>
    </w:p>
    <w:p w14:paraId="0E028F50" w14:textId="77777777" w:rsidR="00EB6129" w:rsidRDefault="00EB6129" w:rsidP="00EB6129">
      <w:pPr>
        <w:bidi w:val="0"/>
        <w:spacing w:line="360" w:lineRule="auto"/>
        <w:jc w:val="both"/>
        <w:rPr>
          <w:rFonts w:asciiTheme="majorBidi" w:hAnsiTheme="majorBidi" w:cstheme="majorBidi"/>
        </w:rPr>
      </w:pPr>
    </w:p>
    <w:p w14:paraId="27E11415" w14:textId="77777777" w:rsidR="004D5759" w:rsidRDefault="00FD1332" w:rsidP="00FD1332">
      <w:pPr>
        <w:bidi w:val="0"/>
        <w:rPr>
          <w:rFonts w:asciiTheme="majorBidi" w:hAnsiTheme="majorBidi" w:cstheme="majorBidi"/>
          <w:b/>
          <w:bCs/>
          <w:sz w:val="28"/>
          <w:szCs w:val="28"/>
          <w:lang w:bidi="ar-IQ"/>
        </w:rPr>
      </w:pPr>
      <w:r w:rsidRPr="00845A7F">
        <w:rPr>
          <w:noProof/>
        </w:rPr>
        <w:lastRenderedPageBreak/>
        <w:drawing>
          <wp:anchor distT="0" distB="0" distL="114300" distR="114300" simplePos="0" relativeHeight="251659264" behindDoc="1" locked="0" layoutInCell="1" allowOverlap="1" wp14:anchorId="337F0944" wp14:editId="5756A957">
            <wp:simplePos x="0" y="0"/>
            <wp:positionH relativeFrom="margin">
              <wp:posOffset>-38100</wp:posOffset>
            </wp:positionH>
            <wp:positionV relativeFrom="paragraph">
              <wp:posOffset>-285750</wp:posOffset>
            </wp:positionV>
            <wp:extent cx="5314950" cy="2676525"/>
            <wp:effectExtent l="0" t="0" r="0" b="9525"/>
            <wp:wrapNone/>
            <wp:docPr id="7" name="مخطط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0CC2700" w14:textId="77777777" w:rsidR="004D5759" w:rsidRDefault="004D5759" w:rsidP="004D5759">
      <w:pPr>
        <w:bidi w:val="0"/>
        <w:spacing w:line="240" w:lineRule="auto"/>
        <w:jc w:val="both"/>
        <w:rPr>
          <w:rFonts w:asciiTheme="majorBidi" w:hAnsiTheme="majorBidi" w:cstheme="majorBidi"/>
          <w:b/>
          <w:bCs/>
          <w:sz w:val="28"/>
          <w:szCs w:val="28"/>
          <w:lang w:bidi="ar-IQ"/>
        </w:rPr>
      </w:pPr>
    </w:p>
    <w:p w14:paraId="3300D569" w14:textId="77777777" w:rsidR="004D5759" w:rsidRPr="004D5759" w:rsidRDefault="004D5759" w:rsidP="004D5759">
      <w:pPr>
        <w:bidi w:val="0"/>
        <w:rPr>
          <w:rFonts w:asciiTheme="majorBidi" w:hAnsiTheme="majorBidi" w:cstheme="majorBidi"/>
          <w:sz w:val="28"/>
          <w:szCs w:val="28"/>
          <w:lang w:bidi="ar-IQ"/>
        </w:rPr>
      </w:pPr>
    </w:p>
    <w:p w14:paraId="4207EFA4" w14:textId="77777777" w:rsidR="004D5759" w:rsidRPr="004D5759" w:rsidRDefault="004D5759" w:rsidP="004D5759">
      <w:pPr>
        <w:bidi w:val="0"/>
        <w:rPr>
          <w:rFonts w:asciiTheme="majorBidi" w:hAnsiTheme="majorBidi" w:cstheme="majorBidi"/>
          <w:sz w:val="28"/>
          <w:szCs w:val="28"/>
          <w:lang w:bidi="ar-IQ"/>
        </w:rPr>
      </w:pPr>
    </w:p>
    <w:p w14:paraId="45814B65" w14:textId="77777777" w:rsidR="004D5759" w:rsidRPr="004D5759" w:rsidRDefault="004D5759" w:rsidP="004D5759">
      <w:pPr>
        <w:bidi w:val="0"/>
        <w:rPr>
          <w:rFonts w:asciiTheme="majorBidi" w:hAnsiTheme="majorBidi" w:cstheme="majorBidi"/>
          <w:sz w:val="28"/>
          <w:szCs w:val="28"/>
          <w:lang w:bidi="ar-IQ"/>
        </w:rPr>
      </w:pPr>
    </w:p>
    <w:p w14:paraId="0C363790" w14:textId="77777777" w:rsidR="004D5759" w:rsidRDefault="004D5759" w:rsidP="004D5759">
      <w:pPr>
        <w:bidi w:val="0"/>
        <w:rPr>
          <w:rFonts w:asciiTheme="majorBidi" w:hAnsiTheme="majorBidi" w:cstheme="majorBidi"/>
          <w:sz w:val="28"/>
          <w:szCs w:val="28"/>
          <w:lang w:bidi="ar-IQ"/>
        </w:rPr>
      </w:pPr>
    </w:p>
    <w:p w14:paraId="3440C673" w14:textId="77777777" w:rsidR="00FD1332" w:rsidRDefault="00FD1332" w:rsidP="00C045A6">
      <w:pPr>
        <w:bidi w:val="0"/>
        <w:spacing w:line="240" w:lineRule="auto"/>
        <w:jc w:val="both"/>
        <w:rPr>
          <w:rFonts w:asciiTheme="majorBidi" w:hAnsiTheme="majorBidi" w:cstheme="majorBidi"/>
          <w:b/>
          <w:bCs/>
          <w:sz w:val="28"/>
          <w:szCs w:val="28"/>
          <w:lang w:bidi="ar-IQ"/>
        </w:rPr>
      </w:pPr>
    </w:p>
    <w:p w14:paraId="00420A2D" w14:textId="4A0A39ED" w:rsidR="00B92B34" w:rsidRPr="00D70ECF" w:rsidRDefault="00D70ECF" w:rsidP="00DD10A5">
      <w:pPr>
        <w:bidi w:val="0"/>
        <w:spacing w:line="240" w:lineRule="auto"/>
        <w:ind w:left="567" w:hanging="567"/>
        <w:jc w:val="both"/>
        <w:rPr>
          <w:rFonts w:asciiTheme="majorBidi" w:hAnsiTheme="majorBidi" w:cstheme="majorBidi"/>
          <w:b/>
          <w:bCs/>
          <w:sz w:val="20"/>
          <w:szCs w:val="20"/>
        </w:rPr>
      </w:pPr>
      <w:r w:rsidRPr="00D70ECF">
        <w:rPr>
          <w:rFonts w:asciiTheme="majorBidi" w:hAnsiTheme="majorBidi" w:cstheme="majorBidi"/>
          <w:b/>
          <w:bCs/>
          <w:sz w:val="20"/>
          <w:szCs w:val="20"/>
        </w:rPr>
        <w:t>Figure (2): Graphical distribution of Radium-226 (</w:t>
      </w:r>
      <w:proofErr w:type="spellStart"/>
      <w:r w:rsidRPr="00D70ECF">
        <w:rPr>
          <w:rFonts w:asciiTheme="majorBidi" w:hAnsiTheme="majorBidi" w:cstheme="majorBidi"/>
          <w:b/>
          <w:bCs/>
          <w:sz w:val="20"/>
          <w:szCs w:val="20"/>
        </w:rPr>
        <w:t>Bq</w:t>
      </w:r>
      <w:proofErr w:type="spellEnd"/>
      <w:r w:rsidRPr="00D70ECF">
        <w:rPr>
          <w:rFonts w:asciiTheme="majorBidi" w:hAnsiTheme="majorBidi" w:cstheme="majorBidi"/>
          <w:b/>
          <w:bCs/>
          <w:sz w:val="20"/>
          <w:szCs w:val="20"/>
        </w:rPr>
        <w:t xml:space="preserve">/kg) concentrations </w:t>
      </w:r>
      <w:r w:rsidR="00DD10A5" w:rsidRPr="00DD10A5">
        <w:rPr>
          <w:rFonts w:asciiTheme="majorBidi" w:hAnsiTheme="majorBidi" w:cstheme="majorBidi"/>
          <w:b/>
          <w:bCs/>
          <w:sz w:val="20"/>
          <w:szCs w:val="20"/>
        </w:rPr>
        <w:t>within soil specimens obtained from various locations</w:t>
      </w:r>
      <w:r w:rsidRPr="00D70ECF">
        <w:rPr>
          <w:rFonts w:asciiTheme="majorBidi" w:hAnsiTheme="majorBidi" w:cstheme="majorBidi"/>
          <w:b/>
          <w:bCs/>
          <w:sz w:val="20"/>
          <w:szCs w:val="20"/>
        </w:rPr>
        <w:t xml:space="preserve"> in the </w:t>
      </w:r>
      <w:proofErr w:type="spellStart"/>
      <w:r w:rsidRPr="00D70ECF">
        <w:rPr>
          <w:rFonts w:asciiTheme="majorBidi" w:hAnsiTheme="majorBidi" w:cstheme="majorBidi"/>
          <w:b/>
          <w:bCs/>
          <w:sz w:val="20"/>
          <w:szCs w:val="20"/>
        </w:rPr>
        <w:t>Shomali</w:t>
      </w:r>
      <w:proofErr w:type="spellEnd"/>
      <w:r w:rsidRPr="00D70ECF">
        <w:rPr>
          <w:rFonts w:asciiTheme="majorBidi" w:hAnsiTheme="majorBidi" w:cstheme="majorBidi"/>
          <w:b/>
          <w:bCs/>
          <w:sz w:val="20"/>
          <w:szCs w:val="20"/>
        </w:rPr>
        <w:t xml:space="preserve"> district</w:t>
      </w:r>
    </w:p>
    <w:p w14:paraId="483C4B12" w14:textId="77777777" w:rsidR="000304B9" w:rsidRPr="000304B9" w:rsidRDefault="000304B9" w:rsidP="00B92B34">
      <w:pPr>
        <w:bidi w:val="0"/>
        <w:spacing w:line="360" w:lineRule="auto"/>
        <w:jc w:val="both"/>
        <w:rPr>
          <w:rFonts w:asciiTheme="majorBidi" w:hAnsiTheme="majorBidi" w:cstheme="majorBidi"/>
          <w:b/>
          <w:bCs/>
          <w:lang w:bidi="ar-IQ"/>
        </w:rPr>
      </w:pPr>
    </w:p>
    <w:p w14:paraId="2564D6CB" w14:textId="7CB38CBD" w:rsidR="000304B9" w:rsidRPr="000304B9" w:rsidRDefault="00EB6129" w:rsidP="000304B9">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3-3 </w:t>
      </w:r>
      <w:r w:rsidR="000304B9" w:rsidRPr="000304B9">
        <w:rPr>
          <w:rFonts w:asciiTheme="majorBidi" w:hAnsiTheme="majorBidi" w:cstheme="majorBidi"/>
          <w:b/>
          <w:bCs/>
          <w:sz w:val="24"/>
          <w:szCs w:val="24"/>
        </w:rPr>
        <w:t>The Relationship Between Uranium-238 and Radium-226</w:t>
      </w:r>
    </w:p>
    <w:p w14:paraId="2890F161" w14:textId="13832EA5" w:rsidR="000304B9" w:rsidRPr="000304B9" w:rsidRDefault="008A5B2A" w:rsidP="00DD6BCF">
      <w:pPr>
        <w:bidi w:val="0"/>
        <w:spacing w:line="360" w:lineRule="auto"/>
        <w:jc w:val="both"/>
        <w:rPr>
          <w:rFonts w:asciiTheme="majorBidi" w:hAnsiTheme="majorBidi" w:cstheme="majorBidi"/>
        </w:rPr>
      </w:pPr>
      <w:r w:rsidRPr="008A5B2A">
        <w:rPr>
          <w:rFonts w:asciiTheme="majorBidi" w:hAnsiTheme="majorBidi" w:cstheme="majorBidi"/>
        </w:rPr>
        <w:t>The results from this study showed that the U</w:t>
      </w:r>
      <w:r w:rsidRPr="008A5B2A">
        <w:rPr>
          <w:rFonts w:asciiTheme="majorBidi" w:hAnsiTheme="majorBidi" w:cstheme="majorBidi"/>
          <w:vertAlign w:val="superscript"/>
        </w:rPr>
        <w:t>238</w:t>
      </w:r>
      <w:r w:rsidRPr="008A5B2A">
        <w:rPr>
          <w:rFonts w:asciiTheme="majorBidi" w:hAnsiTheme="majorBidi" w:cstheme="majorBidi"/>
        </w:rPr>
        <w:t xml:space="preserve"> and Ra</w:t>
      </w:r>
      <w:r w:rsidRPr="008A5B2A">
        <w:rPr>
          <w:rFonts w:asciiTheme="majorBidi" w:hAnsiTheme="majorBidi" w:cstheme="majorBidi"/>
          <w:vertAlign w:val="superscript"/>
        </w:rPr>
        <w:t>226</w:t>
      </w:r>
      <w:r w:rsidRPr="008A5B2A">
        <w:rPr>
          <w:rFonts w:asciiTheme="majorBidi" w:hAnsiTheme="majorBidi" w:cstheme="majorBidi"/>
        </w:rPr>
        <w:t xml:space="preserve"> levels vary considerably in the soil studied. Yet a pattern is evident: high uranium samples such as (8) are also the ones with highest radium, while low U levels such in sample (1</w:t>
      </w:r>
      <w:proofErr w:type="gramStart"/>
      <w:r w:rsidRPr="008A5B2A">
        <w:rPr>
          <w:rFonts w:asciiTheme="majorBidi" w:hAnsiTheme="majorBidi" w:cstheme="majorBidi"/>
        </w:rPr>
        <w:t>),showed</w:t>
      </w:r>
      <w:proofErr w:type="gramEnd"/>
      <w:r w:rsidRPr="008A5B2A">
        <w:rPr>
          <w:rFonts w:asciiTheme="majorBidi" w:hAnsiTheme="majorBidi" w:cstheme="majorBidi"/>
        </w:rPr>
        <w:t xml:space="preserve"> correspondingly low radium values. This is consistent with the geological association between Ra</w:t>
      </w:r>
      <w:r w:rsidRPr="008A5B2A">
        <w:rPr>
          <w:rFonts w:asciiTheme="majorBidi" w:hAnsiTheme="majorBidi" w:cstheme="majorBidi"/>
          <w:vertAlign w:val="superscript"/>
        </w:rPr>
        <w:t>226</w:t>
      </w:r>
      <w:r w:rsidRPr="008A5B2A">
        <w:rPr>
          <w:rFonts w:asciiTheme="majorBidi" w:hAnsiTheme="majorBidi" w:cstheme="majorBidi"/>
        </w:rPr>
        <w:t xml:space="preserve"> and </w:t>
      </w:r>
      <w:r w:rsidR="00AB1459">
        <w:rPr>
          <w:rFonts w:asciiTheme="majorBidi" w:hAnsiTheme="majorBidi" w:cstheme="majorBidi"/>
        </w:rPr>
        <w:t>U</w:t>
      </w:r>
      <w:r w:rsidR="000051D5" w:rsidRPr="000051D5">
        <w:rPr>
          <w:rFonts w:asciiTheme="majorBidi" w:hAnsiTheme="majorBidi" w:cstheme="majorBidi"/>
          <w:vertAlign w:val="superscript"/>
        </w:rPr>
        <w:t>238</w:t>
      </w:r>
      <w:r w:rsidRPr="008A5B2A">
        <w:rPr>
          <w:rFonts w:asciiTheme="majorBidi" w:hAnsiTheme="majorBidi" w:cstheme="majorBidi"/>
        </w:rPr>
        <w:t>, where Ra</w:t>
      </w:r>
      <w:r w:rsidRPr="000051D5">
        <w:rPr>
          <w:rFonts w:asciiTheme="majorBidi" w:hAnsiTheme="majorBidi" w:cstheme="majorBidi"/>
          <w:vertAlign w:val="superscript"/>
        </w:rPr>
        <w:t>226</w:t>
      </w:r>
      <w:r w:rsidRPr="008A5B2A">
        <w:rPr>
          <w:rFonts w:asciiTheme="majorBidi" w:hAnsiTheme="majorBidi" w:cstheme="majorBidi"/>
        </w:rPr>
        <w:t xml:space="preserve"> is a progeny of U</w:t>
      </w:r>
      <w:r w:rsidRPr="000051D5">
        <w:rPr>
          <w:rFonts w:asciiTheme="majorBidi" w:hAnsiTheme="majorBidi" w:cstheme="majorBidi"/>
          <w:vertAlign w:val="superscript"/>
        </w:rPr>
        <w:t>238</w:t>
      </w:r>
      <w:r w:rsidRPr="008A5B2A">
        <w:rPr>
          <w:rFonts w:asciiTheme="majorBidi" w:hAnsiTheme="majorBidi" w:cstheme="majorBidi"/>
        </w:rPr>
        <w:t xml:space="preserve"> decay series. </w:t>
      </w:r>
      <w:r w:rsidR="000622D2" w:rsidRPr="000622D2">
        <w:rPr>
          <w:rFonts w:asciiTheme="majorBidi" w:hAnsiTheme="majorBidi" w:cstheme="majorBidi"/>
          <w:b/>
          <w:bCs/>
        </w:rPr>
        <w:t>(Amin, 2012)</w:t>
      </w:r>
      <w:r w:rsidR="000622D2">
        <w:rPr>
          <w:rFonts w:asciiTheme="majorBidi" w:hAnsiTheme="majorBidi" w:cstheme="majorBidi"/>
          <w:b/>
          <w:bCs/>
        </w:rPr>
        <w:t>.</w:t>
      </w:r>
    </w:p>
    <w:p w14:paraId="5B88E297" w14:textId="60967F26" w:rsidR="000304B9" w:rsidRPr="000304B9" w:rsidRDefault="000304B9" w:rsidP="000622D2">
      <w:pPr>
        <w:bidi w:val="0"/>
        <w:spacing w:line="360" w:lineRule="auto"/>
        <w:jc w:val="both"/>
        <w:rPr>
          <w:rFonts w:asciiTheme="majorBidi" w:hAnsiTheme="majorBidi" w:cstheme="majorBidi"/>
        </w:rPr>
      </w:pPr>
      <w:r w:rsidRPr="000304B9">
        <w:rPr>
          <w:rFonts w:asciiTheme="majorBidi" w:hAnsiTheme="majorBidi" w:cstheme="majorBidi"/>
        </w:rPr>
        <w:t xml:space="preserve">From a geological perspective, the presence of U-238 in soils inevitably leads to the in-situ generation of its decay products, including Ra-226, over </w:t>
      </w:r>
      <w:proofErr w:type="gramStart"/>
      <w:r w:rsidRPr="000304B9">
        <w:rPr>
          <w:rFonts w:asciiTheme="majorBidi" w:hAnsiTheme="majorBidi" w:cstheme="majorBidi"/>
        </w:rPr>
        <w:t>long time</w:t>
      </w:r>
      <w:proofErr w:type="gramEnd"/>
      <w:r w:rsidRPr="000304B9">
        <w:rPr>
          <w:rFonts w:asciiTheme="majorBidi" w:hAnsiTheme="majorBidi" w:cstheme="majorBidi"/>
        </w:rPr>
        <w:t xml:space="preserve"> scales. While radium tends to be more mobile in soil and groundwater due to its relatively higher solubility, the overall concentrations of both radionuclides often remain correlated </w:t>
      </w:r>
      <w:r w:rsidR="000622D2" w:rsidRPr="000622D2">
        <w:rPr>
          <w:rFonts w:asciiTheme="majorBidi" w:hAnsiTheme="majorBidi" w:cstheme="majorBidi"/>
          <w:b/>
          <w:bCs/>
        </w:rPr>
        <w:t xml:space="preserve">(Tan </w:t>
      </w:r>
      <w:r w:rsidR="000622D2" w:rsidRPr="000622D2">
        <w:rPr>
          <w:rFonts w:asciiTheme="majorBidi" w:hAnsiTheme="majorBidi" w:cstheme="majorBidi"/>
          <w:b/>
          <w:bCs/>
          <w:i/>
          <w:iCs/>
        </w:rPr>
        <w:t>et al.,</w:t>
      </w:r>
      <w:r w:rsidR="000622D2" w:rsidRPr="000622D2">
        <w:rPr>
          <w:rFonts w:asciiTheme="majorBidi" w:hAnsiTheme="majorBidi" w:cstheme="majorBidi"/>
          <w:b/>
          <w:bCs/>
        </w:rPr>
        <w:t xml:space="preserve"> 2023)</w:t>
      </w:r>
      <w:r w:rsidRPr="000304B9">
        <w:rPr>
          <w:rFonts w:asciiTheme="majorBidi" w:hAnsiTheme="majorBidi" w:cstheme="majorBidi"/>
        </w:rPr>
        <w:t xml:space="preserve">. </w:t>
      </w:r>
      <w:proofErr w:type="spellStart"/>
      <w:r w:rsidRPr="000304B9">
        <w:rPr>
          <w:rFonts w:asciiTheme="majorBidi" w:hAnsiTheme="majorBidi" w:cstheme="majorBidi"/>
          <w:b/>
          <w:bCs/>
        </w:rPr>
        <w:t>Ivanovich</w:t>
      </w:r>
      <w:proofErr w:type="spellEnd"/>
      <w:r w:rsidRPr="000304B9">
        <w:rPr>
          <w:rFonts w:asciiTheme="majorBidi" w:hAnsiTheme="majorBidi" w:cstheme="majorBidi"/>
          <w:b/>
          <w:bCs/>
        </w:rPr>
        <w:t xml:space="preserve"> and Harmon (1992)</w:t>
      </w:r>
      <w:r w:rsidRPr="000304B9">
        <w:rPr>
          <w:rFonts w:asciiTheme="majorBidi" w:hAnsiTheme="majorBidi" w:cstheme="majorBidi"/>
        </w:rPr>
        <w:t xml:space="preserve"> noted that uranium-rich geological formations consistently yield elevated radium levels as well, owing to secular equilibrium within the decay chain</w:t>
      </w:r>
      <w:r w:rsidR="000622D2">
        <w:rPr>
          <w:rFonts w:asciiTheme="majorBidi" w:hAnsiTheme="majorBidi" w:cstheme="majorBidi"/>
        </w:rPr>
        <w:t>.</w:t>
      </w:r>
    </w:p>
    <w:p w14:paraId="2D699838" w14:textId="48667549" w:rsidR="000304B9" w:rsidRPr="000304B9" w:rsidRDefault="000304B9" w:rsidP="005F56A6">
      <w:pPr>
        <w:bidi w:val="0"/>
        <w:spacing w:line="360" w:lineRule="auto"/>
        <w:jc w:val="both"/>
        <w:rPr>
          <w:rFonts w:asciiTheme="majorBidi" w:hAnsiTheme="majorBidi" w:cstheme="majorBidi"/>
        </w:rPr>
      </w:pPr>
      <w:r w:rsidRPr="000304B9">
        <w:rPr>
          <w:rFonts w:asciiTheme="majorBidi" w:hAnsiTheme="majorBidi" w:cstheme="majorBidi"/>
        </w:rPr>
        <w:t xml:space="preserve">Similar trends have been observed in Iraq. </w:t>
      </w:r>
      <w:r w:rsidR="005F56A6" w:rsidRPr="005F56A6">
        <w:rPr>
          <w:rFonts w:asciiTheme="majorBidi" w:hAnsiTheme="majorBidi" w:cstheme="majorBidi"/>
          <w:b/>
          <w:bCs/>
        </w:rPr>
        <w:t xml:space="preserve">Dosh </w:t>
      </w:r>
      <w:r w:rsidR="005F56A6" w:rsidRPr="005F56A6">
        <w:rPr>
          <w:rFonts w:asciiTheme="majorBidi" w:hAnsiTheme="majorBidi" w:cstheme="majorBidi"/>
          <w:b/>
          <w:bCs/>
          <w:i/>
          <w:iCs/>
        </w:rPr>
        <w:t>et al.</w:t>
      </w:r>
      <w:r w:rsidR="005F56A6" w:rsidRPr="005F56A6">
        <w:rPr>
          <w:rFonts w:asciiTheme="majorBidi" w:hAnsiTheme="majorBidi" w:cstheme="majorBidi"/>
          <w:b/>
          <w:bCs/>
        </w:rPr>
        <w:t xml:space="preserve"> (2023)</w:t>
      </w:r>
      <w:r w:rsidR="005F56A6">
        <w:rPr>
          <w:rFonts w:asciiTheme="majorBidi" w:hAnsiTheme="majorBidi" w:cstheme="majorBidi"/>
        </w:rPr>
        <w:t xml:space="preserve"> </w:t>
      </w:r>
      <w:r w:rsidRPr="000304B9">
        <w:rPr>
          <w:rFonts w:asciiTheme="majorBidi" w:hAnsiTheme="majorBidi" w:cstheme="majorBidi"/>
        </w:rPr>
        <w:t xml:space="preserve">reported a strong association between U-238 and Ra-226 concentrations in both agricultural and industrial soils from southern Iraq. Likewise, </w:t>
      </w:r>
      <w:proofErr w:type="spellStart"/>
      <w:r w:rsidRPr="000304B9">
        <w:rPr>
          <w:rFonts w:asciiTheme="majorBidi" w:hAnsiTheme="majorBidi" w:cstheme="majorBidi"/>
          <w:b/>
          <w:bCs/>
        </w:rPr>
        <w:t>Abojassim</w:t>
      </w:r>
      <w:proofErr w:type="spellEnd"/>
      <w:r w:rsidRPr="000304B9">
        <w:rPr>
          <w:rFonts w:asciiTheme="majorBidi" w:hAnsiTheme="majorBidi" w:cstheme="majorBidi"/>
          <w:b/>
          <w:bCs/>
        </w:rPr>
        <w:t xml:space="preserve"> (201</w:t>
      </w:r>
      <w:r w:rsidR="005F56A6">
        <w:rPr>
          <w:rFonts w:asciiTheme="majorBidi" w:hAnsiTheme="majorBidi" w:cstheme="majorBidi"/>
          <w:b/>
          <w:bCs/>
        </w:rPr>
        <w:t>7</w:t>
      </w:r>
      <w:r w:rsidRPr="000304B9">
        <w:rPr>
          <w:rFonts w:asciiTheme="majorBidi" w:hAnsiTheme="majorBidi" w:cstheme="majorBidi"/>
          <w:b/>
          <w:bCs/>
        </w:rPr>
        <w:t>)</w:t>
      </w:r>
      <w:r w:rsidRPr="000304B9">
        <w:rPr>
          <w:rFonts w:asciiTheme="majorBidi" w:hAnsiTheme="majorBidi" w:cstheme="majorBidi"/>
        </w:rPr>
        <w:t xml:space="preserve"> demonstrated a positive correlation between U and Ra in Najaf soils, where sites with elevated uranium levels also recorded higher radium concentrations. </w:t>
      </w:r>
    </w:p>
    <w:p w14:paraId="00A2DB99" w14:textId="77777777" w:rsidR="00F4747F" w:rsidRDefault="000304B9" w:rsidP="00F4747F">
      <w:pPr>
        <w:bidi w:val="0"/>
        <w:spacing w:line="360" w:lineRule="auto"/>
        <w:jc w:val="both"/>
        <w:rPr>
          <w:rFonts w:asciiTheme="majorBidi" w:hAnsiTheme="majorBidi" w:cstheme="majorBidi"/>
        </w:rPr>
      </w:pPr>
      <w:r w:rsidRPr="000304B9">
        <w:rPr>
          <w:rFonts w:asciiTheme="majorBidi" w:hAnsiTheme="majorBidi" w:cstheme="majorBidi"/>
        </w:rPr>
        <w:t xml:space="preserve">The environmental significance of this relationship is substantial. </w:t>
      </w:r>
      <w:r w:rsidR="007B7306" w:rsidRPr="007B7306">
        <w:rPr>
          <w:rFonts w:asciiTheme="majorBidi" w:hAnsiTheme="majorBidi" w:cstheme="majorBidi"/>
        </w:rPr>
        <w:t xml:space="preserve">Higher concentrations of U-238 indicate an intensifying concern with uranium’s Radiological and chemical toxicity and suggest an increase in Ra-226 too. </w:t>
      </w:r>
      <w:r w:rsidR="00093A5C" w:rsidRPr="00093A5C">
        <w:rPr>
          <w:rFonts w:asciiTheme="majorBidi" w:hAnsiTheme="majorBidi" w:cstheme="majorBidi"/>
        </w:rPr>
        <w:t xml:space="preserve">This is particularly critical because radium-226 decays to form radon-222, an inert radioactive gas. Radon diffuses unpredictably and can accumulate in </w:t>
      </w:r>
      <w:r w:rsidR="00093A5C" w:rsidRPr="00093A5C">
        <w:rPr>
          <w:rFonts w:asciiTheme="majorBidi" w:hAnsiTheme="majorBidi" w:cstheme="majorBidi"/>
        </w:rPr>
        <w:lastRenderedPageBreak/>
        <w:t xml:space="preserve">enclosed spaces, where it presents a substantial risk to lung </w:t>
      </w:r>
      <w:proofErr w:type="gramStart"/>
      <w:r w:rsidR="00093A5C" w:rsidRPr="00093A5C">
        <w:rPr>
          <w:rFonts w:asciiTheme="majorBidi" w:hAnsiTheme="majorBidi" w:cstheme="majorBidi"/>
        </w:rPr>
        <w:t>health</w:t>
      </w:r>
      <w:r w:rsidR="00093A5C">
        <w:rPr>
          <w:rFonts w:asciiTheme="majorBidi" w:hAnsiTheme="majorBidi" w:cstheme="majorBidi"/>
        </w:rPr>
        <w:t xml:space="preserve"> </w:t>
      </w:r>
      <w:r w:rsidR="007B7306">
        <w:rPr>
          <w:rFonts w:asciiTheme="majorBidi" w:hAnsiTheme="majorBidi" w:cstheme="majorBidi"/>
        </w:rPr>
        <w:t xml:space="preserve"> </w:t>
      </w:r>
      <w:r w:rsidR="00F44175" w:rsidRPr="00F44175">
        <w:rPr>
          <w:rFonts w:asciiTheme="majorBidi" w:hAnsiTheme="majorBidi" w:cstheme="majorBidi"/>
          <w:b/>
          <w:bCs/>
        </w:rPr>
        <w:t>(</w:t>
      </w:r>
      <w:proofErr w:type="spellStart"/>
      <w:proofErr w:type="gramEnd"/>
      <w:r w:rsidR="00F44175" w:rsidRPr="00F44175">
        <w:rPr>
          <w:rFonts w:asciiTheme="majorBidi" w:hAnsiTheme="majorBidi" w:cstheme="majorBidi"/>
          <w:b/>
          <w:bCs/>
        </w:rPr>
        <w:t>LoPiccolo</w:t>
      </w:r>
      <w:proofErr w:type="spellEnd"/>
      <w:r w:rsidR="00F44175" w:rsidRPr="00F44175">
        <w:rPr>
          <w:rFonts w:asciiTheme="majorBidi" w:hAnsiTheme="majorBidi" w:cstheme="majorBidi"/>
          <w:b/>
          <w:bCs/>
        </w:rPr>
        <w:t xml:space="preserve"> </w:t>
      </w:r>
      <w:r w:rsidR="00F44175" w:rsidRPr="00F44175">
        <w:rPr>
          <w:rFonts w:asciiTheme="majorBidi" w:hAnsiTheme="majorBidi" w:cstheme="majorBidi"/>
          <w:b/>
          <w:bCs/>
          <w:i/>
          <w:iCs/>
        </w:rPr>
        <w:t>et al.,</w:t>
      </w:r>
      <w:r w:rsidR="00F44175" w:rsidRPr="00F44175">
        <w:rPr>
          <w:rFonts w:asciiTheme="majorBidi" w:hAnsiTheme="majorBidi" w:cstheme="majorBidi"/>
          <w:b/>
          <w:bCs/>
        </w:rPr>
        <w:t xml:space="preserve"> 2024)</w:t>
      </w:r>
      <w:r w:rsidRPr="000304B9">
        <w:rPr>
          <w:rFonts w:asciiTheme="majorBidi" w:hAnsiTheme="majorBidi" w:cstheme="majorBidi"/>
        </w:rPr>
        <w:t xml:space="preserve">. </w:t>
      </w:r>
      <w:r w:rsidR="00093A5C" w:rsidRPr="00093A5C">
        <w:rPr>
          <w:rFonts w:asciiTheme="majorBidi" w:hAnsiTheme="majorBidi" w:cstheme="majorBidi"/>
        </w:rPr>
        <w:t xml:space="preserve">When you have high levels of uranium and radium together, it really increases the health risks. That goes for the people working in brick factories and also for folks living nearby. </w:t>
      </w:r>
      <w:r w:rsidR="00F4747F" w:rsidRPr="00F4747F">
        <w:rPr>
          <w:rFonts w:asciiTheme="majorBidi" w:hAnsiTheme="majorBidi" w:cstheme="majorBidi"/>
        </w:rPr>
        <w:t>Finally, the correlation analysis revealed a positive association between U-238 and Ra-226 concentrations in the samples. This suggests that higher uranium levels were generally accompanied by elevated radium concentrations, which aligns with the known physical and chemical behavior of the U-238 decay chain.</w:t>
      </w:r>
    </w:p>
    <w:p w14:paraId="5E4CBC0E" w14:textId="7A50964C" w:rsidR="002A74BE" w:rsidRPr="002A74BE" w:rsidRDefault="00EB6129" w:rsidP="00F4747F">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 </w:t>
      </w:r>
      <w:r w:rsidR="002A74BE" w:rsidRPr="002A74BE">
        <w:rPr>
          <w:rFonts w:asciiTheme="majorBidi" w:hAnsiTheme="majorBidi" w:cstheme="majorBidi"/>
          <w:b/>
          <w:bCs/>
          <w:sz w:val="24"/>
          <w:szCs w:val="24"/>
        </w:rPr>
        <w:t>Conclusion</w:t>
      </w:r>
    </w:p>
    <w:p w14:paraId="77E8D08D" w14:textId="15EF5E23" w:rsidR="002A74BE" w:rsidRDefault="00F4747F" w:rsidP="004E317C">
      <w:pPr>
        <w:bidi w:val="0"/>
        <w:spacing w:line="360" w:lineRule="auto"/>
        <w:jc w:val="both"/>
        <w:rPr>
          <w:rFonts w:asciiTheme="majorBidi" w:hAnsiTheme="majorBidi" w:cstheme="majorBidi"/>
        </w:rPr>
      </w:pPr>
      <w:r w:rsidRPr="00F4747F">
        <w:rPr>
          <w:rFonts w:asciiTheme="majorBidi" w:hAnsiTheme="majorBidi" w:cstheme="majorBidi"/>
        </w:rPr>
        <w:t xml:space="preserve">This investigation revealed that concentrations of U238 and Ra226 in soil samples collected from brick factories within the </w:t>
      </w:r>
      <w:proofErr w:type="spellStart"/>
      <w:r w:rsidRPr="00F4747F">
        <w:rPr>
          <w:rFonts w:asciiTheme="majorBidi" w:hAnsiTheme="majorBidi" w:cstheme="majorBidi"/>
        </w:rPr>
        <w:t>Shomali</w:t>
      </w:r>
      <w:proofErr w:type="spellEnd"/>
      <w:r w:rsidRPr="00F4747F">
        <w:rPr>
          <w:rFonts w:asciiTheme="majorBidi" w:hAnsiTheme="majorBidi" w:cstheme="majorBidi"/>
        </w:rPr>
        <w:t xml:space="preserve"> district of Babylon Province varied considerably. The measured values spanned from levels consistent with natural background concentrations to those that significantly exceeded internationally recognized safety thresholds.</w:t>
      </w:r>
      <w:r w:rsidR="001D7CE8">
        <w:rPr>
          <w:rFonts w:asciiTheme="majorBidi" w:hAnsiTheme="majorBidi" w:cstheme="majorBidi"/>
        </w:rPr>
        <w:t xml:space="preserve"> </w:t>
      </w:r>
      <w:r w:rsidR="007B7306" w:rsidRPr="007B7306">
        <w:rPr>
          <w:rFonts w:asciiTheme="majorBidi" w:hAnsiTheme="majorBidi" w:cstheme="majorBidi"/>
        </w:rPr>
        <w:t>Multiple samples were registered with U</w:t>
      </w:r>
      <w:r w:rsidR="007B7306" w:rsidRPr="006D129C">
        <w:rPr>
          <w:rFonts w:asciiTheme="majorBidi" w:hAnsiTheme="majorBidi" w:cstheme="majorBidi"/>
          <w:vertAlign w:val="superscript"/>
        </w:rPr>
        <w:t>238</w:t>
      </w:r>
      <w:r w:rsidR="007B7306" w:rsidRPr="007B7306">
        <w:rPr>
          <w:rFonts w:asciiTheme="majorBidi" w:hAnsiTheme="majorBidi" w:cstheme="majorBidi"/>
        </w:rPr>
        <w:t xml:space="preserve"> concentrations above the permissible limit of 11.7 ppm. There was also a case of a sample that surpassed the regulatory limit of Ra</w:t>
      </w:r>
      <w:r w:rsidR="009B6898" w:rsidRPr="009B6898">
        <w:rPr>
          <w:rFonts w:asciiTheme="majorBidi" w:hAnsiTheme="majorBidi" w:cstheme="majorBidi"/>
          <w:vertAlign w:val="superscript"/>
        </w:rPr>
        <w:t>226</w:t>
      </w:r>
      <w:r w:rsidR="007B7306" w:rsidRPr="007B7306">
        <w:rPr>
          <w:rFonts w:asciiTheme="majorBidi" w:hAnsiTheme="majorBidi" w:cstheme="majorBidi"/>
        </w:rPr>
        <w:t xml:space="preserve"> set at 35 </w:t>
      </w:r>
      <w:proofErr w:type="spellStart"/>
      <w:r w:rsidR="007B7306" w:rsidRPr="007B7306">
        <w:rPr>
          <w:rFonts w:asciiTheme="majorBidi" w:hAnsiTheme="majorBidi" w:cstheme="majorBidi"/>
        </w:rPr>
        <w:t>Bq</w:t>
      </w:r>
      <w:proofErr w:type="spellEnd"/>
      <w:r w:rsidR="007B7306" w:rsidRPr="007B7306">
        <w:rPr>
          <w:rFonts w:asciiTheme="majorBidi" w:hAnsiTheme="majorBidi" w:cstheme="majorBidi"/>
        </w:rPr>
        <w:t>/kg</w:t>
      </w:r>
      <w:r w:rsidR="007B7306" w:rsidRPr="007B7306">
        <w:rPr>
          <w:rFonts w:asciiTheme="majorBidi" w:hAnsiTheme="majorBidi" w:cs="Times New Roman"/>
          <w:rtl/>
        </w:rPr>
        <w:t>.</w:t>
      </w:r>
      <w:r w:rsidR="009B6898">
        <w:rPr>
          <w:rFonts w:asciiTheme="majorBidi" w:hAnsiTheme="majorBidi" w:cstheme="majorBidi"/>
        </w:rPr>
        <w:t xml:space="preserve"> </w:t>
      </w:r>
      <w:r w:rsidR="006D129C" w:rsidRPr="006D129C">
        <w:rPr>
          <w:rFonts w:asciiTheme="majorBidi" w:hAnsiTheme="majorBidi" w:cstheme="majorBidi"/>
        </w:rPr>
        <w:t>Some changes are the result of industrial activity with the rest remaining as a result of geological phenomena related to geological phenomena pertinent to brick making. Further the study showed a positive correlation between the measured concentrations of U-238 and Ra-226, which is to be expected given that they both are derived from the same series of elements resulting from radioactive decay, thereby validating the results of the study</w:t>
      </w:r>
      <w:r w:rsidR="006D129C" w:rsidRPr="006D129C">
        <w:rPr>
          <w:rFonts w:asciiTheme="majorBidi" w:hAnsiTheme="majorBidi" w:cs="Times New Roman"/>
          <w:rtl/>
        </w:rPr>
        <w:t>.</w:t>
      </w:r>
      <w:r w:rsidR="004E317C">
        <w:rPr>
          <w:rFonts w:asciiTheme="majorBidi" w:hAnsiTheme="majorBidi" w:cstheme="majorBidi"/>
        </w:rPr>
        <w:t xml:space="preserve"> </w:t>
      </w:r>
      <w:r w:rsidR="006D129C" w:rsidRPr="006D129C">
        <w:rPr>
          <w:rFonts w:asciiTheme="majorBidi" w:hAnsiTheme="majorBidi" w:cstheme="majorBidi"/>
        </w:rPr>
        <w:t>These findings also suggest that the presence of one radionuclide at elevated levels is likely to be accompanied by higher levels of the other, thereby increasing the associated radiological risks at contaminated locations. Considering the public health and environmental aspects, this underscores the need to track radiological contamination in the vicinity of population centers, particularly in industrial zones</w:t>
      </w:r>
      <w:r w:rsidR="006D129C" w:rsidRPr="006D129C">
        <w:rPr>
          <w:rFonts w:asciiTheme="majorBidi" w:hAnsiTheme="majorBidi" w:cs="Times New Roman"/>
          <w:rtl/>
        </w:rPr>
        <w:t>.</w:t>
      </w:r>
      <w:r w:rsidR="004E317C">
        <w:rPr>
          <w:rFonts w:asciiTheme="majorBidi" w:hAnsiTheme="majorBidi" w:cstheme="majorBidi"/>
        </w:rPr>
        <w:t xml:space="preserve"> </w:t>
      </w:r>
      <w:r w:rsidR="002A74BE" w:rsidRPr="002A74BE">
        <w:rPr>
          <w:rFonts w:asciiTheme="majorBidi" w:hAnsiTheme="majorBidi" w:cstheme="majorBidi"/>
        </w:rPr>
        <w:t xml:space="preserve">Elevated concentrations of uranium and radium may contribute </w:t>
      </w:r>
      <w:r w:rsidR="00E27A4A" w:rsidRPr="00E27A4A">
        <w:rPr>
          <w:rFonts w:asciiTheme="majorBidi" w:hAnsiTheme="majorBidi" w:cstheme="majorBidi"/>
        </w:rPr>
        <w:t>concerning the entry of radionuclides into the food chain</w:t>
      </w:r>
      <w:r w:rsidR="002A74BE" w:rsidRPr="002A74BE">
        <w:rPr>
          <w:rFonts w:asciiTheme="majorBidi" w:hAnsiTheme="majorBidi" w:cstheme="majorBidi"/>
        </w:rPr>
        <w:t xml:space="preserve"> or the release of radon gas, both of which </w:t>
      </w:r>
      <w:r w:rsidR="00293B8B" w:rsidRPr="00293B8B">
        <w:rPr>
          <w:rFonts w:asciiTheme="majorBidi" w:hAnsiTheme="majorBidi" w:cstheme="majorBidi"/>
        </w:rPr>
        <w:t>represent significant dangers to public health and environmental protection</w:t>
      </w:r>
      <w:r w:rsidR="002A74BE" w:rsidRPr="002A74BE">
        <w:rPr>
          <w:rFonts w:asciiTheme="majorBidi" w:hAnsiTheme="majorBidi" w:cstheme="majorBidi"/>
        </w:rPr>
        <w:t xml:space="preserve">. Accordingly, this study recommends the </w:t>
      </w:r>
      <w:r w:rsidR="00293B8B" w:rsidRPr="00293B8B">
        <w:rPr>
          <w:rFonts w:asciiTheme="majorBidi" w:hAnsiTheme="majorBidi" w:cstheme="majorBidi"/>
        </w:rPr>
        <w:t xml:space="preserve">application of regular observation programs </w:t>
      </w:r>
      <w:r w:rsidR="002A74BE" w:rsidRPr="002A74BE">
        <w:rPr>
          <w:rFonts w:asciiTheme="majorBidi" w:hAnsiTheme="majorBidi" w:cstheme="majorBidi"/>
        </w:rPr>
        <w:t xml:space="preserve">for soils and groundwater in industrial regions, as well as the enhancement of protective measures for workers in brick factories. Furthermore, future studies should investigate the transfer of radionuclides to plants and groundwater </w:t>
      </w:r>
      <w:r w:rsidR="003D4F59" w:rsidRPr="003D4F59">
        <w:rPr>
          <w:rFonts w:asciiTheme="majorBidi" w:hAnsiTheme="majorBidi" w:cstheme="majorBidi"/>
        </w:rPr>
        <w:t xml:space="preserve">to present a more extensive assessment of environmental </w:t>
      </w:r>
      <w:r w:rsidR="002A74BE" w:rsidRPr="002A74BE">
        <w:rPr>
          <w:rFonts w:asciiTheme="majorBidi" w:hAnsiTheme="majorBidi" w:cstheme="majorBidi"/>
        </w:rPr>
        <w:t>and health risks.</w:t>
      </w:r>
    </w:p>
    <w:p w14:paraId="22D9CDDC" w14:textId="18BB2B4B" w:rsidR="002A74BE" w:rsidRDefault="002A74BE" w:rsidP="002A74BE">
      <w:pPr>
        <w:bidi w:val="0"/>
        <w:spacing w:line="360" w:lineRule="auto"/>
        <w:jc w:val="both"/>
        <w:rPr>
          <w:rFonts w:asciiTheme="majorBidi" w:hAnsiTheme="majorBidi" w:cstheme="majorBidi"/>
        </w:rPr>
      </w:pPr>
    </w:p>
    <w:p w14:paraId="5F78A2D4" w14:textId="15255BD6" w:rsidR="002A74BE" w:rsidRDefault="002A74BE" w:rsidP="002A74BE">
      <w:pPr>
        <w:bidi w:val="0"/>
        <w:spacing w:line="360" w:lineRule="auto"/>
        <w:jc w:val="both"/>
        <w:rPr>
          <w:rFonts w:asciiTheme="majorBidi" w:hAnsiTheme="majorBidi" w:cstheme="majorBidi"/>
        </w:rPr>
      </w:pPr>
    </w:p>
    <w:p w14:paraId="192CE299" w14:textId="45ED8FAB" w:rsidR="003363EC" w:rsidRDefault="003363EC" w:rsidP="003363EC">
      <w:pPr>
        <w:bidi w:val="0"/>
        <w:spacing w:line="240" w:lineRule="auto"/>
        <w:ind w:left="567" w:hanging="567"/>
        <w:jc w:val="both"/>
        <w:rPr>
          <w:rFonts w:asciiTheme="majorBidi" w:hAnsiTheme="majorBidi" w:cstheme="majorBidi"/>
        </w:rPr>
      </w:pPr>
      <w:r w:rsidRPr="003363EC">
        <w:rPr>
          <w:rFonts w:asciiTheme="majorBidi" w:hAnsiTheme="majorBidi" w:cstheme="majorBidi"/>
          <w:b/>
          <w:bCs/>
        </w:rPr>
        <w:t>References</w:t>
      </w:r>
      <w:r w:rsidRPr="003363EC">
        <w:rPr>
          <w:rFonts w:asciiTheme="majorBidi" w:hAnsiTheme="majorBidi" w:cstheme="majorBidi" w:hint="cs"/>
          <w:b/>
          <w:bCs/>
          <w:rtl/>
        </w:rPr>
        <w:t xml:space="preserve">  </w:t>
      </w:r>
    </w:p>
    <w:p w14:paraId="565C06DF" w14:textId="1134299B" w:rsidR="003363EC" w:rsidRPr="008D527B" w:rsidRDefault="003363EC" w:rsidP="003363EC">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lastRenderedPageBreak/>
        <w:t>Abojassim</w:t>
      </w:r>
      <w:proofErr w:type="spellEnd"/>
      <w:r w:rsidRPr="008D527B">
        <w:rPr>
          <w:rFonts w:asciiTheme="majorBidi" w:hAnsiTheme="majorBidi" w:cstheme="majorBidi"/>
        </w:rPr>
        <w:t xml:space="preserve">, A. (2017). Alpha particles concentrations from soil samples of Al-Najaf/Iraq. </w:t>
      </w:r>
      <w:r w:rsidRPr="008D527B">
        <w:rPr>
          <w:rFonts w:asciiTheme="majorBidi" w:hAnsiTheme="majorBidi" w:cstheme="majorBidi"/>
          <w:i/>
          <w:iCs/>
        </w:rPr>
        <w:t>Polish Journal of Soil Science</w:t>
      </w:r>
      <w:r w:rsidRPr="008D527B">
        <w:rPr>
          <w:rFonts w:asciiTheme="majorBidi" w:hAnsiTheme="majorBidi" w:cstheme="majorBidi"/>
        </w:rPr>
        <w:t xml:space="preserve">, </w:t>
      </w:r>
      <w:r w:rsidRPr="008D527B">
        <w:rPr>
          <w:rFonts w:asciiTheme="majorBidi" w:hAnsiTheme="majorBidi" w:cstheme="majorBidi"/>
          <w:i/>
          <w:iCs/>
        </w:rPr>
        <w:t>50</w:t>
      </w:r>
      <w:r w:rsidRPr="008D527B">
        <w:rPr>
          <w:rFonts w:asciiTheme="majorBidi" w:hAnsiTheme="majorBidi" w:cstheme="majorBidi"/>
        </w:rPr>
        <w:t>(2).</w:t>
      </w:r>
      <w:r w:rsidRPr="008D527B">
        <w:rPr>
          <w:rFonts w:asciiTheme="majorBidi" w:hAnsiTheme="majorBidi" w:cstheme="majorBidi" w:hint="cs"/>
          <w:rtl/>
        </w:rPr>
        <w:t>‏</w:t>
      </w:r>
    </w:p>
    <w:p w14:paraId="23808A75"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Adeola, A. O., </w:t>
      </w:r>
      <w:proofErr w:type="spellStart"/>
      <w:r w:rsidRPr="008D527B">
        <w:rPr>
          <w:rFonts w:asciiTheme="majorBidi" w:hAnsiTheme="majorBidi" w:cstheme="majorBidi"/>
        </w:rPr>
        <w:t>Iwuozor</w:t>
      </w:r>
      <w:proofErr w:type="spellEnd"/>
      <w:r w:rsidRPr="008D527B">
        <w:rPr>
          <w:rFonts w:asciiTheme="majorBidi" w:hAnsiTheme="majorBidi" w:cstheme="majorBidi"/>
        </w:rPr>
        <w:t xml:space="preserve">, K. O., </w:t>
      </w:r>
      <w:proofErr w:type="spellStart"/>
      <w:r w:rsidRPr="008D527B">
        <w:rPr>
          <w:rFonts w:asciiTheme="majorBidi" w:hAnsiTheme="majorBidi" w:cstheme="majorBidi"/>
        </w:rPr>
        <w:t>Akpomie</w:t>
      </w:r>
      <w:proofErr w:type="spellEnd"/>
      <w:r w:rsidRPr="008D527B">
        <w:rPr>
          <w:rFonts w:asciiTheme="majorBidi" w:hAnsiTheme="majorBidi" w:cstheme="majorBidi"/>
        </w:rPr>
        <w:t xml:space="preserve">, K. G., Adegoke, K. A., </w:t>
      </w:r>
      <w:proofErr w:type="spellStart"/>
      <w:r w:rsidRPr="008D527B">
        <w:rPr>
          <w:rFonts w:asciiTheme="majorBidi" w:hAnsiTheme="majorBidi" w:cstheme="majorBidi"/>
        </w:rPr>
        <w:t>Oyedotun</w:t>
      </w:r>
      <w:proofErr w:type="spellEnd"/>
      <w:r w:rsidRPr="008D527B">
        <w:rPr>
          <w:rFonts w:asciiTheme="majorBidi" w:hAnsiTheme="majorBidi" w:cstheme="majorBidi"/>
        </w:rPr>
        <w:t xml:space="preserve">, K. O., </w:t>
      </w:r>
      <w:proofErr w:type="spellStart"/>
      <w:r w:rsidRPr="008D527B">
        <w:rPr>
          <w:rFonts w:asciiTheme="majorBidi" w:hAnsiTheme="majorBidi" w:cstheme="majorBidi"/>
        </w:rPr>
        <w:t>Ighalo</w:t>
      </w:r>
      <w:proofErr w:type="spellEnd"/>
      <w:r w:rsidRPr="008D527B">
        <w:rPr>
          <w:rFonts w:asciiTheme="majorBidi" w:hAnsiTheme="majorBidi" w:cstheme="majorBidi"/>
        </w:rPr>
        <w:t xml:space="preserve">, J. O., ... &amp; </w:t>
      </w:r>
      <w:proofErr w:type="spellStart"/>
      <w:r w:rsidRPr="008D527B">
        <w:rPr>
          <w:rFonts w:asciiTheme="majorBidi" w:hAnsiTheme="majorBidi" w:cstheme="majorBidi"/>
        </w:rPr>
        <w:t>Conradie</w:t>
      </w:r>
      <w:proofErr w:type="spellEnd"/>
      <w:r w:rsidRPr="008D527B">
        <w:rPr>
          <w:rFonts w:asciiTheme="majorBidi" w:hAnsiTheme="majorBidi" w:cstheme="majorBidi"/>
        </w:rPr>
        <w:t xml:space="preserve">, J. (2023). Advances in the management of radioactive wastes and radionuclide contamination in environmental compartments: a review. </w:t>
      </w:r>
      <w:r w:rsidRPr="008D527B">
        <w:rPr>
          <w:rFonts w:asciiTheme="majorBidi" w:hAnsiTheme="majorBidi" w:cstheme="majorBidi"/>
          <w:i/>
          <w:iCs/>
        </w:rPr>
        <w:t>Environmental geochemistry and health</w:t>
      </w:r>
      <w:r w:rsidRPr="008D527B">
        <w:rPr>
          <w:rFonts w:asciiTheme="majorBidi" w:hAnsiTheme="majorBidi" w:cstheme="majorBidi"/>
        </w:rPr>
        <w:t xml:space="preserve">, </w:t>
      </w:r>
      <w:r w:rsidRPr="008D527B">
        <w:rPr>
          <w:rFonts w:asciiTheme="majorBidi" w:hAnsiTheme="majorBidi" w:cstheme="majorBidi"/>
          <w:i/>
          <w:iCs/>
        </w:rPr>
        <w:t>45</w:t>
      </w:r>
      <w:r w:rsidRPr="008D527B">
        <w:rPr>
          <w:rFonts w:asciiTheme="majorBidi" w:hAnsiTheme="majorBidi" w:cstheme="majorBidi"/>
        </w:rPr>
        <w:t>(6), 2663-2689.</w:t>
      </w:r>
      <w:r w:rsidRPr="008D527B">
        <w:rPr>
          <w:rFonts w:asciiTheme="majorBidi" w:hAnsiTheme="majorBidi" w:cstheme="majorBidi" w:hint="cs"/>
          <w:rtl/>
        </w:rPr>
        <w:t>‏</w:t>
      </w:r>
    </w:p>
    <w:p w14:paraId="154C5E22"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Al- </w:t>
      </w:r>
      <w:proofErr w:type="spellStart"/>
      <w:proofErr w:type="gramStart"/>
      <w:r w:rsidRPr="008D527B">
        <w:rPr>
          <w:rFonts w:asciiTheme="majorBidi" w:hAnsiTheme="majorBidi" w:cstheme="majorBidi"/>
        </w:rPr>
        <w:t>Sultani</w:t>
      </w:r>
      <w:proofErr w:type="spellEnd"/>
      <w:r w:rsidRPr="008D527B">
        <w:rPr>
          <w:rFonts w:asciiTheme="majorBidi" w:hAnsiTheme="majorBidi" w:cstheme="majorBidi"/>
        </w:rPr>
        <w:t xml:space="preserve"> ,</w:t>
      </w:r>
      <w:proofErr w:type="gramEnd"/>
      <w:r w:rsidRPr="008D527B">
        <w:rPr>
          <w:rFonts w:asciiTheme="majorBidi" w:hAnsiTheme="majorBidi" w:cstheme="majorBidi"/>
        </w:rPr>
        <w:t xml:space="preserve"> K. H., Al-</w:t>
      </w:r>
      <w:proofErr w:type="spellStart"/>
      <w:r w:rsidRPr="008D527B">
        <w:rPr>
          <w:rFonts w:asciiTheme="majorBidi" w:hAnsiTheme="majorBidi" w:cstheme="majorBidi"/>
        </w:rPr>
        <w:t>Shammari</w:t>
      </w:r>
      <w:proofErr w:type="spellEnd"/>
      <w:r w:rsidRPr="008D527B">
        <w:rPr>
          <w:rFonts w:asciiTheme="majorBidi" w:hAnsiTheme="majorBidi" w:cstheme="majorBidi"/>
        </w:rPr>
        <w:t xml:space="preserve"> , A. H. R., &amp; Aziz , Z. N. (2025). Study of Soil Contamination with Radioactive Radon Gas in Industrial Environments. </w:t>
      </w:r>
      <w:r w:rsidRPr="008D527B">
        <w:rPr>
          <w:rFonts w:asciiTheme="majorBidi" w:hAnsiTheme="majorBidi" w:cstheme="majorBidi"/>
          <w:i/>
          <w:iCs/>
        </w:rPr>
        <w:t>American Journal of Biology and Natural Sciences</w:t>
      </w:r>
      <w:r w:rsidRPr="008D527B">
        <w:rPr>
          <w:rFonts w:asciiTheme="majorBidi" w:hAnsiTheme="majorBidi" w:cstheme="majorBidi"/>
        </w:rPr>
        <w:t xml:space="preserve">, </w:t>
      </w:r>
      <w:r w:rsidRPr="008D527B">
        <w:rPr>
          <w:rFonts w:asciiTheme="majorBidi" w:hAnsiTheme="majorBidi" w:cstheme="majorBidi"/>
          <w:i/>
          <w:iCs/>
        </w:rPr>
        <w:t>2</w:t>
      </w:r>
      <w:r w:rsidRPr="008D527B">
        <w:rPr>
          <w:rFonts w:asciiTheme="majorBidi" w:hAnsiTheme="majorBidi" w:cstheme="majorBidi"/>
        </w:rPr>
        <w:t>(9), 13–17.</w:t>
      </w:r>
    </w:p>
    <w:p w14:paraId="2DC3F799"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Ali, M. M., Zhao, H., Li, Z., &amp; </w:t>
      </w:r>
      <w:proofErr w:type="spellStart"/>
      <w:r w:rsidRPr="008D527B">
        <w:rPr>
          <w:rFonts w:asciiTheme="majorBidi" w:hAnsiTheme="majorBidi" w:cstheme="majorBidi"/>
        </w:rPr>
        <w:t>Maglas</w:t>
      </w:r>
      <w:proofErr w:type="spellEnd"/>
      <w:r w:rsidRPr="008D527B">
        <w:rPr>
          <w:rFonts w:asciiTheme="majorBidi" w:hAnsiTheme="majorBidi" w:cstheme="majorBidi"/>
        </w:rPr>
        <w:t xml:space="preserve">, N. N. (2019). Concentrations of TENORMs in the petroleum industry and their environmental and health effects. </w:t>
      </w:r>
      <w:proofErr w:type="spellStart"/>
      <w:r w:rsidRPr="008D527B">
        <w:rPr>
          <w:rFonts w:asciiTheme="majorBidi" w:hAnsiTheme="majorBidi" w:cstheme="majorBidi"/>
          <w:i/>
          <w:iCs/>
        </w:rPr>
        <w:t>Rsc</w:t>
      </w:r>
      <w:proofErr w:type="spellEnd"/>
      <w:r w:rsidRPr="008D527B">
        <w:rPr>
          <w:rFonts w:asciiTheme="majorBidi" w:hAnsiTheme="majorBidi" w:cstheme="majorBidi"/>
          <w:i/>
          <w:iCs/>
        </w:rPr>
        <w:t xml:space="preserve"> Advances</w:t>
      </w:r>
      <w:r w:rsidRPr="008D527B">
        <w:rPr>
          <w:rFonts w:asciiTheme="majorBidi" w:hAnsiTheme="majorBidi" w:cstheme="majorBidi"/>
        </w:rPr>
        <w:t xml:space="preserve">, </w:t>
      </w:r>
      <w:r w:rsidRPr="008D527B">
        <w:rPr>
          <w:rFonts w:asciiTheme="majorBidi" w:hAnsiTheme="majorBidi" w:cstheme="majorBidi"/>
          <w:i/>
          <w:iCs/>
        </w:rPr>
        <w:t>9</w:t>
      </w:r>
      <w:r w:rsidRPr="008D527B">
        <w:rPr>
          <w:rFonts w:asciiTheme="majorBidi" w:hAnsiTheme="majorBidi" w:cstheme="majorBidi"/>
        </w:rPr>
        <w:t>(67), 39201-39229.</w:t>
      </w:r>
      <w:r w:rsidRPr="008D527B">
        <w:rPr>
          <w:rFonts w:asciiTheme="majorBidi" w:hAnsiTheme="majorBidi" w:cstheme="majorBidi"/>
          <w:rtl/>
        </w:rPr>
        <w:t>‏</w:t>
      </w:r>
    </w:p>
    <w:p w14:paraId="51FE79BB"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Al-</w:t>
      </w:r>
      <w:proofErr w:type="spellStart"/>
      <w:r w:rsidRPr="008D527B">
        <w:rPr>
          <w:rFonts w:asciiTheme="majorBidi" w:hAnsiTheme="majorBidi" w:cstheme="majorBidi"/>
        </w:rPr>
        <w:t>Shammari</w:t>
      </w:r>
      <w:proofErr w:type="spellEnd"/>
      <w:r w:rsidRPr="008D527B">
        <w:rPr>
          <w:rFonts w:asciiTheme="majorBidi" w:hAnsiTheme="majorBidi" w:cstheme="majorBidi"/>
        </w:rPr>
        <w:t>, A. H. R., &amp; Al-</w:t>
      </w:r>
      <w:proofErr w:type="spellStart"/>
      <w:r w:rsidRPr="008D527B">
        <w:rPr>
          <w:rFonts w:asciiTheme="majorBidi" w:hAnsiTheme="majorBidi" w:cstheme="majorBidi"/>
        </w:rPr>
        <w:t>Hassani</w:t>
      </w:r>
      <w:proofErr w:type="spellEnd"/>
      <w:r w:rsidRPr="008D527B">
        <w:rPr>
          <w:rFonts w:asciiTheme="majorBidi" w:hAnsiTheme="majorBidi" w:cstheme="majorBidi"/>
        </w:rPr>
        <w:t xml:space="preserve">, I. K. A. H. (2025). Assessment of Cadmium Levels in Selected Local and Imported Fruits and Vegetables in Iraq: A Study on Environmental and Health Risks. </w:t>
      </w:r>
      <w:r w:rsidRPr="008D527B">
        <w:rPr>
          <w:rFonts w:asciiTheme="majorBidi" w:hAnsiTheme="majorBidi" w:cstheme="majorBidi"/>
          <w:i/>
          <w:iCs/>
        </w:rPr>
        <w:t>Asian Research Journal of Agriculture</w:t>
      </w:r>
      <w:r w:rsidRPr="008D527B">
        <w:rPr>
          <w:rFonts w:asciiTheme="majorBidi" w:hAnsiTheme="majorBidi" w:cstheme="majorBidi"/>
        </w:rPr>
        <w:t xml:space="preserve">, </w:t>
      </w:r>
      <w:r w:rsidRPr="008D527B">
        <w:rPr>
          <w:rFonts w:asciiTheme="majorBidi" w:hAnsiTheme="majorBidi" w:cstheme="majorBidi"/>
          <w:i/>
          <w:iCs/>
        </w:rPr>
        <w:t>18</w:t>
      </w:r>
      <w:r w:rsidRPr="008D527B">
        <w:rPr>
          <w:rFonts w:asciiTheme="majorBidi" w:hAnsiTheme="majorBidi" w:cstheme="majorBidi"/>
        </w:rPr>
        <w:t>(2), 6-12.</w:t>
      </w:r>
      <w:r w:rsidRPr="008D527B">
        <w:rPr>
          <w:rFonts w:asciiTheme="majorBidi" w:hAnsiTheme="majorBidi" w:cstheme="majorBidi" w:hint="cs"/>
          <w:rtl/>
        </w:rPr>
        <w:t>‏</w:t>
      </w:r>
    </w:p>
    <w:p w14:paraId="2A90C9E9"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Al-</w:t>
      </w:r>
      <w:proofErr w:type="spellStart"/>
      <w:r w:rsidRPr="008D527B">
        <w:rPr>
          <w:rFonts w:asciiTheme="majorBidi" w:hAnsiTheme="majorBidi" w:cstheme="majorBidi"/>
        </w:rPr>
        <w:t>Shammari</w:t>
      </w:r>
      <w:proofErr w:type="spellEnd"/>
      <w:r w:rsidRPr="008D527B">
        <w:rPr>
          <w:rFonts w:asciiTheme="majorBidi" w:hAnsiTheme="majorBidi" w:cstheme="majorBidi"/>
        </w:rPr>
        <w:t>, A. H. R., &amp; Al-</w:t>
      </w:r>
      <w:proofErr w:type="spellStart"/>
      <w:r w:rsidRPr="008D527B">
        <w:rPr>
          <w:rFonts w:asciiTheme="majorBidi" w:hAnsiTheme="majorBidi" w:cstheme="majorBidi"/>
        </w:rPr>
        <w:t>Janabi</w:t>
      </w:r>
      <w:proofErr w:type="spellEnd"/>
      <w:r w:rsidRPr="008D527B">
        <w:rPr>
          <w:rFonts w:asciiTheme="majorBidi" w:hAnsiTheme="majorBidi" w:cstheme="majorBidi"/>
        </w:rPr>
        <w:t xml:space="preserve">, A. I. H. (2022). Treatment of Municipal Wastewater Contaminated with Heavy Metals and Hydrocarbons by Chlorella vulgaris. </w:t>
      </w:r>
      <w:r w:rsidRPr="008D527B">
        <w:rPr>
          <w:rFonts w:asciiTheme="majorBidi" w:hAnsiTheme="majorBidi" w:cstheme="majorBidi"/>
          <w:i/>
          <w:iCs/>
        </w:rPr>
        <w:t>Int. J. of Aquatic Science</w:t>
      </w:r>
      <w:r w:rsidRPr="008D527B">
        <w:rPr>
          <w:rFonts w:asciiTheme="majorBidi" w:hAnsiTheme="majorBidi" w:cstheme="majorBidi"/>
        </w:rPr>
        <w:t xml:space="preserve">, </w:t>
      </w:r>
      <w:r w:rsidRPr="008D527B">
        <w:rPr>
          <w:rFonts w:asciiTheme="majorBidi" w:hAnsiTheme="majorBidi" w:cstheme="majorBidi"/>
          <w:i/>
          <w:iCs/>
        </w:rPr>
        <w:t>13</w:t>
      </w:r>
      <w:r w:rsidRPr="008D527B">
        <w:rPr>
          <w:rFonts w:asciiTheme="majorBidi" w:hAnsiTheme="majorBidi" w:cstheme="majorBidi"/>
        </w:rPr>
        <w:t>(1), 400-411.</w:t>
      </w:r>
      <w:r w:rsidRPr="008D527B">
        <w:rPr>
          <w:rFonts w:asciiTheme="majorBidi" w:hAnsiTheme="majorBidi" w:cstheme="majorBidi" w:hint="cs"/>
          <w:rtl/>
        </w:rPr>
        <w:t>‏</w:t>
      </w:r>
      <w:r w:rsidRPr="008D527B">
        <w:rPr>
          <w:rFonts w:asciiTheme="majorBidi" w:hAnsiTheme="majorBidi" w:cstheme="majorBidi"/>
        </w:rPr>
        <w:t xml:space="preserve"> </w:t>
      </w:r>
    </w:p>
    <w:p w14:paraId="0F9EB45B"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Al-</w:t>
      </w:r>
      <w:proofErr w:type="spellStart"/>
      <w:r w:rsidRPr="008D527B">
        <w:rPr>
          <w:rFonts w:asciiTheme="majorBidi" w:hAnsiTheme="majorBidi" w:cstheme="majorBidi"/>
        </w:rPr>
        <w:t>Shammari</w:t>
      </w:r>
      <w:proofErr w:type="spellEnd"/>
      <w:r w:rsidRPr="008D527B">
        <w:rPr>
          <w:rFonts w:asciiTheme="majorBidi" w:hAnsiTheme="majorBidi" w:cstheme="majorBidi"/>
        </w:rPr>
        <w:t>, A.H.; Al-</w:t>
      </w:r>
      <w:proofErr w:type="spellStart"/>
      <w:r w:rsidRPr="008D527B">
        <w:rPr>
          <w:rFonts w:asciiTheme="majorBidi" w:hAnsiTheme="majorBidi" w:cstheme="majorBidi"/>
        </w:rPr>
        <w:t>Janabi</w:t>
      </w:r>
      <w:proofErr w:type="spellEnd"/>
      <w:r w:rsidRPr="008D527B">
        <w:rPr>
          <w:rFonts w:asciiTheme="majorBidi" w:hAnsiTheme="majorBidi" w:cstheme="majorBidi"/>
        </w:rPr>
        <w:t xml:space="preserve">, A. H. Chlorella vulgaris has been used in the biological treatment of some pollutants and heavy metals in municipal wastewater. </w:t>
      </w:r>
      <w:proofErr w:type="spellStart"/>
      <w:r w:rsidRPr="008D527B">
        <w:rPr>
          <w:rFonts w:asciiTheme="majorBidi" w:hAnsiTheme="majorBidi" w:cstheme="majorBidi"/>
        </w:rPr>
        <w:t>Revista</w:t>
      </w:r>
      <w:proofErr w:type="spellEnd"/>
      <w:r w:rsidRPr="008D527B">
        <w:rPr>
          <w:rFonts w:asciiTheme="majorBidi" w:hAnsiTheme="majorBidi" w:cstheme="majorBidi"/>
        </w:rPr>
        <w:t xml:space="preserve"> </w:t>
      </w:r>
      <w:proofErr w:type="spellStart"/>
      <w:r w:rsidRPr="008D527B">
        <w:rPr>
          <w:rFonts w:asciiTheme="majorBidi" w:hAnsiTheme="majorBidi" w:cstheme="majorBidi"/>
        </w:rPr>
        <w:t>Bionatura</w:t>
      </w:r>
      <w:proofErr w:type="spellEnd"/>
      <w:r w:rsidRPr="008D527B">
        <w:rPr>
          <w:rFonts w:asciiTheme="majorBidi" w:hAnsiTheme="majorBidi" w:cstheme="majorBidi"/>
        </w:rPr>
        <w:t xml:space="preserve"> 2023;8 (2) 63.</w:t>
      </w:r>
    </w:p>
    <w:p w14:paraId="5679D030"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Amin, R. M. (2012). Gamma radiation measurements of naturally occurring radioactive samples from commercial Egyptian granites. </w:t>
      </w:r>
      <w:r w:rsidRPr="008D527B">
        <w:rPr>
          <w:rFonts w:asciiTheme="majorBidi" w:hAnsiTheme="majorBidi" w:cstheme="majorBidi"/>
          <w:i/>
          <w:iCs/>
        </w:rPr>
        <w:t>Environmental Earth Sciences</w:t>
      </w:r>
      <w:r w:rsidRPr="008D527B">
        <w:rPr>
          <w:rFonts w:asciiTheme="majorBidi" w:hAnsiTheme="majorBidi" w:cstheme="majorBidi"/>
        </w:rPr>
        <w:t xml:space="preserve">, </w:t>
      </w:r>
      <w:r w:rsidRPr="008D527B">
        <w:rPr>
          <w:rFonts w:asciiTheme="majorBidi" w:hAnsiTheme="majorBidi" w:cstheme="majorBidi"/>
          <w:i/>
          <w:iCs/>
        </w:rPr>
        <w:t>67</w:t>
      </w:r>
      <w:r w:rsidRPr="008D527B">
        <w:rPr>
          <w:rFonts w:asciiTheme="majorBidi" w:hAnsiTheme="majorBidi" w:cstheme="majorBidi"/>
        </w:rPr>
        <w:t>(3), 771-775.</w:t>
      </w:r>
      <w:r w:rsidRPr="008D527B">
        <w:rPr>
          <w:rFonts w:asciiTheme="majorBidi" w:hAnsiTheme="majorBidi" w:cstheme="majorBidi"/>
          <w:rtl/>
        </w:rPr>
        <w:t>‏</w:t>
      </w:r>
    </w:p>
    <w:p w14:paraId="1A34A612"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Azam, A., Naqvi, A. H., &amp; Srivastava, D. S. (1995). Radium concentration and radon exhalation measurements using LR-115 type II plastic track detectors. </w:t>
      </w:r>
      <w:r w:rsidRPr="008D527B">
        <w:rPr>
          <w:rFonts w:asciiTheme="majorBidi" w:hAnsiTheme="majorBidi" w:cstheme="majorBidi"/>
          <w:i/>
          <w:iCs/>
        </w:rPr>
        <w:t>Nuclear geophysics</w:t>
      </w:r>
      <w:r w:rsidRPr="008D527B">
        <w:rPr>
          <w:rFonts w:asciiTheme="majorBidi" w:hAnsiTheme="majorBidi" w:cstheme="majorBidi"/>
        </w:rPr>
        <w:t xml:space="preserve">, </w:t>
      </w:r>
      <w:r w:rsidRPr="008D527B">
        <w:rPr>
          <w:rFonts w:asciiTheme="majorBidi" w:hAnsiTheme="majorBidi" w:cstheme="majorBidi"/>
          <w:i/>
          <w:iCs/>
        </w:rPr>
        <w:t>9</w:t>
      </w:r>
      <w:r w:rsidRPr="008D527B">
        <w:rPr>
          <w:rFonts w:asciiTheme="majorBidi" w:hAnsiTheme="majorBidi" w:cstheme="majorBidi"/>
        </w:rPr>
        <w:t>(6), 653-657.</w:t>
      </w:r>
      <w:r w:rsidRPr="008D527B">
        <w:rPr>
          <w:rFonts w:asciiTheme="majorBidi" w:hAnsiTheme="majorBidi" w:cstheme="majorBidi" w:hint="cs"/>
          <w:rtl/>
        </w:rPr>
        <w:t>‏</w:t>
      </w:r>
    </w:p>
    <w:p w14:paraId="045A72E1"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Chandra, K., </w:t>
      </w:r>
      <w:proofErr w:type="spellStart"/>
      <w:r w:rsidRPr="008D527B">
        <w:rPr>
          <w:rFonts w:asciiTheme="majorBidi" w:hAnsiTheme="majorBidi" w:cstheme="majorBidi"/>
        </w:rPr>
        <w:t>Proshad</w:t>
      </w:r>
      <w:proofErr w:type="spellEnd"/>
      <w:r w:rsidRPr="008D527B">
        <w:rPr>
          <w:rFonts w:asciiTheme="majorBidi" w:hAnsiTheme="majorBidi" w:cstheme="majorBidi"/>
        </w:rPr>
        <w:t xml:space="preserve">, R., Dey, H., &amp; Idris, A. (2023). A review on radionuclide pollution in global soils with environmental and health hazards evaluation. </w:t>
      </w:r>
      <w:r w:rsidRPr="008D527B">
        <w:rPr>
          <w:rFonts w:asciiTheme="majorBidi" w:hAnsiTheme="majorBidi" w:cstheme="majorBidi"/>
          <w:i/>
          <w:iCs/>
        </w:rPr>
        <w:t>Environmental Geochemistry and Health</w:t>
      </w:r>
      <w:r w:rsidRPr="008D527B">
        <w:rPr>
          <w:rFonts w:asciiTheme="majorBidi" w:hAnsiTheme="majorBidi" w:cstheme="majorBidi"/>
        </w:rPr>
        <w:t xml:space="preserve">, 45, 9245 - 9266. </w:t>
      </w:r>
    </w:p>
    <w:p w14:paraId="1CF5D943"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Dina, N. T., Das, S. C., Kabir, M. Z., Rasul, M. G., </w:t>
      </w:r>
      <w:proofErr w:type="spellStart"/>
      <w:r w:rsidRPr="008D527B">
        <w:rPr>
          <w:rFonts w:asciiTheme="majorBidi" w:hAnsiTheme="majorBidi" w:cstheme="majorBidi"/>
        </w:rPr>
        <w:t>Deeba</w:t>
      </w:r>
      <w:proofErr w:type="spellEnd"/>
      <w:r w:rsidRPr="008D527B">
        <w:rPr>
          <w:rFonts w:asciiTheme="majorBidi" w:hAnsiTheme="majorBidi" w:cstheme="majorBidi"/>
        </w:rPr>
        <w:t xml:space="preserve">, F., </w:t>
      </w:r>
      <w:proofErr w:type="spellStart"/>
      <w:r w:rsidRPr="008D527B">
        <w:rPr>
          <w:rFonts w:asciiTheme="majorBidi" w:hAnsiTheme="majorBidi" w:cstheme="majorBidi"/>
        </w:rPr>
        <w:t>Rajib</w:t>
      </w:r>
      <w:proofErr w:type="spellEnd"/>
      <w:r w:rsidRPr="008D527B">
        <w:rPr>
          <w:rFonts w:asciiTheme="majorBidi" w:hAnsiTheme="majorBidi" w:cstheme="majorBidi"/>
        </w:rPr>
        <w:t xml:space="preserve">, M., ... &amp; Ali, M. I. (2022). Natural radioactivity and its radiological implications from soils and rocks in </w:t>
      </w:r>
      <w:proofErr w:type="spellStart"/>
      <w:r w:rsidRPr="008D527B">
        <w:rPr>
          <w:rFonts w:asciiTheme="majorBidi" w:hAnsiTheme="majorBidi" w:cstheme="majorBidi"/>
        </w:rPr>
        <w:t>Jaintiapur</w:t>
      </w:r>
      <w:proofErr w:type="spellEnd"/>
      <w:r w:rsidRPr="008D527B">
        <w:rPr>
          <w:rFonts w:asciiTheme="majorBidi" w:hAnsiTheme="majorBidi" w:cstheme="majorBidi"/>
        </w:rPr>
        <w:t xml:space="preserve"> area, North-east Bangladesh. </w:t>
      </w:r>
      <w:r w:rsidRPr="008D527B">
        <w:rPr>
          <w:rFonts w:asciiTheme="majorBidi" w:hAnsiTheme="majorBidi" w:cstheme="majorBidi"/>
          <w:i/>
          <w:iCs/>
        </w:rPr>
        <w:t>Journal of Radioanalytical and Nuclear Chemistry</w:t>
      </w:r>
      <w:r w:rsidRPr="008D527B">
        <w:rPr>
          <w:rFonts w:asciiTheme="majorBidi" w:hAnsiTheme="majorBidi" w:cstheme="majorBidi"/>
        </w:rPr>
        <w:t xml:space="preserve">, </w:t>
      </w:r>
      <w:r w:rsidRPr="008D527B">
        <w:rPr>
          <w:rFonts w:asciiTheme="majorBidi" w:hAnsiTheme="majorBidi" w:cstheme="majorBidi"/>
          <w:i/>
          <w:iCs/>
        </w:rPr>
        <w:t>331</w:t>
      </w:r>
      <w:r w:rsidRPr="008D527B">
        <w:rPr>
          <w:rFonts w:asciiTheme="majorBidi" w:hAnsiTheme="majorBidi" w:cstheme="majorBidi"/>
        </w:rPr>
        <w:t>(11), 4457-4468.</w:t>
      </w:r>
      <w:r w:rsidRPr="008D527B">
        <w:rPr>
          <w:rFonts w:asciiTheme="majorBidi" w:hAnsiTheme="majorBidi" w:cstheme="majorBidi"/>
          <w:rtl/>
        </w:rPr>
        <w:t>‏</w:t>
      </w:r>
    </w:p>
    <w:p w14:paraId="1E9CA9AC"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Durrani</w:t>
      </w:r>
      <w:proofErr w:type="spellEnd"/>
      <w:r w:rsidRPr="008D527B">
        <w:rPr>
          <w:rFonts w:asciiTheme="majorBidi" w:hAnsiTheme="majorBidi" w:cstheme="majorBidi"/>
        </w:rPr>
        <w:t xml:space="preserve">, S. A., &amp; Bull, R. K. (2013). </w:t>
      </w:r>
      <w:r w:rsidRPr="008D527B">
        <w:rPr>
          <w:rFonts w:asciiTheme="majorBidi" w:hAnsiTheme="majorBidi" w:cstheme="majorBidi"/>
          <w:i/>
          <w:iCs/>
        </w:rPr>
        <w:t>Solid state nuclear track detection: principles, methods and applications</w:t>
      </w:r>
      <w:r w:rsidRPr="008D527B">
        <w:rPr>
          <w:rFonts w:asciiTheme="majorBidi" w:hAnsiTheme="majorBidi" w:cstheme="majorBidi"/>
        </w:rPr>
        <w:t xml:space="preserve"> (Vol. 111). Elsevier.</w:t>
      </w:r>
      <w:r w:rsidRPr="008D527B">
        <w:rPr>
          <w:rFonts w:asciiTheme="majorBidi" w:hAnsiTheme="majorBidi" w:cstheme="majorBidi" w:hint="cs"/>
          <w:rtl/>
        </w:rPr>
        <w:t>‏</w:t>
      </w:r>
    </w:p>
    <w:p w14:paraId="7B25E626"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Durrani</w:t>
      </w:r>
      <w:proofErr w:type="spellEnd"/>
      <w:r w:rsidRPr="008D527B">
        <w:rPr>
          <w:rFonts w:asciiTheme="majorBidi" w:hAnsiTheme="majorBidi" w:cstheme="majorBidi"/>
        </w:rPr>
        <w:t xml:space="preserve">, S. A., &amp; </w:t>
      </w:r>
      <w:proofErr w:type="spellStart"/>
      <w:r w:rsidRPr="008D527B">
        <w:rPr>
          <w:rFonts w:asciiTheme="majorBidi" w:hAnsiTheme="majorBidi" w:cstheme="majorBidi"/>
        </w:rPr>
        <w:t>Ilic</w:t>
      </w:r>
      <w:proofErr w:type="spellEnd"/>
      <w:r w:rsidRPr="008D527B">
        <w:rPr>
          <w:rFonts w:asciiTheme="majorBidi" w:hAnsiTheme="majorBidi" w:cstheme="majorBidi"/>
        </w:rPr>
        <w:t xml:space="preserve">, R. (Eds.). (1997). </w:t>
      </w:r>
      <w:r w:rsidRPr="008D527B">
        <w:rPr>
          <w:rFonts w:asciiTheme="majorBidi" w:hAnsiTheme="majorBidi" w:cstheme="majorBidi"/>
          <w:i/>
          <w:iCs/>
        </w:rPr>
        <w:t>Radon measurements by etched track detectors-applications in radiation protection, earth sciences</w:t>
      </w:r>
      <w:r w:rsidRPr="008D527B">
        <w:rPr>
          <w:rFonts w:asciiTheme="majorBidi" w:hAnsiTheme="majorBidi" w:cstheme="majorBidi"/>
        </w:rPr>
        <w:t>. world scientific.</w:t>
      </w:r>
      <w:r w:rsidRPr="008D527B">
        <w:rPr>
          <w:rFonts w:asciiTheme="majorBidi" w:hAnsiTheme="majorBidi" w:cstheme="majorBidi" w:hint="cs"/>
          <w:rtl/>
        </w:rPr>
        <w:t>‏</w:t>
      </w:r>
    </w:p>
    <w:p w14:paraId="77FB489F"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Dzigal</w:t>
      </w:r>
      <w:proofErr w:type="spellEnd"/>
      <w:r w:rsidRPr="008D527B">
        <w:rPr>
          <w:rFonts w:asciiTheme="majorBidi" w:hAnsiTheme="majorBidi" w:cstheme="majorBidi"/>
        </w:rPr>
        <w:t xml:space="preserve">, N. (2017). </w:t>
      </w:r>
      <w:r w:rsidRPr="008D527B">
        <w:rPr>
          <w:rFonts w:asciiTheme="majorBidi" w:hAnsiTheme="majorBidi" w:cstheme="majorBidi"/>
          <w:i/>
          <w:iCs/>
        </w:rPr>
        <w:t>Fission track-laser ablation inductively coupled plasma mass spectrometry for the spatially resolved isotope ratio measurements of Uranium microparticles in safeguards environmental samples</w:t>
      </w:r>
      <w:r w:rsidRPr="008D527B">
        <w:rPr>
          <w:rFonts w:asciiTheme="majorBidi" w:hAnsiTheme="majorBidi" w:cstheme="majorBidi"/>
        </w:rPr>
        <w:t xml:space="preserve"> (Doctoral dissertation, </w:t>
      </w:r>
      <w:proofErr w:type="spellStart"/>
      <w:r w:rsidRPr="008D527B">
        <w:rPr>
          <w:rFonts w:asciiTheme="majorBidi" w:hAnsiTheme="majorBidi" w:cstheme="majorBidi"/>
        </w:rPr>
        <w:t>Technische</w:t>
      </w:r>
      <w:proofErr w:type="spellEnd"/>
      <w:r w:rsidRPr="008D527B">
        <w:rPr>
          <w:rFonts w:asciiTheme="majorBidi" w:hAnsiTheme="majorBidi" w:cstheme="majorBidi"/>
        </w:rPr>
        <w:t xml:space="preserve"> Universität Wien).</w:t>
      </w:r>
      <w:r w:rsidRPr="008D527B">
        <w:rPr>
          <w:rFonts w:asciiTheme="majorBidi" w:hAnsiTheme="majorBidi" w:cstheme="majorBidi"/>
          <w:rtl/>
        </w:rPr>
        <w:t>‏</w:t>
      </w:r>
    </w:p>
    <w:p w14:paraId="7E1DEFAC"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Folkers</w:t>
      </w:r>
      <w:proofErr w:type="spellEnd"/>
      <w:r w:rsidRPr="008D527B">
        <w:rPr>
          <w:rFonts w:asciiTheme="majorBidi" w:hAnsiTheme="majorBidi" w:cstheme="majorBidi"/>
        </w:rPr>
        <w:t xml:space="preserve">, C., &amp; Gunter, L. P. (2022). Radioactive releases from the nuclear power sector and implications for child health. </w:t>
      </w:r>
      <w:r w:rsidRPr="008D527B">
        <w:rPr>
          <w:rFonts w:asciiTheme="majorBidi" w:hAnsiTheme="majorBidi" w:cstheme="majorBidi"/>
          <w:i/>
          <w:iCs/>
        </w:rPr>
        <w:t xml:space="preserve">BMJ </w:t>
      </w:r>
      <w:proofErr w:type="spellStart"/>
      <w:r w:rsidRPr="008D527B">
        <w:rPr>
          <w:rFonts w:asciiTheme="majorBidi" w:hAnsiTheme="majorBidi" w:cstheme="majorBidi"/>
          <w:i/>
          <w:iCs/>
        </w:rPr>
        <w:t>Paediatrics</w:t>
      </w:r>
      <w:proofErr w:type="spellEnd"/>
      <w:r w:rsidRPr="008D527B">
        <w:rPr>
          <w:rFonts w:asciiTheme="majorBidi" w:hAnsiTheme="majorBidi" w:cstheme="majorBidi"/>
          <w:i/>
          <w:iCs/>
        </w:rPr>
        <w:t xml:space="preserve"> Open</w:t>
      </w:r>
      <w:r w:rsidRPr="008D527B">
        <w:rPr>
          <w:rFonts w:asciiTheme="majorBidi" w:hAnsiTheme="majorBidi" w:cstheme="majorBidi"/>
        </w:rPr>
        <w:t xml:space="preserve">, </w:t>
      </w:r>
      <w:r w:rsidRPr="008D527B">
        <w:rPr>
          <w:rFonts w:asciiTheme="majorBidi" w:hAnsiTheme="majorBidi" w:cstheme="majorBidi"/>
          <w:i/>
          <w:iCs/>
        </w:rPr>
        <w:t>6</w:t>
      </w:r>
      <w:r w:rsidRPr="008D527B">
        <w:rPr>
          <w:rFonts w:asciiTheme="majorBidi" w:hAnsiTheme="majorBidi" w:cstheme="majorBidi"/>
        </w:rPr>
        <w:t>(1), e001326.</w:t>
      </w:r>
      <w:r w:rsidRPr="008D527B">
        <w:rPr>
          <w:rFonts w:asciiTheme="majorBidi" w:hAnsiTheme="majorBidi" w:cstheme="majorBidi" w:hint="cs"/>
          <w:rtl/>
        </w:rPr>
        <w:t>‏</w:t>
      </w:r>
    </w:p>
    <w:p w14:paraId="5D8099AF"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lastRenderedPageBreak/>
        <w:t xml:space="preserve">Gao, N., Huang, Z., Liu, H., Hou, J., &amp; Liu, X. (2019). Advances on the toxicity of uranium to different organisms. </w:t>
      </w:r>
      <w:r w:rsidRPr="008D527B">
        <w:rPr>
          <w:rFonts w:asciiTheme="majorBidi" w:hAnsiTheme="majorBidi" w:cstheme="majorBidi"/>
          <w:i/>
          <w:iCs/>
        </w:rPr>
        <w:t>Chemosphere</w:t>
      </w:r>
      <w:r w:rsidRPr="008D527B">
        <w:rPr>
          <w:rFonts w:asciiTheme="majorBidi" w:hAnsiTheme="majorBidi" w:cstheme="majorBidi"/>
        </w:rPr>
        <w:t xml:space="preserve">, </w:t>
      </w:r>
      <w:r w:rsidRPr="008D527B">
        <w:rPr>
          <w:rFonts w:asciiTheme="majorBidi" w:hAnsiTheme="majorBidi" w:cstheme="majorBidi"/>
          <w:i/>
          <w:iCs/>
        </w:rPr>
        <w:t>237</w:t>
      </w:r>
      <w:r w:rsidRPr="008D527B">
        <w:rPr>
          <w:rFonts w:asciiTheme="majorBidi" w:hAnsiTheme="majorBidi" w:cstheme="majorBidi"/>
        </w:rPr>
        <w:t>, 124548.</w:t>
      </w:r>
      <w:r w:rsidRPr="008D527B">
        <w:rPr>
          <w:rFonts w:asciiTheme="majorBidi" w:hAnsiTheme="majorBidi" w:cstheme="majorBidi" w:hint="cs"/>
          <w:rtl/>
        </w:rPr>
        <w:t>‏</w:t>
      </w:r>
    </w:p>
    <w:p w14:paraId="4B9707EE"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Garcia-Orellana, J., </w:t>
      </w:r>
      <w:proofErr w:type="spellStart"/>
      <w:r w:rsidRPr="008D527B">
        <w:rPr>
          <w:rFonts w:asciiTheme="majorBidi" w:hAnsiTheme="majorBidi" w:cstheme="majorBidi"/>
        </w:rPr>
        <w:t>Rodellas</w:t>
      </w:r>
      <w:proofErr w:type="spellEnd"/>
      <w:r w:rsidRPr="008D527B">
        <w:rPr>
          <w:rFonts w:asciiTheme="majorBidi" w:hAnsiTheme="majorBidi" w:cstheme="majorBidi"/>
        </w:rPr>
        <w:t xml:space="preserve">, V., </w:t>
      </w:r>
      <w:proofErr w:type="spellStart"/>
      <w:r w:rsidRPr="008D527B">
        <w:rPr>
          <w:rFonts w:asciiTheme="majorBidi" w:hAnsiTheme="majorBidi" w:cstheme="majorBidi"/>
        </w:rPr>
        <w:t>Tamborski</w:t>
      </w:r>
      <w:proofErr w:type="spellEnd"/>
      <w:r w:rsidRPr="008D527B">
        <w:rPr>
          <w:rFonts w:asciiTheme="majorBidi" w:hAnsiTheme="majorBidi" w:cstheme="majorBidi"/>
        </w:rPr>
        <w:t>, J., Diego-</w:t>
      </w:r>
      <w:proofErr w:type="spellStart"/>
      <w:r w:rsidRPr="008D527B">
        <w:rPr>
          <w:rFonts w:asciiTheme="majorBidi" w:hAnsiTheme="majorBidi" w:cstheme="majorBidi"/>
        </w:rPr>
        <w:t>Feliu</w:t>
      </w:r>
      <w:proofErr w:type="spellEnd"/>
      <w:r w:rsidRPr="008D527B">
        <w:rPr>
          <w:rFonts w:asciiTheme="majorBidi" w:hAnsiTheme="majorBidi" w:cstheme="majorBidi"/>
        </w:rPr>
        <w:t xml:space="preserve">, M., van </w:t>
      </w:r>
      <w:proofErr w:type="spellStart"/>
      <w:r w:rsidRPr="008D527B">
        <w:rPr>
          <w:rFonts w:asciiTheme="majorBidi" w:hAnsiTheme="majorBidi" w:cstheme="majorBidi"/>
        </w:rPr>
        <w:t>Beek</w:t>
      </w:r>
      <w:proofErr w:type="spellEnd"/>
      <w:r w:rsidRPr="008D527B">
        <w:rPr>
          <w:rFonts w:asciiTheme="majorBidi" w:hAnsiTheme="majorBidi" w:cstheme="majorBidi"/>
        </w:rPr>
        <w:t xml:space="preserve">, P., Weinstein, Y., ... &amp; Scholten, J. (2021). Radium isotopes as submarine groundwater discharge (SGD) tracers: Review and recommendations. </w:t>
      </w:r>
      <w:r w:rsidRPr="008D527B">
        <w:rPr>
          <w:rFonts w:asciiTheme="majorBidi" w:hAnsiTheme="majorBidi" w:cstheme="majorBidi"/>
          <w:i/>
          <w:iCs/>
        </w:rPr>
        <w:t>Earth-Science Reviews</w:t>
      </w:r>
      <w:r w:rsidRPr="008D527B">
        <w:rPr>
          <w:rFonts w:asciiTheme="majorBidi" w:hAnsiTheme="majorBidi" w:cstheme="majorBidi"/>
        </w:rPr>
        <w:t xml:space="preserve">, </w:t>
      </w:r>
      <w:r w:rsidRPr="008D527B">
        <w:rPr>
          <w:rFonts w:asciiTheme="majorBidi" w:hAnsiTheme="majorBidi" w:cstheme="majorBidi"/>
          <w:i/>
          <w:iCs/>
        </w:rPr>
        <w:t>220</w:t>
      </w:r>
      <w:r w:rsidRPr="008D527B">
        <w:rPr>
          <w:rFonts w:asciiTheme="majorBidi" w:hAnsiTheme="majorBidi" w:cstheme="majorBidi"/>
        </w:rPr>
        <w:t>, 103681.</w:t>
      </w:r>
      <w:r w:rsidRPr="008D527B">
        <w:rPr>
          <w:rFonts w:asciiTheme="majorBidi" w:hAnsiTheme="majorBidi" w:cstheme="majorBidi"/>
          <w:rtl/>
        </w:rPr>
        <w:t>‏</w:t>
      </w:r>
    </w:p>
    <w:p w14:paraId="7C1825ED"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Hanafi, M. M., Azizi, P., </w:t>
      </w:r>
      <w:proofErr w:type="spellStart"/>
      <w:r w:rsidRPr="008D527B">
        <w:rPr>
          <w:rFonts w:asciiTheme="majorBidi" w:hAnsiTheme="majorBidi" w:cstheme="majorBidi"/>
        </w:rPr>
        <w:t>Sahibin</w:t>
      </w:r>
      <w:proofErr w:type="spellEnd"/>
      <w:r w:rsidRPr="008D527B">
        <w:rPr>
          <w:rFonts w:asciiTheme="majorBidi" w:hAnsiTheme="majorBidi" w:cstheme="majorBidi"/>
        </w:rPr>
        <w:t xml:space="preserve">, A. R., </w:t>
      </w:r>
      <w:proofErr w:type="spellStart"/>
      <w:r w:rsidRPr="008D527B">
        <w:rPr>
          <w:rFonts w:asciiTheme="majorBidi" w:hAnsiTheme="majorBidi" w:cstheme="majorBidi"/>
        </w:rPr>
        <w:t>Razi</w:t>
      </w:r>
      <w:proofErr w:type="spellEnd"/>
      <w:r w:rsidRPr="008D527B">
        <w:rPr>
          <w:rFonts w:asciiTheme="majorBidi" w:hAnsiTheme="majorBidi" w:cstheme="majorBidi"/>
        </w:rPr>
        <w:t xml:space="preserve">, I. W. M., &amp; </w:t>
      </w:r>
      <w:proofErr w:type="spellStart"/>
      <w:r w:rsidRPr="008D527B">
        <w:rPr>
          <w:rFonts w:asciiTheme="majorBidi" w:hAnsiTheme="majorBidi" w:cstheme="majorBidi"/>
        </w:rPr>
        <w:t>Fazli</w:t>
      </w:r>
      <w:proofErr w:type="spellEnd"/>
      <w:r w:rsidRPr="008D527B">
        <w:rPr>
          <w:rFonts w:asciiTheme="majorBidi" w:hAnsiTheme="majorBidi" w:cstheme="majorBidi"/>
        </w:rPr>
        <w:t xml:space="preserve">, I. A. (2020). Does Application </w:t>
      </w:r>
      <w:proofErr w:type="spellStart"/>
      <w:r w:rsidRPr="008D527B">
        <w:rPr>
          <w:rFonts w:asciiTheme="majorBidi" w:hAnsiTheme="majorBidi" w:cstheme="majorBidi"/>
        </w:rPr>
        <w:t>of'phosphogypsum</w:t>
      </w:r>
      <w:proofErr w:type="spellEnd"/>
      <w:r w:rsidRPr="008D527B">
        <w:rPr>
          <w:rFonts w:asciiTheme="majorBidi" w:hAnsiTheme="majorBidi" w:cstheme="majorBidi"/>
        </w:rPr>
        <w:t xml:space="preserve"> </w:t>
      </w:r>
      <w:proofErr w:type="spellStart"/>
      <w:r w:rsidRPr="008D527B">
        <w:rPr>
          <w:rFonts w:asciiTheme="majorBidi" w:hAnsiTheme="majorBidi" w:cstheme="majorBidi"/>
        </w:rPr>
        <w:t>Organic’to</w:t>
      </w:r>
      <w:proofErr w:type="spellEnd"/>
      <w:r w:rsidRPr="008D527B">
        <w:rPr>
          <w:rFonts w:asciiTheme="majorBidi" w:hAnsiTheme="majorBidi" w:cstheme="majorBidi"/>
        </w:rPr>
        <w:t xml:space="preserve"> a Sandy BRIS Soil Has an Impact on Soil-plants-water </w:t>
      </w:r>
      <w:proofErr w:type="gramStart"/>
      <w:r w:rsidRPr="008D527B">
        <w:rPr>
          <w:rFonts w:asciiTheme="majorBidi" w:hAnsiTheme="majorBidi" w:cstheme="majorBidi"/>
        </w:rPr>
        <w:t>Systems?.</w:t>
      </w:r>
      <w:r w:rsidRPr="008D527B">
        <w:rPr>
          <w:rFonts w:asciiTheme="majorBidi" w:hAnsiTheme="majorBidi" w:cstheme="majorBidi" w:hint="cs"/>
          <w:rtl/>
        </w:rPr>
        <w:t>‏</w:t>
      </w:r>
      <w:proofErr w:type="gramEnd"/>
    </w:p>
    <w:p w14:paraId="4573E797"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Holm, L. E. (2003). Radiological protection of the environment. </w:t>
      </w:r>
      <w:r w:rsidRPr="008D527B">
        <w:rPr>
          <w:rFonts w:asciiTheme="majorBidi" w:hAnsiTheme="majorBidi" w:cstheme="majorBidi"/>
          <w:i/>
          <w:iCs/>
        </w:rPr>
        <w:t xml:space="preserve">Protection of the Environment from </w:t>
      </w:r>
      <w:proofErr w:type="spellStart"/>
      <w:r w:rsidRPr="008D527B">
        <w:rPr>
          <w:rFonts w:asciiTheme="majorBidi" w:hAnsiTheme="majorBidi" w:cstheme="majorBidi"/>
          <w:i/>
          <w:iCs/>
        </w:rPr>
        <w:t>Ionising</w:t>
      </w:r>
      <w:proofErr w:type="spellEnd"/>
      <w:r w:rsidRPr="008D527B">
        <w:rPr>
          <w:rFonts w:asciiTheme="majorBidi" w:hAnsiTheme="majorBidi" w:cstheme="majorBidi"/>
          <w:i/>
          <w:iCs/>
        </w:rPr>
        <w:t xml:space="preserve"> Radiation-The development and application of a system of protection of the environment, IAEA-CSP-17, Vienna, Austria</w:t>
      </w:r>
      <w:r w:rsidRPr="008D527B">
        <w:rPr>
          <w:rFonts w:asciiTheme="majorBidi" w:hAnsiTheme="majorBidi" w:cstheme="majorBidi"/>
        </w:rPr>
        <w:t>, 103-109.</w:t>
      </w:r>
      <w:r w:rsidRPr="008D527B">
        <w:rPr>
          <w:rFonts w:asciiTheme="majorBidi" w:hAnsiTheme="majorBidi" w:cstheme="majorBidi" w:hint="cs"/>
          <w:rtl/>
        </w:rPr>
        <w:t>‏</w:t>
      </w:r>
    </w:p>
    <w:p w14:paraId="0A885451"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IAEA. (1996). </w:t>
      </w:r>
      <w:r w:rsidRPr="008D527B">
        <w:rPr>
          <w:rFonts w:asciiTheme="majorBidi" w:hAnsiTheme="majorBidi" w:cstheme="majorBidi"/>
          <w:i/>
          <w:iCs/>
        </w:rPr>
        <w:t>International Basic Safety Standards for Protection against Ionizing Radiation</w:t>
      </w:r>
      <w:r w:rsidRPr="008D527B">
        <w:rPr>
          <w:rFonts w:asciiTheme="majorBidi" w:hAnsiTheme="majorBidi" w:cstheme="majorBidi"/>
        </w:rPr>
        <w:t>. Vienna.</w:t>
      </w:r>
    </w:p>
    <w:p w14:paraId="2B174D57"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IAEA. (2014). </w:t>
      </w:r>
      <w:r w:rsidRPr="008D527B">
        <w:rPr>
          <w:rFonts w:asciiTheme="majorBidi" w:hAnsiTheme="majorBidi" w:cstheme="majorBidi"/>
          <w:i/>
          <w:iCs/>
        </w:rPr>
        <w:t>Radiation Protection and Safety of Radiation Sources: International Basic Safety Standards (GSR Part 3)</w:t>
      </w:r>
      <w:r w:rsidRPr="008D527B">
        <w:rPr>
          <w:rFonts w:asciiTheme="majorBidi" w:hAnsiTheme="majorBidi" w:cstheme="majorBidi"/>
        </w:rPr>
        <w:t>. Vienna.</w:t>
      </w:r>
    </w:p>
    <w:p w14:paraId="37FED900"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Ishimori</w:t>
      </w:r>
      <w:proofErr w:type="spellEnd"/>
      <w:r w:rsidRPr="008D527B">
        <w:rPr>
          <w:rFonts w:asciiTheme="majorBidi" w:hAnsiTheme="majorBidi" w:cstheme="majorBidi"/>
        </w:rPr>
        <w:t xml:space="preserve">, Y., Lange, K., Martin, P., </w:t>
      </w:r>
      <w:proofErr w:type="spellStart"/>
      <w:r w:rsidRPr="008D527B">
        <w:rPr>
          <w:rFonts w:asciiTheme="majorBidi" w:hAnsiTheme="majorBidi" w:cstheme="majorBidi"/>
        </w:rPr>
        <w:t>Mayya</w:t>
      </w:r>
      <w:proofErr w:type="spellEnd"/>
      <w:r w:rsidRPr="008D527B">
        <w:rPr>
          <w:rFonts w:asciiTheme="majorBidi" w:hAnsiTheme="majorBidi" w:cstheme="majorBidi"/>
        </w:rPr>
        <w:t>, Y. S., &amp; Phaneuf, M. (2013). Measurement and calculation of radon releases from NORM residues.</w:t>
      </w:r>
      <w:r w:rsidRPr="008D527B">
        <w:rPr>
          <w:rFonts w:asciiTheme="majorBidi" w:hAnsiTheme="majorBidi" w:cstheme="majorBidi"/>
          <w:rtl/>
        </w:rPr>
        <w:t>‏</w:t>
      </w:r>
    </w:p>
    <w:p w14:paraId="46D79909"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Ivanovich</w:t>
      </w:r>
      <w:proofErr w:type="spellEnd"/>
      <w:r w:rsidRPr="008D527B">
        <w:rPr>
          <w:rFonts w:asciiTheme="majorBidi" w:hAnsiTheme="majorBidi" w:cstheme="majorBidi"/>
        </w:rPr>
        <w:t>, M., &amp; Harmon, R. S. (1992). Uranium-series disequilibrium: applications to earth, marine, and environmental sciences. 2.</w:t>
      </w:r>
      <w:r w:rsidRPr="008D527B">
        <w:rPr>
          <w:rFonts w:asciiTheme="majorBidi" w:hAnsiTheme="majorBidi" w:cstheme="majorBidi"/>
          <w:rtl/>
        </w:rPr>
        <w:t>‏</w:t>
      </w:r>
    </w:p>
    <w:p w14:paraId="5816C569"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Karahan, G., &amp; </w:t>
      </w:r>
      <w:proofErr w:type="spellStart"/>
      <w:r w:rsidRPr="008D527B">
        <w:rPr>
          <w:rFonts w:asciiTheme="majorBidi" w:hAnsiTheme="majorBidi" w:cstheme="majorBidi"/>
        </w:rPr>
        <w:t>Bayulken</w:t>
      </w:r>
      <w:proofErr w:type="spellEnd"/>
      <w:r w:rsidRPr="008D527B">
        <w:rPr>
          <w:rFonts w:asciiTheme="majorBidi" w:hAnsiTheme="majorBidi" w:cstheme="majorBidi"/>
        </w:rPr>
        <w:t xml:space="preserve">, A. (2000). Assessment of gamma dose rates around Istanbul (Turkey). </w:t>
      </w:r>
      <w:r w:rsidRPr="008D527B">
        <w:rPr>
          <w:rFonts w:asciiTheme="majorBidi" w:hAnsiTheme="majorBidi" w:cstheme="majorBidi"/>
          <w:i/>
          <w:iCs/>
        </w:rPr>
        <w:t>Journal of environmental radioactivity</w:t>
      </w:r>
      <w:r w:rsidRPr="008D527B">
        <w:rPr>
          <w:rFonts w:asciiTheme="majorBidi" w:hAnsiTheme="majorBidi" w:cstheme="majorBidi"/>
        </w:rPr>
        <w:t xml:space="preserve">, </w:t>
      </w:r>
      <w:r w:rsidRPr="008D527B">
        <w:rPr>
          <w:rFonts w:asciiTheme="majorBidi" w:hAnsiTheme="majorBidi" w:cstheme="majorBidi"/>
          <w:i/>
          <w:iCs/>
        </w:rPr>
        <w:t>47</w:t>
      </w:r>
      <w:r w:rsidRPr="008D527B">
        <w:rPr>
          <w:rFonts w:asciiTheme="majorBidi" w:hAnsiTheme="majorBidi" w:cstheme="majorBidi"/>
        </w:rPr>
        <w:t>(2), 213-221.</w:t>
      </w:r>
      <w:r w:rsidRPr="008D527B">
        <w:rPr>
          <w:rFonts w:asciiTheme="majorBidi" w:hAnsiTheme="majorBidi" w:cstheme="majorBidi" w:hint="cs"/>
          <w:rtl/>
        </w:rPr>
        <w:t>‏</w:t>
      </w:r>
    </w:p>
    <w:p w14:paraId="7CA0307F"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Kipp</w:t>
      </w:r>
      <w:proofErr w:type="spellEnd"/>
      <w:r w:rsidRPr="008D527B">
        <w:rPr>
          <w:rFonts w:asciiTheme="majorBidi" w:hAnsiTheme="majorBidi" w:cstheme="majorBidi"/>
        </w:rPr>
        <w:t xml:space="preserve">, M. A., Li, H., Ellwood, M. J., John, S. G., </w:t>
      </w:r>
      <w:proofErr w:type="spellStart"/>
      <w:r w:rsidRPr="008D527B">
        <w:rPr>
          <w:rFonts w:asciiTheme="majorBidi" w:hAnsiTheme="majorBidi" w:cstheme="majorBidi"/>
        </w:rPr>
        <w:t>Middag</w:t>
      </w:r>
      <w:proofErr w:type="spellEnd"/>
      <w:r w:rsidRPr="008D527B">
        <w:rPr>
          <w:rFonts w:asciiTheme="majorBidi" w:hAnsiTheme="majorBidi" w:cstheme="majorBidi"/>
        </w:rPr>
        <w:t xml:space="preserve">, R., Adkins, J. F., &amp; Tissot, F. L. (2022). 238U, 235U and 234U in seawater and deep-sea corals: A high-precision reappraisal. </w:t>
      </w:r>
      <w:proofErr w:type="spellStart"/>
      <w:r w:rsidRPr="008D527B">
        <w:rPr>
          <w:rFonts w:asciiTheme="majorBidi" w:hAnsiTheme="majorBidi" w:cstheme="majorBidi"/>
          <w:i/>
          <w:iCs/>
        </w:rPr>
        <w:t>Geochimica</w:t>
      </w:r>
      <w:proofErr w:type="spellEnd"/>
      <w:r w:rsidRPr="008D527B">
        <w:rPr>
          <w:rFonts w:asciiTheme="majorBidi" w:hAnsiTheme="majorBidi" w:cstheme="majorBidi"/>
          <w:i/>
          <w:iCs/>
        </w:rPr>
        <w:t xml:space="preserve"> et </w:t>
      </w:r>
      <w:proofErr w:type="spellStart"/>
      <w:r w:rsidRPr="008D527B">
        <w:rPr>
          <w:rFonts w:asciiTheme="majorBidi" w:hAnsiTheme="majorBidi" w:cstheme="majorBidi"/>
          <w:i/>
          <w:iCs/>
        </w:rPr>
        <w:t>Cosmochimica</w:t>
      </w:r>
      <w:proofErr w:type="spellEnd"/>
      <w:r w:rsidRPr="008D527B">
        <w:rPr>
          <w:rFonts w:asciiTheme="majorBidi" w:hAnsiTheme="majorBidi" w:cstheme="majorBidi"/>
          <w:i/>
          <w:iCs/>
        </w:rPr>
        <w:t xml:space="preserve"> Acta</w:t>
      </w:r>
      <w:r w:rsidRPr="008D527B">
        <w:rPr>
          <w:rFonts w:asciiTheme="majorBidi" w:hAnsiTheme="majorBidi" w:cstheme="majorBidi"/>
        </w:rPr>
        <w:t xml:space="preserve">, </w:t>
      </w:r>
      <w:r w:rsidRPr="008D527B">
        <w:rPr>
          <w:rFonts w:asciiTheme="majorBidi" w:hAnsiTheme="majorBidi" w:cstheme="majorBidi"/>
          <w:i/>
          <w:iCs/>
        </w:rPr>
        <w:t>336</w:t>
      </w:r>
      <w:r w:rsidRPr="008D527B">
        <w:rPr>
          <w:rFonts w:asciiTheme="majorBidi" w:hAnsiTheme="majorBidi" w:cstheme="majorBidi"/>
        </w:rPr>
        <w:t>, 231-248.</w:t>
      </w:r>
      <w:r w:rsidRPr="008D527B">
        <w:rPr>
          <w:rFonts w:asciiTheme="majorBidi" w:hAnsiTheme="majorBidi" w:cstheme="majorBidi"/>
          <w:rtl/>
        </w:rPr>
        <w:t>‏</w:t>
      </w:r>
    </w:p>
    <w:p w14:paraId="287172CC"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Krewski</w:t>
      </w:r>
      <w:proofErr w:type="spellEnd"/>
      <w:r w:rsidRPr="008D527B">
        <w:rPr>
          <w:rFonts w:asciiTheme="majorBidi" w:hAnsiTheme="majorBidi" w:cstheme="majorBidi"/>
        </w:rPr>
        <w:t xml:space="preserve">, D., </w:t>
      </w:r>
      <w:proofErr w:type="spellStart"/>
      <w:r w:rsidRPr="008D527B">
        <w:rPr>
          <w:rFonts w:asciiTheme="majorBidi" w:hAnsiTheme="majorBidi" w:cstheme="majorBidi"/>
        </w:rPr>
        <w:t>Lubin</w:t>
      </w:r>
      <w:proofErr w:type="spellEnd"/>
      <w:r w:rsidRPr="008D527B">
        <w:rPr>
          <w:rFonts w:asciiTheme="majorBidi" w:hAnsiTheme="majorBidi" w:cstheme="majorBidi"/>
        </w:rPr>
        <w:t xml:space="preserve">, J. H., Zielinski, J. M., </w:t>
      </w:r>
      <w:proofErr w:type="spellStart"/>
      <w:r w:rsidRPr="008D527B">
        <w:rPr>
          <w:rFonts w:asciiTheme="majorBidi" w:hAnsiTheme="majorBidi" w:cstheme="majorBidi"/>
        </w:rPr>
        <w:t>Alavanja</w:t>
      </w:r>
      <w:proofErr w:type="spellEnd"/>
      <w:r w:rsidRPr="008D527B">
        <w:rPr>
          <w:rFonts w:asciiTheme="majorBidi" w:hAnsiTheme="majorBidi" w:cstheme="majorBidi"/>
        </w:rPr>
        <w:t xml:space="preserve">, M., Catalan, V. S., Field, R. W., ... &amp; Wilcox, H. B. (2005). Residential radon and risk of lung cancer: a combined analysis of 7 North American case-control studies. </w:t>
      </w:r>
      <w:r w:rsidRPr="008D527B">
        <w:rPr>
          <w:rFonts w:asciiTheme="majorBidi" w:hAnsiTheme="majorBidi" w:cstheme="majorBidi"/>
          <w:i/>
          <w:iCs/>
        </w:rPr>
        <w:t>Epidemiology</w:t>
      </w:r>
      <w:r w:rsidRPr="008D527B">
        <w:rPr>
          <w:rFonts w:asciiTheme="majorBidi" w:hAnsiTheme="majorBidi" w:cstheme="majorBidi"/>
        </w:rPr>
        <w:t xml:space="preserve">, </w:t>
      </w:r>
      <w:r w:rsidRPr="008D527B">
        <w:rPr>
          <w:rFonts w:asciiTheme="majorBidi" w:hAnsiTheme="majorBidi" w:cstheme="majorBidi"/>
          <w:i/>
          <w:iCs/>
        </w:rPr>
        <w:t>16</w:t>
      </w:r>
      <w:r w:rsidRPr="008D527B">
        <w:rPr>
          <w:rFonts w:asciiTheme="majorBidi" w:hAnsiTheme="majorBidi" w:cstheme="majorBidi"/>
        </w:rPr>
        <w:t>(2), 137-145.</w:t>
      </w:r>
      <w:r w:rsidRPr="008D527B">
        <w:rPr>
          <w:rFonts w:asciiTheme="majorBidi" w:hAnsiTheme="majorBidi" w:cstheme="majorBidi"/>
          <w:rtl/>
        </w:rPr>
        <w:t>‏</w:t>
      </w:r>
    </w:p>
    <w:p w14:paraId="78558824" w14:textId="77777777" w:rsidR="003363EC" w:rsidRPr="008D527B" w:rsidRDefault="003363EC" w:rsidP="002E61DF">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Lelieveld</w:t>
      </w:r>
      <w:proofErr w:type="spellEnd"/>
      <w:r w:rsidRPr="008D527B">
        <w:rPr>
          <w:rFonts w:asciiTheme="majorBidi" w:hAnsiTheme="majorBidi" w:cstheme="majorBidi"/>
        </w:rPr>
        <w:t xml:space="preserve">, J., Kunkel, D., &amp; Lawrence, M. G. (2012). Global risk of radioactive fallout after major nuclear reactor accidents. </w:t>
      </w:r>
      <w:r w:rsidRPr="008D527B">
        <w:rPr>
          <w:rFonts w:asciiTheme="majorBidi" w:hAnsiTheme="majorBidi" w:cstheme="majorBidi"/>
          <w:i/>
          <w:iCs/>
        </w:rPr>
        <w:t>Atmospheric Chemistry and Physics</w:t>
      </w:r>
      <w:r w:rsidRPr="008D527B">
        <w:rPr>
          <w:rFonts w:asciiTheme="majorBidi" w:hAnsiTheme="majorBidi" w:cstheme="majorBidi"/>
        </w:rPr>
        <w:t xml:space="preserve">, </w:t>
      </w:r>
      <w:r w:rsidRPr="008D527B">
        <w:rPr>
          <w:rFonts w:asciiTheme="majorBidi" w:hAnsiTheme="majorBidi" w:cstheme="majorBidi"/>
          <w:i/>
          <w:iCs/>
        </w:rPr>
        <w:t>12</w:t>
      </w:r>
      <w:r w:rsidRPr="008D527B">
        <w:rPr>
          <w:rFonts w:asciiTheme="majorBidi" w:hAnsiTheme="majorBidi" w:cstheme="majorBidi"/>
        </w:rPr>
        <w:t>(9), 4245-4258.</w:t>
      </w:r>
      <w:r w:rsidRPr="008D527B">
        <w:rPr>
          <w:rFonts w:asciiTheme="majorBidi" w:hAnsiTheme="majorBidi" w:cstheme="majorBidi" w:hint="cs"/>
          <w:rtl/>
        </w:rPr>
        <w:t>‏</w:t>
      </w:r>
    </w:p>
    <w:p w14:paraId="0454C830"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LoPiccolo</w:t>
      </w:r>
      <w:proofErr w:type="spellEnd"/>
      <w:r w:rsidRPr="008D527B">
        <w:rPr>
          <w:rFonts w:asciiTheme="majorBidi" w:hAnsiTheme="majorBidi" w:cstheme="majorBidi"/>
        </w:rPr>
        <w:t xml:space="preserve">, J., Gusev, A., </w:t>
      </w:r>
      <w:proofErr w:type="spellStart"/>
      <w:r w:rsidRPr="008D527B">
        <w:rPr>
          <w:rFonts w:asciiTheme="majorBidi" w:hAnsiTheme="majorBidi" w:cstheme="majorBidi"/>
        </w:rPr>
        <w:t>Christiani</w:t>
      </w:r>
      <w:proofErr w:type="spellEnd"/>
      <w:r w:rsidRPr="008D527B">
        <w:rPr>
          <w:rFonts w:asciiTheme="majorBidi" w:hAnsiTheme="majorBidi" w:cstheme="majorBidi"/>
        </w:rPr>
        <w:t xml:space="preserve">, D. C., &amp; </w:t>
      </w:r>
      <w:proofErr w:type="spellStart"/>
      <w:r w:rsidRPr="008D527B">
        <w:rPr>
          <w:rFonts w:asciiTheme="majorBidi" w:hAnsiTheme="majorBidi" w:cstheme="majorBidi"/>
        </w:rPr>
        <w:t>Jänne</w:t>
      </w:r>
      <w:proofErr w:type="spellEnd"/>
      <w:r w:rsidRPr="008D527B">
        <w:rPr>
          <w:rFonts w:asciiTheme="majorBidi" w:hAnsiTheme="majorBidi" w:cstheme="majorBidi"/>
        </w:rPr>
        <w:t xml:space="preserve">, P. A. (2024). Lung cancer in patients who have never smoked—an emerging disease. </w:t>
      </w:r>
      <w:r w:rsidRPr="008D527B">
        <w:rPr>
          <w:rFonts w:asciiTheme="majorBidi" w:hAnsiTheme="majorBidi" w:cstheme="majorBidi"/>
          <w:i/>
          <w:iCs/>
        </w:rPr>
        <w:t>Nature reviews Clinical oncology</w:t>
      </w:r>
      <w:r w:rsidRPr="008D527B">
        <w:rPr>
          <w:rFonts w:asciiTheme="majorBidi" w:hAnsiTheme="majorBidi" w:cstheme="majorBidi"/>
        </w:rPr>
        <w:t xml:space="preserve">, </w:t>
      </w:r>
      <w:r w:rsidRPr="008D527B">
        <w:rPr>
          <w:rFonts w:asciiTheme="majorBidi" w:hAnsiTheme="majorBidi" w:cstheme="majorBidi"/>
          <w:i/>
          <w:iCs/>
        </w:rPr>
        <w:t>21</w:t>
      </w:r>
      <w:r w:rsidRPr="008D527B">
        <w:rPr>
          <w:rFonts w:asciiTheme="majorBidi" w:hAnsiTheme="majorBidi" w:cstheme="majorBidi"/>
        </w:rPr>
        <w:t>(2), 121-146.</w:t>
      </w:r>
      <w:r w:rsidRPr="008D527B">
        <w:rPr>
          <w:rFonts w:asciiTheme="majorBidi" w:hAnsiTheme="majorBidi" w:cstheme="majorBidi"/>
          <w:rtl/>
        </w:rPr>
        <w:t>‏</w:t>
      </w:r>
    </w:p>
    <w:p w14:paraId="43909DB3" w14:textId="77777777" w:rsidR="003363EC" w:rsidRPr="008D527B" w:rsidRDefault="008D527B" w:rsidP="008D527B">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Ma, M., Wang, R., Xu, L., Xu, M., &amp; Liu, S. (2020). Emerging health risks and underlying toxicological mechanisms of uranium contamination: lessons from the past two decades. </w:t>
      </w:r>
      <w:r w:rsidRPr="008D527B">
        <w:rPr>
          <w:rFonts w:asciiTheme="majorBidi" w:hAnsiTheme="majorBidi" w:cstheme="majorBidi"/>
          <w:i/>
          <w:iCs/>
        </w:rPr>
        <w:t>Environment international</w:t>
      </w:r>
      <w:r w:rsidRPr="008D527B">
        <w:rPr>
          <w:rFonts w:asciiTheme="majorBidi" w:hAnsiTheme="majorBidi" w:cstheme="majorBidi"/>
        </w:rPr>
        <w:t xml:space="preserve">, </w:t>
      </w:r>
      <w:r w:rsidRPr="008D527B">
        <w:rPr>
          <w:rFonts w:asciiTheme="majorBidi" w:hAnsiTheme="majorBidi" w:cstheme="majorBidi"/>
          <w:i/>
          <w:iCs/>
        </w:rPr>
        <w:t>145</w:t>
      </w:r>
      <w:r w:rsidRPr="008D527B">
        <w:rPr>
          <w:rFonts w:asciiTheme="majorBidi" w:hAnsiTheme="majorBidi" w:cstheme="majorBidi"/>
        </w:rPr>
        <w:t>, 106107.</w:t>
      </w:r>
      <w:r w:rsidRPr="008D527B">
        <w:rPr>
          <w:rFonts w:asciiTheme="majorBidi" w:hAnsiTheme="majorBidi" w:cstheme="majorBidi" w:hint="cs"/>
          <w:rtl/>
        </w:rPr>
        <w:t>‏</w:t>
      </w:r>
    </w:p>
    <w:p w14:paraId="1DFEA1B7"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Marie, Z. M., Najam, L., </w:t>
      </w:r>
      <w:proofErr w:type="spellStart"/>
      <w:r w:rsidRPr="008D527B">
        <w:rPr>
          <w:rFonts w:asciiTheme="majorBidi" w:hAnsiTheme="majorBidi" w:cstheme="majorBidi"/>
        </w:rPr>
        <w:t>Wais</w:t>
      </w:r>
      <w:proofErr w:type="spellEnd"/>
      <w:r w:rsidRPr="008D527B">
        <w:rPr>
          <w:rFonts w:asciiTheme="majorBidi" w:hAnsiTheme="majorBidi" w:cstheme="majorBidi"/>
        </w:rPr>
        <w:t xml:space="preserve">, T. Y., &amp; </w:t>
      </w:r>
      <w:proofErr w:type="spellStart"/>
      <w:r w:rsidRPr="008D527B">
        <w:rPr>
          <w:rFonts w:asciiTheme="majorBidi" w:hAnsiTheme="majorBidi" w:cstheme="majorBidi"/>
        </w:rPr>
        <w:t>Namq</w:t>
      </w:r>
      <w:proofErr w:type="spellEnd"/>
      <w:r w:rsidRPr="008D527B">
        <w:rPr>
          <w:rFonts w:asciiTheme="majorBidi" w:hAnsiTheme="majorBidi" w:cstheme="majorBidi"/>
        </w:rPr>
        <w:t xml:space="preserve">, B. F. (2024). Radionuclides Distribution in Al-Qayyarah Oil Wells and refinery in Nineveh Government, Iraq. </w:t>
      </w:r>
      <w:r w:rsidRPr="008D527B">
        <w:rPr>
          <w:rFonts w:asciiTheme="majorBidi" w:hAnsiTheme="majorBidi" w:cstheme="majorBidi"/>
          <w:i/>
          <w:iCs/>
        </w:rPr>
        <w:t>International Journal of Engineering and Applied Physics</w:t>
      </w:r>
      <w:r w:rsidRPr="008D527B">
        <w:rPr>
          <w:rFonts w:asciiTheme="majorBidi" w:hAnsiTheme="majorBidi" w:cstheme="majorBidi"/>
        </w:rPr>
        <w:t xml:space="preserve">, </w:t>
      </w:r>
      <w:r w:rsidRPr="008D527B">
        <w:rPr>
          <w:rFonts w:asciiTheme="majorBidi" w:hAnsiTheme="majorBidi" w:cstheme="majorBidi"/>
          <w:i/>
          <w:iCs/>
        </w:rPr>
        <w:t>4</w:t>
      </w:r>
      <w:r w:rsidRPr="008D527B">
        <w:rPr>
          <w:rFonts w:asciiTheme="majorBidi" w:hAnsiTheme="majorBidi" w:cstheme="majorBidi"/>
        </w:rPr>
        <w:t>(3), 1055-1067.</w:t>
      </w:r>
      <w:r w:rsidRPr="008D527B">
        <w:rPr>
          <w:rFonts w:asciiTheme="majorBidi" w:hAnsiTheme="majorBidi" w:cstheme="majorBidi"/>
          <w:rtl/>
        </w:rPr>
        <w:t>‏</w:t>
      </w:r>
    </w:p>
    <w:p w14:paraId="4C8E9A1C"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Mehra</w:t>
      </w:r>
      <w:proofErr w:type="spellEnd"/>
      <w:r w:rsidRPr="008D527B">
        <w:rPr>
          <w:rFonts w:asciiTheme="majorBidi" w:hAnsiTheme="majorBidi" w:cstheme="majorBidi"/>
        </w:rPr>
        <w:t xml:space="preserve">, R. (2024). Health risk assessment from radioactive elements in the environs of Mansa district of Punjab. </w:t>
      </w:r>
      <w:r w:rsidRPr="008D527B">
        <w:rPr>
          <w:rFonts w:asciiTheme="majorBidi" w:hAnsiTheme="majorBidi" w:cstheme="majorBidi"/>
          <w:i/>
          <w:iCs/>
        </w:rPr>
        <w:t>Journal of Radioanalytical and Nuclear Chemistry</w:t>
      </w:r>
      <w:r w:rsidRPr="008D527B">
        <w:rPr>
          <w:rFonts w:asciiTheme="majorBidi" w:hAnsiTheme="majorBidi" w:cstheme="majorBidi"/>
        </w:rPr>
        <w:t xml:space="preserve">, </w:t>
      </w:r>
      <w:r w:rsidRPr="008D527B">
        <w:rPr>
          <w:rFonts w:asciiTheme="majorBidi" w:hAnsiTheme="majorBidi" w:cstheme="majorBidi"/>
          <w:i/>
          <w:iCs/>
        </w:rPr>
        <w:t>333</w:t>
      </w:r>
      <w:r w:rsidRPr="008D527B">
        <w:rPr>
          <w:rFonts w:asciiTheme="majorBidi" w:hAnsiTheme="majorBidi" w:cstheme="majorBidi"/>
        </w:rPr>
        <w:t>(11), 5607-5616.</w:t>
      </w:r>
      <w:r w:rsidRPr="008D527B">
        <w:rPr>
          <w:rFonts w:asciiTheme="majorBidi" w:hAnsiTheme="majorBidi" w:cstheme="majorBidi" w:hint="cs"/>
          <w:rtl/>
        </w:rPr>
        <w:t>‏</w:t>
      </w:r>
    </w:p>
    <w:p w14:paraId="15BAF998"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lastRenderedPageBreak/>
        <w:t xml:space="preserve">Mitchell, N., Pérez-Sánchez, D., &amp; Thorne, M. C. (2013). A review of the </w:t>
      </w:r>
      <w:proofErr w:type="spellStart"/>
      <w:r w:rsidRPr="008D527B">
        <w:rPr>
          <w:rFonts w:asciiTheme="majorBidi" w:hAnsiTheme="majorBidi" w:cstheme="majorBidi"/>
        </w:rPr>
        <w:t>behaviour</w:t>
      </w:r>
      <w:proofErr w:type="spellEnd"/>
      <w:r w:rsidRPr="008D527B">
        <w:rPr>
          <w:rFonts w:asciiTheme="majorBidi" w:hAnsiTheme="majorBidi" w:cstheme="majorBidi"/>
        </w:rPr>
        <w:t xml:space="preserve"> of U-238 series radionuclides in soils and plants. </w:t>
      </w:r>
      <w:r w:rsidRPr="008D527B">
        <w:rPr>
          <w:rFonts w:asciiTheme="majorBidi" w:hAnsiTheme="majorBidi" w:cstheme="majorBidi"/>
          <w:i/>
          <w:iCs/>
        </w:rPr>
        <w:t>Journal of Radiological Protection</w:t>
      </w:r>
      <w:r w:rsidRPr="008D527B">
        <w:rPr>
          <w:rFonts w:asciiTheme="majorBidi" w:hAnsiTheme="majorBidi" w:cstheme="majorBidi"/>
        </w:rPr>
        <w:t xml:space="preserve">, </w:t>
      </w:r>
      <w:r w:rsidRPr="008D527B">
        <w:rPr>
          <w:rFonts w:asciiTheme="majorBidi" w:hAnsiTheme="majorBidi" w:cstheme="majorBidi"/>
          <w:i/>
          <w:iCs/>
        </w:rPr>
        <w:t>33</w:t>
      </w:r>
      <w:r w:rsidRPr="008D527B">
        <w:rPr>
          <w:rFonts w:asciiTheme="majorBidi" w:hAnsiTheme="majorBidi" w:cstheme="majorBidi"/>
        </w:rPr>
        <w:t>(2), R17.</w:t>
      </w:r>
      <w:r w:rsidRPr="008D527B">
        <w:rPr>
          <w:rFonts w:asciiTheme="majorBidi" w:hAnsiTheme="majorBidi" w:cstheme="majorBidi"/>
          <w:rtl/>
        </w:rPr>
        <w:t>‏</w:t>
      </w:r>
    </w:p>
    <w:p w14:paraId="4105F264"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Nations, U. (1993). Sources and effects of ionizing radiation. </w:t>
      </w:r>
      <w:r w:rsidRPr="008D527B">
        <w:rPr>
          <w:rFonts w:asciiTheme="majorBidi" w:hAnsiTheme="majorBidi" w:cstheme="majorBidi"/>
          <w:i/>
          <w:iCs/>
        </w:rPr>
        <w:t>UNSCEAR Report</w:t>
      </w:r>
      <w:r w:rsidRPr="008D527B">
        <w:rPr>
          <w:rFonts w:asciiTheme="majorBidi" w:hAnsiTheme="majorBidi" w:cstheme="majorBidi"/>
        </w:rPr>
        <w:t>.</w:t>
      </w:r>
      <w:r w:rsidRPr="008D527B">
        <w:rPr>
          <w:rFonts w:asciiTheme="majorBidi" w:hAnsiTheme="majorBidi" w:cstheme="majorBidi" w:hint="cs"/>
          <w:rtl/>
        </w:rPr>
        <w:t>‏</w:t>
      </w:r>
    </w:p>
    <w:p w14:paraId="1C30CCAF"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Nikezic</w:t>
      </w:r>
      <w:proofErr w:type="spellEnd"/>
      <w:r w:rsidRPr="008D527B">
        <w:rPr>
          <w:rFonts w:asciiTheme="majorBidi" w:hAnsiTheme="majorBidi" w:cstheme="majorBidi"/>
        </w:rPr>
        <w:t xml:space="preserve">, D., &amp; Yu, K. N. (2004). Formation and growth of tracks in nuclear track materials. </w:t>
      </w:r>
      <w:r w:rsidRPr="008D527B">
        <w:rPr>
          <w:rFonts w:asciiTheme="majorBidi" w:hAnsiTheme="majorBidi" w:cstheme="majorBidi"/>
          <w:i/>
          <w:iCs/>
        </w:rPr>
        <w:t>Materials Science and Engineering: R: Reports</w:t>
      </w:r>
      <w:r w:rsidRPr="008D527B">
        <w:rPr>
          <w:rFonts w:asciiTheme="majorBidi" w:hAnsiTheme="majorBidi" w:cstheme="majorBidi"/>
        </w:rPr>
        <w:t xml:space="preserve">, </w:t>
      </w:r>
      <w:r w:rsidRPr="008D527B">
        <w:rPr>
          <w:rFonts w:asciiTheme="majorBidi" w:hAnsiTheme="majorBidi" w:cstheme="majorBidi"/>
          <w:i/>
          <w:iCs/>
        </w:rPr>
        <w:t>46</w:t>
      </w:r>
      <w:r w:rsidRPr="008D527B">
        <w:rPr>
          <w:rFonts w:asciiTheme="majorBidi" w:hAnsiTheme="majorBidi" w:cstheme="majorBidi"/>
        </w:rPr>
        <w:t>(3-5), 51-123.</w:t>
      </w:r>
      <w:r w:rsidRPr="008D527B">
        <w:rPr>
          <w:rFonts w:asciiTheme="majorBidi" w:hAnsiTheme="majorBidi" w:cstheme="majorBidi" w:hint="cs"/>
          <w:rtl/>
        </w:rPr>
        <w:t>‏</w:t>
      </w:r>
    </w:p>
    <w:p w14:paraId="17290DB3"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Othman, S. Q., Ahmed, A. H., &amp; Mohammed, S. I. (2023). Assessment of 222Rn, 226Ra, 238U, 218Po, and 214Po activity concentrations in the blood samples of workers at selected building material factories in Erbil City. </w:t>
      </w:r>
      <w:r w:rsidRPr="008D527B">
        <w:rPr>
          <w:rFonts w:asciiTheme="majorBidi" w:hAnsiTheme="majorBidi" w:cstheme="majorBidi"/>
          <w:i/>
          <w:iCs/>
        </w:rPr>
        <w:t>Environmental Monitoring and Assessment</w:t>
      </w:r>
      <w:r w:rsidRPr="008D527B">
        <w:rPr>
          <w:rFonts w:asciiTheme="majorBidi" w:hAnsiTheme="majorBidi" w:cstheme="majorBidi"/>
        </w:rPr>
        <w:t xml:space="preserve">, </w:t>
      </w:r>
      <w:r w:rsidRPr="008D527B">
        <w:rPr>
          <w:rFonts w:asciiTheme="majorBidi" w:hAnsiTheme="majorBidi" w:cstheme="majorBidi"/>
          <w:i/>
          <w:iCs/>
        </w:rPr>
        <w:t>195</w:t>
      </w:r>
      <w:r w:rsidRPr="008D527B">
        <w:rPr>
          <w:rFonts w:asciiTheme="majorBidi" w:hAnsiTheme="majorBidi" w:cstheme="majorBidi"/>
        </w:rPr>
        <w:t>(6), 673.</w:t>
      </w:r>
      <w:r w:rsidRPr="008D527B">
        <w:rPr>
          <w:rFonts w:asciiTheme="majorBidi" w:hAnsiTheme="majorBidi" w:cstheme="majorBidi"/>
          <w:rtl/>
        </w:rPr>
        <w:t>‏</w:t>
      </w:r>
    </w:p>
    <w:p w14:paraId="1CFF4161"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Riudavets</w:t>
      </w:r>
      <w:proofErr w:type="spellEnd"/>
      <w:r w:rsidRPr="008D527B">
        <w:rPr>
          <w:rFonts w:asciiTheme="majorBidi" w:hAnsiTheme="majorBidi" w:cstheme="majorBidi"/>
        </w:rPr>
        <w:t xml:space="preserve">, M., Garcia de Herreros, M., </w:t>
      </w:r>
      <w:proofErr w:type="spellStart"/>
      <w:r w:rsidRPr="008D527B">
        <w:rPr>
          <w:rFonts w:asciiTheme="majorBidi" w:hAnsiTheme="majorBidi" w:cstheme="majorBidi"/>
        </w:rPr>
        <w:t>Besse</w:t>
      </w:r>
      <w:proofErr w:type="spellEnd"/>
      <w:r w:rsidRPr="008D527B">
        <w:rPr>
          <w:rFonts w:asciiTheme="majorBidi" w:hAnsiTheme="majorBidi" w:cstheme="majorBidi"/>
        </w:rPr>
        <w:t xml:space="preserve">, B., &amp; </w:t>
      </w:r>
      <w:proofErr w:type="spellStart"/>
      <w:r w:rsidRPr="008D527B">
        <w:rPr>
          <w:rFonts w:asciiTheme="majorBidi" w:hAnsiTheme="majorBidi" w:cstheme="majorBidi"/>
        </w:rPr>
        <w:t>Mezquita</w:t>
      </w:r>
      <w:proofErr w:type="spellEnd"/>
      <w:r w:rsidRPr="008D527B">
        <w:rPr>
          <w:rFonts w:asciiTheme="majorBidi" w:hAnsiTheme="majorBidi" w:cstheme="majorBidi"/>
        </w:rPr>
        <w:t xml:space="preserve">, L. (2022). Radon and lung cancer: current trends and future perspectives. </w:t>
      </w:r>
      <w:r w:rsidRPr="008D527B">
        <w:rPr>
          <w:rFonts w:asciiTheme="majorBidi" w:hAnsiTheme="majorBidi" w:cstheme="majorBidi"/>
          <w:i/>
          <w:iCs/>
        </w:rPr>
        <w:t>Cancers</w:t>
      </w:r>
      <w:r w:rsidRPr="008D527B">
        <w:rPr>
          <w:rFonts w:asciiTheme="majorBidi" w:hAnsiTheme="majorBidi" w:cstheme="majorBidi"/>
        </w:rPr>
        <w:t xml:space="preserve">, </w:t>
      </w:r>
      <w:r w:rsidRPr="008D527B">
        <w:rPr>
          <w:rFonts w:asciiTheme="majorBidi" w:hAnsiTheme="majorBidi" w:cstheme="majorBidi"/>
          <w:i/>
          <w:iCs/>
        </w:rPr>
        <w:t>14</w:t>
      </w:r>
      <w:r w:rsidRPr="008D527B">
        <w:rPr>
          <w:rFonts w:asciiTheme="majorBidi" w:hAnsiTheme="majorBidi" w:cstheme="majorBidi"/>
        </w:rPr>
        <w:t>(13), 3142.</w:t>
      </w:r>
      <w:r w:rsidRPr="008D527B">
        <w:rPr>
          <w:rFonts w:asciiTheme="majorBidi" w:hAnsiTheme="majorBidi" w:cstheme="majorBidi"/>
          <w:rtl/>
        </w:rPr>
        <w:t>‏</w:t>
      </w:r>
    </w:p>
    <w:p w14:paraId="077BE64E"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Rzabay</w:t>
      </w:r>
      <w:proofErr w:type="spellEnd"/>
      <w:r w:rsidRPr="008D527B">
        <w:rPr>
          <w:rFonts w:asciiTheme="majorBidi" w:hAnsiTheme="majorBidi" w:cstheme="majorBidi"/>
        </w:rPr>
        <w:t xml:space="preserve">, A., </w:t>
      </w:r>
      <w:proofErr w:type="spellStart"/>
      <w:r w:rsidRPr="008D527B">
        <w:rPr>
          <w:rFonts w:asciiTheme="majorBidi" w:hAnsiTheme="majorBidi" w:cstheme="majorBidi"/>
        </w:rPr>
        <w:t>Seriyev</w:t>
      </w:r>
      <w:proofErr w:type="spellEnd"/>
      <w:r w:rsidRPr="008D527B">
        <w:rPr>
          <w:rFonts w:asciiTheme="majorBidi" w:hAnsiTheme="majorBidi" w:cstheme="majorBidi"/>
        </w:rPr>
        <w:t xml:space="preserve">, B., </w:t>
      </w:r>
      <w:proofErr w:type="spellStart"/>
      <w:r w:rsidRPr="008D527B">
        <w:rPr>
          <w:rFonts w:asciiTheme="majorBidi" w:hAnsiTheme="majorBidi" w:cstheme="majorBidi"/>
        </w:rPr>
        <w:t>Beisov</w:t>
      </w:r>
      <w:proofErr w:type="spellEnd"/>
      <w:r w:rsidRPr="008D527B">
        <w:rPr>
          <w:rFonts w:asciiTheme="majorBidi" w:hAnsiTheme="majorBidi" w:cstheme="majorBidi"/>
        </w:rPr>
        <w:t xml:space="preserve">, E., </w:t>
      </w:r>
      <w:proofErr w:type="spellStart"/>
      <w:r w:rsidRPr="008D527B">
        <w:rPr>
          <w:rFonts w:asciiTheme="majorBidi" w:hAnsiTheme="majorBidi" w:cstheme="majorBidi"/>
        </w:rPr>
        <w:t>Kopbassarova</w:t>
      </w:r>
      <w:proofErr w:type="spellEnd"/>
      <w:r w:rsidRPr="008D527B">
        <w:rPr>
          <w:rFonts w:asciiTheme="majorBidi" w:hAnsiTheme="majorBidi" w:cstheme="majorBidi"/>
        </w:rPr>
        <w:t xml:space="preserve">, G., &amp; </w:t>
      </w:r>
      <w:proofErr w:type="spellStart"/>
      <w:r w:rsidRPr="008D527B">
        <w:rPr>
          <w:rFonts w:asciiTheme="majorBidi" w:hAnsiTheme="majorBidi" w:cstheme="majorBidi"/>
        </w:rPr>
        <w:t>Kurmanbayeva</w:t>
      </w:r>
      <w:proofErr w:type="spellEnd"/>
      <w:r w:rsidRPr="008D527B">
        <w:rPr>
          <w:rFonts w:asciiTheme="majorBidi" w:hAnsiTheme="majorBidi" w:cstheme="majorBidi"/>
        </w:rPr>
        <w:t xml:space="preserve">, D. (2022). Environmental and legal regulation of radioactive pollution management. </w:t>
      </w:r>
      <w:r w:rsidRPr="008D527B">
        <w:rPr>
          <w:rFonts w:asciiTheme="majorBidi" w:hAnsiTheme="majorBidi" w:cstheme="majorBidi"/>
          <w:i/>
          <w:iCs/>
        </w:rPr>
        <w:t>Journal of Environmental Management &amp; Tourism</w:t>
      </w:r>
      <w:r w:rsidRPr="008D527B">
        <w:rPr>
          <w:rFonts w:asciiTheme="majorBidi" w:hAnsiTheme="majorBidi" w:cstheme="majorBidi"/>
        </w:rPr>
        <w:t xml:space="preserve">, </w:t>
      </w:r>
      <w:r w:rsidRPr="008D527B">
        <w:rPr>
          <w:rFonts w:asciiTheme="majorBidi" w:hAnsiTheme="majorBidi" w:cstheme="majorBidi"/>
          <w:i/>
          <w:iCs/>
        </w:rPr>
        <w:t>13</w:t>
      </w:r>
      <w:r w:rsidRPr="008D527B">
        <w:rPr>
          <w:rFonts w:asciiTheme="majorBidi" w:hAnsiTheme="majorBidi" w:cstheme="majorBidi"/>
        </w:rPr>
        <w:t>(3), 633-642.</w:t>
      </w:r>
      <w:r w:rsidRPr="008D527B">
        <w:rPr>
          <w:rFonts w:asciiTheme="majorBidi" w:hAnsiTheme="majorBidi" w:cstheme="majorBidi" w:hint="cs"/>
          <w:rtl/>
        </w:rPr>
        <w:t>‏</w:t>
      </w:r>
    </w:p>
    <w:p w14:paraId="373EFD6D"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Salbu</w:t>
      </w:r>
      <w:proofErr w:type="spellEnd"/>
      <w:r w:rsidRPr="008D527B">
        <w:rPr>
          <w:rFonts w:asciiTheme="majorBidi" w:hAnsiTheme="majorBidi" w:cstheme="majorBidi"/>
        </w:rPr>
        <w:t xml:space="preserve">, B. (2024). Release of radioactive particles to the environment. </w:t>
      </w:r>
      <w:r w:rsidRPr="008D527B">
        <w:rPr>
          <w:rFonts w:asciiTheme="majorBidi" w:hAnsiTheme="majorBidi" w:cstheme="majorBidi"/>
          <w:i/>
          <w:iCs/>
        </w:rPr>
        <w:t>Radiation Research</w:t>
      </w:r>
      <w:r w:rsidRPr="008D527B">
        <w:rPr>
          <w:rFonts w:asciiTheme="majorBidi" w:hAnsiTheme="majorBidi" w:cstheme="majorBidi"/>
        </w:rPr>
        <w:t xml:space="preserve">, </w:t>
      </w:r>
      <w:r w:rsidRPr="008D527B">
        <w:rPr>
          <w:rFonts w:asciiTheme="majorBidi" w:hAnsiTheme="majorBidi" w:cstheme="majorBidi"/>
          <w:i/>
          <w:iCs/>
        </w:rPr>
        <w:t>202</w:t>
      </w:r>
      <w:r w:rsidRPr="008D527B">
        <w:rPr>
          <w:rFonts w:asciiTheme="majorBidi" w:hAnsiTheme="majorBidi" w:cstheme="majorBidi"/>
        </w:rPr>
        <w:t>(2), 260-272.</w:t>
      </w:r>
      <w:r w:rsidRPr="008D527B">
        <w:rPr>
          <w:rFonts w:asciiTheme="majorBidi" w:hAnsiTheme="majorBidi" w:cstheme="majorBidi" w:hint="cs"/>
          <w:rtl/>
        </w:rPr>
        <w:t>‏</w:t>
      </w:r>
    </w:p>
    <w:p w14:paraId="068D1631"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Sina</w:t>
      </w:r>
      <w:proofErr w:type="spellEnd"/>
      <w:r w:rsidRPr="008D527B">
        <w:rPr>
          <w:rFonts w:asciiTheme="majorBidi" w:hAnsiTheme="majorBidi" w:cstheme="majorBidi"/>
        </w:rPr>
        <w:t xml:space="preserve">, S., </w:t>
      </w:r>
      <w:proofErr w:type="spellStart"/>
      <w:r w:rsidRPr="008D527B">
        <w:rPr>
          <w:rFonts w:asciiTheme="majorBidi" w:hAnsiTheme="majorBidi" w:cstheme="majorBidi"/>
        </w:rPr>
        <w:t>Karimipourfard</w:t>
      </w:r>
      <w:proofErr w:type="spellEnd"/>
      <w:r w:rsidRPr="008D527B">
        <w:rPr>
          <w:rFonts w:asciiTheme="majorBidi" w:hAnsiTheme="majorBidi" w:cstheme="majorBidi"/>
        </w:rPr>
        <w:t xml:space="preserve">, M., </w:t>
      </w:r>
      <w:proofErr w:type="spellStart"/>
      <w:r w:rsidRPr="008D527B">
        <w:rPr>
          <w:rFonts w:asciiTheme="majorBidi" w:hAnsiTheme="majorBidi" w:cstheme="majorBidi"/>
        </w:rPr>
        <w:t>Lotfalizadeh</w:t>
      </w:r>
      <w:proofErr w:type="spellEnd"/>
      <w:r w:rsidRPr="008D527B">
        <w:rPr>
          <w:rFonts w:asciiTheme="majorBidi" w:hAnsiTheme="majorBidi" w:cstheme="majorBidi"/>
        </w:rPr>
        <w:t xml:space="preserve">, F., </w:t>
      </w:r>
      <w:proofErr w:type="spellStart"/>
      <w:r w:rsidRPr="008D527B">
        <w:rPr>
          <w:rFonts w:asciiTheme="majorBidi" w:hAnsiTheme="majorBidi" w:cstheme="majorBidi"/>
        </w:rPr>
        <w:t>Rakeb</w:t>
      </w:r>
      <w:proofErr w:type="spellEnd"/>
      <w:r w:rsidRPr="008D527B">
        <w:rPr>
          <w:rFonts w:asciiTheme="majorBidi" w:hAnsiTheme="majorBidi" w:cstheme="majorBidi"/>
        </w:rPr>
        <w:t xml:space="preserve">, Z., Alizadeh, F. N., &amp; </w:t>
      </w:r>
      <w:proofErr w:type="spellStart"/>
      <w:r w:rsidRPr="008D527B">
        <w:rPr>
          <w:rFonts w:asciiTheme="majorBidi" w:hAnsiTheme="majorBidi" w:cstheme="majorBidi"/>
        </w:rPr>
        <w:t>Falakian</w:t>
      </w:r>
      <w:proofErr w:type="spellEnd"/>
      <w:r w:rsidRPr="008D527B">
        <w:rPr>
          <w:rFonts w:asciiTheme="majorBidi" w:hAnsiTheme="majorBidi" w:cstheme="majorBidi"/>
        </w:rPr>
        <w:t xml:space="preserve">, A. (2025). A preliminary study on the environmental monitoring, and estimation of the environmental dose in a high natural background radiation area of Ramsar, Iran. </w:t>
      </w:r>
      <w:r w:rsidRPr="008D527B">
        <w:rPr>
          <w:rFonts w:asciiTheme="majorBidi" w:hAnsiTheme="majorBidi" w:cstheme="majorBidi"/>
          <w:i/>
          <w:iCs/>
        </w:rPr>
        <w:t>Radiation Protection Dosimetry</w:t>
      </w:r>
      <w:r w:rsidRPr="008D527B">
        <w:rPr>
          <w:rFonts w:asciiTheme="majorBidi" w:hAnsiTheme="majorBidi" w:cstheme="majorBidi"/>
        </w:rPr>
        <w:t xml:space="preserve">, </w:t>
      </w:r>
      <w:r w:rsidRPr="008D527B">
        <w:rPr>
          <w:rFonts w:asciiTheme="majorBidi" w:hAnsiTheme="majorBidi" w:cstheme="majorBidi"/>
          <w:i/>
          <w:iCs/>
        </w:rPr>
        <w:t>201</w:t>
      </w:r>
      <w:r w:rsidRPr="008D527B">
        <w:rPr>
          <w:rFonts w:asciiTheme="majorBidi" w:hAnsiTheme="majorBidi" w:cstheme="majorBidi"/>
        </w:rPr>
        <w:t>(8), 541-551.</w:t>
      </w:r>
      <w:r w:rsidRPr="008D527B">
        <w:rPr>
          <w:rFonts w:asciiTheme="majorBidi" w:hAnsiTheme="majorBidi" w:cstheme="majorBidi"/>
          <w:rtl/>
        </w:rPr>
        <w:t>‏</w:t>
      </w:r>
    </w:p>
    <w:p w14:paraId="6D99163D"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Suresh, G., Ramasamy, V., </w:t>
      </w:r>
      <w:proofErr w:type="spellStart"/>
      <w:r w:rsidRPr="008D527B">
        <w:rPr>
          <w:rFonts w:asciiTheme="majorBidi" w:hAnsiTheme="majorBidi" w:cstheme="majorBidi"/>
        </w:rPr>
        <w:t>Meenakshisundaram</w:t>
      </w:r>
      <w:proofErr w:type="spellEnd"/>
      <w:r w:rsidRPr="008D527B">
        <w:rPr>
          <w:rFonts w:asciiTheme="majorBidi" w:hAnsiTheme="majorBidi" w:cstheme="majorBidi"/>
        </w:rPr>
        <w:t xml:space="preserve">, V., </w:t>
      </w:r>
      <w:proofErr w:type="spellStart"/>
      <w:r w:rsidRPr="008D527B">
        <w:rPr>
          <w:rFonts w:asciiTheme="majorBidi" w:hAnsiTheme="majorBidi" w:cstheme="majorBidi"/>
        </w:rPr>
        <w:t>Venkatachalapathy</w:t>
      </w:r>
      <w:proofErr w:type="spellEnd"/>
      <w:r w:rsidRPr="008D527B">
        <w:rPr>
          <w:rFonts w:asciiTheme="majorBidi" w:hAnsiTheme="majorBidi" w:cstheme="majorBidi"/>
        </w:rPr>
        <w:t xml:space="preserve">, R., &amp; </w:t>
      </w:r>
      <w:proofErr w:type="spellStart"/>
      <w:r w:rsidRPr="008D527B">
        <w:rPr>
          <w:rFonts w:asciiTheme="majorBidi" w:hAnsiTheme="majorBidi" w:cstheme="majorBidi"/>
        </w:rPr>
        <w:t>Ponnusamy</w:t>
      </w:r>
      <w:proofErr w:type="spellEnd"/>
      <w:r w:rsidRPr="008D527B">
        <w:rPr>
          <w:rFonts w:asciiTheme="majorBidi" w:hAnsiTheme="majorBidi" w:cstheme="majorBidi"/>
        </w:rPr>
        <w:t xml:space="preserve">, V. (2011). Influence of mineralogical and heavy metal composition on natural radionuclide concentrations in the river sediments. </w:t>
      </w:r>
      <w:r w:rsidRPr="008D527B">
        <w:rPr>
          <w:rFonts w:asciiTheme="majorBidi" w:hAnsiTheme="majorBidi" w:cstheme="majorBidi"/>
          <w:i/>
          <w:iCs/>
        </w:rPr>
        <w:t>Applied radiation and isotopes</w:t>
      </w:r>
      <w:r w:rsidRPr="008D527B">
        <w:rPr>
          <w:rFonts w:asciiTheme="majorBidi" w:hAnsiTheme="majorBidi" w:cstheme="majorBidi"/>
        </w:rPr>
        <w:t xml:space="preserve">, </w:t>
      </w:r>
      <w:r w:rsidRPr="008D527B">
        <w:rPr>
          <w:rFonts w:asciiTheme="majorBidi" w:hAnsiTheme="majorBidi" w:cstheme="majorBidi"/>
          <w:i/>
          <w:iCs/>
        </w:rPr>
        <w:t>69</w:t>
      </w:r>
      <w:r w:rsidRPr="008D527B">
        <w:rPr>
          <w:rFonts w:asciiTheme="majorBidi" w:hAnsiTheme="majorBidi" w:cstheme="majorBidi"/>
        </w:rPr>
        <w:t>(10), 1466-1474.</w:t>
      </w:r>
      <w:r w:rsidRPr="008D527B">
        <w:rPr>
          <w:rFonts w:asciiTheme="majorBidi" w:hAnsiTheme="majorBidi" w:cstheme="majorBidi"/>
          <w:rtl/>
        </w:rPr>
        <w:t>‏</w:t>
      </w:r>
    </w:p>
    <w:p w14:paraId="24F70418"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Tan, K., Cai, X., Tan, K., &amp; Kwan, K. Y. (2023). A review of natural and anthropogenic radionuclide pollution in marine bivalves. </w:t>
      </w:r>
      <w:r w:rsidRPr="008D527B">
        <w:rPr>
          <w:rFonts w:asciiTheme="majorBidi" w:hAnsiTheme="majorBidi" w:cstheme="majorBidi"/>
          <w:i/>
          <w:iCs/>
        </w:rPr>
        <w:t>Science of the Total Environment</w:t>
      </w:r>
      <w:r w:rsidRPr="008D527B">
        <w:rPr>
          <w:rFonts w:asciiTheme="majorBidi" w:hAnsiTheme="majorBidi" w:cstheme="majorBidi"/>
        </w:rPr>
        <w:t xml:space="preserve">, </w:t>
      </w:r>
      <w:r w:rsidRPr="008D527B">
        <w:rPr>
          <w:rFonts w:asciiTheme="majorBidi" w:hAnsiTheme="majorBidi" w:cstheme="majorBidi"/>
          <w:i/>
          <w:iCs/>
        </w:rPr>
        <w:t>896</w:t>
      </w:r>
      <w:r w:rsidRPr="008D527B">
        <w:rPr>
          <w:rFonts w:asciiTheme="majorBidi" w:hAnsiTheme="majorBidi" w:cstheme="majorBidi"/>
        </w:rPr>
        <w:t>, 165030.</w:t>
      </w:r>
      <w:r w:rsidRPr="008D527B">
        <w:rPr>
          <w:rFonts w:asciiTheme="majorBidi" w:hAnsiTheme="majorBidi" w:cstheme="majorBidi"/>
          <w:rtl/>
        </w:rPr>
        <w:t>‏</w:t>
      </w:r>
    </w:p>
    <w:p w14:paraId="3364CFC8"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Tan, K., Cai, X., Tan, K., &amp; Kwan, K. Y. (2023). A review of natural and anthropogenic radionuclide pollution in marine bivalves. </w:t>
      </w:r>
      <w:r w:rsidRPr="008D527B">
        <w:rPr>
          <w:rFonts w:asciiTheme="majorBidi" w:hAnsiTheme="majorBidi" w:cstheme="majorBidi"/>
          <w:i/>
          <w:iCs/>
        </w:rPr>
        <w:t>Science of the Total Environment</w:t>
      </w:r>
      <w:r w:rsidRPr="008D527B">
        <w:rPr>
          <w:rFonts w:asciiTheme="majorBidi" w:hAnsiTheme="majorBidi" w:cstheme="majorBidi"/>
        </w:rPr>
        <w:t xml:space="preserve">, </w:t>
      </w:r>
      <w:r w:rsidRPr="008D527B">
        <w:rPr>
          <w:rFonts w:asciiTheme="majorBidi" w:hAnsiTheme="majorBidi" w:cstheme="majorBidi"/>
          <w:i/>
          <w:iCs/>
        </w:rPr>
        <w:t>896</w:t>
      </w:r>
      <w:r w:rsidRPr="008D527B">
        <w:rPr>
          <w:rFonts w:asciiTheme="majorBidi" w:hAnsiTheme="majorBidi" w:cstheme="majorBidi"/>
        </w:rPr>
        <w:t>, 165030.</w:t>
      </w:r>
      <w:r w:rsidRPr="008D527B">
        <w:rPr>
          <w:rFonts w:asciiTheme="majorBidi" w:hAnsiTheme="majorBidi" w:cstheme="majorBidi"/>
          <w:rtl/>
        </w:rPr>
        <w:t>‏</w:t>
      </w:r>
    </w:p>
    <w:p w14:paraId="3D83F4F0"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Tchakalova</w:t>
      </w:r>
      <w:proofErr w:type="spellEnd"/>
      <w:r w:rsidRPr="008D527B">
        <w:rPr>
          <w:rFonts w:asciiTheme="majorBidi" w:hAnsiTheme="majorBidi" w:cstheme="majorBidi"/>
        </w:rPr>
        <w:t xml:space="preserve">, B., </w:t>
      </w:r>
      <w:proofErr w:type="spellStart"/>
      <w:r w:rsidRPr="008D527B">
        <w:rPr>
          <w:rFonts w:asciiTheme="majorBidi" w:hAnsiTheme="majorBidi" w:cstheme="majorBidi"/>
        </w:rPr>
        <w:t>Karadjov</w:t>
      </w:r>
      <w:proofErr w:type="spellEnd"/>
      <w:r w:rsidRPr="008D527B">
        <w:rPr>
          <w:rFonts w:asciiTheme="majorBidi" w:hAnsiTheme="majorBidi" w:cstheme="majorBidi"/>
        </w:rPr>
        <w:t xml:space="preserve">, M., </w:t>
      </w:r>
      <w:proofErr w:type="spellStart"/>
      <w:r w:rsidRPr="008D527B">
        <w:rPr>
          <w:rFonts w:asciiTheme="majorBidi" w:hAnsiTheme="majorBidi" w:cstheme="majorBidi"/>
        </w:rPr>
        <w:t>Karastanev</w:t>
      </w:r>
      <w:proofErr w:type="spellEnd"/>
      <w:r w:rsidRPr="008D527B">
        <w:rPr>
          <w:rFonts w:asciiTheme="majorBidi" w:hAnsiTheme="majorBidi" w:cstheme="majorBidi"/>
        </w:rPr>
        <w:t xml:space="preserve">, D., &amp; </w:t>
      </w:r>
      <w:proofErr w:type="spellStart"/>
      <w:r w:rsidRPr="008D527B">
        <w:rPr>
          <w:rFonts w:asciiTheme="majorBidi" w:hAnsiTheme="majorBidi" w:cstheme="majorBidi"/>
        </w:rPr>
        <w:t>Velitchkova</w:t>
      </w:r>
      <w:proofErr w:type="spellEnd"/>
      <w:r w:rsidRPr="008D527B">
        <w:rPr>
          <w:rFonts w:asciiTheme="majorBidi" w:hAnsiTheme="majorBidi" w:cstheme="majorBidi"/>
        </w:rPr>
        <w:t>, N. (2025). Determination of distribution coefficient of Pliocene clay (</w:t>
      </w:r>
      <w:proofErr w:type="spellStart"/>
      <w:r w:rsidRPr="008D527B">
        <w:rPr>
          <w:rFonts w:asciiTheme="majorBidi" w:hAnsiTheme="majorBidi" w:cstheme="majorBidi"/>
        </w:rPr>
        <w:t>Brusartsi</w:t>
      </w:r>
      <w:proofErr w:type="spellEnd"/>
      <w:r w:rsidRPr="008D527B">
        <w:rPr>
          <w:rFonts w:asciiTheme="majorBidi" w:hAnsiTheme="majorBidi" w:cstheme="majorBidi"/>
        </w:rPr>
        <w:t xml:space="preserve"> Formation) in the </w:t>
      </w:r>
      <w:proofErr w:type="spellStart"/>
      <w:r w:rsidRPr="008D527B">
        <w:rPr>
          <w:rFonts w:asciiTheme="majorBidi" w:hAnsiTheme="majorBidi" w:cstheme="majorBidi"/>
        </w:rPr>
        <w:t>Kozloduy</w:t>
      </w:r>
      <w:proofErr w:type="spellEnd"/>
      <w:r w:rsidRPr="008D527B">
        <w:rPr>
          <w:rFonts w:asciiTheme="majorBidi" w:hAnsiTheme="majorBidi" w:cstheme="majorBidi"/>
        </w:rPr>
        <w:t xml:space="preserve"> area, Bulgaria. </w:t>
      </w:r>
      <w:proofErr w:type="spellStart"/>
      <w:r w:rsidRPr="008D527B">
        <w:rPr>
          <w:rFonts w:asciiTheme="majorBidi" w:hAnsiTheme="majorBidi" w:cstheme="majorBidi"/>
          <w:i/>
          <w:iCs/>
        </w:rPr>
        <w:t>Balcanica</w:t>
      </w:r>
      <w:proofErr w:type="spellEnd"/>
      <w:r w:rsidRPr="008D527B">
        <w:rPr>
          <w:rFonts w:asciiTheme="majorBidi" w:hAnsiTheme="majorBidi" w:cstheme="majorBidi"/>
        </w:rPr>
        <w:t xml:space="preserve">, </w:t>
      </w:r>
      <w:r w:rsidRPr="008D527B">
        <w:rPr>
          <w:rFonts w:asciiTheme="majorBidi" w:hAnsiTheme="majorBidi" w:cstheme="majorBidi"/>
          <w:i/>
          <w:iCs/>
        </w:rPr>
        <w:t>54</w:t>
      </w:r>
      <w:r w:rsidRPr="008D527B">
        <w:rPr>
          <w:rFonts w:asciiTheme="majorBidi" w:hAnsiTheme="majorBidi" w:cstheme="majorBidi"/>
        </w:rPr>
        <w:t>(2), 23-28.</w:t>
      </w:r>
      <w:r w:rsidRPr="008D527B">
        <w:rPr>
          <w:rFonts w:asciiTheme="majorBidi" w:hAnsiTheme="majorBidi" w:cstheme="majorBidi"/>
          <w:rtl/>
        </w:rPr>
        <w:t>‏</w:t>
      </w:r>
    </w:p>
    <w:p w14:paraId="0A586765"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Tsoulfanidis</w:t>
      </w:r>
      <w:proofErr w:type="spellEnd"/>
      <w:r w:rsidRPr="008D527B">
        <w:rPr>
          <w:rFonts w:asciiTheme="majorBidi" w:hAnsiTheme="majorBidi" w:cstheme="majorBidi"/>
        </w:rPr>
        <w:t xml:space="preserve">, N., &amp; </w:t>
      </w:r>
      <w:proofErr w:type="spellStart"/>
      <w:r w:rsidRPr="008D527B">
        <w:rPr>
          <w:rFonts w:asciiTheme="majorBidi" w:hAnsiTheme="majorBidi" w:cstheme="majorBidi"/>
        </w:rPr>
        <w:t>Landsberger</w:t>
      </w:r>
      <w:proofErr w:type="spellEnd"/>
      <w:r w:rsidRPr="008D527B">
        <w:rPr>
          <w:rFonts w:asciiTheme="majorBidi" w:hAnsiTheme="majorBidi" w:cstheme="majorBidi"/>
        </w:rPr>
        <w:t xml:space="preserve">, S. (2021). </w:t>
      </w:r>
      <w:r w:rsidRPr="008D527B">
        <w:rPr>
          <w:rFonts w:asciiTheme="majorBidi" w:hAnsiTheme="majorBidi" w:cstheme="majorBidi"/>
          <w:i/>
          <w:iCs/>
        </w:rPr>
        <w:t>Measurement and detection of radiation</w:t>
      </w:r>
      <w:r w:rsidRPr="008D527B">
        <w:rPr>
          <w:rFonts w:asciiTheme="majorBidi" w:hAnsiTheme="majorBidi" w:cstheme="majorBidi"/>
        </w:rPr>
        <w:t>. CRC press.</w:t>
      </w:r>
      <w:r w:rsidRPr="008D527B">
        <w:rPr>
          <w:rFonts w:asciiTheme="majorBidi" w:hAnsiTheme="majorBidi" w:cstheme="majorBidi"/>
          <w:rtl/>
        </w:rPr>
        <w:t>‏</w:t>
      </w:r>
    </w:p>
    <w:p w14:paraId="7C8336C0"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Wang, N., Chen, S., Huang, J., </w:t>
      </w:r>
      <w:proofErr w:type="spellStart"/>
      <w:r w:rsidRPr="008D527B">
        <w:rPr>
          <w:rFonts w:asciiTheme="majorBidi" w:hAnsiTheme="majorBidi" w:cstheme="majorBidi"/>
        </w:rPr>
        <w:t>Frappart</w:t>
      </w:r>
      <w:proofErr w:type="spellEnd"/>
      <w:r w:rsidRPr="008D527B">
        <w:rPr>
          <w:rFonts w:asciiTheme="majorBidi" w:hAnsiTheme="majorBidi" w:cstheme="majorBidi"/>
        </w:rPr>
        <w:t xml:space="preserve">, F., </w:t>
      </w:r>
      <w:proofErr w:type="spellStart"/>
      <w:r w:rsidRPr="008D527B">
        <w:rPr>
          <w:rFonts w:asciiTheme="majorBidi" w:hAnsiTheme="majorBidi" w:cstheme="majorBidi"/>
        </w:rPr>
        <w:t>Taghizadeh</w:t>
      </w:r>
      <w:proofErr w:type="spellEnd"/>
      <w:r w:rsidRPr="008D527B">
        <w:rPr>
          <w:rFonts w:asciiTheme="majorBidi" w:hAnsiTheme="majorBidi" w:cstheme="majorBidi"/>
        </w:rPr>
        <w:t xml:space="preserve">, R., Zhang, X., ... &amp; Shi, Z. (2024). Global soil salinity estimation at 10 m using multi-source remote sensing. </w:t>
      </w:r>
      <w:r w:rsidRPr="008D527B">
        <w:rPr>
          <w:rFonts w:asciiTheme="majorBidi" w:hAnsiTheme="majorBidi" w:cstheme="majorBidi"/>
          <w:i/>
          <w:iCs/>
        </w:rPr>
        <w:t>Journal of Remote Sensing</w:t>
      </w:r>
      <w:r w:rsidRPr="008D527B">
        <w:rPr>
          <w:rFonts w:asciiTheme="majorBidi" w:hAnsiTheme="majorBidi" w:cstheme="majorBidi"/>
        </w:rPr>
        <w:t xml:space="preserve">, </w:t>
      </w:r>
      <w:r w:rsidRPr="008D527B">
        <w:rPr>
          <w:rFonts w:asciiTheme="majorBidi" w:hAnsiTheme="majorBidi" w:cstheme="majorBidi"/>
          <w:i/>
          <w:iCs/>
        </w:rPr>
        <w:t>4</w:t>
      </w:r>
      <w:r w:rsidRPr="008D527B">
        <w:rPr>
          <w:rFonts w:asciiTheme="majorBidi" w:hAnsiTheme="majorBidi" w:cstheme="majorBidi"/>
        </w:rPr>
        <w:t>, 0130.</w:t>
      </w:r>
      <w:r w:rsidRPr="008D527B">
        <w:rPr>
          <w:rFonts w:asciiTheme="majorBidi" w:hAnsiTheme="majorBidi" w:cstheme="majorBidi"/>
          <w:rtl/>
        </w:rPr>
        <w:t>‏</w:t>
      </w:r>
    </w:p>
    <w:p w14:paraId="50D85245"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Wilds Jr, E. L. (2013). Radiation Protection and Safety of Radiation Sources: International Basic Safety Standards—Interim Edition, General Safety Requirements Part 3 No. GSR Part 3 (Interim).</w:t>
      </w:r>
      <w:r w:rsidRPr="008D527B">
        <w:rPr>
          <w:rFonts w:asciiTheme="majorBidi" w:hAnsiTheme="majorBidi" w:cstheme="majorBidi" w:hint="cs"/>
          <w:rtl/>
        </w:rPr>
        <w:t>‏</w:t>
      </w:r>
    </w:p>
    <w:p w14:paraId="15D8F7E9"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lastRenderedPageBreak/>
        <w:t>Wilds Jr, E. L. (2013). Radiation Protection and Safety of Radiation Sources: International Basic Safety Standards—Interim Edition, General Safety Requirements Part 3 No. GSR Part 3 (Interim).</w:t>
      </w:r>
      <w:r w:rsidRPr="008D527B">
        <w:rPr>
          <w:rFonts w:asciiTheme="majorBidi" w:hAnsiTheme="majorBidi" w:cstheme="majorBidi" w:hint="cs"/>
          <w:rtl/>
        </w:rPr>
        <w:t>‏</w:t>
      </w:r>
    </w:p>
    <w:p w14:paraId="3FAB6D20"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Wuana</w:t>
      </w:r>
      <w:proofErr w:type="spellEnd"/>
      <w:r w:rsidRPr="008D527B">
        <w:rPr>
          <w:rFonts w:asciiTheme="majorBidi" w:hAnsiTheme="majorBidi" w:cstheme="majorBidi"/>
        </w:rPr>
        <w:t xml:space="preserve">, R. A., &amp; </w:t>
      </w:r>
      <w:proofErr w:type="spellStart"/>
      <w:r w:rsidRPr="008D527B">
        <w:rPr>
          <w:rFonts w:asciiTheme="majorBidi" w:hAnsiTheme="majorBidi" w:cstheme="majorBidi"/>
        </w:rPr>
        <w:t>Okieimen</w:t>
      </w:r>
      <w:proofErr w:type="spellEnd"/>
      <w:r w:rsidRPr="008D527B">
        <w:rPr>
          <w:rFonts w:asciiTheme="majorBidi" w:hAnsiTheme="majorBidi" w:cstheme="majorBidi"/>
        </w:rPr>
        <w:t xml:space="preserve">, F. E. (2011). Heavy metals in contaminated soils: a review of sources, chemistry, risks and best available strategies for remediation. </w:t>
      </w:r>
      <w:r w:rsidRPr="008D527B">
        <w:rPr>
          <w:rFonts w:asciiTheme="majorBidi" w:hAnsiTheme="majorBidi" w:cstheme="majorBidi"/>
          <w:i/>
          <w:iCs/>
        </w:rPr>
        <w:t>International Scholarly Research Notices</w:t>
      </w:r>
      <w:r w:rsidRPr="008D527B">
        <w:rPr>
          <w:rFonts w:asciiTheme="majorBidi" w:hAnsiTheme="majorBidi" w:cstheme="majorBidi"/>
        </w:rPr>
        <w:t xml:space="preserve">, </w:t>
      </w:r>
      <w:r w:rsidRPr="008D527B">
        <w:rPr>
          <w:rFonts w:asciiTheme="majorBidi" w:hAnsiTheme="majorBidi" w:cstheme="majorBidi"/>
          <w:i/>
          <w:iCs/>
        </w:rPr>
        <w:t>2011</w:t>
      </w:r>
      <w:r w:rsidRPr="008D527B">
        <w:rPr>
          <w:rFonts w:asciiTheme="majorBidi" w:hAnsiTheme="majorBidi" w:cstheme="majorBidi"/>
        </w:rPr>
        <w:t>(1), 402647.</w:t>
      </w:r>
      <w:r w:rsidRPr="008D527B">
        <w:rPr>
          <w:rFonts w:asciiTheme="majorBidi" w:hAnsiTheme="majorBidi" w:cstheme="majorBidi"/>
          <w:rtl/>
        </w:rPr>
        <w:t>‏</w:t>
      </w:r>
    </w:p>
    <w:p w14:paraId="2E864968" w14:textId="77777777" w:rsidR="003363EC" w:rsidRPr="008D527B" w:rsidRDefault="003363EC"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Xoubi</w:t>
      </w:r>
      <w:proofErr w:type="spellEnd"/>
      <w:r w:rsidRPr="008D527B">
        <w:rPr>
          <w:rFonts w:asciiTheme="majorBidi" w:hAnsiTheme="majorBidi" w:cstheme="majorBidi"/>
        </w:rPr>
        <w:t xml:space="preserve">, N. (2020). Assessment of environmental radioactive surface contamination from a hypothetical nuclear research reactor accident. </w:t>
      </w:r>
      <w:proofErr w:type="spellStart"/>
      <w:r w:rsidRPr="008D527B">
        <w:rPr>
          <w:rFonts w:asciiTheme="majorBidi" w:hAnsiTheme="majorBidi" w:cstheme="majorBidi"/>
          <w:i/>
          <w:iCs/>
        </w:rPr>
        <w:t>Heliyon</w:t>
      </w:r>
      <w:proofErr w:type="spellEnd"/>
      <w:r w:rsidRPr="008D527B">
        <w:rPr>
          <w:rFonts w:asciiTheme="majorBidi" w:hAnsiTheme="majorBidi" w:cstheme="majorBidi"/>
        </w:rPr>
        <w:t xml:space="preserve">, </w:t>
      </w:r>
      <w:r w:rsidRPr="008D527B">
        <w:rPr>
          <w:rFonts w:asciiTheme="majorBidi" w:hAnsiTheme="majorBidi" w:cstheme="majorBidi"/>
          <w:i/>
          <w:iCs/>
        </w:rPr>
        <w:t>6</w:t>
      </w:r>
      <w:r w:rsidRPr="008D527B">
        <w:rPr>
          <w:rFonts w:asciiTheme="majorBidi" w:hAnsiTheme="majorBidi" w:cstheme="majorBidi"/>
        </w:rPr>
        <w:t>(9).</w:t>
      </w:r>
      <w:r w:rsidRPr="008D527B">
        <w:rPr>
          <w:rFonts w:asciiTheme="majorBidi" w:hAnsiTheme="majorBidi" w:cstheme="majorBidi" w:hint="cs"/>
          <w:rtl/>
        </w:rPr>
        <w:t>‏</w:t>
      </w:r>
    </w:p>
    <w:p w14:paraId="70BADA05"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Yasutaka, T., Matsuda, H., &amp; </w:t>
      </w:r>
      <w:proofErr w:type="spellStart"/>
      <w:r w:rsidRPr="008D527B">
        <w:rPr>
          <w:rFonts w:asciiTheme="majorBidi" w:hAnsiTheme="majorBidi" w:cstheme="majorBidi"/>
        </w:rPr>
        <w:t>Kaji</w:t>
      </w:r>
      <w:proofErr w:type="spellEnd"/>
      <w:r w:rsidRPr="008D527B">
        <w:rPr>
          <w:rFonts w:asciiTheme="majorBidi" w:hAnsiTheme="majorBidi" w:cstheme="majorBidi"/>
        </w:rPr>
        <w:t xml:space="preserve">, K. (2021). Risk of Radioactive Contamination Caused by the Accident of Fukushima Daiichi Nuclear Power Plant. In </w:t>
      </w:r>
      <w:r w:rsidRPr="008D527B">
        <w:rPr>
          <w:rFonts w:asciiTheme="majorBidi" w:hAnsiTheme="majorBidi" w:cstheme="majorBidi"/>
          <w:i/>
          <w:iCs/>
        </w:rPr>
        <w:t>Ecological Risk Management: For Conservation Biology and Ecotoxicology</w:t>
      </w:r>
      <w:r w:rsidRPr="008D527B">
        <w:rPr>
          <w:rFonts w:asciiTheme="majorBidi" w:hAnsiTheme="majorBidi" w:cstheme="majorBidi"/>
        </w:rPr>
        <w:t xml:space="preserve"> (pp. 31-49). Singapore: Springer Singapore.</w:t>
      </w:r>
      <w:r w:rsidRPr="008D527B">
        <w:rPr>
          <w:rFonts w:asciiTheme="majorBidi" w:hAnsiTheme="majorBidi" w:cstheme="majorBidi" w:hint="cs"/>
          <w:rtl/>
        </w:rPr>
        <w:t>‏</w:t>
      </w:r>
    </w:p>
    <w:p w14:paraId="4B4AD758" w14:textId="77777777" w:rsidR="003363EC" w:rsidRPr="008D527B" w:rsidRDefault="003363EC"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Zhang, L., Chu, J., Xia, B., </w:t>
      </w:r>
      <w:proofErr w:type="spellStart"/>
      <w:r w:rsidRPr="008D527B">
        <w:rPr>
          <w:rFonts w:asciiTheme="majorBidi" w:hAnsiTheme="majorBidi" w:cstheme="majorBidi"/>
        </w:rPr>
        <w:t>Xiong</w:t>
      </w:r>
      <w:proofErr w:type="spellEnd"/>
      <w:r w:rsidRPr="008D527B">
        <w:rPr>
          <w:rFonts w:asciiTheme="majorBidi" w:hAnsiTheme="majorBidi" w:cstheme="majorBidi"/>
        </w:rPr>
        <w:t xml:space="preserve">, Z., Zhang, S., &amp; Tang, W. (2022). Health effects of particulate uranium exposure. </w:t>
      </w:r>
      <w:r w:rsidRPr="008D527B">
        <w:rPr>
          <w:rFonts w:asciiTheme="majorBidi" w:hAnsiTheme="majorBidi" w:cstheme="majorBidi"/>
          <w:i/>
          <w:iCs/>
        </w:rPr>
        <w:t>Toxics</w:t>
      </w:r>
      <w:r w:rsidRPr="008D527B">
        <w:rPr>
          <w:rFonts w:asciiTheme="majorBidi" w:hAnsiTheme="majorBidi" w:cstheme="majorBidi"/>
        </w:rPr>
        <w:t xml:space="preserve">, </w:t>
      </w:r>
      <w:r w:rsidRPr="008D527B">
        <w:rPr>
          <w:rFonts w:asciiTheme="majorBidi" w:hAnsiTheme="majorBidi" w:cstheme="majorBidi"/>
          <w:i/>
          <w:iCs/>
        </w:rPr>
        <w:t>10</w:t>
      </w:r>
      <w:r w:rsidRPr="008D527B">
        <w:rPr>
          <w:rFonts w:asciiTheme="majorBidi" w:hAnsiTheme="majorBidi" w:cstheme="majorBidi"/>
        </w:rPr>
        <w:t>(10), 575.</w:t>
      </w:r>
      <w:r w:rsidRPr="008D527B">
        <w:rPr>
          <w:rFonts w:asciiTheme="majorBidi" w:hAnsiTheme="majorBidi" w:cstheme="majorBidi" w:hint="cs"/>
          <w:rtl/>
        </w:rPr>
        <w:t>‏</w:t>
      </w:r>
    </w:p>
    <w:p w14:paraId="545BD5BC" w14:textId="77777777" w:rsidR="00992773" w:rsidRPr="000304B9" w:rsidRDefault="00992773" w:rsidP="00992773">
      <w:pPr>
        <w:bidi w:val="0"/>
        <w:spacing w:line="360" w:lineRule="auto"/>
        <w:jc w:val="both"/>
        <w:rPr>
          <w:rFonts w:asciiTheme="majorBidi" w:hAnsiTheme="majorBidi" w:cstheme="majorBidi"/>
        </w:rPr>
      </w:pPr>
    </w:p>
    <w:p w14:paraId="1CD1C533" w14:textId="77777777" w:rsidR="003F0B8D" w:rsidRPr="00C3386A" w:rsidRDefault="003F0B8D" w:rsidP="003F0B8D">
      <w:pPr>
        <w:spacing w:line="360" w:lineRule="auto"/>
        <w:jc w:val="both"/>
        <w:rPr>
          <w:rFonts w:asciiTheme="majorBidi" w:hAnsiTheme="majorBidi" w:cstheme="majorBidi"/>
          <w:sz w:val="28"/>
          <w:szCs w:val="28"/>
        </w:rPr>
      </w:pPr>
    </w:p>
    <w:sectPr w:rsidR="003F0B8D" w:rsidRPr="00C3386A" w:rsidSect="00BF7E1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09E6E" w14:textId="77777777" w:rsidR="004D2F03" w:rsidRDefault="004D2F03" w:rsidP="00BF7E19">
      <w:pPr>
        <w:spacing w:after="0" w:line="240" w:lineRule="auto"/>
      </w:pPr>
      <w:r>
        <w:separator/>
      </w:r>
    </w:p>
  </w:endnote>
  <w:endnote w:type="continuationSeparator" w:id="0">
    <w:p w14:paraId="44B6A5A2" w14:textId="77777777" w:rsidR="004D2F03" w:rsidRDefault="004D2F03" w:rsidP="00BF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0823" w14:textId="77777777" w:rsidR="00E83FE3" w:rsidRDefault="00E83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53552891"/>
      <w:docPartObj>
        <w:docPartGallery w:val="Page Numbers (Bottom of Page)"/>
        <w:docPartUnique/>
      </w:docPartObj>
    </w:sdtPr>
    <w:sdtEndPr>
      <w:rPr>
        <w:noProof/>
      </w:rPr>
    </w:sdtEndPr>
    <w:sdtContent>
      <w:p w14:paraId="7A0E8AE8" w14:textId="18F23F67" w:rsidR="00BF7E19" w:rsidRDefault="00BF7E19">
        <w:pPr>
          <w:pStyle w:val="Footer"/>
          <w:jc w:val="center"/>
        </w:pPr>
        <w:r w:rsidRPr="00BF7E19">
          <w:rPr>
            <w:rFonts w:asciiTheme="majorBidi" w:hAnsiTheme="majorBidi" w:cstheme="majorBidi"/>
            <w:b/>
            <w:bCs/>
            <w:sz w:val="20"/>
            <w:szCs w:val="20"/>
          </w:rPr>
          <w:fldChar w:fldCharType="begin"/>
        </w:r>
        <w:r w:rsidRPr="00BF7E19">
          <w:rPr>
            <w:rFonts w:asciiTheme="majorBidi" w:hAnsiTheme="majorBidi" w:cstheme="majorBidi"/>
            <w:b/>
            <w:bCs/>
            <w:sz w:val="20"/>
            <w:szCs w:val="20"/>
          </w:rPr>
          <w:instrText xml:space="preserve"> PAGE   \* MERGEFORMAT </w:instrText>
        </w:r>
        <w:r w:rsidRPr="00BF7E19">
          <w:rPr>
            <w:rFonts w:asciiTheme="majorBidi" w:hAnsiTheme="majorBidi" w:cstheme="majorBidi"/>
            <w:b/>
            <w:bCs/>
            <w:sz w:val="20"/>
            <w:szCs w:val="20"/>
          </w:rPr>
          <w:fldChar w:fldCharType="separate"/>
        </w:r>
        <w:r w:rsidRPr="00BF7E19">
          <w:rPr>
            <w:rFonts w:asciiTheme="majorBidi" w:hAnsiTheme="majorBidi" w:cstheme="majorBidi"/>
            <w:b/>
            <w:bCs/>
            <w:noProof/>
            <w:sz w:val="20"/>
            <w:szCs w:val="20"/>
          </w:rPr>
          <w:t>2</w:t>
        </w:r>
        <w:r w:rsidRPr="00BF7E19">
          <w:rPr>
            <w:rFonts w:asciiTheme="majorBidi" w:hAnsiTheme="majorBidi" w:cstheme="majorBidi"/>
            <w:b/>
            <w:bCs/>
            <w:noProof/>
            <w:sz w:val="20"/>
            <w:szCs w:val="20"/>
          </w:rPr>
          <w:fldChar w:fldCharType="end"/>
        </w:r>
      </w:p>
    </w:sdtContent>
  </w:sdt>
  <w:p w14:paraId="1A40B5B9" w14:textId="77777777" w:rsidR="00BF7E19" w:rsidRDefault="00BF7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197C6" w14:textId="77777777" w:rsidR="00E83FE3" w:rsidRDefault="00E8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4E2C3" w14:textId="77777777" w:rsidR="004D2F03" w:rsidRDefault="004D2F03" w:rsidP="00BF7E19">
      <w:pPr>
        <w:spacing w:after="0" w:line="240" w:lineRule="auto"/>
      </w:pPr>
      <w:r>
        <w:separator/>
      </w:r>
    </w:p>
  </w:footnote>
  <w:footnote w:type="continuationSeparator" w:id="0">
    <w:p w14:paraId="0928A8E8" w14:textId="77777777" w:rsidR="004D2F03" w:rsidRDefault="004D2F03" w:rsidP="00BF7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3A56" w14:textId="71F0E94F" w:rsidR="00E83FE3" w:rsidRDefault="00E83FE3">
    <w:pPr>
      <w:pStyle w:val="Header"/>
    </w:pPr>
    <w:r>
      <w:rPr>
        <w:noProof/>
      </w:rPr>
      <w:pict w14:anchorId="2CB33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574626"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1881" w14:textId="66726433" w:rsidR="00E83FE3" w:rsidRDefault="00E83FE3">
    <w:pPr>
      <w:pStyle w:val="Header"/>
    </w:pPr>
    <w:r>
      <w:rPr>
        <w:noProof/>
      </w:rPr>
      <w:pict w14:anchorId="1EEF8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574627"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534E" w14:textId="61FDFEBE" w:rsidR="00E83FE3" w:rsidRDefault="00E83FE3">
    <w:pPr>
      <w:pStyle w:val="Header"/>
    </w:pPr>
    <w:r>
      <w:rPr>
        <w:noProof/>
      </w:rPr>
      <w:pict w14:anchorId="5A008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574625"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0C29"/>
    <w:multiLevelType w:val="hybridMultilevel"/>
    <w:tmpl w:val="58FE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C3CBD"/>
    <w:multiLevelType w:val="multilevel"/>
    <w:tmpl w:val="A2A2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360E7"/>
    <w:multiLevelType w:val="hybridMultilevel"/>
    <w:tmpl w:val="9CB8B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851374"/>
    <w:multiLevelType w:val="hybridMultilevel"/>
    <w:tmpl w:val="8E4A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53121"/>
    <w:multiLevelType w:val="multilevel"/>
    <w:tmpl w:val="F426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F0CB9"/>
    <w:multiLevelType w:val="hybridMultilevel"/>
    <w:tmpl w:val="9214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97053"/>
    <w:multiLevelType w:val="hybridMultilevel"/>
    <w:tmpl w:val="F774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85E15"/>
    <w:multiLevelType w:val="hybridMultilevel"/>
    <w:tmpl w:val="AA72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7519C"/>
    <w:multiLevelType w:val="multilevel"/>
    <w:tmpl w:val="4216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32E99"/>
    <w:multiLevelType w:val="hybridMultilevel"/>
    <w:tmpl w:val="E13C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7"/>
  </w:num>
  <w:num w:numId="5">
    <w:abstractNumId w:val="5"/>
  </w:num>
  <w:num w:numId="6">
    <w:abstractNumId w:val="6"/>
  </w:num>
  <w:num w:numId="7">
    <w:abstractNumId w:val="9"/>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343"/>
    <w:rsid w:val="000051D5"/>
    <w:rsid w:val="00014179"/>
    <w:rsid w:val="0002755B"/>
    <w:rsid w:val="000304B9"/>
    <w:rsid w:val="00057DCC"/>
    <w:rsid w:val="0006171D"/>
    <w:rsid w:val="00062042"/>
    <w:rsid w:val="000622D2"/>
    <w:rsid w:val="000850DD"/>
    <w:rsid w:val="00093A5C"/>
    <w:rsid w:val="000B378A"/>
    <w:rsid w:val="000B5146"/>
    <w:rsid w:val="000D38A5"/>
    <w:rsid w:val="000D7193"/>
    <w:rsid w:val="000E41F1"/>
    <w:rsid w:val="000E7B0C"/>
    <w:rsid w:val="000F2B7D"/>
    <w:rsid w:val="00105204"/>
    <w:rsid w:val="00133E8A"/>
    <w:rsid w:val="001462E9"/>
    <w:rsid w:val="00166B45"/>
    <w:rsid w:val="00196670"/>
    <w:rsid w:val="001A2272"/>
    <w:rsid w:val="001A6844"/>
    <w:rsid w:val="001B3425"/>
    <w:rsid w:val="001B7D1D"/>
    <w:rsid w:val="001D6ACC"/>
    <w:rsid w:val="001D6F4E"/>
    <w:rsid w:val="001D7CE8"/>
    <w:rsid w:val="0020063F"/>
    <w:rsid w:val="002274E2"/>
    <w:rsid w:val="00233A84"/>
    <w:rsid w:val="00265886"/>
    <w:rsid w:val="00293B8B"/>
    <w:rsid w:val="002A74BE"/>
    <w:rsid w:val="002B7343"/>
    <w:rsid w:val="002C30C3"/>
    <w:rsid w:val="002C61CE"/>
    <w:rsid w:val="002E18F9"/>
    <w:rsid w:val="002E61DF"/>
    <w:rsid w:val="00304E1A"/>
    <w:rsid w:val="00326FC6"/>
    <w:rsid w:val="00331B33"/>
    <w:rsid w:val="003363EC"/>
    <w:rsid w:val="00353F63"/>
    <w:rsid w:val="00362B04"/>
    <w:rsid w:val="00370BF7"/>
    <w:rsid w:val="003855C6"/>
    <w:rsid w:val="00391EF9"/>
    <w:rsid w:val="003D4F59"/>
    <w:rsid w:val="003E3B81"/>
    <w:rsid w:val="003F0B8D"/>
    <w:rsid w:val="003F59AF"/>
    <w:rsid w:val="004237A2"/>
    <w:rsid w:val="00445335"/>
    <w:rsid w:val="00457356"/>
    <w:rsid w:val="00460022"/>
    <w:rsid w:val="004661D1"/>
    <w:rsid w:val="0047045D"/>
    <w:rsid w:val="00483556"/>
    <w:rsid w:val="00491BBB"/>
    <w:rsid w:val="00495AC3"/>
    <w:rsid w:val="004A23E0"/>
    <w:rsid w:val="004A5D86"/>
    <w:rsid w:val="004D2F03"/>
    <w:rsid w:val="004D5759"/>
    <w:rsid w:val="004E317C"/>
    <w:rsid w:val="004F32C4"/>
    <w:rsid w:val="005075A6"/>
    <w:rsid w:val="005271BB"/>
    <w:rsid w:val="0053125A"/>
    <w:rsid w:val="00542538"/>
    <w:rsid w:val="005457FE"/>
    <w:rsid w:val="00560FF8"/>
    <w:rsid w:val="00565A6D"/>
    <w:rsid w:val="00572CC2"/>
    <w:rsid w:val="00585240"/>
    <w:rsid w:val="00585CCE"/>
    <w:rsid w:val="005969D9"/>
    <w:rsid w:val="005A0FFB"/>
    <w:rsid w:val="005C2CA8"/>
    <w:rsid w:val="005F56A6"/>
    <w:rsid w:val="00604217"/>
    <w:rsid w:val="00626A45"/>
    <w:rsid w:val="006473F8"/>
    <w:rsid w:val="00655C66"/>
    <w:rsid w:val="00682D0C"/>
    <w:rsid w:val="00685692"/>
    <w:rsid w:val="00691B04"/>
    <w:rsid w:val="00694989"/>
    <w:rsid w:val="00695126"/>
    <w:rsid w:val="006B662F"/>
    <w:rsid w:val="006C2667"/>
    <w:rsid w:val="006D129C"/>
    <w:rsid w:val="007114BF"/>
    <w:rsid w:val="007170C5"/>
    <w:rsid w:val="00734833"/>
    <w:rsid w:val="00746307"/>
    <w:rsid w:val="00762B7C"/>
    <w:rsid w:val="00775F71"/>
    <w:rsid w:val="00784790"/>
    <w:rsid w:val="007B0C77"/>
    <w:rsid w:val="007B7306"/>
    <w:rsid w:val="007C0879"/>
    <w:rsid w:val="007E4663"/>
    <w:rsid w:val="007E5B39"/>
    <w:rsid w:val="007F375D"/>
    <w:rsid w:val="007F50CF"/>
    <w:rsid w:val="00845F7D"/>
    <w:rsid w:val="00846C3A"/>
    <w:rsid w:val="00857272"/>
    <w:rsid w:val="00874A7E"/>
    <w:rsid w:val="0087645E"/>
    <w:rsid w:val="00897946"/>
    <w:rsid w:val="008A34EB"/>
    <w:rsid w:val="008A5B2A"/>
    <w:rsid w:val="008B3B3B"/>
    <w:rsid w:val="008C7DDE"/>
    <w:rsid w:val="008D0ECD"/>
    <w:rsid w:val="008D527B"/>
    <w:rsid w:val="008F090C"/>
    <w:rsid w:val="008F1BD1"/>
    <w:rsid w:val="008F65D3"/>
    <w:rsid w:val="0090799D"/>
    <w:rsid w:val="00915F7A"/>
    <w:rsid w:val="00937E3D"/>
    <w:rsid w:val="00946EE1"/>
    <w:rsid w:val="00987FE9"/>
    <w:rsid w:val="00992773"/>
    <w:rsid w:val="0099412D"/>
    <w:rsid w:val="009A01DA"/>
    <w:rsid w:val="009B39D4"/>
    <w:rsid w:val="009B6898"/>
    <w:rsid w:val="009C0016"/>
    <w:rsid w:val="009C15D0"/>
    <w:rsid w:val="009D272E"/>
    <w:rsid w:val="00A0171A"/>
    <w:rsid w:val="00A56785"/>
    <w:rsid w:val="00A6733D"/>
    <w:rsid w:val="00A673CA"/>
    <w:rsid w:val="00A70399"/>
    <w:rsid w:val="00A70B40"/>
    <w:rsid w:val="00AB0AA7"/>
    <w:rsid w:val="00AB10AB"/>
    <w:rsid w:val="00AB1459"/>
    <w:rsid w:val="00AB47BF"/>
    <w:rsid w:val="00AC07FE"/>
    <w:rsid w:val="00AE0AB5"/>
    <w:rsid w:val="00AE1569"/>
    <w:rsid w:val="00AF3DCF"/>
    <w:rsid w:val="00B11B14"/>
    <w:rsid w:val="00B250E6"/>
    <w:rsid w:val="00B25B3B"/>
    <w:rsid w:val="00B30DEA"/>
    <w:rsid w:val="00B30F2C"/>
    <w:rsid w:val="00B33ED0"/>
    <w:rsid w:val="00B403E6"/>
    <w:rsid w:val="00B4516A"/>
    <w:rsid w:val="00B46977"/>
    <w:rsid w:val="00B91583"/>
    <w:rsid w:val="00B92B34"/>
    <w:rsid w:val="00BC1C4F"/>
    <w:rsid w:val="00BC7DD5"/>
    <w:rsid w:val="00BE101B"/>
    <w:rsid w:val="00BE52FC"/>
    <w:rsid w:val="00BF0E5C"/>
    <w:rsid w:val="00BF1CFC"/>
    <w:rsid w:val="00BF7E19"/>
    <w:rsid w:val="00C045A6"/>
    <w:rsid w:val="00C045C9"/>
    <w:rsid w:val="00C07DCD"/>
    <w:rsid w:val="00C33327"/>
    <w:rsid w:val="00C3386A"/>
    <w:rsid w:val="00C5387A"/>
    <w:rsid w:val="00CB758A"/>
    <w:rsid w:val="00CD0F58"/>
    <w:rsid w:val="00CD525E"/>
    <w:rsid w:val="00CE0E29"/>
    <w:rsid w:val="00CE1041"/>
    <w:rsid w:val="00D05549"/>
    <w:rsid w:val="00D0712D"/>
    <w:rsid w:val="00D37786"/>
    <w:rsid w:val="00D44396"/>
    <w:rsid w:val="00D50179"/>
    <w:rsid w:val="00D64752"/>
    <w:rsid w:val="00D70ECF"/>
    <w:rsid w:val="00D866AC"/>
    <w:rsid w:val="00D941A6"/>
    <w:rsid w:val="00D945A2"/>
    <w:rsid w:val="00DB7660"/>
    <w:rsid w:val="00DD061F"/>
    <w:rsid w:val="00DD10A5"/>
    <w:rsid w:val="00DD6BCF"/>
    <w:rsid w:val="00DF15AE"/>
    <w:rsid w:val="00DF7CF5"/>
    <w:rsid w:val="00E17B70"/>
    <w:rsid w:val="00E27A4A"/>
    <w:rsid w:val="00E35327"/>
    <w:rsid w:val="00E83FE3"/>
    <w:rsid w:val="00E95F21"/>
    <w:rsid w:val="00EB6129"/>
    <w:rsid w:val="00EC4A3B"/>
    <w:rsid w:val="00EF145F"/>
    <w:rsid w:val="00EF54CC"/>
    <w:rsid w:val="00F17E4B"/>
    <w:rsid w:val="00F27DA0"/>
    <w:rsid w:val="00F36DCF"/>
    <w:rsid w:val="00F44175"/>
    <w:rsid w:val="00F4747F"/>
    <w:rsid w:val="00FA4422"/>
    <w:rsid w:val="00FA4ECF"/>
    <w:rsid w:val="00FA7095"/>
    <w:rsid w:val="00FC48B2"/>
    <w:rsid w:val="00FC6AFB"/>
    <w:rsid w:val="00FD1332"/>
    <w:rsid w:val="00FD1B86"/>
    <w:rsid w:val="00FE38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D77174"/>
  <w15:chartTrackingRefBased/>
  <w15:docId w15:val="{74A8FCA9-48B0-4126-A918-85E738C4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879"/>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6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66AC"/>
    <w:pPr>
      <w:bidi/>
      <w:spacing w:after="0" w:line="240" w:lineRule="auto"/>
    </w:pPr>
    <w:rPr>
      <w:rFonts w:eastAsiaTheme="minorEastAsia"/>
    </w:rPr>
  </w:style>
  <w:style w:type="paragraph" w:styleId="ListParagraph">
    <w:name w:val="List Paragraph"/>
    <w:basedOn w:val="Normal"/>
    <w:uiPriority w:val="34"/>
    <w:qFormat/>
    <w:rsid w:val="00F27DA0"/>
    <w:pPr>
      <w:ind w:left="720"/>
      <w:contextualSpacing/>
    </w:pPr>
  </w:style>
  <w:style w:type="character" w:styleId="Hyperlink">
    <w:name w:val="Hyperlink"/>
    <w:basedOn w:val="DefaultParagraphFont"/>
    <w:uiPriority w:val="99"/>
    <w:unhideWhenUsed/>
    <w:rsid w:val="001A6844"/>
    <w:rPr>
      <w:color w:val="0563C1" w:themeColor="hyperlink"/>
      <w:u w:val="single"/>
    </w:rPr>
  </w:style>
  <w:style w:type="character" w:styleId="UnresolvedMention">
    <w:name w:val="Unresolved Mention"/>
    <w:basedOn w:val="DefaultParagraphFont"/>
    <w:uiPriority w:val="99"/>
    <w:semiHidden/>
    <w:unhideWhenUsed/>
    <w:rsid w:val="001A6844"/>
    <w:rPr>
      <w:color w:val="605E5C"/>
      <w:shd w:val="clear" w:color="auto" w:fill="E1DFDD"/>
    </w:rPr>
  </w:style>
  <w:style w:type="character" w:styleId="Strong">
    <w:name w:val="Strong"/>
    <w:basedOn w:val="DefaultParagraphFont"/>
    <w:uiPriority w:val="22"/>
    <w:qFormat/>
    <w:rsid w:val="0099412D"/>
    <w:rPr>
      <w:b/>
      <w:bCs/>
    </w:rPr>
  </w:style>
  <w:style w:type="paragraph" w:styleId="Header">
    <w:name w:val="header"/>
    <w:basedOn w:val="Normal"/>
    <w:link w:val="HeaderChar"/>
    <w:uiPriority w:val="99"/>
    <w:unhideWhenUsed/>
    <w:rsid w:val="00BF7E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F7E19"/>
  </w:style>
  <w:style w:type="paragraph" w:styleId="Footer">
    <w:name w:val="footer"/>
    <w:basedOn w:val="Normal"/>
    <w:link w:val="FooterChar"/>
    <w:uiPriority w:val="99"/>
    <w:unhideWhenUsed/>
    <w:rsid w:val="00BF7E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BF7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3747">
      <w:bodyDiv w:val="1"/>
      <w:marLeft w:val="0"/>
      <w:marRight w:val="0"/>
      <w:marTop w:val="0"/>
      <w:marBottom w:val="0"/>
      <w:divBdr>
        <w:top w:val="none" w:sz="0" w:space="0" w:color="auto"/>
        <w:left w:val="none" w:sz="0" w:space="0" w:color="auto"/>
        <w:bottom w:val="none" w:sz="0" w:space="0" w:color="auto"/>
        <w:right w:val="none" w:sz="0" w:space="0" w:color="auto"/>
      </w:divBdr>
    </w:div>
    <w:div w:id="249047214">
      <w:bodyDiv w:val="1"/>
      <w:marLeft w:val="0"/>
      <w:marRight w:val="0"/>
      <w:marTop w:val="0"/>
      <w:marBottom w:val="0"/>
      <w:divBdr>
        <w:top w:val="none" w:sz="0" w:space="0" w:color="auto"/>
        <w:left w:val="none" w:sz="0" w:space="0" w:color="auto"/>
        <w:bottom w:val="none" w:sz="0" w:space="0" w:color="auto"/>
        <w:right w:val="none" w:sz="0" w:space="0" w:color="auto"/>
      </w:divBdr>
    </w:div>
    <w:div w:id="322467781">
      <w:bodyDiv w:val="1"/>
      <w:marLeft w:val="0"/>
      <w:marRight w:val="0"/>
      <w:marTop w:val="0"/>
      <w:marBottom w:val="0"/>
      <w:divBdr>
        <w:top w:val="none" w:sz="0" w:space="0" w:color="auto"/>
        <w:left w:val="none" w:sz="0" w:space="0" w:color="auto"/>
        <w:bottom w:val="none" w:sz="0" w:space="0" w:color="auto"/>
        <w:right w:val="none" w:sz="0" w:space="0" w:color="auto"/>
      </w:divBdr>
    </w:div>
    <w:div w:id="379092781">
      <w:bodyDiv w:val="1"/>
      <w:marLeft w:val="0"/>
      <w:marRight w:val="0"/>
      <w:marTop w:val="0"/>
      <w:marBottom w:val="0"/>
      <w:divBdr>
        <w:top w:val="none" w:sz="0" w:space="0" w:color="auto"/>
        <w:left w:val="none" w:sz="0" w:space="0" w:color="auto"/>
        <w:bottom w:val="none" w:sz="0" w:space="0" w:color="auto"/>
        <w:right w:val="none" w:sz="0" w:space="0" w:color="auto"/>
      </w:divBdr>
    </w:div>
    <w:div w:id="915473522">
      <w:bodyDiv w:val="1"/>
      <w:marLeft w:val="0"/>
      <w:marRight w:val="0"/>
      <w:marTop w:val="0"/>
      <w:marBottom w:val="0"/>
      <w:divBdr>
        <w:top w:val="none" w:sz="0" w:space="0" w:color="auto"/>
        <w:left w:val="none" w:sz="0" w:space="0" w:color="auto"/>
        <w:bottom w:val="none" w:sz="0" w:space="0" w:color="auto"/>
        <w:right w:val="none" w:sz="0" w:space="0" w:color="auto"/>
      </w:divBdr>
    </w:div>
    <w:div w:id="927349275">
      <w:bodyDiv w:val="1"/>
      <w:marLeft w:val="0"/>
      <w:marRight w:val="0"/>
      <w:marTop w:val="0"/>
      <w:marBottom w:val="0"/>
      <w:divBdr>
        <w:top w:val="none" w:sz="0" w:space="0" w:color="auto"/>
        <w:left w:val="none" w:sz="0" w:space="0" w:color="auto"/>
        <w:bottom w:val="none" w:sz="0" w:space="0" w:color="auto"/>
        <w:right w:val="none" w:sz="0" w:space="0" w:color="auto"/>
      </w:divBdr>
    </w:div>
    <w:div w:id="938488458">
      <w:bodyDiv w:val="1"/>
      <w:marLeft w:val="0"/>
      <w:marRight w:val="0"/>
      <w:marTop w:val="0"/>
      <w:marBottom w:val="0"/>
      <w:divBdr>
        <w:top w:val="none" w:sz="0" w:space="0" w:color="auto"/>
        <w:left w:val="none" w:sz="0" w:space="0" w:color="auto"/>
        <w:bottom w:val="none" w:sz="0" w:space="0" w:color="auto"/>
        <w:right w:val="none" w:sz="0" w:space="0" w:color="auto"/>
      </w:divBdr>
    </w:div>
    <w:div w:id="1056122331">
      <w:bodyDiv w:val="1"/>
      <w:marLeft w:val="0"/>
      <w:marRight w:val="0"/>
      <w:marTop w:val="0"/>
      <w:marBottom w:val="0"/>
      <w:divBdr>
        <w:top w:val="none" w:sz="0" w:space="0" w:color="auto"/>
        <w:left w:val="none" w:sz="0" w:space="0" w:color="auto"/>
        <w:bottom w:val="none" w:sz="0" w:space="0" w:color="auto"/>
        <w:right w:val="none" w:sz="0" w:space="0" w:color="auto"/>
      </w:divBdr>
    </w:div>
    <w:div w:id="1180463887">
      <w:bodyDiv w:val="1"/>
      <w:marLeft w:val="0"/>
      <w:marRight w:val="0"/>
      <w:marTop w:val="0"/>
      <w:marBottom w:val="0"/>
      <w:divBdr>
        <w:top w:val="none" w:sz="0" w:space="0" w:color="auto"/>
        <w:left w:val="none" w:sz="0" w:space="0" w:color="auto"/>
        <w:bottom w:val="none" w:sz="0" w:space="0" w:color="auto"/>
        <w:right w:val="none" w:sz="0" w:space="0" w:color="auto"/>
      </w:divBdr>
    </w:div>
    <w:div w:id="1492022812">
      <w:bodyDiv w:val="1"/>
      <w:marLeft w:val="0"/>
      <w:marRight w:val="0"/>
      <w:marTop w:val="0"/>
      <w:marBottom w:val="0"/>
      <w:divBdr>
        <w:top w:val="none" w:sz="0" w:space="0" w:color="auto"/>
        <w:left w:val="none" w:sz="0" w:space="0" w:color="auto"/>
        <w:bottom w:val="none" w:sz="0" w:space="0" w:color="auto"/>
        <w:right w:val="none" w:sz="0" w:space="0" w:color="auto"/>
      </w:divBdr>
    </w:div>
    <w:div w:id="1709379533">
      <w:bodyDiv w:val="1"/>
      <w:marLeft w:val="0"/>
      <w:marRight w:val="0"/>
      <w:marTop w:val="0"/>
      <w:marBottom w:val="0"/>
      <w:divBdr>
        <w:top w:val="none" w:sz="0" w:space="0" w:color="auto"/>
        <w:left w:val="none" w:sz="0" w:space="0" w:color="auto"/>
        <w:bottom w:val="none" w:sz="0" w:space="0" w:color="auto"/>
        <w:right w:val="none" w:sz="0" w:space="0" w:color="auto"/>
      </w:divBdr>
    </w:div>
    <w:div w:id="1809476355">
      <w:bodyDiv w:val="1"/>
      <w:marLeft w:val="0"/>
      <w:marRight w:val="0"/>
      <w:marTop w:val="0"/>
      <w:marBottom w:val="0"/>
      <w:divBdr>
        <w:top w:val="none" w:sz="0" w:space="0" w:color="auto"/>
        <w:left w:val="none" w:sz="0" w:space="0" w:color="auto"/>
        <w:bottom w:val="none" w:sz="0" w:space="0" w:color="auto"/>
        <w:right w:val="none" w:sz="0" w:space="0" w:color="auto"/>
      </w:divBdr>
    </w:div>
    <w:div w:id="1823350094">
      <w:bodyDiv w:val="1"/>
      <w:marLeft w:val="0"/>
      <w:marRight w:val="0"/>
      <w:marTop w:val="0"/>
      <w:marBottom w:val="0"/>
      <w:divBdr>
        <w:top w:val="none" w:sz="0" w:space="0" w:color="auto"/>
        <w:left w:val="none" w:sz="0" w:space="0" w:color="auto"/>
        <w:bottom w:val="none" w:sz="0" w:space="0" w:color="auto"/>
        <w:right w:val="none" w:sz="0" w:space="0" w:color="auto"/>
      </w:divBdr>
    </w:div>
    <w:div w:id="1838107366">
      <w:bodyDiv w:val="1"/>
      <w:marLeft w:val="0"/>
      <w:marRight w:val="0"/>
      <w:marTop w:val="0"/>
      <w:marBottom w:val="0"/>
      <w:divBdr>
        <w:top w:val="none" w:sz="0" w:space="0" w:color="auto"/>
        <w:left w:val="none" w:sz="0" w:space="0" w:color="auto"/>
        <w:bottom w:val="none" w:sz="0" w:space="0" w:color="auto"/>
        <w:right w:val="none" w:sz="0" w:space="0" w:color="auto"/>
      </w:divBdr>
    </w:div>
    <w:div w:id="1960716087">
      <w:bodyDiv w:val="1"/>
      <w:marLeft w:val="0"/>
      <w:marRight w:val="0"/>
      <w:marTop w:val="0"/>
      <w:marBottom w:val="0"/>
      <w:divBdr>
        <w:top w:val="none" w:sz="0" w:space="0" w:color="auto"/>
        <w:left w:val="none" w:sz="0" w:space="0" w:color="auto"/>
        <w:bottom w:val="none" w:sz="0" w:space="0" w:color="auto"/>
        <w:right w:val="none" w:sz="0" w:space="0" w:color="auto"/>
      </w:divBdr>
    </w:div>
    <w:div w:id="2057048518">
      <w:bodyDiv w:val="1"/>
      <w:marLeft w:val="0"/>
      <w:marRight w:val="0"/>
      <w:marTop w:val="0"/>
      <w:marBottom w:val="0"/>
      <w:divBdr>
        <w:top w:val="none" w:sz="0" w:space="0" w:color="auto"/>
        <w:left w:val="none" w:sz="0" w:space="0" w:color="auto"/>
        <w:bottom w:val="none" w:sz="0" w:space="0" w:color="auto"/>
        <w:right w:val="none" w:sz="0" w:space="0" w:color="auto"/>
      </w:divBdr>
    </w:div>
    <w:div w:id="2075395070">
      <w:bodyDiv w:val="1"/>
      <w:marLeft w:val="0"/>
      <w:marRight w:val="0"/>
      <w:marTop w:val="0"/>
      <w:marBottom w:val="0"/>
      <w:divBdr>
        <w:top w:val="none" w:sz="0" w:space="0" w:color="auto"/>
        <w:left w:val="none" w:sz="0" w:space="0" w:color="auto"/>
        <w:bottom w:val="none" w:sz="0" w:space="0" w:color="auto"/>
        <w:right w:val="none" w:sz="0" w:space="0" w:color="auto"/>
      </w:divBdr>
    </w:div>
    <w:div w:id="2131390945">
      <w:bodyDiv w:val="1"/>
      <w:marLeft w:val="0"/>
      <w:marRight w:val="0"/>
      <w:marTop w:val="0"/>
      <w:marBottom w:val="0"/>
      <w:divBdr>
        <w:top w:val="none" w:sz="0" w:space="0" w:color="auto"/>
        <w:left w:val="none" w:sz="0" w:space="0" w:color="auto"/>
        <w:bottom w:val="none" w:sz="0" w:space="0" w:color="auto"/>
        <w:right w:val="none" w:sz="0" w:space="0" w:color="auto"/>
      </w:divBdr>
    </w:div>
    <w:div w:id="21347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stacked"/>
        <c:varyColors val="0"/>
        <c:ser>
          <c:idx val="0"/>
          <c:order val="0"/>
          <c:tx>
            <c:strRef>
              <c:f>ورقة1!$B$1</c:f>
              <c:strCache>
                <c:ptCount val="1"/>
                <c:pt idx="0">
                  <c:v>U-238</c:v>
                </c:pt>
              </c:strCache>
            </c:strRef>
          </c:tx>
          <c:spPr>
            <a:pattFill prst="narHorz">
              <a:fgClr>
                <a:schemeClr val="accent4">
                  <a:shade val="65000"/>
                </a:schemeClr>
              </a:fgClr>
              <a:bgClr>
                <a:schemeClr val="accent4">
                  <a:shade val="65000"/>
                  <a:lumMod val="20000"/>
                  <a:lumOff val="80000"/>
                </a:schemeClr>
              </a:bgClr>
            </a:pattFill>
            <a:ln>
              <a:noFill/>
            </a:ln>
            <a:effectLst>
              <a:innerShdw blurRad="114300">
                <a:schemeClr val="accent4">
                  <a:shade val="65000"/>
                </a:schemeClr>
              </a:innerShdw>
            </a:effectLst>
          </c:spPr>
          <c:invertIfNegative val="0"/>
          <c:cat>
            <c:strRef>
              <c:f>ورقة1!$A$2:$A$22</c:f>
              <c:strCache>
                <c:ptCount val="13"/>
                <c:pt idx="0">
                  <c:v>S1</c:v>
                </c:pt>
                <c:pt idx="1">
                  <c:v>S2</c:v>
                </c:pt>
                <c:pt idx="2">
                  <c:v>S3</c:v>
                </c:pt>
                <c:pt idx="3">
                  <c:v>S4</c:v>
                </c:pt>
                <c:pt idx="4">
                  <c:v>S5</c:v>
                </c:pt>
                <c:pt idx="5">
                  <c:v>S6</c:v>
                </c:pt>
                <c:pt idx="6">
                  <c:v>S7</c:v>
                </c:pt>
                <c:pt idx="7">
                  <c:v>S8</c:v>
                </c:pt>
                <c:pt idx="8">
                  <c:v>S9</c:v>
                </c:pt>
                <c:pt idx="9">
                  <c:v>S10</c:v>
                </c:pt>
                <c:pt idx="10">
                  <c:v>S11</c:v>
                </c:pt>
                <c:pt idx="11">
                  <c:v>S12</c:v>
                </c:pt>
                <c:pt idx="12">
                  <c:v>S13</c:v>
                </c:pt>
              </c:strCache>
              <c:extLst/>
            </c:strRef>
          </c:cat>
          <c:val>
            <c:numRef>
              <c:f>ورقة1!$B$2:$B$22</c:f>
              <c:numCache>
                <c:formatCode>0.00</c:formatCode>
                <c:ptCount val="13"/>
                <c:pt idx="0">
                  <c:v>5.9044334427874992</c:v>
                </c:pt>
                <c:pt idx="1">
                  <c:v>13.83620368172007</c:v>
                </c:pt>
                <c:pt idx="2">
                  <c:v>10.536232108432831</c:v>
                </c:pt>
                <c:pt idx="3">
                  <c:v>12.208415013282419</c:v>
                </c:pt>
                <c:pt idx="4">
                  <c:v>11.172549497003908</c:v>
                </c:pt>
                <c:pt idx="5">
                  <c:v>14.561309543115026</c:v>
                </c:pt>
                <c:pt idx="6">
                  <c:v>13.111097820325115</c:v>
                </c:pt>
                <c:pt idx="7">
                  <c:v>16.248290526768599</c:v>
                </c:pt>
                <c:pt idx="8">
                  <c:v>12.800338165441566</c:v>
                </c:pt>
                <c:pt idx="9">
                  <c:v>11.823664964378972</c:v>
                </c:pt>
                <c:pt idx="10">
                  <c:v>14.62050185833094</c:v>
                </c:pt>
                <c:pt idx="11">
                  <c:v>13.673424814876308</c:v>
                </c:pt>
                <c:pt idx="12">
                  <c:v>14.605703779526966</c:v>
                </c:pt>
              </c:numCache>
              <c:extLst/>
            </c:numRef>
          </c:val>
          <c:extLst>
            <c:ext xmlns:c16="http://schemas.microsoft.com/office/drawing/2014/chart" uri="{C3380CC4-5D6E-409C-BE32-E72D297353CC}">
              <c16:uniqueId val="{00000000-FDFE-425B-9630-FEDA52A18800}"/>
            </c:ext>
          </c:extLst>
        </c:ser>
        <c:ser>
          <c:idx val="1"/>
          <c:order val="1"/>
          <c:tx>
            <c:strRef>
              <c:f>ورقة1!$C$1</c:f>
              <c:strCache>
                <c:ptCount val="1"/>
                <c:pt idx="0">
                  <c:v>عمود1</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ورقة1!$A$2:$A$22</c:f>
              <c:strCache>
                <c:ptCount val="13"/>
                <c:pt idx="0">
                  <c:v>S1</c:v>
                </c:pt>
                <c:pt idx="1">
                  <c:v>S2</c:v>
                </c:pt>
                <c:pt idx="2">
                  <c:v>S3</c:v>
                </c:pt>
                <c:pt idx="3">
                  <c:v>S4</c:v>
                </c:pt>
                <c:pt idx="4">
                  <c:v>S5</c:v>
                </c:pt>
                <c:pt idx="5">
                  <c:v>S6</c:v>
                </c:pt>
                <c:pt idx="6">
                  <c:v>S7</c:v>
                </c:pt>
                <c:pt idx="7">
                  <c:v>S8</c:v>
                </c:pt>
                <c:pt idx="8">
                  <c:v>S9</c:v>
                </c:pt>
                <c:pt idx="9">
                  <c:v>S10</c:v>
                </c:pt>
                <c:pt idx="10">
                  <c:v>S11</c:v>
                </c:pt>
                <c:pt idx="11">
                  <c:v>S12</c:v>
                </c:pt>
                <c:pt idx="12">
                  <c:v>S13</c:v>
                </c:pt>
              </c:strCache>
              <c:extLst/>
            </c:strRef>
          </c:cat>
          <c:val>
            <c:numRef>
              <c:f>ورقة1!$C$2:$C$22</c:f>
              <c:numCache>
                <c:formatCode>General</c:formatCode>
                <c:ptCount val="13"/>
              </c:numCache>
              <c:extLst/>
            </c:numRef>
          </c:val>
          <c:extLst>
            <c:ext xmlns:c16="http://schemas.microsoft.com/office/drawing/2014/chart" uri="{C3380CC4-5D6E-409C-BE32-E72D297353CC}">
              <c16:uniqueId val="{00000001-FDFE-425B-9630-FEDA52A18800}"/>
            </c:ext>
          </c:extLst>
        </c:ser>
        <c:ser>
          <c:idx val="2"/>
          <c:order val="2"/>
          <c:tx>
            <c:strRef>
              <c:f>ورقة1!$D$1</c:f>
              <c:strCache>
                <c:ptCount val="1"/>
                <c:pt idx="0">
                  <c:v>عمود2</c:v>
                </c:pt>
              </c:strCache>
            </c:strRef>
          </c:tx>
          <c:spPr>
            <a:pattFill prst="narHorz">
              <a:fgClr>
                <a:schemeClr val="accent4">
                  <a:tint val="65000"/>
                </a:schemeClr>
              </a:fgClr>
              <a:bgClr>
                <a:schemeClr val="accent4">
                  <a:tint val="65000"/>
                  <a:lumMod val="20000"/>
                  <a:lumOff val="80000"/>
                </a:schemeClr>
              </a:bgClr>
            </a:pattFill>
            <a:ln>
              <a:noFill/>
            </a:ln>
            <a:effectLst>
              <a:innerShdw blurRad="114300">
                <a:schemeClr val="accent4">
                  <a:tint val="65000"/>
                </a:schemeClr>
              </a:innerShdw>
            </a:effectLst>
          </c:spPr>
          <c:invertIfNegative val="0"/>
          <c:cat>
            <c:strRef>
              <c:f>ورقة1!$A$2:$A$22</c:f>
              <c:strCache>
                <c:ptCount val="13"/>
                <c:pt idx="0">
                  <c:v>S1</c:v>
                </c:pt>
                <c:pt idx="1">
                  <c:v>S2</c:v>
                </c:pt>
                <c:pt idx="2">
                  <c:v>S3</c:v>
                </c:pt>
                <c:pt idx="3">
                  <c:v>S4</c:v>
                </c:pt>
                <c:pt idx="4">
                  <c:v>S5</c:v>
                </c:pt>
                <c:pt idx="5">
                  <c:v>S6</c:v>
                </c:pt>
                <c:pt idx="6">
                  <c:v>S7</c:v>
                </c:pt>
                <c:pt idx="7">
                  <c:v>S8</c:v>
                </c:pt>
                <c:pt idx="8">
                  <c:v>S9</c:v>
                </c:pt>
                <c:pt idx="9">
                  <c:v>S10</c:v>
                </c:pt>
                <c:pt idx="10">
                  <c:v>S11</c:v>
                </c:pt>
                <c:pt idx="11">
                  <c:v>S12</c:v>
                </c:pt>
                <c:pt idx="12">
                  <c:v>S13</c:v>
                </c:pt>
              </c:strCache>
              <c:extLst/>
            </c:strRef>
          </c:cat>
          <c:val>
            <c:numRef>
              <c:f>ورقة1!$D$2:$D$22</c:f>
              <c:numCache>
                <c:formatCode>General</c:formatCode>
                <c:ptCount val="13"/>
              </c:numCache>
              <c:extLst/>
            </c:numRef>
          </c:val>
          <c:extLst>
            <c:ext xmlns:c16="http://schemas.microsoft.com/office/drawing/2014/chart" uri="{C3380CC4-5D6E-409C-BE32-E72D297353CC}">
              <c16:uniqueId val="{00000002-FDFE-425B-9630-FEDA52A18800}"/>
            </c:ext>
          </c:extLst>
        </c:ser>
        <c:dLbls>
          <c:showLegendKey val="0"/>
          <c:showVal val="0"/>
          <c:showCatName val="0"/>
          <c:showSerName val="0"/>
          <c:showPercent val="0"/>
          <c:showBubbleSize val="0"/>
        </c:dLbls>
        <c:gapWidth val="150"/>
        <c:overlap val="100"/>
        <c:axId val="177046392"/>
        <c:axId val="115016208"/>
      </c:barChart>
      <c:catAx>
        <c:axId val="17704639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Number of sample</a:t>
                </a:r>
                <a:endParaRPr lang="ar-IQ"/>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16208"/>
        <c:crosses val="autoZero"/>
        <c:auto val="1"/>
        <c:lblAlgn val="ctr"/>
        <c:lblOffset val="100"/>
        <c:noMultiLvlLbl val="0"/>
      </c:catAx>
      <c:valAx>
        <c:axId val="115016208"/>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Activity </a:t>
                </a:r>
              </a:p>
              <a:p>
                <a:pPr>
                  <a:defRPr/>
                </a:pPr>
                <a:r>
                  <a:rPr lang="en-US"/>
                  <a:t>concentration (ppm)</a:t>
                </a:r>
              </a:p>
              <a:p>
                <a:pPr>
                  <a:defRPr/>
                </a:pPr>
                <a:endParaRPr lang="ar-IQ"/>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46392"/>
        <c:crosses val="autoZero"/>
        <c:crossBetween val="between"/>
      </c:valAx>
      <c:spPr>
        <a:noFill/>
        <a:ln>
          <a:noFill/>
        </a:ln>
        <a:effectLst/>
      </c:spPr>
    </c:plotArea>
    <c:legend>
      <c:legendPos val="t"/>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ورقة1!$B$1</c:f>
              <c:strCache>
                <c:ptCount val="1"/>
                <c:pt idx="0">
                  <c:v>Ra-226</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strRef>
              <c:f>ورقة1!$A$2:$A$22</c:f>
              <c:strCache>
                <c:ptCount val="13"/>
                <c:pt idx="0">
                  <c:v>S1</c:v>
                </c:pt>
                <c:pt idx="1">
                  <c:v>S2</c:v>
                </c:pt>
                <c:pt idx="2">
                  <c:v>S3</c:v>
                </c:pt>
                <c:pt idx="3">
                  <c:v>S4</c:v>
                </c:pt>
                <c:pt idx="4">
                  <c:v>S5</c:v>
                </c:pt>
                <c:pt idx="5">
                  <c:v>S6</c:v>
                </c:pt>
                <c:pt idx="6">
                  <c:v>S7</c:v>
                </c:pt>
                <c:pt idx="7">
                  <c:v>S8</c:v>
                </c:pt>
                <c:pt idx="8">
                  <c:v>S9</c:v>
                </c:pt>
                <c:pt idx="9">
                  <c:v>S10</c:v>
                </c:pt>
                <c:pt idx="10">
                  <c:v>S11</c:v>
                </c:pt>
                <c:pt idx="11">
                  <c:v>S12</c:v>
                </c:pt>
                <c:pt idx="12">
                  <c:v>S13</c:v>
                </c:pt>
              </c:strCache>
              <c:extLst/>
            </c:strRef>
          </c:cat>
          <c:val>
            <c:numRef>
              <c:f>ورقة1!$B$2:$B$22</c:f>
              <c:numCache>
                <c:formatCode>0.00</c:formatCode>
                <c:ptCount val="13"/>
                <c:pt idx="0">
                  <c:v>13.454007954545457</c:v>
                </c:pt>
                <c:pt idx="1">
                  <c:v>31.527562500000002</c:v>
                </c:pt>
                <c:pt idx="2">
                  <c:v>24.008154545454552</c:v>
                </c:pt>
                <c:pt idx="3">
                  <c:v>27.818437500000002</c:v>
                </c:pt>
                <c:pt idx="4">
                  <c:v>25.458085227272729</c:v>
                </c:pt>
                <c:pt idx="5">
                  <c:v>33.179809090909089</c:v>
                </c:pt>
                <c:pt idx="6">
                  <c:v>29.875315909090908</c:v>
                </c:pt>
                <c:pt idx="7">
                  <c:v>37.023811363636362</c:v>
                </c:pt>
                <c:pt idx="8">
                  <c:v>29.167210227272729</c:v>
                </c:pt>
                <c:pt idx="9">
                  <c:v>26.94173522727273</c:v>
                </c:pt>
                <c:pt idx="10">
                  <c:v>33.314686363636369</c:v>
                </c:pt>
                <c:pt idx="11">
                  <c:v>31.156650000000003</c:v>
                </c:pt>
                <c:pt idx="12">
                  <c:v>33.280967045454545</c:v>
                </c:pt>
              </c:numCache>
              <c:extLst/>
            </c:numRef>
          </c:val>
          <c:extLst>
            <c:ext xmlns:c16="http://schemas.microsoft.com/office/drawing/2014/chart" uri="{C3380CC4-5D6E-409C-BE32-E72D297353CC}">
              <c16:uniqueId val="{00000000-6412-4315-90CF-7C60BF8D5E31}"/>
            </c:ext>
          </c:extLst>
        </c:ser>
        <c:ser>
          <c:idx val="1"/>
          <c:order val="1"/>
          <c:tx>
            <c:strRef>
              <c:f>ورقة1!$C$1</c:f>
              <c:strCache>
                <c:ptCount val="1"/>
                <c:pt idx="0">
                  <c:v>عمود1</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cat>
            <c:strRef>
              <c:f>ورقة1!$A$2:$A$22</c:f>
              <c:strCache>
                <c:ptCount val="13"/>
                <c:pt idx="0">
                  <c:v>S1</c:v>
                </c:pt>
                <c:pt idx="1">
                  <c:v>S2</c:v>
                </c:pt>
                <c:pt idx="2">
                  <c:v>S3</c:v>
                </c:pt>
                <c:pt idx="3">
                  <c:v>S4</c:v>
                </c:pt>
                <c:pt idx="4">
                  <c:v>S5</c:v>
                </c:pt>
                <c:pt idx="5">
                  <c:v>S6</c:v>
                </c:pt>
                <c:pt idx="6">
                  <c:v>S7</c:v>
                </c:pt>
                <c:pt idx="7">
                  <c:v>S8</c:v>
                </c:pt>
                <c:pt idx="8">
                  <c:v>S9</c:v>
                </c:pt>
                <c:pt idx="9">
                  <c:v>S10</c:v>
                </c:pt>
                <c:pt idx="10">
                  <c:v>S11</c:v>
                </c:pt>
                <c:pt idx="11">
                  <c:v>S12</c:v>
                </c:pt>
                <c:pt idx="12">
                  <c:v>S13</c:v>
                </c:pt>
              </c:strCache>
              <c:extLst/>
            </c:strRef>
          </c:cat>
          <c:val>
            <c:numRef>
              <c:f>ورقة1!$C$2:$C$22</c:f>
              <c:numCache>
                <c:formatCode>General</c:formatCode>
                <c:ptCount val="13"/>
              </c:numCache>
              <c:extLst/>
            </c:numRef>
          </c:val>
          <c:extLst>
            <c:ext xmlns:c16="http://schemas.microsoft.com/office/drawing/2014/chart" uri="{C3380CC4-5D6E-409C-BE32-E72D297353CC}">
              <c16:uniqueId val="{00000001-6412-4315-90CF-7C60BF8D5E31}"/>
            </c:ext>
          </c:extLst>
        </c:ser>
        <c:ser>
          <c:idx val="2"/>
          <c:order val="2"/>
          <c:tx>
            <c:strRef>
              <c:f>ورقة1!$D$1</c:f>
              <c:strCache>
                <c:ptCount val="1"/>
                <c:pt idx="0">
                  <c:v>عمود2</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ورقة1!$A$2:$A$22</c:f>
              <c:strCache>
                <c:ptCount val="13"/>
                <c:pt idx="0">
                  <c:v>S1</c:v>
                </c:pt>
                <c:pt idx="1">
                  <c:v>S2</c:v>
                </c:pt>
                <c:pt idx="2">
                  <c:v>S3</c:v>
                </c:pt>
                <c:pt idx="3">
                  <c:v>S4</c:v>
                </c:pt>
                <c:pt idx="4">
                  <c:v>S5</c:v>
                </c:pt>
                <c:pt idx="5">
                  <c:v>S6</c:v>
                </c:pt>
                <c:pt idx="6">
                  <c:v>S7</c:v>
                </c:pt>
                <c:pt idx="7">
                  <c:v>S8</c:v>
                </c:pt>
                <c:pt idx="8">
                  <c:v>S9</c:v>
                </c:pt>
                <c:pt idx="9">
                  <c:v>S10</c:v>
                </c:pt>
                <c:pt idx="10">
                  <c:v>S11</c:v>
                </c:pt>
                <c:pt idx="11">
                  <c:v>S12</c:v>
                </c:pt>
                <c:pt idx="12">
                  <c:v>S13</c:v>
                </c:pt>
              </c:strCache>
              <c:extLst/>
            </c:strRef>
          </c:cat>
          <c:val>
            <c:numRef>
              <c:f>ورقة1!$D$2:$D$22</c:f>
              <c:numCache>
                <c:formatCode>General</c:formatCode>
                <c:ptCount val="13"/>
              </c:numCache>
              <c:extLst/>
            </c:numRef>
          </c:val>
          <c:extLst>
            <c:ext xmlns:c16="http://schemas.microsoft.com/office/drawing/2014/chart" uri="{C3380CC4-5D6E-409C-BE32-E72D297353CC}">
              <c16:uniqueId val="{00000002-6412-4315-90CF-7C60BF8D5E31}"/>
            </c:ext>
          </c:extLst>
        </c:ser>
        <c:dLbls>
          <c:showLegendKey val="0"/>
          <c:showVal val="0"/>
          <c:showCatName val="0"/>
          <c:showSerName val="0"/>
          <c:showPercent val="0"/>
          <c:showBubbleSize val="0"/>
        </c:dLbls>
        <c:gapWidth val="150"/>
        <c:overlap val="100"/>
        <c:axId val="115016600"/>
        <c:axId val="115016992"/>
      </c:barChart>
      <c:catAx>
        <c:axId val="1150166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Number of sample</a:t>
                </a:r>
                <a:endParaRPr lang="ar-IQ"/>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16992"/>
        <c:crosses val="autoZero"/>
        <c:auto val="1"/>
        <c:lblAlgn val="ctr"/>
        <c:lblOffset val="100"/>
        <c:noMultiLvlLbl val="0"/>
      </c:catAx>
      <c:valAx>
        <c:axId val="115016992"/>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Activity </a:t>
                </a:r>
              </a:p>
              <a:p>
                <a:pPr>
                  <a:defRPr/>
                </a:pPr>
                <a:r>
                  <a:rPr lang="en-US"/>
                  <a:t>concentration (Bq/Kg)</a:t>
                </a:r>
              </a:p>
              <a:p>
                <a:pPr>
                  <a:defRPr/>
                </a:pPr>
                <a:endParaRPr lang="ar-IQ"/>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16600"/>
        <c:crosses val="autoZero"/>
        <c:crossBetween val="between"/>
      </c:valAx>
      <c:spPr>
        <a:noFill/>
        <a:ln>
          <a:noFill/>
        </a:ln>
        <a:effectLst/>
      </c:spPr>
    </c:plotArea>
    <c:legend>
      <c:legendPos val="t"/>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3420</TotalTime>
  <Pages>15</Pages>
  <Words>5422</Words>
  <Characters>30906</Characters>
  <Application>Microsoft Office Word</Application>
  <DocSecurity>0</DocSecurity>
  <Lines>257</Lines>
  <Paragraphs>72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ALGHADEER</dc:creator>
  <cp:keywords/>
  <dc:description/>
  <cp:lastModifiedBy>SDI 1084</cp:lastModifiedBy>
  <cp:revision>56</cp:revision>
  <cp:lastPrinted>2025-08-17T21:37:00Z</cp:lastPrinted>
  <dcterms:created xsi:type="dcterms:W3CDTF">2025-08-31T14:23:00Z</dcterms:created>
  <dcterms:modified xsi:type="dcterms:W3CDTF">2025-09-13T11:32:00Z</dcterms:modified>
</cp:coreProperties>
</file>