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097F04" w14:textId="1F1C407B" w:rsidR="003A4703" w:rsidRDefault="003A4703" w:rsidP="00C06FEC">
      <w:pPr>
        <w:pStyle w:val="NoSpacing"/>
        <w:jc w:val="center"/>
        <w:rPr>
          <w:rFonts w:ascii="Times New Roman" w:hAnsi="Times New Roman" w:cs="Times New Roman"/>
          <w:b/>
          <w:bCs/>
          <w:i/>
          <w:iCs/>
          <w:color w:val="000000" w:themeColor="text1"/>
          <w:sz w:val="24"/>
          <w:szCs w:val="24"/>
          <w:u w:val="single"/>
        </w:rPr>
      </w:pPr>
      <w:r w:rsidRPr="003A4703">
        <w:rPr>
          <w:rFonts w:ascii="Times New Roman" w:hAnsi="Times New Roman" w:cs="Times New Roman"/>
          <w:b/>
          <w:bCs/>
          <w:i/>
          <w:iCs/>
          <w:color w:val="000000" w:themeColor="text1"/>
          <w:sz w:val="24"/>
          <w:szCs w:val="24"/>
          <w:u w:val="single"/>
        </w:rPr>
        <w:t>Original Research Article</w:t>
      </w:r>
    </w:p>
    <w:p w14:paraId="401ECF72" w14:textId="77777777" w:rsidR="003A4703" w:rsidRDefault="003A4703" w:rsidP="00C06FEC">
      <w:pPr>
        <w:pStyle w:val="NoSpacing"/>
        <w:jc w:val="center"/>
        <w:rPr>
          <w:rFonts w:ascii="Times New Roman" w:hAnsi="Times New Roman" w:cs="Times New Roman"/>
          <w:b/>
          <w:color w:val="000000" w:themeColor="text1"/>
          <w:sz w:val="24"/>
          <w:szCs w:val="24"/>
        </w:rPr>
      </w:pPr>
    </w:p>
    <w:p w14:paraId="68563E73" w14:textId="3B3F4A13" w:rsidR="00361218" w:rsidRDefault="00361218" w:rsidP="00C06FEC">
      <w:pPr>
        <w:pStyle w:val="NoSpacing"/>
        <w:jc w:val="center"/>
        <w:rPr>
          <w:rFonts w:ascii="Times New Roman" w:hAnsi="Times New Roman" w:cs="Times New Roman"/>
          <w:b/>
          <w:color w:val="000000" w:themeColor="text1"/>
          <w:sz w:val="24"/>
          <w:szCs w:val="24"/>
        </w:rPr>
      </w:pPr>
      <w:r w:rsidRPr="00361218">
        <w:rPr>
          <w:rFonts w:ascii="Times New Roman" w:hAnsi="Times New Roman" w:cs="Times New Roman"/>
          <w:b/>
          <w:color w:val="000000" w:themeColor="text1"/>
          <w:sz w:val="24"/>
          <w:szCs w:val="24"/>
        </w:rPr>
        <w:t>RESOURCES MANAGEMENT STRATEGIES AND PERFORMANCE OF PUBLIC HEALTH CARE FACILITIES IN FAFI CONSTITUENCY, GARISSA KENYA</w:t>
      </w:r>
    </w:p>
    <w:p w14:paraId="0D53BCA8" w14:textId="77777777" w:rsidR="00361218" w:rsidRPr="00C06FEC" w:rsidRDefault="00361218" w:rsidP="00C06FEC">
      <w:pPr>
        <w:pStyle w:val="NoSpacing"/>
        <w:jc w:val="center"/>
        <w:rPr>
          <w:rFonts w:ascii="Times New Roman" w:hAnsi="Times New Roman" w:cs="Times New Roman"/>
          <w:b/>
          <w:color w:val="000000" w:themeColor="text1"/>
          <w:sz w:val="24"/>
          <w:szCs w:val="24"/>
        </w:rPr>
      </w:pPr>
    </w:p>
    <w:p w14:paraId="65BC43C0" w14:textId="40A00C1D" w:rsidR="00361218" w:rsidRDefault="00361218" w:rsidP="00361218">
      <w:pPr>
        <w:tabs>
          <w:tab w:val="left" w:pos="2550"/>
        </w:tabs>
        <w:spacing w:after="0" w:line="240" w:lineRule="auto"/>
        <w:jc w:val="both"/>
        <w:rPr>
          <w:rFonts w:ascii="Times New Roman" w:eastAsiaTheme="majorEastAsia" w:hAnsi="Times New Roman" w:cs="Times New Roman"/>
          <w:b/>
          <w:bCs/>
          <w:color w:val="000000" w:themeColor="text1"/>
        </w:rPr>
      </w:pPr>
      <w:bookmarkStart w:id="0" w:name="_Toc206306092"/>
    </w:p>
    <w:p w14:paraId="56FD92B8" w14:textId="77777777" w:rsidR="00A62DAB" w:rsidRPr="00361218" w:rsidRDefault="00A62DAB" w:rsidP="00361218">
      <w:pPr>
        <w:tabs>
          <w:tab w:val="left" w:pos="2550"/>
        </w:tabs>
        <w:spacing w:after="0" w:line="240" w:lineRule="auto"/>
        <w:jc w:val="both"/>
        <w:rPr>
          <w:rFonts w:ascii="Times New Roman" w:eastAsiaTheme="majorEastAsia" w:hAnsi="Times New Roman" w:cs="Times New Roman"/>
          <w:b/>
          <w:bCs/>
          <w:color w:val="000000" w:themeColor="text1"/>
        </w:rPr>
      </w:pPr>
      <w:bookmarkStart w:id="1" w:name="_GoBack"/>
      <w:bookmarkEnd w:id="1"/>
    </w:p>
    <w:p w14:paraId="758423B0" w14:textId="77777777" w:rsidR="00361218" w:rsidRPr="00361218" w:rsidRDefault="00361218" w:rsidP="00361218">
      <w:pPr>
        <w:tabs>
          <w:tab w:val="left" w:pos="2550"/>
        </w:tabs>
        <w:spacing w:after="0" w:line="240" w:lineRule="auto"/>
        <w:jc w:val="both"/>
        <w:rPr>
          <w:rFonts w:ascii="Times New Roman" w:eastAsiaTheme="majorEastAsia" w:hAnsi="Times New Roman" w:cs="Times New Roman"/>
          <w:b/>
          <w:bCs/>
          <w:color w:val="000000" w:themeColor="text1"/>
        </w:rPr>
      </w:pPr>
    </w:p>
    <w:p w14:paraId="39F27A3C" w14:textId="4F703F0B" w:rsidR="001509C6" w:rsidRPr="00C06FEC" w:rsidRDefault="00D964B8" w:rsidP="00C06FEC">
      <w:pPr>
        <w:pStyle w:val="Heading1"/>
        <w:spacing w:before="0" w:after="0" w:line="240" w:lineRule="auto"/>
        <w:jc w:val="center"/>
        <w:rPr>
          <w:rFonts w:ascii="Times New Roman" w:hAnsi="Times New Roman" w:cs="Times New Roman"/>
          <w:b/>
          <w:bCs/>
          <w:color w:val="000000" w:themeColor="text1"/>
          <w:sz w:val="24"/>
          <w:szCs w:val="24"/>
        </w:rPr>
      </w:pPr>
      <w:bookmarkStart w:id="2" w:name="_Toc207009309"/>
      <w:r w:rsidRPr="00C06FEC">
        <w:rPr>
          <w:rFonts w:ascii="Times New Roman" w:hAnsi="Times New Roman" w:cs="Times New Roman"/>
          <w:b/>
          <w:bCs/>
          <w:color w:val="000000" w:themeColor="text1"/>
          <w:sz w:val="24"/>
          <w:szCs w:val="24"/>
        </w:rPr>
        <w:t>Abstract</w:t>
      </w:r>
      <w:bookmarkEnd w:id="0"/>
      <w:bookmarkEnd w:id="2"/>
    </w:p>
    <w:p w14:paraId="26481435" w14:textId="616C9592" w:rsidR="001509C6" w:rsidRPr="00C06FEC" w:rsidRDefault="001509C6" w:rsidP="00C06FEC">
      <w:pPr>
        <w:spacing w:after="0" w:line="240" w:lineRule="auto"/>
        <w:jc w:val="both"/>
        <w:rPr>
          <w:rFonts w:ascii="Times New Roman" w:hAnsi="Times New Roman" w:cs="Times New Roman"/>
          <w:color w:val="000000" w:themeColor="text1"/>
        </w:rPr>
      </w:pPr>
      <w:r w:rsidRPr="00C06FEC">
        <w:rPr>
          <w:rFonts w:ascii="Times New Roman" w:hAnsi="Times New Roman" w:cs="Times New Roman"/>
          <w:color w:val="000000" w:themeColor="text1"/>
        </w:rPr>
        <w:t xml:space="preserve">Despite the establishment of counties in Kenya to promote equitable and efficient delivery of healthcare services, public health care facilities continue to face widespread performance challenges that have limited the limited access to healthcare services. The aim of this study was to investigate the influence of </w:t>
      </w:r>
      <w:r w:rsidR="00805498" w:rsidRPr="00C06FEC">
        <w:rPr>
          <w:rFonts w:ascii="Times New Roman" w:hAnsi="Times New Roman" w:cs="Times New Roman"/>
          <w:color w:val="000000" w:themeColor="text1"/>
        </w:rPr>
        <w:t>resources management strategies</w:t>
      </w:r>
      <w:r w:rsidRPr="00C06FEC">
        <w:rPr>
          <w:rFonts w:ascii="Times New Roman" w:hAnsi="Times New Roman" w:cs="Times New Roman"/>
          <w:color w:val="000000" w:themeColor="text1"/>
        </w:rPr>
        <w:t xml:space="preserve"> on the performance of public health care facilities in </w:t>
      </w:r>
      <w:proofErr w:type="spellStart"/>
      <w:r w:rsidRPr="00C06FEC">
        <w:rPr>
          <w:rFonts w:ascii="Times New Roman" w:hAnsi="Times New Roman" w:cs="Times New Roman"/>
          <w:color w:val="000000" w:themeColor="text1"/>
        </w:rPr>
        <w:t>Fafi</w:t>
      </w:r>
      <w:proofErr w:type="spellEnd"/>
      <w:r w:rsidRPr="00C06FEC">
        <w:rPr>
          <w:rFonts w:ascii="Times New Roman" w:hAnsi="Times New Roman" w:cs="Times New Roman"/>
          <w:color w:val="000000" w:themeColor="text1"/>
        </w:rPr>
        <w:t xml:space="preserve"> constituency, Kenya. The study was underpinned by the resource-based view theory. The study adopted a descriptive research design to accurately portray the respondents in the various strata in the target population. The target population of this study </w:t>
      </w:r>
      <w:r w:rsidR="00805498" w:rsidRPr="00C06FEC">
        <w:rPr>
          <w:rFonts w:ascii="Times New Roman" w:hAnsi="Times New Roman" w:cs="Times New Roman"/>
          <w:color w:val="000000" w:themeColor="text1"/>
        </w:rPr>
        <w:t xml:space="preserve">was public health care facilities in </w:t>
      </w:r>
      <w:proofErr w:type="spellStart"/>
      <w:r w:rsidR="00805498" w:rsidRPr="00C06FEC">
        <w:rPr>
          <w:rFonts w:ascii="Times New Roman" w:hAnsi="Times New Roman" w:cs="Times New Roman"/>
          <w:color w:val="000000" w:themeColor="text1"/>
        </w:rPr>
        <w:t>Fafi</w:t>
      </w:r>
      <w:proofErr w:type="spellEnd"/>
      <w:r w:rsidR="00805498" w:rsidRPr="00C06FEC">
        <w:rPr>
          <w:rFonts w:ascii="Times New Roman" w:hAnsi="Times New Roman" w:cs="Times New Roman"/>
          <w:color w:val="000000" w:themeColor="text1"/>
        </w:rPr>
        <w:t xml:space="preserve"> constituency. The study targeted 482 health officers in those facilities.</w:t>
      </w:r>
      <w:r w:rsidRPr="00C06FEC">
        <w:rPr>
          <w:rFonts w:ascii="Times New Roman" w:hAnsi="Times New Roman" w:cs="Times New Roman"/>
          <w:color w:val="000000" w:themeColor="text1"/>
        </w:rPr>
        <w:t xml:space="preserve"> Using Yamane </w:t>
      </w:r>
      <w:proofErr w:type="gramStart"/>
      <w:r w:rsidRPr="00C06FEC">
        <w:rPr>
          <w:rFonts w:ascii="Times New Roman" w:hAnsi="Times New Roman" w:cs="Times New Roman"/>
          <w:color w:val="000000" w:themeColor="text1"/>
        </w:rPr>
        <w:t xml:space="preserve">formula, </w:t>
      </w:r>
      <w:r w:rsidR="00805498" w:rsidRPr="00C06FEC">
        <w:rPr>
          <w:rFonts w:ascii="Times New Roman" w:hAnsi="Times New Roman" w:cs="Times New Roman"/>
          <w:color w:val="000000" w:themeColor="text1"/>
        </w:rPr>
        <w:t xml:space="preserve"> a</w:t>
      </w:r>
      <w:proofErr w:type="gramEnd"/>
      <w:r w:rsidR="00805498" w:rsidRPr="00C06FEC">
        <w:rPr>
          <w:rFonts w:ascii="Times New Roman" w:hAnsi="Times New Roman" w:cs="Times New Roman"/>
          <w:color w:val="000000" w:themeColor="text1"/>
        </w:rPr>
        <w:t xml:space="preserve"> sample size of </w:t>
      </w:r>
      <w:r w:rsidRPr="00C06FEC">
        <w:rPr>
          <w:rFonts w:ascii="Times New Roman" w:hAnsi="Times New Roman" w:cs="Times New Roman"/>
          <w:color w:val="000000" w:themeColor="text1"/>
        </w:rPr>
        <w:t xml:space="preserve">218 respondents </w:t>
      </w:r>
      <w:r w:rsidR="00805498" w:rsidRPr="00C06FEC">
        <w:rPr>
          <w:rFonts w:ascii="Times New Roman" w:hAnsi="Times New Roman" w:cs="Times New Roman"/>
          <w:color w:val="000000" w:themeColor="text1"/>
        </w:rPr>
        <w:t>was obtained</w:t>
      </w:r>
      <w:r w:rsidRPr="00C06FEC">
        <w:rPr>
          <w:rFonts w:ascii="Times New Roman" w:hAnsi="Times New Roman" w:cs="Times New Roman"/>
          <w:color w:val="000000" w:themeColor="text1"/>
        </w:rPr>
        <w:t>. Both stratified sampling and simple random sampling techniques was applied</w:t>
      </w:r>
      <w:r w:rsidR="00805498" w:rsidRPr="00C06FEC">
        <w:rPr>
          <w:rFonts w:ascii="Times New Roman" w:hAnsi="Times New Roman" w:cs="Times New Roman"/>
          <w:color w:val="000000" w:themeColor="text1"/>
        </w:rPr>
        <w:t xml:space="preserve"> to identify the respondents</w:t>
      </w:r>
      <w:r w:rsidRPr="00C06FEC">
        <w:rPr>
          <w:rFonts w:ascii="Times New Roman" w:hAnsi="Times New Roman" w:cs="Times New Roman"/>
          <w:color w:val="000000" w:themeColor="text1"/>
        </w:rPr>
        <w:t xml:space="preserve">. Structured questionnaire was used to obtain data from the study respondents. Cronbach’s alpha coefficient was used to test reliability of the instrument while validity was ascertained through </w:t>
      </w:r>
      <w:proofErr w:type="gramStart"/>
      <w:r w:rsidRPr="00C06FEC">
        <w:rPr>
          <w:rFonts w:ascii="Times New Roman" w:hAnsi="Times New Roman" w:cs="Times New Roman"/>
          <w:color w:val="000000" w:themeColor="text1"/>
        </w:rPr>
        <w:t>experts</w:t>
      </w:r>
      <w:proofErr w:type="gramEnd"/>
      <w:r w:rsidR="00805498" w:rsidRPr="00C06FEC">
        <w:rPr>
          <w:rFonts w:ascii="Times New Roman" w:hAnsi="Times New Roman" w:cs="Times New Roman"/>
          <w:color w:val="000000" w:themeColor="text1"/>
        </w:rPr>
        <w:t xml:space="preserve"> opinion</w:t>
      </w:r>
      <w:r w:rsidRPr="00C06FEC">
        <w:rPr>
          <w:rFonts w:ascii="Times New Roman" w:hAnsi="Times New Roman" w:cs="Times New Roman"/>
          <w:color w:val="000000" w:themeColor="text1"/>
        </w:rPr>
        <w:t xml:space="preserve">. Data was analyzed descriptively and inferentially where SPSS aided in the analysis. Findings revealed a statistically significant and positive relationship between </w:t>
      </w:r>
      <w:r w:rsidR="00805498" w:rsidRPr="00C06FEC">
        <w:rPr>
          <w:rFonts w:ascii="Times New Roman" w:hAnsi="Times New Roman" w:cs="Times New Roman"/>
          <w:color w:val="000000" w:themeColor="text1"/>
        </w:rPr>
        <w:t>resources management strategies</w:t>
      </w:r>
      <w:r w:rsidR="00E30D9A" w:rsidRPr="00C06FEC">
        <w:rPr>
          <w:rFonts w:ascii="Times New Roman" w:hAnsi="Times New Roman" w:cs="Times New Roman"/>
          <w:color w:val="000000" w:themeColor="text1"/>
        </w:rPr>
        <w:t xml:space="preserve"> and performance of the </w:t>
      </w:r>
      <w:r w:rsidR="00E30D9A" w:rsidRPr="00C06FEC">
        <w:rPr>
          <w:rFonts w:ascii="Times New Roman" w:hAnsi="Times New Roman" w:cs="Times New Roman"/>
          <w:bCs/>
          <w:color w:val="000000" w:themeColor="text1"/>
        </w:rPr>
        <w:t xml:space="preserve">public health care facilities in </w:t>
      </w:r>
      <w:proofErr w:type="spellStart"/>
      <w:r w:rsidR="00E30D9A" w:rsidRPr="00C06FEC">
        <w:rPr>
          <w:rFonts w:ascii="Times New Roman" w:hAnsi="Times New Roman" w:cs="Times New Roman"/>
          <w:bCs/>
          <w:color w:val="000000" w:themeColor="text1"/>
        </w:rPr>
        <w:t>Fafi</w:t>
      </w:r>
      <w:proofErr w:type="spellEnd"/>
      <w:r w:rsidR="00E30D9A" w:rsidRPr="00C06FEC">
        <w:rPr>
          <w:rFonts w:ascii="Times New Roman" w:hAnsi="Times New Roman" w:cs="Times New Roman"/>
          <w:bCs/>
          <w:color w:val="000000" w:themeColor="text1"/>
        </w:rPr>
        <w:t xml:space="preserve"> constituency, Garissa Kenya</w:t>
      </w:r>
      <w:r w:rsidRPr="00C06FEC">
        <w:rPr>
          <w:rFonts w:ascii="Times New Roman" w:hAnsi="Times New Roman" w:cs="Times New Roman"/>
          <w:color w:val="000000" w:themeColor="text1"/>
        </w:rPr>
        <w:t xml:space="preserve"> (r = 0.636, p &lt; 0.05), underscoring the importance of adequate infrastructure, equipment and logistics in enhancing healthcare outcomes. Overall, the performance of public healthcare facilities in </w:t>
      </w:r>
      <w:proofErr w:type="spellStart"/>
      <w:r w:rsidRPr="00C06FEC">
        <w:rPr>
          <w:rFonts w:ascii="Times New Roman" w:hAnsi="Times New Roman" w:cs="Times New Roman"/>
          <w:color w:val="000000" w:themeColor="text1"/>
        </w:rPr>
        <w:t>Fafi</w:t>
      </w:r>
      <w:proofErr w:type="spellEnd"/>
      <w:r w:rsidRPr="00C06FEC">
        <w:rPr>
          <w:rFonts w:ascii="Times New Roman" w:hAnsi="Times New Roman" w:cs="Times New Roman"/>
          <w:color w:val="000000" w:themeColor="text1"/>
        </w:rPr>
        <w:t xml:space="preserve"> was rated as moderate to low (mean = 2.52), with notable concerns regarding the timeliness, responsiveness, and adequacy of services. Based on these findings, the study recommends strategic investments in physical infrastructure</w:t>
      </w:r>
      <w:r w:rsidR="0038254C" w:rsidRPr="00C06FEC">
        <w:rPr>
          <w:rFonts w:ascii="Times New Roman" w:hAnsi="Times New Roman" w:cs="Times New Roman"/>
          <w:color w:val="000000" w:themeColor="text1"/>
        </w:rPr>
        <w:t xml:space="preserve"> in healthcare facilities</w:t>
      </w:r>
      <w:r w:rsidRPr="00C06FEC">
        <w:rPr>
          <w:rFonts w:ascii="Times New Roman" w:hAnsi="Times New Roman" w:cs="Times New Roman"/>
          <w:color w:val="000000" w:themeColor="text1"/>
        </w:rPr>
        <w:t>. Further research is recommended to explore how healthcare financing influence public health facility performance in the constituency.</w:t>
      </w:r>
    </w:p>
    <w:p w14:paraId="57CE8059" w14:textId="56DC98B3" w:rsidR="0038254C" w:rsidRDefault="00805498" w:rsidP="00C06FEC">
      <w:pPr>
        <w:spacing w:after="0" w:line="240" w:lineRule="auto"/>
        <w:jc w:val="both"/>
        <w:rPr>
          <w:rFonts w:ascii="Times New Roman" w:hAnsi="Times New Roman" w:cs="Times New Roman"/>
          <w:color w:val="000000" w:themeColor="text1"/>
        </w:rPr>
      </w:pPr>
      <w:r w:rsidRPr="00C06FEC">
        <w:rPr>
          <w:rFonts w:ascii="Times New Roman" w:hAnsi="Times New Roman" w:cs="Times New Roman"/>
          <w:color w:val="000000" w:themeColor="text1"/>
        </w:rPr>
        <w:t>Keywords: strategic management strategies, performance, public health care</w:t>
      </w:r>
    </w:p>
    <w:p w14:paraId="7C43A655" w14:textId="77777777" w:rsidR="00D049EE" w:rsidRPr="00C06FEC" w:rsidRDefault="00D049EE" w:rsidP="00C06FEC">
      <w:pPr>
        <w:spacing w:after="0" w:line="240" w:lineRule="auto"/>
        <w:jc w:val="both"/>
        <w:rPr>
          <w:rFonts w:ascii="Times New Roman" w:hAnsi="Times New Roman" w:cs="Times New Roman"/>
          <w:color w:val="000000" w:themeColor="text1"/>
        </w:rPr>
      </w:pPr>
    </w:p>
    <w:p w14:paraId="51EEF436" w14:textId="35944A04" w:rsidR="0038254C" w:rsidRPr="00C06FEC" w:rsidRDefault="0038254C" w:rsidP="00C06FEC">
      <w:pPr>
        <w:pStyle w:val="Heading1"/>
        <w:spacing w:before="0" w:after="0" w:line="240" w:lineRule="auto"/>
        <w:rPr>
          <w:rFonts w:ascii="Times New Roman" w:hAnsi="Times New Roman" w:cs="Times New Roman"/>
          <w:b/>
          <w:bCs/>
          <w:color w:val="000000" w:themeColor="text1"/>
          <w:sz w:val="24"/>
          <w:szCs w:val="24"/>
        </w:rPr>
      </w:pPr>
      <w:bookmarkStart w:id="3" w:name="_Toc207009310"/>
      <w:r w:rsidRPr="00C06FEC">
        <w:rPr>
          <w:rFonts w:ascii="Times New Roman" w:hAnsi="Times New Roman" w:cs="Times New Roman"/>
          <w:b/>
          <w:bCs/>
          <w:color w:val="000000" w:themeColor="text1"/>
          <w:sz w:val="24"/>
          <w:szCs w:val="24"/>
        </w:rPr>
        <w:t>Introduction</w:t>
      </w:r>
      <w:bookmarkEnd w:id="3"/>
    </w:p>
    <w:p w14:paraId="545303E5" w14:textId="77777777" w:rsidR="0038254C" w:rsidRPr="00C06FEC" w:rsidRDefault="0038254C" w:rsidP="00C06FEC">
      <w:pPr>
        <w:spacing w:after="0" w:line="240" w:lineRule="auto"/>
        <w:jc w:val="both"/>
        <w:rPr>
          <w:rFonts w:ascii="Times New Roman" w:hAnsi="Times New Roman" w:cs="Times New Roman"/>
          <w:color w:val="000000" w:themeColor="text1"/>
        </w:rPr>
      </w:pPr>
      <w:r w:rsidRPr="00C06FEC">
        <w:rPr>
          <w:rFonts w:ascii="Times New Roman" w:hAnsi="Times New Roman" w:cs="Times New Roman"/>
          <w:color w:val="000000" w:themeColor="text1"/>
        </w:rPr>
        <w:t>An organization's strategy acts as a vital link between its internal and external environments. It is the all-encompassing strategy that an organization chooses to use its resources to move closer to its predetermined goals. Any organization's success may be traced back to its management's carefully thought-out plan (Njagi, 2017). Furthermore, by modifying its internal dynamics in reaction to external influences, strategy is essential for allowing an organization to recognize, create, and maintain a competitive edge. It outlines a company's long-term course and scope, enabling it to meet stakeholder expectations while aligning its resources and competencies to obtain a competitive edge in a constantly changing environment. The choices made to guarantee the accomplishment of the selected goals are included in strategic management.</w:t>
      </w:r>
    </w:p>
    <w:p w14:paraId="5D50DC60" w14:textId="77777777" w:rsidR="0038254C" w:rsidRPr="00C06FEC" w:rsidRDefault="0038254C" w:rsidP="00C06FEC">
      <w:pPr>
        <w:spacing w:after="0" w:line="240" w:lineRule="auto"/>
        <w:jc w:val="both"/>
        <w:rPr>
          <w:rFonts w:ascii="Times New Roman" w:hAnsi="Times New Roman" w:cs="Times New Roman"/>
          <w:color w:val="000000" w:themeColor="text1"/>
        </w:rPr>
      </w:pPr>
      <w:r w:rsidRPr="00C06FEC">
        <w:rPr>
          <w:rFonts w:ascii="Times New Roman" w:hAnsi="Times New Roman" w:cs="Times New Roman"/>
          <w:color w:val="000000" w:themeColor="text1"/>
        </w:rPr>
        <w:t xml:space="preserve">Strategic management strategies encompass a range of activities conducted by top management, such as defining the organization's mission, vision, values, objectives, guiding principles, processes, and decisions that align with the overall strategy. This involves the creation and </w:t>
      </w:r>
      <w:r w:rsidRPr="00C06FEC">
        <w:rPr>
          <w:rFonts w:ascii="Times New Roman" w:hAnsi="Times New Roman" w:cs="Times New Roman"/>
          <w:color w:val="000000" w:themeColor="text1"/>
        </w:rPr>
        <w:lastRenderedPageBreak/>
        <w:t>execution of long-term plans to ensure the effectiveness of the organization. The application of strategic management as an effective tool for improving the performance of healthcare services has gained significant attention. Strategic management is recognized as a valuable management approach to enhance the performance of various organizations, including clubs, through effective leadership and a systematic approach to strategy development and implementation (Ginter, Duncan &amp; Swayne, 2018).</w:t>
      </w:r>
    </w:p>
    <w:p w14:paraId="7F8CE374" w14:textId="6E86F3F5" w:rsidR="0038254C" w:rsidRPr="00C06FEC" w:rsidRDefault="0038254C" w:rsidP="00C06FEC">
      <w:pPr>
        <w:spacing w:after="0" w:line="240" w:lineRule="auto"/>
        <w:jc w:val="both"/>
        <w:rPr>
          <w:rFonts w:ascii="Times New Roman" w:hAnsi="Times New Roman" w:cs="Times New Roman"/>
          <w:color w:val="000000" w:themeColor="text1"/>
        </w:rPr>
      </w:pPr>
      <w:r w:rsidRPr="00C06FEC">
        <w:rPr>
          <w:rFonts w:ascii="Times New Roman" w:eastAsia="Times New Roman" w:hAnsi="Times New Roman" w:cs="Times New Roman"/>
          <w:color w:val="000000" w:themeColor="text1"/>
        </w:rPr>
        <w:t xml:space="preserve">Researchers have dissected the performance of public health facilities. Mousa and Othman (2020) examine hospital performance in terms of several aspects, including cost, bed occupancy, mortality rates, financial aspects, licensing, development, and asset procurement. They emphasize the need for these measures to be applicable across the board. Moons, </w:t>
      </w:r>
      <w:proofErr w:type="spellStart"/>
      <w:r w:rsidRPr="00C06FEC">
        <w:rPr>
          <w:rFonts w:ascii="Times New Roman" w:eastAsia="Times New Roman" w:hAnsi="Times New Roman" w:cs="Times New Roman"/>
          <w:color w:val="000000" w:themeColor="text1"/>
        </w:rPr>
        <w:t>Waeyenbergh</w:t>
      </w:r>
      <w:proofErr w:type="spellEnd"/>
      <w:r w:rsidRPr="00C06FEC">
        <w:rPr>
          <w:rFonts w:ascii="Times New Roman" w:eastAsia="Times New Roman" w:hAnsi="Times New Roman" w:cs="Times New Roman"/>
          <w:color w:val="000000" w:themeColor="text1"/>
        </w:rPr>
        <w:t xml:space="preserve">, and </w:t>
      </w:r>
      <w:proofErr w:type="spellStart"/>
      <w:r w:rsidRPr="00C06FEC">
        <w:rPr>
          <w:rFonts w:ascii="Times New Roman" w:eastAsia="Times New Roman" w:hAnsi="Times New Roman" w:cs="Times New Roman"/>
          <w:color w:val="000000" w:themeColor="text1"/>
        </w:rPr>
        <w:t>Pintelon</w:t>
      </w:r>
      <w:proofErr w:type="spellEnd"/>
      <w:r w:rsidRPr="00C06FEC">
        <w:rPr>
          <w:rFonts w:ascii="Times New Roman" w:eastAsia="Times New Roman" w:hAnsi="Times New Roman" w:cs="Times New Roman"/>
          <w:color w:val="000000" w:themeColor="text1"/>
        </w:rPr>
        <w:t xml:space="preserve"> (2019) recognize that managing a healthcare facility differs significantly from running an assembly-line company. Notably, public hospitals tend to exhibit different practices compared to their private counterparts. Within the realm of public hospitals, decision-makers face the challenge of balancing patient care and economic outcomes, often gauged by conventional metrics like profitability and population coverage. </w:t>
      </w:r>
    </w:p>
    <w:p w14:paraId="5AFEC629" w14:textId="4CFCF196" w:rsidR="0038254C" w:rsidRPr="00C06FEC" w:rsidRDefault="0038254C" w:rsidP="00C06FEC">
      <w:pPr>
        <w:spacing w:after="0" w:line="240" w:lineRule="auto"/>
        <w:jc w:val="both"/>
        <w:rPr>
          <w:rFonts w:ascii="Times New Roman" w:hAnsi="Times New Roman" w:cs="Times New Roman"/>
          <w:color w:val="000000" w:themeColor="text1"/>
        </w:rPr>
      </w:pPr>
      <w:r w:rsidRPr="00C06FEC">
        <w:rPr>
          <w:rFonts w:ascii="Times New Roman" w:hAnsi="Times New Roman" w:cs="Times New Roman"/>
          <w:color w:val="000000" w:themeColor="text1"/>
        </w:rPr>
        <w:t xml:space="preserve">In </w:t>
      </w:r>
      <w:r w:rsidR="00280F06" w:rsidRPr="00C06FEC">
        <w:rPr>
          <w:rFonts w:ascii="Times New Roman" w:hAnsi="Times New Roman" w:cs="Times New Roman"/>
          <w:color w:val="000000" w:themeColor="text1"/>
        </w:rPr>
        <w:t>Garissa County</w:t>
      </w:r>
      <w:r w:rsidRPr="00C06FEC">
        <w:rPr>
          <w:rFonts w:ascii="Times New Roman" w:hAnsi="Times New Roman" w:cs="Times New Roman"/>
          <w:color w:val="000000" w:themeColor="text1"/>
        </w:rPr>
        <w:t xml:space="preserve">, healthcare facilities performance has evidenced myriad challenges. For example, the prevalence of Born Before Arrival (BBA) is greater (2%) than the national norm (0.9%), which serves as evidence of this. With 44/1000 pregnancies and 24/1000 live births, respectively, it is also one of the counties with the highest rates of perinatal and neonatal mortality. According to </w:t>
      </w:r>
      <w:proofErr w:type="spellStart"/>
      <w:r w:rsidRPr="00C06FEC">
        <w:rPr>
          <w:rFonts w:ascii="Times New Roman" w:hAnsi="Times New Roman" w:cs="Times New Roman"/>
          <w:color w:val="000000" w:themeColor="text1"/>
        </w:rPr>
        <w:t>Yanyoike</w:t>
      </w:r>
      <w:proofErr w:type="spellEnd"/>
      <w:r w:rsidRPr="00C06FEC">
        <w:rPr>
          <w:rFonts w:ascii="Times New Roman" w:hAnsi="Times New Roman" w:cs="Times New Roman"/>
          <w:color w:val="000000" w:themeColor="text1"/>
        </w:rPr>
        <w:t xml:space="preserve"> and Mutua (2020), the national rates for neonatal and perinatal mortality are 22/1000 live births and 29/1000 pregnancies, respectively.</w:t>
      </w:r>
    </w:p>
    <w:p w14:paraId="6D1D7456" w14:textId="6A0C0D81" w:rsidR="00D04742" w:rsidRPr="00C06FEC" w:rsidRDefault="00D04742" w:rsidP="00C06FEC">
      <w:pPr>
        <w:pStyle w:val="Heading1"/>
        <w:spacing w:before="0" w:after="0" w:line="240" w:lineRule="auto"/>
        <w:rPr>
          <w:rFonts w:ascii="Times New Roman" w:hAnsi="Times New Roman" w:cs="Times New Roman"/>
          <w:i/>
          <w:color w:val="000000" w:themeColor="text1"/>
          <w:sz w:val="24"/>
          <w:szCs w:val="24"/>
          <w:lang w:val="en-GB" w:eastAsia="en-GB"/>
        </w:rPr>
      </w:pPr>
      <w:bookmarkStart w:id="4" w:name="_Toc206306097"/>
      <w:bookmarkStart w:id="5" w:name="_Toc207009311"/>
      <w:r w:rsidRPr="00C06FEC">
        <w:rPr>
          <w:rFonts w:ascii="Times New Roman" w:hAnsi="Times New Roman" w:cs="Times New Roman"/>
          <w:color w:val="000000" w:themeColor="text1"/>
          <w:sz w:val="24"/>
          <w:szCs w:val="24"/>
          <w:lang w:val="en-GB" w:eastAsia="en-GB"/>
        </w:rPr>
        <w:t>Research Objectives</w:t>
      </w:r>
      <w:bookmarkEnd w:id="4"/>
      <w:bookmarkEnd w:id="5"/>
      <w:r w:rsidRPr="00C06FEC">
        <w:rPr>
          <w:rFonts w:ascii="Times New Roman" w:hAnsi="Times New Roman" w:cs="Times New Roman"/>
          <w:color w:val="000000" w:themeColor="text1"/>
          <w:sz w:val="24"/>
          <w:szCs w:val="24"/>
          <w:lang w:val="en-GB" w:eastAsia="en-GB"/>
        </w:rPr>
        <w:t xml:space="preserve"> </w:t>
      </w:r>
    </w:p>
    <w:p w14:paraId="2D3DC7B1" w14:textId="67DAEFA7" w:rsidR="00D04742" w:rsidRDefault="00D04742" w:rsidP="00C06FEC">
      <w:pPr>
        <w:spacing w:after="0" w:line="240" w:lineRule="auto"/>
        <w:jc w:val="both"/>
        <w:rPr>
          <w:rFonts w:ascii="Times New Roman" w:hAnsi="Times New Roman" w:cs="Times New Roman"/>
          <w:color w:val="000000" w:themeColor="text1"/>
        </w:rPr>
      </w:pPr>
      <w:bookmarkStart w:id="6" w:name="_Hlk206568470"/>
      <w:r w:rsidRPr="00C06FEC">
        <w:rPr>
          <w:rFonts w:ascii="Times New Roman" w:hAnsi="Times New Roman" w:cs="Times New Roman"/>
          <w:color w:val="000000" w:themeColor="text1"/>
        </w:rPr>
        <w:t xml:space="preserve">To establish the effect of resources management strategies on performance of public health care facilities in </w:t>
      </w:r>
      <w:proofErr w:type="spellStart"/>
      <w:r w:rsidRPr="00C06FEC">
        <w:rPr>
          <w:rFonts w:ascii="Times New Roman" w:hAnsi="Times New Roman" w:cs="Times New Roman"/>
          <w:color w:val="000000" w:themeColor="text1"/>
        </w:rPr>
        <w:t>Fafi</w:t>
      </w:r>
      <w:proofErr w:type="spellEnd"/>
      <w:r w:rsidRPr="00C06FEC">
        <w:rPr>
          <w:rFonts w:ascii="Times New Roman" w:hAnsi="Times New Roman" w:cs="Times New Roman"/>
          <w:color w:val="000000" w:themeColor="text1"/>
        </w:rPr>
        <w:t xml:space="preserve"> constituency, Kenya.</w:t>
      </w:r>
    </w:p>
    <w:p w14:paraId="220357BA" w14:textId="77777777" w:rsidR="00D049EE" w:rsidRPr="00C06FEC" w:rsidRDefault="00D049EE" w:rsidP="00C06FEC">
      <w:pPr>
        <w:spacing w:after="0" w:line="240" w:lineRule="auto"/>
        <w:jc w:val="both"/>
        <w:rPr>
          <w:rFonts w:ascii="Times New Roman" w:hAnsi="Times New Roman" w:cs="Times New Roman"/>
          <w:color w:val="000000" w:themeColor="text1"/>
        </w:rPr>
      </w:pPr>
    </w:p>
    <w:p w14:paraId="58AB98F7" w14:textId="2BC84DB2" w:rsidR="005D273C" w:rsidRDefault="005D273C" w:rsidP="00C06FEC">
      <w:pPr>
        <w:pStyle w:val="Heading1"/>
        <w:spacing w:before="0" w:after="0" w:line="240" w:lineRule="auto"/>
        <w:rPr>
          <w:rFonts w:ascii="Times New Roman" w:hAnsi="Times New Roman" w:cs="Times New Roman"/>
          <w:color w:val="000000" w:themeColor="text1"/>
          <w:sz w:val="24"/>
          <w:szCs w:val="24"/>
        </w:rPr>
      </w:pPr>
      <w:bookmarkStart w:id="7" w:name="_Toc207009312"/>
      <w:bookmarkEnd w:id="6"/>
      <w:r w:rsidRPr="00C06FEC">
        <w:rPr>
          <w:rFonts w:ascii="Times New Roman" w:hAnsi="Times New Roman" w:cs="Times New Roman"/>
          <w:color w:val="000000" w:themeColor="text1"/>
          <w:sz w:val="24"/>
          <w:szCs w:val="24"/>
        </w:rPr>
        <w:t>Methodology</w:t>
      </w:r>
      <w:bookmarkEnd w:id="7"/>
      <w:r w:rsidRPr="00C06FEC">
        <w:rPr>
          <w:rFonts w:ascii="Times New Roman" w:hAnsi="Times New Roman" w:cs="Times New Roman"/>
          <w:color w:val="000000" w:themeColor="text1"/>
          <w:sz w:val="24"/>
          <w:szCs w:val="24"/>
        </w:rPr>
        <w:t xml:space="preserve"> </w:t>
      </w:r>
    </w:p>
    <w:p w14:paraId="39271980" w14:textId="77777777" w:rsidR="00D049EE" w:rsidRPr="00D049EE" w:rsidRDefault="00D049EE" w:rsidP="00D049EE"/>
    <w:p w14:paraId="6129347A" w14:textId="5CB284A3" w:rsidR="0032496D" w:rsidRDefault="0032496D" w:rsidP="00C06FEC">
      <w:pPr>
        <w:spacing w:after="0" w:line="240" w:lineRule="auto"/>
        <w:jc w:val="both"/>
        <w:rPr>
          <w:rFonts w:ascii="Times New Roman" w:hAnsi="Times New Roman" w:cs="Times New Roman"/>
          <w:color w:val="000000" w:themeColor="text1"/>
        </w:rPr>
      </w:pPr>
      <w:r w:rsidRPr="00C06FEC">
        <w:rPr>
          <w:rFonts w:ascii="Times New Roman" w:hAnsi="Times New Roman" w:cs="Times New Roman"/>
          <w:color w:val="000000" w:themeColor="text1"/>
        </w:rPr>
        <w:t>The study used a descriptive research design.</w:t>
      </w:r>
      <w:r w:rsidR="0055565A" w:rsidRPr="00C06FEC">
        <w:rPr>
          <w:rFonts w:ascii="Times New Roman" w:hAnsi="Times New Roman" w:cs="Times New Roman"/>
          <w:color w:val="000000" w:themeColor="text1"/>
        </w:rPr>
        <w:t xml:space="preserve"> </w:t>
      </w:r>
      <w:r w:rsidRPr="00C06FEC">
        <w:rPr>
          <w:rFonts w:ascii="Times New Roman" w:hAnsi="Times New Roman" w:cs="Times New Roman"/>
          <w:color w:val="000000" w:themeColor="text1"/>
        </w:rPr>
        <w:t xml:space="preserve">The target population for the study was 482 persons. In all public health care facilities in the </w:t>
      </w:r>
      <w:proofErr w:type="spellStart"/>
      <w:r w:rsidRPr="00C06FEC">
        <w:rPr>
          <w:rFonts w:ascii="Times New Roman" w:hAnsi="Times New Roman" w:cs="Times New Roman"/>
          <w:color w:val="000000" w:themeColor="text1"/>
        </w:rPr>
        <w:t>Fafi</w:t>
      </w:r>
      <w:proofErr w:type="spellEnd"/>
      <w:r w:rsidRPr="00C06FEC">
        <w:rPr>
          <w:rFonts w:ascii="Times New Roman" w:hAnsi="Times New Roman" w:cs="Times New Roman"/>
          <w:color w:val="000000" w:themeColor="text1"/>
        </w:rPr>
        <w:t xml:space="preserve"> constituency, the study's target population will be nurses, clinical officers, medical laboratory technicians, pharmaceutical technologists, public health officers, nutritionists, health records officers, counselors, community health workers, medical officers, patients, and board/committee members. The various population categories have been consolidated to reflect the total frequencies in the whole constituency. </w:t>
      </w:r>
      <w:bookmarkStart w:id="8" w:name="_Hlk73316080"/>
      <w:bookmarkStart w:id="9" w:name="_Toc206298299"/>
    </w:p>
    <w:p w14:paraId="171AD210" w14:textId="77777777" w:rsidR="00D049EE" w:rsidRPr="00C06FEC" w:rsidRDefault="00D049EE" w:rsidP="00C06FEC">
      <w:pPr>
        <w:spacing w:after="0" w:line="240" w:lineRule="auto"/>
        <w:jc w:val="both"/>
        <w:rPr>
          <w:rFonts w:ascii="Times New Roman" w:hAnsi="Times New Roman" w:cs="Times New Roman"/>
          <w:color w:val="000000" w:themeColor="text1"/>
        </w:rPr>
      </w:pPr>
    </w:p>
    <w:p w14:paraId="04CF18D2" w14:textId="77777777" w:rsidR="0032496D" w:rsidRPr="00C06FEC" w:rsidRDefault="0032496D" w:rsidP="00C06FEC">
      <w:pPr>
        <w:pStyle w:val="Tables"/>
        <w:spacing w:before="0" w:after="0" w:line="240" w:lineRule="auto"/>
      </w:pPr>
      <w:r w:rsidRPr="00C06FEC">
        <w:t>Table 1: Target Population Distribution Table</w:t>
      </w:r>
      <w:bookmarkEnd w:id="8"/>
      <w:bookmarkEnd w:id="9"/>
    </w:p>
    <w:tbl>
      <w:tblPr>
        <w:tblStyle w:val="TableGrid"/>
        <w:tblW w:w="9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0"/>
        <w:gridCol w:w="2958"/>
      </w:tblGrid>
      <w:tr w:rsidR="00F57628" w:rsidRPr="00C06FEC" w14:paraId="600D64E3" w14:textId="77777777" w:rsidTr="00C06FEC">
        <w:trPr>
          <w:trHeight w:val="20"/>
        </w:trPr>
        <w:tc>
          <w:tcPr>
            <w:tcW w:w="6390" w:type="dxa"/>
            <w:tcBorders>
              <w:top w:val="single" w:sz="4" w:space="0" w:color="auto"/>
              <w:bottom w:val="single" w:sz="4" w:space="0" w:color="auto"/>
            </w:tcBorders>
          </w:tcPr>
          <w:p w14:paraId="17F7E45E" w14:textId="77777777" w:rsidR="0032496D" w:rsidRPr="00C06FEC" w:rsidRDefault="0032496D" w:rsidP="00C06FEC">
            <w:pPr>
              <w:jc w:val="both"/>
              <w:rPr>
                <w:rFonts w:ascii="Times New Roman" w:hAnsi="Times New Roman" w:cs="Times New Roman"/>
                <w:b/>
                <w:color w:val="000000" w:themeColor="text1"/>
                <w:sz w:val="24"/>
                <w:szCs w:val="24"/>
              </w:rPr>
            </w:pPr>
            <w:r w:rsidRPr="00C06FEC">
              <w:rPr>
                <w:rFonts w:ascii="Times New Roman" w:hAnsi="Times New Roman" w:cs="Times New Roman"/>
                <w:b/>
                <w:color w:val="000000" w:themeColor="text1"/>
                <w:sz w:val="24"/>
                <w:szCs w:val="24"/>
              </w:rPr>
              <w:t xml:space="preserve">Population Category </w:t>
            </w:r>
          </w:p>
        </w:tc>
        <w:tc>
          <w:tcPr>
            <w:tcW w:w="2958" w:type="dxa"/>
            <w:tcBorders>
              <w:top w:val="single" w:sz="4" w:space="0" w:color="auto"/>
              <w:bottom w:val="single" w:sz="4" w:space="0" w:color="auto"/>
            </w:tcBorders>
          </w:tcPr>
          <w:p w14:paraId="1C00A6D8" w14:textId="77777777" w:rsidR="0032496D" w:rsidRPr="00C06FEC" w:rsidRDefault="0032496D" w:rsidP="00C06FEC">
            <w:pPr>
              <w:jc w:val="both"/>
              <w:rPr>
                <w:rFonts w:ascii="Times New Roman" w:hAnsi="Times New Roman" w:cs="Times New Roman"/>
                <w:b/>
                <w:color w:val="000000" w:themeColor="text1"/>
                <w:sz w:val="24"/>
                <w:szCs w:val="24"/>
              </w:rPr>
            </w:pPr>
            <w:r w:rsidRPr="00C06FEC">
              <w:rPr>
                <w:rFonts w:ascii="Times New Roman" w:hAnsi="Times New Roman" w:cs="Times New Roman"/>
                <w:b/>
                <w:color w:val="000000" w:themeColor="text1"/>
                <w:sz w:val="24"/>
                <w:szCs w:val="24"/>
              </w:rPr>
              <w:t>Target Population</w:t>
            </w:r>
          </w:p>
        </w:tc>
      </w:tr>
      <w:tr w:rsidR="00F57628" w:rsidRPr="00C06FEC" w14:paraId="6F87D8C8" w14:textId="77777777" w:rsidTr="00C06FEC">
        <w:trPr>
          <w:trHeight w:val="20"/>
        </w:trPr>
        <w:tc>
          <w:tcPr>
            <w:tcW w:w="6390" w:type="dxa"/>
            <w:tcBorders>
              <w:top w:val="single" w:sz="4" w:space="0" w:color="auto"/>
            </w:tcBorders>
          </w:tcPr>
          <w:p w14:paraId="7CE4500C" w14:textId="77777777" w:rsidR="0032496D" w:rsidRPr="00C06FEC" w:rsidRDefault="0032496D" w:rsidP="00C06FEC">
            <w:pPr>
              <w:jc w:val="both"/>
              <w:rPr>
                <w:rFonts w:ascii="Times New Roman" w:hAnsi="Times New Roman" w:cs="Times New Roman"/>
                <w:color w:val="000000" w:themeColor="text1"/>
                <w:sz w:val="24"/>
                <w:szCs w:val="24"/>
              </w:rPr>
            </w:pPr>
            <w:r w:rsidRPr="00C06FEC">
              <w:rPr>
                <w:rFonts w:ascii="Times New Roman" w:hAnsi="Times New Roman" w:cs="Times New Roman"/>
                <w:color w:val="000000" w:themeColor="text1"/>
                <w:sz w:val="24"/>
                <w:szCs w:val="24"/>
              </w:rPr>
              <w:t xml:space="preserve">Nurses </w:t>
            </w:r>
          </w:p>
        </w:tc>
        <w:tc>
          <w:tcPr>
            <w:tcW w:w="2958" w:type="dxa"/>
            <w:tcBorders>
              <w:top w:val="single" w:sz="4" w:space="0" w:color="auto"/>
            </w:tcBorders>
          </w:tcPr>
          <w:p w14:paraId="5DDFD8AA" w14:textId="77777777" w:rsidR="0032496D" w:rsidRPr="00C06FEC" w:rsidRDefault="0032496D" w:rsidP="00C06FEC">
            <w:pPr>
              <w:jc w:val="both"/>
              <w:rPr>
                <w:rFonts w:ascii="Times New Roman" w:hAnsi="Times New Roman" w:cs="Times New Roman"/>
                <w:color w:val="000000" w:themeColor="text1"/>
                <w:sz w:val="24"/>
                <w:szCs w:val="24"/>
              </w:rPr>
            </w:pPr>
            <w:r w:rsidRPr="00C06FEC">
              <w:rPr>
                <w:rFonts w:ascii="Times New Roman" w:hAnsi="Times New Roman" w:cs="Times New Roman"/>
                <w:color w:val="000000" w:themeColor="text1"/>
                <w:sz w:val="24"/>
                <w:szCs w:val="24"/>
              </w:rPr>
              <w:t>18</w:t>
            </w:r>
          </w:p>
        </w:tc>
      </w:tr>
      <w:tr w:rsidR="00F57628" w:rsidRPr="00C06FEC" w14:paraId="5A7BA104" w14:textId="77777777" w:rsidTr="00C06FEC">
        <w:trPr>
          <w:trHeight w:val="20"/>
        </w:trPr>
        <w:tc>
          <w:tcPr>
            <w:tcW w:w="6390" w:type="dxa"/>
          </w:tcPr>
          <w:p w14:paraId="4994677E" w14:textId="77777777" w:rsidR="0032496D" w:rsidRPr="00C06FEC" w:rsidRDefault="0032496D" w:rsidP="00C06FEC">
            <w:pPr>
              <w:jc w:val="both"/>
              <w:rPr>
                <w:rFonts w:ascii="Times New Roman" w:hAnsi="Times New Roman" w:cs="Times New Roman"/>
                <w:color w:val="000000" w:themeColor="text1"/>
                <w:sz w:val="24"/>
                <w:szCs w:val="24"/>
              </w:rPr>
            </w:pPr>
            <w:r w:rsidRPr="00C06FEC">
              <w:rPr>
                <w:rFonts w:ascii="Times New Roman" w:hAnsi="Times New Roman" w:cs="Times New Roman"/>
                <w:color w:val="000000" w:themeColor="text1"/>
                <w:sz w:val="24"/>
                <w:szCs w:val="24"/>
              </w:rPr>
              <w:t xml:space="preserve">Community Health Workers (CHWs) </w:t>
            </w:r>
          </w:p>
        </w:tc>
        <w:tc>
          <w:tcPr>
            <w:tcW w:w="2958" w:type="dxa"/>
          </w:tcPr>
          <w:p w14:paraId="5D5329E8" w14:textId="77777777" w:rsidR="0032496D" w:rsidRPr="00C06FEC" w:rsidRDefault="0032496D" w:rsidP="00C06FEC">
            <w:pPr>
              <w:jc w:val="both"/>
              <w:rPr>
                <w:rFonts w:ascii="Times New Roman" w:hAnsi="Times New Roman" w:cs="Times New Roman"/>
                <w:color w:val="000000" w:themeColor="text1"/>
                <w:sz w:val="24"/>
                <w:szCs w:val="24"/>
              </w:rPr>
            </w:pPr>
            <w:r w:rsidRPr="00C06FEC">
              <w:rPr>
                <w:rFonts w:ascii="Times New Roman" w:hAnsi="Times New Roman" w:cs="Times New Roman"/>
                <w:color w:val="000000" w:themeColor="text1"/>
                <w:sz w:val="24"/>
                <w:szCs w:val="24"/>
              </w:rPr>
              <w:t>21</w:t>
            </w:r>
          </w:p>
        </w:tc>
      </w:tr>
      <w:tr w:rsidR="00F57628" w:rsidRPr="00C06FEC" w14:paraId="4385041C" w14:textId="77777777" w:rsidTr="00C06FEC">
        <w:trPr>
          <w:trHeight w:val="20"/>
        </w:trPr>
        <w:tc>
          <w:tcPr>
            <w:tcW w:w="6390" w:type="dxa"/>
          </w:tcPr>
          <w:p w14:paraId="53DCFA55" w14:textId="77777777" w:rsidR="0032496D" w:rsidRPr="00C06FEC" w:rsidRDefault="0032496D" w:rsidP="00C06FEC">
            <w:pPr>
              <w:jc w:val="both"/>
              <w:rPr>
                <w:rFonts w:ascii="Times New Roman" w:hAnsi="Times New Roman" w:cs="Times New Roman"/>
                <w:color w:val="000000" w:themeColor="text1"/>
                <w:sz w:val="24"/>
                <w:szCs w:val="24"/>
              </w:rPr>
            </w:pPr>
            <w:r w:rsidRPr="00C06FEC">
              <w:rPr>
                <w:rFonts w:ascii="Times New Roman" w:hAnsi="Times New Roman" w:cs="Times New Roman"/>
                <w:color w:val="000000" w:themeColor="text1"/>
                <w:sz w:val="24"/>
                <w:szCs w:val="24"/>
              </w:rPr>
              <w:t xml:space="preserve">Medical Lab Technicians </w:t>
            </w:r>
          </w:p>
        </w:tc>
        <w:tc>
          <w:tcPr>
            <w:tcW w:w="2958" w:type="dxa"/>
          </w:tcPr>
          <w:p w14:paraId="5F7C6D96" w14:textId="77777777" w:rsidR="0032496D" w:rsidRPr="00C06FEC" w:rsidRDefault="0032496D" w:rsidP="00C06FEC">
            <w:pPr>
              <w:jc w:val="both"/>
              <w:rPr>
                <w:rFonts w:ascii="Times New Roman" w:hAnsi="Times New Roman" w:cs="Times New Roman"/>
                <w:color w:val="000000" w:themeColor="text1"/>
                <w:sz w:val="24"/>
                <w:szCs w:val="24"/>
              </w:rPr>
            </w:pPr>
            <w:r w:rsidRPr="00C06FEC">
              <w:rPr>
                <w:rFonts w:ascii="Times New Roman" w:hAnsi="Times New Roman" w:cs="Times New Roman"/>
                <w:color w:val="000000" w:themeColor="text1"/>
                <w:sz w:val="24"/>
                <w:szCs w:val="24"/>
              </w:rPr>
              <w:t>7</w:t>
            </w:r>
          </w:p>
        </w:tc>
      </w:tr>
      <w:tr w:rsidR="00F57628" w:rsidRPr="00C06FEC" w14:paraId="04DE83E8" w14:textId="77777777" w:rsidTr="00C06FEC">
        <w:trPr>
          <w:trHeight w:val="20"/>
        </w:trPr>
        <w:tc>
          <w:tcPr>
            <w:tcW w:w="6390" w:type="dxa"/>
          </w:tcPr>
          <w:p w14:paraId="60FB803C" w14:textId="77777777" w:rsidR="0032496D" w:rsidRPr="00C06FEC" w:rsidRDefault="0032496D" w:rsidP="00C06FEC">
            <w:pPr>
              <w:jc w:val="both"/>
              <w:rPr>
                <w:rFonts w:ascii="Times New Roman" w:hAnsi="Times New Roman" w:cs="Times New Roman"/>
                <w:color w:val="000000" w:themeColor="text1"/>
                <w:sz w:val="24"/>
                <w:szCs w:val="24"/>
              </w:rPr>
            </w:pPr>
            <w:r w:rsidRPr="00C06FEC">
              <w:rPr>
                <w:rFonts w:ascii="Times New Roman" w:hAnsi="Times New Roman" w:cs="Times New Roman"/>
                <w:color w:val="000000" w:themeColor="text1"/>
                <w:sz w:val="24"/>
                <w:szCs w:val="24"/>
              </w:rPr>
              <w:t>Public Health officers (PHOs)</w:t>
            </w:r>
          </w:p>
        </w:tc>
        <w:tc>
          <w:tcPr>
            <w:tcW w:w="2958" w:type="dxa"/>
          </w:tcPr>
          <w:p w14:paraId="2B736460" w14:textId="77777777" w:rsidR="0032496D" w:rsidRPr="00C06FEC" w:rsidRDefault="0032496D" w:rsidP="00C06FEC">
            <w:pPr>
              <w:jc w:val="both"/>
              <w:rPr>
                <w:rFonts w:ascii="Times New Roman" w:hAnsi="Times New Roman" w:cs="Times New Roman"/>
                <w:color w:val="000000" w:themeColor="text1"/>
                <w:sz w:val="24"/>
                <w:szCs w:val="24"/>
              </w:rPr>
            </w:pPr>
            <w:r w:rsidRPr="00C06FEC">
              <w:rPr>
                <w:rFonts w:ascii="Times New Roman" w:hAnsi="Times New Roman" w:cs="Times New Roman"/>
                <w:color w:val="000000" w:themeColor="text1"/>
                <w:sz w:val="24"/>
                <w:szCs w:val="24"/>
              </w:rPr>
              <w:t>6</w:t>
            </w:r>
          </w:p>
        </w:tc>
      </w:tr>
      <w:tr w:rsidR="00F57628" w:rsidRPr="00C06FEC" w14:paraId="76707480" w14:textId="77777777" w:rsidTr="00C06FEC">
        <w:trPr>
          <w:trHeight w:val="20"/>
        </w:trPr>
        <w:tc>
          <w:tcPr>
            <w:tcW w:w="6390" w:type="dxa"/>
          </w:tcPr>
          <w:p w14:paraId="67770444" w14:textId="77777777" w:rsidR="0032496D" w:rsidRPr="00C06FEC" w:rsidRDefault="0032496D" w:rsidP="00C06FEC">
            <w:pPr>
              <w:jc w:val="both"/>
              <w:rPr>
                <w:rFonts w:ascii="Times New Roman" w:hAnsi="Times New Roman" w:cs="Times New Roman"/>
                <w:color w:val="000000" w:themeColor="text1"/>
                <w:sz w:val="24"/>
                <w:szCs w:val="24"/>
              </w:rPr>
            </w:pPr>
            <w:r w:rsidRPr="00C06FEC">
              <w:rPr>
                <w:rFonts w:ascii="Times New Roman" w:hAnsi="Times New Roman" w:cs="Times New Roman"/>
                <w:color w:val="000000" w:themeColor="text1"/>
                <w:sz w:val="24"/>
                <w:szCs w:val="24"/>
              </w:rPr>
              <w:t>Clinical Officers (COs)</w:t>
            </w:r>
          </w:p>
        </w:tc>
        <w:tc>
          <w:tcPr>
            <w:tcW w:w="2958" w:type="dxa"/>
          </w:tcPr>
          <w:p w14:paraId="5BEB8C41" w14:textId="77777777" w:rsidR="0032496D" w:rsidRPr="00C06FEC" w:rsidRDefault="0032496D" w:rsidP="00C06FEC">
            <w:pPr>
              <w:jc w:val="both"/>
              <w:rPr>
                <w:rFonts w:ascii="Times New Roman" w:hAnsi="Times New Roman" w:cs="Times New Roman"/>
                <w:color w:val="000000" w:themeColor="text1"/>
                <w:sz w:val="24"/>
                <w:szCs w:val="24"/>
              </w:rPr>
            </w:pPr>
            <w:r w:rsidRPr="00C06FEC">
              <w:rPr>
                <w:rFonts w:ascii="Times New Roman" w:hAnsi="Times New Roman" w:cs="Times New Roman"/>
                <w:color w:val="000000" w:themeColor="text1"/>
                <w:sz w:val="24"/>
                <w:szCs w:val="24"/>
              </w:rPr>
              <w:t>4</w:t>
            </w:r>
          </w:p>
        </w:tc>
      </w:tr>
      <w:tr w:rsidR="00F57628" w:rsidRPr="00C06FEC" w14:paraId="475A7FB4" w14:textId="77777777" w:rsidTr="00C06FEC">
        <w:trPr>
          <w:trHeight w:val="20"/>
        </w:trPr>
        <w:tc>
          <w:tcPr>
            <w:tcW w:w="6390" w:type="dxa"/>
          </w:tcPr>
          <w:p w14:paraId="53323900" w14:textId="77777777" w:rsidR="0032496D" w:rsidRPr="00C06FEC" w:rsidRDefault="0032496D" w:rsidP="00C06FEC">
            <w:pPr>
              <w:jc w:val="both"/>
              <w:rPr>
                <w:rFonts w:ascii="Times New Roman" w:hAnsi="Times New Roman" w:cs="Times New Roman"/>
                <w:color w:val="000000" w:themeColor="text1"/>
                <w:sz w:val="24"/>
                <w:szCs w:val="24"/>
              </w:rPr>
            </w:pPr>
            <w:r w:rsidRPr="00C06FEC">
              <w:rPr>
                <w:rFonts w:ascii="Times New Roman" w:hAnsi="Times New Roman" w:cs="Times New Roman"/>
                <w:color w:val="000000" w:themeColor="text1"/>
                <w:sz w:val="24"/>
                <w:szCs w:val="24"/>
              </w:rPr>
              <w:t>Medical Officers</w:t>
            </w:r>
          </w:p>
        </w:tc>
        <w:tc>
          <w:tcPr>
            <w:tcW w:w="2958" w:type="dxa"/>
          </w:tcPr>
          <w:p w14:paraId="48C1A16C" w14:textId="77777777" w:rsidR="0032496D" w:rsidRPr="00C06FEC" w:rsidRDefault="0032496D" w:rsidP="00C06FEC">
            <w:pPr>
              <w:jc w:val="both"/>
              <w:rPr>
                <w:rFonts w:ascii="Times New Roman" w:hAnsi="Times New Roman" w:cs="Times New Roman"/>
                <w:color w:val="000000" w:themeColor="text1"/>
                <w:sz w:val="24"/>
                <w:szCs w:val="24"/>
              </w:rPr>
            </w:pPr>
            <w:r w:rsidRPr="00C06FEC">
              <w:rPr>
                <w:rFonts w:ascii="Times New Roman" w:hAnsi="Times New Roman" w:cs="Times New Roman"/>
                <w:color w:val="000000" w:themeColor="text1"/>
                <w:sz w:val="24"/>
                <w:szCs w:val="24"/>
              </w:rPr>
              <w:t>1</w:t>
            </w:r>
          </w:p>
        </w:tc>
      </w:tr>
      <w:tr w:rsidR="00F57628" w:rsidRPr="00C06FEC" w14:paraId="410310BD" w14:textId="77777777" w:rsidTr="00C06FEC">
        <w:trPr>
          <w:trHeight w:val="20"/>
        </w:trPr>
        <w:tc>
          <w:tcPr>
            <w:tcW w:w="6390" w:type="dxa"/>
          </w:tcPr>
          <w:p w14:paraId="75E20390" w14:textId="77777777" w:rsidR="0032496D" w:rsidRPr="00C06FEC" w:rsidRDefault="0032496D" w:rsidP="00C06FEC">
            <w:pPr>
              <w:jc w:val="both"/>
              <w:rPr>
                <w:rFonts w:ascii="Times New Roman" w:hAnsi="Times New Roman" w:cs="Times New Roman"/>
                <w:color w:val="000000" w:themeColor="text1"/>
                <w:sz w:val="24"/>
                <w:szCs w:val="24"/>
              </w:rPr>
            </w:pPr>
            <w:r w:rsidRPr="00C06FEC">
              <w:rPr>
                <w:rFonts w:ascii="Times New Roman" w:hAnsi="Times New Roman" w:cs="Times New Roman"/>
                <w:color w:val="000000" w:themeColor="text1"/>
                <w:sz w:val="24"/>
                <w:szCs w:val="24"/>
              </w:rPr>
              <w:t xml:space="preserve">Nutritionists </w:t>
            </w:r>
          </w:p>
        </w:tc>
        <w:tc>
          <w:tcPr>
            <w:tcW w:w="2958" w:type="dxa"/>
          </w:tcPr>
          <w:p w14:paraId="7AAFB015" w14:textId="77777777" w:rsidR="0032496D" w:rsidRPr="00C06FEC" w:rsidRDefault="0032496D" w:rsidP="00C06FEC">
            <w:pPr>
              <w:jc w:val="both"/>
              <w:rPr>
                <w:rFonts w:ascii="Times New Roman" w:hAnsi="Times New Roman" w:cs="Times New Roman"/>
                <w:color w:val="000000" w:themeColor="text1"/>
                <w:sz w:val="24"/>
                <w:szCs w:val="24"/>
              </w:rPr>
            </w:pPr>
            <w:r w:rsidRPr="00C06FEC">
              <w:rPr>
                <w:rFonts w:ascii="Times New Roman" w:hAnsi="Times New Roman" w:cs="Times New Roman"/>
                <w:color w:val="000000" w:themeColor="text1"/>
                <w:sz w:val="24"/>
                <w:szCs w:val="24"/>
              </w:rPr>
              <w:t>3</w:t>
            </w:r>
          </w:p>
        </w:tc>
      </w:tr>
      <w:tr w:rsidR="00F57628" w:rsidRPr="00C06FEC" w14:paraId="0CDB2CDE" w14:textId="77777777" w:rsidTr="00C06FEC">
        <w:trPr>
          <w:trHeight w:val="20"/>
        </w:trPr>
        <w:tc>
          <w:tcPr>
            <w:tcW w:w="6390" w:type="dxa"/>
          </w:tcPr>
          <w:p w14:paraId="2DA5E6EC" w14:textId="77777777" w:rsidR="0032496D" w:rsidRPr="00C06FEC" w:rsidRDefault="0032496D" w:rsidP="00C06FEC">
            <w:pPr>
              <w:jc w:val="both"/>
              <w:rPr>
                <w:rFonts w:ascii="Times New Roman" w:hAnsi="Times New Roman" w:cs="Times New Roman"/>
                <w:color w:val="000000" w:themeColor="text1"/>
                <w:sz w:val="24"/>
                <w:szCs w:val="24"/>
              </w:rPr>
            </w:pPr>
            <w:r w:rsidRPr="00C06FEC">
              <w:rPr>
                <w:rFonts w:ascii="Times New Roman" w:hAnsi="Times New Roman" w:cs="Times New Roman"/>
                <w:color w:val="000000" w:themeColor="text1"/>
                <w:sz w:val="24"/>
                <w:szCs w:val="24"/>
              </w:rPr>
              <w:t>Health Records Officers (HROs)</w:t>
            </w:r>
          </w:p>
        </w:tc>
        <w:tc>
          <w:tcPr>
            <w:tcW w:w="2958" w:type="dxa"/>
          </w:tcPr>
          <w:p w14:paraId="5098B16B" w14:textId="77777777" w:rsidR="0032496D" w:rsidRPr="00C06FEC" w:rsidRDefault="0032496D" w:rsidP="00C06FEC">
            <w:pPr>
              <w:jc w:val="both"/>
              <w:rPr>
                <w:rFonts w:ascii="Times New Roman" w:hAnsi="Times New Roman" w:cs="Times New Roman"/>
                <w:color w:val="000000" w:themeColor="text1"/>
                <w:sz w:val="24"/>
                <w:szCs w:val="24"/>
              </w:rPr>
            </w:pPr>
            <w:r w:rsidRPr="00C06FEC">
              <w:rPr>
                <w:rFonts w:ascii="Times New Roman" w:hAnsi="Times New Roman" w:cs="Times New Roman"/>
                <w:color w:val="000000" w:themeColor="text1"/>
                <w:sz w:val="24"/>
                <w:szCs w:val="24"/>
              </w:rPr>
              <w:t>1</w:t>
            </w:r>
          </w:p>
        </w:tc>
      </w:tr>
      <w:tr w:rsidR="00F57628" w:rsidRPr="00C06FEC" w14:paraId="31697273" w14:textId="77777777" w:rsidTr="00C06FEC">
        <w:trPr>
          <w:trHeight w:val="20"/>
        </w:trPr>
        <w:tc>
          <w:tcPr>
            <w:tcW w:w="6390" w:type="dxa"/>
          </w:tcPr>
          <w:p w14:paraId="4F54EFB4" w14:textId="77777777" w:rsidR="0032496D" w:rsidRPr="00C06FEC" w:rsidRDefault="0032496D" w:rsidP="00C06FEC">
            <w:pPr>
              <w:jc w:val="both"/>
              <w:rPr>
                <w:rFonts w:ascii="Times New Roman" w:hAnsi="Times New Roman" w:cs="Times New Roman"/>
                <w:color w:val="000000" w:themeColor="text1"/>
                <w:sz w:val="24"/>
                <w:szCs w:val="24"/>
              </w:rPr>
            </w:pPr>
            <w:r w:rsidRPr="00C06FEC">
              <w:rPr>
                <w:rFonts w:ascii="Times New Roman" w:hAnsi="Times New Roman" w:cs="Times New Roman"/>
                <w:color w:val="000000" w:themeColor="text1"/>
                <w:sz w:val="24"/>
                <w:szCs w:val="24"/>
              </w:rPr>
              <w:t xml:space="preserve">Counselor </w:t>
            </w:r>
          </w:p>
        </w:tc>
        <w:tc>
          <w:tcPr>
            <w:tcW w:w="2958" w:type="dxa"/>
          </w:tcPr>
          <w:p w14:paraId="087CA8EE" w14:textId="77777777" w:rsidR="0032496D" w:rsidRPr="00C06FEC" w:rsidRDefault="0032496D" w:rsidP="00C06FEC">
            <w:pPr>
              <w:jc w:val="both"/>
              <w:rPr>
                <w:rFonts w:ascii="Times New Roman" w:hAnsi="Times New Roman" w:cs="Times New Roman"/>
                <w:color w:val="000000" w:themeColor="text1"/>
                <w:sz w:val="24"/>
                <w:szCs w:val="24"/>
              </w:rPr>
            </w:pPr>
            <w:r w:rsidRPr="00C06FEC">
              <w:rPr>
                <w:rFonts w:ascii="Times New Roman" w:hAnsi="Times New Roman" w:cs="Times New Roman"/>
                <w:color w:val="000000" w:themeColor="text1"/>
                <w:sz w:val="24"/>
                <w:szCs w:val="24"/>
              </w:rPr>
              <w:t>1</w:t>
            </w:r>
          </w:p>
        </w:tc>
      </w:tr>
      <w:tr w:rsidR="00F57628" w:rsidRPr="00C06FEC" w14:paraId="10780B27" w14:textId="77777777" w:rsidTr="00C06FEC">
        <w:trPr>
          <w:trHeight w:val="20"/>
        </w:trPr>
        <w:tc>
          <w:tcPr>
            <w:tcW w:w="6390" w:type="dxa"/>
          </w:tcPr>
          <w:p w14:paraId="35588443" w14:textId="77777777" w:rsidR="0032496D" w:rsidRPr="00C06FEC" w:rsidRDefault="0032496D" w:rsidP="00C06FEC">
            <w:pPr>
              <w:jc w:val="both"/>
              <w:rPr>
                <w:rFonts w:ascii="Times New Roman" w:hAnsi="Times New Roman" w:cs="Times New Roman"/>
                <w:color w:val="000000" w:themeColor="text1"/>
                <w:sz w:val="24"/>
                <w:szCs w:val="24"/>
              </w:rPr>
            </w:pPr>
            <w:r w:rsidRPr="00C06FEC">
              <w:rPr>
                <w:rFonts w:ascii="Times New Roman" w:hAnsi="Times New Roman" w:cs="Times New Roman"/>
                <w:color w:val="000000" w:themeColor="text1"/>
                <w:sz w:val="24"/>
                <w:szCs w:val="24"/>
              </w:rPr>
              <w:t xml:space="preserve">Pharmaceutical technologists </w:t>
            </w:r>
          </w:p>
        </w:tc>
        <w:tc>
          <w:tcPr>
            <w:tcW w:w="2958" w:type="dxa"/>
          </w:tcPr>
          <w:p w14:paraId="1FD6DA0E" w14:textId="77777777" w:rsidR="0032496D" w:rsidRPr="00C06FEC" w:rsidRDefault="0032496D" w:rsidP="00C06FEC">
            <w:pPr>
              <w:jc w:val="both"/>
              <w:rPr>
                <w:rFonts w:ascii="Times New Roman" w:hAnsi="Times New Roman" w:cs="Times New Roman"/>
                <w:color w:val="000000" w:themeColor="text1"/>
                <w:sz w:val="24"/>
                <w:szCs w:val="24"/>
              </w:rPr>
            </w:pPr>
            <w:r w:rsidRPr="00C06FEC">
              <w:rPr>
                <w:rFonts w:ascii="Times New Roman" w:hAnsi="Times New Roman" w:cs="Times New Roman"/>
                <w:color w:val="000000" w:themeColor="text1"/>
                <w:sz w:val="24"/>
                <w:szCs w:val="24"/>
              </w:rPr>
              <w:t>2</w:t>
            </w:r>
          </w:p>
        </w:tc>
      </w:tr>
      <w:tr w:rsidR="00F57628" w:rsidRPr="00C06FEC" w14:paraId="222A567B" w14:textId="77777777" w:rsidTr="00C06FEC">
        <w:trPr>
          <w:trHeight w:val="20"/>
        </w:trPr>
        <w:tc>
          <w:tcPr>
            <w:tcW w:w="6390" w:type="dxa"/>
          </w:tcPr>
          <w:p w14:paraId="68509641" w14:textId="77777777" w:rsidR="0032496D" w:rsidRPr="00C06FEC" w:rsidRDefault="0032496D" w:rsidP="00C06FEC">
            <w:pPr>
              <w:jc w:val="both"/>
              <w:rPr>
                <w:rFonts w:ascii="Times New Roman" w:hAnsi="Times New Roman" w:cs="Times New Roman"/>
                <w:color w:val="000000" w:themeColor="text1"/>
                <w:sz w:val="24"/>
                <w:szCs w:val="24"/>
              </w:rPr>
            </w:pPr>
            <w:r w:rsidRPr="00C06FEC">
              <w:rPr>
                <w:rFonts w:ascii="Times New Roman" w:hAnsi="Times New Roman" w:cs="Times New Roman"/>
                <w:color w:val="000000" w:themeColor="text1"/>
                <w:sz w:val="24"/>
                <w:szCs w:val="24"/>
              </w:rPr>
              <w:lastRenderedPageBreak/>
              <w:t xml:space="preserve">Patients </w:t>
            </w:r>
          </w:p>
        </w:tc>
        <w:tc>
          <w:tcPr>
            <w:tcW w:w="2958" w:type="dxa"/>
          </w:tcPr>
          <w:p w14:paraId="76A13991" w14:textId="77777777" w:rsidR="0032496D" w:rsidRPr="00C06FEC" w:rsidRDefault="0032496D" w:rsidP="00C06FEC">
            <w:pPr>
              <w:jc w:val="both"/>
              <w:rPr>
                <w:rFonts w:ascii="Times New Roman" w:hAnsi="Times New Roman" w:cs="Times New Roman"/>
                <w:color w:val="000000" w:themeColor="text1"/>
                <w:sz w:val="24"/>
                <w:szCs w:val="24"/>
              </w:rPr>
            </w:pPr>
            <w:r w:rsidRPr="00C06FEC">
              <w:rPr>
                <w:rFonts w:ascii="Times New Roman" w:hAnsi="Times New Roman" w:cs="Times New Roman"/>
                <w:color w:val="000000" w:themeColor="text1"/>
                <w:sz w:val="24"/>
                <w:szCs w:val="24"/>
              </w:rPr>
              <w:t>330</w:t>
            </w:r>
          </w:p>
        </w:tc>
      </w:tr>
      <w:tr w:rsidR="00F57628" w:rsidRPr="00C06FEC" w14:paraId="0CCDFE43" w14:textId="77777777" w:rsidTr="00C06FEC">
        <w:trPr>
          <w:trHeight w:val="20"/>
        </w:trPr>
        <w:tc>
          <w:tcPr>
            <w:tcW w:w="6390" w:type="dxa"/>
          </w:tcPr>
          <w:p w14:paraId="4D446840" w14:textId="77777777" w:rsidR="0032496D" w:rsidRPr="00C06FEC" w:rsidRDefault="0032496D" w:rsidP="00C06FEC">
            <w:pPr>
              <w:jc w:val="both"/>
              <w:rPr>
                <w:rFonts w:ascii="Times New Roman" w:hAnsi="Times New Roman" w:cs="Times New Roman"/>
                <w:color w:val="000000" w:themeColor="text1"/>
                <w:sz w:val="24"/>
                <w:szCs w:val="24"/>
              </w:rPr>
            </w:pPr>
            <w:r w:rsidRPr="00C06FEC">
              <w:rPr>
                <w:rFonts w:ascii="Times New Roman" w:hAnsi="Times New Roman" w:cs="Times New Roman"/>
                <w:color w:val="000000" w:themeColor="text1"/>
                <w:sz w:val="24"/>
                <w:szCs w:val="24"/>
              </w:rPr>
              <w:t xml:space="preserve">Board/Committee Members </w:t>
            </w:r>
          </w:p>
        </w:tc>
        <w:tc>
          <w:tcPr>
            <w:tcW w:w="2958" w:type="dxa"/>
          </w:tcPr>
          <w:p w14:paraId="54604899" w14:textId="77777777" w:rsidR="0032496D" w:rsidRPr="00C06FEC" w:rsidRDefault="0032496D" w:rsidP="00C06FEC">
            <w:pPr>
              <w:jc w:val="both"/>
              <w:rPr>
                <w:rFonts w:ascii="Times New Roman" w:hAnsi="Times New Roman" w:cs="Times New Roman"/>
                <w:color w:val="000000" w:themeColor="text1"/>
                <w:sz w:val="24"/>
                <w:szCs w:val="24"/>
              </w:rPr>
            </w:pPr>
            <w:r w:rsidRPr="00C06FEC">
              <w:rPr>
                <w:rFonts w:ascii="Times New Roman" w:hAnsi="Times New Roman" w:cs="Times New Roman"/>
                <w:color w:val="000000" w:themeColor="text1"/>
                <w:sz w:val="24"/>
                <w:szCs w:val="24"/>
              </w:rPr>
              <w:t xml:space="preserve">88 </w:t>
            </w:r>
          </w:p>
        </w:tc>
      </w:tr>
      <w:tr w:rsidR="00F57628" w:rsidRPr="00C06FEC" w14:paraId="6C4950DB" w14:textId="77777777" w:rsidTr="00C06FEC">
        <w:trPr>
          <w:trHeight w:val="20"/>
        </w:trPr>
        <w:tc>
          <w:tcPr>
            <w:tcW w:w="6390" w:type="dxa"/>
            <w:tcBorders>
              <w:bottom w:val="single" w:sz="4" w:space="0" w:color="auto"/>
            </w:tcBorders>
          </w:tcPr>
          <w:p w14:paraId="559FFA4C" w14:textId="77777777" w:rsidR="0032496D" w:rsidRPr="00C06FEC" w:rsidRDefault="0032496D" w:rsidP="00C06FEC">
            <w:pPr>
              <w:jc w:val="both"/>
              <w:rPr>
                <w:rFonts w:ascii="Times New Roman" w:hAnsi="Times New Roman" w:cs="Times New Roman"/>
                <w:b/>
                <w:color w:val="000000" w:themeColor="text1"/>
                <w:sz w:val="24"/>
                <w:szCs w:val="24"/>
              </w:rPr>
            </w:pPr>
            <w:r w:rsidRPr="00C06FEC">
              <w:rPr>
                <w:rFonts w:ascii="Times New Roman" w:hAnsi="Times New Roman" w:cs="Times New Roman"/>
                <w:b/>
                <w:color w:val="000000" w:themeColor="text1"/>
                <w:sz w:val="24"/>
                <w:szCs w:val="24"/>
              </w:rPr>
              <w:t>Totals</w:t>
            </w:r>
          </w:p>
        </w:tc>
        <w:tc>
          <w:tcPr>
            <w:tcW w:w="2958" w:type="dxa"/>
            <w:tcBorders>
              <w:bottom w:val="single" w:sz="4" w:space="0" w:color="auto"/>
            </w:tcBorders>
          </w:tcPr>
          <w:p w14:paraId="75522B05" w14:textId="77777777" w:rsidR="0032496D" w:rsidRPr="00C06FEC" w:rsidRDefault="0032496D" w:rsidP="00C06FEC">
            <w:pPr>
              <w:jc w:val="both"/>
              <w:rPr>
                <w:rFonts w:ascii="Times New Roman" w:hAnsi="Times New Roman" w:cs="Times New Roman"/>
                <w:b/>
                <w:color w:val="000000" w:themeColor="text1"/>
                <w:sz w:val="24"/>
                <w:szCs w:val="24"/>
              </w:rPr>
            </w:pPr>
            <w:r w:rsidRPr="00C06FEC">
              <w:rPr>
                <w:rFonts w:ascii="Times New Roman" w:hAnsi="Times New Roman" w:cs="Times New Roman"/>
                <w:b/>
                <w:color w:val="000000" w:themeColor="text1"/>
                <w:sz w:val="24"/>
                <w:szCs w:val="24"/>
              </w:rPr>
              <w:t>482</w:t>
            </w:r>
          </w:p>
        </w:tc>
      </w:tr>
    </w:tbl>
    <w:p w14:paraId="53AFCD14" w14:textId="77777777" w:rsidR="0032496D" w:rsidRPr="00C06FEC" w:rsidRDefault="0032496D" w:rsidP="00C06FEC">
      <w:pPr>
        <w:spacing w:after="0" w:line="240" w:lineRule="auto"/>
        <w:jc w:val="both"/>
        <w:rPr>
          <w:rFonts w:ascii="Times New Roman" w:hAnsi="Times New Roman" w:cs="Times New Roman"/>
          <w:color w:val="000000" w:themeColor="text1"/>
        </w:rPr>
      </w:pPr>
      <w:r w:rsidRPr="00C06FEC">
        <w:rPr>
          <w:rFonts w:ascii="Times New Roman" w:hAnsi="Times New Roman" w:cs="Times New Roman"/>
          <w:b/>
          <w:color w:val="000000" w:themeColor="text1"/>
        </w:rPr>
        <w:t>Source:</w:t>
      </w:r>
      <w:r w:rsidRPr="00C06FEC">
        <w:rPr>
          <w:rFonts w:ascii="Times New Roman" w:hAnsi="Times New Roman" w:cs="Times New Roman"/>
          <w:color w:val="000000" w:themeColor="text1"/>
        </w:rPr>
        <w:t xml:space="preserve"> Sub-County Health Department (2024) </w:t>
      </w:r>
    </w:p>
    <w:p w14:paraId="6EE5DFB9" w14:textId="3E6B7D8E" w:rsidR="0032496D" w:rsidRPr="00C06FEC" w:rsidRDefault="0032496D" w:rsidP="00C06FEC">
      <w:pPr>
        <w:spacing w:after="0" w:line="240" w:lineRule="auto"/>
        <w:jc w:val="both"/>
        <w:rPr>
          <w:rFonts w:ascii="Times New Roman" w:hAnsi="Times New Roman" w:cs="Times New Roman"/>
          <w:color w:val="000000" w:themeColor="text1"/>
        </w:rPr>
      </w:pPr>
      <w:r w:rsidRPr="00C06FEC">
        <w:rPr>
          <w:rFonts w:ascii="Times New Roman" w:hAnsi="Times New Roman" w:cs="Times New Roman"/>
          <w:color w:val="000000" w:themeColor="text1"/>
        </w:rPr>
        <w:t>The sample size for the study was 218 participants</w:t>
      </w:r>
      <w:r w:rsidR="00421F02" w:rsidRPr="00C06FEC">
        <w:rPr>
          <w:rFonts w:ascii="Times New Roman" w:hAnsi="Times New Roman" w:cs="Times New Roman"/>
          <w:color w:val="000000" w:themeColor="text1"/>
        </w:rPr>
        <w:t>.</w:t>
      </w:r>
      <w:r w:rsidRPr="00C06FEC">
        <w:rPr>
          <w:rFonts w:ascii="Times New Roman" w:hAnsi="Times New Roman" w:cs="Times New Roman"/>
          <w:color w:val="000000" w:themeColor="text1"/>
        </w:rPr>
        <w:t xml:space="preserve"> The Yamane formula was used in the study to determine the sample size.</w:t>
      </w:r>
    </w:p>
    <w:p w14:paraId="03C49CA5" w14:textId="77777777" w:rsidR="0032496D" w:rsidRPr="00C06FEC" w:rsidRDefault="0032496D" w:rsidP="00C06FEC">
      <w:pPr>
        <w:spacing w:after="0" w:line="240" w:lineRule="auto"/>
        <w:jc w:val="both"/>
        <w:rPr>
          <w:rFonts w:ascii="Times New Roman" w:hAnsi="Times New Roman" w:cs="Times New Roman"/>
          <w:color w:val="000000" w:themeColor="text1"/>
        </w:rPr>
      </w:pPr>
      <w:r w:rsidRPr="00C06FEC">
        <w:rPr>
          <w:rFonts w:ascii="Times New Roman" w:hAnsi="Times New Roman" w:cs="Times New Roman"/>
          <w:color w:val="000000" w:themeColor="text1"/>
        </w:rPr>
        <w:t xml:space="preserve">n = </w:t>
      </w:r>
      <m:oMath>
        <m:f>
          <m:fPr>
            <m:ctrlPr>
              <w:rPr>
                <w:rFonts w:ascii="Cambria Math" w:hAnsi="Cambria Math" w:cs="Times New Roman"/>
                <w:color w:val="000000" w:themeColor="text1"/>
              </w:rPr>
            </m:ctrlPr>
          </m:fPr>
          <m:num>
            <m:r>
              <m:rPr>
                <m:sty m:val="p"/>
              </m:rPr>
              <w:rPr>
                <w:rFonts w:ascii="Cambria Math" w:hAnsi="Cambria Math" w:cs="Times New Roman"/>
                <w:color w:val="000000" w:themeColor="text1"/>
              </w:rPr>
              <m:t>1</m:t>
            </m:r>
          </m:num>
          <m:den>
            <m:r>
              <m:rPr>
                <m:sty m:val="p"/>
              </m:rPr>
              <w:rPr>
                <w:rFonts w:ascii="Cambria Math" w:hAnsi="Cambria Math" w:cs="Times New Roman"/>
                <w:color w:val="000000" w:themeColor="text1"/>
              </w:rPr>
              <m:t>1+N</m:t>
            </m:r>
            <m:sSup>
              <m:sSupPr>
                <m:ctrlPr>
                  <w:rPr>
                    <w:rFonts w:ascii="Cambria Math" w:hAnsi="Cambria Math" w:cs="Times New Roman"/>
                    <w:color w:val="000000" w:themeColor="text1"/>
                  </w:rPr>
                </m:ctrlPr>
              </m:sSupPr>
              <m:e>
                <m:r>
                  <m:rPr>
                    <m:sty m:val="p"/>
                  </m:rPr>
                  <w:rPr>
                    <w:rFonts w:ascii="Cambria Math" w:hAnsi="Cambria Math" w:cs="Times New Roman"/>
                    <w:color w:val="000000" w:themeColor="text1"/>
                  </w:rPr>
                  <m:t>e</m:t>
                </m:r>
              </m:e>
              <m:sup>
                <m:r>
                  <m:rPr>
                    <m:sty m:val="p"/>
                  </m:rPr>
                  <w:rPr>
                    <w:rFonts w:ascii="Cambria Math" w:hAnsi="Cambria Math" w:cs="Times New Roman"/>
                    <w:color w:val="000000" w:themeColor="text1"/>
                  </w:rPr>
                  <m:t>2</m:t>
                </m:r>
              </m:sup>
            </m:sSup>
          </m:den>
        </m:f>
      </m:oMath>
    </w:p>
    <w:p w14:paraId="28BA10BA" w14:textId="77777777" w:rsidR="0032496D" w:rsidRPr="00C06FEC" w:rsidRDefault="0032496D" w:rsidP="00C06FEC">
      <w:pPr>
        <w:spacing w:after="0" w:line="240" w:lineRule="auto"/>
        <w:rPr>
          <w:rFonts w:ascii="Times New Roman" w:hAnsi="Times New Roman" w:cs="Times New Roman"/>
          <w:color w:val="000000" w:themeColor="text1"/>
        </w:rPr>
      </w:pPr>
      <w:r w:rsidRPr="00C06FEC">
        <w:rPr>
          <w:rFonts w:ascii="Times New Roman" w:hAnsi="Times New Roman" w:cs="Times New Roman"/>
          <w:color w:val="000000" w:themeColor="text1"/>
        </w:rPr>
        <w:t>Where;</w:t>
      </w:r>
    </w:p>
    <w:p w14:paraId="05207E8C" w14:textId="77777777" w:rsidR="0032496D" w:rsidRPr="00C06FEC" w:rsidRDefault="0032496D" w:rsidP="00C06FEC">
      <w:pPr>
        <w:spacing w:after="0" w:line="240" w:lineRule="auto"/>
        <w:rPr>
          <w:rFonts w:ascii="Times New Roman" w:hAnsi="Times New Roman" w:cs="Times New Roman"/>
          <w:color w:val="000000" w:themeColor="text1"/>
        </w:rPr>
      </w:pPr>
      <w:r w:rsidRPr="00C06FEC">
        <w:rPr>
          <w:rFonts w:ascii="Times New Roman" w:hAnsi="Times New Roman" w:cs="Times New Roman"/>
          <w:color w:val="000000" w:themeColor="text1"/>
        </w:rPr>
        <w:t xml:space="preserve">N – Population </w:t>
      </w:r>
    </w:p>
    <w:p w14:paraId="4AA38591" w14:textId="77777777" w:rsidR="0032496D" w:rsidRPr="00C06FEC" w:rsidRDefault="0032496D" w:rsidP="00C06FEC">
      <w:pPr>
        <w:spacing w:after="0" w:line="240" w:lineRule="auto"/>
        <w:rPr>
          <w:rFonts w:ascii="Times New Roman" w:hAnsi="Times New Roman" w:cs="Times New Roman"/>
          <w:color w:val="000000" w:themeColor="text1"/>
        </w:rPr>
      </w:pPr>
      <w:r w:rsidRPr="00C06FEC">
        <w:rPr>
          <w:rFonts w:ascii="Times New Roman" w:hAnsi="Times New Roman" w:cs="Times New Roman"/>
          <w:color w:val="000000" w:themeColor="text1"/>
        </w:rPr>
        <w:t>n = Sample size</w:t>
      </w:r>
    </w:p>
    <w:p w14:paraId="7E47FB2A" w14:textId="77777777" w:rsidR="0032496D" w:rsidRPr="00C06FEC" w:rsidRDefault="0032496D" w:rsidP="00C06FEC">
      <w:pPr>
        <w:spacing w:after="0" w:line="240" w:lineRule="auto"/>
        <w:rPr>
          <w:rFonts w:ascii="Times New Roman" w:hAnsi="Times New Roman" w:cs="Times New Roman"/>
          <w:color w:val="000000" w:themeColor="text1"/>
        </w:rPr>
      </w:pPr>
      <w:r w:rsidRPr="00C06FEC">
        <w:rPr>
          <w:rFonts w:ascii="Times New Roman" w:hAnsi="Times New Roman" w:cs="Times New Roman"/>
          <w:color w:val="000000" w:themeColor="text1"/>
        </w:rPr>
        <w:t xml:space="preserve">e – Margin of error </w:t>
      </w:r>
    </w:p>
    <w:p w14:paraId="2A7B8540" w14:textId="77777777" w:rsidR="0032496D" w:rsidRPr="00C06FEC" w:rsidRDefault="0032496D" w:rsidP="00C06FEC">
      <w:pPr>
        <w:spacing w:after="0" w:line="240" w:lineRule="auto"/>
        <w:jc w:val="both"/>
        <w:rPr>
          <w:rFonts w:ascii="Times New Roman" w:hAnsi="Times New Roman" w:cs="Times New Roman"/>
          <w:color w:val="000000" w:themeColor="text1"/>
        </w:rPr>
      </w:pPr>
      <w:r w:rsidRPr="00C06FEC">
        <w:rPr>
          <w:rFonts w:ascii="Times New Roman" w:hAnsi="Times New Roman" w:cs="Times New Roman"/>
          <w:color w:val="000000" w:themeColor="text1"/>
        </w:rPr>
        <w:t xml:space="preserve">n = </w:t>
      </w:r>
      <m:oMath>
        <m:f>
          <m:fPr>
            <m:ctrlPr>
              <w:rPr>
                <w:rFonts w:ascii="Cambria Math" w:hAnsi="Cambria Math" w:cs="Times New Roman"/>
                <w:color w:val="000000" w:themeColor="text1"/>
              </w:rPr>
            </m:ctrlPr>
          </m:fPr>
          <m:num>
            <m:r>
              <m:rPr>
                <m:sty m:val="p"/>
              </m:rPr>
              <w:rPr>
                <w:rFonts w:ascii="Cambria Math" w:hAnsi="Cambria Math" w:cs="Times New Roman"/>
                <w:color w:val="000000" w:themeColor="text1"/>
              </w:rPr>
              <m:t>1</m:t>
            </m:r>
          </m:num>
          <m:den>
            <m:r>
              <m:rPr>
                <m:sty m:val="p"/>
              </m:rPr>
              <w:rPr>
                <w:rFonts w:ascii="Cambria Math" w:hAnsi="Cambria Math" w:cs="Times New Roman"/>
                <w:color w:val="000000" w:themeColor="text1"/>
              </w:rPr>
              <m:t xml:space="preserve">1+482 x </m:t>
            </m:r>
            <m:sSup>
              <m:sSupPr>
                <m:ctrlPr>
                  <w:rPr>
                    <w:rFonts w:ascii="Cambria Math" w:hAnsi="Cambria Math" w:cs="Times New Roman"/>
                    <w:color w:val="000000" w:themeColor="text1"/>
                  </w:rPr>
                </m:ctrlPr>
              </m:sSupPr>
              <m:e>
                <m:r>
                  <m:rPr>
                    <m:sty m:val="p"/>
                  </m:rPr>
                  <w:rPr>
                    <w:rFonts w:ascii="Cambria Math" w:hAnsi="Cambria Math" w:cs="Times New Roman"/>
                    <w:color w:val="000000" w:themeColor="text1"/>
                  </w:rPr>
                  <m:t>0.05</m:t>
                </m:r>
              </m:e>
              <m:sup>
                <m:r>
                  <m:rPr>
                    <m:sty m:val="p"/>
                  </m:rPr>
                  <w:rPr>
                    <w:rFonts w:ascii="Cambria Math" w:hAnsi="Cambria Math" w:cs="Times New Roman"/>
                    <w:color w:val="000000" w:themeColor="text1"/>
                  </w:rPr>
                  <m:t>2</m:t>
                </m:r>
              </m:sup>
            </m:sSup>
          </m:den>
        </m:f>
      </m:oMath>
    </w:p>
    <w:p w14:paraId="5FB3BFFD" w14:textId="77777777" w:rsidR="0032496D" w:rsidRPr="00C06FEC" w:rsidRDefault="0032496D" w:rsidP="00C06FEC">
      <w:pPr>
        <w:spacing w:after="0" w:line="240" w:lineRule="auto"/>
        <w:rPr>
          <w:rFonts w:ascii="Times New Roman" w:hAnsi="Times New Roman" w:cs="Times New Roman"/>
          <w:color w:val="000000" w:themeColor="text1"/>
        </w:rPr>
      </w:pPr>
      <w:r w:rsidRPr="00C06FEC">
        <w:rPr>
          <w:rFonts w:ascii="Times New Roman" w:hAnsi="Times New Roman" w:cs="Times New Roman"/>
          <w:color w:val="000000" w:themeColor="text1"/>
        </w:rPr>
        <w:t>= 218 respondents</w:t>
      </w:r>
    </w:p>
    <w:p w14:paraId="0DD941A7" w14:textId="77777777" w:rsidR="0032496D" w:rsidRPr="00C06FEC" w:rsidRDefault="0032496D" w:rsidP="00C06FEC">
      <w:pPr>
        <w:spacing w:after="0" w:line="240" w:lineRule="auto"/>
        <w:jc w:val="both"/>
        <w:rPr>
          <w:rFonts w:ascii="Times New Roman" w:hAnsi="Times New Roman" w:cs="Times New Roman"/>
          <w:color w:val="000000" w:themeColor="text1"/>
        </w:rPr>
      </w:pPr>
      <w:r w:rsidRPr="00C06FEC">
        <w:rPr>
          <w:rFonts w:ascii="Times New Roman" w:hAnsi="Times New Roman" w:cs="Times New Roman"/>
          <w:color w:val="000000" w:themeColor="text1"/>
        </w:rPr>
        <w:t xml:space="preserve">Both stratified sampling and simple random sampling techniques was applied. </w:t>
      </w:r>
    </w:p>
    <w:p w14:paraId="62B856FE" w14:textId="77777777" w:rsidR="0032496D" w:rsidRPr="00C06FEC" w:rsidRDefault="0032496D" w:rsidP="00C06FEC">
      <w:pPr>
        <w:spacing w:after="0" w:line="240" w:lineRule="auto"/>
        <w:jc w:val="both"/>
        <w:rPr>
          <w:rFonts w:ascii="Times New Roman" w:hAnsi="Times New Roman" w:cs="Times New Roman"/>
          <w:color w:val="000000" w:themeColor="text1"/>
        </w:rPr>
      </w:pPr>
      <w:r w:rsidRPr="00C06FEC">
        <w:rPr>
          <w:rFonts w:ascii="Times New Roman" w:hAnsi="Times New Roman" w:cs="Times New Roman"/>
          <w:color w:val="000000" w:themeColor="text1"/>
        </w:rPr>
        <w:t xml:space="preserve">Table 2 presents the sample size for the study. </w:t>
      </w:r>
    </w:p>
    <w:p w14:paraId="51F57624" w14:textId="77777777" w:rsidR="0032496D" w:rsidRPr="00C06FEC" w:rsidRDefault="0032496D" w:rsidP="00C06FEC">
      <w:pPr>
        <w:pStyle w:val="Tables"/>
        <w:spacing w:before="0" w:after="0" w:line="240" w:lineRule="auto"/>
      </w:pPr>
      <w:bookmarkStart w:id="10" w:name="_Toc206298300"/>
      <w:r w:rsidRPr="00C06FEC">
        <w:t>Table 2: Sample Size</w:t>
      </w:r>
      <w:bookmarkEnd w:id="10"/>
    </w:p>
    <w:tbl>
      <w:tblPr>
        <w:tblStyle w:val="TableGrid"/>
        <w:tblW w:w="92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5"/>
        <w:gridCol w:w="2200"/>
        <w:gridCol w:w="2200"/>
      </w:tblGrid>
      <w:tr w:rsidR="00F57628" w:rsidRPr="00C06FEC" w14:paraId="62B11A8C" w14:textId="77777777">
        <w:tc>
          <w:tcPr>
            <w:tcW w:w="4835" w:type="dxa"/>
            <w:tcBorders>
              <w:top w:val="single" w:sz="4" w:space="0" w:color="auto"/>
              <w:bottom w:val="single" w:sz="4" w:space="0" w:color="auto"/>
            </w:tcBorders>
          </w:tcPr>
          <w:p w14:paraId="50C236EB" w14:textId="77777777" w:rsidR="0032496D" w:rsidRPr="00C06FEC" w:rsidRDefault="0032496D" w:rsidP="00C06FEC">
            <w:pPr>
              <w:jc w:val="both"/>
              <w:rPr>
                <w:rFonts w:ascii="Times New Roman" w:hAnsi="Times New Roman" w:cs="Times New Roman"/>
                <w:b/>
                <w:color w:val="000000" w:themeColor="text1"/>
                <w:sz w:val="24"/>
                <w:szCs w:val="24"/>
              </w:rPr>
            </w:pPr>
            <w:r w:rsidRPr="00C06FEC">
              <w:rPr>
                <w:rFonts w:ascii="Times New Roman" w:hAnsi="Times New Roman" w:cs="Times New Roman"/>
                <w:b/>
                <w:color w:val="000000" w:themeColor="text1"/>
                <w:sz w:val="24"/>
                <w:szCs w:val="24"/>
              </w:rPr>
              <w:t xml:space="preserve">Category </w:t>
            </w:r>
          </w:p>
        </w:tc>
        <w:tc>
          <w:tcPr>
            <w:tcW w:w="2200" w:type="dxa"/>
            <w:tcBorders>
              <w:top w:val="single" w:sz="4" w:space="0" w:color="auto"/>
              <w:bottom w:val="single" w:sz="4" w:space="0" w:color="auto"/>
            </w:tcBorders>
          </w:tcPr>
          <w:p w14:paraId="45C1A82B" w14:textId="77777777" w:rsidR="0032496D" w:rsidRPr="00C06FEC" w:rsidRDefault="0032496D" w:rsidP="00C06FEC">
            <w:pPr>
              <w:jc w:val="both"/>
              <w:rPr>
                <w:rFonts w:ascii="Times New Roman" w:hAnsi="Times New Roman" w:cs="Times New Roman"/>
                <w:b/>
                <w:color w:val="000000" w:themeColor="text1"/>
                <w:sz w:val="24"/>
                <w:szCs w:val="24"/>
              </w:rPr>
            </w:pPr>
            <w:r w:rsidRPr="00C06FEC">
              <w:rPr>
                <w:rFonts w:ascii="Times New Roman" w:hAnsi="Times New Roman" w:cs="Times New Roman"/>
                <w:b/>
                <w:color w:val="000000" w:themeColor="text1"/>
                <w:sz w:val="24"/>
                <w:szCs w:val="24"/>
              </w:rPr>
              <w:t>Population(N)</w:t>
            </w:r>
          </w:p>
        </w:tc>
        <w:tc>
          <w:tcPr>
            <w:tcW w:w="2200" w:type="dxa"/>
            <w:tcBorders>
              <w:top w:val="single" w:sz="4" w:space="0" w:color="auto"/>
              <w:bottom w:val="single" w:sz="4" w:space="0" w:color="auto"/>
            </w:tcBorders>
          </w:tcPr>
          <w:p w14:paraId="315D4872" w14:textId="77777777" w:rsidR="0032496D" w:rsidRPr="00C06FEC" w:rsidRDefault="0032496D" w:rsidP="00C06FEC">
            <w:pPr>
              <w:jc w:val="both"/>
              <w:rPr>
                <w:rFonts w:ascii="Times New Roman" w:hAnsi="Times New Roman" w:cs="Times New Roman"/>
                <w:b/>
                <w:color w:val="000000" w:themeColor="text1"/>
                <w:sz w:val="24"/>
                <w:szCs w:val="24"/>
              </w:rPr>
            </w:pPr>
            <w:r w:rsidRPr="00C06FEC">
              <w:rPr>
                <w:rFonts w:ascii="Times New Roman" w:hAnsi="Times New Roman" w:cs="Times New Roman"/>
                <w:b/>
                <w:color w:val="000000" w:themeColor="text1"/>
                <w:sz w:val="24"/>
                <w:szCs w:val="24"/>
              </w:rPr>
              <w:t>Sample(n)</w:t>
            </w:r>
          </w:p>
        </w:tc>
      </w:tr>
      <w:tr w:rsidR="00F57628" w:rsidRPr="00C06FEC" w14:paraId="37887600" w14:textId="77777777">
        <w:trPr>
          <w:trHeight w:val="332"/>
        </w:trPr>
        <w:tc>
          <w:tcPr>
            <w:tcW w:w="4835" w:type="dxa"/>
            <w:tcBorders>
              <w:top w:val="single" w:sz="4" w:space="0" w:color="auto"/>
            </w:tcBorders>
          </w:tcPr>
          <w:p w14:paraId="3F546498" w14:textId="77777777" w:rsidR="0032496D" w:rsidRPr="00C06FEC" w:rsidRDefault="0032496D" w:rsidP="00C06FEC">
            <w:pPr>
              <w:jc w:val="both"/>
              <w:rPr>
                <w:rFonts w:ascii="Times New Roman" w:hAnsi="Times New Roman" w:cs="Times New Roman"/>
                <w:color w:val="000000" w:themeColor="text1"/>
                <w:sz w:val="24"/>
                <w:szCs w:val="24"/>
              </w:rPr>
            </w:pPr>
            <w:r w:rsidRPr="00C06FEC">
              <w:rPr>
                <w:rFonts w:ascii="Times New Roman" w:hAnsi="Times New Roman" w:cs="Times New Roman"/>
                <w:color w:val="000000" w:themeColor="text1"/>
                <w:sz w:val="24"/>
                <w:szCs w:val="24"/>
              </w:rPr>
              <w:t xml:space="preserve">Nurses </w:t>
            </w:r>
          </w:p>
        </w:tc>
        <w:tc>
          <w:tcPr>
            <w:tcW w:w="2200" w:type="dxa"/>
            <w:tcBorders>
              <w:top w:val="single" w:sz="4" w:space="0" w:color="auto"/>
            </w:tcBorders>
          </w:tcPr>
          <w:p w14:paraId="23A3FF1A" w14:textId="77777777" w:rsidR="0032496D" w:rsidRPr="00C06FEC" w:rsidRDefault="0032496D" w:rsidP="00C06FEC">
            <w:pPr>
              <w:jc w:val="both"/>
              <w:rPr>
                <w:rFonts w:ascii="Times New Roman" w:hAnsi="Times New Roman" w:cs="Times New Roman"/>
                <w:color w:val="000000" w:themeColor="text1"/>
                <w:sz w:val="24"/>
                <w:szCs w:val="24"/>
              </w:rPr>
            </w:pPr>
            <w:r w:rsidRPr="00C06FEC">
              <w:rPr>
                <w:rFonts w:ascii="Times New Roman" w:hAnsi="Times New Roman" w:cs="Times New Roman"/>
                <w:color w:val="000000" w:themeColor="text1"/>
                <w:sz w:val="24"/>
                <w:szCs w:val="24"/>
              </w:rPr>
              <w:t>18</w:t>
            </w:r>
          </w:p>
        </w:tc>
        <w:tc>
          <w:tcPr>
            <w:tcW w:w="2200" w:type="dxa"/>
            <w:tcBorders>
              <w:top w:val="single" w:sz="4" w:space="0" w:color="auto"/>
            </w:tcBorders>
          </w:tcPr>
          <w:p w14:paraId="657E40CA" w14:textId="77777777" w:rsidR="0032496D" w:rsidRPr="00C06FEC" w:rsidRDefault="0032496D" w:rsidP="00C06FEC">
            <w:pPr>
              <w:jc w:val="both"/>
              <w:rPr>
                <w:rFonts w:ascii="Times New Roman" w:hAnsi="Times New Roman" w:cs="Times New Roman"/>
                <w:color w:val="000000" w:themeColor="text1"/>
                <w:sz w:val="24"/>
                <w:szCs w:val="24"/>
              </w:rPr>
            </w:pPr>
            <w:r w:rsidRPr="00C06FEC">
              <w:rPr>
                <w:rFonts w:ascii="Times New Roman" w:hAnsi="Times New Roman" w:cs="Times New Roman"/>
                <w:color w:val="000000" w:themeColor="text1"/>
                <w:sz w:val="24"/>
                <w:szCs w:val="24"/>
              </w:rPr>
              <w:t>8</w:t>
            </w:r>
          </w:p>
        </w:tc>
      </w:tr>
      <w:tr w:rsidR="00F57628" w:rsidRPr="00C06FEC" w14:paraId="0F99BB69" w14:textId="77777777">
        <w:tc>
          <w:tcPr>
            <w:tcW w:w="4835" w:type="dxa"/>
          </w:tcPr>
          <w:p w14:paraId="0923B811" w14:textId="77777777" w:rsidR="0032496D" w:rsidRPr="00C06FEC" w:rsidRDefault="0032496D" w:rsidP="00C06FEC">
            <w:pPr>
              <w:jc w:val="both"/>
              <w:rPr>
                <w:rFonts w:ascii="Times New Roman" w:hAnsi="Times New Roman" w:cs="Times New Roman"/>
                <w:color w:val="000000" w:themeColor="text1"/>
                <w:sz w:val="24"/>
                <w:szCs w:val="24"/>
              </w:rPr>
            </w:pPr>
            <w:r w:rsidRPr="00C06FEC">
              <w:rPr>
                <w:rFonts w:ascii="Times New Roman" w:hAnsi="Times New Roman" w:cs="Times New Roman"/>
                <w:color w:val="000000" w:themeColor="text1"/>
                <w:sz w:val="24"/>
                <w:szCs w:val="24"/>
              </w:rPr>
              <w:t xml:space="preserve">Community Health Workers (CHWs) </w:t>
            </w:r>
          </w:p>
        </w:tc>
        <w:tc>
          <w:tcPr>
            <w:tcW w:w="2200" w:type="dxa"/>
          </w:tcPr>
          <w:p w14:paraId="3A592464" w14:textId="77777777" w:rsidR="0032496D" w:rsidRPr="00C06FEC" w:rsidRDefault="0032496D" w:rsidP="00C06FEC">
            <w:pPr>
              <w:jc w:val="both"/>
              <w:rPr>
                <w:rFonts w:ascii="Times New Roman" w:hAnsi="Times New Roman" w:cs="Times New Roman"/>
                <w:color w:val="000000" w:themeColor="text1"/>
                <w:sz w:val="24"/>
                <w:szCs w:val="24"/>
              </w:rPr>
            </w:pPr>
            <w:r w:rsidRPr="00C06FEC">
              <w:rPr>
                <w:rFonts w:ascii="Times New Roman" w:hAnsi="Times New Roman" w:cs="Times New Roman"/>
                <w:color w:val="000000" w:themeColor="text1"/>
                <w:sz w:val="24"/>
                <w:szCs w:val="24"/>
              </w:rPr>
              <w:t>21</w:t>
            </w:r>
          </w:p>
        </w:tc>
        <w:tc>
          <w:tcPr>
            <w:tcW w:w="2200" w:type="dxa"/>
          </w:tcPr>
          <w:p w14:paraId="08D5DD5C" w14:textId="77777777" w:rsidR="0032496D" w:rsidRPr="00C06FEC" w:rsidRDefault="0032496D" w:rsidP="00C06FEC">
            <w:pPr>
              <w:jc w:val="both"/>
              <w:rPr>
                <w:rFonts w:ascii="Times New Roman" w:hAnsi="Times New Roman" w:cs="Times New Roman"/>
                <w:color w:val="000000" w:themeColor="text1"/>
                <w:sz w:val="24"/>
                <w:szCs w:val="24"/>
              </w:rPr>
            </w:pPr>
            <w:r w:rsidRPr="00C06FEC">
              <w:rPr>
                <w:rFonts w:ascii="Times New Roman" w:hAnsi="Times New Roman" w:cs="Times New Roman"/>
                <w:color w:val="000000" w:themeColor="text1"/>
                <w:sz w:val="24"/>
                <w:szCs w:val="24"/>
              </w:rPr>
              <w:t>9</w:t>
            </w:r>
          </w:p>
        </w:tc>
      </w:tr>
      <w:tr w:rsidR="00F57628" w:rsidRPr="00C06FEC" w14:paraId="5B48A1CF" w14:textId="77777777">
        <w:tc>
          <w:tcPr>
            <w:tcW w:w="4835" w:type="dxa"/>
          </w:tcPr>
          <w:p w14:paraId="17B76C56" w14:textId="77777777" w:rsidR="0032496D" w:rsidRPr="00C06FEC" w:rsidRDefault="0032496D" w:rsidP="00C06FEC">
            <w:pPr>
              <w:jc w:val="both"/>
              <w:rPr>
                <w:rFonts w:ascii="Times New Roman" w:hAnsi="Times New Roman" w:cs="Times New Roman"/>
                <w:color w:val="000000" w:themeColor="text1"/>
                <w:sz w:val="24"/>
                <w:szCs w:val="24"/>
              </w:rPr>
            </w:pPr>
            <w:r w:rsidRPr="00C06FEC">
              <w:rPr>
                <w:rFonts w:ascii="Times New Roman" w:hAnsi="Times New Roman" w:cs="Times New Roman"/>
                <w:color w:val="000000" w:themeColor="text1"/>
                <w:sz w:val="24"/>
                <w:szCs w:val="24"/>
              </w:rPr>
              <w:t xml:space="preserve">Medical Lab Technicians </w:t>
            </w:r>
          </w:p>
        </w:tc>
        <w:tc>
          <w:tcPr>
            <w:tcW w:w="2200" w:type="dxa"/>
          </w:tcPr>
          <w:p w14:paraId="72C3D3C4" w14:textId="77777777" w:rsidR="0032496D" w:rsidRPr="00C06FEC" w:rsidRDefault="0032496D" w:rsidP="00C06FEC">
            <w:pPr>
              <w:jc w:val="both"/>
              <w:rPr>
                <w:rFonts w:ascii="Times New Roman" w:hAnsi="Times New Roman" w:cs="Times New Roman"/>
                <w:color w:val="000000" w:themeColor="text1"/>
                <w:sz w:val="24"/>
                <w:szCs w:val="24"/>
              </w:rPr>
            </w:pPr>
            <w:r w:rsidRPr="00C06FEC">
              <w:rPr>
                <w:rFonts w:ascii="Times New Roman" w:hAnsi="Times New Roman" w:cs="Times New Roman"/>
                <w:color w:val="000000" w:themeColor="text1"/>
                <w:sz w:val="24"/>
                <w:szCs w:val="24"/>
              </w:rPr>
              <w:t>7</w:t>
            </w:r>
          </w:p>
        </w:tc>
        <w:tc>
          <w:tcPr>
            <w:tcW w:w="2200" w:type="dxa"/>
          </w:tcPr>
          <w:p w14:paraId="5D9FECB4" w14:textId="77777777" w:rsidR="0032496D" w:rsidRPr="00C06FEC" w:rsidRDefault="0032496D" w:rsidP="00C06FEC">
            <w:pPr>
              <w:jc w:val="both"/>
              <w:rPr>
                <w:rFonts w:ascii="Times New Roman" w:hAnsi="Times New Roman" w:cs="Times New Roman"/>
                <w:color w:val="000000" w:themeColor="text1"/>
                <w:sz w:val="24"/>
                <w:szCs w:val="24"/>
              </w:rPr>
            </w:pPr>
            <w:r w:rsidRPr="00C06FEC">
              <w:rPr>
                <w:rFonts w:ascii="Times New Roman" w:hAnsi="Times New Roman" w:cs="Times New Roman"/>
                <w:color w:val="000000" w:themeColor="text1"/>
                <w:sz w:val="24"/>
                <w:szCs w:val="24"/>
              </w:rPr>
              <w:t>3</w:t>
            </w:r>
          </w:p>
        </w:tc>
      </w:tr>
      <w:tr w:rsidR="00F57628" w:rsidRPr="00C06FEC" w14:paraId="50E29E60" w14:textId="77777777">
        <w:tc>
          <w:tcPr>
            <w:tcW w:w="4835" w:type="dxa"/>
          </w:tcPr>
          <w:p w14:paraId="0C747C09" w14:textId="77777777" w:rsidR="0032496D" w:rsidRPr="00C06FEC" w:rsidRDefault="0032496D" w:rsidP="00C06FEC">
            <w:pPr>
              <w:jc w:val="both"/>
              <w:rPr>
                <w:rFonts w:ascii="Times New Roman" w:hAnsi="Times New Roman" w:cs="Times New Roman"/>
                <w:color w:val="000000" w:themeColor="text1"/>
                <w:sz w:val="24"/>
                <w:szCs w:val="24"/>
              </w:rPr>
            </w:pPr>
            <w:r w:rsidRPr="00C06FEC">
              <w:rPr>
                <w:rFonts w:ascii="Times New Roman" w:hAnsi="Times New Roman" w:cs="Times New Roman"/>
                <w:color w:val="000000" w:themeColor="text1"/>
                <w:sz w:val="24"/>
                <w:szCs w:val="24"/>
              </w:rPr>
              <w:t>Public Health officers (PHOs)</w:t>
            </w:r>
          </w:p>
        </w:tc>
        <w:tc>
          <w:tcPr>
            <w:tcW w:w="2200" w:type="dxa"/>
          </w:tcPr>
          <w:p w14:paraId="6BC72615" w14:textId="77777777" w:rsidR="0032496D" w:rsidRPr="00C06FEC" w:rsidRDefault="0032496D" w:rsidP="00C06FEC">
            <w:pPr>
              <w:jc w:val="both"/>
              <w:rPr>
                <w:rFonts w:ascii="Times New Roman" w:hAnsi="Times New Roman" w:cs="Times New Roman"/>
                <w:color w:val="000000" w:themeColor="text1"/>
                <w:sz w:val="24"/>
                <w:szCs w:val="24"/>
              </w:rPr>
            </w:pPr>
            <w:r w:rsidRPr="00C06FEC">
              <w:rPr>
                <w:rFonts w:ascii="Times New Roman" w:hAnsi="Times New Roman" w:cs="Times New Roman"/>
                <w:color w:val="000000" w:themeColor="text1"/>
                <w:sz w:val="24"/>
                <w:szCs w:val="24"/>
              </w:rPr>
              <w:t>6</w:t>
            </w:r>
          </w:p>
        </w:tc>
        <w:tc>
          <w:tcPr>
            <w:tcW w:w="2200" w:type="dxa"/>
          </w:tcPr>
          <w:p w14:paraId="520CD20A" w14:textId="77777777" w:rsidR="0032496D" w:rsidRPr="00C06FEC" w:rsidRDefault="0032496D" w:rsidP="00C06FEC">
            <w:pPr>
              <w:jc w:val="both"/>
              <w:rPr>
                <w:rFonts w:ascii="Times New Roman" w:hAnsi="Times New Roman" w:cs="Times New Roman"/>
                <w:color w:val="000000" w:themeColor="text1"/>
                <w:sz w:val="24"/>
                <w:szCs w:val="24"/>
              </w:rPr>
            </w:pPr>
            <w:r w:rsidRPr="00C06FEC">
              <w:rPr>
                <w:rFonts w:ascii="Times New Roman" w:hAnsi="Times New Roman" w:cs="Times New Roman"/>
                <w:color w:val="000000" w:themeColor="text1"/>
                <w:sz w:val="24"/>
                <w:szCs w:val="24"/>
              </w:rPr>
              <w:t>3</w:t>
            </w:r>
          </w:p>
        </w:tc>
      </w:tr>
      <w:tr w:rsidR="00F57628" w:rsidRPr="00C06FEC" w14:paraId="1A083E65" w14:textId="77777777">
        <w:tc>
          <w:tcPr>
            <w:tcW w:w="4835" w:type="dxa"/>
          </w:tcPr>
          <w:p w14:paraId="20E2B36D" w14:textId="77777777" w:rsidR="0032496D" w:rsidRPr="00C06FEC" w:rsidRDefault="0032496D" w:rsidP="00C06FEC">
            <w:pPr>
              <w:jc w:val="both"/>
              <w:rPr>
                <w:rFonts w:ascii="Times New Roman" w:hAnsi="Times New Roman" w:cs="Times New Roman"/>
                <w:color w:val="000000" w:themeColor="text1"/>
                <w:sz w:val="24"/>
                <w:szCs w:val="24"/>
              </w:rPr>
            </w:pPr>
            <w:r w:rsidRPr="00C06FEC">
              <w:rPr>
                <w:rFonts w:ascii="Times New Roman" w:hAnsi="Times New Roman" w:cs="Times New Roman"/>
                <w:color w:val="000000" w:themeColor="text1"/>
                <w:sz w:val="24"/>
                <w:szCs w:val="24"/>
              </w:rPr>
              <w:t>Clinical Officers (COs)</w:t>
            </w:r>
          </w:p>
        </w:tc>
        <w:tc>
          <w:tcPr>
            <w:tcW w:w="2200" w:type="dxa"/>
          </w:tcPr>
          <w:p w14:paraId="340A1B50" w14:textId="77777777" w:rsidR="0032496D" w:rsidRPr="00C06FEC" w:rsidRDefault="0032496D" w:rsidP="00C06FEC">
            <w:pPr>
              <w:jc w:val="both"/>
              <w:rPr>
                <w:rFonts w:ascii="Times New Roman" w:hAnsi="Times New Roman" w:cs="Times New Roman"/>
                <w:color w:val="000000" w:themeColor="text1"/>
                <w:sz w:val="24"/>
                <w:szCs w:val="24"/>
              </w:rPr>
            </w:pPr>
            <w:r w:rsidRPr="00C06FEC">
              <w:rPr>
                <w:rFonts w:ascii="Times New Roman" w:hAnsi="Times New Roman" w:cs="Times New Roman"/>
                <w:color w:val="000000" w:themeColor="text1"/>
                <w:sz w:val="24"/>
                <w:szCs w:val="24"/>
              </w:rPr>
              <w:t>4</w:t>
            </w:r>
          </w:p>
        </w:tc>
        <w:tc>
          <w:tcPr>
            <w:tcW w:w="2200" w:type="dxa"/>
          </w:tcPr>
          <w:p w14:paraId="02C6A72E" w14:textId="77777777" w:rsidR="0032496D" w:rsidRPr="00C06FEC" w:rsidRDefault="0032496D" w:rsidP="00C06FEC">
            <w:pPr>
              <w:jc w:val="both"/>
              <w:rPr>
                <w:rFonts w:ascii="Times New Roman" w:hAnsi="Times New Roman" w:cs="Times New Roman"/>
                <w:color w:val="000000" w:themeColor="text1"/>
                <w:sz w:val="24"/>
                <w:szCs w:val="24"/>
              </w:rPr>
            </w:pPr>
            <w:r w:rsidRPr="00C06FEC">
              <w:rPr>
                <w:rFonts w:ascii="Times New Roman" w:hAnsi="Times New Roman" w:cs="Times New Roman"/>
                <w:color w:val="000000" w:themeColor="text1"/>
                <w:sz w:val="24"/>
                <w:szCs w:val="24"/>
              </w:rPr>
              <w:t>2</w:t>
            </w:r>
          </w:p>
        </w:tc>
      </w:tr>
      <w:tr w:rsidR="00F57628" w:rsidRPr="00C06FEC" w14:paraId="48569DB4" w14:textId="77777777">
        <w:tc>
          <w:tcPr>
            <w:tcW w:w="4835" w:type="dxa"/>
          </w:tcPr>
          <w:p w14:paraId="494E6263" w14:textId="77777777" w:rsidR="0032496D" w:rsidRPr="00C06FEC" w:rsidRDefault="0032496D" w:rsidP="00C06FEC">
            <w:pPr>
              <w:jc w:val="both"/>
              <w:rPr>
                <w:rFonts w:ascii="Times New Roman" w:hAnsi="Times New Roman" w:cs="Times New Roman"/>
                <w:color w:val="000000" w:themeColor="text1"/>
                <w:sz w:val="24"/>
                <w:szCs w:val="24"/>
              </w:rPr>
            </w:pPr>
            <w:r w:rsidRPr="00C06FEC">
              <w:rPr>
                <w:rFonts w:ascii="Times New Roman" w:hAnsi="Times New Roman" w:cs="Times New Roman"/>
                <w:color w:val="000000" w:themeColor="text1"/>
                <w:sz w:val="24"/>
                <w:szCs w:val="24"/>
              </w:rPr>
              <w:t>Medical Officers</w:t>
            </w:r>
          </w:p>
        </w:tc>
        <w:tc>
          <w:tcPr>
            <w:tcW w:w="2200" w:type="dxa"/>
          </w:tcPr>
          <w:p w14:paraId="5F215B8F" w14:textId="77777777" w:rsidR="0032496D" w:rsidRPr="00C06FEC" w:rsidRDefault="0032496D" w:rsidP="00C06FEC">
            <w:pPr>
              <w:jc w:val="both"/>
              <w:rPr>
                <w:rFonts w:ascii="Times New Roman" w:hAnsi="Times New Roman" w:cs="Times New Roman"/>
                <w:color w:val="000000" w:themeColor="text1"/>
                <w:sz w:val="24"/>
                <w:szCs w:val="24"/>
              </w:rPr>
            </w:pPr>
            <w:r w:rsidRPr="00C06FEC">
              <w:rPr>
                <w:rFonts w:ascii="Times New Roman" w:hAnsi="Times New Roman" w:cs="Times New Roman"/>
                <w:color w:val="000000" w:themeColor="text1"/>
                <w:sz w:val="24"/>
                <w:szCs w:val="24"/>
              </w:rPr>
              <w:t>1</w:t>
            </w:r>
          </w:p>
        </w:tc>
        <w:tc>
          <w:tcPr>
            <w:tcW w:w="2200" w:type="dxa"/>
          </w:tcPr>
          <w:p w14:paraId="1DC276DC" w14:textId="77777777" w:rsidR="0032496D" w:rsidRPr="00C06FEC" w:rsidRDefault="0032496D" w:rsidP="00C06FEC">
            <w:pPr>
              <w:jc w:val="both"/>
              <w:rPr>
                <w:rFonts w:ascii="Times New Roman" w:hAnsi="Times New Roman" w:cs="Times New Roman"/>
                <w:color w:val="000000" w:themeColor="text1"/>
                <w:sz w:val="24"/>
                <w:szCs w:val="24"/>
              </w:rPr>
            </w:pPr>
            <w:r w:rsidRPr="00C06FEC">
              <w:rPr>
                <w:rFonts w:ascii="Times New Roman" w:hAnsi="Times New Roman" w:cs="Times New Roman"/>
                <w:color w:val="000000" w:themeColor="text1"/>
                <w:sz w:val="24"/>
                <w:szCs w:val="24"/>
              </w:rPr>
              <w:t>1</w:t>
            </w:r>
          </w:p>
        </w:tc>
      </w:tr>
      <w:tr w:rsidR="00F57628" w:rsidRPr="00C06FEC" w14:paraId="744681F7" w14:textId="77777777">
        <w:tc>
          <w:tcPr>
            <w:tcW w:w="4835" w:type="dxa"/>
          </w:tcPr>
          <w:p w14:paraId="3DECDCAE" w14:textId="77777777" w:rsidR="0032496D" w:rsidRPr="00C06FEC" w:rsidRDefault="0032496D" w:rsidP="00C06FEC">
            <w:pPr>
              <w:jc w:val="both"/>
              <w:rPr>
                <w:rFonts w:ascii="Times New Roman" w:hAnsi="Times New Roman" w:cs="Times New Roman"/>
                <w:color w:val="000000" w:themeColor="text1"/>
                <w:sz w:val="24"/>
                <w:szCs w:val="24"/>
              </w:rPr>
            </w:pPr>
            <w:r w:rsidRPr="00C06FEC">
              <w:rPr>
                <w:rFonts w:ascii="Times New Roman" w:hAnsi="Times New Roman" w:cs="Times New Roman"/>
                <w:color w:val="000000" w:themeColor="text1"/>
                <w:sz w:val="24"/>
                <w:szCs w:val="24"/>
              </w:rPr>
              <w:t xml:space="preserve">Nutritionists </w:t>
            </w:r>
          </w:p>
        </w:tc>
        <w:tc>
          <w:tcPr>
            <w:tcW w:w="2200" w:type="dxa"/>
          </w:tcPr>
          <w:p w14:paraId="42DAD454" w14:textId="77777777" w:rsidR="0032496D" w:rsidRPr="00C06FEC" w:rsidRDefault="0032496D" w:rsidP="00C06FEC">
            <w:pPr>
              <w:jc w:val="both"/>
              <w:rPr>
                <w:rFonts w:ascii="Times New Roman" w:hAnsi="Times New Roman" w:cs="Times New Roman"/>
                <w:color w:val="000000" w:themeColor="text1"/>
                <w:sz w:val="24"/>
                <w:szCs w:val="24"/>
              </w:rPr>
            </w:pPr>
            <w:r w:rsidRPr="00C06FEC">
              <w:rPr>
                <w:rFonts w:ascii="Times New Roman" w:hAnsi="Times New Roman" w:cs="Times New Roman"/>
                <w:color w:val="000000" w:themeColor="text1"/>
                <w:sz w:val="24"/>
                <w:szCs w:val="24"/>
              </w:rPr>
              <w:t>3</w:t>
            </w:r>
          </w:p>
        </w:tc>
        <w:tc>
          <w:tcPr>
            <w:tcW w:w="2200" w:type="dxa"/>
          </w:tcPr>
          <w:p w14:paraId="6010818A" w14:textId="77777777" w:rsidR="0032496D" w:rsidRPr="00C06FEC" w:rsidRDefault="0032496D" w:rsidP="00C06FEC">
            <w:pPr>
              <w:jc w:val="both"/>
              <w:rPr>
                <w:rFonts w:ascii="Times New Roman" w:hAnsi="Times New Roman" w:cs="Times New Roman"/>
                <w:color w:val="000000" w:themeColor="text1"/>
                <w:sz w:val="24"/>
                <w:szCs w:val="24"/>
              </w:rPr>
            </w:pPr>
            <w:r w:rsidRPr="00C06FEC">
              <w:rPr>
                <w:rFonts w:ascii="Times New Roman" w:hAnsi="Times New Roman" w:cs="Times New Roman"/>
                <w:color w:val="000000" w:themeColor="text1"/>
                <w:sz w:val="24"/>
                <w:szCs w:val="24"/>
              </w:rPr>
              <w:t>1</w:t>
            </w:r>
          </w:p>
        </w:tc>
      </w:tr>
      <w:tr w:rsidR="00F57628" w:rsidRPr="00C06FEC" w14:paraId="4778EAAD" w14:textId="77777777">
        <w:tc>
          <w:tcPr>
            <w:tcW w:w="4835" w:type="dxa"/>
          </w:tcPr>
          <w:p w14:paraId="4FF4E414" w14:textId="77777777" w:rsidR="0032496D" w:rsidRPr="00C06FEC" w:rsidRDefault="0032496D" w:rsidP="00C06FEC">
            <w:pPr>
              <w:jc w:val="both"/>
              <w:rPr>
                <w:rFonts w:ascii="Times New Roman" w:hAnsi="Times New Roman" w:cs="Times New Roman"/>
                <w:color w:val="000000" w:themeColor="text1"/>
                <w:sz w:val="24"/>
                <w:szCs w:val="24"/>
              </w:rPr>
            </w:pPr>
            <w:r w:rsidRPr="00C06FEC">
              <w:rPr>
                <w:rFonts w:ascii="Times New Roman" w:hAnsi="Times New Roman" w:cs="Times New Roman"/>
                <w:color w:val="000000" w:themeColor="text1"/>
                <w:sz w:val="24"/>
                <w:szCs w:val="24"/>
              </w:rPr>
              <w:t>Health Records Officers (HROs)</w:t>
            </w:r>
          </w:p>
        </w:tc>
        <w:tc>
          <w:tcPr>
            <w:tcW w:w="2200" w:type="dxa"/>
          </w:tcPr>
          <w:p w14:paraId="00DEBD25" w14:textId="77777777" w:rsidR="0032496D" w:rsidRPr="00C06FEC" w:rsidRDefault="0032496D" w:rsidP="00C06FEC">
            <w:pPr>
              <w:jc w:val="both"/>
              <w:rPr>
                <w:rFonts w:ascii="Times New Roman" w:hAnsi="Times New Roman" w:cs="Times New Roman"/>
                <w:color w:val="000000" w:themeColor="text1"/>
                <w:sz w:val="24"/>
                <w:szCs w:val="24"/>
              </w:rPr>
            </w:pPr>
            <w:r w:rsidRPr="00C06FEC">
              <w:rPr>
                <w:rFonts w:ascii="Times New Roman" w:hAnsi="Times New Roman" w:cs="Times New Roman"/>
                <w:color w:val="000000" w:themeColor="text1"/>
                <w:sz w:val="24"/>
                <w:szCs w:val="24"/>
              </w:rPr>
              <w:t>1</w:t>
            </w:r>
          </w:p>
        </w:tc>
        <w:tc>
          <w:tcPr>
            <w:tcW w:w="2200" w:type="dxa"/>
          </w:tcPr>
          <w:p w14:paraId="7C0ADACD" w14:textId="77777777" w:rsidR="0032496D" w:rsidRPr="00C06FEC" w:rsidRDefault="0032496D" w:rsidP="00C06FEC">
            <w:pPr>
              <w:jc w:val="both"/>
              <w:rPr>
                <w:rFonts w:ascii="Times New Roman" w:hAnsi="Times New Roman" w:cs="Times New Roman"/>
                <w:color w:val="000000" w:themeColor="text1"/>
                <w:sz w:val="24"/>
                <w:szCs w:val="24"/>
              </w:rPr>
            </w:pPr>
            <w:r w:rsidRPr="00C06FEC">
              <w:rPr>
                <w:rFonts w:ascii="Times New Roman" w:hAnsi="Times New Roman" w:cs="Times New Roman"/>
                <w:color w:val="000000" w:themeColor="text1"/>
                <w:sz w:val="24"/>
                <w:szCs w:val="24"/>
              </w:rPr>
              <w:t>1</w:t>
            </w:r>
          </w:p>
        </w:tc>
      </w:tr>
      <w:tr w:rsidR="00F57628" w:rsidRPr="00C06FEC" w14:paraId="03CC105E" w14:textId="77777777">
        <w:tc>
          <w:tcPr>
            <w:tcW w:w="4835" w:type="dxa"/>
          </w:tcPr>
          <w:p w14:paraId="04CFCC23" w14:textId="77777777" w:rsidR="0032496D" w:rsidRPr="00C06FEC" w:rsidRDefault="0032496D" w:rsidP="00C06FEC">
            <w:pPr>
              <w:jc w:val="both"/>
              <w:rPr>
                <w:rFonts w:ascii="Times New Roman" w:hAnsi="Times New Roman" w:cs="Times New Roman"/>
                <w:color w:val="000000" w:themeColor="text1"/>
                <w:sz w:val="24"/>
                <w:szCs w:val="24"/>
              </w:rPr>
            </w:pPr>
            <w:r w:rsidRPr="00C06FEC">
              <w:rPr>
                <w:rFonts w:ascii="Times New Roman" w:hAnsi="Times New Roman" w:cs="Times New Roman"/>
                <w:color w:val="000000" w:themeColor="text1"/>
                <w:sz w:val="24"/>
                <w:szCs w:val="24"/>
              </w:rPr>
              <w:t xml:space="preserve">Counselor </w:t>
            </w:r>
          </w:p>
        </w:tc>
        <w:tc>
          <w:tcPr>
            <w:tcW w:w="2200" w:type="dxa"/>
          </w:tcPr>
          <w:p w14:paraId="32D713A9" w14:textId="77777777" w:rsidR="0032496D" w:rsidRPr="00C06FEC" w:rsidRDefault="0032496D" w:rsidP="00C06FEC">
            <w:pPr>
              <w:jc w:val="both"/>
              <w:rPr>
                <w:rFonts w:ascii="Times New Roman" w:hAnsi="Times New Roman" w:cs="Times New Roman"/>
                <w:color w:val="000000" w:themeColor="text1"/>
                <w:sz w:val="24"/>
                <w:szCs w:val="24"/>
              </w:rPr>
            </w:pPr>
            <w:r w:rsidRPr="00C06FEC">
              <w:rPr>
                <w:rFonts w:ascii="Times New Roman" w:hAnsi="Times New Roman" w:cs="Times New Roman"/>
                <w:color w:val="000000" w:themeColor="text1"/>
                <w:sz w:val="24"/>
                <w:szCs w:val="24"/>
              </w:rPr>
              <w:t>1</w:t>
            </w:r>
          </w:p>
        </w:tc>
        <w:tc>
          <w:tcPr>
            <w:tcW w:w="2200" w:type="dxa"/>
          </w:tcPr>
          <w:p w14:paraId="001A1609" w14:textId="77777777" w:rsidR="0032496D" w:rsidRPr="00C06FEC" w:rsidRDefault="0032496D" w:rsidP="00C06FEC">
            <w:pPr>
              <w:jc w:val="both"/>
              <w:rPr>
                <w:rFonts w:ascii="Times New Roman" w:hAnsi="Times New Roman" w:cs="Times New Roman"/>
                <w:color w:val="000000" w:themeColor="text1"/>
                <w:sz w:val="24"/>
                <w:szCs w:val="24"/>
              </w:rPr>
            </w:pPr>
            <w:r w:rsidRPr="00C06FEC">
              <w:rPr>
                <w:rFonts w:ascii="Times New Roman" w:hAnsi="Times New Roman" w:cs="Times New Roman"/>
                <w:color w:val="000000" w:themeColor="text1"/>
                <w:sz w:val="24"/>
                <w:szCs w:val="24"/>
              </w:rPr>
              <w:t>1</w:t>
            </w:r>
          </w:p>
        </w:tc>
      </w:tr>
      <w:tr w:rsidR="00F57628" w:rsidRPr="00C06FEC" w14:paraId="02DE7F69" w14:textId="77777777">
        <w:tc>
          <w:tcPr>
            <w:tcW w:w="4835" w:type="dxa"/>
          </w:tcPr>
          <w:p w14:paraId="469CA95C" w14:textId="77777777" w:rsidR="0032496D" w:rsidRPr="00C06FEC" w:rsidRDefault="0032496D" w:rsidP="00C06FEC">
            <w:pPr>
              <w:jc w:val="both"/>
              <w:rPr>
                <w:rFonts w:ascii="Times New Roman" w:hAnsi="Times New Roman" w:cs="Times New Roman"/>
                <w:color w:val="000000" w:themeColor="text1"/>
                <w:sz w:val="24"/>
                <w:szCs w:val="24"/>
              </w:rPr>
            </w:pPr>
            <w:r w:rsidRPr="00C06FEC">
              <w:rPr>
                <w:rFonts w:ascii="Times New Roman" w:hAnsi="Times New Roman" w:cs="Times New Roman"/>
                <w:color w:val="000000" w:themeColor="text1"/>
                <w:sz w:val="24"/>
                <w:szCs w:val="24"/>
              </w:rPr>
              <w:t xml:space="preserve">Pharmaceutical technologists </w:t>
            </w:r>
          </w:p>
        </w:tc>
        <w:tc>
          <w:tcPr>
            <w:tcW w:w="2200" w:type="dxa"/>
          </w:tcPr>
          <w:p w14:paraId="031A1404" w14:textId="77777777" w:rsidR="0032496D" w:rsidRPr="00C06FEC" w:rsidRDefault="0032496D" w:rsidP="00C06FEC">
            <w:pPr>
              <w:jc w:val="both"/>
              <w:rPr>
                <w:rFonts w:ascii="Times New Roman" w:hAnsi="Times New Roman" w:cs="Times New Roman"/>
                <w:color w:val="000000" w:themeColor="text1"/>
                <w:sz w:val="24"/>
                <w:szCs w:val="24"/>
              </w:rPr>
            </w:pPr>
            <w:r w:rsidRPr="00C06FEC">
              <w:rPr>
                <w:rFonts w:ascii="Times New Roman" w:hAnsi="Times New Roman" w:cs="Times New Roman"/>
                <w:color w:val="000000" w:themeColor="text1"/>
                <w:sz w:val="24"/>
                <w:szCs w:val="24"/>
              </w:rPr>
              <w:t>2</w:t>
            </w:r>
          </w:p>
        </w:tc>
        <w:tc>
          <w:tcPr>
            <w:tcW w:w="2200" w:type="dxa"/>
          </w:tcPr>
          <w:p w14:paraId="1A7E85C4" w14:textId="77777777" w:rsidR="0032496D" w:rsidRPr="00C06FEC" w:rsidRDefault="0032496D" w:rsidP="00C06FEC">
            <w:pPr>
              <w:jc w:val="both"/>
              <w:rPr>
                <w:rFonts w:ascii="Times New Roman" w:hAnsi="Times New Roman" w:cs="Times New Roman"/>
                <w:color w:val="000000" w:themeColor="text1"/>
                <w:sz w:val="24"/>
                <w:szCs w:val="24"/>
              </w:rPr>
            </w:pPr>
            <w:r w:rsidRPr="00C06FEC">
              <w:rPr>
                <w:rFonts w:ascii="Times New Roman" w:hAnsi="Times New Roman" w:cs="Times New Roman"/>
                <w:color w:val="000000" w:themeColor="text1"/>
                <w:sz w:val="24"/>
                <w:szCs w:val="24"/>
              </w:rPr>
              <w:t>1</w:t>
            </w:r>
          </w:p>
        </w:tc>
      </w:tr>
      <w:tr w:rsidR="00F57628" w:rsidRPr="00C06FEC" w14:paraId="1B2C9ED4" w14:textId="77777777">
        <w:tc>
          <w:tcPr>
            <w:tcW w:w="4835" w:type="dxa"/>
          </w:tcPr>
          <w:p w14:paraId="2CCA8309" w14:textId="77777777" w:rsidR="0032496D" w:rsidRPr="00C06FEC" w:rsidRDefault="0032496D" w:rsidP="00C06FEC">
            <w:pPr>
              <w:jc w:val="both"/>
              <w:rPr>
                <w:rFonts w:ascii="Times New Roman" w:hAnsi="Times New Roman" w:cs="Times New Roman"/>
                <w:color w:val="000000" w:themeColor="text1"/>
                <w:sz w:val="24"/>
                <w:szCs w:val="24"/>
              </w:rPr>
            </w:pPr>
            <w:r w:rsidRPr="00C06FEC">
              <w:rPr>
                <w:rFonts w:ascii="Times New Roman" w:hAnsi="Times New Roman" w:cs="Times New Roman"/>
                <w:color w:val="000000" w:themeColor="text1"/>
                <w:sz w:val="24"/>
                <w:szCs w:val="24"/>
              </w:rPr>
              <w:t xml:space="preserve">Patients </w:t>
            </w:r>
          </w:p>
        </w:tc>
        <w:tc>
          <w:tcPr>
            <w:tcW w:w="2200" w:type="dxa"/>
          </w:tcPr>
          <w:p w14:paraId="7011CA55" w14:textId="77777777" w:rsidR="0032496D" w:rsidRPr="00C06FEC" w:rsidRDefault="0032496D" w:rsidP="00C06FEC">
            <w:pPr>
              <w:jc w:val="both"/>
              <w:rPr>
                <w:rFonts w:ascii="Times New Roman" w:hAnsi="Times New Roman" w:cs="Times New Roman"/>
                <w:color w:val="000000" w:themeColor="text1"/>
                <w:sz w:val="24"/>
                <w:szCs w:val="24"/>
              </w:rPr>
            </w:pPr>
            <w:r w:rsidRPr="00C06FEC">
              <w:rPr>
                <w:rFonts w:ascii="Times New Roman" w:hAnsi="Times New Roman" w:cs="Times New Roman"/>
                <w:color w:val="000000" w:themeColor="text1"/>
                <w:sz w:val="24"/>
                <w:szCs w:val="24"/>
              </w:rPr>
              <w:t>330</w:t>
            </w:r>
          </w:p>
        </w:tc>
        <w:tc>
          <w:tcPr>
            <w:tcW w:w="2200" w:type="dxa"/>
          </w:tcPr>
          <w:p w14:paraId="758C1C75" w14:textId="77777777" w:rsidR="0032496D" w:rsidRPr="00C06FEC" w:rsidRDefault="0032496D" w:rsidP="00C06FEC">
            <w:pPr>
              <w:jc w:val="both"/>
              <w:rPr>
                <w:rFonts w:ascii="Times New Roman" w:hAnsi="Times New Roman" w:cs="Times New Roman"/>
                <w:color w:val="000000" w:themeColor="text1"/>
                <w:sz w:val="24"/>
                <w:szCs w:val="24"/>
              </w:rPr>
            </w:pPr>
            <w:r w:rsidRPr="00C06FEC">
              <w:rPr>
                <w:rFonts w:ascii="Times New Roman" w:hAnsi="Times New Roman" w:cs="Times New Roman"/>
                <w:color w:val="000000" w:themeColor="text1"/>
                <w:sz w:val="24"/>
                <w:szCs w:val="24"/>
              </w:rPr>
              <w:t>149</w:t>
            </w:r>
          </w:p>
        </w:tc>
      </w:tr>
      <w:tr w:rsidR="00F57628" w:rsidRPr="00C06FEC" w14:paraId="297F51ED" w14:textId="77777777">
        <w:tc>
          <w:tcPr>
            <w:tcW w:w="4835" w:type="dxa"/>
          </w:tcPr>
          <w:p w14:paraId="19D5FB44" w14:textId="77777777" w:rsidR="0032496D" w:rsidRPr="00C06FEC" w:rsidRDefault="0032496D" w:rsidP="00C06FEC">
            <w:pPr>
              <w:jc w:val="both"/>
              <w:rPr>
                <w:rFonts w:ascii="Times New Roman" w:hAnsi="Times New Roman" w:cs="Times New Roman"/>
                <w:color w:val="000000" w:themeColor="text1"/>
                <w:sz w:val="24"/>
                <w:szCs w:val="24"/>
              </w:rPr>
            </w:pPr>
            <w:r w:rsidRPr="00C06FEC">
              <w:rPr>
                <w:rFonts w:ascii="Times New Roman" w:hAnsi="Times New Roman" w:cs="Times New Roman"/>
                <w:color w:val="000000" w:themeColor="text1"/>
                <w:sz w:val="24"/>
                <w:szCs w:val="24"/>
              </w:rPr>
              <w:t xml:space="preserve">Board/Committee Members </w:t>
            </w:r>
          </w:p>
        </w:tc>
        <w:tc>
          <w:tcPr>
            <w:tcW w:w="2200" w:type="dxa"/>
          </w:tcPr>
          <w:p w14:paraId="411527C9" w14:textId="77777777" w:rsidR="0032496D" w:rsidRPr="00C06FEC" w:rsidRDefault="0032496D" w:rsidP="00C06FEC">
            <w:pPr>
              <w:jc w:val="both"/>
              <w:rPr>
                <w:rFonts w:ascii="Times New Roman" w:hAnsi="Times New Roman" w:cs="Times New Roman"/>
                <w:color w:val="000000" w:themeColor="text1"/>
                <w:sz w:val="24"/>
                <w:szCs w:val="24"/>
              </w:rPr>
            </w:pPr>
            <w:r w:rsidRPr="00C06FEC">
              <w:rPr>
                <w:rFonts w:ascii="Times New Roman" w:hAnsi="Times New Roman" w:cs="Times New Roman"/>
                <w:color w:val="000000" w:themeColor="text1"/>
                <w:sz w:val="24"/>
                <w:szCs w:val="24"/>
              </w:rPr>
              <w:t xml:space="preserve">88 </w:t>
            </w:r>
          </w:p>
        </w:tc>
        <w:tc>
          <w:tcPr>
            <w:tcW w:w="2200" w:type="dxa"/>
          </w:tcPr>
          <w:p w14:paraId="63A419D1" w14:textId="77777777" w:rsidR="0032496D" w:rsidRPr="00C06FEC" w:rsidRDefault="0032496D" w:rsidP="00C06FEC">
            <w:pPr>
              <w:jc w:val="both"/>
              <w:rPr>
                <w:rFonts w:ascii="Times New Roman" w:hAnsi="Times New Roman" w:cs="Times New Roman"/>
                <w:color w:val="000000" w:themeColor="text1"/>
                <w:sz w:val="24"/>
                <w:szCs w:val="24"/>
              </w:rPr>
            </w:pPr>
            <w:r w:rsidRPr="00C06FEC">
              <w:rPr>
                <w:rFonts w:ascii="Times New Roman" w:hAnsi="Times New Roman" w:cs="Times New Roman"/>
                <w:color w:val="000000" w:themeColor="text1"/>
                <w:sz w:val="24"/>
                <w:szCs w:val="24"/>
              </w:rPr>
              <w:t xml:space="preserve">39 </w:t>
            </w:r>
          </w:p>
        </w:tc>
      </w:tr>
      <w:tr w:rsidR="00F57628" w:rsidRPr="00C06FEC" w14:paraId="7CA7B236" w14:textId="77777777">
        <w:tc>
          <w:tcPr>
            <w:tcW w:w="4835" w:type="dxa"/>
          </w:tcPr>
          <w:p w14:paraId="1476B343" w14:textId="77777777" w:rsidR="0032496D" w:rsidRPr="00C06FEC" w:rsidRDefault="0032496D" w:rsidP="00C06FEC">
            <w:pPr>
              <w:jc w:val="both"/>
              <w:rPr>
                <w:rFonts w:ascii="Times New Roman" w:hAnsi="Times New Roman" w:cs="Times New Roman"/>
                <w:b/>
                <w:color w:val="000000" w:themeColor="text1"/>
                <w:sz w:val="24"/>
                <w:szCs w:val="24"/>
              </w:rPr>
            </w:pPr>
            <w:r w:rsidRPr="00C06FEC">
              <w:rPr>
                <w:rFonts w:ascii="Times New Roman" w:hAnsi="Times New Roman" w:cs="Times New Roman"/>
                <w:b/>
                <w:color w:val="000000" w:themeColor="text1"/>
                <w:sz w:val="24"/>
                <w:szCs w:val="24"/>
              </w:rPr>
              <w:t>Totals</w:t>
            </w:r>
          </w:p>
        </w:tc>
        <w:tc>
          <w:tcPr>
            <w:tcW w:w="2200" w:type="dxa"/>
          </w:tcPr>
          <w:p w14:paraId="28C7D3BA" w14:textId="77777777" w:rsidR="0032496D" w:rsidRPr="00C06FEC" w:rsidRDefault="0032496D" w:rsidP="00C06FEC">
            <w:pPr>
              <w:jc w:val="both"/>
              <w:rPr>
                <w:rFonts w:ascii="Times New Roman" w:hAnsi="Times New Roman" w:cs="Times New Roman"/>
                <w:b/>
                <w:color w:val="000000" w:themeColor="text1"/>
                <w:sz w:val="24"/>
                <w:szCs w:val="24"/>
              </w:rPr>
            </w:pPr>
            <w:r w:rsidRPr="00C06FEC">
              <w:rPr>
                <w:rFonts w:ascii="Times New Roman" w:hAnsi="Times New Roman" w:cs="Times New Roman"/>
                <w:b/>
                <w:color w:val="000000" w:themeColor="text1"/>
                <w:sz w:val="24"/>
                <w:szCs w:val="24"/>
              </w:rPr>
              <w:t>482</w:t>
            </w:r>
          </w:p>
        </w:tc>
        <w:tc>
          <w:tcPr>
            <w:tcW w:w="2200" w:type="dxa"/>
          </w:tcPr>
          <w:p w14:paraId="15125DDD" w14:textId="77777777" w:rsidR="0032496D" w:rsidRPr="00C06FEC" w:rsidRDefault="0032496D" w:rsidP="00C06FEC">
            <w:pPr>
              <w:jc w:val="both"/>
              <w:rPr>
                <w:rFonts w:ascii="Times New Roman" w:hAnsi="Times New Roman" w:cs="Times New Roman"/>
                <w:b/>
                <w:color w:val="000000" w:themeColor="text1"/>
                <w:sz w:val="24"/>
                <w:szCs w:val="24"/>
              </w:rPr>
            </w:pPr>
            <w:r w:rsidRPr="00C06FEC">
              <w:rPr>
                <w:rFonts w:ascii="Times New Roman" w:hAnsi="Times New Roman" w:cs="Times New Roman"/>
                <w:b/>
                <w:color w:val="000000" w:themeColor="text1"/>
                <w:sz w:val="24"/>
                <w:szCs w:val="24"/>
              </w:rPr>
              <w:t>218</w:t>
            </w:r>
          </w:p>
        </w:tc>
      </w:tr>
    </w:tbl>
    <w:p w14:paraId="486CB408" w14:textId="77777777" w:rsidR="0032496D" w:rsidRPr="00C06FEC" w:rsidRDefault="0032496D" w:rsidP="00C06FEC">
      <w:pPr>
        <w:spacing w:after="0" w:line="240" w:lineRule="auto"/>
        <w:jc w:val="both"/>
        <w:rPr>
          <w:rFonts w:ascii="Times New Roman" w:hAnsi="Times New Roman" w:cs="Times New Roman"/>
          <w:color w:val="000000" w:themeColor="text1"/>
        </w:rPr>
      </w:pPr>
      <w:r w:rsidRPr="00C06FEC">
        <w:rPr>
          <w:rFonts w:ascii="Times New Roman" w:hAnsi="Times New Roman" w:cs="Times New Roman"/>
          <w:color w:val="000000" w:themeColor="text1"/>
        </w:rPr>
        <w:t xml:space="preserve">Source: Author (2024) </w:t>
      </w:r>
    </w:p>
    <w:p w14:paraId="716588BE" w14:textId="47973E0D" w:rsidR="0032496D" w:rsidRPr="00C06FEC" w:rsidRDefault="0032496D" w:rsidP="00C06FEC">
      <w:pPr>
        <w:spacing w:after="0" w:line="240" w:lineRule="auto"/>
        <w:jc w:val="both"/>
        <w:rPr>
          <w:rFonts w:ascii="Times New Roman" w:hAnsi="Times New Roman" w:cs="Times New Roman"/>
          <w:color w:val="000000" w:themeColor="text1"/>
        </w:rPr>
      </w:pPr>
      <w:r w:rsidRPr="00C06FEC">
        <w:rPr>
          <w:rFonts w:ascii="Times New Roman" w:hAnsi="Times New Roman" w:cs="Times New Roman"/>
          <w:color w:val="000000" w:themeColor="text1"/>
        </w:rPr>
        <w:t>The research used, stratified and simple random sampling to make it representative and minimize bias. The target population was distributed in 11 various health facilities and therefore, each facility was considered a cluster, and cluster sampling was the most suitable method to select the participants in the various locations (Kothari &amp; Garg, 2014). In each of the selected facilities, the population was further stratified into categories like nurses, community health workers, clinical officers, medical officers, patients and board/committee members. Lastly, simple random sampling was used to identify particular participants within each stratum, and every eligible individual had an equal opportunity of being selected (Mugenda &amp; Mugenda, 2019). This multistage sampling methodology increased the inclusiveness, reduced bias and increased the accuracy and generalizability of the study results.</w:t>
      </w:r>
    </w:p>
    <w:p w14:paraId="02E731CC" w14:textId="77777777" w:rsidR="00F57628" w:rsidRPr="00C06FEC" w:rsidRDefault="0032496D" w:rsidP="00C06FEC">
      <w:pPr>
        <w:spacing w:after="0" w:line="240" w:lineRule="auto"/>
        <w:jc w:val="both"/>
        <w:rPr>
          <w:rFonts w:ascii="Times New Roman" w:hAnsi="Times New Roman" w:cs="Times New Roman"/>
          <w:color w:val="000000" w:themeColor="text1"/>
        </w:rPr>
      </w:pPr>
      <w:r w:rsidRPr="00C06FEC">
        <w:rPr>
          <w:rFonts w:ascii="Times New Roman" w:hAnsi="Times New Roman" w:cs="Times New Roman"/>
          <w:color w:val="000000" w:themeColor="text1"/>
        </w:rPr>
        <w:t xml:space="preserve">Data from study participants </w:t>
      </w:r>
      <w:r w:rsidR="00F57628" w:rsidRPr="00C06FEC">
        <w:rPr>
          <w:rFonts w:ascii="Times New Roman" w:hAnsi="Times New Roman" w:cs="Times New Roman"/>
          <w:color w:val="000000" w:themeColor="text1"/>
        </w:rPr>
        <w:t>was</w:t>
      </w:r>
      <w:r w:rsidRPr="00C06FEC">
        <w:rPr>
          <w:rFonts w:ascii="Times New Roman" w:hAnsi="Times New Roman" w:cs="Times New Roman"/>
          <w:color w:val="000000" w:themeColor="text1"/>
        </w:rPr>
        <w:t xml:space="preserve"> gathered via a semi-structured questionnaire. According to Garg and Kothari (2014), the study should aim for a reliability coefficient of 0.7 and higher. This was true for the Likert scale and structured questions that made up the research tool. The instrument demonstrated sufficient internal consistency, meaning the questions consistently measured the </w:t>
      </w:r>
      <w:r w:rsidRPr="00C06FEC">
        <w:rPr>
          <w:rFonts w:ascii="Times New Roman" w:hAnsi="Times New Roman" w:cs="Times New Roman"/>
          <w:color w:val="000000" w:themeColor="text1"/>
        </w:rPr>
        <w:lastRenderedPageBreak/>
        <w:t>same underlying concept and the data was appropriate for statistical analysis, according to the findings, which showed a Cronbach's Alpha score of 0.738 for the four items.</w:t>
      </w:r>
    </w:p>
    <w:p w14:paraId="22215E66" w14:textId="40872DF5" w:rsidR="005D273C" w:rsidRDefault="0032496D" w:rsidP="00C06FEC">
      <w:pPr>
        <w:spacing w:after="0" w:line="240" w:lineRule="auto"/>
        <w:jc w:val="both"/>
        <w:rPr>
          <w:rFonts w:ascii="Times New Roman" w:hAnsi="Times New Roman" w:cs="Times New Roman"/>
          <w:color w:val="000000" w:themeColor="text1"/>
        </w:rPr>
      </w:pPr>
      <w:r w:rsidRPr="00C06FEC">
        <w:rPr>
          <w:rFonts w:ascii="Times New Roman" w:hAnsi="Times New Roman" w:cs="Times New Roman"/>
          <w:color w:val="000000" w:themeColor="text1"/>
        </w:rPr>
        <w:t xml:space="preserve">Following questionnaire collection, data was edited, blank response handling, coding, categorization, and keying into the Statistical Package for Social Sciences (SPSS) computer program to prepare it for analysis. Using SPSS software, quantitative data was evaluated using descriptive statistics before being displayed as means, frequencies, and percentages. The data that was gathered was examined using descriptive analysis. Quantitative reports were used to provide the facts, which were subsequently displayed as tables and essays. The mean and standard deviation data were included in the tables for the quantitative reporting. The frequency of replies was displayed using frequencies, means, and standard deviations. </w:t>
      </w:r>
    </w:p>
    <w:p w14:paraId="4C79DE85" w14:textId="77777777" w:rsidR="00D049EE" w:rsidRPr="00C06FEC" w:rsidRDefault="00D049EE" w:rsidP="00C06FEC">
      <w:pPr>
        <w:spacing w:after="0" w:line="240" w:lineRule="auto"/>
        <w:jc w:val="both"/>
        <w:rPr>
          <w:rFonts w:ascii="Times New Roman" w:hAnsi="Times New Roman" w:cs="Times New Roman"/>
          <w:color w:val="000000" w:themeColor="text1"/>
        </w:rPr>
      </w:pPr>
    </w:p>
    <w:p w14:paraId="52E0990E" w14:textId="1E5A4FD7" w:rsidR="0050483D" w:rsidRDefault="008F6B60" w:rsidP="00C06FEC">
      <w:pPr>
        <w:pStyle w:val="Heading1"/>
        <w:spacing w:before="0" w:after="0" w:line="240" w:lineRule="auto"/>
        <w:rPr>
          <w:rFonts w:ascii="Times New Roman" w:hAnsi="Times New Roman" w:cs="Times New Roman"/>
          <w:b/>
          <w:bCs/>
          <w:color w:val="000000" w:themeColor="text1"/>
          <w:sz w:val="24"/>
          <w:szCs w:val="24"/>
        </w:rPr>
      </w:pPr>
      <w:bookmarkStart w:id="11" w:name="_Toc207009313"/>
      <w:r w:rsidRPr="00C06FEC">
        <w:rPr>
          <w:rFonts w:ascii="Times New Roman" w:hAnsi="Times New Roman" w:cs="Times New Roman"/>
          <w:b/>
          <w:bCs/>
          <w:color w:val="000000" w:themeColor="text1"/>
          <w:sz w:val="24"/>
          <w:szCs w:val="24"/>
        </w:rPr>
        <w:t xml:space="preserve">Findings </w:t>
      </w:r>
      <w:r w:rsidR="00AB29B1" w:rsidRPr="00C06FEC">
        <w:rPr>
          <w:rFonts w:ascii="Times New Roman" w:hAnsi="Times New Roman" w:cs="Times New Roman"/>
          <w:b/>
          <w:bCs/>
          <w:color w:val="000000" w:themeColor="text1"/>
          <w:sz w:val="24"/>
          <w:szCs w:val="24"/>
        </w:rPr>
        <w:t>and Discussion</w:t>
      </w:r>
      <w:bookmarkEnd w:id="11"/>
      <w:r w:rsidR="00AB29B1" w:rsidRPr="00C06FEC">
        <w:rPr>
          <w:rFonts w:ascii="Times New Roman" w:hAnsi="Times New Roman" w:cs="Times New Roman"/>
          <w:b/>
          <w:bCs/>
          <w:color w:val="000000" w:themeColor="text1"/>
          <w:sz w:val="24"/>
          <w:szCs w:val="24"/>
        </w:rPr>
        <w:t xml:space="preserve"> </w:t>
      </w:r>
    </w:p>
    <w:p w14:paraId="7B043D68" w14:textId="77777777" w:rsidR="00D049EE" w:rsidRPr="00D049EE" w:rsidRDefault="00D049EE" w:rsidP="00D049EE"/>
    <w:p w14:paraId="6EDF1A61" w14:textId="429DCC7E" w:rsidR="00F57628" w:rsidRDefault="008F6B60" w:rsidP="00C06FEC">
      <w:pPr>
        <w:spacing w:after="0" w:line="240" w:lineRule="auto"/>
        <w:jc w:val="both"/>
        <w:rPr>
          <w:rFonts w:ascii="Times New Roman" w:hAnsi="Times New Roman" w:cs="Times New Roman"/>
          <w:color w:val="000000" w:themeColor="text1"/>
        </w:rPr>
      </w:pPr>
      <w:r w:rsidRPr="00C06FEC">
        <w:rPr>
          <w:rFonts w:ascii="Times New Roman" w:hAnsi="Times New Roman" w:cs="Times New Roman"/>
          <w:color w:val="000000" w:themeColor="text1"/>
        </w:rPr>
        <w:t xml:space="preserve">Examining how resource capacity affects public health care institutions' performance in Kenya's </w:t>
      </w:r>
      <w:proofErr w:type="spellStart"/>
      <w:r w:rsidRPr="00C06FEC">
        <w:rPr>
          <w:rFonts w:ascii="Times New Roman" w:hAnsi="Times New Roman" w:cs="Times New Roman"/>
          <w:color w:val="000000" w:themeColor="text1"/>
        </w:rPr>
        <w:t>Fafi</w:t>
      </w:r>
      <w:proofErr w:type="spellEnd"/>
      <w:r w:rsidRPr="00C06FEC">
        <w:rPr>
          <w:rFonts w:ascii="Times New Roman" w:hAnsi="Times New Roman" w:cs="Times New Roman"/>
          <w:color w:val="000000" w:themeColor="text1"/>
        </w:rPr>
        <w:t xml:space="preserve"> Constituency was the study's third goal. Both descriptive and inferential statistics were used to accomplish this goal, and the results were displayed in the appropriate tables. The descriptive statistics involved calculating means and standard deviations based on a Likert scale of 1 to 4 and the results were summarized in Table 3.</w:t>
      </w:r>
      <w:bookmarkStart w:id="12" w:name="_Toc206298311"/>
    </w:p>
    <w:p w14:paraId="6B43AFFC" w14:textId="77777777" w:rsidR="00D049EE" w:rsidRPr="00C06FEC" w:rsidRDefault="00D049EE" w:rsidP="00C06FEC">
      <w:pPr>
        <w:spacing w:after="0" w:line="240" w:lineRule="auto"/>
        <w:jc w:val="both"/>
        <w:rPr>
          <w:rFonts w:ascii="Times New Roman" w:hAnsi="Times New Roman" w:cs="Times New Roman"/>
          <w:color w:val="000000" w:themeColor="text1"/>
        </w:rPr>
      </w:pPr>
    </w:p>
    <w:p w14:paraId="6330E0E6" w14:textId="4BDCBE65" w:rsidR="008F6B60" w:rsidRPr="00C06FEC" w:rsidRDefault="008F6B60" w:rsidP="00C06FEC">
      <w:pPr>
        <w:pStyle w:val="Tables"/>
        <w:spacing w:before="0" w:after="0" w:line="240" w:lineRule="auto"/>
      </w:pPr>
      <w:r w:rsidRPr="00C06FEC">
        <w:t>Table 3: Descriptive Statistics on physical resource management on Performance of public health care facilities</w:t>
      </w:r>
      <w:bookmarkEnd w:id="12"/>
      <w:r w:rsidRPr="00C06FEC">
        <w:t xml:space="preserve"> </w:t>
      </w:r>
    </w:p>
    <w:tbl>
      <w:tblPr>
        <w:tblW w:w="949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210"/>
        <w:gridCol w:w="567"/>
        <w:gridCol w:w="708"/>
        <w:gridCol w:w="1013"/>
      </w:tblGrid>
      <w:tr w:rsidR="00F57628" w:rsidRPr="00C06FEC" w14:paraId="73738E0C" w14:textId="77777777" w:rsidTr="00C06FEC">
        <w:trPr>
          <w:cantSplit/>
        </w:trPr>
        <w:tc>
          <w:tcPr>
            <w:tcW w:w="7210" w:type="dxa"/>
            <w:tcBorders>
              <w:top w:val="single" w:sz="4" w:space="0" w:color="auto"/>
              <w:bottom w:val="single" w:sz="4" w:space="0" w:color="auto"/>
            </w:tcBorders>
            <w:shd w:val="clear" w:color="auto" w:fill="FFFFFF"/>
          </w:tcPr>
          <w:p w14:paraId="6530D37C" w14:textId="77777777" w:rsidR="008F6B60" w:rsidRPr="00C06FEC" w:rsidRDefault="008F6B60" w:rsidP="00C06FEC">
            <w:pPr>
              <w:spacing w:after="0" w:line="240" w:lineRule="auto"/>
              <w:rPr>
                <w:rFonts w:ascii="Times New Roman" w:hAnsi="Times New Roman" w:cs="Times New Roman"/>
                <w:color w:val="000000" w:themeColor="text1"/>
              </w:rPr>
            </w:pPr>
          </w:p>
        </w:tc>
        <w:tc>
          <w:tcPr>
            <w:tcW w:w="567" w:type="dxa"/>
            <w:tcBorders>
              <w:top w:val="single" w:sz="4" w:space="0" w:color="auto"/>
              <w:bottom w:val="single" w:sz="4" w:space="0" w:color="auto"/>
            </w:tcBorders>
            <w:shd w:val="clear" w:color="auto" w:fill="FFFFFF"/>
          </w:tcPr>
          <w:p w14:paraId="1D2E2686" w14:textId="77777777" w:rsidR="008F6B60" w:rsidRPr="00C06FEC" w:rsidRDefault="008F6B60" w:rsidP="00C06FEC">
            <w:pPr>
              <w:spacing w:after="0" w:line="240" w:lineRule="auto"/>
              <w:rPr>
                <w:rFonts w:ascii="Times New Roman" w:hAnsi="Times New Roman" w:cs="Times New Roman"/>
                <w:color w:val="000000" w:themeColor="text1"/>
              </w:rPr>
            </w:pPr>
            <w:r w:rsidRPr="00C06FEC">
              <w:rPr>
                <w:rFonts w:ascii="Times New Roman" w:hAnsi="Times New Roman" w:cs="Times New Roman"/>
                <w:color w:val="000000" w:themeColor="text1"/>
              </w:rPr>
              <w:t>N</w:t>
            </w:r>
          </w:p>
        </w:tc>
        <w:tc>
          <w:tcPr>
            <w:tcW w:w="708" w:type="dxa"/>
            <w:tcBorders>
              <w:top w:val="single" w:sz="4" w:space="0" w:color="auto"/>
              <w:bottom w:val="single" w:sz="4" w:space="0" w:color="auto"/>
            </w:tcBorders>
            <w:shd w:val="clear" w:color="auto" w:fill="FFFFFF"/>
          </w:tcPr>
          <w:p w14:paraId="0E889A6E" w14:textId="77777777" w:rsidR="008F6B60" w:rsidRPr="00C06FEC" w:rsidRDefault="008F6B60" w:rsidP="00C06FEC">
            <w:pPr>
              <w:spacing w:after="0" w:line="240" w:lineRule="auto"/>
              <w:rPr>
                <w:rFonts w:ascii="Times New Roman" w:hAnsi="Times New Roman" w:cs="Times New Roman"/>
                <w:color w:val="000000" w:themeColor="text1"/>
              </w:rPr>
            </w:pPr>
            <w:r w:rsidRPr="00C06FEC">
              <w:rPr>
                <w:rFonts w:ascii="Times New Roman" w:hAnsi="Times New Roman" w:cs="Times New Roman"/>
                <w:color w:val="000000" w:themeColor="text1"/>
              </w:rPr>
              <w:t>Mean</w:t>
            </w:r>
          </w:p>
        </w:tc>
        <w:tc>
          <w:tcPr>
            <w:tcW w:w="1013" w:type="dxa"/>
            <w:tcBorders>
              <w:top w:val="single" w:sz="4" w:space="0" w:color="auto"/>
              <w:bottom w:val="single" w:sz="4" w:space="0" w:color="auto"/>
            </w:tcBorders>
            <w:shd w:val="clear" w:color="auto" w:fill="FFFFFF"/>
          </w:tcPr>
          <w:p w14:paraId="299926D5" w14:textId="77777777" w:rsidR="008F6B60" w:rsidRPr="00C06FEC" w:rsidRDefault="008F6B60" w:rsidP="00C06FEC">
            <w:pPr>
              <w:spacing w:after="0" w:line="240" w:lineRule="auto"/>
              <w:rPr>
                <w:rFonts w:ascii="Times New Roman" w:hAnsi="Times New Roman" w:cs="Times New Roman"/>
                <w:color w:val="000000" w:themeColor="text1"/>
              </w:rPr>
            </w:pPr>
            <w:r w:rsidRPr="00C06FEC">
              <w:rPr>
                <w:rFonts w:ascii="Times New Roman" w:hAnsi="Times New Roman" w:cs="Times New Roman"/>
                <w:color w:val="000000" w:themeColor="text1"/>
              </w:rPr>
              <w:t>Std. Dev.</w:t>
            </w:r>
          </w:p>
        </w:tc>
      </w:tr>
      <w:tr w:rsidR="00F57628" w:rsidRPr="00C06FEC" w14:paraId="6744A794" w14:textId="77777777" w:rsidTr="00C06FEC">
        <w:trPr>
          <w:cantSplit/>
        </w:trPr>
        <w:tc>
          <w:tcPr>
            <w:tcW w:w="7210" w:type="dxa"/>
            <w:tcBorders>
              <w:top w:val="single" w:sz="4" w:space="0" w:color="auto"/>
            </w:tcBorders>
            <w:shd w:val="clear" w:color="auto" w:fill="FFFFFF"/>
          </w:tcPr>
          <w:p w14:paraId="331D45F1" w14:textId="77777777" w:rsidR="008F6B60" w:rsidRPr="00C06FEC" w:rsidRDefault="008F6B60" w:rsidP="00C06FEC">
            <w:pPr>
              <w:spacing w:after="0" w:line="240" w:lineRule="auto"/>
              <w:jc w:val="both"/>
              <w:rPr>
                <w:rFonts w:ascii="Times New Roman" w:hAnsi="Times New Roman" w:cs="Times New Roman"/>
                <w:color w:val="000000" w:themeColor="text1"/>
              </w:rPr>
            </w:pPr>
            <w:r w:rsidRPr="00C06FEC">
              <w:rPr>
                <w:rFonts w:ascii="Times New Roman" w:hAnsi="Times New Roman" w:cs="Times New Roman"/>
                <w:color w:val="000000" w:themeColor="text1"/>
              </w:rPr>
              <w:t>1.  There is adequacy and quality of infrastructure in public health care facilities that contribute to the performance</w:t>
            </w:r>
          </w:p>
        </w:tc>
        <w:tc>
          <w:tcPr>
            <w:tcW w:w="567" w:type="dxa"/>
            <w:tcBorders>
              <w:top w:val="single" w:sz="4" w:space="0" w:color="auto"/>
            </w:tcBorders>
            <w:shd w:val="clear" w:color="auto" w:fill="FFFFFF"/>
          </w:tcPr>
          <w:p w14:paraId="0510F177" w14:textId="77777777" w:rsidR="008F6B60" w:rsidRPr="00C06FEC" w:rsidRDefault="008F6B60" w:rsidP="00C06FEC">
            <w:pPr>
              <w:spacing w:after="0" w:line="240" w:lineRule="auto"/>
              <w:jc w:val="center"/>
              <w:rPr>
                <w:rFonts w:ascii="Times New Roman" w:hAnsi="Times New Roman" w:cs="Times New Roman"/>
                <w:color w:val="000000" w:themeColor="text1"/>
              </w:rPr>
            </w:pPr>
            <w:r w:rsidRPr="00C06FEC">
              <w:rPr>
                <w:rFonts w:ascii="Times New Roman" w:hAnsi="Times New Roman" w:cs="Times New Roman"/>
                <w:color w:val="000000" w:themeColor="text1"/>
              </w:rPr>
              <w:t>180</w:t>
            </w:r>
          </w:p>
        </w:tc>
        <w:tc>
          <w:tcPr>
            <w:tcW w:w="708" w:type="dxa"/>
            <w:tcBorders>
              <w:top w:val="single" w:sz="4" w:space="0" w:color="auto"/>
            </w:tcBorders>
            <w:shd w:val="clear" w:color="auto" w:fill="FFFFFF"/>
          </w:tcPr>
          <w:p w14:paraId="760C1D92" w14:textId="77777777" w:rsidR="008F6B60" w:rsidRPr="00C06FEC" w:rsidRDefault="008F6B60" w:rsidP="00C06FEC">
            <w:pPr>
              <w:spacing w:after="0" w:line="240" w:lineRule="auto"/>
              <w:jc w:val="center"/>
              <w:rPr>
                <w:rFonts w:ascii="Times New Roman" w:hAnsi="Times New Roman" w:cs="Times New Roman"/>
                <w:color w:val="000000" w:themeColor="text1"/>
              </w:rPr>
            </w:pPr>
            <w:r w:rsidRPr="00C06FEC">
              <w:rPr>
                <w:rFonts w:ascii="Times New Roman" w:hAnsi="Times New Roman" w:cs="Times New Roman"/>
                <w:color w:val="000000" w:themeColor="text1"/>
              </w:rPr>
              <w:t>2.36</w:t>
            </w:r>
          </w:p>
        </w:tc>
        <w:tc>
          <w:tcPr>
            <w:tcW w:w="1013" w:type="dxa"/>
            <w:tcBorders>
              <w:top w:val="single" w:sz="4" w:space="0" w:color="auto"/>
            </w:tcBorders>
            <w:shd w:val="clear" w:color="auto" w:fill="FFFFFF"/>
          </w:tcPr>
          <w:p w14:paraId="49D764D9" w14:textId="77777777" w:rsidR="008F6B60" w:rsidRPr="00C06FEC" w:rsidRDefault="008F6B60" w:rsidP="00C06FEC">
            <w:pPr>
              <w:spacing w:after="0" w:line="240" w:lineRule="auto"/>
              <w:jc w:val="center"/>
              <w:rPr>
                <w:rFonts w:ascii="Times New Roman" w:hAnsi="Times New Roman" w:cs="Times New Roman"/>
                <w:color w:val="000000" w:themeColor="text1"/>
              </w:rPr>
            </w:pPr>
            <w:r w:rsidRPr="00C06FEC">
              <w:rPr>
                <w:rFonts w:ascii="Times New Roman" w:hAnsi="Times New Roman" w:cs="Times New Roman"/>
                <w:color w:val="000000" w:themeColor="text1"/>
              </w:rPr>
              <w:t>.650</w:t>
            </w:r>
          </w:p>
        </w:tc>
      </w:tr>
      <w:tr w:rsidR="00F57628" w:rsidRPr="00C06FEC" w14:paraId="2CF5002A" w14:textId="77777777" w:rsidTr="00C06FEC">
        <w:trPr>
          <w:cantSplit/>
        </w:trPr>
        <w:tc>
          <w:tcPr>
            <w:tcW w:w="7210" w:type="dxa"/>
            <w:shd w:val="clear" w:color="auto" w:fill="FFFFFF"/>
          </w:tcPr>
          <w:p w14:paraId="4FDDD54C" w14:textId="77777777" w:rsidR="008F6B60" w:rsidRPr="00C06FEC" w:rsidRDefault="008F6B60" w:rsidP="00C06FEC">
            <w:pPr>
              <w:spacing w:after="0" w:line="240" w:lineRule="auto"/>
              <w:jc w:val="both"/>
              <w:rPr>
                <w:rFonts w:ascii="Times New Roman" w:hAnsi="Times New Roman" w:cs="Times New Roman"/>
                <w:color w:val="000000" w:themeColor="text1"/>
              </w:rPr>
            </w:pPr>
            <w:r w:rsidRPr="00C06FEC">
              <w:rPr>
                <w:rFonts w:ascii="Times New Roman" w:hAnsi="Times New Roman" w:cs="Times New Roman"/>
                <w:color w:val="000000" w:themeColor="text1"/>
              </w:rPr>
              <w:t>2.  The facilities are well-equipped with vehicles, tools and equipment necessary for effective healthcare delivery</w:t>
            </w:r>
          </w:p>
        </w:tc>
        <w:tc>
          <w:tcPr>
            <w:tcW w:w="567" w:type="dxa"/>
            <w:shd w:val="clear" w:color="auto" w:fill="FFFFFF"/>
          </w:tcPr>
          <w:p w14:paraId="0C4C9A1B" w14:textId="77777777" w:rsidR="008F6B60" w:rsidRPr="00C06FEC" w:rsidRDefault="008F6B60" w:rsidP="00C06FEC">
            <w:pPr>
              <w:spacing w:after="0" w:line="240" w:lineRule="auto"/>
              <w:jc w:val="center"/>
              <w:rPr>
                <w:rFonts w:ascii="Times New Roman" w:hAnsi="Times New Roman" w:cs="Times New Roman"/>
                <w:color w:val="000000" w:themeColor="text1"/>
              </w:rPr>
            </w:pPr>
            <w:r w:rsidRPr="00C06FEC">
              <w:rPr>
                <w:rFonts w:ascii="Times New Roman" w:hAnsi="Times New Roman" w:cs="Times New Roman"/>
                <w:color w:val="000000" w:themeColor="text1"/>
              </w:rPr>
              <w:t>180</w:t>
            </w:r>
          </w:p>
        </w:tc>
        <w:tc>
          <w:tcPr>
            <w:tcW w:w="708" w:type="dxa"/>
            <w:shd w:val="clear" w:color="auto" w:fill="FFFFFF"/>
          </w:tcPr>
          <w:p w14:paraId="71C0BAF3" w14:textId="77777777" w:rsidR="008F6B60" w:rsidRPr="00C06FEC" w:rsidRDefault="008F6B60" w:rsidP="00C06FEC">
            <w:pPr>
              <w:spacing w:after="0" w:line="240" w:lineRule="auto"/>
              <w:jc w:val="center"/>
              <w:rPr>
                <w:rFonts w:ascii="Times New Roman" w:hAnsi="Times New Roman" w:cs="Times New Roman"/>
                <w:color w:val="000000" w:themeColor="text1"/>
              </w:rPr>
            </w:pPr>
            <w:r w:rsidRPr="00C06FEC">
              <w:rPr>
                <w:rFonts w:ascii="Times New Roman" w:hAnsi="Times New Roman" w:cs="Times New Roman"/>
                <w:color w:val="000000" w:themeColor="text1"/>
              </w:rPr>
              <w:t>2.57</w:t>
            </w:r>
          </w:p>
        </w:tc>
        <w:tc>
          <w:tcPr>
            <w:tcW w:w="1013" w:type="dxa"/>
            <w:shd w:val="clear" w:color="auto" w:fill="FFFFFF"/>
          </w:tcPr>
          <w:p w14:paraId="09D0DE83" w14:textId="77777777" w:rsidR="008F6B60" w:rsidRPr="00C06FEC" w:rsidRDefault="008F6B60" w:rsidP="00C06FEC">
            <w:pPr>
              <w:spacing w:after="0" w:line="240" w:lineRule="auto"/>
              <w:jc w:val="center"/>
              <w:rPr>
                <w:rFonts w:ascii="Times New Roman" w:hAnsi="Times New Roman" w:cs="Times New Roman"/>
                <w:color w:val="000000" w:themeColor="text1"/>
              </w:rPr>
            </w:pPr>
            <w:r w:rsidRPr="00C06FEC">
              <w:rPr>
                <w:rFonts w:ascii="Times New Roman" w:hAnsi="Times New Roman" w:cs="Times New Roman"/>
                <w:color w:val="000000" w:themeColor="text1"/>
              </w:rPr>
              <w:t>.717</w:t>
            </w:r>
          </w:p>
        </w:tc>
      </w:tr>
      <w:tr w:rsidR="00F57628" w:rsidRPr="00C06FEC" w14:paraId="1640A562" w14:textId="77777777" w:rsidTr="00C06FEC">
        <w:trPr>
          <w:cantSplit/>
        </w:trPr>
        <w:tc>
          <w:tcPr>
            <w:tcW w:w="7210" w:type="dxa"/>
            <w:shd w:val="clear" w:color="auto" w:fill="FFFFFF"/>
          </w:tcPr>
          <w:p w14:paraId="4E14040E" w14:textId="77777777" w:rsidR="008F6B60" w:rsidRPr="00C06FEC" w:rsidRDefault="008F6B60" w:rsidP="00C06FEC">
            <w:pPr>
              <w:spacing w:after="0" w:line="240" w:lineRule="auto"/>
              <w:jc w:val="both"/>
              <w:rPr>
                <w:rFonts w:ascii="Times New Roman" w:hAnsi="Times New Roman" w:cs="Times New Roman"/>
                <w:color w:val="000000" w:themeColor="text1"/>
              </w:rPr>
            </w:pPr>
            <w:r w:rsidRPr="00C06FEC">
              <w:rPr>
                <w:rFonts w:ascii="Times New Roman" w:hAnsi="Times New Roman" w:cs="Times New Roman"/>
                <w:color w:val="000000" w:themeColor="text1"/>
              </w:rPr>
              <w:t>3.  Advanced and integrated technological resources are utilized by public health care facilities that to enhance performance</w:t>
            </w:r>
          </w:p>
        </w:tc>
        <w:tc>
          <w:tcPr>
            <w:tcW w:w="567" w:type="dxa"/>
            <w:shd w:val="clear" w:color="auto" w:fill="FFFFFF"/>
          </w:tcPr>
          <w:p w14:paraId="70EC5AC9" w14:textId="77777777" w:rsidR="008F6B60" w:rsidRPr="00C06FEC" w:rsidRDefault="008F6B60" w:rsidP="00C06FEC">
            <w:pPr>
              <w:spacing w:after="0" w:line="240" w:lineRule="auto"/>
              <w:jc w:val="center"/>
              <w:rPr>
                <w:rFonts w:ascii="Times New Roman" w:hAnsi="Times New Roman" w:cs="Times New Roman"/>
                <w:color w:val="000000" w:themeColor="text1"/>
              </w:rPr>
            </w:pPr>
            <w:r w:rsidRPr="00C06FEC">
              <w:rPr>
                <w:rFonts w:ascii="Times New Roman" w:hAnsi="Times New Roman" w:cs="Times New Roman"/>
                <w:color w:val="000000" w:themeColor="text1"/>
              </w:rPr>
              <w:t>180</w:t>
            </w:r>
          </w:p>
        </w:tc>
        <w:tc>
          <w:tcPr>
            <w:tcW w:w="708" w:type="dxa"/>
            <w:shd w:val="clear" w:color="auto" w:fill="FFFFFF"/>
          </w:tcPr>
          <w:p w14:paraId="3663B8B9" w14:textId="77777777" w:rsidR="008F6B60" w:rsidRPr="00C06FEC" w:rsidRDefault="008F6B60" w:rsidP="00C06FEC">
            <w:pPr>
              <w:spacing w:after="0" w:line="240" w:lineRule="auto"/>
              <w:jc w:val="center"/>
              <w:rPr>
                <w:rFonts w:ascii="Times New Roman" w:hAnsi="Times New Roman" w:cs="Times New Roman"/>
                <w:color w:val="000000" w:themeColor="text1"/>
              </w:rPr>
            </w:pPr>
            <w:r w:rsidRPr="00C06FEC">
              <w:rPr>
                <w:rFonts w:ascii="Times New Roman" w:hAnsi="Times New Roman" w:cs="Times New Roman"/>
                <w:color w:val="000000" w:themeColor="text1"/>
              </w:rPr>
              <w:t>2.58</w:t>
            </w:r>
          </w:p>
        </w:tc>
        <w:tc>
          <w:tcPr>
            <w:tcW w:w="1013" w:type="dxa"/>
            <w:shd w:val="clear" w:color="auto" w:fill="FFFFFF"/>
          </w:tcPr>
          <w:p w14:paraId="2AB253AC" w14:textId="77777777" w:rsidR="008F6B60" w:rsidRPr="00C06FEC" w:rsidRDefault="008F6B60" w:rsidP="00C06FEC">
            <w:pPr>
              <w:spacing w:after="0" w:line="240" w:lineRule="auto"/>
              <w:jc w:val="center"/>
              <w:rPr>
                <w:rFonts w:ascii="Times New Roman" w:hAnsi="Times New Roman" w:cs="Times New Roman"/>
                <w:color w:val="000000" w:themeColor="text1"/>
              </w:rPr>
            </w:pPr>
            <w:r w:rsidRPr="00C06FEC">
              <w:rPr>
                <w:rFonts w:ascii="Times New Roman" w:hAnsi="Times New Roman" w:cs="Times New Roman"/>
                <w:color w:val="000000" w:themeColor="text1"/>
              </w:rPr>
              <w:t>.877</w:t>
            </w:r>
          </w:p>
        </w:tc>
      </w:tr>
      <w:tr w:rsidR="00F57628" w:rsidRPr="00C06FEC" w14:paraId="7A2B0C39" w14:textId="77777777" w:rsidTr="00C06FEC">
        <w:trPr>
          <w:cantSplit/>
        </w:trPr>
        <w:tc>
          <w:tcPr>
            <w:tcW w:w="7210" w:type="dxa"/>
            <w:shd w:val="clear" w:color="auto" w:fill="FFFFFF"/>
          </w:tcPr>
          <w:p w14:paraId="49156769" w14:textId="77777777" w:rsidR="008F6B60" w:rsidRPr="00C06FEC" w:rsidRDefault="008F6B60" w:rsidP="00C06FEC">
            <w:pPr>
              <w:spacing w:after="0" w:line="240" w:lineRule="auto"/>
              <w:jc w:val="both"/>
              <w:rPr>
                <w:rFonts w:ascii="Times New Roman" w:hAnsi="Times New Roman" w:cs="Times New Roman"/>
                <w:color w:val="000000" w:themeColor="text1"/>
              </w:rPr>
            </w:pPr>
            <w:r w:rsidRPr="00C06FEC">
              <w:rPr>
                <w:rFonts w:ascii="Times New Roman" w:hAnsi="Times New Roman" w:cs="Times New Roman"/>
                <w:color w:val="000000" w:themeColor="text1"/>
              </w:rPr>
              <w:t>4.  There is adequacy of financial resources allocated to public health care facilities to meet their operational needs and goals</w:t>
            </w:r>
          </w:p>
        </w:tc>
        <w:tc>
          <w:tcPr>
            <w:tcW w:w="567" w:type="dxa"/>
            <w:shd w:val="clear" w:color="auto" w:fill="FFFFFF"/>
          </w:tcPr>
          <w:p w14:paraId="552CF392" w14:textId="77777777" w:rsidR="008F6B60" w:rsidRPr="00C06FEC" w:rsidRDefault="008F6B60" w:rsidP="00C06FEC">
            <w:pPr>
              <w:spacing w:after="0" w:line="240" w:lineRule="auto"/>
              <w:jc w:val="center"/>
              <w:rPr>
                <w:rFonts w:ascii="Times New Roman" w:hAnsi="Times New Roman" w:cs="Times New Roman"/>
                <w:color w:val="000000" w:themeColor="text1"/>
              </w:rPr>
            </w:pPr>
            <w:r w:rsidRPr="00C06FEC">
              <w:rPr>
                <w:rFonts w:ascii="Times New Roman" w:hAnsi="Times New Roman" w:cs="Times New Roman"/>
                <w:color w:val="000000" w:themeColor="text1"/>
              </w:rPr>
              <w:t>180</w:t>
            </w:r>
          </w:p>
        </w:tc>
        <w:tc>
          <w:tcPr>
            <w:tcW w:w="708" w:type="dxa"/>
            <w:shd w:val="clear" w:color="auto" w:fill="FFFFFF"/>
          </w:tcPr>
          <w:p w14:paraId="38890C5E" w14:textId="77777777" w:rsidR="008F6B60" w:rsidRPr="00C06FEC" w:rsidRDefault="008F6B60" w:rsidP="00C06FEC">
            <w:pPr>
              <w:spacing w:after="0" w:line="240" w:lineRule="auto"/>
              <w:jc w:val="center"/>
              <w:rPr>
                <w:rFonts w:ascii="Times New Roman" w:hAnsi="Times New Roman" w:cs="Times New Roman"/>
                <w:color w:val="000000" w:themeColor="text1"/>
              </w:rPr>
            </w:pPr>
            <w:r w:rsidRPr="00C06FEC">
              <w:rPr>
                <w:rFonts w:ascii="Times New Roman" w:hAnsi="Times New Roman" w:cs="Times New Roman"/>
                <w:color w:val="000000" w:themeColor="text1"/>
              </w:rPr>
              <w:t>2.78</w:t>
            </w:r>
          </w:p>
        </w:tc>
        <w:tc>
          <w:tcPr>
            <w:tcW w:w="1013" w:type="dxa"/>
            <w:shd w:val="clear" w:color="auto" w:fill="FFFFFF"/>
          </w:tcPr>
          <w:p w14:paraId="7CAC544D" w14:textId="77777777" w:rsidR="008F6B60" w:rsidRPr="00C06FEC" w:rsidRDefault="008F6B60" w:rsidP="00C06FEC">
            <w:pPr>
              <w:spacing w:after="0" w:line="240" w:lineRule="auto"/>
              <w:jc w:val="center"/>
              <w:rPr>
                <w:rFonts w:ascii="Times New Roman" w:hAnsi="Times New Roman" w:cs="Times New Roman"/>
                <w:color w:val="000000" w:themeColor="text1"/>
              </w:rPr>
            </w:pPr>
            <w:r w:rsidRPr="00C06FEC">
              <w:rPr>
                <w:rFonts w:ascii="Times New Roman" w:hAnsi="Times New Roman" w:cs="Times New Roman"/>
                <w:color w:val="000000" w:themeColor="text1"/>
              </w:rPr>
              <w:t>.774</w:t>
            </w:r>
          </w:p>
        </w:tc>
      </w:tr>
      <w:tr w:rsidR="00F57628" w:rsidRPr="00C06FEC" w14:paraId="54C17CAB" w14:textId="77777777" w:rsidTr="00C06FEC">
        <w:trPr>
          <w:cantSplit/>
        </w:trPr>
        <w:tc>
          <w:tcPr>
            <w:tcW w:w="7210" w:type="dxa"/>
            <w:shd w:val="clear" w:color="auto" w:fill="FFFFFF"/>
          </w:tcPr>
          <w:p w14:paraId="6080E975" w14:textId="77777777" w:rsidR="008F6B60" w:rsidRPr="00C06FEC" w:rsidRDefault="008F6B60" w:rsidP="00C06FEC">
            <w:pPr>
              <w:spacing w:after="0" w:line="240" w:lineRule="auto"/>
              <w:jc w:val="both"/>
              <w:rPr>
                <w:rFonts w:ascii="Times New Roman" w:hAnsi="Times New Roman" w:cs="Times New Roman"/>
                <w:color w:val="000000" w:themeColor="text1"/>
              </w:rPr>
            </w:pPr>
            <w:r w:rsidRPr="00C06FEC">
              <w:rPr>
                <w:rFonts w:ascii="Times New Roman" w:hAnsi="Times New Roman" w:cs="Times New Roman"/>
                <w:color w:val="000000" w:themeColor="text1"/>
              </w:rPr>
              <w:t>5.  The management and stocking practices of pharmacies have led to minimizing shortages and ensuring the availability</w:t>
            </w:r>
          </w:p>
        </w:tc>
        <w:tc>
          <w:tcPr>
            <w:tcW w:w="567" w:type="dxa"/>
            <w:shd w:val="clear" w:color="auto" w:fill="FFFFFF"/>
          </w:tcPr>
          <w:p w14:paraId="4C8905FE" w14:textId="77777777" w:rsidR="008F6B60" w:rsidRPr="00C06FEC" w:rsidRDefault="008F6B60" w:rsidP="00C06FEC">
            <w:pPr>
              <w:spacing w:after="0" w:line="240" w:lineRule="auto"/>
              <w:jc w:val="center"/>
              <w:rPr>
                <w:rFonts w:ascii="Times New Roman" w:hAnsi="Times New Roman" w:cs="Times New Roman"/>
                <w:color w:val="000000" w:themeColor="text1"/>
              </w:rPr>
            </w:pPr>
            <w:r w:rsidRPr="00C06FEC">
              <w:rPr>
                <w:rFonts w:ascii="Times New Roman" w:hAnsi="Times New Roman" w:cs="Times New Roman"/>
                <w:color w:val="000000" w:themeColor="text1"/>
              </w:rPr>
              <w:t>180</w:t>
            </w:r>
          </w:p>
        </w:tc>
        <w:tc>
          <w:tcPr>
            <w:tcW w:w="708" w:type="dxa"/>
            <w:shd w:val="clear" w:color="auto" w:fill="FFFFFF"/>
          </w:tcPr>
          <w:p w14:paraId="3FB7CEF8" w14:textId="77777777" w:rsidR="008F6B60" w:rsidRPr="00C06FEC" w:rsidRDefault="008F6B60" w:rsidP="00C06FEC">
            <w:pPr>
              <w:spacing w:after="0" w:line="240" w:lineRule="auto"/>
              <w:jc w:val="center"/>
              <w:rPr>
                <w:rFonts w:ascii="Times New Roman" w:hAnsi="Times New Roman" w:cs="Times New Roman"/>
                <w:color w:val="000000" w:themeColor="text1"/>
              </w:rPr>
            </w:pPr>
            <w:r w:rsidRPr="00C06FEC">
              <w:rPr>
                <w:rFonts w:ascii="Times New Roman" w:hAnsi="Times New Roman" w:cs="Times New Roman"/>
                <w:color w:val="000000" w:themeColor="text1"/>
              </w:rPr>
              <w:t>2.61</w:t>
            </w:r>
          </w:p>
        </w:tc>
        <w:tc>
          <w:tcPr>
            <w:tcW w:w="1013" w:type="dxa"/>
            <w:shd w:val="clear" w:color="auto" w:fill="FFFFFF"/>
          </w:tcPr>
          <w:p w14:paraId="098BD6F0" w14:textId="77777777" w:rsidR="008F6B60" w:rsidRPr="00C06FEC" w:rsidRDefault="008F6B60" w:rsidP="00C06FEC">
            <w:pPr>
              <w:spacing w:after="0" w:line="240" w:lineRule="auto"/>
              <w:jc w:val="center"/>
              <w:rPr>
                <w:rFonts w:ascii="Times New Roman" w:hAnsi="Times New Roman" w:cs="Times New Roman"/>
                <w:color w:val="000000" w:themeColor="text1"/>
              </w:rPr>
            </w:pPr>
            <w:r w:rsidRPr="00C06FEC">
              <w:rPr>
                <w:rFonts w:ascii="Times New Roman" w:hAnsi="Times New Roman" w:cs="Times New Roman"/>
                <w:color w:val="000000" w:themeColor="text1"/>
              </w:rPr>
              <w:t>.808</w:t>
            </w:r>
          </w:p>
        </w:tc>
      </w:tr>
      <w:tr w:rsidR="00F57628" w:rsidRPr="00C06FEC" w14:paraId="2D7A7A69" w14:textId="77777777" w:rsidTr="00C06FEC">
        <w:trPr>
          <w:cantSplit/>
        </w:trPr>
        <w:tc>
          <w:tcPr>
            <w:tcW w:w="7210" w:type="dxa"/>
            <w:shd w:val="clear" w:color="auto" w:fill="FFFFFF"/>
          </w:tcPr>
          <w:p w14:paraId="1DD890E7" w14:textId="77777777" w:rsidR="008F6B60" w:rsidRPr="00C06FEC" w:rsidRDefault="008F6B60" w:rsidP="00C06FEC">
            <w:pPr>
              <w:spacing w:after="0" w:line="240" w:lineRule="auto"/>
              <w:rPr>
                <w:rFonts w:ascii="Times New Roman" w:hAnsi="Times New Roman" w:cs="Times New Roman"/>
                <w:color w:val="000000" w:themeColor="text1"/>
              </w:rPr>
            </w:pPr>
            <w:r w:rsidRPr="00C06FEC">
              <w:rPr>
                <w:rFonts w:ascii="Times New Roman" w:hAnsi="Times New Roman" w:cs="Times New Roman"/>
                <w:color w:val="000000" w:themeColor="text1"/>
              </w:rPr>
              <w:t xml:space="preserve">Aggregate </w:t>
            </w:r>
          </w:p>
        </w:tc>
        <w:tc>
          <w:tcPr>
            <w:tcW w:w="567" w:type="dxa"/>
            <w:shd w:val="clear" w:color="auto" w:fill="FFFFFF"/>
          </w:tcPr>
          <w:p w14:paraId="183BAD29" w14:textId="77777777" w:rsidR="008F6B60" w:rsidRPr="00C06FEC" w:rsidRDefault="008F6B60" w:rsidP="00C06FEC">
            <w:pPr>
              <w:spacing w:after="0" w:line="240" w:lineRule="auto"/>
              <w:jc w:val="center"/>
              <w:rPr>
                <w:rFonts w:ascii="Times New Roman" w:hAnsi="Times New Roman" w:cs="Times New Roman"/>
                <w:color w:val="000000" w:themeColor="text1"/>
              </w:rPr>
            </w:pPr>
            <w:r w:rsidRPr="00C06FEC">
              <w:rPr>
                <w:rFonts w:ascii="Times New Roman" w:hAnsi="Times New Roman" w:cs="Times New Roman"/>
                <w:color w:val="000000" w:themeColor="text1"/>
              </w:rPr>
              <w:t>180</w:t>
            </w:r>
          </w:p>
        </w:tc>
        <w:tc>
          <w:tcPr>
            <w:tcW w:w="708" w:type="dxa"/>
            <w:shd w:val="clear" w:color="auto" w:fill="FFFFFF"/>
          </w:tcPr>
          <w:p w14:paraId="446EBD0F" w14:textId="77777777" w:rsidR="008F6B60" w:rsidRPr="00C06FEC" w:rsidRDefault="008F6B60" w:rsidP="00C06FEC">
            <w:pPr>
              <w:spacing w:after="0" w:line="240" w:lineRule="auto"/>
              <w:jc w:val="center"/>
              <w:rPr>
                <w:rFonts w:ascii="Times New Roman" w:hAnsi="Times New Roman" w:cs="Times New Roman"/>
                <w:color w:val="000000" w:themeColor="text1"/>
              </w:rPr>
            </w:pPr>
            <w:r w:rsidRPr="00C06FEC">
              <w:rPr>
                <w:rFonts w:ascii="Times New Roman" w:hAnsi="Times New Roman" w:cs="Times New Roman"/>
                <w:color w:val="000000" w:themeColor="text1"/>
              </w:rPr>
              <w:t>2.58</w:t>
            </w:r>
          </w:p>
        </w:tc>
        <w:tc>
          <w:tcPr>
            <w:tcW w:w="1013" w:type="dxa"/>
            <w:shd w:val="clear" w:color="auto" w:fill="FFFFFF"/>
          </w:tcPr>
          <w:p w14:paraId="6757C702" w14:textId="77777777" w:rsidR="008F6B60" w:rsidRPr="00C06FEC" w:rsidRDefault="008F6B60" w:rsidP="00C06FEC">
            <w:pPr>
              <w:spacing w:after="0" w:line="240" w:lineRule="auto"/>
              <w:jc w:val="center"/>
              <w:rPr>
                <w:rFonts w:ascii="Times New Roman" w:hAnsi="Times New Roman" w:cs="Times New Roman"/>
                <w:color w:val="000000" w:themeColor="text1"/>
              </w:rPr>
            </w:pPr>
            <w:r w:rsidRPr="00C06FEC">
              <w:rPr>
                <w:rFonts w:ascii="Times New Roman" w:hAnsi="Times New Roman" w:cs="Times New Roman"/>
                <w:color w:val="000000" w:themeColor="text1"/>
              </w:rPr>
              <w:t>0.765</w:t>
            </w:r>
          </w:p>
        </w:tc>
      </w:tr>
    </w:tbl>
    <w:p w14:paraId="4EB6CA16" w14:textId="77777777" w:rsidR="008F6B60" w:rsidRPr="00C06FEC" w:rsidRDefault="008F6B60" w:rsidP="00C06FEC">
      <w:pPr>
        <w:spacing w:after="0" w:line="240" w:lineRule="auto"/>
        <w:jc w:val="both"/>
        <w:rPr>
          <w:rFonts w:ascii="Times New Roman" w:hAnsi="Times New Roman" w:cs="Times New Roman"/>
          <w:color w:val="000000" w:themeColor="text1"/>
        </w:rPr>
      </w:pPr>
      <w:r w:rsidRPr="00C06FEC">
        <w:rPr>
          <w:rFonts w:ascii="Times New Roman" w:hAnsi="Times New Roman" w:cs="Times New Roman"/>
          <w:color w:val="000000" w:themeColor="text1"/>
        </w:rPr>
        <w:t>Source: Field Research (2025)</w:t>
      </w:r>
    </w:p>
    <w:p w14:paraId="557393D2" w14:textId="0795BC08" w:rsidR="008F6B60" w:rsidRPr="00C06FEC" w:rsidRDefault="008F6B60" w:rsidP="00C06FEC">
      <w:pPr>
        <w:spacing w:after="0" w:line="240" w:lineRule="auto"/>
        <w:jc w:val="both"/>
        <w:rPr>
          <w:rFonts w:ascii="Times New Roman" w:hAnsi="Times New Roman" w:cs="Times New Roman"/>
          <w:color w:val="000000" w:themeColor="text1"/>
        </w:rPr>
      </w:pPr>
      <w:r w:rsidRPr="00C06FEC">
        <w:rPr>
          <w:rFonts w:ascii="Times New Roman" w:hAnsi="Times New Roman" w:cs="Times New Roman"/>
          <w:color w:val="000000" w:themeColor="text1"/>
        </w:rPr>
        <w:t xml:space="preserve">From Table </w:t>
      </w:r>
      <w:r w:rsidR="0000304D" w:rsidRPr="00C06FEC">
        <w:rPr>
          <w:rFonts w:ascii="Times New Roman" w:hAnsi="Times New Roman" w:cs="Times New Roman"/>
          <w:color w:val="000000" w:themeColor="text1"/>
        </w:rPr>
        <w:t>3</w:t>
      </w:r>
      <w:r w:rsidRPr="00C06FEC">
        <w:rPr>
          <w:rFonts w:ascii="Times New Roman" w:hAnsi="Times New Roman" w:cs="Times New Roman"/>
          <w:color w:val="000000" w:themeColor="text1"/>
        </w:rPr>
        <w:t xml:space="preserve">, the findings revealed an aggregate mean of 2.58 and a standard deviation of 0.765 across the five items related to resource capacity. The mean, which falls below the midpoint of 3 on the Likert scale, suggests that respondents generally disagreed or were neutral regarding the adequacy and effectiveness of resource capacity in their health facilities. The relatively high standard deviation indicates notable variability in perceptions, pointing to disparities in resource allocation and availability across different public health facilities. The item “There is adequacy of financial resources allocated to public health care facilities to meet their operational needs and goals” had the highest mean of 2.78 (SD = 0.774), suggesting a slightly more favorable perception of financial resource allocation compared to other resource dimensions. Despite this, the score still indicates a general concern about funding adequacy, which may stem from delayed disbursements, budget constraints, or inefficiencies in financial planning. The statement “Advanced and integrated technological resources are utilized by public health care facilities to enhance performance” </w:t>
      </w:r>
      <w:r w:rsidRPr="00C06FEC">
        <w:rPr>
          <w:rFonts w:ascii="Times New Roman" w:hAnsi="Times New Roman" w:cs="Times New Roman"/>
          <w:color w:val="000000" w:themeColor="text1"/>
        </w:rPr>
        <w:lastRenderedPageBreak/>
        <w:t>recorded a mean of 2.58 (SD = 0.877). While there is some agreement that technology is used to enhance healthcare delivery, the high standard deviation implies wide disparities some facilities may have modern systems in place, while others still operate manually or with outdated tools. The item “The management and stocking practices of pharmacies have led to minimizing shortages and ensuring availability” had a mean of 2.61 (SD = 0.808), suggesting moderate dissatisfaction with inventory practices. This may point to issues such as poor procurement planning, inadequate forecasting, or irregular deliveries that impact drug availability. The statement “The facilities are well-equipped with vehicles, tools, and equipment necessary for effective healthcare delivery” received a mean score of 2.57 (SD = 0.717). This relatively low score highlights the persistent challenge of logistics and lack of essential equipment, especially in remote or under-resourced health centers, which can hinder timely and efficient service delivery. Lastly, “There is adequacy and quality of infrastructure in public health care facilities that contribute to the performance” had the lowest mean score of 2.36 (SD = 0.650). This indicates a strong consensus that physical infrastructure including buildings, wards, water and sanitation facilities is generally inadequate, affecting both service provision and patient satisfaction.</w:t>
      </w:r>
    </w:p>
    <w:p w14:paraId="4DFAB35C" w14:textId="634A9D5B" w:rsidR="008F6B60" w:rsidRDefault="008F6B60" w:rsidP="00C06FEC">
      <w:pPr>
        <w:spacing w:after="0" w:line="240" w:lineRule="auto"/>
        <w:jc w:val="both"/>
        <w:rPr>
          <w:rFonts w:ascii="Times New Roman" w:hAnsi="Times New Roman" w:cs="Times New Roman"/>
          <w:color w:val="000000" w:themeColor="text1"/>
        </w:rPr>
      </w:pPr>
      <w:r w:rsidRPr="00C06FEC">
        <w:rPr>
          <w:rFonts w:ascii="Times New Roman" w:hAnsi="Times New Roman" w:cs="Times New Roman"/>
          <w:color w:val="000000" w:themeColor="text1"/>
        </w:rPr>
        <w:t>To establish the effect of physical resources management strategies on the performance of public health care facilities, the study applied correlation analysis to assess the degree of association between resource capacity and institutional performance. The results are displayed in table 4</w:t>
      </w:r>
      <w:r w:rsidR="00D049EE">
        <w:rPr>
          <w:rFonts w:ascii="Times New Roman" w:hAnsi="Times New Roman" w:cs="Times New Roman"/>
          <w:color w:val="000000" w:themeColor="text1"/>
        </w:rPr>
        <w:t>.</w:t>
      </w:r>
    </w:p>
    <w:p w14:paraId="4334FFEA" w14:textId="77777777" w:rsidR="00D049EE" w:rsidRPr="00C06FEC" w:rsidRDefault="00D049EE" w:rsidP="00C06FEC">
      <w:pPr>
        <w:spacing w:after="0" w:line="240" w:lineRule="auto"/>
        <w:jc w:val="both"/>
        <w:rPr>
          <w:rFonts w:ascii="Times New Roman" w:hAnsi="Times New Roman" w:cs="Times New Roman"/>
          <w:color w:val="000000" w:themeColor="text1"/>
        </w:rPr>
      </w:pPr>
    </w:p>
    <w:p w14:paraId="25BFA29F" w14:textId="122FA36B" w:rsidR="008F6B60" w:rsidRPr="00C06FEC" w:rsidRDefault="008F6B60" w:rsidP="00C06FEC">
      <w:pPr>
        <w:pStyle w:val="Tables"/>
        <w:spacing w:before="0" w:after="0" w:line="240" w:lineRule="auto"/>
      </w:pPr>
      <w:bookmarkStart w:id="13" w:name="_Toc206298312"/>
      <w:r w:rsidRPr="00C06FEC">
        <w:t>Table 4: Correlation between physical resource management and Performance of public health care facilities</w:t>
      </w:r>
      <w:bookmarkEnd w:id="13"/>
      <w:r w:rsidRPr="00C06FEC">
        <w:t xml:space="preserve"> </w:t>
      </w:r>
    </w:p>
    <w:tbl>
      <w:tblPr>
        <w:tblW w:w="924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5"/>
        <w:gridCol w:w="2679"/>
        <w:gridCol w:w="1850"/>
        <w:gridCol w:w="4685"/>
        <w:gridCol w:w="11"/>
      </w:tblGrid>
      <w:tr w:rsidR="00F57628" w:rsidRPr="00C06FEC" w14:paraId="78C0F239" w14:textId="77777777">
        <w:trPr>
          <w:cantSplit/>
        </w:trPr>
        <w:tc>
          <w:tcPr>
            <w:tcW w:w="4544" w:type="dxa"/>
            <w:gridSpan w:val="3"/>
            <w:tcBorders>
              <w:top w:val="single" w:sz="4" w:space="0" w:color="auto"/>
              <w:bottom w:val="single" w:sz="4" w:space="0" w:color="auto"/>
            </w:tcBorders>
            <w:shd w:val="clear" w:color="auto" w:fill="FFFFFF"/>
          </w:tcPr>
          <w:p w14:paraId="43CE6B34" w14:textId="77777777" w:rsidR="008F6B60" w:rsidRPr="00C06FEC" w:rsidRDefault="008F6B60" w:rsidP="00C06FEC">
            <w:pPr>
              <w:autoSpaceDE w:val="0"/>
              <w:autoSpaceDN w:val="0"/>
              <w:adjustRightInd w:val="0"/>
              <w:spacing w:after="0" w:line="240" w:lineRule="auto"/>
              <w:ind w:left="60" w:right="60"/>
              <w:rPr>
                <w:rFonts w:ascii="Times New Roman" w:hAnsi="Times New Roman" w:cs="Times New Roman"/>
                <w:color w:val="000000" w:themeColor="text1"/>
              </w:rPr>
            </w:pPr>
          </w:p>
        </w:tc>
        <w:tc>
          <w:tcPr>
            <w:tcW w:w="4696" w:type="dxa"/>
            <w:gridSpan w:val="2"/>
            <w:tcBorders>
              <w:top w:val="single" w:sz="4" w:space="0" w:color="auto"/>
              <w:bottom w:val="single" w:sz="4" w:space="0" w:color="auto"/>
            </w:tcBorders>
            <w:shd w:val="clear" w:color="auto" w:fill="FFFFFF"/>
          </w:tcPr>
          <w:p w14:paraId="60F381A1" w14:textId="77777777" w:rsidR="008F6B60" w:rsidRPr="00C06FEC" w:rsidRDefault="008F6B60" w:rsidP="00C06FEC">
            <w:pPr>
              <w:autoSpaceDE w:val="0"/>
              <w:autoSpaceDN w:val="0"/>
              <w:adjustRightInd w:val="0"/>
              <w:spacing w:after="0" w:line="240" w:lineRule="auto"/>
              <w:ind w:left="60" w:right="60"/>
              <w:jc w:val="center"/>
              <w:rPr>
                <w:rFonts w:ascii="Times New Roman" w:hAnsi="Times New Roman" w:cs="Times New Roman"/>
                <w:color w:val="000000" w:themeColor="text1"/>
              </w:rPr>
            </w:pPr>
            <w:r w:rsidRPr="00C06FEC">
              <w:rPr>
                <w:rFonts w:ascii="Times New Roman" w:hAnsi="Times New Roman" w:cs="Times New Roman"/>
                <w:color w:val="000000" w:themeColor="text1"/>
              </w:rPr>
              <w:t>Performance of public healthcare facilities</w:t>
            </w:r>
          </w:p>
        </w:tc>
      </w:tr>
      <w:tr w:rsidR="00F57628" w:rsidRPr="00C06FEC" w14:paraId="7ABB55A2" w14:textId="77777777">
        <w:trPr>
          <w:cantSplit/>
        </w:trPr>
        <w:tc>
          <w:tcPr>
            <w:tcW w:w="2694" w:type="dxa"/>
            <w:gridSpan w:val="2"/>
            <w:vMerge w:val="restart"/>
            <w:tcBorders>
              <w:top w:val="single" w:sz="4" w:space="0" w:color="auto"/>
            </w:tcBorders>
            <w:shd w:val="clear" w:color="auto" w:fill="FFFFFF"/>
            <w:vAlign w:val="center"/>
          </w:tcPr>
          <w:p w14:paraId="1D1974C3" w14:textId="77777777" w:rsidR="008F6B60" w:rsidRPr="00C06FEC" w:rsidRDefault="008F6B60" w:rsidP="00C06FEC">
            <w:pPr>
              <w:autoSpaceDE w:val="0"/>
              <w:autoSpaceDN w:val="0"/>
              <w:adjustRightInd w:val="0"/>
              <w:spacing w:after="0" w:line="240" w:lineRule="auto"/>
              <w:ind w:left="60" w:right="60"/>
              <w:rPr>
                <w:rFonts w:ascii="Times New Roman" w:hAnsi="Times New Roman" w:cs="Times New Roman"/>
                <w:color w:val="000000" w:themeColor="text1"/>
              </w:rPr>
            </w:pPr>
            <w:r w:rsidRPr="00C06FEC">
              <w:rPr>
                <w:rFonts w:ascii="Times New Roman" w:hAnsi="Times New Roman" w:cs="Times New Roman"/>
                <w:color w:val="000000" w:themeColor="text1"/>
              </w:rPr>
              <w:t>Physical resource management</w:t>
            </w:r>
          </w:p>
        </w:tc>
        <w:tc>
          <w:tcPr>
            <w:tcW w:w="1850" w:type="dxa"/>
            <w:tcBorders>
              <w:top w:val="single" w:sz="4" w:space="0" w:color="auto"/>
            </w:tcBorders>
            <w:shd w:val="clear" w:color="auto" w:fill="FFFFFF"/>
            <w:vAlign w:val="center"/>
          </w:tcPr>
          <w:p w14:paraId="74A120A6" w14:textId="77777777" w:rsidR="008F6B60" w:rsidRPr="00C06FEC" w:rsidRDefault="008F6B60" w:rsidP="00C06FEC">
            <w:pPr>
              <w:autoSpaceDE w:val="0"/>
              <w:autoSpaceDN w:val="0"/>
              <w:adjustRightInd w:val="0"/>
              <w:spacing w:after="0" w:line="240" w:lineRule="auto"/>
              <w:ind w:left="60" w:right="60"/>
              <w:jc w:val="both"/>
              <w:rPr>
                <w:rFonts w:ascii="Times New Roman" w:hAnsi="Times New Roman" w:cs="Times New Roman"/>
                <w:color w:val="000000" w:themeColor="text1"/>
              </w:rPr>
            </w:pPr>
            <w:r w:rsidRPr="00C06FEC">
              <w:rPr>
                <w:rFonts w:ascii="Times New Roman" w:hAnsi="Times New Roman" w:cs="Times New Roman"/>
                <w:color w:val="000000" w:themeColor="text1"/>
              </w:rPr>
              <w:t>Pearson Correlation</w:t>
            </w:r>
          </w:p>
        </w:tc>
        <w:tc>
          <w:tcPr>
            <w:tcW w:w="4696" w:type="dxa"/>
            <w:gridSpan w:val="2"/>
            <w:tcBorders>
              <w:top w:val="single" w:sz="4" w:space="0" w:color="auto"/>
            </w:tcBorders>
            <w:shd w:val="clear" w:color="auto" w:fill="FFFFFF"/>
            <w:vAlign w:val="center"/>
          </w:tcPr>
          <w:p w14:paraId="646E68E7" w14:textId="77777777" w:rsidR="008F6B60" w:rsidRPr="00C06FEC" w:rsidRDefault="008F6B60" w:rsidP="00C06FEC">
            <w:pPr>
              <w:autoSpaceDE w:val="0"/>
              <w:autoSpaceDN w:val="0"/>
              <w:adjustRightInd w:val="0"/>
              <w:spacing w:after="0" w:line="240" w:lineRule="auto"/>
              <w:ind w:left="60" w:right="60"/>
              <w:jc w:val="center"/>
              <w:rPr>
                <w:rFonts w:ascii="Times New Roman" w:hAnsi="Times New Roman" w:cs="Times New Roman"/>
                <w:color w:val="000000" w:themeColor="text1"/>
              </w:rPr>
            </w:pPr>
            <w:r w:rsidRPr="00C06FEC">
              <w:rPr>
                <w:rFonts w:ascii="Times New Roman" w:hAnsi="Times New Roman" w:cs="Times New Roman"/>
                <w:color w:val="000000" w:themeColor="text1"/>
              </w:rPr>
              <w:t>.636</w:t>
            </w:r>
            <w:r w:rsidRPr="00C06FEC">
              <w:rPr>
                <w:rFonts w:ascii="Times New Roman" w:hAnsi="Times New Roman" w:cs="Times New Roman"/>
                <w:color w:val="000000" w:themeColor="text1"/>
                <w:vertAlign w:val="superscript"/>
              </w:rPr>
              <w:t>**</w:t>
            </w:r>
          </w:p>
        </w:tc>
      </w:tr>
      <w:tr w:rsidR="00F57628" w:rsidRPr="00C06FEC" w14:paraId="1F1FC57B" w14:textId="77777777">
        <w:trPr>
          <w:cantSplit/>
        </w:trPr>
        <w:tc>
          <w:tcPr>
            <w:tcW w:w="2694" w:type="dxa"/>
            <w:gridSpan w:val="2"/>
            <w:vMerge/>
            <w:shd w:val="clear" w:color="auto" w:fill="FFFFFF"/>
            <w:vAlign w:val="center"/>
          </w:tcPr>
          <w:p w14:paraId="7FD12162" w14:textId="77777777" w:rsidR="008F6B60" w:rsidRPr="00C06FEC" w:rsidRDefault="008F6B60" w:rsidP="00C06FEC">
            <w:pPr>
              <w:autoSpaceDE w:val="0"/>
              <w:autoSpaceDN w:val="0"/>
              <w:adjustRightInd w:val="0"/>
              <w:spacing w:after="0" w:line="240" w:lineRule="auto"/>
              <w:jc w:val="both"/>
              <w:rPr>
                <w:rFonts w:ascii="Times New Roman" w:hAnsi="Times New Roman" w:cs="Times New Roman"/>
                <w:color w:val="000000" w:themeColor="text1"/>
              </w:rPr>
            </w:pPr>
          </w:p>
        </w:tc>
        <w:tc>
          <w:tcPr>
            <w:tcW w:w="1850" w:type="dxa"/>
            <w:shd w:val="clear" w:color="auto" w:fill="FFFFFF"/>
            <w:vAlign w:val="center"/>
          </w:tcPr>
          <w:p w14:paraId="14FA9E6C" w14:textId="77777777" w:rsidR="008F6B60" w:rsidRPr="00C06FEC" w:rsidRDefault="008F6B60" w:rsidP="00C06FEC">
            <w:pPr>
              <w:autoSpaceDE w:val="0"/>
              <w:autoSpaceDN w:val="0"/>
              <w:adjustRightInd w:val="0"/>
              <w:spacing w:after="0" w:line="240" w:lineRule="auto"/>
              <w:ind w:left="60" w:right="60"/>
              <w:jc w:val="both"/>
              <w:rPr>
                <w:rFonts w:ascii="Times New Roman" w:hAnsi="Times New Roman" w:cs="Times New Roman"/>
                <w:color w:val="000000" w:themeColor="text1"/>
              </w:rPr>
            </w:pPr>
            <w:r w:rsidRPr="00C06FEC">
              <w:rPr>
                <w:rFonts w:ascii="Times New Roman" w:hAnsi="Times New Roman" w:cs="Times New Roman"/>
                <w:color w:val="000000" w:themeColor="text1"/>
              </w:rPr>
              <w:t>Sig. (2-tailed)</w:t>
            </w:r>
          </w:p>
        </w:tc>
        <w:tc>
          <w:tcPr>
            <w:tcW w:w="4696" w:type="dxa"/>
            <w:gridSpan w:val="2"/>
            <w:shd w:val="clear" w:color="auto" w:fill="FFFFFF"/>
            <w:vAlign w:val="center"/>
          </w:tcPr>
          <w:p w14:paraId="6D9C4569" w14:textId="77777777" w:rsidR="008F6B60" w:rsidRPr="00C06FEC" w:rsidRDefault="008F6B60" w:rsidP="00C06FEC">
            <w:pPr>
              <w:autoSpaceDE w:val="0"/>
              <w:autoSpaceDN w:val="0"/>
              <w:adjustRightInd w:val="0"/>
              <w:spacing w:after="0" w:line="240" w:lineRule="auto"/>
              <w:ind w:left="60" w:right="60"/>
              <w:jc w:val="center"/>
              <w:rPr>
                <w:rFonts w:ascii="Times New Roman" w:hAnsi="Times New Roman" w:cs="Times New Roman"/>
                <w:color w:val="000000" w:themeColor="text1"/>
              </w:rPr>
            </w:pPr>
            <w:r w:rsidRPr="00C06FEC">
              <w:rPr>
                <w:rFonts w:ascii="Times New Roman" w:hAnsi="Times New Roman" w:cs="Times New Roman"/>
                <w:color w:val="000000" w:themeColor="text1"/>
              </w:rPr>
              <w:t>.000</w:t>
            </w:r>
          </w:p>
        </w:tc>
      </w:tr>
      <w:tr w:rsidR="00F57628" w:rsidRPr="00C06FEC" w14:paraId="532A0E18" w14:textId="77777777">
        <w:trPr>
          <w:cantSplit/>
        </w:trPr>
        <w:tc>
          <w:tcPr>
            <w:tcW w:w="2694" w:type="dxa"/>
            <w:gridSpan w:val="2"/>
            <w:vMerge/>
            <w:shd w:val="clear" w:color="auto" w:fill="FFFFFF"/>
            <w:vAlign w:val="center"/>
          </w:tcPr>
          <w:p w14:paraId="20E7CEBC" w14:textId="77777777" w:rsidR="008F6B60" w:rsidRPr="00C06FEC" w:rsidRDefault="008F6B60" w:rsidP="00C06FEC">
            <w:pPr>
              <w:autoSpaceDE w:val="0"/>
              <w:autoSpaceDN w:val="0"/>
              <w:adjustRightInd w:val="0"/>
              <w:spacing w:after="0" w:line="240" w:lineRule="auto"/>
              <w:jc w:val="both"/>
              <w:rPr>
                <w:rFonts w:ascii="Times New Roman" w:hAnsi="Times New Roman" w:cs="Times New Roman"/>
                <w:color w:val="000000" w:themeColor="text1"/>
              </w:rPr>
            </w:pPr>
          </w:p>
        </w:tc>
        <w:tc>
          <w:tcPr>
            <w:tcW w:w="1850" w:type="dxa"/>
            <w:shd w:val="clear" w:color="auto" w:fill="FFFFFF"/>
            <w:vAlign w:val="center"/>
          </w:tcPr>
          <w:p w14:paraId="77F2CDF9" w14:textId="77777777" w:rsidR="008F6B60" w:rsidRPr="00C06FEC" w:rsidRDefault="008F6B60" w:rsidP="00C06FEC">
            <w:pPr>
              <w:autoSpaceDE w:val="0"/>
              <w:autoSpaceDN w:val="0"/>
              <w:adjustRightInd w:val="0"/>
              <w:spacing w:after="0" w:line="240" w:lineRule="auto"/>
              <w:ind w:left="60" w:right="60"/>
              <w:jc w:val="both"/>
              <w:rPr>
                <w:rFonts w:ascii="Times New Roman" w:hAnsi="Times New Roman" w:cs="Times New Roman"/>
                <w:color w:val="000000" w:themeColor="text1"/>
              </w:rPr>
            </w:pPr>
            <w:r w:rsidRPr="00C06FEC">
              <w:rPr>
                <w:rFonts w:ascii="Times New Roman" w:hAnsi="Times New Roman" w:cs="Times New Roman"/>
                <w:color w:val="000000" w:themeColor="text1"/>
              </w:rPr>
              <w:t>N</w:t>
            </w:r>
          </w:p>
        </w:tc>
        <w:tc>
          <w:tcPr>
            <w:tcW w:w="4696" w:type="dxa"/>
            <w:gridSpan w:val="2"/>
            <w:shd w:val="clear" w:color="auto" w:fill="FFFFFF"/>
            <w:vAlign w:val="center"/>
          </w:tcPr>
          <w:p w14:paraId="38D4B4D4" w14:textId="77777777" w:rsidR="008F6B60" w:rsidRPr="00C06FEC" w:rsidRDefault="008F6B60" w:rsidP="00C06FEC">
            <w:pPr>
              <w:autoSpaceDE w:val="0"/>
              <w:autoSpaceDN w:val="0"/>
              <w:adjustRightInd w:val="0"/>
              <w:spacing w:after="0" w:line="240" w:lineRule="auto"/>
              <w:ind w:left="60" w:right="60"/>
              <w:jc w:val="center"/>
              <w:rPr>
                <w:rFonts w:ascii="Times New Roman" w:hAnsi="Times New Roman" w:cs="Times New Roman"/>
                <w:color w:val="000000" w:themeColor="text1"/>
              </w:rPr>
            </w:pPr>
            <w:r w:rsidRPr="00C06FEC">
              <w:rPr>
                <w:rFonts w:ascii="Times New Roman" w:hAnsi="Times New Roman" w:cs="Times New Roman"/>
                <w:color w:val="000000" w:themeColor="text1"/>
              </w:rPr>
              <w:t>180</w:t>
            </w:r>
          </w:p>
        </w:tc>
      </w:tr>
      <w:tr w:rsidR="00F57628" w:rsidRPr="00C06FEC" w14:paraId="2B93856D" w14:textId="77777777">
        <w:trPr>
          <w:gridBefore w:val="1"/>
          <w:gridAfter w:val="1"/>
          <w:wBefore w:w="15" w:type="dxa"/>
          <w:wAfter w:w="11" w:type="dxa"/>
          <w:cantSplit/>
        </w:trPr>
        <w:tc>
          <w:tcPr>
            <w:tcW w:w="9214" w:type="dxa"/>
            <w:gridSpan w:val="3"/>
            <w:tcBorders>
              <w:top w:val="single" w:sz="4" w:space="0" w:color="auto"/>
              <w:bottom w:val="nil"/>
            </w:tcBorders>
            <w:shd w:val="clear" w:color="auto" w:fill="FFFFFF"/>
          </w:tcPr>
          <w:p w14:paraId="0F6B89D6" w14:textId="77777777" w:rsidR="008F6B60" w:rsidRPr="00C06FEC" w:rsidRDefault="008F6B60" w:rsidP="00C06FEC">
            <w:pPr>
              <w:autoSpaceDE w:val="0"/>
              <w:autoSpaceDN w:val="0"/>
              <w:adjustRightInd w:val="0"/>
              <w:spacing w:after="0" w:line="240" w:lineRule="auto"/>
              <w:ind w:left="60" w:right="60"/>
              <w:rPr>
                <w:rFonts w:ascii="Times New Roman" w:hAnsi="Times New Roman" w:cs="Times New Roman"/>
                <w:color w:val="000000" w:themeColor="text1"/>
              </w:rPr>
            </w:pPr>
            <w:r w:rsidRPr="00C06FEC">
              <w:rPr>
                <w:rFonts w:ascii="Times New Roman" w:hAnsi="Times New Roman" w:cs="Times New Roman"/>
                <w:color w:val="000000" w:themeColor="text1"/>
              </w:rPr>
              <w:t>**. Correlation is significant at the 0.05 level (2-tailed).</w:t>
            </w:r>
          </w:p>
        </w:tc>
      </w:tr>
    </w:tbl>
    <w:p w14:paraId="5572604B" w14:textId="77777777" w:rsidR="008F6B60" w:rsidRPr="00C06FEC" w:rsidRDefault="008F6B60" w:rsidP="00C06FEC">
      <w:pPr>
        <w:spacing w:after="0" w:line="240" w:lineRule="auto"/>
        <w:jc w:val="both"/>
        <w:rPr>
          <w:rFonts w:ascii="Times New Roman" w:hAnsi="Times New Roman" w:cs="Times New Roman"/>
          <w:color w:val="000000" w:themeColor="text1"/>
        </w:rPr>
      </w:pPr>
      <w:r w:rsidRPr="00C06FEC">
        <w:rPr>
          <w:rFonts w:ascii="Times New Roman" w:hAnsi="Times New Roman" w:cs="Times New Roman"/>
          <w:color w:val="000000" w:themeColor="text1"/>
        </w:rPr>
        <w:t>Source: Field Research (2025)</w:t>
      </w:r>
    </w:p>
    <w:p w14:paraId="1FE4F1D8" w14:textId="77777777" w:rsidR="008F6B60" w:rsidRPr="00C06FEC" w:rsidRDefault="008F6B60" w:rsidP="00C06FEC">
      <w:pPr>
        <w:spacing w:after="0" w:line="240" w:lineRule="auto"/>
        <w:jc w:val="both"/>
        <w:rPr>
          <w:rFonts w:ascii="Times New Roman" w:hAnsi="Times New Roman" w:cs="Times New Roman"/>
          <w:color w:val="000000" w:themeColor="text1"/>
        </w:rPr>
      </w:pPr>
      <w:r w:rsidRPr="00C06FEC">
        <w:rPr>
          <w:rFonts w:ascii="Times New Roman" w:hAnsi="Times New Roman" w:cs="Times New Roman"/>
          <w:color w:val="000000" w:themeColor="text1"/>
        </w:rPr>
        <w:t>A strong and statistically significant relationship was observed between physical resources management strategies and performance of public healthcare facilities (r = .636, p = .000). Given that the p-value is well below the 0.05 threshold, this finding is statistically significant. The strong positive correlation suggests that effective management of physical resources such as medical equipment, infrastructure, and essential supplies is a major contributor to better healthcare delivery and institutional performance in the public health sector.</w:t>
      </w:r>
    </w:p>
    <w:p w14:paraId="2D1EA1B8" w14:textId="77777777" w:rsidR="008F6B60" w:rsidRPr="00C06FEC" w:rsidRDefault="008F6B60" w:rsidP="00C06FEC">
      <w:pPr>
        <w:spacing w:after="0" w:line="240" w:lineRule="auto"/>
        <w:jc w:val="both"/>
        <w:rPr>
          <w:rFonts w:ascii="Times New Roman" w:hAnsi="Times New Roman" w:cs="Times New Roman"/>
          <w:color w:val="000000" w:themeColor="text1"/>
        </w:rPr>
      </w:pPr>
      <w:r w:rsidRPr="00C06FEC">
        <w:rPr>
          <w:rFonts w:ascii="Times New Roman" w:hAnsi="Times New Roman" w:cs="Times New Roman"/>
          <w:color w:val="000000" w:themeColor="text1"/>
        </w:rPr>
        <w:t xml:space="preserve">This finding aligns with the conclusions of </w:t>
      </w:r>
      <w:proofErr w:type="spellStart"/>
      <w:r w:rsidRPr="00C06FEC">
        <w:rPr>
          <w:rFonts w:ascii="Times New Roman" w:hAnsi="Times New Roman" w:cs="Times New Roman"/>
          <w:color w:val="000000" w:themeColor="text1"/>
        </w:rPr>
        <w:t>Njagi</w:t>
      </w:r>
      <w:proofErr w:type="spellEnd"/>
      <w:r w:rsidRPr="00C06FEC">
        <w:rPr>
          <w:rFonts w:ascii="Times New Roman" w:hAnsi="Times New Roman" w:cs="Times New Roman"/>
          <w:color w:val="000000" w:themeColor="text1"/>
        </w:rPr>
        <w:t xml:space="preserve">, </w:t>
      </w:r>
      <w:proofErr w:type="spellStart"/>
      <w:r w:rsidRPr="00C06FEC">
        <w:rPr>
          <w:rFonts w:ascii="Times New Roman" w:hAnsi="Times New Roman" w:cs="Times New Roman"/>
          <w:color w:val="000000" w:themeColor="text1"/>
        </w:rPr>
        <w:t>Muathe</w:t>
      </w:r>
      <w:proofErr w:type="spellEnd"/>
      <w:r w:rsidRPr="00C06FEC">
        <w:rPr>
          <w:rFonts w:ascii="Times New Roman" w:hAnsi="Times New Roman" w:cs="Times New Roman"/>
          <w:color w:val="000000" w:themeColor="text1"/>
        </w:rPr>
        <w:t xml:space="preserve">, and </w:t>
      </w:r>
      <w:proofErr w:type="spellStart"/>
      <w:r w:rsidRPr="00C06FEC">
        <w:rPr>
          <w:rFonts w:ascii="Times New Roman" w:hAnsi="Times New Roman" w:cs="Times New Roman"/>
          <w:color w:val="000000" w:themeColor="text1"/>
        </w:rPr>
        <w:t>Muchemi</w:t>
      </w:r>
      <w:proofErr w:type="spellEnd"/>
      <w:r w:rsidRPr="00C06FEC">
        <w:rPr>
          <w:rFonts w:ascii="Times New Roman" w:hAnsi="Times New Roman" w:cs="Times New Roman"/>
          <w:color w:val="000000" w:themeColor="text1"/>
        </w:rPr>
        <w:t xml:space="preserve"> (2018), who found a positive and statistically significant relationship between financial and physical resources and institutional performance in public health institutions in Embu County, Kenya. Their study emphasized the importance of adequate resource provision in achieving healthcare goals, reinforcing the current study's results within the Kenyan context.</w:t>
      </w:r>
    </w:p>
    <w:p w14:paraId="0B2ED6CE" w14:textId="77777777" w:rsidR="008F6B60" w:rsidRPr="00C06FEC" w:rsidRDefault="008F6B60" w:rsidP="00C06FEC">
      <w:pPr>
        <w:spacing w:after="0" w:line="240" w:lineRule="auto"/>
        <w:jc w:val="both"/>
        <w:rPr>
          <w:rFonts w:ascii="Times New Roman" w:hAnsi="Times New Roman" w:cs="Times New Roman"/>
          <w:color w:val="000000" w:themeColor="text1"/>
        </w:rPr>
      </w:pPr>
      <w:r w:rsidRPr="00C06FEC">
        <w:rPr>
          <w:rFonts w:ascii="Times New Roman" w:hAnsi="Times New Roman" w:cs="Times New Roman"/>
          <w:color w:val="000000" w:themeColor="text1"/>
        </w:rPr>
        <w:t>Similarly, Ochola and Wanjira (2022) established that physical resources had a positive and significant effect on service delivery at Kenyatta National Hospital. Their research showed that sufficient and quality infrastructure and equipment enhance operational efficiency. While their study focused on a national referral hospital in an urban setting, the current study extends these insights to a rural constituency-level context, confirming the critical role of physical resources in various health facility levels.</w:t>
      </w:r>
    </w:p>
    <w:p w14:paraId="1EF350D7" w14:textId="77777777" w:rsidR="008F6B60" w:rsidRPr="00C06FEC" w:rsidRDefault="008F6B60" w:rsidP="00C06FEC">
      <w:pPr>
        <w:spacing w:after="0" w:line="240" w:lineRule="auto"/>
        <w:jc w:val="both"/>
        <w:rPr>
          <w:rFonts w:ascii="Times New Roman" w:hAnsi="Times New Roman" w:cs="Times New Roman"/>
          <w:color w:val="000000" w:themeColor="text1"/>
        </w:rPr>
      </w:pPr>
      <w:r w:rsidRPr="00C06FEC">
        <w:rPr>
          <w:rFonts w:ascii="Times New Roman" w:hAnsi="Times New Roman" w:cs="Times New Roman"/>
          <w:color w:val="000000" w:themeColor="text1"/>
        </w:rPr>
        <w:lastRenderedPageBreak/>
        <w:t xml:space="preserve">In contrast, Borman and </w:t>
      </w:r>
      <w:proofErr w:type="spellStart"/>
      <w:r w:rsidRPr="00C06FEC">
        <w:rPr>
          <w:rFonts w:ascii="Times New Roman" w:hAnsi="Times New Roman" w:cs="Times New Roman"/>
          <w:color w:val="000000" w:themeColor="text1"/>
        </w:rPr>
        <w:t>Oppler</w:t>
      </w:r>
      <w:proofErr w:type="spellEnd"/>
      <w:r w:rsidRPr="00C06FEC">
        <w:rPr>
          <w:rFonts w:ascii="Times New Roman" w:hAnsi="Times New Roman" w:cs="Times New Roman"/>
          <w:color w:val="000000" w:themeColor="text1"/>
        </w:rPr>
        <w:t xml:space="preserve"> (2018) studied Canadian institutions and found that despite the recognition of physical resources as crucial to healthcare service quality, resource limitations continued to hinder service provision. This partially supports the present study’s findings by acknowledging the ongoing challenges related to infrastructure, though it highlights a developed country’s context where resource allocation issues still persist. The contrast underscores the more acute challenges likely faced in under-resourced public health facilities in </w:t>
      </w:r>
      <w:proofErr w:type="spellStart"/>
      <w:r w:rsidRPr="00C06FEC">
        <w:rPr>
          <w:rFonts w:ascii="Times New Roman" w:hAnsi="Times New Roman" w:cs="Times New Roman"/>
          <w:color w:val="000000" w:themeColor="text1"/>
        </w:rPr>
        <w:t>Fafi</w:t>
      </w:r>
      <w:proofErr w:type="spellEnd"/>
      <w:r w:rsidRPr="00C06FEC">
        <w:rPr>
          <w:rFonts w:ascii="Times New Roman" w:hAnsi="Times New Roman" w:cs="Times New Roman"/>
          <w:color w:val="000000" w:themeColor="text1"/>
        </w:rPr>
        <w:t xml:space="preserve"> Constituency.</w:t>
      </w:r>
    </w:p>
    <w:p w14:paraId="7770FDD3" w14:textId="77777777" w:rsidR="008F6B60" w:rsidRPr="00C06FEC" w:rsidRDefault="008F6B60" w:rsidP="00C06FEC">
      <w:pPr>
        <w:spacing w:after="0" w:line="240" w:lineRule="auto"/>
        <w:jc w:val="both"/>
        <w:rPr>
          <w:rFonts w:ascii="Times New Roman" w:hAnsi="Times New Roman" w:cs="Times New Roman"/>
          <w:color w:val="000000" w:themeColor="text1"/>
        </w:rPr>
      </w:pPr>
      <w:r w:rsidRPr="00C06FEC">
        <w:rPr>
          <w:rFonts w:ascii="Times New Roman" w:hAnsi="Times New Roman" w:cs="Times New Roman"/>
          <w:color w:val="000000" w:themeColor="text1"/>
        </w:rPr>
        <w:t xml:space="preserve">Moreover, although </w:t>
      </w:r>
      <w:proofErr w:type="spellStart"/>
      <w:r w:rsidRPr="00C06FEC">
        <w:rPr>
          <w:rFonts w:ascii="Times New Roman" w:hAnsi="Times New Roman" w:cs="Times New Roman"/>
          <w:color w:val="000000" w:themeColor="text1"/>
        </w:rPr>
        <w:t>Murimi</w:t>
      </w:r>
      <w:proofErr w:type="spellEnd"/>
      <w:r w:rsidRPr="00C06FEC">
        <w:rPr>
          <w:rFonts w:ascii="Times New Roman" w:hAnsi="Times New Roman" w:cs="Times New Roman"/>
          <w:color w:val="000000" w:themeColor="text1"/>
        </w:rPr>
        <w:t xml:space="preserve">, </w:t>
      </w:r>
      <w:proofErr w:type="spellStart"/>
      <w:r w:rsidRPr="00C06FEC">
        <w:rPr>
          <w:rFonts w:ascii="Times New Roman" w:hAnsi="Times New Roman" w:cs="Times New Roman"/>
          <w:color w:val="000000" w:themeColor="text1"/>
        </w:rPr>
        <w:t>Ombaka</w:t>
      </w:r>
      <w:proofErr w:type="spellEnd"/>
      <w:r w:rsidRPr="00C06FEC">
        <w:rPr>
          <w:rFonts w:ascii="Times New Roman" w:hAnsi="Times New Roman" w:cs="Times New Roman"/>
          <w:color w:val="000000" w:themeColor="text1"/>
        </w:rPr>
        <w:t xml:space="preserve"> and </w:t>
      </w:r>
      <w:proofErr w:type="spellStart"/>
      <w:r w:rsidRPr="00C06FEC">
        <w:rPr>
          <w:rFonts w:ascii="Times New Roman" w:hAnsi="Times New Roman" w:cs="Times New Roman"/>
          <w:color w:val="000000" w:themeColor="text1"/>
        </w:rPr>
        <w:t>Muchiri</w:t>
      </w:r>
      <w:proofErr w:type="spellEnd"/>
      <w:r w:rsidRPr="00C06FEC">
        <w:rPr>
          <w:rFonts w:ascii="Times New Roman" w:hAnsi="Times New Roman" w:cs="Times New Roman"/>
          <w:color w:val="000000" w:themeColor="text1"/>
        </w:rPr>
        <w:t xml:space="preserve"> (2019) investigated physical resource influence within SMEs rather than public healthcare, their findings similarly stressed that investing in strategic physical resources enhances institutional performance. The current study affirms this relationship within the healthcare sector, emphasizing that investment in and proper management of physical assets remain central to public service delivery efficiency.</w:t>
      </w:r>
    </w:p>
    <w:p w14:paraId="582C9546" w14:textId="55D5781A" w:rsidR="00A00496" w:rsidRPr="00C06FEC" w:rsidRDefault="00A00496" w:rsidP="00C06FEC">
      <w:pPr>
        <w:pStyle w:val="Heading1"/>
        <w:spacing w:before="0" w:after="0" w:line="240" w:lineRule="auto"/>
        <w:jc w:val="both"/>
        <w:rPr>
          <w:rFonts w:ascii="Times New Roman" w:hAnsi="Times New Roman" w:cs="Times New Roman"/>
          <w:b/>
          <w:bCs/>
          <w:color w:val="000000" w:themeColor="text1"/>
          <w:sz w:val="24"/>
          <w:szCs w:val="24"/>
        </w:rPr>
      </w:pPr>
      <w:bookmarkStart w:id="14" w:name="_Toc207009314"/>
      <w:r w:rsidRPr="00C06FEC">
        <w:rPr>
          <w:rFonts w:ascii="Times New Roman" w:hAnsi="Times New Roman" w:cs="Times New Roman"/>
          <w:b/>
          <w:bCs/>
          <w:color w:val="000000" w:themeColor="text1"/>
          <w:sz w:val="24"/>
          <w:szCs w:val="24"/>
        </w:rPr>
        <w:t>Conclusions</w:t>
      </w:r>
      <w:bookmarkEnd w:id="14"/>
    </w:p>
    <w:p w14:paraId="7FA6E4B7" w14:textId="3ABADAFC" w:rsidR="00FF36DD" w:rsidRPr="00C06FEC" w:rsidRDefault="00FF36DD" w:rsidP="00C06FEC">
      <w:pPr>
        <w:spacing w:after="0" w:line="240" w:lineRule="auto"/>
        <w:jc w:val="both"/>
        <w:rPr>
          <w:rFonts w:ascii="Times New Roman" w:hAnsi="Times New Roman" w:cs="Times New Roman"/>
          <w:color w:val="000000" w:themeColor="text1"/>
        </w:rPr>
      </w:pPr>
      <w:r w:rsidRPr="00C06FEC">
        <w:rPr>
          <w:rFonts w:ascii="Times New Roman" w:hAnsi="Times New Roman" w:cs="Times New Roman"/>
          <w:color w:val="000000" w:themeColor="text1"/>
        </w:rPr>
        <w:t xml:space="preserve">The study concluded that </w:t>
      </w:r>
      <w:r w:rsidR="00805498" w:rsidRPr="00C06FEC">
        <w:rPr>
          <w:rFonts w:ascii="Times New Roman" w:hAnsi="Times New Roman" w:cs="Times New Roman"/>
          <w:color w:val="000000" w:themeColor="text1"/>
        </w:rPr>
        <w:t>resources management strategies</w:t>
      </w:r>
      <w:r w:rsidRPr="00C06FEC">
        <w:rPr>
          <w:rFonts w:ascii="Times New Roman" w:hAnsi="Times New Roman" w:cs="Times New Roman"/>
          <w:color w:val="000000" w:themeColor="text1"/>
        </w:rPr>
        <w:t xml:space="preserve"> had a significant influence on performance, with a correlation coefficient of r = 0.</w:t>
      </w:r>
      <w:bookmarkStart w:id="15" w:name="_Hlk205640158"/>
      <w:r w:rsidRPr="00C06FEC">
        <w:rPr>
          <w:rFonts w:ascii="Times New Roman" w:hAnsi="Times New Roman" w:cs="Times New Roman"/>
          <w:color w:val="000000" w:themeColor="text1"/>
        </w:rPr>
        <w:t>636</w:t>
      </w:r>
      <w:bookmarkEnd w:id="15"/>
      <w:r w:rsidRPr="00C06FEC">
        <w:rPr>
          <w:rFonts w:ascii="Times New Roman" w:hAnsi="Times New Roman" w:cs="Times New Roman"/>
          <w:color w:val="000000" w:themeColor="text1"/>
        </w:rPr>
        <w:t>, significant at p &lt; 0.05. Effective management of physical resources such as medical equipment, infrastructure, utilities, and essential supplies was found to be critical in enabling public facilities to deliver timely and quality care. The availability and proper maintenance of physical assets ensured operational efficiency and patient satisfaction, while shortages or poor resource allocation resulted in delays, service gaps and system congestion. The findings affirm that without adequate and well-managed physical resources, even well-trained personnel and strong leadership cannot achieve sustainable health outcomes. Therefore, strengthening infrastructure and logistical systems remains fundamental to performance improvement.</w:t>
      </w:r>
    </w:p>
    <w:p w14:paraId="1EABC497" w14:textId="7D63DE85" w:rsidR="00A00496" w:rsidRPr="00C06FEC" w:rsidRDefault="00A00496" w:rsidP="00C06FEC">
      <w:pPr>
        <w:pStyle w:val="Heading1"/>
        <w:spacing w:before="0" w:after="0" w:line="240" w:lineRule="auto"/>
        <w:jc w:val="both"/>
        <w:rPr>
          <w:rFonts w:ascii="Times New Roman" w:hAnsi="Times New Roman" w:cs="Times New Roman"/>
          <w:b/>
          <w:bCs/>
          <w:color w:val="000000" w:themeColor="text1"/>
          <w:sz w:val="24"/>
          <w:szCs w:val="24"/>
        </w:rPr>
      </w:pPr>
      <w:bookmarkStart w:id="16" w:name="_Toc207009315"/>
      <w:r w:rsidRPr="00C06FEC">
        <w:rPr>
          <w:rFonts w:ascii="Times New Roman" w:hAnsi="Times New Roman" w:cs="Times New Roman"/>
          <w:b/>
          <w:bCs/>
          <w:color w:val="000000" w:themeColor="text1"/>
          <w:sz w:val="24"/>
          <w:szCs w:val="24"/>
        </w:rPr>
        <w:t>Recommendations</w:t>
      </w:r>
      <w:bookmarkEnd w:id="16"/>
      <w:r w:rsidRPr="00C06FEC">
        <w:rPr>
          <w:rFonts w:ascii="Times New Roman" w:hAnsi="Times New Roman" w:cs="Times New Roman"/>
          <w:b/>
          <w:bCs/>
          <w:color w:val="000000" w:themeColor="text1"/>
          <w:sz w:val="24"/>
          <w:szCs w:val="24"/>
        </w:rPr>
        <w:t xml:space="preserve"> </w:t>
      </w:r>
    </w:p>
    <w:p w14:paraId="569C33F9" w14:textId="77777777" w:rsidR="00EC76A9" w:rsidRPr="00C06FEC" w:rsidRDefault="00EC76A9" w:rsidP="00C06FEC">
      <w:pPr>
        <w:pStyle w:val="ListParagraph"/>
        <w:numPr>
          <w:ilvl w:val="0"/>
          <w:numId w:val="4"/>
        </w:numPr>
        <w:spacing w:after="0" w:line="240" w:lineRule="auto"/>
        <w:contextualSpacing w:val="0"/>
        <w:jc w:val="both"/>
        <w:rPr>
          <w:rFonts w:ascii="Times New Roman" w:hAnsi="Times New Roman" w:cs="Times New Roman"/>
          <w:color w:val="000000" w:themeColor="text1"/>
        </w:rPr>
      </w:pPr>
      <w:r w:rsidRPr="00C06FEC">
        <w:rPr>
          <w:rFonts w:ascii="Times New Roman" w:hAnsi="Times New Roman" w:cs="Times New Roman"/>
          <w:color w:val="000000" w:themeColor="text1"/>
        </w:rPr>
        <w:t>Allocate dedicated funds for regular maintenance of infrastructure, procurement of essential equipment, and uninterrupted supply of drugs.</w:t>
      </w:r>
    </w:p>
    <w:p w14:paraId="4182AB74" w14:textId="77777777" w:rsidR="00EC76A9" w:rsidRPr="00C06FEC" w:rsidRDefault="00EC76A9" w:rsidP="00C06FEC">
      <w:pPr>
        <w:pStyle w:val="ListParagraph"/>
        <w:numPr>
          <w:ilvl w:val="0"/>
          <w:numId w:val="4"/>
        </w:numPr>
        <w:spacing w:after="0" w:line="240" w:lineRule="auto"/>
        <w:contextualSpacing w:val="0"/>
        <w:jc w:val="both"/>
        <w:rPr>
          <w:rFonts w:ascii="Times New Roman" w:hAnsi="Times New Roman" w:cs="Times New Roman"/>
          <w:color w:val="000000" w:themeColor="text1"/>
        </w:rPr>
      </w:pPr>
      <w:r w:rsidRPr="00C06FEC">
        <w:rPr>
          <w:rFonts w:ascii="Times New Roman" w:hAnsi="Times New Roman" w:cs="Times New Roman"/>
          <w:color w:val="000000" w:themeColor="text1"/>
        </w:rPr>
        <w:t>Carry out periodic client satisfaction surveys and use the feedback to guide service delivery improvements.</w:t>
      </w:r>
    </w:p>
    <w:p w14:paraId="1468D512" w14:textId="77777777" w:rsidR="00C06FEC" w:rsidRPr="00C06FEC" w:rsidRDefault="00C06FEC" w:rsidP="00C06FEC">
      <w:pPr>
        <w:pStyle w:val="Heading2"/>
        <w:spacing w:before="0" w:after="0" w:line="240" w:lineRule="auto"/>
        <w:rPr>
          <w:rFonts w:ascii="Times New Roman" w:hAnsi="Times New Roman" w:cs="Times New Roman"/>
          <w:color w:val="000000" w:themeColor="text1"/>
          <w:sz w:val="24"/>
          <w:szCs w:val="24"/>
        </w:rPr>
      </w:pPr>
      <w:r w:rsidRPr="00C06FEC">
        <w:rPr>
          <w:rFonts w:ascii="Times New Roman" w:hAnsi="Times New Roman" w:cs="Times New Roman"/>
          <w:color w:val="000000" w:themeColor="text1"/>
          <w:sz w:val="24"/>
          <w:szCs w:val="24"/>
        </w:rPr>
        <w:t>Practical Implications</w:t>
      </w:r>
    </w:p>
    <w:p w14:paraId="14C2D34E" w14:textId="77777777" w:rsidR="00C06FEC" w:rsidRPr="00C06FEC" w:rsidRDefault="00C06FEC" w:rsidP="00C06FEC">
      <w:pPr>
        <w:pStyle w:val="ListParagraph"/>
        <w:numPr>
          <w:ilvl w:val="0"/>
          <w:numId w:val="8"/>
        </w:numPr>
        <w:spacing w:after="0" w:line="240" w:lineRule="auto"/>
        <w:contextualSpacing w:val="0"/>
        <w:jc w:val="both"/>
        <w:rPr>
          <w:rFonts w:ascii="Times New Roman" w:hAnsi="Times New Roman" w:cs="Times New Roman"/>
          <w:color w:val="000000" w:themeColor="text1"/>
        </w:rPr>
      </w:pPr>
      <w:r w:rsidRPr="00C06FEC">
        <w:rPr>
          <w:rFonts w:ascii="Times New Roman" w:hAnsi="Times New Roman" w:cs="Times New Roman"/>
          <w:color w:val="000000" w:themeColor="text1"/>
        </w:rPr>
        <w:t>The study provides actionable insights to health sector managers, county governments, and policymakers in Kenya:</w:t>
      </w:r>
    </w:p>
    <w:p w14:paraId="113120EB" w14:textId="77777777" w:rsidR="00C06FEC" w:rsidRPr="00C06FEC" w:rsidRDefault="00C06FEC" w:rsidP="00C06FEC">
      <w:pPr>
        <w:pStyle w:val="ListParagraph"/>
        <w:numPr>
          <w:ilvl w:val="0"/>
          <w:numId w:val="8"/>
        </w:numPr>
        <w:spacing w:after="0" w:line="240" w:lineRule="auto"/>
        <w:contextualSpacing w:val="0"/>
        <w:jc w:val="both"/>
        <w:rPr>
          <w:rFonts w:ascii="Times New Roman" w:hAnsi="Times New Roman" w:cs="Times New Roman"/>
          <w:color w:val="000000" w:themeColor="text1"/>
        </w:rPr>
      </w:pPr>
      <w:r w:rsidRPr="00C06FEC">
        <w:rPr>
          <w:rFonts w:ascii="Times New Roman" w:hAnsi="Times New Roman" w:cs="Times New Roman"/>
          <w:color w:val="000000" w:themeColor="text1"/>
        </w:rPr>
        <w:t>The strong positive correlation between physical resource management and healthcare performance indicates the crucial role investments play in infrastructure, equipment, and supply systems.</w:t>
      </w:r>
    </w:p>
    <w:p w14:paraId="24C89916" w14:textId="4AA8F4BD" w:rsidR="00C06FEC" w:rsidRPr="00C06FEC" w:rsidRDefault="00C06FEC" w:rsidP="00C06FEC">
      <w:pPr>
        <w:pStyle w:val="ListParagraph"/>
        <w:numPr>
          <w:ilvl w:val="0"/>
          <w:numId w:val="8"/>
        </w:numPr>
        <w:spacing w:after="0" w:line="240" w:lineRule="auto"/>
        <w:contextualSpacing w:val="0"/>
        <w:jc w:val="both"/>
        <w:rPr>
          <w:rFonts w:ascii="Times New Roman" w:hAnsi="Times New Roman" w:cs="Times New Roman"/>
          <w:color w:val="000000" w:themeColor="text1"/>
        </w:rPr>
      </w:pPr>
      <w:r w:rsidRPr="00C06FEC">
        <w:rPr>
          <w:rFonts w:ascii="Times New Roman" w:hAnsi="Times New Roman" w:cs="Times New Roman"/>
          <w:color w:val="000000" w:themeColor="text1"/>
        </w:rPr>
        <w:t>Findings indicate notable weaknesses in infrastructure availability of equipment, as well as inventory management, which disrupt service efficiency and delivery. By identifying precise areas of resource shortages, the research lends itself to strategic resource allocation planning, procurement reforms, and improved maintenance planning.</w:t>
      </w:r>
    </w:p>
    <w:p w14:paraId="3EA59FEF" w14:textId="7ED55BD4" w:rsidR="00C06FEC" w:rsidRPr="00C06FEC" w:rsidRDefault="00C06FEC" w:rsidP="00C06FEC">
      <w:pPr>
        <w:pStyle w:val="ListParagraph"/>
        <w:numPr>
          <w:ilvl w:val="0"/>
          <w:numId w:val="8"/>
        </w:numPr>
        <w:spacing w:after="0" w:line="240" w:lineRule="auto"/>
        <w:contextualSpacing w:val="0"/>
        <w:jc w:val="both"/>
        <w:rPr>
          <w:rFonts w:ascii="Times New Roman" w:hAnsi="Times New Roman" w:cs="Times New Roman"/>
          <w:color w:val="000000" w:themeColor="text1"/>
        </w:rPr>
      </w:pPr>
      <w:r w:rsidRPr="00C06FEC">
        <w:rPr>
          <w:rFonts w:ascii="Times New Roman" w:hAnsi="Times New Roman" w:cs="Times New Roman"/>
          <w:color w:val="000000" w:themeColor="text1"/>
        </w:rPr>
        <w:t>Health managers can use the findings to inform investment choices that will have a direct impact on improving institutional performance, including transport equipment, inventory systems, and digital technology integration.</w:t>
      </w:r>
    </w:p>
    <w:p w14:paraId="72F55D7A" w14:textId="77777777" w:rsidR="00C06FEC" w:rsidRPr="00C06FEC" w:rsidRDefault="00C06FEC" w:rsidP="00C06FEC">
      <w:pPr>
        <w:pStyle w:val="Heading2"/>
        <w:spacing w:before="0" w:after="0" w:line="240" w:lineRule="auto"/>
        <w:rPr>
          <w:rFonts w:ascii="Times New Roman" w:hAnsi="Times New Roman" w:cs="Times New Roman"/>
          <w:color w:val="000000" w:themeColor="text1"/>
          <w:sz w:val="24"/>
          <w:szCs w:val="24"/>
        </w:rPr>
      </w:pPr>
      <w:r w:rsidRPr="00C06FEC">
        <w:rPr>
          <w:rFonts w:ascii="Times New Roman" w:hAnsi="Times New Roman" w:cs="Times New Roman"/>
          <w:color w:val="000000" w:themeColor="text1"/>
          <w:sz w:val="24"/>
          <w:szCs w:val="24"/>
        </w:rPr>
        <w:t xml:space="preserve"> Social Implications</w:t>
      </w:r>
    </w:p>
    <w:p w14:paraId="4A10005D" w14:textId="6BE6B50A" w:rsidR="00C06FEC" w:rsidRPr="00C06FEC" w:rsidRDefault="00C06FEC" w:rsidP="00C06FEC">
      <w:pPr>
        <w:spacing w:after="0" w:line="240" w:lineRule="auto"/>
        <w:jc w:val="both"/>
        <w:rPr>
          <w:rFonts w:ascii="Times New Roman" w:hAnsi="Times New Roman" w:cs="Times New Roman"/>
          <w:color w:val="000000" w:themeColor="text1"/>
        </w:rPr>
      </w:pPr>
      <w:r w:rsidRPr="00C06FEC">
        <w:rPr>
          <w:rFonts w:ascii="Times New Roman" w:hAnsi="Times New Roman" w:cs="Times New Roman"/>
          <w:color w:val="000000" w:themeColor="text1"/>
        </w:rPr>
        <w:t>The research has broader societal implications:</w:t>
      </w:r>
    </w:p>
    <w:p w14:paraId="62EAD11D" w14:textId="77777777" w:rsidR="00C06FEC" w:rsidRPr="00C06FEC" w:rsidRDefault="00C06FEC" w:rsidP="00C06FEC">
      <w:pPr>
        <w:pStyle w:val="ListParagraph"/>
        <w:numPr>
          <w:ilvl w:val="0"/>
          <w:numId w:val="7"/>
        </w:numPr>
        <w:spacing w:after="0" w:line="240" w:lineRule="auto"/>
        <w:contextualSpacing w:val="0"/>
        <w:jc w:val="both"/>
        <w:rPr>
          <w:rFonts w:ascii="Times New Roman" w:hAnsi="Times New Roman" w:cs="Times New Roman"/>
          <w:color w:val="000000" w:themeColor="text1"/>
        </w:rPr>
      </w:pPr>
      <w:r w:rsidRPr="00C06FEC">
        <w:rPr>
          <w:rFonts w:ascii="Times New Roman" w:hAnsi="Times New Roman" w:cs="Times New Roman"/>
          <w:color w:val="000000" w:themeColor="text1"/>
        </w:rPr>
        <w:t xml:space="preserve">Increased physical infrastructure in public health facilities can lead to better healthcare outcomes, particularly among marginalized and rural populations like </w:t>
      </w:r>
      <w:proofErr w:type="spellStart"/>
      <w:r w:rsidRPr="00C06FEC">
        <w:rPr>
          <w:rFonts w:ascii="Times New Roman" w:hAnsi="Times New Roman" w:cs="Times New Roman"/>
          <w:color w:val="000000" w:themeColor="text1"/>
        </w:rPr>
        <w:t>Fafi</w:t>
      </w:r>
      <w:proofErr w:type="spellEnd"/>
      <w:r w:rsidRPr="00C06FEC">
        <w:rPr>
          <w:rFonts w:ascii="Times New Roman" w:hAnsi="Times New Roman" w:cs="Times New Roman"/>
          <w:color w:val="000000" w:themeColor="text1"/>
        </w:rPr>
        <w:t xml:space="preserve"> Constituency.</w:t>
      </w:r>
    </w:p>
    <w:p w14:paraId="656543DD" w14:textId="77777777" w:rsidR="00C06FEC" w:rsidRPr="00C06FEC" w:rsidRDefault="00C06FEC" w:rsidP="00C06FEC">
      <w:pPr>
        <w:pStyle w:val="ListParagraph"/>
        <w:numPr>
          <w:ilvl w:val="0"/>
          <w:numId w:val="7"/>
        </w:numPr>
        <w:spacing w:after="0" w:line="240" w:lineRule="auto"/>
        <w:contextualSpacing w:val="0"/>
        <w:jc w:val="both"/>
        <w:rPr>
          <w:rFonts w:ascii="Times New Roman" w:hAnsi="Times New Roman" w:cs="Times New Roman"/>
          <w:color w:val="000000" w:themeColor="text1"/>
        </w:rPr>
      </w:pPr>
      <w:r w:rsidRPr="00C06FEC">
        <w:rPr>
          <w:rFonts w:ascii="Times New Roman" w:hAnsi="Times New Roman" w:cs="Times New Roman"/>
          <w:color w:val="000000" w:themeColor="text1"/>
        </w:rPr>
        <w:t>Through identifying the resource imbalances, the research exposes differences in service accessibility and quality, which can give rise to long-term social injustice if not addressed.</w:t>
      </w:r>
    </w:p>
    <w:p w14:paraId="78E95890" w14:textId="77777777" w:rsidR="00C06FEC" w:rsidRPr="00C06FEC" w:rsidRDefault="00C06FEC" w:rsidP="00C06FEC">
      <w:pPr>
        <w:pStyle w:val="ListParagraph"/>
        <w:numPr>
          <w:ilvl w:val="0"/>
          <w:numId w:val="7"/>
        </w:numPr>
        <w:spacing w:after="0" w:line="240" w:lineRule="auto"/>
        <w:contextualSpacing w:val="0"/>
        <w:jc w:val="both"/>
        <w:rPr>
          <w:rFonts w:ascii="Times New Roman" w:hAnsi="Times New Roman" w:cs="Times New Roman"/>
          <w:color w:val="000000" w:themeColor="text1"/>
        </w:rPr>
      </w:pPr>
      <w:r w:rsidRPr="00C06FEC">
        <w:rPr>
          <w:rFonts w:ascii="Times New Roman" w:hAnsi="Times New Roman" w:cs="Times New Roman"/>
          <w:color w:val="000000" w:themeColor="text1"/>
        </w:rPr>
        <w:lastRenderedPageBreak/>
        <w:t>The findings resonate the need for inclusive healthcare policies that overcome the urban-rural divide and ensure all citizens have access to safe, effective, and dignified care.</w:t>
      </w:r>
    </w:p>
    <w:p w14:paraId="2AF78001" w14:textId="766CA036" w:rsidR="00C06FEC" w:rsidRPr="00C06FEC" w:rsidRDefault="00C06FEC" w:rsidP="00C06FEC">
      <w:pPr>
        <w:pStyle w:val="ListParagraph"/>
        <w:numPr>
          <w:ilvl w:val="0"/>
          <w:numId w:val="7"/>
        </w:numPr>
        <w:spacing w:after="0" w:line="240" w:lineRule="auto"/>
        <w:contextualSpacing w:val="0"/>
        <w:jc w:val="both"/>
        <w:rPr>
          <w:rFonts w:ascii="Times New Roman" w:hAnsi="Times New Roman" w:cs="Times New Roman"/>
          <w:color w:val="000000" w:themeColor="text1"/>
        </w:rPr>
      </w:pPr>
      <w:r w:rsidRPr="00C06FEC">
        <w:rPr>
          <w:rFonts w:ascii="Times New Roman" w:hAnsi="Times New Roman" w:cs="Times New Roman"/>
          <w:color w:val="000000" w:themeColor="text1"/>
        </w:rPr>
        <w:t>Stronger public health systems, made possible by adequate resources, increase public confidence, reduce out-of-pocket expenditure by rural families, and enable national development goals like Universal Health Coverage (UHC).</w:t>
      </w:r>
    </w:p>
    <w:p w14:paraId="73F66B38" w14:textId="77777777" w:rsidR="00C06FEC" w:rsidRPr="00C06FEC" w:rsidRDefault="00C06FEC" w:rsidP="00C06FEC">
      <w:pPr>
        <w:pStyle w:val="Heading2"/>
        <w:spacing w:before="0" w:after="0" w:line="240" w:lineRule="auto"/>
        <w:rPr>
          <w:rFonts w:ascii="Times New Roman" w:hAnsi="Times New Roman" w:cs="Times New Roman"/>
          <w:color w:val="000000" w:themeColor="text1"/>
          <w:sz w:val="24"/>
          <w:szCs w:val="24"/>
        </w:rPr>
      </w:pPr>
      <w:r w:rsidRPr="00C06FEC">
        <w:rPr>
          <w:rFonts w:ascii="Times New Roman" w:hAnsi="Times New Roman" w:cs="Times New Roman"/>
          <w:color w:val="000000" w:themeColor="text1"/>
          <w:sz w:val="24"/>
          <w:szCs w:val="24"/>
        </w:rPr>
        <w:t xml:space="preserve"> Limitations of the Study </w:t>
      </w:r>
    </w:p>
    <w:p w14:paraId="4F7C40C6" w14:textId="77777777" w:rsidR="00C06FEC" w:rsidRPr="00C06FEC" w:rsidRDefault="00C06FEC" w:rsidP="00C06FEC">
      <w:pPr>
        <w:spacing w:after="0" w:line="240" w:lineRule="auto"/>
        <w:jc w:val="both"/>
        <w:rPr>
          <w:rFonts w:ascii="Times New Roman" w:hAnsi="Times New Roman" w:cs="Times New Roman"/>
          <w:color w:val="000000" w:themeColor="text1"/>
        </w:rPr>
      </w:pPr>
      <w:r w:rsidRPr="00C06FEC">
        <w:rPr>
          <w:rFonts w:ascii="Times New Roman" w:hAnsi="Times New Roman" w:cs="Times New Roman"/>
          <w:color w:val="000000" w:themeColor="text1"/>
        </w:rPr>
        <w:t>While valuable, the study is subject to several limitations:</w:t>
      </w:r>
    </w:p>
    <w:p w14:paraId="6CCDC877" w14:textId="77777777" w:rsidR="00C06FEC" w:rsidRPr="00C06FEC" w:rsidRDefault="00C06FEC" w:rsidP="00C06FEC">
      <w:pPr>
        <w:pStyle w:val="ListParagraph"/>
        <w:numPr>
          <w:ilvl w:val="0"/>
          <w:numId w:val="6"/>
        </w:numPr>
        <w:spacing w:after="0" w:line="240" w:lineRule="auto"/>
        <w:contextualSpacing w:val="0"/>
        <w:jc w:val="both"/>
        <w:rPr>
          <w:rFonts w:ascii="Times New Roman" w:hAnsi="Times New Roman" w:cs="Times New Roman"/>
          <w:color w:val="000000" w:themeColor="text1"/>
        </w:rPr>
      </w:pPr>
      <w:r w:rsidRPr="00C06FEC">
        <w:rPr>
          <w:rFonts w:ascii="Times New Roman" w:hAnsi="Times New Roman" w:cs="Times New Roman"/>
          <w:color w:val="000000" w:themeColor="text1"/>
        </w:rPr>
        <w:t xml:space="preserve">The study only looks at </w:t>
      </w:r>
      <w:proofErr w:type="spellStart"/>
      <w:r w:rsidRPr="00C06FEC">
        <w:rPr>
          <w:rFonts w:ascii="Times New Roman" w:hAnsi="Times New Roman" w:cs="Times New Roman"/>
          <w:color w:val="000000" w:themeColor="text1"/>
        </w:rPr>
        <w:t>Fafi</w:t>
      </w:r>
      <w:proofErr w:type="spellEnd"/>
      <w:r w:rsidRPr="00C06FEC">
        <w:rPr>
          <w:rFonts w:ascii="Times New Roman" w:hAnsi="Times New Roman" w:cs="Times New Roman"/>
          <w:color w:val="000000" w:themeColor="text1"/>
        </w:rPr>
        <w:t xml:space="preserve"> Constituency, thereby limiting the ability to generalize the findings to other areas of Kenya or sub-Saharan Africa.</w:t>
      </w:r>
    </w:p>
    <w:p w14:paraId="2D906395" w14:textId="7D45688F" w:rsidR="00C06FEC" w:rsidRPr="00C06FEC" w:rsidRDefault="00C06FEC" w:rsidP="00C06FEC">
      <w:pPr>
        <w:pStyle w:val="ListParagraph"/>
        <w:numPr>
          <w:ilvl w:val="0"/>
          <w:numId w:val="6"/>
        </w:numPr>
        <w:spacing w:after="0" w:line="240" w:lineRule="auto"/>
        <w:contextualSpacing w:val="0"/>
        <w:jc w:val="both"/>
        <w:rPr>
          <w:rFonts w:ascii="Times New Roman" w:hAnsi="Times New Roman" w:cs="Times New Roman"/>
          <w:color w:val="000000" w:themeColor="text1"/>
        </w:rPr>
      </w:pPr>
      <w:r w:rsidRPr="00C06FEC">
        <w:rPr>
          <w:rFonts w:ascii="Times New Roman" w:hAnsi="Times New Roman" w:cs="Times New Roman"/>
          <w:color w:val="000000" w:themeColor="text1"/>
        </w:rPr>
        <w:t>As data were gathered at one time, the study is not able to establish causality, only correlation.</w:t>
      </w:r>
    </w:p>
    <w:p w14:paraId="174929C4" w14:textId="77777777" w:rsidR="00C06FEC" w:rsidRPr="00C06FEC" w:rsidRDefault="00C06FEC" w:rsidP="00C06FEC">
      <w:pPr>
        <w:pStyle w:val="ListParagraph"/>
        <w:numPr>
          <w:ilvl w:val="0"/>
          <w:numId w:val="6"/>
        </w:numPr>
        <w:spacing w:after="0" w:line="240" w:lineRule="auto"/>
        <w:contextualSpacing w:val="0"/>
        <w:jc w:val="both"/>
        <w:rPr>
          <w:rFonts w:ascii="Times New Roman" w:hAnsi="Times New Roman" w:cs="Times New Roman"/>
          <w:color w:val="000000" w:themeColor="text1"/>
        </w:rPr>
      </w:pPr>
      <w:r w:rsidRPr="00C06FEC">
        <w:rPr>
          <w:rFonts w:ascii="Times New Roman" w:hAnsi="Times New Roman" w:cs="Times New Roman"/>
          <w:color w:val="000000" w:themeColor="text1"/>
        </w:rPr>
        <w:t>The use of self-reported Likert scale responses permits subjective bias, which may not necessarily align with objective institutional performance measures.</w:t>
      </w:r>
    </w:p>
    <w:p w14:paraId="6CD4077C" w14:textId="77777777" w:rsidR="00C06FEC" w:rsidRPr="00C06FEC" w:rsidRDefault="00C06FEC" w:rsidP="00C06FEC">
      <w:pPr>
        <w:pStyle w:val="Heading2"/>
        <w:spacing w:before="0" w:after="0" w:line="240" w:lineRule="auto"/>
        <w:rPr>
          <w:rFonts w:ascii="Times New Roman" w:hAnsi="Times New Roman" w:cs="Times New Roman"/>
          <w:color w:val="000000" w:themeColor="text1"/>
          <w:sz w:val="24"/>
          <w:szCs w:val="24"/>
        </w:rPr>
      </w:pPr>
      <w:r w:rsidRPr="00C06FEC">
        <w:rPr>
          <w:rFonts w:ascii="Times New Roman" w:hAnsi="Times New Roman" w:cs="Times New Roman"/>
          <w:color w:val="000000" w:themeColor="text1"/>
          <w:sz w:val="24"/>
          <w:szCs w:val="24"/>
        </w:rPr>
        <w:t xml:space="preserve">Suggestion for Future Research </w:t>
      </w:r>
    </w:p>
    <w:p w14:paraId="1D302499" w14:textId="77777777" w:rsidR="00C06FEC" w:rsidRPr="00C06FEC" w:rsidRDefault="00C06FEC" w:rsidP="00C06FEC">
      <w:pPr>
        <w:spacing w:after="0" w:line="240" w:lineRule="auto"/>
        <w:jc w:val="both"/>
        <w:rPr>
          <w:rFonts w:ascii="Times New Roman" w:hAnsi="Times New Roman" w:cs="Times New Roman"/>
          <w:color w:val="000000" w:themeColor="text1"/>
        </w:rPr>
      </w:pPr>
      <w:r w:rsidRPr="00C06FEC">
        <w:rPr>
          <w:rFonts w:ascii="Times New Roman" w:hAnsi="Times New Roman" w:cs="Times New Roman"/>
          <w:color w:val="000000" w:themeColor="text1"/>
        </w:rPr>
        <w:t>To broaden these findings, future studies could explore:</w:t>
      </w:r>
    </w:p>
    <w:p w14:paraId="5AF8C17F" w14:textId="77777777" w:rsidR="00C06FEC" w:rsidRPr="00C06FEC" w:rsidRDefault="00C06FEC" w:rsidP="00C06FEC">
      <w:pPr>
        <w:pStyle w:val="ListParagraph"/>
        <w:numPr>
          <w:ilvl w:val="0"/>
          <w:numId w:val="5"/>
        </w:numPr>
        <w:spacing w:before="240" w:after="240" w:line="360" w:lineRule="auto"/>
        <w:jc w:val="both"/>
        <w:rPr>
          <w:rFonts w:ascii="Times New Roman" w:hAnsi="Times New Roman" w:cs="Times New Roman"/>
          <w:color w:val="000000" w:themeColor="text1"/>
        </w:rPr>
      </w:pPr>
      <w:r w:rsidRPr="00C06FEC">
        <w:rPr>
          <w:rFonts w:ascii="Times New Roman" w:hAnsi="Times New Roman" w:cs="Times New Roman"/>
          <w:color w:val="000000" w:themeColor="text1"/>
        </w:rPr>
        <w:t>Multi-constituency or county comparative research could determine if such resource gaps are universal or happen only in specific geographic areas.</w:t>
      </w:r>
    </w:p>
    <w:p w14:paraId="1423FCA8" w14:textId="12C8FB5B" w:rsidR="00C06FEC" w:rsidRPr="00C06FEC" w:rsidRDefault="00C06FEC" w:rsidP="00C06FEC">
      <w:pPr>
        <w:pStyle w:val="ListParagraph"/>
        <w:numPr>
          <w:ilvl w:val="0"/>
          <w:numId w:val="5"/>
        </w:numPr>
        <w:spacing w:before="240" w:after="240" w:line="360" w:lineRule="auto"/>
        <w:jc w:val="both"/>
        <w:rPr>
          <w:rFonts w:ascii="Times New Roman" w:hAnsi="Times New Roman" w:cs="Times New Roman"/>
          <w:color w:val="000000" w:themeColor="text1"/>
        </w:rPr>
      </w:pPr>
      <w:r w:rsidRPr="00C06FEC">
        <w:rPr>
          <w:rFonts w:ascii="Times New Roman" w:hAnsi="Times New Roman" w:cs="Times New Roman"/>
          <w:color w:val="000000" w:themeColor="text1"/>
        </w:rPr>
        <w:t>Adding qualitative data such as facility managers' and patients' interviews and policymakers' interviews would provide more in-depth information on barriers in resource utilization and distribution.</w:t>
      </w:r>
    </w:p>
    <w:p w14:paraId="0CF59D43" w14:textId="43A07280" w:rsidR="00655963" w:rsidRPr="00C06FEC" w:rsidRDefault="00C06FEC" w:rsidP="00C06FEC">
      <w:pPr>
        <w:pStyle w:val="ListParagraph"/>
        <w:numPr>
          <w:ilvl w:val="0"/>
          <w:numId w:val="5"/>
        </w:numPr>
        <w:spacing w:before="240" w:after="240" w:line="360" w:lineRule="auto"/>
        <w:jc w:val="both"/>
        <w:rPr>
          <w:rFonts w:ascii="Times New Roman" w:hAnsi="Times New Roman" w:cs="Times New Roman"/>
          <w:color w:val="000000" w:themeColor="text1"/>
        </w:rPr>
      </w:pPr>
      <w:r w:rsidRPr="00C06FEC">
        <w:rPr>
          <w:rFonts w:ascii="Times New Roman" w:hAnsi="Times New Roman" w:cs="Times New Roman"/>
          <w:color w:val="000000" w:themeColor="text1"/>
        </w:rPr>
        <w:t>As the world goes digital, it should be ascertained through research the role of digital infrastructure and e-health technologies in the physical resource framework.</w:t>
      </w:r>
    </w:p>
    <w:p w14:paraId="1B875507" w14:textId="77777777" w:rsidR="00F57628" w:rsidRPr="00EC76A9" w:rsidRDefault="00F57628">
      <w:pPr>
        <w:rPr>
          <w:rFonts w:ascii="Times New Roman" w:eastAsiaTheme="majorEastAsia" w:hAnsi="Times New Roman" w:cs="Times New Roman"/>
          <w:b/>
          <w:bCs/>
          <w:color w:val="000000" w:themeColor="text1"/>
        </w:rPr>
      </w:pPr>
      <w:bookmarkStart w:id="17" w:name="_Toc206306158"/>
      <w:r w:rsidRPr="00EC76A9">
        <w:rPr>
          <w:rFonts w:ascii="Times New Roman" w:hAnsi="Times New Roman" w:cs="Times New Roman"/>
          <w:b/>
          <w:bCs/>
          <w:color w:val="000000" w:themeColor="text1"/>
        </w:rPr>
        <w:br w:type="page"/>
      </w:r>
    </w:p>
    <w:p w14:paraId="797DF8EB" w14:textId="5F85652D" w:rsidR="00614F46" w:rsidRPr="00EC76A9" w:rsidRDefault="00614F46" w:rsidP="00614F46">
      <w:pPr>
        <w:pStyle w:val="Heading1"/>
        <w:spacing w:after="240" w:line="360" w:lineRule="auto"/>
        <w:jc w:val="center"/>
        <w:rPr>
          <w:rFonts w:ascii="Times New Roman" w:eastAsia="Calibri" w:hAnsi="Times New Roman" w:cs="Times New Roman"/>
          <w:b/>
          <w:bCs/>
          <w:iCs/>
          <w:color w:val="000000" w:themeColor="text1"/>
          <w:sz w:val="24"/>
          <w:szCs w:val="24"/>
        </w:rPr>
      </w:pPr>
      <w:bookmarkStart w:id="18" w:name="_Toc207009316"/>
      <w:r w:rsidRPr="00EC76A9">
        <w:rPr>
          <w:rFonts w:ascii="Times New Roman" w:hAnsi="Times New Roman" w:cs="Times New Roman"/>
          <w:b/>
          <w:bCs/>
          <w:color w:val="000000" w:themeColor="text1"/>
          <w:sz w:val="24"/>
          <w:szCs w:val="24"/>
        </w:rPr>
        <w:lastRenderedPageBreak/>
        <w:t>References</w:t>
      </w:r>
      <w:bookmarkEnd w:id="17"/>
      <w:bookmarkEnd w:id="18"/>
    </w:p>
    <w:p w14:paraId="1E5D13D6" w14:textId="23B84A8A" w:rsidR="00614F46" w:rsidRPr="00EC76A9" w:rsidRDefault="00614F46" w:rsidP="00614F46">
      <w:pPr>
        <w:spacing w:after="0" w:line="360" w:lineRule="auto"/>
        <w:jc w:val="both"/>
        <w:rPr>
          <w:rFonts w:ascii="Times New Roman" w:hAnsi="Times New Roman" w:cs="Times New Roman"/>
          <w:color w:val="000000" w:themeColor="text1"/>
        </w:rPr>
      </w:pPr>
      <w:r w:rsidRPr="00EC76A9">
        <w:rPr>
          <w:rFonts w:ascii="Times New Roman" w:hAnsi="Times New Roman" w:cs="Times New Roman"/>
          <w:color w:val="000000" w:themeColor="text1"/>
        </w:rPr>
        <w:t xml:space="preserve">Bell, E., Bryman, A., &amp; Harley, B. (2018). </w:t>
      </w:r>
      <w:r w:rsidRPr="00EC76A9">
        <w:rPr>
          <w:rFonts w:ascii="Times New Roman" w:hAnsi="Times New Roman" w:cs="Times New Roman"/>
          <w:i/>
          <w:iCs/>
          <w:color w:val="000000" w:themeColor="text1"/>
        </w:rPr>
        <w:t>Business research methods</w:t>
      </w:r>
      <w:r w:rsidRPr="00EC76A9">
        <w:rPr>
          <w:rFonts w:ascii="Times New Roman" w:hAnsi="Times New Roman" w:cs="Times New Roman"/>
          <w:color w:val="000000" w:themeColor="text1"/>
        </w:rPr>
        <w:t>. Oxford, UK: Oxford</w:t>
      </w:r>
      <w:r w:rsidR="000E1FCF" w:rsidRPr="00EC76A9">
        <w:rPr>
          <w:rFonts w:ascii="Times New Roman" w:hAnsi="Times New Roman" w:cs="Times New Roman"/>
          <w:color w:val="000000" w:themeColor="text1"/>
        </w:rPr>
        <w:tab/>
      </w:r>
      <w:r w:rsidRPr="00EC76A9">
        <w:rPr>
          <w:rFonts w:ascii="Times New Roman" w:hAnsi="Times New Roman" w:cs="Times New Roman"/>
          <w:color w:val="000000" w:themeColor="text1"/>
        </w:rPr>
        <w:t>University Press.</w:t>
      </w:r>
    </w:p>
    <w:p w14:paraId="73CEC7CA" w14:textId="3DEFA776" w:rsidR="00614F46" w:rsidRPr="00EC76A9" w:rsidRDefault="00614F46" w:rsidP="00614F46">
      <w:pPr>
        <w:spacing w:after="0" w:line="360" w:lineRule="auto"/>
        <w:jc w:val="both"/>
        <w:rPr>
          <w:rFonts w:ascii="Times New Roman" w:hAnsi="Times New Roman" w:cs="Times New Roman"/>
          <w:color w:val="000000" w:themeColor="text1"/>
        </w:rPr>
      </w:pPr>
      <w:r w:rsidRPr="00EC76A9">
        <w:rPr>
          <w:rFonts w:ascii="Times New Roman" w:hAnsi="Times New Roman" w:cs="Times New Roman"/>
          <w:color w:val="000000" w:themeColor="text1"/>
        </w:rPr>
        <w:t xml:space="preserve">Borman, W., L. White, E. </w:t>
      </w:r>
      <w:proofErr w:type="spellStart"/>
      <w:r w:rsidRPr="00EC76A9">
        <w:rPr>
          <w:rFonts w:ascii="Times New Roman" w:hAnsi="Times New Roman" w:cs="Times New Roman"/>
          <w:color w:val="000000" w:themeColor="text1"/>
        </w:rPr>
        <w:t>Pulakos</w:t>
      </w:r>
      <w:proofErr w:type="spellEnd"/>
      <w:r w:rsidRPr="00EC76A9">
        <w:rPr>
          <w:rFonts w:ascii="Times New Roman" w:hAnsi="Times New Roman" w:cs="Times New Roman"/>
          <w:color w:val="000000" w:themeColor="text1"/>
        </w:rPr>
        <w:t xml:space="preserve">, and S. </w:t>
      </w:r>
      <w:proofErr w:type="spellStart"/>
      <w:r w:rsidRPr="00EC76A9">
        <w:rPr>
          <w:rFonts w:ascii="Times New Roman" w:hAnsi="Times New Roman" w:cs="Times New Roman"/>
          <w:color w:val="000000" w:themeColor="text1"/>
        </w:rPr>
        <w:t>Oppler</w:t>
      </w:r>
      <w:proofErr w:type="spellEnd"/>
      <w:r w:rsidRPr="00EC76A9">
        <w:rPr>
          <w:rFonts w:ascii="Times New Roman" w:hAnsi="Times New Roman" w:cs="Times New Roman"/>
          <w:color w:val="000000" w:themeColor="text1"/>
        </w:rPr>
        <w:t>. (2018). Resources and service delivery ratings.</w:t>
      </w:r>
      <w:r w:rsidR="000E1FCF" w:rsidRPr="00EC76A9">
        <w:rPr>
          <w:rFonts w:ascii="Times New Roman" w:hAnsi="Times New Roman" w:cs="Times New Roman"/>
          <w:color w:val="000000" w:themeColor="text1"/>
        </w:rPr>
        <w:tab/>
      </w:r>
      <w:r w:rsidRPr="00EC76A9">
        <w:rPr>
          <w:rFonts w:ascii="Times New Roman" w:hAnsi="Times New Roman" w:cs="Times New Roman"/>
          <w:i/>
          <w:iCs/>
          <w:color w:val="000000" w:themeColor="text1"/>
        </w:rPr>
        <w:t>Journal of Applied Psychology</w:t>
      </w:r>
      <w:r w:rsidRPr="00EC76A9">
        <w:rPr>
          <w:rFonts w:ascii="Times New Roman" w:hAnsi="Times New Roman" w:cs="Times New Roman"/>
          <w:color w:val="000000" w:themeColor="text1"/>
        </w:rPr>
        <w:t xml:space="preserve">, </w:t>
      </w:r>
      <w:r w:rsidRPr="00EC76A9">
        <w:rPr>
          <w:rFonts w:ascii="Times New Roman" w:hAnsi="Times New Roman" w:cs="Times New Roman"/>
          <w:i/>
          <w:iCs/>
          <w:color w:val="000000" w:themeColor="text1"/>
        </w:rPr>
        <w:t>76</w:t>
      </w:r>
      <w:r w:rsidRPr="00EC76A9">
        <w:rPr>
          <w:rFonts w:ascii="Times New Roman" w:hAnsi="Times New Roman" w:cs="Times New Roman"/>
          <w:color w:val="000000" w:themeColor="text1"/>
        </w:rPr>
        <w:t>(2), 863-872.</w:t>
      </w:r>
    </w:p>
    <w:p w14:paraId="5ED3826C" w14:textId="77777777" w:rsidR="00614F46" w:rsidRPr="00EC76A9" w:rsidRDefault="00614F46" w:rsidP="00614F46">
      <w:pPr>
        <w:spacing w:after="0" w:line="360" w:lineRule="auto"/>
        <w:jc w:val="both"/>
        <w:rPr>
          <w:rFonts w:ascii="Times New Roman" w:hAnsi="Times New Roman" w:cs="Times New Roman"/>
          <w:color w:val="000000" w:themeColor="text1"/>
        </w:rPr>
      </w:pPr>
      <w:r w:rsidRPr="00EC76A9">
        <w:rPr>
          <w:rFonts w:ascii="Times New Roman" w:hAnsi="Times New Roman" w:cs="Times New Roman"/>
          <w:color w:val="000000" w:themeColor="text1"/>
        </w:rPr>
        <w:t xml:space="preserve">Cooper, D. R., &amp; Schindler, P. S. (2016). </w:t>
      </w:r>
      <w:r w:rsidRPr="00EC76A9">
        <w:rPr>
          <w:rFonts w:ascii="Times New Roman" w:hAnsi="Times New Roman" w:cs="Times New Roman"/>
          <w:i/>
          <w:iCs/>
          <w:color w:val="000000" w:themeColor="text1"/>
        </w:rPr>
        <w:t>Business Research Methods</w:t>
      </w:r>
      <w:r w:rsidRPr="00EC76A9">
        <w:rPr>
          <w:rFonts w:ascii="Times New Roman" w:hAnsi="Times New Roman" w:cs="Times New Roman"/>
          <w:color w:val="000000" w:themeColor="text1"/>
        </w:rPr>
        <w:t>. New York: McGraw Hill.</w:t>
      </w:r>
    </w:p>
    <w:p w14:paraId="733F54C1" w14:textId="24FE82C6" w:rsidR="00614F46" w:rsidRPr="00EC76A9" w:rsidRDefault="00614F46" w:rsidP="00614F46">
      <w:pPr>
        <w:spacing w:after="0" w:line="360" w:lineRule="auto"/>
        <w:jc w:val="both"/>
        <w:rPr>
          <w:rFonts w:ascii="Times New Roman" w:hAnsi="Times New Roman" w:cs="Times New Roman"/>
          <w:color w:val="000000" w:themeColor="text1"/>
        </w:rPr>
      </w:pPr>
      <w:r w:rsidRPr="00EC76A9">
        <w:rPr>
          <w:rFonts w:ascii="Times New Roman" w:hAnsi="Times New Roman" w:cs="Times New Roman"/>
          <w:color w:val="000000" w:themeColor="text1"/>
        </w:rPr>
        <w:t xml:space="preserve">Creswell, J. W., &amp; Clark, V. L. P. (2018). </w:t>
      </w:r>
      <w:r w:rsidRPr="00EC76A9">
        <w:rPr>
          <w:rFonts w:ascii="Times New Roman" w:hAnsi="Times New Roman" w:cs="Times New Roman"/>
          <w:i/>
          <w:iCs/>
          <w:color w:val="000000" w:themeColor="text1"/>
        </w:rPr>
        <w:t>Designing and conducting mixed methods research</w:t>
      </w:r>
      <w:r w:rsidRPr="00EC76A9">
        <w:rPr>
          <w:rFonts w:ascii="Times New Roman" w:hAnsi="Times New Roman" w:cs="Times New Roman"/>
          <w:color w:val="000000" w:themeColor="text1"/>
        </w:rPr>
        <w:t>. New</w:t>
      </w:r>
      <w:r w:rsidR="000E1FCF" w:rsidRPr="00EC76A9">
        <w:rPr>
          <w:rFonts w:ascii="Times New Roman" w:hAnsi="Times New Roman" w:cs="Times New Roman"/>
          <w:color w:val="000000" w:themeColor="text1"/>
        </w:rPr>
        <w:tab/>
      </w:r>
      <w:r w:rsidRPr="00EC76A9">
        <w:rPr>
          <w:rFonts w:ascii="Times New Roman" w:hAnsi="Times New Roman" w:cs="Times New Roman"/>
          <w:color w:val="000000" w:themeColor="text1"/>
        </w:rPr>
        <w:t>York, USA: Sage Publications.</w:t>
      </w:r>
    </w:p>
    <w:p w14:paraId="5FA3630D" w14:textId="36C195EA" w:rsidR="00614F46" w:rsidRPr="00EC76A9" w:rsidRDefault="00614F46" w:rsidP="00614F46">
      <w:pPr>
        <w:spacing w:after="0" w:line="360" w:lineRule="auto"/>
        <w:jc w:val="both"/>
        <w:rPr>
          <w:rFonts w:ascii="Times New Roman" w:hAnsi="Times New Roman" w:cs="Times New Roman"/>
          <w:color w:val="000000" w:themeColor="text1"/>
        </w:rPr>
      </w:pPr>
      <w:r w:rsidRPr="00EC76A9">
        <w:rPr>
          <w:rFonts w:ascii="Times New Roman" w:hAnsi="Times New Roman" w:cs="Times New Roman"/>
          <w:color w:val="000000" w:themeColor="text1"/>
        </w:rPr>
        <w:t xml:space="preserve">Creswell, J. W., &amp; Creswell, J. D. (2017). </w:t>
      </w:r>
      <w:r w:rsidRPr="00EC76A9">
        <w:rPr>
          <w:rFonts w:ascii="Times New Roman" w:hAnsi="Times New Roman" w:cs="Times New Roman"/>
          <w:i/>
          <w:iCs/>
          <w:color w:val="000000" w:themeColor="text1"/>
        </w:rPr>
        <w:t>Research Design: Qualitative, Quantitative and Mixed</w:t>
      </w:r>
      <w:r w:rsidR="000E1FCF" w:rsidRPr="00EC76A9">
        <w:rPr>
          <w:rFonts w:ascii="Times New Roman" w:hAnsi="Times New Roman" w:cs="Times New Roman"/>
          <w:i/>
          <w:iCs/>
          <w:color w:val="000000" w:themeColor="text1"/>
        </w:rPr>
        <w:tab/>
      </w:r>
      <w:r w:rsidRPr="00EC76A9">
        <w:rPr>
          <w:rFonts w:ascii="Times New Roman" w:hAnsi="Times New Roman" w:cs="Times New Roman"/>
          <w:i/>
          <w:iCs/>
          <w:color w:val="000000" w:themeColor="text1"/>
        </w:rPr>
        <w:t>Methods Approaches</w:t>
      </w:r>
      <w:r w:rsidRPr="00EC76A9">
        <w:rPr>
          <w:rFonts w:ascii="Times New Roman" w:hAnsi="Times New Roman" w:cs="Times New Roman"/>
          <w:color w:val="000000" w:themeColor="text1"/>
        </w:rPr>
        <w:t>. New York, USA: Sage publications.</w:t>
      </w:r>
    </w:p>
    <w:p w14:paraId="1A1BDC24" w14:textId="2C2DD70F" w:rsidR="00614F46" w:rsidRPr="00EC76A9" w:rsidRDefault="00614F46" w:rsidP="00614F46">
      <w:pPr>
        <w:spacing w:after="0" w:line="360" w:lineRule="auto"/>
        <w:jc w:val="both"/>
        <w:rPr>
          <w:rFonts w:ascii="Times New Roman" w:hAnsi="Times New Roman" w:cs="Times New Roman"/>
          <w:color w:val="000000" w:themeColor="text1"/>
        </w:rPr>
      </w:pPr>
      <w:r w:rsidRPr="00EC76A9">
        <w:rPr>
          <w:rFonts w:ascii="Times New Roman" w:hAnsi="Times New Roman" w:cs="Times New Roman"/>
          <w:color w:val="000000" w:themeColor="text1"/>
        </w:rPr>
        <w:t xml:space="preserve">Garg, G., &amp; Kothari, C. R. (2014). </w:t>
      </w:r>
      <w:r w:rsidRPr="00EC76A9">
        <w:rPr>
          <w:rFonts w:ascii="Times New Roman" w:hAnsi="Times New Roman" w:cs="Times New Roman"/>
          <w:i/>
          <w:iCs/>
          <w:color w:val="000000" w:themeColor="text1"/>
        </w:rPr>
        <w:t>Research Methodology. Methods and Techniques</w:t>
      </w:r>
      <w:r w:rsidRPr="00EC76A9">
        <w:rPr>
          <w:rFonts w:ascii="Times New Roman" w:hAnsi="Times New Roman" w:cs="Times New Roman"/>
          <w:color w:val="000000" w:themeColor="text1"/>
        </w:rPr>
        <w:t>. New Age</w:t>
      </w:r>
      <w:r w:rsidR="000E1FCF" w:rsidRPr="00EC76A9">
        <w:rPr>
          <w:rFonts w:ascii="Times New Roman" w:hAnsi="Times New Roman" w:cs="Times New Roman"/>
          <w:color w:val="000000" w:themeColor="text1"/>
        </w:rPr>
        <w:tab/>
      </w:r>
      <w:r w:rsidRPr="00EC76A9">
        <w:rPr>
          <w:rFonts w:ascii="Times New Roman" w:hAnsi="Times New Roman" w:cs="Times New Roman"/>
          <w:color w:val="000000" w:themeColor="text1"/>
        </w:rPr>
        <w:t>International Publishers. New Delhi, India.</w:t>
      </w:r>
    </w:p>
    <w:p w14:paraId="39D91291" w14:textId="19DB3C68" w:rsidR="00614F46" w:rsidRPr="00EC76A9" w:rsidRDefault="00614F46" w:rsidP="00614F46">
      <w:pPr>
        <w:spacing w:after="0" w:line="360" w:lineRule="auto"/>
        <w:jc w:val="both"/>
        <w:rPr>
          <w:rFonts w:ascii="Times New Roman" w:hAnsi="Times New Roman" w:cs="Times New Roman"/>
          <w:color w:val="000000" w:themeColor="text1"/>
        </w:rPr>
      </w:pPr>
      <w:r w:rsidRPr="00EC76A9">
        <w:rPr>
          <w:rFonts w:ascii="Times New Roman" w:hAnsi="Times New Roman" w:cs="Times New Roman"/>
          <w:color w:val="000000" w:themeColor="text1"/>
        </w:rPr>
        <w:t xml:space="preserve">Ginter, P. M., Duncan, W. J., &amp; Swayne, L. E. (2018). </w:t>
      </w:r>
      <w:r w:rsidRPr="00EC76A9">
        <w:rPr>
          <w:rFonts w:ascii="Times New Roman" w:hAnsi="Times New Roman" w:cs="Times New Roman"/>
          <w:i/>
          <w:iCs/>
          <w:color w:val="000000" w:themeColor="text1"/>
        </w:rPr>
        <w:t>The strategic management of health care</w:t>
      </w:r>
      <w:r w:rsidR="000E1FCF" w:rsidRPr="00EC76A9">
        <w:rPr>
          <w:rFonts w:ascii="Times New Roman" w:hAnsi="Times New Roman" w:cs="Times New Roman"/>
          <w:i/>
          <w:iCs/>
          <w:color w:val="000000" w:themeColor="text1"/>
        </w:rPr>
        <w:tab/>
      </w:r>
      <w:r w:rsidRPr="00EC76A9">
        <w:rPr>
          <w:rFonts w:ascii="Times New Roman" w:hAnsi="Times New Roman" w:cs="Times New Roman"/>
          <w:i/>
          <w:iCs/>
          <w:color w:val="000000" w:themeColor="text1"/>
        </w:rPr>
        <w:t>organizations</w:t>
      </w:r>
      <w:r w:rsidRPr="00EC76A9">
        <w:rPr>
          <w:rFonts w:ascii="Times New Roman" w:hAnsi="Times New Roman" w:cs="Times New Roman"/>
          <w:color w:val="000000" w:themeColor="text1"/>
        </w:rPr>
        <w:t xml:space="preserve"> (8th ed.). Wiley.</w:t>
      </w:r>
    </w:p>
    <w:p w14:paraId="57AA1513" w14:textId="17DA2606" w:rsidR="00614F46" w:rsidRPr="00EC76A9" w:rsidRDefault="00614F46" w:rsidP="00614F46">
      <w:pPr>
        <w:spacing w:after="0" w:line="360" w:lineRule="auto"/>
        <w:jc w:val="both"/>
        <w:rPr>
          <w:rFonts w:ascii="Times New Roman" w:hAnsi="Times New Roman" w:cs="Times New Roman"/>
          <w:color w:val="000000" w:themeColor="text1"/>
        </w:rPr>
      </w:pPr>
      <w:r w:rsidRPr="00EC76A9">
        <w:rPr>
          <w:rFonts w:ascii="Times New Roman" w:hAnsi="Times New Roman" w:cs="Times New Roman"/>
          <w:color w:val="000000" w:themeColor="text1"/>
        </w:rPr>
        <w:t xml:space="preserve">Kombo, D. K. &amp; Tromp, D. L. A. (2006). </w:t>
      </w:r>
      <w:r w:rsidRPr="00EC76A9">
        <w:rPr>
          <w:rFonts w:ascii="Times New Roman" w:hAnsi="Times New Roman" w:cs="Times New Roman"/>
          <w:i/>
          <w:iCs/>
          <w:color w:val="000000" w:themeColor="text1"/>
        </w:rPr>
        <w:t>Proposal and Thesis Writing: An Introduction</w:t>
      </w:r>
      <w:r w:rsidRPr="00EC76A9">
        <w:rPr>
          <w:rFonts w:ascii="Times New Roman" w:hAnsi="Times New Roman" w:cs="Times New Roman"/>
          <w:color w:val="000000" w:themeColor="text1"/>
        </w:rPr>
        <w:t>. Nairobi:</w:t>
      </w:r>
      <w:r w:rsidR="000E1FCF" w:rsidRPr="00EC76A9">
        <w:rPr>
          <w:rFonts w:ascii="Times New Roman" w:hAnsi="Times New Roman" w:cs="Times New Roman"/>
          <w:color w:val="000000" w:themeColor="text1"/>
        </w:rPr>
        <w:tab/>
      </w:r>
      <w:r w:rsidRPr="00EC76A9">
        <w:rPr>
          <w:rFonts w:ascii="Times New Roman" w:hAnsi="Times New Roman" w:cs="Times New Roman"/>
          <w:color w:val="000000" w:themeColor="text1"/>
        </w:rPr>
        <w:t>Acts Press.</w:t>
      </w:r>
    </w:p>
    <w:p w14:paraId="32F74FEC" w14:textId="19920222" w:rsidR="00614F46" w:rsidRPr="00EC76A9" w:rsidRDefault="00614F46" w:rsidP="00614F46">
      <w:pPr>
        <w:spacing w:after="0" w:line="360" w:lineRule="auto"/>
        <w:jc w:val="both"/>
        <w:rPr>
          <w:rFonts w:ascii="Times New Roman" w:hAnsi="Times New Roman" w:cs="Times New Roman"/>
          <w:color w:val="000000" w:themeColor="text1"/>
        </w:rPr>
      </w:pPr>
      <w:r w:rsidRPr="00EC76A9">
        <w:rPr>
          <w:rFonts w:ascii="Times New Roman" w:hAnsi="Times New Roman" w:cs="Times New Roman"/>
          <w:color w:val="000000" w:themeColor="text1"/>
        </w:rPr>
        <w:t xml:space="preserve">Kothari, C. R. (2017). </w:t>
      </w:r>
      <w:r w:rsidRPr="00EC76A9">
        <w:rPr>
          <w:rFonts w:ascii="Times New Roman" w:hAnsi="Times New Roman" w:cs="Times New Roman"/>
          <w:i/>
          <w:iCs/>
          <w:color w:val="000000" w:themeColor="text1"/>
        </w:rPr>
        <w:t>Research methodology: methods and techniques</w:t>
      </w:r>
      <w:r w:rsidRPr="00EC76A9">
        <w:rPr>
          <w:rFonts w:ascii="Times New Roman" w:hAnsi="Times New Roman" w:cs="Times New Roman"/>
          <w:color w:val="000000" w:themeColor="text1"/>
        </w:rPr>
        <w:t xml:space="preserve"> (2nd ed.). New Delhi: New</w:t>
      </w:r>
      <w:r w:rsidR="000E1FCF" w:rsidRPr="00EC76A9">
        <w:rPr>
          <w:rFonts w:ascii="Times New Roman" w:hAnsi="Times New Roman" w:cs="Times New Roman"/>
          <w:color w:val="000000" w:themeColor="text1"/>
        </w:rPr>
        <w:tab/>
      </w:r>
      <w:r w:rsidRPr="00EC76A9">
        <w:rPr>
          <w:rFonts w:ascii="Times New Roman" w:hAnsi="Times New Roman" w:cs="Times New Roman"/>
          <w:color w:val="000000" w:themeColor="text1"/>
        </w:rPr>
        <w:t>Age International (P) Limited.</w:t>
      </w:r>
    </w:p>
    <w:p w14:paraId="54C1D84A" w14:textId="728F5FED" w:rsidR="00614F46" w:rsidRPr="00EC76A9" w:rsidRDefault="00614F46" w:rsidP="00614F46">
      <w:pPr>
        <w:spacing w:after="0" w:line="360" w:lineRule="auto"/>
        <w:jc w:val="both"/>
        <w:rPr>
          <w:rFonts w:ascii="Times New Roman" w:hAnsi="Times New Roman" w:cs="Times New Roman"/>
          <w:color w:val="000000" w:themeColor="text1"/>
        </w:rPr>
      </w:pPr>
      <w:r w:rsidRPr="00EC76A9">
        <w:rPr>
          <w:rFonts w:ascii="Times New Roman" w:hAnsi="Times New Roman" w:cs="Times New Roman"/>
          <w:color w:val="000000" w:themeColor="text1"/>
        </w:rPr>
        <w:t xml:space="preserve">Kothari, C. R., &amp; Garg, G. (2014). </w:t>
      </w:r>
      <w:r w:rsidRPr="00EC76A9">
        <w:rPr>
          <w:rFonts w:ascii="Times New Roman" w:hAnsi="Times New Roman" w:cs="Times New Roman"/>
          <w:i/>
          <w:iCs/>
          <w:color w:val="000000" w:themeColor="text1"/>
        </w:rPr>
        <w:t>Research methodology: Methods and techniques</w:t>
      </w:r>
      <w:r w:rsidRPr="00EC76A9">
        <w:rPr>
          <w:rFonts w:ascii="Times New Roman" w:hAnsi="Times New Roman" w:cs="Times New Roman"/>
          <w:color w:val="000000" w:themeColor="text1"/>
        </w:rPr>
        <w:t>. New Delhi,</w:t>
      </w:r>
      <w:r w:rsidR="000E1FCF" w:rsidRPr="00EC76A9">
        <w:rPr>
          <w:rFonts w:ascii="Times New Roman" w:hAnsi="Times New Roman" w:cs="Times New Roman"/>
          <w:color w:val="000000" w:themeColor="text1"/>
        </w:rPr>
        <w:tab/>
      </w:r>
      <w:r w:rsidRPr="00EC76A9">
        <w:rPr>
          <w:rFonts w:ascii="Times New Roman" w:hAnsi="Times New Roman" w:cs="Times New Roman"/>
          <w:color w:val="000000" w:themeColor="text1"/>
        </w:rPr>
        <w:t>India: New Age International Publishers.</w:t>
      </w:r>
    </w:p>
    <w:p w14:paraId="2B937AA2" w14:textId="77777777" w:rsidR="00614F46" w:rsidRPr="00EC76A9" w:rsidRDefault="00614F46" w:rsidP="00614F46">
      <w:pPr>
        <w:spacing w:after="0" w:line="360" w:lineRule="auto"/>
        <w:jc w:val="both"/>
        <w:rPr>
          <w:rFonts w:ascii="Times New Roman" w:hAnsi="Times New Roman" w:cs="Times New Roman"/>
          <w:color w:val="000000" w:themeColor="text1"/>
        </w:rPr>
      </w:pPr>
      <w:r w:rsidRPr="00EC76A9">
        <w:rPr>
          <w:rFonts w:ascii="Times New Roman" w:hAnsi="Times New Roman" w:cs="Times New Roman"/>
          <w:color w:val="000000" w:themeColor="text1"/>
        </w:rPr>
        <w:t xml:space="preserve">McCombes, S. (2019). Descriptive research. </w:t>
      </w:r>
      <w:proofErr w:type="spellStart"/>
      <w:r w:rsidRPr="00EC76A9">
        <w:rPr>
          <w:rFonts w:ascii="Times New Roman" w:hAnsi="Times New Roman" w:cs="Times New Roman"/>
          <w:i/>
          <w:iCs/>
          <w:color w:val="000000" w:themeColor="text1"/>
        </w:rPr>
        <w:t>Scribbr</w:t>
      </w:r>
      <w:proofErr w:type="spellEnd"/>
      <w:r w:rsidRPr="00EC76A9">
        <w:rPr>
          <w:rFonts w:ascii="Times New Roman" w:hAnsi="Times New Roman" w:cs="Times New Roman"/>
          <w:color w:val="000000" w:themeColor="text1"/>
        </w:rPr>
        <w:t>.</w:t>
      </w:r>
    </w:p>
    <w:p w14:paraId="53D453F8" w14:textId="596444FB" w:rsidR="00614F46" w:rsidRPr="00EC76A9" w:rsidRDefault="00614F46" w:rsidP="00614F46">
      <w:pPr>
        <w:spacing w:after="0" w:line="360" w:lineRule="auto"/>
        <w:jc w:val="both"/>
        <w:rPr>
          <w:rFonts w:ascii="Times New Roman" w:hAnsi="Times New Roman" w:cs="Times New Roman"/>
          <w:color w:val="000000" w:themeColor="text1"/>
        </w:rPr>
      </w:pPr>
      <w:r w:rsidRPr="00EC76A9">
        <w:rPr>
          <w:rFonts w:ascii="Times New Roman" w:hAnsi="Times New Roman" w:cs="Times New Roman"/>
          <w:color w:val="000000" w:themeColor="text1"/>
        </w:rPr>
        <w:t xml:space="preserve">Moons, K., </w:t>
      </w:r>
      <w:proofErr w:type="spellStart"/>
      <w:r w:rsidRPr="00EC76A9">
        <w:rPr>
          <w:rFonts w:ascii="Times New Roman" w:hAnsi="Times New Roman" w:cs="Times New Roman"/>
          <w:color w:val="000000" w:themeColor="text1"/>
        </w:rPr>
        <w:t>Waeyenbergh</w:t>
      </w:r>
      <w:proofErr w:type="spellEnd"/>
      <w:r w:rsidRPr="00EC76A9">
        <w:rPr>
          <w:rFonts w:ascii="Times New Roman" w:hAnsi="Times New Roman" w:cs="Times New Roman"/>
          <w:color w:val="000000" w:themeColor="text1"/>
        </w:rPr>
        <w:t xml:space="preserve">, G., &amp; </w:t>
      </w:r>
      <w:proofErr w:type="spellStart"/>
      <w:r w:rsidRPr="00EC76A9">
        <w:rPr>
          <w:rFonts w:ascii="Times New Roman" w:hAnsi="Times New Roman" w:cs="Times New Roman"/>
          <w:color w:val="000000" w:themeColor="text1"/>
        </w:rPr>
        <w:t>Pintelon</w:t>
      </w:r>
      <w:proofErr w:type="spellEnd"/>
      <w:r w:rsidRPr="00EC76A9">
        <w:rPr>
          <w:rFonts w:ascii="Times New Roman" w:hAnsi="Times New Roman" w:cs="Times New Roman"/>
          <w:color w:val="000000" w:themeColor="text1"/>
        </w:rPr>
        <w:t>, L. (2018). Measuring the logistics performance of</w:t>
      </w:r>
      <w:r w:rsidR="000E1FCF" w:rsidRPr="00EC76A9">
        <w:rPr>
          <w:rFonts w:ascii="Times New Roman" w:hAnsi="Times New Roman" w:cs="Times New Roman"/>
          <w:color w:val="000000" w:themeColor="text1"/>
        </w:rPr>
        <w:tab/>
      </w:r>
      <w:r w:rsidRPr="00EC76A9">
        <w:rPr>
          <w:rFonts w:ascii="Times New Roman" w:hAnsi="Times New Roman" w:cs="Times New Roman"/>
          <w:color w:val="000000" w:themeColor="text1"/>
        </w:rPr>
        <w:t xml:space="preserve">internal hospital supply chains: A literature study. </w:t>
      </w:r>
      <w:r w:rsidRPr="00EC76A9">
        <w:rPr>
          <w:rFonts w:ascii="Times New Roman" w:hAnsi="Times New Roman" w:cs="Times New Roman"/>
          <w:i/>
          <w:iCs/>
          <w:color w:val="000000" w:themeColor="text1"/>
        </w:rPr>
        <w:t>Omega</w:t>
      </w:r>
      <w:r w:rsidRPr="00EC76A9">
        <w:rPr>
          <w:rFonts w:ascii="Times New Roman" w:hAnsi="Times New Roman" w:cs="Times New Roman"/>
          <w:color w:val="000000" w:themeColor="text1"/>
        </w:rPr>
        <w:t xml:space="preserve">, </w:t>
      </w:r>
      <w:r w:rsidRPr="00EC76A9">
        <w:rPr>
          <w:rFonts w:ascii="Times New Roman" w:hAnsi="Times New Roman" w:cs="Times New Roman"/>
          <w:i/>
          <w:iCs/>
          <w:color w:val="000000" w:themeColor="text1"/>
        </w:rPr>
        <w:t>82</w:t>
      </w:r>
      <w:r w:rsidRPr="00EC76A9">
        <w:rPr>
          <w:rFonts w:ascii="Times New Roman" w:hAnsi="Times New Roman" w:cs="Times New Roman"/>
          <w:color w:val="000000" w:themeColor="text1"/>
        </w:rPr>
        <w:t>, 205–217.</w:t>
      </w:r>
    </w:p>
    <w:p w14:paraId="13A63700" w14:textId="0F246131" w:rsidR="00614F46" w:rsidRPr="00EC76A9" w:rsidRDefault="00614F46" w:rsidP="00614F46">
      <w:pPr>
        <w:spacing w:after="0" w:line="360" w:lineRule="auto"/>
        <w:jc w:val="both"/>
        <w:rPr>
          <w:rFonts w:ascii="Times New Roman" w:hAnsi="Times New Roman" w:cs="Times New Roman"/>
          <w:color w:val="000000" w:themeColor="text1"/>
        </w:rPr>
      </w:pPr>
      <w:r w:rsidRPr="00EC76A9">
        <w:rPr>
          <w:rFonts w:ascii="Times New Roman" w:hAnsi="Times New Roman" w:cs="Times New Roman"/>
          <w:color w:val="000000" w:themeColor="text1"/>
        </w:rPr>
        <w:t>Mousa, S., &amp; Othman, M. (2019). The impact of green human resource management practices on</w:t>
      </w:r>
      <w:r w:rsidR="000E1FCF" w:rsidRPr="00EC76A9">
        <w:rPr>
          <w:rFonts w:ascii="Times New Roman" w:hAnsi="Times New Roman" w:cs="Times New Roman"/>
          <w:color w:val="000000" w:themeColor="text1"/>
        </w:rPr>
        <w:tab/>
      </w:r>
      <w:r w:rsidRPr="00EC76A9">
        <w:rPr>
          <w:rFonts w:ascii="Times New Roman" w:hAnsi="Times New Roman" w:cs="Times New Roman"/>
          <w:color w:val="000000" w:themeColor="text1"/>
        </w:rPr>
        <w:t xml:space="preserve">sustainable performance in healthcare organizations: A conceptual framework. </w:t>
      </w:r>
      <w:r w:rsidRPr="00EC76A9">
        <w:rPr>
          <w:rFonts w:ascii="Times New Roman" w:hAnsi="Times New Roman" w:cs="Times New Roman"/>
          <w:i/>
          <w:iCs/>
          <w:color w:val="000000" w:themeColor="text1"/>
        </w:rPr>
        <w:t>Journal of</w:t>
      </w:r>
      <w:r w:rsidR="00280F06" w:rsidRPr="00EC76A9">
        <w:rPr>
          <w:rFonts w:ascii="Times New Roman" w:hAnsi="Times New Roman" w:cs="Times New Roman"/>
          <w:i/>
          <w:iCs/>
          <w:color w:val="000000" w:themeColor="text1"/>
        </w:rPr>
        <w:tab/>
      </w:r>
      <w:r w:rsidRPr="00EC76A9">
        <w:rPr>
          <w:rFonts w:ascii="Times New Roman" w:hAnsi="Times New Roman" w:cs="Times New Roman"/>
          <w:i/>
          <w:iCs/>
          <w:color w:val="000000" w:themeColor="text1"/>
        </w:rPr>
        <w:t>Cleaner Production</w:t>
      </w:r>
      <w:r w:rsidRPr="00EC76A9">
        <w:rPr>
          <w:rFonts w:ascii="Times New Roman" w:hAnsi="Times New Roman" w:cs="Times New Roman"/>
          <w:color w:val="000000" w:themeColor="text1"/>
        </w:rPr>
        <w:t xml:space="preserve">, </w:t>
      </w:r>
      <w:r w:rsidRPr="00EC76A9">
        <w:rPr>
          <w:rFonts w:ascii="Times New Roman" w:hAnsi="Times New Roman" w:cs="Times New Roman"/>
          <w:i/>
          <w:iCs/>
          <w:color w:val="000000" w:themeColor="text1"/>
        </w:rPr>
        <w:t>243</w:t>
      </w:r>
      <w:r w:rsidRPr="00EC76A9">
        <w:rPr>
          <w:rFonts w:ascii="Times New Roman" w:hAnsi="Times New Roman" w:cs="Times New Roman"/>
          <w:color w:val="000000" w:themeColor="text1"/>
        </w:rPr>
        <w:t>.</w:t>
      </w:r>
    </w:p>
    <w:p w14:paraId="6A98AFAC" w14:textId="0A3CD150" w:rsidR="00614F46" w:rsidRPr="00EC76A9" w:rsidRDefault="00614F46" w:rsidP="00614F46">
      <w:pPr>
        <w:spacing w:after="0" w:line="360" w:lineRule="auto"/>
        <w:jc w:val="both"/>
        <w:rPr>
          <w:rFonts w:ascii="Times New Roman" w:hAnsi="Times New Roman" w:cs="Times New Roman"/>
          <w:color w:val="000000" w:themeColor="text1"/>
        </w:rPr>
      </w:pPr>
      <w:r w:rsidRPr="00EC76A9">
        <w:rPr>
          <w:rFonts w:ascii="Times New Roman" w:hAnsi="Times New Roman" w:cs="Times New Roman"/>
          <w:color w:val="000000" w:themeColor="text1"/>
        </w:rPr>
        <w:t xml:space="preserve">Mugenda A, (2013). </w:t>
      </w:r>
      <w:r w:rsidRPr="00EC76A9">
        <w:rPr>
          <w:rFonts w:ascii="Times New Roman" w:hAnsi="Times New Roman" w:cs="Times New Roman"/>
          <w:i/>
          <w:iCs/>
          <w:color w:val="000000" w:themeColor="text1"/>
        </w:rPr>
        <w:t>Qualitative and Quantitative Approaches, Research Methods</w:t>
      </w:r>
      <w:r w:rsidRPr="00EC76A9">
        <w:rPr>
          <w:rFonts w:ascii="Times New Roman" w:hAnsi="Times New Roman" w:cs="Times New Roman"/>
          <w:color w:val="000000" w:themeColor="text1"/>
        </w:rPr>
        <w:t>. Africa Centre</w:t>
      </w:r>
      <w:r w:rsidR="00280F06" w:rsidRPr="00EC76A9">
        <w:rPr>
          <w:rFonts w:ascii="Times New Roman" w:hAnsi="Times New Roman" w:cs="Times New Roman"/>
          <w:color w:val="000000" w:themeColor="text1"/>
        </w:rPr>
        <w:tab/>
      </w:r>
      <w:r w:rsidRPr="00EC76A9">
        <w:rPr>
          <w:rFonts w:ascii="Times New Roman" w:hAnsi="Times New Roman" w:cs="Times New Roman"/>
          <w:color w:val="000000" w:themeColor="text1"/>
        </w:rPr>
        <w:t>for Technology Studies (Acts) Press, Nairobi.</w:t>
      </w:r>
    </w:p>
    <w:p w14:paraId="7E984DEB" w14:textId="0D05AF31" w:rsidR="00614F46" w:rsidRPr="00EC76A9" w:rsidRDefault="00614F46" w:rsidP="00614F46">
      <w:pPr>
        <w:spacing w:after="0" w:line="360" w:lineRule="auto"/>
        <w:jc w:val="both"/>
        <w:rPr>
          <w:rFonts w:ascii="Times New Roman" w:hAnsi="Times New Roman" w:cs="Times New Roman"/>
          <w:color w:val="000000" w:themeColor="text1"/>
        </w:rPr>
      </w:pPr>
      <w:r w:rsidRPr="00EC76A9">
        <w:rPr>
          <w:rFonts w:ascii="Times New Roman" w:hAnsi="Times New Roman" w:cs="Times New Roman"/>
          <w:color w:val="000000" w:themeColor="text1"/>
        </w:rPr>
        <w:t xml:space="preserve">Mugenda, O., &amp; Mugenda, A. (2019). </w:t>
      </w:r>
      <w:r w:rsidRPr="00EC76A9">
        <w:rPr>
          <w:rFonts w:ascii="Times New Roman" w:hAnsi="Times New Roman" w:cs="Times New Roman"/>
          <w:i/>
          <w:iCs/>
          <w:color w:val="000000" w:themeColor="text1"/>
        </w:rPr>
        <w:t>Research methods: Quantitative and qualitative approaches</w:t>
      </w:r>
      <w:r w:rsidR="00280F06" w:rsidRPr="00EC76A9">
        <w:rPr>
          <w:rFonts w:ascii="Times New Roman" w:hAnsi="Times New Roman" w:cs="Times New Roman"/>
          <w:color w:val="000000" w:themeColor="text1"/>
        </w:rPr>
        <w:tab/>
      </w:r>
      <w:r w:rsidRPr="00EC76A9">
        <w:rPr>
          <w:rFonts w:ascii="Times New Roman" w:hAnsi="Times New Roman" w:cs="Times New Roman"/>
          <w:color w:val="000000" w:themeColor="text1"/>
        </w:rPr>
        <w:t>(3</w:t>
      </w:r>
      <w:r w:rsidRPr="00EC76A9">
        <w:rPr>
          <w:rFonts w:ascii="Times New Roman" w:hAnsi="Times New Roman" w:cs="Times New Roman"/>
          <w:color w:val="000000" w:themeColor="text1"/>
          <w:vertAlign w:val="superscript"/>
        </w:rPr>
        <w:t>rd</w:t>
      </w:r>
      <w:r w:rsidR="00280F06" w:rsidRPr="00EC76A9">
        <w:rPr>
          <w:rFonts w:ascii="Times New Roman" w:hAnsi="Times New Roman" w:cs="Times New Roman"/>
          <w:color w:val="000000" w:themeColor="text1"/>
        </w:rPr>
        <w:t xml:space="preserve"> </w:t>
      </w:r>
      <w:r w:rsidRPr="00EC76A9">
        <w:rPr>
          <w:rFonts w:ascii="Times New Roman" w:hAnsi="Times New Roman" w:cs="Times New Roman"/>
          <w:color w:val="000000" w:themeColor="text1"/>
        </w:rPr>
        <w:t>rev. ed.). Nairobi, Kenya: ACTS Press.</w:t>
      </w:r>
    </w:p>
    <w:p w14:paraId="33F23AEA" w14:textId="5DF45A57" w:rsidR="00614F46" w:rsidRPr="00EC76A9" w:rsidRDefault="00614F46" w:rsidP="00614F46">
      <w:pPr>
        <w:spacing w:after="0" w:line="360" w:lineRule="auto"/>
        <w:jc w:val="both"/>
        <w:rPr>
          <w:rFonts w:ascii="Times New Roman" w:hAnsi="Times New Roman" w:cs="Times New Roman"/>
          <w:color w:val="000000" w:themeColor="text1"/>
        </w:rPr>
      </w:pPr>
      <w:r w:rsidRPr="00EC76A9">
        <w:rPr>
          <w:rFonts w:ascii="Times New Roman" w:hAnsi="Times New Roman" w:cs="Times New Roman"/>
          <w:color w:val="000000" w:themeColor="text1"/>
        </w:rPr>
        <w:lastRenderedPageBreak/>
        <w:t xml:space="preserve">Murimi, M. M., </w:t>
      </w:r>
      <w:proofErr w:type="spellStart"/>
      <w:r w:rsidRPr="00EC76A9">
        <w:rPr>
          <w:rFonts w:ascii="Times New Roman" w:hAnsi="Times New Roman" w:cs="Times New Roman"/>
          <w:color w:val="000000" w:themeColor="text1"/>
        </w:rPr>
        <w:t>Ombaka</w:t>
      </w:r>
      <w:proofErr w:type="spellEnd"/>
      <w:r w:rsidRPr="00EC76A9">
        <w:rPr>
          <w:rFonts w:ascii="Times New Roman" w:hAnsi="Times New Roman" w:cs="Times New Roman"/>
          <w:color w:val="000000" w:themeColor="text1"/>
        </w:rPr>
        <w:t>, B., &amp; Muchiri, J. (2019). Influence of Strategic Physical Resources on</w:t>
      </w:r>
      <w:r w:rsidR="00280F06" w:rsidRPr="00EC76A9">
        <w:rPr>
          <w:rFonts w:ascii="Times New Roman" w:hAnsi="Times New Roman" w:cs="Times New Roman"/>
          <w:color w:val="000000" w:themeColor="text1"/>
        </w:rPr>
        <w:tab/>
      </w:r>
      <w:r w:rsidRPr="00EC76A9">
        <w:rPr>
          <w:rFonts w:ascii="Times New Roman" w:hAnsi="Times New Roman" w:cs="Times New Roman"/>
          <w:color w:val="000000" w:themeColor="text1"/>
        </w:rPr>
        <w:t xml:space="preserve">Performance of Small and Medium Manufacturing Enterprises in Kenya. </w:t>
      </w:r>
      <w:r w:rsidRPr="00EC76A9">
        <w:rPr>
          <w:rFonts w:ascii="Times New Roman" w:hAnsi="Times New Roman" w:cs="Times New Roman"/>
          <w:i/>
          <w:iCs/>
          <w:color w:val="000000" w:themeColor="text1"/>
        </w:rPr>
        <w:t>International</w:t>
      </w:r>
      <w:r w:rsidR="00280F06" w:rsidRPr="00EC76A9">
        <w:rPr>
          <w:rFonts w:ascii="Times New Roman" w:hAnsi="Times New Roman" w:cs="Times New Roman"/>
          <w:i/>
          <w:iCs/>
          <w:color w:val="000000" w:themeColor="text1"/>
        </w:rPr>
        <w:tab/>
      </w:r>
      <w:r w:rsidRPr="00EC76A9">
        <w:rPr>
          <w:rFonts w:ascii="Times New Roman" w:hAnsi="Times New Roman" w:cs="Times New Roman"/>
          <w:i/>
          <w:iCs/>
          <w:color w:val="000000" w:themeColor="text1"/>
        </w:rPr>
        <w:t>Journal of Business and Economic Sciences Applied Research</w:t>
      </w:r>
      <w:r w:rsidRPr="00EC76A9">
        <w:rPr>
          <w:rFonts w:ascii="Times New Roman" w:hAnsi="Times New Roman" w:cs="Times New Roman"/>
          <w:color w:val="000000" w:themeColor="text1"/>
        </w:rPr>
        <w:t xml:space="preserve"> (IJBESAR).</w:t>
      </w:r>
    </w:p>
    <w:p w14:paraId="7B7E2C12" w14:textId="6393E8FA" w:rsidR="00614F46" w:rsidRPr="00EC76A9" w:rsidRDefault="00614F46" w:rsidP="00614F46">
      <w:pPr>
        <w:spacing w:after="0" w:line="360" w:lineRule="auto"/>
        <w:jc w:val="both"/>
        <w:rPr>
          <w:rFonts w:ascii="Times New Roman" w:hAnsi="Times New Roman" w:cs="Times New Roman"/>
          <w:color w:val="000000" w:themeColor="text1"/>
        </w:rPr>
      </w:pPr>
      <w:r w:rsidRPr="00EC76A9">
        <w:rPr>
          <w:rFonts w:ascii="Times New Roman" w:hAnsi="Times New Roman" w:cs="Times New Roman"/>
          <w:color w:val="000000" w:themeColor="text1"/>
        </w:rPr>
        <w:t xml:space="preserve">Njagi, E., </w:t>
      </w:r>
      <w:proofErr w:type="spellStart"/>
      <w:r w:rsidRPr="00EC76A9">
        <w:rPr>
          <w:rFonts w:ascii="Times New Roman" w:hAnsi="Times New Roman" w:cs="Times New Roman"/>
          <w:color w:val="000000" w:themeColor="text1"/>
        </w:rPr>
        <w:t>Muathe</w:t>
      </w:r>
      <w:proofErr w:type="spellEnd"/>
      <w:r w:rsidRPr="00EC76A9">
        <w:rPr>
          <w:rFonts w:ascii="Times New Roman" w:hAnsi="Times New Roman" w:cs="Times New Roman"/>
          <w:color w:val="000000" w:themeColor="text1"/>
        </w:rPr>
        <w:t>, S., &amp; Muchemi, A. (2018). Financial Resources, Physical Resources and</w:t>
      </w:r>
      <w:r w:rsidR="00280F06" w:rsidRPr="00EC76A9">
        <w:rPr>
          <w:rFonts w:ascii="Times New Roman" w:hAnsi="Times New Roman" w:cs="Times New Roman"/>
          <w:color w:val="000000" w:themeColor="text1"/>
        </w:rPr>
        <w:tab/>
      </w:r>
      <w:r w:rsidRPr="00EC76A9">
        <w:rPr>
          <w:rFonts w:ascii="Times New Roman" w:hAnsi="Times New Roman" w:cs="Times New Roman"/>
          <w:color w:val="000000" w:themeColor="text1"/>
        </w:rPr>
        <w:t xml:space="preserve">Performance of Public Health Institutions in Embu County, Kenya. </w:t>
      </w:r>
      <w:r w:rsidRPr="00EC76A9">
        <w:rPr>
          <w:rFonts w:ascii="Times New Roman" w:hAnsi="Times New Roman" w:cs="Times New Roman"/>
          <w:i/>
          <w:iCs/>
          <w:color w:val="000000" w:themeColor="text1"/>
        </w:rPr>
        <w:t>European Journal of Business and Management</w:t>
      </w:r>
      <w:r w:rsidRPr="00EC76A9">
        <w:rPr>
          <w:rFonts w:ascii="Times New Roman" w:hAnsi="Times New Roman" w:cs="Times New Roman"/>
          <w:color w:val="000000" w:themeColor="text1"/>
        </w:rPr>
        <w:t xml:space="preserve">, </w:t>
      </w:r>
      <w:r w:rsidRPr="00EC76A9">
        <w:rPr>
          <w:rFonts w:ascii="Times New Roman" w:hAnsi="Times New Roman" w:cs="Times New Roman"/>
          <w:i/>
          <w:iCs/>
          <w:color w:val="000000" w:themeColor="text1"/>
        </w:rPr>
        <w:t>10</w:t>
      </w:r>
      <w:r w:rsidRPr="00EC76A9">
        <w:rPr>
          <w:rFonts w:ascii="Times New Roman" w:hAnsi="Times New Roman" w:cs="Times New Roman"/>
          <w:color w:val="000000" w:themeColor="text1"/>
        </w:rPr>
        <w:t>(8), 41. ISSN 2222-1905 (Paper), ISSN 2222-2839 (Online).</w:t>
      </w:r>
      <w:r w:rsidR="00280F06" w:rsidRPr="00EC76A9">
        <w:rPr>
          <w:rFonts w:ascii="Times New Roman" w:hAnsi="Times New Roman" w:cs="Times New Roman"/>
          <w:color w:val="000000" w:themeColor="text1"/>
        </w:rPr>
        <w:tab/>
      </w:r>
      <w:r w:rsidRPr="00EC76A9">
        <w:rPr>
          <w:rFonts w:ascii="Times New Roman" w:hAnsi="Times New Roman" w:cs="Times New Roman"/>
          <w:color w:val="000000" w:themeColor="text1"/>
        </w:rPr>
        <w:t xml:space="preserve">Njagi, W. N. (2017). </w:t>
      </w:r>
      <w:r w:rsidRPr="00EC76A9">
        <w:rPr>
          <w:rFonts w:ascii="Times New Roman" w:hAnsi="Times New Roman" w:cs="Times New Roman"/>
          <w:i/>
          <w:iCs/>
          <w:color w:val="000000" w:themeColor="text1"/>
        </w:rPr>
        <w:t xml:space="preserve">Strategic Management Practices and Performance of </w:t>
      </w:r>
      <w:proofErr w:type="spellStart"/>
      <w:r w:rsidRPr="00EC76A9">
        <w:rPr>
          <w:rFonts w:ascii="Times New Roman" w:hAnsi="Times New Roman" w:cs="Times New Roman"/>
          <w:i/>
          <w:iCs/>
          <w:color w:val="000000" w:themeColor="text1"/>
        </w:rPr>
        <w:t>Totohealth</w:t>
      </w:r>
      <w:proofErr w:type="spellEnd"/>
      <w:r w:rsidRPr="00EC76A9">
        <w:rPr>
          <w:rFonts w:ascii="Times New Roman" w:hAnsi="Times New Roman" w:cs="Times New Roman"/>
          <w:i/>
          <w:iCs/>
          <w:color w:val="000000" w:themeColor="text1"/>
        </w:rPr>
        <w:t xml:space="preserve"> in</w:t>
      </w:r>
      <w:r w:rsidR="00280F06" w:rsidRPr="00EC76A9">
        <w:rPr>
          <w:rFonts w:ascii="Times New Roman" w:hAnsi="Times New Roman" w:cs="Times New Roman"/>
          <w:i/>
          <w:iCs/>
          <w:color w:val="000000" w:themeColor="text1"/>
        </w:rPr>
        <w:tab/>
      </w:r>
      <w:r w:rsidRPr="00EC76A9">
        <w:rPr>
          <w:rFonts w:ascii="Times New Roman" w:hAnsi="Times New Roman" w:cs="Times New Roman"/>
          <w:i/>
          <w:iCs/>
          <w:color w:val="000000" w:themeColor="text1"/>
        </w:rPr>
        <w:t>Kenya</w:t>
      </w:r>
      <w:r w:rsidRPr="00EC76A9">
        <w:rPr>
          <w:rFonts w:ascii="Times New Roman" w:hAnsi="Times New Roman" w:cs="Times New Roman"/>
          <w:color w:val="000000" w:themeColor="text1"/>
        </w:rPr>
        <w:t xml:space="preserve"> (Master's thesis, School of Business, University of Nairobi).</w:t>
      </w:r>
    </w:p>
    <w:p w14:paraId="326DAC58" w14:textId="6F430B38" w:rsidR="00614F46" w:rsidRPr="00EC76A9" w:rsidRDefault="00614F46" w:rsidP="00614F46">
      <w:pPr>
        <w:spacing w:after="0" w:line="360" w:lineRule="auto"/>
        <w:jc w:val="both"/>
        <w:rPr>
          <w:rFonts w:ascii="Times New Roman" w:hAnsi="Times New Roman" w:cs="Times New Roman"/>
          <w:color w:val="000000" w:themeColor="text1"/>
        </w:rPr>
      </w:pPr>
      <w:r w:rsidRPr="00EC76A9">
        <w:rPr>
          <w:rFonts w:ascii="Times New Roman" w:hAnsi="Times New Roman" w:cs="Times New Roman"/>
          <w:color w:val="000000" w:themeColor="text1"/>
        </w:rPr>
        <w:t>Ochola, V., &amp; Wanjira, J. (2022). Effect of Physical Resources on Service Delivery in Kenyatta</w:t>
      </w:r>
      <w:r w:rsidR="00280F06" w:rsidRPr="00EC76A9">
        <w:rPr>
          <w:rFonts w:ascii="Times New Roman" w:hAnsi="Times New Roman" w:cs="Times New Roman"/>
          <w:color w:val="000000" w:themeColor="text1"/>
        </w:rPr>
        <w:tab/>
      </w:r>
      <w:r w:rsidRPr="00EC76A9">
        <w:rPr>
          <w:rFonts w:ascii="Times New Roman" w:hAnsi="Times New Roman" w:cs="Times New Roman"/>
          <w:color w:val="000000" w:themeColor="text1"/>
        </w:rPr>
        <w:t xml:space="preserve">National Hospital. </w:t>
      </w:r>
      <w:r w:rsidRPr="00EC76A9">
        <w:rPr>
          <w:rFonts w:ascii="Times New Roman" w:hAnsi="Times New Roman" w:cs="Times New Roman"/>
          <w:i/>
          <w:iCs/>
          <w:color w:val="000000" w:themeColor="text1"/>
        </w:rPr>
        <w:t>International Journal of Advanced Research and Review</w:t>
      </w:r>
      <w:r w:rsidRPr="00EC76A9">
        <w:rPr>
          <w:rFonts w:ascii="Times New Roman" w:hAnsi="Times New Roman" w:cs="Times New Roman"/>
          <w:color w:val="000000" w:themeColor="text1"/>
        </w:rPr>
        <w:t xml:space="preserve">, </w:t>
      </w:r>
      <w:r w:rsidRPr="00EC76A9">
        <w:rPr>
          <w:rFonts w:ascii="Times New Roman" w:hAnsi="Times New Roman" w:cs="Times New Roman"/>
          <w:i/>
          <w:iCs/>
          <w:color w:val="000000" w:themeColor="text1"/>
        </w:rPr>
        <w:t>7</w:t>
      </w:r>
      <w:r w:rsidRPr="00EC76A9">
        <w:rPr>
          <w:rFonts w:ascii="Times New Roman" w:hAnsi="Times New Roman" w:cs="Times New Roman"/>
          <w:color w:val="000000" w:themeColor="text1"/>
        </w:rPr>
        <w:t>(6), 14-23.</w:t>
      </w:r>
    </w:p>
    <w:p w14:paraId="347984E9" w14:textId="1D65C050" w:rsidR="00614F46" w:rsidRPr="00EC76A9" w:rsidRDefault="00614F46" w:rsidP="00614F46">
      <w:pPr>
        <w:spacing w:after="0" w:line="360" w:lineRule="auto"/>
        <w:jc w:val="both"/>
        <w:rPr>
          <w:rFonts w:ascii="Times New Roman" w:hAnsi="Times New Roman" w:cs="Times New Roman"/>
          <w:color w:val="000000" w:themeColor="text1"/>
        </w:rPr>
      </w:pPr>
      <w:r w:rsidRPr="00EC76A9">
        <w:rPr>
          <w:rFonts w:ascii="Times New Roman" w:hAnsi="Times New Roman" w:cs="Times New Roman"/>
          <w:color w:val="000000" w:themeColor="text1"/>
        </w:rPr>
        <w:t>Oigo, D. (2017). Influence of Strategic Control on Organizational Performance of Mission</w:t>
      </w:r>
      <w:r w:rsidR="00280F06" w:rsidRPr="00EC76A9">
        <w:rPr>
          <w:rFonts w:ascii="Times New Roman" w:hAnsi="Times New Roman" w:cs="Times New Roman"/>
          <w:color w:val="000000" w:themeColor="text1"/>
        </w:rPr>
        <w:tab/>
      </w:r>
      <w:r w:rsidRPr="00EC76A9">
        <w:rPr>
          <w:rFonts w:ascii="Times New Roman" w:hAnsi="Times New Roman" w:cs="Times New Roman"/>
          <w:color w:val="000000" w:themeColor="text1"/>
        </w:rPr>
        <w:t xml:space="preserve">Hospitals in Kenya. </w:t>
      </w:r>
      <w:r w:rsidRPr="00EC76A9">
        <w:rPr>
          <w:rFonts w:ascii="Times New Roman" w:hAnsi="Times New Roman" w:cs="Times New Roman"/>
          <w:i/>
          <w:iCs/>
          <w:color w:val="000000" w:themeColor="text1"/>
        </w:rPr>
        <w:t>International Journal of Innovative Research &amp; Development</w:t>
      </w:r>
      <w:r w:rsidRPr="00EC76A9">
        <w:rPr>
          <w:rFonts w:ascii="Times New Roman" w:hAnsi="Times New Roman" w:cs="Times New Roman"/>
          <w:color w:val="000000" w:themeColor="text1"/>
        </w:rPr>
        <w:t xml:space="preserve">, </w:t>
      </w:r>
      <w:r w:rsidRPr="00EC76A9">
        <w:rPr>
          <w:rFonts w:ascii="Times New Roman" w:hAnsi="Times New Roman" w:cs="Times New Roman"/>
          <w:i/>
          <w:iCs/>
          <w:color w:val="000000" w:themeColor="text1"/>
        </w:rPr>
        <w:t>6</w:t>
      </w:r>
      <w:r w:rsidRPr="00EC76A9">
        <w:rPr>
          <w:rFonts w:ascii="Times New Roman" w:hAnsi="Times New Roman" w:cs="Times New Roman"/>
          <w:color w:val="000000" w:themeColor="text1"/>
        </w:rPr>
        <w:t>(6),</w:t>
      </w:r>
      <w:r w:rsidR="00280F06" w:rsidRPr="00EC76A9">
        <w:rPr>
          <w:rFonts w:ascii="Times New Roman" w:hAnsi="Times New Roman" w:cs="Times New Roman"/>
          <w:color w:val="000000" w:themeColor="text1"/>
        </w:rPr>
        <w:tab/>
      </w:r>
      <w:r w:rsidRPr="00EC76A9">
        <w:rPr>
          <w:rFonts w:ascii="Times New Roman" w:hAnsi="Times New Roman" w:cs="Times New Roman"/>
          <w:color w:val="000000" w:themeColor="text1"/>
        </w:rPr>
        <w:t>163-167.</w:t>
      </w:r>
    </w:p>
    <w:p w14:paraId="34ECA96D" w14:textId="77777777" w:rsidR="00614F46" w:rsidRPr="00EC76A9" w:rsidRDefault="00614F46" w:rsidP="00614F46">
      <w:pPr>
        <w:spacing w:after="0" w:line="360" w:lineRule="auto"/>
        <w:jc w:val="both"/>
        <w:rPr>
          <w:rFonts w:ascii="Times New Roman" w:hAnsi="Times New Roman" w:cs="Times New Roman"/>
          <w:color w:val="000000" w:themeColor="text1"/>
        </w:rPr>
      </w:pPr>
      <w:r w:rsidRPr="00EC76A9">
        <w:rPr>
          <w:rFonts w:ascii="Times New Roman" w:hAnsi="Times New Roman" w:cs="Times New Roman"/>
          <w:color w:val="000000" w:themeColor="text1"/>
        </w:rPr>
        <w:t xml:space="preserve">Singh, K. (2017). </w:t>
      </w:r>
      <w:r w:rsidRPr="00EC76A9">
        <w:rPr>
          <w:rFonts w:ascii="Times New Roman" w:hAnsi="Times New Roman" w:cs="Times New Roman"/>
          <w:i/>
          <w:iCs/>
          <w:color w:val="000000" w:themeColor="text1"/>
        </w:rPr>
        <w:t>Quantitative social research methods</w:t>
      </w:r>
      <w:r w:rsidRPr="00EC76A9">
        <w:rPr>
          <w:rFonts w:ascii="Times New Roman" w:hAnsi="Times New Roman" w:cs="Times New Roman"/>
          <w:color w:val="000000" w:themeColor="text1"/>
        </w:rPr>
        <w:t>. New Delhi: Sage Publications India Pvt.</w:t>
      </w:r>
    </w:p>
    <w:p w14:paraId="762C78B6" w14:textId="017073DE" w:rsidR="00614F46" w:rsidRPr="00EC76A9" w:rsidRDefault="00614F46" w:rsidP="00614F46">
      <w:pPr>
        <w:spacing w:after="0" w:line="360" w:lineRule="auto"/>
        <w:jc w:val="both"/>
        <w:rPr>
          <w:rFonts w:ascii="Times New Roman" w:hAnsi="Times New Roman" w:cs="Times New Roman"/>
          <w:color w:val="000000" w:themeColor="text1"/>
        </w:rPr>
      </w:pPr>
      <w:r w:rsidRPr="00EC76A9">
        <w:rPr>
          <w:rFonts w:ascii="Times New Roman" w:hAnsi="Times New Roman" w:cs="Times New Roman"/>
          <w:color w:val="000000" w:themeColor="text1"/>
        </w:rPr>
        <w:t>Wanyoike, P. K., &amp; Mutua, F. M. (2020). Factors associated with born before arrival and birth</w:t>
      </w:r>
      <w:r w:rsidR="00280F06" w:rsidRPr="00EC76A9">
        <w:rPr>
          <w:rFonts w:ascii="Times New Roman" w:hAnsi="Times New Roman" w:cs="Times New Roman"/>
          <w:color w:val="000000" w:themeColor="text1"/>
        </w:rPr>
        <w:tab/>
      </w:r>
      <w:r w:rsidRPr="00EC76A9">
        <w:rPr>
          <w:rFonts w:ascii="Times New Roman" w:hAnsi="Times New Roman" w:cs="Times New Roman"/>
          <w:color w:val="000000" w:themeColor="text1"/>
        </w:rPr>
        <w:t xml:space="preserve">outcome among postnatal women attending </w:t>
      </w:r>
      <w:proofErr w:type="spellStart"/>
      <w:r w:rsidRPr="00EC76A9">
        <w:rPr>
          <w:rFonts w:ascii="Times New Roman" w:hAnsi="Times New Roman" w:cs="Times New Roman"/>
          <w:color w:val="000000" w:themeColor="text1"/>
        </w:rPr>
        <w:t>Irchagadera</w:t>
      </w:r>
      <w:proofErr w:type="spellEnd"/>
      <w:r w:rsidRPr="00EC76A9">
        <w:rPr>
          <w:rFonts w:ascii="Times New Roman" w:hAnsi="Times New Roman" w:cs="Times New Roman"/>
          <w:color w:val="000000" w:themeColor="text1"/>
        </w:rPr>
        <w:t xml:space="preserve"> Hospital, Garissa County, Kenya.</w:t>
      </w:r>
      <w:r w:rsidR="00280F06" w:rsidRPr="00EC76A9">
        <w:rPr>
          <w:rFonts w:ascii="Times New Roman" w:hAnsi="Times New Roman" w:cs="Times New Roman"/>
          <w:color w:val="000000" w:themeColor="text1"/>
        </w:rPr>
        <w:tab/>
      </w:r>
      <w:r w:rsidRPr="00EC76A9">
        <w:rPr>
          <w:rFonts w:ascii="Times New Roman" w:hAnsi="Times New Roman" w:cs="Times New Roman"/>
          <w:i/>
          <w:iCs/>
          <w:color w:val="000000" w:themeColor="text1"/>
        </w:rPr>
        <w:t>International Archives of Public Health and Community Medicine</w:t>
      </w:r>
      <w:r w:rsidRPr="00EC76A9">
        <w:rPr>
          <w:rFonts w:ascii="Times New Roman" w:hAnsi="Times New Roman" w:cs="Times New Roman"/>
          <w:color w:val="000000" w:themeColor="text1"/>
        </w:rPr>
        <w:t xml:space="preserve">, </w:t>
      </w:r>
      <w:r w:rsidRPr="00EC76A9">
        <w:rPr>
          <w:rFonts w:ascii="Times New Roman" w:hAnsi="Times New Roman" w:cs="Times New Roman"/>
          <w:i/>
          <w:iCs/>
          <w:color w:val="000000" w:themeColor="text1"/>
        </w:rPr>
        <w:t>4</w:t>
      </w:r>
      <w:r w:rsidRPr="00EC76A9">
        <w:rPr>
          <w:rFonts w:ascii="Times New Roman" w:hAnsi="Times New Roman" w:cs="Times New Roman"/>
          <w:color w:val="000000" w:themeColor="text1"/>
        </w:rPr>
        <w:t>(051).</w:t>
      </w:r>
    </w:p>
    <w:p w14:paraId="27284689" w14:textId="77777777" w:rsidR="00403199" w:rsidRPr="00EC76A9" w:rsidRDefault="00403199" w:rsidP="00614F46">
      <w:pPr>
        <w:spacing w:after="0" w:line="360" w:lineRule="auto"/>
        <w:jc w:val="both"/>
        <w:rPr>
          <w:rFonts w:ascii="Times New Roman" w:hAnsi="Times New Roman" w:cs="Times New Roman"/>
          <w:color w:val="000000" w:themeColor="text1"/>
        </w:rPr>
      </w:pPr>
    </w:p>
    <w:sectPr w:rsidR="00403199" w:rsidRPr="00EC76A9" w:rsidSect="00A14BB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22AFC" w14:textId="77777777" w:rsidR="0090536C" w:rsidRDefault="0090536C" w:rsidP="00F57628">
      <w:pPr>
        <w:spacing w:after="0" w:line="240" w:lineRule="auto"/>
      </w:pPr>
      <w:r>
        <w:separator/>
      </w:r>
    </w:p>
  </w:endnote>
  <w:endnote w:type="continuationSeparator" w:id="0">
    <w:p w14:paraId="66BFE2CE" w14:textId="77777777" w:rsidR="0090536C" w:rsidRDefault="0090536C" w:rsidP="00F57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4D96B" w14:textId="77777777" w:rsidR="00A62DAB" w:rsidRDefault="00A62D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9982433"/>
      <w:docPartObj>
        <w:docPartGallery w:val="Page Numbers (Bottom of Page)"/>
        <w:docPartUnique/>
      </w:docPartObj>
    </w:sdtPr>
    <w:sdtEndPr>
      <w:rPr>
        <w:rFonts w:ascii="Times New Roman" w:hAnsi="Times New Roman" w:cs="Times New Roman"/>
        <w:noProof/>
      </w:rPr>
    </w:sdtEndPr>
    <w:sdtContent>
      <w:p w14:paraId="37A50005" w14:textId="4363A52B" w:rsidR="00F57628" w:rsidRPr="00F57628" w:rsidRDefault="00F57628">
        <w:pPr>
          <w:pStyle w:val="Footer"/>
          <w:jc w:val="center"/>
          <w:rPr>
            <w:rFonts w:ascii="Times New Roman" w:hAnsi="Times New Roman" w:cs="Times New Roman"/>
          </w:rPr>
        </w:pPr>
        <w:r w:rsidRPr="00F57628">
          <w:rPr>
            <w:rFonts w:ascii="Times New Roman" w:hAnsi="Times New Roman" w:cs="Times New Roman"/>
          </w:rPr>
          <w:fldChar w:fldCharType="begin"/>
        </w:r>
        <w:r w:rsidRPr="00F57628">
          <w:rPr>
            <w:rFonts w:ascii="Times New Roman" w:hAnsi="Times New Roman" w:cs="Times New Roman"/>
          </w:rPr>
          <w:instrText xml:space="preserve"> PAGE   \* MERGEFORMAT </w:instrText>
        </w:r>
        <w:r w:rsidRPr="00F57628">
          <w:rPr>
            <w:rFonts w:ascii="Times New Roman" w:hAnsi="Times New Roman" w:cs="Times New Roman"/>
          </w:rPr>
          <w:fldChar w:fldCharType="separate"/>
        </w:r>
        <w:r w:rsidRPr="00F57628">
          <w:rPr>
            <w:rFonts w:ascii="Times New Roman" w:hAnsi="Times New Roman" w:cs="Times New Roman"/>
            <w:noProof/>
          </w:rPr>
          <w:t>2</w:t>
        </w:r>
        <w:r w:rsidRPr="00F57628">
          <w:rPr>
            <w:rFonts w:ascii="Times New Roman" w:hAnsi="Times New Roman" w:cs="Times New Roman"/>
            <w:noProof/>
          </w:rPr>
          <w:fldChar w:fldCharType="end"/>
        </w:r>
      </w:p>
    </w:sdtContent>
  </w:sdt>
  <w:p w14:paraId="4E23ED61" w14:textId="77777777" w:rsidR="00F57628" w:rsidRDefault="00F576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DE69E" w14:textId="77777777" w:rsidR="00A62DAB" w:rsidRDefault="00A62D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471BD" w14:textId="77777777" w:rsidR="0090536C" w:rsidRDefault="0090536C" w:rsidP="00F57628">
      <w:pPr>
        <w:spacing w:after="0" w:line="240" w:lineRule="auto"/>
      </w:pPr>
      <w:r>
        <w:separator/>
      </w:r>
    </w:p>
  </w:footnote>
  <w:footnote w:type="continuationSeparator" w:id="0">
    <w:p w14:paraId="4BE053B1" w14:textId="77777777" w:rsidR="0090536C" w:rsidRDefault="0090536C" w:rsidP="00F576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51DD6" w14:textId="0286FA29" w:rsidR="00A62DAB" w:rsidRDefault="00A62DAB">
    <w:pPr>
      <w:pStyle w:val="Header"/>
    </w:pPr>
    <w:r>
      <w:rPr>
        <w:noProof/>
      </w:rPr>
      <w:pict w14:anchorId="637E62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03867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0F509" w14:textId="66FCFF8C" w:rsidR="00A62DAB" w:rsidRDefault="00A62DAB">
    <w:pPr>
      <w:pStyle w:val="Header"/>
    </w:pPr>
    <w:r>
      <w:rPr>
        <w:noProof/>
      </w:rPr>
      <w:pict w14:anchorId="515C8F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03867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878CF" w14:textId="6629852D" w:rsidR="00A62DAB" w:rsidRDefault="00A62DAB">
    <w:pPr>
      <w:pStyle w:val="Header"/>
    </w:pPr>
    <w:r>
      <w:rPr>
        <w:noProof/>
      </w:rPr>
      <w:pict w14:anchorId="47C4DB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03867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17C09"/>
    <w:multiLevelType w:val="hybridMultilevel"/>
    <w:tmpl w:val="F49CA9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19039EC"/>
    <w:multiLevelType w:val="multilevel"/>
    <w:tmpl w:val="788C02AC"/>
    <w:lvl w:ilvl="0">
      <w:start w:val="1"/>
      <w:numFmt w:val="decimal"/>
      <w:lvlText w:val="%1."/>
      <w:lvlJc w:val="left"/>
      <w:pPr>
        <w:ind w:left="360" w:hanging="360"/>
      </w:pPr>
      <w:rPr>
        <w:rFonts w:ascii="Times New Roman" w:eastAsia="Calibri" w:hAnsi="Times New Roman" w:cs="Times New Roman"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2244CE1"/>
    <w:multiLevelType w:val="hybridMultilevel"/>
    <w:tmpl w:val="3E40820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324D68BA"/>
    <w:multiLevelType w:val="hybridMultilevel"/>
    <w:tmpl w:val="891A2852"/>
    <w:lvl w:ilvl="0" w:tplc="4AAE52EE">
      <w:start w:val="1"/>
      <w:numFmt w:val="decimal"/>
      <w:lvlText w:val="%1."/>
      <w:lvlJc w:val="left"/>
      <w:pPr>
        <w:ind w:left="360" w:hanging="360"/>
      </w:pPr>
      <w:rPr>
        <w:rFonts w:cs="Times New Roman" w:hint="default"/>
        <w:b w:val="0"/>
        <w:bCs/>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99A0AF9"/>
    <w:multiLevelType w:val="hybridMultilevel"/>
    <w:tmpl w:val="554C9CE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15:restartNumberingAfterBreak="0">
    <w:nsid w:val="52E6777E"/>
    <w:multiLevelType w:val="hybridMultilevel"/>
    <w:tmpl w:val="EBE69F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7C0C4F"/>
    <w:multiLevelType w:val="hybridMultilevel"/>
    <w:tmpl w:val="CE16C09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5ED2654F"/>
    <w:multiLevelType w:val="hybridMultilevel"/>
    <w:tmpl w:val="B2EECB9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199"/>
    <w:rsid w:val="0000304D"/>
    <w:rsid w:val="00010267"/>
    <w:rsid w:val="000205C0"/>
    <w:rsid w:val="00045FB7"/>
    <w:rsid w:val="0008452C"/>
    <w:rsid w:val="000E1FCF"/>
    <w:rsid w:val="001509C6"/>
    <w:rsid w:val="00163213"/>
    <w:rsid w:val="00166327"/>
    <w:rsid w:val="001D2A4C"/>
    <w:rsid w:val="002649C6"/>
    <w:rsid w:val="00280F06"/>
    <w:rsid w:val="0032496D"/>
    <w:rsid w:val="003369EF"/>
    <w:rsid w:val="00361218"/>
    <w:rsid w:val="0038254C"/>
    <w:rsid w:val="003A4703"/>
    <w:rsid w:val="003D17F1"/>
    <w:rsid w:val="00403199"/>
    <w:rsid w:val="00421F02"/>
    <w:rsid w:val="0050483D"/>
    <w:rsid w:val="0055565A"/>
    <w:rsid w:val="005D273C"/>
    <w:rsid w:val="00614F46"/>
    <w:rsid w:val="00632073"/>
    <w:rsid w:val="00641A79"/>
    <w:rsid w:val="00655963"/>
    <w:rsid w:val="00696C60"/>
    <w:rsid w:val="006A525D"/>
    <w:rsid w:val="006D28A8"/>
    <w:rsid w:val="006E5E79"/>
    <w:rsid w:val="007D2C96"/>
    <w:rsid w:val="007E7DD9"/>
    <w:rsid w:val="00805498"/>
    <w:rsid w:val="0080601F"/>
    <w:rsid w:val="008F00EB"/>
    <w:rsid w:val="008F6B60"/>
    <w:rsid w:val="0090536C"/>
    <w:rsid w:val="009061F0"/>
    <w:rsid w:val="00A00496"/>
    <w:rsid w:val="00A14BB1"/>
    <w:rsid w:val="00A36CF5"/>
    <w:rsid w:val="00A62DAB"/>
    <w:rsid w:val="00A701C9"/>
    <w:rsid w:val="00AB29B1"/>
    <w:rsid w:val="00AD7BFE"/>
    <w:rsid w:val="00AF371D"/>
    <w:rsid w:val="00BA2F78"/>
    <w:rsid w:val="00BB56C1"/>
    <w:rsid w:val="00C06FEC"/>
    <w:rsid w:val="00C1045F"/>
    <w:rsid w:val="00C4608C"/>
    <w:rsid w:val="00C5263C"/>
    <w:rsid w:val="00D04742"/>
    <w:rsid w:val="00D049EE"/>
    <w:rsid w:val="00D964B8"/>
    <w:rsid w:val="00DB0E8D"/>
    <w:rsid w:val="00DC1FB0"/>
    <w:rsid w:val="00DE2E9B"/>
    <w:rsid w:val="00E245EA"/>
    <w:rsid w:val="00E30D9A"/>
    <w:rsid w:val="00EC76A9"/>
    <w:rsid w:val="00F215B1"/>
    <w:rsid w:val="00F5325D"/>
    <w:rsid w:val="00F57628"/>
    <w:rsid w:val="00FC2D4D"/>
    <w:rsid w:val="00FF3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2B3CC0"/>
  <w15:chartTrackingRefBased/>
  <w15:docId w15:val="{C64DA8B7-6D2C-404B-A174-AE3246675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31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31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31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31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31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31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31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31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31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1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31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31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31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31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31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31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31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3199"/>
    <w:rPr>
      <w:rFonts w:eastAsiaTheme="majorEastAsia" w:cstheme="majorBidi"/>
      <w:color w:val="272727" w:themeColor="text1" w:themeTint="D8"/>
    </w:rPr>
  </w:style>
  <w:style w:type="paragraph" w:styleId="Title">
    <w:name w:val="Title"/>
    <w:basedOn w:val="Normal"/>
    <w:next w:val="Normal"/>
    <w:link w:val="TitleChar"/>
    <w:uiPriority w:val="10"/>
    <w:qFormat/>
    <w:rsid w:val="004031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31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31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31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3199"/>
    <w:pPr>
      <w:spacing w:before="160"/>
      <w:jc w:val="center"/>
    </w:pPr>
    <w:rPr>
      <w:i/>
      <w:iCs/>
      <w:color w:val="404040" w:themeColor="text1" w:themeTint="BF"/>
    </w:rPr>
  </w:style>
  <w:style w:type="character" w:customStyle="1" w:styleId="QuoteChar">
    <w:name w:val="Quote Char"/>
    <w:basedOn w:val="DefaultParagraphFont"/>
    <w:link w:val="Quote"/>
    <w:uiPriority w:val="29"/>
    <w:rsid w:val="00403199"/>
    <w:rPr>
      <w:i/>
      <w:iCs/>
      <w:color w:val="404040" w:themeColor="text1" w:themeTint="BF"/>
    </w:rPr>
  </w:style>
  <w:style w:type="paragraph" w:styleId="ListParagraph">
    <w:name w:val="List Paragraph"/>
    <w:basedOn w:val="Normal"/>
    <w:uiPriority w:val="34"/>
    <w:qFormat/>
    <w:rsid w:val="00403199"/>
    <w:pPr>
      <w:ind w:left="720"/>
      <w:contextualSpacing/>
    </w:pPr>
  </w:style>
  <w:style w:type="character" w:styleId="IntenseEmphasis">
    <w:name w:val="Intense Emphasis"/>
    <w:basedOn w:val="DefaultParagraphFont"/>
    <w:uiPriority w:val="21"/>
    <w:qFormat/>
    <w:rsid w:val="00403199"/>
    <w:rPr>
      <w:i/>
      <w:iCs/>
      <w:color w:val="2F5496" w:themeColor="accent1" w:themeShade="BF"/>
    </w:rPr>
  </w:style>
  <w:style w:type="paragraph" w:styleId="IntenseQuote">
    <w:name w:val="Intense Quote"/>
    <w:basedOn w:val="Normal"/>
    <w:next w:val="Normal"/>
    <w:link w:val="IntenseQuoteChar"/>
    <w:uiPriority w:val="30"/>
    <w:qFormat/>
    <w:rsid w:val="004031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3199"/>
    <w:rPr>
      <w:i/>
      <w:iCs/>
      <w:color w:val="2F5496" w:themeColor="accent1" w:themeShade="BF"/>
    </w:rPr>
  </w:style>
  <w:style w:type="character" w:styleId="IntenseReference">
    <w:name w:val="Intense Reference"/>
    <w:basedOn w:val="DefaultParagraphFont"/>
    <w:uiPriority w:val="32"/>
    <w:qFormat/>
    <w:rsid w:val="00403199"/>
    <w:rPr>
      <w:b/>
      <w:bCs/>
      <w:smallCaps/>
      <w:color w:val="2F5496" w:themeColor="accent1" w:themeShade="BF"/>
      <w:spacing w:val="5"/>
    </w:rPr>
  </w:style>
  <w:style w:type="paragraph" w:styleId="NoSpacing">
    <w:name w:val="No Spacing"/>
    <w:link w:val="NoSpacingChar"/>
    <w:uiPriority w:val="1"/>
    <w:qFormat/>
    <w:rsid w:val="0050483D"/>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50483D"/>
    <w:rPr>
      <w:rFonts w:eastAsiaTheme="minorEastAsia"/>
      <w:kern w:val="0"/>
      <w:sz w:val="22"/>
      <w:szCs w:val="22"/>
      <w14:ligatures w14:val="none"/>
    </w:rPr>
  </w:style>
  <w:style w:type="character" w:styleId="SubtleEmphasis">
    <w:name w:val="Subtle Emphasis"/>
    <w:basedOn w:val="DefaultParagraphFont"/>
    <w:uiPriority w:val="19"/>
    <w:qFormat/>
    <w:rsid w:val="0038254C"/>
    <w:rPr>
      <w:i/>
      <w:iCs/>
      <w:color w:val="404040" w:themeColor="text1" w:themeTint="BF"/>
    </w:rPr>
  </w:style>
  <w:style w:type="table" w:styleId="TableGrid">
    <w:name w:val="Table Grid"/>
    <w:basedOn w:val="TableNormal"/>
    <w:uiPriority w:val="59"/>
    <w:rsid w:val="0032496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
    <w:name w:val="Tables"/>
    <w:basedOn w:val="Caption"/>
    <w:next w:val="Caption"/>
    <w:qFormat/>
    <w:rsid w:val="0032496D"/>
    <w:pPr>
      <w:spacing w:before="240" w:after="240" w:line="360" w:lineRule="auto"/>
      <w:jc w:val="both"/>
    </w:pPr>
    <w:rPr>
      <w:rFonts w:ascii="Times New Roman" w:eastAsia="Calibri" w:hAnsi="Times New Roman" w:cs="Times New Roman"/>
      <w:b/>
      <w:bCs/>
      <w:iCs w:val="0"/>
      <w:color w:val="000000" w:themeColor="text1"/>
      <w:kern w:val="0"/>
      <w:sz w:val="24"/>
      <w:szCs w:val="24"/>
      <w14:ligatures w14:val="none"/>
    </w:rPr>
  </w:style>
  <w:style w:type="paragraph" w:styleId="Caption">
    <w:name w:val="caption"/>
    <w:basedOn w:val="Normal"/>
    <w:next w:val="Normal"/>
    <w:uiPriority w:val="35"/>
    <w:semiHidden/>
    <w:unhideWhenUsed/>
    <w:qFormat/>
    <w:rsid w:val="0032496D"/>
    <w:pPr>
      <w:spacing w:after="200" w:line="240" w:lineRule="auto"/>
    </w:pPr>
    <w:rPr>
      <w:i/>
      <w:iCs/>
      <w:color w:val="44546A" w:themeColor="text2"/>
      <w:sz w:val="18"/>
      <w:szCs w:val="18"/>
    </w:rPr>
  </w:style>
  <w:style w:type="paragraph" w:styleId="NormalWeb">
    <w:name w:val="Normal (Web)"/>
    <w:basedOn w:val="Normal"/>
    <w:link w:val="NormalWebChar"/>
    <w:uiPriority w:val="99"/>
    <w:unhideWhenUsed/>
    <w:rsid w:val="00614F46"/>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customStyle="1" w:styleId="NormalWebChar">
    <w:name w:val="Normal (Web) Char"/>
    <w:link w:val="NormalWeb"/>
    <w:uiPriority w:val="99"/>
    <w:rsid w:val="00614F46"/>
    <w:rPr>
      <w:rFonts w:ascii="Times New Roman" w:eastAsia="Times New Roman" w:hAnsi="Times New Roman" w:cs="Times New Roman"/>
      <w:kern w:val="0"/>
      <w:lang w:val="en-GB" w:eastAsia="en-GB"/>
      <w14:ligatures w14:val="none"/>
    </w:rPr>
  </w:style>
  <w:style w:type="character" w:styleId="Emphasis">
    <w:name w:val="Emphasis"/>
    <w:basedOn w:val="DefaultParagraphFont"/>
    <w:uiPriority w:val="20"/>
    <w:qFormat/>
    <w:rsid w:val="00614F46"/>
    <w:rPr>
      <w:i/>
      <w:iCs/>
    </w:rPr>
  </w:style>
  <w:style w:type="paragraph" w:styleId="Header">
    <w:name w:val="header"/>
    <w:basedOn w:val="Normal"/>
    <w:link w:val="HeaderChar"/>
    <w:uiPriority w:val="99"/>
    <w:unhideWhenUsed/>
    <w:rsid w:val="00F576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628"/>
  </w:style>
  <w:style w:type="paragraph" w:styleId="Footer">
    <w:name w:val="footer"/>
    <w:basedOn w:val="Normal"/>
    <w:link w:val="FooterChar"/>
    <w:uiPriority w:val="99"/>
    <w:unhideWhenUsed/>
    <w:rsid w:val="00F576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628"/>
  </w:style>
  <w:style w:type="paragraph" w:styleId="TOCHeading">
    <w:name w:val="TOC Heading"/>
    <w:basedOn w:val="Heading1"/>
    <w:next w:val="Normal"/>
    <w:uiPriority w:val="39"/>
    <w:unhideWhenUsed/>
    <w:qFormat/>
    <w:rsid w:val="00BA2F78"/>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BA2F78"/>
    <w:pPr>
      <w:spacing w:after="100"/>
    </w:pPr>
  </w:style>
  <w:style w:type="paragraph" w:styleId="TOC2">
    <w:name w:val="toc 2"/>
    <w:basedOn w:val="Normal"/>
    <w:next w:val="Normal"/>
    <w:autoRedefine/>
    <w:uiPriority w:val="39"/>
    <w:unhideWhenUsed/>
    <w:rsid w:val="00BA2F78"/>
    <w:pPr>
      <w:spacing w:after="100"/>
      <w:ind w:left="240"/>
    </w:pPr>
  </w:style>
  <w:style w:type="character" w:styleId="Hyperlink">
    <w:name w:val="Hyperlink"/>
    <w:basedOn w:val="DefaultParagraphFont"/>
    <w:uiPriority w:val="99"/>
    <w:unhideWhenUsed/>
    <w:rsid w:val="00BA2F78"/>
    <w:rPr>
      <w:color w:val="0563C1" w:themeColor="hyperlink"/>
      <w:u w:val="single"/>
    </w:rPr>
  </w:style>
  <w:style w:type="character" w:styleId="UnresolvedMention">
    <w:name w:val="Unresolved Mention"/>
    <w:basedOn w:val="DefaultParagraphFont"/>
    <w:uiPriority w:val="99"/>
    <w:semiHidden/>
    <w:unhideWhenUsed/>
    <w:rsid w:val="00361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DCA0A-FA8D-48B5-8AF5-A1894BD3F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3550</Words>
  <Characters>20238</Characters>
  <Application>Microsoft Office Word</Application>
  <DocSecurity>0</DocSecurity>
  <Lines>168</Lines>
  <Paragraphs>47</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Abstract</vt:lpstr>
      <vt:lpstr>Introduction</vt:lpstr>
      <vt:lpstr>Research Objectives </vt:lpstr>
      <vt:lpstr>Methodology </vt:lpstr>
      <vt:lpstr>Findings and Discussion </vt:lpstr>
      <vt:lpstr>Conclusions</vt:lpstr>
      <vt:lpstr>Recommendations </vt:lpstr>
      <vt:lpstr>References</vt:lpstr>
    </vt:vector>
  </TitlesOfParts>
  <Company/>
  <LinksUpToDate>false</LinksUpToDate>
  <CharactersWithSpaces>23741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7</cp:revision>
  <dcterms:created xsi:type="dcterms:W3CDTF">2025-08-28T19:33:00Z</dcterms:created>
  <dcterms:modified xsi:type="dcterms:W3CDTF">2025-09-13T11:29:00Z</dcterms:modified>
</cp:coreProperties>
</file>