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B460A" w14:textId="635F468D" w:rsidR="00754C9A" w:rsidRDefault="000504E5" w:rsidP="00441B6F">
      <w:pPr>
        <w:pStyle w:val="Title"/>
        <w:spacing w:after="0"/>
        <w:jc w:val="both"/>
        <w:rPr>
          <w:rFonts w:ascii="Arial" w:hAnsi="Arial" w:cs="Arial"/>
        </w:rPr>
      </w:pPr>
      <w:r w:rsidRPr="000504E5">
        <w:rPr>
          <w:rFonts w:ascii="Arial" w:hAnsi="Arial" w:cs="Arial"/>
        </w:rPr>
        <w:t>Original Research Article</w:t>
      </w:r>
    </w:p>
    <w:p w14:paraId="2A7C1190" w14:textId="77777777" w:rsidR="000504E5" w:rsidRDefault="000504E5" w:rsidP="00441B6F">
      <w:pPr>
        <w:pStyle w:val="Title"/>
        <w:spacing w:after="0"/>
        <w:jc w:val="both"/>
        <w:rPr>
          <w:rFonts w:ascii="Arial" w:hAnsi="Arial" w:cs="Arial"/>
        </w:rPr>
      </w:pPr>
    </w:p>
    <w:p w14:paraId="265C96AF" w14:textId="0CC72BF0" w:rsidR="00A258C3" w:rsidRDefault="00FF2CE1" w:rsidP="00441B6F">
      <w:pPr>
        <w:pStyle w:val="Author"/>
        <w:spacing w:line="240" w:lineRule="auto"/>
        <w:jc w:val="both"/>
        <w:rPr>
          <w:rFonts w:ascii="Arial" w:hAnsi="Arial" w:cs="Arial"/>
          <w:bCs/>
          <w:iCs/>
          <w:kern w:val="28"/>
          <w:sz w:val="36"/>
        </w:rPr>
      </w:pPr>
      <w:r w:rsidRPr="00FF2CE1">
        <w:rPr>
          <w:rFonts w:ascii="Arial" w:hAnsi="Arial" w:cs="Arial"/>
          <w:bCs/>
          <w:iCs/>
          <w:kern w:val="28"/>
          <w:sz w:val="36"/>
        </w:rPr>
        <w:t>Utilizing the ARIMA Model to Forecast Rice Prices in Bangladesh</w:t>
      </w:r>
    </w:p>
    <w:p w14:paraId="754E2954" w14:textId="77777777" w:rsidR="00FF2CE1" w:rsidRPr="00790ADA" w:rsidRDefault="00FF2CE1" w:rsidP="00441B6F">
      <w:pPr>
        <w:pStyle w:val="Author"/>
        <w:spacing w:line="240" w:lineRule="auto"/>
        <w:jc w:val="both"/>
        <w:rPr>
          <w:rFonts w:ascii="Arial" w:hAnsi="Arial" w:cs="Arial"/>
          <w:sz w:val="36"/>
        </w:rPr>
      </w:pPr>
    </w:p>
    <w:p w14:paraId="27153900" w14:textId="77777777" w:rsidR="002C57D2" w:rsidRPr="00FB3A86" w:rsidRDefault="002C57D2" w:rsidP="00441B6F">
      <w:pPr>
        <w:pStyle w:val="Affiliation"/>
        <w:spacing w:after="0" w:line="240" w:lineRule="auto"/>
        <w:jc w:val="both"/>
        <w:rPr>
          <w:rFonts w:ascii="Arial" w:hAnsi="Arial" w:cs="Arial"/>
        </w:rPr>
      </w:pPr>
    </w:p>
    <w:p w14:paraId="74386C38" w14:textId="77777777" w:rsidR="00B01FCD" w:rsidRPr="00FB3A86" w:rsidRDefault="00CE23F3" w:rsidP="00441B6F">
      <w:pPr>
        <w:pStyle w:val="Copyright"/>
        <w:spacing w:after="0" w:line="240" w:lineRule="auto"/>
        <w:jc w:val="both"/>
        <w:rPr>
          <w:rFonts w:ascii="Arial" w:hAnsi="Arial" w:cs="Arial"/>
        </w:rPr>
        <w:sectPr w:rsidR="00B01FCD" w:rsidRPr="00FB3A86" w:rsidSect="00171C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F40A28">
          <v:shapetype id="_x0000_t32" coordsize="21600,21600" o:spt="32" o:oned="t" path="m,l21600,21600e" filled="f">
            <v:path arrowok="t" fillok="f" o:connecttype="none"/>
            <o:lock v:ext="edit" shapetype="t"/>
          </v:shapetype>
          <v:shape id="_x0000_s105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39C9B87" w14:textId="130E202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07553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6A9B6C2" w14:textId="77777777" w:rsidTr="001E44FE">
        <w:tc>
          <w:tcPr>
            <w:tcW w:w="9576" w:type="dxa"/>
            <w:shd w:val="clear" w:color="auto" w:fill="F2F2F2"/>
          </w:tcPr>
          <w:p w14:paraId="489D4813" w14:textId="77777777" w:rsidR="00285FC7"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85FC7" w:rsidRPr="00285FC7">
              <w:rPr>
                <w:rFonts w:ascii="Arial" w:eastAsia="Calibri" w:hAnsi="Arial" w:cs="Arial"/>
                <w:szCs w:val="22"/>
              </w:rPr>
              <w:t>This study aimed to forecast rice prices in Bangladesh by identifying the most suitable Autoregressive Integrated Moving Average (ARIMA) model, thereby providing insights for policymakers, researchers, and farmers.</w:t>
            </w:r>
          </w:p>
          <w:p w14:paraId="72D03050" w14:textId="5FC3772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85FC7" w:rsidRPr="00285FC7">
              <w:rPr>
                <w:rFonts w:ascii="Arial" w:eastAsia="Calibri" w:hAnsi="Arial" w:cs="Arial"/>
                <w:szCs w:val="22"/>
              </w:rPr>
              <w:t>Quantitative time series analysis using Box–Jenkins ARIMA methodology</w:t>
            </w:r>
            <w:r w:rsidRPr="00BA1B01">
              <w:rPr>
                <w:rFonts w:ascii="Arial" w:eastAsia="Calibri" w:hAnsi="Arial" w:cs="Arial"/>
                <w:szCs w:val="22"/>
              </w:rPr>
              <w:t>.</w:t>
            </w:r>
          </w:p>
          <w:p w14:paraId="17E97A88" w14:textId="77777777" w:rsidR="00285FC7"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85FC7" w:rsidRPr="00285FC7">
              <w:rPr>
                <w:rFonts w:ascii="Arial" w:eastAsia="Calibri" w:hAnsi="Arial" w:cs="Arial"/>
                <w:szCs w:val="22"/>
              </w:rPr>
              <w:t>The study was conducted using national-level secondary data from Bangladesh, covering the period 1991–2021.</w:t>
            </w:r>
          </w:p>
          <w:p w14:paraId="11A70EA4" w14:textId="77777777" w:rsidR="00285FC7"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85FC7" w:rsidRPr="00285FC7">
              <w:rPr>
                <w:rFonts w:ascii="Arial" w:eastAsia="Calibri" w:hAnsi="Arial" w:cs="Arial"/>
                <w:szCs w:val="22"/>
              </w:rPr>
              <w:t>Annual wholesale rice price data (USD/metric ton) were obtained from FAOSTAT (2023). Stationarity of the series was tested using Augmented Dickey–Fuller and Phillips–Perron tests. The Box–Jenkins ARIMA approach was employed, involving model identification, estimation, diagnostic checking, and forecasting. Model selection was based on statistical significance of coefficients, correlogram analysis, and residual diagnostics. Forecasting was conducted using STATA 14 software.</w:t>
            </w:r>
          </w:p>
          <w:p w14:paraId="41FF0456" w14:textId="77777777" w:rsidR="00285FC7"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85FC7" w:rsidRPr="00285FC7">
              <w:rPr>
                <w:rFonts w:ascii="Arial" w:eastAsia="Calibri" w:hAnsi="Arial" w:cs="Arial"/>
                <w:szCs w:val="22"/>
              </w:rPr>
              <w:t>The rice price series was found to be non-stationary but achieved stationarity after first differencing. The ARIMA (2,1,0) model was selected as the best-fit model. Residual diagnostics confirmed model adequacy. Forecasts for 2022–2031 indicated a generally upward trend in rice prices, with minor deviations between actual and predicted values.</w:t>
            </w:r>
          </w:p>
          <w:p w14:paraId="423497A0" w14:textId="098DE528"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85FC7" w:rsidRPr="00285FC7">
              <w:rPr>
                <w:rFonts w:ascii="Arial" w:eastAsia="Calibri" w:hAnsi="Arial" w:cs="Arial"/>
                <w:szCs w:val="22"/>
              </w:rPr>
              <w:t>The ARIMA (2,1,0) model provides a reliable framework for short-term rice price forecasting in Bangladesh. The findings are valuable for policy formulation on procurement, import planning, and farmer decision-making regarding crop allocation and storage. However, future studies could incorporate seasonal and external economic factors to improve accuracy.</w:t>
            </w:r>
          </w:p>
        </w:tc>
      </w:tr>
    </w:tbl>
    <w:p w14:paraId="67D514F4" w14:textId="77777777" w:rsidR="00636EB2" w:rsidRDefault="00636EB2" w:rsidP="00441B6F">
      <w:pPr>
        <w:pStyle w:val="Body"/>
        <w:spacing w:after="0"/>
        <w:rPr>
          <w:rFonts w:ascii="Arial" w:hAnsi="Arial" w:cs="Arial"/>
          <w:i/>
        </w:rPr>
      </w:pPr>
    </w:p>
    <w:p w14:paraId="17380FD2" w14:textId="20BDBF45" w:rsidR="00790ADA" w:rsidRDefault="00A24E7E" w:rsidP="00441B6F">
      <w:pPr>
        <w:pStyle w:val="Body"/>
        <w:spacing w:after="0"/>
        <w:rPr>
          <w:rFonts w:ascii="Arial" w:hAnsi="Arial" w:cs="Arial"/>
          <w:i/>
        </w:rPr>
      </w:pPr>
      <w:r>
        <w:rPr>
          <w:rFonts w:ascii="Arial" w:hAnsi="Arial" w:cs="Arial"/>
          <w:i/>
        </w:rPr>
        <w:t xml:space="preserve">Keywords: </w:t>
      </w:r>
      <w:r w:rsidR="00285FC7" w:rsidRPr="00285FC7">
        <w:rPr>
          <w:rFonts w:ascii="Arial" w:hAnsi="Arial" w:cs="Arial"/>
          <w:i/>
        </w:rPr>
        <w:t>ARIMA model, Bangladesh, forecasting, rice price, time series</w:t>
      </w:r>
    </w:p>
    <w:p w14:paraId="5BDFB049" w14:textId="77777777" w:rsidR="00505F06" w:rsidRPr="00A24E7E" w:rsidRDefault="00505F06" w:rsidP="00441B6F">
      <w:pPr>
        <w:pStyle w:val="Body"/>
        <w:spacing w:after="0"/>
        <w:rPr>
          <w:rFonts w:ascii="Arial" w:hAnsi="Arial" w:cs="Arial"/>
          <w:i/>
        </w:rPr>
      </w:pPr>
    </w:p>
    <w:p w14:paraId="2F7ABD95" w14:textId="037E605E"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2C7C789" w14:textId="77777777" w:rsidR="00790ADA" w:rsidRPr="00FB3A86" w:rsidRDefault="00790ADA" w:rsidP="00441B6F">
      <w:pPr>
        <w:pStyle w:val="AbstHead"/>
        <w:spacing w:after="0"/>
        <w:jc w:val="both"/>
        <w:rPr>
          <w:rFonts w:ascii="Arial" w:hAnsi="Arial" w:cs="Arial"/>
        </w:rPr>
      </w:pPr>
    </w:p>
    <w:p w14:paraId="38F52C55" w14:textId="624A56C7" w:rsidR="007A7242" w:rsidRPr="00027FD4" w:rsidRDefault="007A7242" w:rsidP="00027FD4">
      <w:pPr>
        <w:pStyle w:val="AbstHead"/>
        <w:jc w:val="both"/>
        <w:rPr>
          <w:rFonts w:ascii="Arial" w:hAnsi="Arial" w:cs="Arial"/>
          <w:b w:val="0"/>
          <w:caps w:val="0"/>
          <w:sz w:val="20"/>
        </w:rPr>
      </w:pPr>
      <w:r w:rsidRPr="007A7242">
        <w:rPr>
          <w:rFonts w:ascii="Arial" w:hAnsi="Arial" w:cs="Arial"/>
          <w:b w:val="0"/>
          <w:caps w:val="0"/>
          <w:sz w:val="20"/>
        </w:rPr>
        <w:t>Bangladesh's economy primarily depends on agriculture, contributing to about 11.50% of the gross domestic product (BBS, 2022). By 2050, there will likely be about 200 million more people on the earth. Urban residents will make up half of this enormous population (BBS, 2015). According to BBS (20</w:t>
      </w:r>
      <w:r w:rsidR="000E1F55">
        <w:rPr>
          <w:rFonts w:ascii="Arial" w:hAnsi="Arial" w:cs="Arial"/>
          <w:b w:val="0"/>
          <w:caps w:val="0"/>
          <w:sz w:val="20"/>
        </w:rPr>
        <w:t>22</w:t>
      </w:r>
      <w:r w:rsidRPr="007A7242">
        <w:rPr>
          <w:rFonts w:ascii="Arial" w:hAnsi="Arial" w:cs="Arial"/>
          <w:b w:val="0"/>
          <w:caps w:val="0"/>
          <w:sz w:val="20"/>
        </w:rPr>
        <w:t xml:space="preserve">), the average daily consumption of rice, as a staple food, is approximately </w:t>
      </w:r>
      <w:proofErr w:type="gramStart"/>
      <w:r w:rsidR="003B66E7" w:rsidRPr="003B66E7">
        <w:rPr>
          <w:rFonts w:ascii="Arial" w:hAnsi="Arial" w:cs="Arial"/>
          <w:b w:val="0"/>
          <w:caps w:val="0"/>
          <w:sz w:val="20"/>
        </w:rPr>
        <w:t xml:space="preserve">328.9 </w:t>
      </w:r>
      <w:r w:rsidRPr="007A7242">
        <w:rPr>
          <w:rFonts w:ascii="Arial" w:hAnsi="Arial" w:cs="Arial"/>
          <w:b w:val="0"/>
          <w:caps w:val="0"/>
          <w:sz w:val="20"/>
        </w:rPr>
        <w:t xml:space="preserve"> grams</w:t>
      </w:r>
      <w:proofErr w:type="gramEnd"/>
      <w:r w:rsidRPr="007A7242">
        <w:rPr>
          <w:rFonts w:ascii="Arial" w:hAnsi="Arial" w:cs="Arial"/>
          <w:b w:val="0"/>
          <w:caps w:val="0"/>
          <w:sz w:val="20"/>
        </w:rPr>
        <w:t>, making it the third most commonly consumed food.</w:t>
      </w:r>
      <w:r w:rsidR="00027FD4">
        <w:rPr>
          <w:rFonts w:ascii="Arial" w:hAnsi="Arial" w:cs="Arial"/>
          <w:b w:val="0"/>
          <w:caps w:val="0"/>
          <w:sz w:val="20"/>
        </w:rPr>
        <w:t xml:space="preserve"> </w:t>
      </w:r>
      <w:r w:rsidR="000E1F55" w:rsidRPr="000E1F55">
        <w:rPr>
          <w:rFonts w:ascii="Arial" w:hAnsi="Arial" w:cs="Arial"/>
          <w:b w:val="0"/>
          <w:caps w:val="0"/>
          <w:sz w:val="20"/>
        </w:rPr>
        <w:t xml:space="preserve">The country ranks as the world’s third-largest rice producer, after India and China, with an annual production of 36.6 million </w:t>
      </w:r>
      <w:proofErr w:type="spellStart"/>
      <w:r w:rsidR="000E1F55" w:rsidRPr="000E1F55">
        <w:rPr>
          <w:rFonts w:ascii="Arial" w:hAnsi="Arial" w:cs="Arial"/>
          <w:b w:val="0"/>
          <w:caps w:val="0"/>
          <w:sz w:val="20"/>
        </w:rPr>
        <w:t>tonnes</w:t>
      </w:r>
      <w:proofErr w:type="spellEnd"/>
      <w:r w:rsidR="000E1F55" w:rsidRPr="000E1F55">
        <w:rPr>
          <w:rFonts w:ascii="Arial" w:hAnsi="Arial" w:cs="Arial"/>
          <w:b w:val="0"/>
          <w:caps w:val="0"/>
          <w:sz w:val="20"/>
        </w:rPr>
        <w:t>, accounting for 7% of global supply (USDA, 2024). Table 1 shows the distribution of global rice production among the top ten producers. India contributes the largest share (28%), followed closely by China (27%). Together, these two countries account for over half of the world’s rice production. Bangladesh, though ranking third, produces substantially less than India and China, which highlights the importance of efficiency gains and price stabilization in its rice sector. Other major producers include Indonesia (6%), Vietnam (5%), and Thailand (4%), while the Philippines, Myanmar, Pakistan, and Cambodia each contribute around 2%.</w:t>
      </w:r>
    </w:p>
    <w:tbl>
      <w:tblPr>
        <w:tblStyle w:val="TableGrid"/>
        <w:tblW w:w="8310" w:type="dxa"/>
        <w:tblLook w:val="04A0" w:firstRow="1" w:lastRow="0" w:firstColumn="1" w:lastColumn="0" w:noHBand="0" w:noVBand="1"/>
      </w:tblPr>
      <w:tblGrid>
        <w:gridCol w:w="2849"/>
        <w:gridCol w:w="2730"/>
        <w:gridCol w:w="2731"/>
      </w:tblGrid>
      <w:tr w:rsidR="000E1F55" w:rsidRPr="000E1F55" w14:paraId="0AC573FC" w14:textId="77777777" w:rsidTr="00597E40">
        <w:trPr>
          <w:trHeight w:val="234"/>
        </w:trPr>
        <w:tc>
          <w:tcPr>
            <w:tcW w:w="8310" w:type="dxa"/>
            <w:gridSpan w:val="3"/>
            <w:noWrap/>
          </w:tcPr>
          <w:p w14:paraId="50E8B71B" w14:textId="25E522F1" w:rsidR="000E1F55" w:rsidRPr="000E1F55" w:rsidRDefault="000E1F55" w:rsidP="000E1F55">
            <w:pPr>
              <w:pStyle w:val="AbstHead"/>
              <w:spacing w:after="0"/>
              <w:jc w:val="center"/>
              <w:rPr>
                <w:rFonts w:ascii="Arial" w:hAnsi="Arial" w:cs="Arial"/>
              </w:rPr>
            </w:pPr>
            <w:r w:rsidRPr="000E1F55">
              <w:rPr>
                <w:rFonts w:ascii="Arial" w:hAnsi="Arial" w:cs="Arial"/>
              </w:rPr>
              <w:t>Table 1: List of top ten rice-producing countries</w:t>
            </w:r>
          </w:p>
        </w:tc>
      </w:tr>
      <w:tr w:rsidR="003F1410" w:rsidRPr="000E1F55" w14:paraId="29132793" w14:textId="77777777" w:rsidTr="00597E40">
        <w:trPr>
          <w:trHeight w:val="793"/>
        </w:trPr>
        <w:tc>
          <w:tcPr>
            <w:tcW w:w="2849" w:type="dxa"/>
            <w:noWrap/>
            <w:hideMark/>
          </w:tcPr>
          <w:p w14:paraId="2F8F9F60" w14:textId="59DC9ED0" w:rsidR="000E1F55" w:rsidRPr="000E1F55" w:rsidRDefault="003B66E7" w:rsidP="003B66E7">
            <w:pPr>
              <w:pStyle w:val="AbstHead"/>
              <w:spacing w:after="0"/>
              <w:jc w:val="center"/>
              <w:rPr>
                <w:rFonts w:ascii="Arial" w:hAnsi="Arial" w:cs="Arial"/>
                <w:b w:val="0"/>
                <w:bCs/>
              </w:rPr>
            </w:pPr>
            <w:r>
              <w:rPr>
                <w:rFonts w:ascii="Arial" w:hAnsi="Arial" w:cs="Arial"/>
                <w:b w:val="0"/>
                <w:bCs/>
              </w:rPr>
              <w:t>Country</w:t>
            </w:r>
          </w:p>
        </w:tc>
        <w:tc>
          <w:tcPr>
            <w:tcW w:w="2730" w:type="dxa"/>
            <w:noWrap/>
            <w:hideMark/>
          </w:tcPr>
          <w:p w14:paraId="33E20064" w14:textId="77777777" w:rsidR="000E1F55" w:rsidRPr="000E1F55" w:rsidRDefault="000E1F55" w:rsidP="003B66E7">
            <w:pPr>
              <w:pStyle w:val="AbstHead"/>
              <w:spacing w:after="0"/>
              <w:jc w:val="center"/>
              <w:rPr>
                <w:rFonts w:ascii="Arial" w:hAnsi="Arial" w:cs="Arial"/>
                <w:b w:val="0"/>
                <w:bCs/>
              </w:rPr>
            </w:pPr>
            <w:r w:rsidRPr="000E1F55">
              <w:rPr>
                <w:rFonts w:ascii="Arial" w:hAnsi="Arial" w:cs="Arial"/>
                <w:b w:val="0"/>
                <w:bCs/>
              </w:rPr>
              <w:t>% of Global Production</w:t>
            </w:r>
          </w:p>
        </w:tc>
        <w:tc>
          <w:tcPr>
            <w:tcW w:w="2731" w:type="dxa"/>
            <w:noWrap/>
            <w:hideMark/>
          </w:tcPr>
          <w:p w14:paraId="0035BFFE" w14:textId="00225066" w:rsidR="000E1F55" w:rsidRPr="000E1F55" w:rsidRDefault="000E1F55" w:rsidP="003B66E7">
            <w:pPr>
              <w:pStyle w:val="AbstHead"/>
              <w:spacing w:after="0"/>
              <w:jc w:val="center"/>
              <w:rPr>
                <w:rFonts w:ascii="Arial" w:hAnsi="Arial" w:cs="Arial"/>
                <w:b w:val="0"/>
                <w:bCs/>
              </w:rPr>
            </w:pPr>
            <w:r w:rsidRPr="000E1F55">
              <w:rPr>
                <w:rFonts w:ascii="Arial" w:hAnsi="Arial" w:cs="Arial"/>
                <w:b w:val="0"/>
                <w:bCs/>
              </w:rPr>
              <w:t>Total Production (2024/2025, Metric Tons)</w:t>
            </w:r>
          </w:p>
        </w:tc>
      </w:tr>
      <w:tr w:rsidR="003F1410" w:rsidRPr="000E1F55" w14:paraId="1346DD84" w14:textId="77777777" w:rsidTr="00597E40">
        <w:trPr>
          <w:trHeight w:val="277"/>
        </w:trPr>
        <w:tc>
          <w:tcPr>
            <w:tcW w:w="2849" w:type="dxa"/>
            <w:noWrap/>
            <w:hideMark/>
          </w:tcPr>
          <w:p w14:paraId="5EE20400" w14:textId="6F9C30F7"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India</w:t>
            </w:r>
          </w:p>
        </w:tc>
        <w:tc>
          <w:tcPr>
            <w:tcW w:w="2730" w:type="dxa"/>
            <w:noWrap/>
            <w:hideMark/>
          </w:tcPr>
          <w:p w14:paraId="1FC054CF" w14:textId="77777777" w:rsidR="000E1F55" w:rsidRPr="000E1F55" w:rsidRDefault="000E1F55" w:rsidP="000E1F55">
            <w:pPr>
              <w:pStyle w:val="AbstHead"/>
              <w:spacing w:after="0"/>
              <w:jc w:val="center"/>
              <w:rPr>
                <w:rFonts w:ascii="Arial" w:hAnsi="Arial" w:cs="Arial"/>
                <w:b w:val="0"/>
                <w:bCs/>
              </w:rPr>
            </w:pPr>
            <w:r w:rsidRPr="000E1F55">
              <w:rPr>
                <w:rFonts w:ascii="Arial" w:hAnsi="Arial" w:cs="Arial"/>
                <w:b w:val="0"/>
                <w:bCs/>
              </w:rPr>
              <w:t>28%</w:t>
            </w:r>
          </w:p>
        </w:tc>
        <w:tc>
          <w:tcPr>
            <w:tcW w:w="2731" w:type="dxa"/>
            <w:noWrap/>
            <w:hideMark/>
          </w:tcPr>
          <w:p w14:paraId="308256C0" w14:textId="7E05DAC2"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150 million</w:t>
            </w:r>
          </w:p>
        </w:tc>
      </w:tr>
      <w:tr w:rsidR="003F1410" w:rsidRPr="000E1F55" w14:paraId="0016209C" w14:textId="77777777" w:rsidTr="00597E40">
        <w:trPr>
          <w:trHeight w:val="277"/>
        </w:trPr>
        <w:tc>
          <w:tcPr>
            <w:tcW w:w="2849" w:type="dxa"/>
            <w:noWrap/>
            <w:hideMark/>
          </w:tcPr>
          <w:p w14:paraId="20ACDBA9" w14:textId="296F4E8B"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China</w:t>
            </w:r>
          </w:p>
        </w:tc>
        <w:tc>
          <w:tcPr>
            <w:tcW w:w="2730" w:type="dxa"/>
            <w:noWrap/>
            <w:hideMark/>
          </w:tcPr>
          <w:p w14:paraId="2273998B" w14:textId="77777777" w:rsidR="000E1F55" w:rsidRPr="000E1F55" w:rsidRDefault="000E1F55" w:rsidP="000E1F55">
            <w:pPr>
              <w:pStyle w:val="AbstHead"/>
              <w:spacing w:after="0"/>
              <w:jc w:val="center"/>
              <w:rPr>
                <w:rFonts w:ascii="Arial" w:hAnsi="Arial" w:cs="Arial"/>
                <w:b w:val="0"/>
                <w:bCs/>
              </w:rPr>
            </w:pPr>
            <w:r w:rsidRPr="000E1F55">
              <w:rPr>
                <w:rFonts w:ascii="Arial" w:hAnsi="Arial" w:cs="Arial"/>
                <w:b w:val="0"/>
                <w:bCs/>
              </w:rPr>
              <w:t>27%</w:t>
            </w:r>
          </w:p>
        </w:tc>
        <w:tc>
          <w:tcPr>
            <w:tcW w:w="2731" w:type="dxa"/>
            <w:noWrap/>
            <w:hideMark/>
          </w:tcPr>
          <w:p w14:paraId="47D63759" w14:textId="236ECFE8"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145.28 million</w:t>
            </w:r>
          </w:p>
        </w:tc>
      </w:tr>
      <w:tr w:rsidR="003F1410" w:rsidRPr="000E1F55" w14:paraId="14C68ACC" w14:textId="77777777" w:rsidTr="00597E40">
        <w:trPr>
          <w:trHeight w:val="277"/>
        </w:trPr>
        <w:tc>
          <w:tcPr>
            <w:tcW w:w="2849" w:type="dxa"/>
            <w:noWrap/>
            <w:hideMark/>
          </w:tcPr>
          <w:p w14:paraId="6BEDBAE4" w14:textId="5869FF5C"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Bangladesh</w:t>
            </w:r>
          </w:p>
        </w:tc>
        <w:tc>
          <w:tcPr>
            <w:tcW w:w="2730" w:type="dxa"/>
            <w:noWrap/>
            <w:hideMark/>
          </w:tcPr>
          <w:p w14:paraId="1A279BD7" w14:textId="77777777" w:rsidR="000E1F55" w:rsidRPr="000E1F55" w:rsidRDefault="000E1F55" w:rsidP="000E1F55">
            <w:pPr>
              <w:pStyle w:val="AbstHead"/>
              <w:spacing w:after="0"/>
              <w:jc w:val="center"/>
              <w:rPr>
                <w:rFonts w:ascii="Arial" w:hAnsi="Arial" w:cs="Arial"/>
                <w:b w:val="0"/>
                <w:bCs/>
              </w:rPr>
            </w:pPr>
            <w:r w:rsidRPr="000E1F55">
              <w:rPr>
                <w:rFonts w:ascii="Arial" w:hAnsi="Arial" w:cs="Arial"/>
                <w:b w:val="0"/>
                <w:bCs/>
              </w:rPr>
              <w:t>7%</w:t>
            </w:r>
          </w:p>
        </w:tc>
        <w:tc>
          <w:tcPr>
            <w:tcW w:w="2731" w:type="dxa"/>
            <w:noWrap/>
            <w:hideMark/>
          </w:tcPr>
          <w:p w14:paraId="7C9254A7" w14:textId="1CA2DB16"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36.6 million</w:t>
            </w:r>
          </w:p>
        </w:tc>
      </w:tr>
      <w:tr w:rsidR="003F1410" w:rsidRPr="000E1F55" w14:paraId="2BA330CB" w14:textId="77777777" w:rsidTr="00597E40">
        <w:trPr>
          <w:trHeight w:val="277"/>
        </w:trPr>
        <w:tc>
          <w:tcPr>
            <w:tcW w:w="2849" w:type="dxa"/>
            <w:noWrap/>
            <w:hideMark/>
          </w:tcPr>
          <w:p w14:paraId="1FC77EF7" w14:textId="56AB9BEA"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Indonesia</w:t>
            </w:r>
          </w:p>
        </w:tc>
        <w:tc>
          <w:tcPr>
            <w:tcW w:w="2730" w:type="dxa"/>
            <w:noWrap/>
            <w:hideMark/>
          </w:tcPr>
          <w:p w14:paraId="435E8ED1" w14:textId="77777777" w:rsidR="000E1F55" w:rsidRPr="000E1F55" w:rsidRDefault="000E1F55" w:rsidP="000E1F55">
            <w:pPr>
              <w:pStyle w:val="AbstHead"/>
              <w:spacing w:after="0"/>
              <w:jc w:val="center"/>
              <w:rPr>
                <w:rFonts w:ascii="Arial" w:hAnsi="Arial" w:cs="Arial"/>
                <w:b w:val="0"/>
                <w:bCs/>
              </w:rPr>
            </w:pPr>
            <w:r w:rsidRPr="000E1F55">
              <w:rPr>
                <w:rFonts w:ascii="Arial" w:hAnsi="Arial" w:cs="Arial"/>
                <w:b w:val="0"/>
                <w:bCs/>
              </w:rPr>
              <w:t>6%</w:t>
            </w:r>
          </w:p>
        </w:tc>
        <w:tc>
          <w:tcPr>
            <w:tcW w:w="2731" w:type="dxa"/>
            <w:noWrap/>
            <w:hideMark/>
          </w:tcPr>
          <w:p w14:paraId="1D99AD89" w14:textId="6D9754C7"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34.1 million</w:t>
            </w:r>
          </w:p>
        </w:tc>
      </w:tr>
      <w:tr w:rsidR="003F1410" w:rsidRPr="000E1F55" w14:paraId="4A5DB6CB" w14:textId="77777777" w:rsidTr="00597E40">
        <w:trPr>
          <w:trHeight w:val="277"/>
        </w:trPr>
        <w:tc>
          <w:tcPr>
            <w:tcW w:w="2849" w:type="dxa"/>
            <w:noWrap/>
            <w:hideMark/>
          </w:tcPr>
          <w:p w14:paraId="2E93B549" w14:textId="7D1AF8E1"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Vietnam</w:t>
            </w:r>
          </w:p>
        </w:tc>
        <w:tc>
          <w:tcPr>
            <w:tcW w:w="2730" w:type="dxa"/>
            <w:noWrap/>
            <w:hideMark/>
          </w:tcPr>
          <w:p w14:paraId="739E8DAE" w14:textId="77777777" w:rsidR="000E1F55" w:rsidRPr="000E1F55" w:rsidRDefault="000E1F55" w:rsidP="000E1F55">
            <w:pPr>
              <w:pStyle w:val="AbstHead"/>
              <w:spacing w:after="0"/>
              <w:jc w:val="center"/>
              <w:rPr>
                <w:rFonts w:ascii="Arial" w:hAnsi="Arial" w:cs="Arial"/>
                <w:b w:val="0"/>
                <w:bCs/>
              </w:rPr>
            </w:pPr>
            <w:r w:rsidRPr="000E1F55">
              <w:rPr>
                <w:rFonts w:ascii="Arial" w:hAnsi="Arial" w:cs="Arial"/>
                <w:b w:val="0"/>
                <w:bCs/>
              </w:rPr>
              <w:t>5%</w:t>
            </w:r>
          </w:p>
        </w:tc>
        <w:tc>
          <w:tcPr>
            <w:tcW w:w="2731" w:type="dxa"/>
            <w:noWrap/>
            <w:hideMark/>
          </w:tcPr>
          <w:p w14:paraId="24AE3616" w14:textId="456FDABB"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26.95 million</w:t>
            </w:r>
          </w:p>
        </w:tc>
      </w:tr>
      <w:tr w:rsidR="003F1410" w:rsidRPr="000E1F55" w14:paraId="6C798062" w14:textId="77777777" w:rsidTr="00597E40">
        <w:trPr>
          <w:trHeight w:val="277"/>
        </w:trPr>
        <w:tc>
          <w:tcPr>
            <w:tcW w:w="2849" w:type="dxa"/>
            <w:noWrap/>
            <w:hideMark/>
          </w:tcPr>
          <w:p w14:paraId="083A6A8F" w14:textId="12D5021D"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Thailand</w:t>
            </w:r>
          </w:p>
        </w:tc>
        <w:tc>
          <w:tcPr>
            <w:tcW w:w="2730" w:type="dxa"/>
            <w:noWrap/>
            <w:hideMark/>
          </w:tcPr>
          <w:p w14:paraId="44169723" w14:textId="77777777" w:rsidR="000E1F55" w:rsidRPr="000E1F55" w:rsidRDefault="000E1F55" w:rsidP="000E1F55">
            <w:pPr>
              <w:pStyle w:val="AbstHead"/>
              <w:spacing w:after="0"/>
              <w:jc w:val="center"/>
              <w:rPr>
                <w:rFonts w:ascii="Arial" w:hAnsi="Arial" w:cs="Arial"/>
                <w:b w:val="0"/>
                <w:bCs/>
              </w:rPr>
            </w:pPr>
            <w:r w:rsidRPr="000E1F55">
              <w:rPr>
                <w:rFonts w:ascii="Arial" w:hAnsi="Arial" w:cs="Arial"/>
                <w:b w:val="0"/>
                <w:bCs/>
              </w:rPr>
              <w:t>4%</w:t>
            </w:r>
          </w:p>
        </w:tc>
        <w:tc>
          <w:tcPr>
            <w:tcW w:w="2731" w:type="dxa"/>
            <w:noWrap/>
            <w:hideMark/>
          </w:tcPr>
          <w:p w14:paraId="31B0F37B" w14:textId="4632A983"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20.55 million</w:t>
            </w:r>
          </w:p>
        </w:tc>
      </w:tr>
      <w:tr w:rsidR="003F1410" w:rsidRPr="000E1F55" w14:paraId="212774B6" w14:textId="77777777" w:rsidTr="00597E40">
        <w:trPr>
          <w:trHeight w:val="277"/>
        </w:trPr>
        <w:tc>
          <w:tcPr>
            <w:tcW w:w="2849" w:type="dxa"/>
            <w:noWrap/>
            <w:hideMark/>
          </w:tcPr>
          <w:p w14:paraId="0C3F337B" w14:textId="052BEB52"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Philippines</w:t>
            </w:r>
          </w:p>
        </w:tc>
        <w:tc>
          <w:tcPr>
            <w:tcW w:w="2730" w:type="dxa"/>
            <w:noWrap/>
            <w:hideMark/>
          </w:tcPr>
          <w:p w14:paraId="6FA69D2B" w14:textId="77777777" w:rsidR="000E1F55" w:rsidRPr="000E1F55" w:rsidRDefault="000E1F55" w:rsidP="000E1F55">
            <w:pPr>
              <w:pStyle w:val="AbstHead"/>
              <w:spacing w:after="0"/>
              <w:jc w:val="center"/>
              <w:rPr>
                <w:rFonts w:ascii="Arial" w:hAnsi="Arial" w:cs="Arial"/>
                <w:b w:val="0"/>
                <w:bCs/>
              </w:rPr>
            </w:pPr>
            <w:r w:rsidRPr="000E1F55">
              <w:rPr>
                <w:rFonts w:ascii="Arial" w:hAnsi="Arial" w:cs="Arial"/>
                <w:b w:val="0"/>
                <w:bCs/>
              </w:rPr>
              <w:t>2%</w:t>
            </w:r>
          </w:p>
        </w:tc>
        <w:tc>
          <w:tcPr>
            <w:tcW w:w="2731" w:type="dxa"/>
            <w:noWrap/>
            <w:hideMark/>
          </w:tcPr>
          <w:p w14:paraId="65E87042" w14:textId="61C943E0"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12.37 million</w:t>
            </w:r>
          </w:p>
        </w:tc>
      </w:tr>
      <w:tr w:rsidR="003F1410" w:rsidRPr="000E1F55" w14:paraId="2B218A47" w14:textId="77777777" w:rsidTr="00597E40">
        <w:trPr>
          <w:trHeight w:val="277"/>
        </w:trPr>
        <w:tc>
          <w:tcPr>
            <w:tcW w:w="2849" w:type="dxa"/>
            <w:noWrap/>
            <w:hideMark/>
          </w:tcPr>
          <w:p w14:paraId="01B530B4" w14:textId="7AFDFF80"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Burma</w:t>
            </w:r>
          </w:p>
        </w:tc>
        <w:tc>
          <w:tcPr>
            <w:tcW w:w="2730" w:type="dxa"/>
            <w:noWrap/>
            <w:hideMark/>
          </w:tcPr>
          <w:p w14:paraId="1F1A20EA" w14:textId="77777777" w:rsidR="000E1F55" w:rsidRPr="000E1F55" w:rsidRDefault="000E1F55" w:rsidP="000E1F55">
            <w:pPr>
              <w:pStyle w:val="AbstHead"/>
              <w:spacing w:after="0"/>
              <w:jc w:val="center"/>
              <w:rPr>
                <w:rFonts w:ascii="Arial" w:hAnsi="Arial" w:cs="Arial"/>
                <w:b w:val="0"/>
                <w:bCs/>
              </w:rPr>
            </w:pPr>
            <w:r w:rsidRPr="000E1F55">
              <w:rPr>
                <w:rFonts w:ascii="Arial" w:hAnsi="Arial" w:cs="Arial"/>
                <w:b w:val="0"/>
                <w:bCs/>
              </w:rPr>
              <w:t>2%</w:t>
            </w:r>
          </w:p>
        </w:tc>
        <w:tc>
          <w:tcPr>
            <w:tcW w:w="2731" w:type="dxa"/>
            <w:noWrap/>
            <w:hideMark/>
          </w:tcPr>
          <w:p w14:paraId="486D7B57" w14:textId="3BFCAAE0"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11.9 million</w:t>
            </w:r>
          </w:p>
        </w:tc>
      </w:tr>
      <w:tr w:rsidR="003F1410" w:rsidRPr="000E1F55" w14:paraId="3D6D088C" w14:textId="77777777" w:rsidTr="00597E40">
        <w:trPr>
          <w:trHeight w:val="277"/>
        </w:trPr>
        <w:tc>
          <w:tcPr>
            <w:tcW w:w="2849" w:type="dxa"/>
            <w:noWrap/>
            <w:hideMark/>
          </w:tcPr>
          <w:p w14:paraId="40C29F2F" w14:textId="12433BCA"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Pakistan</w:t>
            </w:r>
          </w:p>
        </w:tc>
        <w:tc>
          <w:tcPr>
            <w:tcW w:w="2730" w:type="dxa"/>
            <w:noWrap/>
            <w:hideMark/>
          </w:tcPr>
          <w:p w14:paraId="05619C4E" w14:textId="77777777" w:rsidR="000E1F55" w:rsidRPr="000E1F55" w:rsidRDefault="000E1F55" w:rsidP="000E1F55">
            <w:pPr>
              <w:pStyle w:val="AbstHead"/>
              <w:spacing w:after="0"/>
              <w:jc w:val="center"/>
              <w:rPr>
                <w:rFonts w:ascii="Arial" w:hAnsi="Arial" w:cs="Arial"/>
                <w:b w:val="0"/>
                <w:bCs/>
              </w:rPr>
            </w:pPr>
            <w:r w:rsidRPr="000E1F55">
              <w:rPr>
                <w:rFonts w:ascii="Arial" w:hAnsi="Arial" w:cs="Arial"/>
                <w:b w:val="0"/>
                <w:bCs/>
              </w:rPr>
              <w:t>2%</w:t>
            </w:r>
          </w:p>
        </w:tc>
        <w:tc>
          <w:tcPr>
            <w:tcW w:w="2731" w:type="dxa"/>
            <w:noWrap/>
            <w:hideMark/>
          </w:tcPr>
          <w:p w14:paraId="0CB601BB" w14:textId="54649A65"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9.72 million</w:t>
            </w:r>
          </w:p>
        </w:tc>
      </w:tr>
      <w:tr w:rsidR="003F1410" w:rsidRPr="000E1F55" w14:paraId="39CC3628" w14:textId="77777777" w:rsidTr="00597E40">
        <w:trPr>
          <w:trHeight w:val="56"/>
        </w:trPr>
        <w:tc>
          <w:tcPr>
            <w:tcW w:w="2849" w:type="dxa"/>
            <w:noWrap/>
            <w:hideMark/>
          </w:tcPr>
          <w:p w14:paraId="1AEDC3BF" w14:textId="593CF13B"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Cambodia</w:t>
            </w:r>
          </w:p>
        </w:tc>
        <w:tc>
          <w:tcPr>
            <w:tcW w:w="2730" w:type="dxa"/>
            <w:noWrap/>
            <w:hideMark/>
          </w:tcPr>
          <w:p w14:paraId="2E7B248B" w14:textId="77777777" w:rsidR="000E1F55" w:rsidRPr="000E1F55" w:rsidRDefault="000E1F55" w:rsidP="000E1F55">
            <w:pPr>
              <w:pStyle w:val="AbstHead"/>
              <w:spacing w:after="0"/>
              <w:jc w:val="center"/>
              <w:rPr>
                <w:rFonts w:ascii="Arial" w:hAnsi="Arial" w:cs="Arial"/>
                <w:b w:val="0"/>
                <w:bCs/>
              </w:rPr>
            </w:pPr>
            <w:r w:rsidRPr="000E1F55">
              <w:rPr>
                <w:rFonts w:ascii="Arial" w:hAnsi="Arial" w:cs="Arial"/>
                <w:b w:val="0"/>
                <w:bCs/>
              </w:rPr>
              <w:t>2%</w:t>
            </w:r>
          </w:p>
        </w:tc>
        <w:tc>
          <w:tcPr>
            <w:tcW w:w="2731" w:type="dxa"/>
            <w:noWrap/>
            <w:hideMark/>
          </w:tcPr>
          <w:p w14:paraId="4535BE24" w14:textId="0DB2A2EE" w:rsidR="000E1F55" w:rsidRPr="000E1F55" w:rsidRDefault="003B66E7" w:rsidP="000E1F55">
            <w:pPr>
              <w:pStyle w:val="AbstHead"/>
              <w:spacing w:after="0"/>
              <w:jc w:val="center"/>
              <w:rPr>
                <w:rFonts w:ascii="Arial" w:hAnsi="Arial" w:cs="Arial"/>
                <w:b w:val="0"/>
                <w:bCs/>
              </w:rPr>
            </w:pPr>
            <w:r w:rsidRPr="000E1F55">
              <w:rPr>
                <w:rFonts w:ascii="Arial" w:hAnsi="Arial" w:cs="Arial"/>
                <w:b w:val="0"/>
                <w:bCs/>
                <w:caps w:val="0"/>
              </w:rPr>
              <w:t>8.47 million</w:t>
            </w:r>
          </w:p>
        </w:tc>
      </w:tr>
    </w:tbl>
    <w:p w14:paraId="1AAE33DD" w14:textId="0776C21F" w:rsidR="007A7242" w:rsidRDefault="000E1F55" w:rsidP="000E1F55">
      <w:pPr>
        <w:pStyle w:val="AbstHead"/>
        <w:spacing w:after="0"/>
        <w:jc w:val="right"/>
        <w:rPr>
          <w:rFonts w:ascii="Arial" w:hAnsi="Arial" w:cs="Arial"/>
          <w:b w:val="0"/>
          <w:caps w:val="0"/>
          <w:sz w:val="20"/>
        </w:rPr>
      </w:pPr>
      <w:r>
        <w:rPr>
          <w:rFonts w:ascii="Arial" w:hAnsi="Arial" w:cs="Arial"/>
        </w:rPr>
        <w:t xml:space="preserve">    </w:t>
      </w:r>
      <w:r w:rsidRPr="007A7242">
        <w:rPr>
          <w:rFonts w:ascii="Arial" w:hAnsi="Arial" w:cs="Arial"/>
        </w:rPr>
        <w:t>(</w:t>
      </w:r>
      <w:r w:rsidRPr="007A7242">
        <w:rPr>
          <w:rFonts w:ascii="Arial" w:hAnsi="Arial" w:cs="Arial"/>
          <w:b w:val="0"/>
          <w:bCs/>
        </w:rPr>
        <w:t>Source: USDA, 2024)</w:t>
      </w:r>
    </w:p>
    <w:p w14:paraId="43E478EB" w14:textId="778EBB61" w:rsidR="00927732" w:rsidRDefault="003B66E7" w:rsidP="007A7242">
      <w:pPr>
        <w:pStyle w:val="AbstHead"/>
        <w:spacing w:after="0"/>
        <w:jc w:val="both"/>
        <w:rPr>
          <w:rFonts w:ascii="Arial" w:hAnsi="Arial" w:cs="Arial"/>
          <w:b w:val="0"/>
          <w:caps w:val="0"/>
          <w:sz w:val="20"/>
        </w:rPr>
      </w:pPr>
      <w:r w:rsidRPr="003B66E7">
        <w:rPr>
          <w:rFonts w:ascii="Arial" w:hAnsi="Arial" w:cs="Arial"/>
          <w:b w:val="0"/>
          <w:caps w:val="0"/>
          <w:sz w:val="20"/>
        </w:rPr>
        <w:t>This global ranking underscores Bangladesh’s importance as a major rice producer, while also highlighting its comparative vulnerability. Unlike India and China, Bangladesh does not achieve large production surpluses and often relies on imports to stabilize domestic supply. For instance, the private sector imported nearly 1.5 million tons of rice in 2014–15 to meet local demand (BBS, 2016). As a result, even moderate production shocks or shifts in global prices can destabilize Bangladesh’s rice market.</w:t>
      </w:r>
    </w:p>
    <w:p w14:paraId="38F661C7" w14:textId="77777777" w:rsidR="003B66E7" w:rsidRDefault="003B66E7" w:rsidP="007A7242">
      <w:pPr>
        <w:pStyle w:val="AbstHead"/>
        <w:spacing w:after="0"/>
        <w:jc w:val="both"/>
        <w:rPr>
          <w:rFonts w:ascii="Arial" w:hAnsi="Arial" w:cs="Arial"/>
          <w:b w:val="0"/>
          <w:caps w:val="0"/>
          <w:sz w:val="20"/>
        </w:rPr>
      </w:pPr>
    </w:p>
    <w:p w14:paraId="1AB27926" w14:textId="79562DFD" w:rsidR="003B66E7" w:rsidRDefault="003B66E7" w:rsidP="00027FD4">
      <w:pPr>
        <w:pStyle w:val="AbstHead"/>
        <w:jc w:val="both"/>
        <w:rPr>
          <w:rFonts w:ascii="Arial" w:hAnsi="Arial" w:cs="Arial"/>
          <w:b w:val="0"/>
          <w:caps w:val="0"/>
          <w:sz w:val="20"/>
        </w:rPr>
      </w:pPr>
      <w:r w:rsidRPr="003B66E7">
        <w:rPr>
          <w:rFonts w:ascii="Arial" w:hAnsi="Arial" w:cs="Arial"/>
          <w:b w:val="0"/>
          <w:caps w:val="0"/>
          <w:sz w:val="20"/>
        </w:rPr>
        <w:t>The price of rice is a significant factor in the economy of Bangladesh. The volatility in rice prices significantly affects the economy of Bangladesh. Moreover, fluctuations in prices result in the unpredictability of the earnings of the producers. The presence of uncertainty hampers investment in agriculture, leading to a sluggish increase in agricultural output. Agriculture in Bangladesh is highly reliant on natural variables, resulting in significant variations in production. The variability subsequently results in substantial swings in the prices of agricultural commodities. The role of prices is essential, and it is important to understand the quantitative impact of price changes.</w:t>
      </w:r>
      <w:r w:rsidR="00027FD4">
        <w:rPr>
          <w:rFonts w:ascii="Arial" w:hAnsi="Arial" w:cs="Arial"/>
          <w:b w:val="0"/>
          <w:caps w:val="0"/>
          <w:sz w:val="20"/>
        </w:rPr>
        <w:t xml:space="preserve"> </w:t>
      </w:r>
      <w:r w:rsidRPr="003B66E7">
        <w:rPr>
          <w:rFonts w:ascii="Arial" w:hAnsi="Arial" w:cs="Arial"/>
          <w:b w:val="0"/>
          <w:caps w:val="0"/>
          <w:sz w:val="20"/>
        </w:rPr>
        <w:t xml:space="preserve">In Bangladesh, due to urbanization, the entire population of the city relies on their purchasing power to get rice. Rice undergoes a transition from rural to urban regions. It accounts for the majority of household spending. The most economically disadvantaged households allocate a larger proportion of their spending </w:t>
      </w:r>
      <w:r w:rsidRPr="003B66E7">
        <w:rPr>
          <w:rFonts w:ascii="Arial" w:hAnsi="Arial" w:cs="Arial"/>
          <w:b w:val="0"/>
          <w:caps w:val="0"/>
          <w:sz w:val="20"/>
        </w:rPr>
        <w:lastRenderedPageBreak/>
        <w:t>towards rice consumption compared to wealthier groups. The rural households in the poorest 40 percent income bracket allocate 35 percent of their expenditure towards rice and wheat, while the urban households in the same income bracket allocate 25 percent towards rice and wheat. Rice has a high per capita consumption rate of little over 150 kilograms of milled rice per person each year, making it one of the top countries in the world in terms of rice consumption. In Bangladesh, the annual consumption is 1</w:t>
      </w:r>
      <w:r>
        <w:rPr>
          <w:rFonts w:ascii="Arial" w:hAnsi="Arial" w:cs="Arial"/>
          <w:b w:val="0"/>
          <w:caps w:val="0"/>
          <w:sz w:val="20"/>
        </w:rPr>
        <w:t>70</w:t>
      </w:r>
      <w:r w:rsidRPr="003B66E7">
        <w:rPr>
          <w:rFonts w:ascii="Arial" w:hAnsi="Arial" w:cs="Arial"/>
          <w:b w:val="0"/>
          <w:caps w:val="0"/>
          <w:sz w:val="20"/>
        </w:rPr>
        <w:t xml:space="preserve"> kilograms (BBS, 20</w:t>
      </w:r>
      <w:r>
        <w:rPr>
          <w:rFonts w:ascii="Arial" w:hAnsi="Arial" w:cs="Arial"/>
          <w:b w:val="0"/>
          <w:caps w:val="0"/>
          <w:sz w:val="20"/>
        </w:rPr>
        <w:t>23</w:t>
      </w:r>
      <w:r w:rsidRPr="003B66E7">
        <w:rPr>
          <w:rFonts w:ascii="Arial" w:hAnsi="Arial" w:cs="Arial"/>
          <w:b w:val="0"/>
          <w:caps w:val="0"/>
          <w:sz w:val="20"/>
        </w:rPr>
        <w:t>). This quantity ranks among the most elevated globally, according to the FAO</w:t>
      </w:r>
      <w:r w:rsidR="00027FD4">
        <w:rPr>
          <w:rFonts w:ascii="Arial" w:hAnsi="Arial" w:cs="Arial"/>
          <w:b w:val="0"/>
          <w:caps w:val="0"/>
          <w:sz w:val="20"/>
        </w:rPr>
        <w:t xml:space="preserve"> (Food and Agriculture Organization)</w:t>
      </w:r>
      <w:r w:rsidRPr="003B66E7">
        <w:rPr>
          <w:rFonts w:ascii="Arial" w:hAnsi="Arial" w:cs="Arial"/>
          <w:b w:val="0"/>
          <w:caps w:val="0"/>
          <w:sz w:val="20"/>
        </w:rPr>
        <w:t>.</w:t>
      </w:r>
      <w:r>
        <w:rPr>
          <w:rFonts w:ascii="Arial" w:hAnsi="Arial" w:cs="Arial"/>
          <w:b w:val="0"/>
          <w:caps w:val="0"/>
          <w:sz w:val="20"/>
        </w:rPr>
        <w:t xml:space="preserve"> </w:t>
      </w:r>
      <w:r w:rsidRPr="003B66E7">
        <w:rPr>
          <w:rFonts w:ascii="Arial" w:hAnsi="Arial" w:cs="Arial"/>
          <w:b w:val="0"/>
          <w:caps w:val="0"/>
          <w:sz w:val="20"/>
        </w:rPr>
        <w:t>Given that 23.2% of the population is living in poverty according to the HIES 2016 data, any rise in the cost of basic food items can significantly affect food security, especially for those living in rural areas. According to FAO, the increase in the price of rice has resulted in 4 million individuals falling below the poverty line. The imbalance between demand and supply in agriculture is a widespread occurrence. The inherent volatility in agriculture arises from the nature of the supply, demand, and output situations.</w:t>
      </w:r>
      <w:r w:rsidR="00027FD4">
        <w:rPr>
          <w:rFonts w:ascii="Arial" w:hAnsi="Arial" w:cs="Arial"/>
          <w:b w:val="0"/>
          <w:caps w:val="0"/>
          <w:sz w:val="20"/>
        </w:rPr>
        <w:t xml:space="preserve"> </w:t>
      </w:r>
      <w:r w:rsidRPr="003B66E7">
        <w:rPr>
          <w:rFonts w:ascii="Arial" w:hAnsi="Arial" w:cs="Arial"/>
          <w:b w:val="0"/>
          <w:caps w:val="0"/>
          <w:sz w:val="20"/>
        </w:rPr>
        <w:t>The increasing prices can be linked to the growing worldwide prices, as there are no significant shortages in the domestic availability of food grains. The inherent biological characteristics of agricultural production are a primary factor contributing to price volatility. In contrast to the majority of non-farm sectors, the agricultural industry has the potential to significantly surpass or fall short of its intended production. Variations in yields fluctuate annually due to exceptionally favorable or unfavorable weather conditions, as well as the presence or absence of disease or insect infestations. Similarly, seasonal fluctuations in output also contribute to the instability of prices every month. Several crops have an annual harvest</w:t>
      </w:r>
      <w:r w:rsidR="008E5DA3">
        <w:rPr>
          <w:rFonts w:ascii="Arial" w:hAnsi="Arial" w:cs="Arial"/>
          <w:b w:val="0"/>
          <w:caps w:val="0"/>
          <w:sz w:val="20"/>
        </w:rPr>
        <w:t>,</w:t>
      </w:r>
      <w:r w:rsidRPr="003B66E7">
        <w:rPr>
          <w:rFonts w:ascii="Arial" w:hAnsi="Arial" w:cs="Arial"/>
          <w:b w:val="0"/>
          <w:caps w:val="0"/>
          <w:sz w:val="20"/>
        </w:rPr>
        <w:t xml:space="preserve"> and certain ones cannot be preserved, while livestock products such as fluid milk are likewise perishable (Tomek and Robinson, 1977).</w:t>
      </w:r>
    </w:p>
    <w:p w14:paraId="0D984450" w14:textId="3DF9BF52" w:rsidR="003F1410" w:rsidRDefault="004536E8" w:rsidP="003F1410">
      <w:pPr>
        <w:pStyle w:val="AbstHead"/>
        <w:jc w:val="both"/>
        <w:rPr>
          <w:rFonts w:ascii="Arial" w:hAnsi="Arial" w:cs="Arial"/>
          <w:b w:val="0"/>
          <w:caps w:val="0"/>
          <w:sz w:val="20"/>
        </w:rPr>
      </w:pPr>
      <w:r w:rsidRPr="004536E8">
        <w:rPr>
          <w:rFonts w:ascii="Arial" w:hAnsi="Arial" w:cs="Arial"/>
          <w:b w:val="0"/>
          <w:caps w:val="0"/>
          <w:sz w:val="20"/>
        </w:rPr>
        <w:t xml:space="preserve">The lagged correlation is particularly significant in the field of agriculture. There are lags between the moment a decision is made to produce something and when the final result is achieved. Prolonged periods of relatively high or low prices might occur due to the farmers' inability to swiftly react to changes in price signals, which is caused by their instability. Based on the USDA (2023) report, the retail price of rice increased to BDT 51.35 ($0.45) per kilogram, representing a 1.3 percent rise compared to the previous month. Since October 2023, the price of rice has been rising due to significant inflation and increased transportation costs </w:t>
      </w:r>
      <w:r>
        <w:rPr>
          <w:rFonts w:ascii="Arial" w:hAnsi="Arial" w:cs="Arial"/>
          <w:b w:val="0"/>
          <w:caps w:val="0"/>
          <w:sz w:val="20"/>
        </w:rPr>
        <w:t>(USDA, 2023)</w:t>
      </w:r>
      <w:r w:rsidRPr="004536E8">
        <w:rPr>
          <w:rFonts w:ascii="Arial" w:hAnsi="Arial" w:cs="Arial"/>
          <w:b w:val="0"/>
          <w:caps w:val="0"/>
          <w:sz w:val="20"/>
        </w:rPr>
        <w:t>.</w:t>
      </w:r>
      <w:r w:rsidR="003F1410">
        <w:rPr>
          <w:rFonts w:ascii="Arial" w:hAnsi="Arial" w:cs="Arial"/>
          <w:b w:val="0"/>
          <w:caps w:val="0"/>
          <w:sz w:val="20"/>
        </w:rPr>
        <w:t xml:space="preserve"> </w:t>
      </w:r>
      <w:r w:rsidR="003F1410" w:rsidRPr="003F1410">
        <w:rPr>
          <w:rFonts w:ascii="Arial" w:hAnsi="Arial" w:cs="Arial"/>
          <w:b w:val="0"/>
          <w:caps w:val="0"/>
          <w:sz w:val="20"/>
        </w:rPr>
        <w:t>Previous studies in Bangladesh have investigated rice production and price fluctuations using different statistical and econometric approaches (Sabur &amp; Haque, 1993; Hassan et al., 2014; Karim et al., 2014</w:t>
      </w:r>
      <w:r w:rsidR="00EB6C7B">
        <w:rPr>
          <w:rFonts w:ascii="Arial" w:hAnsi="Arial" w:cs="Arial"/>
          <w:b w:val="0"/>
          <w:caps w:val="0"/>
          <w:sz w:val="20"/>
        </w:rPr>
        <w:t xml:space="preserve">; </w:t>
      </w:r>
      <w:r w:rsidR="00EB6C7B" w:rsidRPr="003F1410">
        <w:rPr>
          <w:rFonts w:ascii="Arial" w:hAnsi="Arial" w:cs="Arial"/>
          <w:b w:val="0"/>
          <w:caps w:val="0"/>
          <w:sz w:val="20"/>
        </w:rPr>
        <w:t>Raha et al., 2013; Khushi et al., 2018</w:t>
      </w:r>
      <w:r w:rsidR="003F1410" w:rsidRPr="003F1410">
        <w:rPr>
          <w:rFonts w:ascii="Arial" w:hAnsi="Arial" w:cs="Arial"/>
          <w:b w:val="0"/>
          <w:caps w:val="0"/>
          <w:sz w:val="20"/>
        </w:rPr>
        <w:t>). However, most analyses either focused on coarse rice or examined older datasets, limiting their relevance to the current market context. Very few studies have applied updated national-level data to forecast rice prices using robust time series models such as the Autoregressive Integrated Moving Average (ARIMA).</w:t>
      </w:r>
      <w:r w:rsidR="009E3F4D">
        <w:rPr>
          <w:rFonts w:ascii="Arial" w:hAnsi="Arial" w:cs="Arial"/>
          <w:b w:val="0"/>
          <w:caps w:val="0"/>
          <w:sz w:val="20"/>
        </w:rPr>
        <w:t xml:space="preserve"> </w:t>
      </w:r>
      <w:r w:rsidR="003F1410" w:rsidRPr="003F1410">
        <w:rPr>
          <w:rFonts w:ascii="Arial" w:hAnsi="Arial" w:cs="Arial"/>
          <w:b w:val="0"/>
          <w:caps w:val="0"/>
          <w:sz w:val="20"/>
        </w:rPr>
        <w:t>Given the central role of rice in the Bangladeshi economy, accurate forecasting of its price is crucial for informed decision-making. The government regularly intervenes in rice markets through procurement, import regulation, and subsidy programs. Reliable price forecasts can enhance the effectiveness of such interventions, while also supporting farmers in making strategic decisions regarding production, storage, and marketing.</w:t>
      </w:r>
    </w:p>
    <w:p w14:paraId="4FCA6C4E" w14:textId="67A4332A" w:rsidR="00927732" w:rsidRDefault="00EB6C7B" w:rsidP="007A7242">
      <w:pPr>
        <w:pStyle w:val="AbstHead"/>
        <w:spacing w:after="0"/>
        <w:jc w:val="both"/>
        <w:rPr>
          <w:rFonts w:ascii="Arial" w:hAnsi="Arial" w:cs="Arial"/>
          <w:b w:val="0"/>
          <w:caps w:val="0"/>
          <w:sz w:val="20"/>
        </w:rPr>
      </w:pPr>
      <w:r w:rsidRPr="00EB6C7B">
        <w:rPr>
          <w:rFonts w:ascii="Arial" w:hAnsi="Arial" w:cs="Arial"/>
          <w:b w:val="0"/>
          <w:caps w:val="0"/>
          <w:sz w:val="20"/>
        </w:rPr>
        <w:t>This study aim</w:t>
      </w:r>
      <w:r w:rsidR="00071DD7">
        <w:rPr>
          <w:rFonts w:ascii="Arial" w:hAnsi="Arial" w:cs="Arial"/>
          <w:b w:val="0"/>
          <w:caps w:val="0"/>
          <w:sz w:val="20"/>
        </w:rPr>
        <w:t>s</w:t>
      </w:r>
      <w:r w:rsidRPr="00EB6C7B">
        <w:rPr>
          <w:rFonts w:ascii="Arial" w:hAnsi="Arial" w:cs="Arial"/>
          <w:b w:val="0"/>
          <w:caps w:val="0"/>
          <w:sz w:val="20"/>
        </w:rPr>
        <w:t xml:space="preserve"> to forecast rice prices in Bangladesh using the ARIMA model and national data from 1991–2021. By identifying the most appropriate ARIMA specification, the study provides a framework for anticipating future price movements, with implications for food security, agricultural planning, and market stabilization policies.</w:t>
      </w:r>
    </w:p>
    <w:p w14:paraId="44CF7D34" w14:textId="77777777" w:rsidR="007A7242" w:rsidRDefault="007A7242" w:rsidP="007A7242">
      <w:pPr>
        <w:pStyle w:val="AbstHead"/>
        <w:spacing w:after="0"/>
        <w:jc w:val="both"/>
        <w:rPr>
          <w:rFonts w:ascii="Arial" w:hAnsi="Arial" w:cs="Arial"/>
          <w:b w:val="0"/>
          <w:caps w:val="0"/>
          <w:sz w:val="20"/>
        </w:rPr>
      </w:pPr>
    </w:p>
    <w:p w14:paraId="3F923945" w14:textId="77777777" w:rsidR="007A7242" w:rsidRDefault="007A7242" w:rsidP="007A7242">
      <w:pPr>
        <w:pStyle w:val="AbstHead"/>
        <w:spacing w:after="0"/>
        <w:jc w:val="both"/>
        <w:rPr>
          <w:rFonts w:ascii="Arial" w:hAnsi="Arial" w:cs="Arial"/>
          <w:b w:val="0"/>
          <w:caps w:val="0"/>
          <w:sz w:val="20"/>
        </w:rPr>
      </w:pPr>
    </w:p>
    <w:p w14:paraId="5ADB8311" w14:textId="28078CC1" w:rsidR="008E5DA3" w:rsidRDefault="00902823" w:rsidP="007A7242">
      <w:pPr>
        <w:pStyle w:val="AbstHead"/>
        <w:spacing w:after="0"/>
        <w:jc w:val="both"/>
        <w:rPr>
          <w:rFonts w:ascii="Arial" w:hAnsi="Arial" w:cs="Arial"/>
        </w:rPr>
      </w:pPr>
      <w:r>
        <w:rPr>
          <w:rFonts w:ascii="Arial" w:hAnsi="Arial" w:cs="Arial"/>
        </w:rPr>
        <w:t xml:space="preserve">2. </w:t>
      </w:r>
      <w:r w:rsidR="008E5DA3">
        <w:rPr>
          <w:rFonts w:ascii="Arial" w:hAnsi="Arial" w:cs="Arial"/>
        </w:rPr>
        <w:t xml:space="preserve">Existing Literature on </w:t>
      </w:r>
      <w:r w:rsidR="009A4A57">
        <w:rPr>
          <w:rFonts w:ascii="Arial" w:hAnsi="Arial" w:cs="Arial"/>
        </w:rPr>
        <w:t>forecasting</w:t>
      </w:r>
      <w:r w:rsidR="008E5DA3">
        <w:rPr>
          <w:rFonts w:ascii="Arial" w:hAnsi="Arial" w:cs="Arial"/>
        </w:rPr>
        <w:t xml:space="preserve"> </w:t>
      </w:r>
      <w:r w:rsidR="009A4A57">
        <w:rPr>
          <w:rFonts w:ascii="Arial" w:hAnsi="Arial" w:cs="Arial"/>
        </w:rPr>
        <w:t xml:space="preserve">the </w:t>
      </w:r>
      <w:r w:rsidR="008E5DA3">
        <w:rPr>
          <w:rFonts w:ascii="Arial" w:hAnsi="Arial" w:cs="Arial"/>
        </w:rPr>
        <w:t>price of rice</w:t>
      </w:r>
    </w:p>
    <w:p w14:paraId="4E2D92DF" w14:textId="77777777" w:rsidR="008E5DA3" w:rsidRDefault="008E5DA3" w:rsidP="007A7242">
      <w:pPr>
        <w:pStyle w:val="AbstHead"/>
        <w:spacing w:after="0"/>
        <w:jc w:val="both"/>
        <w:rPr>
          <w:rFonts w:ascii="Arial" w:hAnsi="Arial" w:cs="Arial"/>
        </w:rPr>
      </w:pPr>
    </w:p>
    <w:p w14:paraId="3318176E" w14:textId="77777777" w:rsidR="008F5C7F" w:rsidRPr="006C2840" w:rsidRDefault="008F5C7F" w:rsidP="008E5DA3">
      <w:pPr>
        <w:pStyle w:val="AbstHead"/>
        <w:jc w:val="both"/>
        <w:rPr>
          <w:rFonts w:ascii="Arial" w:hAnsi="Arial" w:cs="Arial"/>
          <w:b w:val="0"/>
          <w:bCs/>
          <w:caps w:val="0"/>
          <w:sz w:val="20"/>
        </w:rPr>
      </w:pPr>
      <w:r w:rsidRPr="006C2840">
        <w:rPr>
          <w:rFonts w:ascii="Arial" w:hAnsi="Arial" w:cs="Arial"/>
          <w:b w:val="0"/>
          <w:bCs/>
          <w:caps w:val="0"/>
          <w:sz w:val="20"/>
        </w:rPr>
        <w:lastRenderedPageBreak/>
        <w:t>Despite the importance of rice in Bangladesh’s economy, relatively few studies have rigorously forecasted its price using updated national-level data. The existing literature demonstrates varied applications of ARIMA and related models to agricultural commodities, but most studies on Bangladesh either focus on coarse rice categories, production rather than price, or rely on outdated datasets.</w:t>
      </w:r>
    </w:p>
    <w:p w14:paraId="13F42A6E" w14:textId="5D196A83" w:rsidR="008E5DA3" w:rsidRPr="006C2840" w:rsidRDefault="008E5DA3" w:rsidP="008E5DA3">
      <w:pPr>
        <w:pStyle w:val="AbstHead"/>
        <w:jc w:val="both"/>
        <w:rPr>
          <w:rFonts w:ascii="Arial" w:hAnsi="Arial" w:cs="Arial"/>
          <w:b w:val="0"/>
          <w:bCs/>
          <w:sz w:val="20"/>
        </w:rPr>
      </w:pPr>
      <w:r w:rsidRPr="006C2840">
        <w:rPr>
          <w:rFonts w:ascii="Arial" w:hAnsi="Arial" w:cs="Arial"/>
          <w:b w:val="0"/>
          <w:bCs/>
          <w:caps w:val="0"/>
          <w:sz w:val="20"/>
        </w:rPr>
        <w:t xml:space="preserve">Hassan et al. (2020) predicted Bangladeshi rice prices using Ministry of Agriculture data and machine learning algorithms like SVM, </w:t>
      </w:r>
      <w:proofErr w:type="spellStart"/>
      <w:r w:rsidRPr="006C2840">
        <w:rPr>
          <w:rFonts w:ascii="Arial" w:hAnsi="Arial" w:cs="Arial"/>
          <w:b w:val="0"/>
          <w:bCs/>
          <w:caps w:val="0"/>
          <w:sz w:val="20"/>
        </w:rPr>
        <w:t>kNN</w:t>
      </w:r>
      <w:proofErr w:type="spellEnd"/>
      <w:r w:rsidRPr="006C2840">
        <w:rPr>
          <w:rFonts w:ascii="Arial" w:hAnsi="Arial" w:cs="Arial"/>
          <w:b w:val="0"/>
          <w:bCs/>
          <w:caps w:val="0"/>
          <w:sz w:val="20"/>
        </w:rPr>
        <w:t>, Naive Bayes, decision tree, and Random Forest. They found the finest rice price prediction algorithm. Anjela (2016) developed a sophisticated method to anticipate agricultural crop prices and yields based on climate, inflation, and other factors. The weighted linear regression model predicts Bangladeshi rice prices with 78.75% accuracy by weighting recent data, helping agricultural decision-making. Hassan et al. (2013) used the newest selection criteria to create a deterministic time series model that best described Bangladesh's coarse rice price pattern from July 1975 to December 2011. It was found that the cubic model anticipated Bangladeshi coarse rice prices from July 1975 to December 2011 with growth rates of 0.68% to 4.03%. Hassan et al. (2014) created seasonal autoregressive integrated moving average (SARIMA) models using monthly data gathered from July 1975 to December 2011. The SARIMA (1,1,</w:t>
      </w:r>
      <w:proofErr w:type="gramStart"/>
      <w:r w:rsidRPr="006C2840">
        <w:rPr>
          <w:rFonts w:ascii="Arial" w:hAnsi="Arial" w:cs="Arial"/>
          <w:b w:val="0"/>
          <w:bCs/>
          <w:caps w:val="0"/>
          <w:sz w:val="20"/>
        </w:rPr>
        <w:t>1)(</w:t>
      </w:r>
      <w:proofErr w:type="gramEnd"/>
      <w:r w:rsidRPr="006C2840">
        <w:rPr>
          <w:rFonts w:ascii="Arial" w:hAnsi="Arial" w:cs="Arial"/>
          <w:b w:val="0"/>
          <w:bCs/>
          <w:caps w:val="0"/>
          <w:sz w:val="20"/>
        </w:rPr>
        <w:t xml:space="preserve">0,1,1) 12 model has been determined to be the most appropriate model based on its lowest root mean square error (RMSE) value of 61657, normalized Bayesian information criteria (Bic) value of 8300, and mean absolute percent error (MAPE) value of 3906. Sabur and Haque (1993) examined the trend, seasonal, and cyclical fluctuations of Mymensingh town market rice retail and wholesale prices and forecasted future prices using the ARIMA model. It was found that, as rice prices have varied since independence, </w:t>
      </w:r>
      <w:proofErr w:type="spellStart"/>
      <w:r w:rsidRPr="006C2840">
        <w:rPr>
          <w:rFonts w:ascii="Arial" w:hAnsi="Arial" w:cs="Arial"/>
          <w:b w:val="0"/>
          <w:bCs/>
          <w:caps w:val="0"/>
          <w:sz w:val="20"/>
        </w:rPr>
        <w:t>arima</w:t>
      </w:r>
      <w:proofErr w:type="spellEnd"/>
      <w:r w:rsidRPr="006C2840">
        <w:rPr>
          <w:rFonts w:ascii="Arial" w:hAnsi="Arial" w:cs="Arial"/>
          <w:b w:val="0"/>
          <w:bCs/>
          <w:caps w:val="0"/>
          <w:sz w:val="20"/>
        </w:rPr>
        <w:t xml:space="preserve"> model price forecasts for the entire period perform poorly. Rahman et al. (2016) predicted the rice cultivation area and yield in Bangladesh. The Box-Jenkins autoregressive integrated moving average (ARIMA) time-series model was used to simulate and project the country's Aus rice area and production data from 1971-72 to 2013-14. The ARIMA (1, 1, 5) and ARIMA (1, 1, 4) models outperformed other ARIMA models in estimating the Aus area and production, respectively. In 2014-15 and 2023-24, the projected rice areas were 1041.12 and 499.31 thousand hectares, while the estimated production was 2059.642 and 1781.545 thousand metric tons, respectively. Utilizing the ARIMA model, Hossain et al. (2006) predicted the prices of three types of pulses (motor, mash, and mung) in Bangladesh using monthly data from January 1998 to December 2000. Rachana et al. (2010) forecasted the production of pigeon pea in India using annual data from 1950-1951 to 2007-2008. Mandal (2005) predicted the future sugarcane yield in India using the ARIMA model; Iqbal et al. (2005) predicted the size and yield of wheat in Pakistan. Khin et al. (2008) predicted the future price of natural rubber in the global market. Darekar et al. (2015) predicted the prices of onions in the </w:t>
      </w:r>
      <w:proofErr w:type="spellStart"/>
      <w:r w:rsidRPr="006C2840">
        <w:rPr>
          <w:rFonts w:ascii="Arial" w:hAnsi="Arial" w:cs="Arial"/>
          <w:b w:val="0"/>
          <w:bCs/>
          <w:caps w:val="0"/>
          <w:sz w:val="20"/>
        </w:rPr>
        <w:t>Lasalgaon</w:t>
      </w:r>
      <w:proofErr w:type="spellEnd"/>
      <w:r w:rsidRPr="006C2840">
        <w:rPr>
          <w:rFonts w:ascii="Arial" w:hAnsi="Arial" w:cs="Arial"/>
          <w:b w:val="0"/>
          <w:bCs/>
          <w:caps w:val="0"/>
          <w:sz w:val="20"/>
        </w:rPr>
        <w:t xml:space="preserve"> and </w:t>
      </w:r>
      <w:proofErr w:type="spellStart"/>
      <w:r w:rsidRPr="006C2840">
        <w:rPr>
          <w:rFonts w:ascii="Arial" w:hAnsi="Arial" w:cs="Arial"/>
          <w:b w:val="0"/>
          <w:bCs/>
          <w:caps w:val="0"/>
          <w:sz w:val="20"/>
        </w:rPr>
        <w:t>Pimpalgaon</w:t>
      </w:r>
      <w:proofErr w:type="spellEnd"/>
      <w:r w:rsidRPr="006C2840">
        <w:rPr>
          <w:rFonts w:ascii="Arial" w:hAnsi="Arial" w:cs="Arial"/>
          <w:b w:val="0"/>
          <w:bCs/>
          <w:caps w:val="0"/>
          <w:sz w:val="20"/>
        </w:rPr>
        <w:t xml:space="preserve"> markets. Assis et al. (2010) predicted the prices of cocoa beans in Malaysia, using univariate time series models. Sharma et al. (2014) verified the appropriateness of using Box-Jenkins univariate ARIMA models for predicting soybean prices. Paul (2010) sought to anticipate inland fish production in India using the ARIMA technique. Awal and Siddique (2011) examined the best ARIMA model for Bangladeshi Aus, Aman, and Boro rice production predictions. It was found that ARIMA (4,1,4), ARIMA (2,1,1), and ARIMA (2,2,3) were the best models for Aus, Aman, and Boro rice production, respectively. Arima models exceeded deterministic models in short-term forecasts. Rice production uncertainty can be reduced by forecasting and preventing losses.</w:t>
      </w:r>
    </w:p>
    <w:p w14:paraId="74C972BB" w14:textId="74212B5F" w:rsidR="008E5DA3" w:rsidRPr="006C2840" w:rsidRDefault="008E5DA3" w:rsidP="008E5DA3">
      <w:pPr>
        <w:pStyle w:val="AbstHead"/>
        <w:spacing w:after="0"/>
        <w:jc w:val="both"/>
        <w:rPr>
          <w:rFonts w:ascii="Arial" w:hAnsi="Arial" w:cs="Arial"/>
          <w:b w:val="0"/>
          <w:bCs/>
          <w:caps w:val="0"/>
          <w:sz w:val="20"/>
        </w:rPr>
      </w:pPr>
      <w:r w:rsidRPr="006C2840">
        <w:rPr>
          <w:rFonts w:ascii="Arial" w:hAnsi="Arial" w:cs="Arial"/>
          <w:b w:val="0"/>
          <w:bCs/>
          <w:caps w:val="0"/>
          <w:sz w:val="20"/>
        </w:rPr>
        <w:t>The studies mentioned above have had an impact on the execution of this investigation, as there has been no previous research on predicting the price of rice in Bangladesh using the ARIMA model with updated data from 1991 to 2021. All components of this study were not new, but they would be an improvement over previous ones due to the utilization of the latest data.</w:t>
      </w:r>
    </w:p>
    <w:p w14:paraId="19593FB8" w14:textId="77777777" w:rsidR="008E5DA3" w:rsidRPr="008E5DA3" w:rsidRDefault="008E5DA3" w:rsidP="008E5DA3">
      <w:pPr>
        <w:pStyle w:val="AbstHead"/>
        <w:spacing w:after="0"/>
        <w:jc w:val="both"/>
        <w:rPr>
          <w:rFonts w:ascii="Arial" w:hAnsi="Arial" w:cs="Arial"/>
          <w:b w:val="0"/>
          <w:bCs/>
        </w:rPr>
      </w:pPr>
    </w:p>
    <w:p w14:paraId="548241F2" w14:textId="5D333559" w:rsidR="007F7B32" w:rsidRDefault="008E5DA3" w:rsidP="007A7242">
      <w:pPr>
        <w:pStyle w:val="AbstHead"/>
        <w:spacing w:after="0"/>
        <w:jc w:val="both"/>
        <w:rPr>
          <w:rFonts w:ascii="Arial" w:hAnsi="Arial" w:cs="Arial"/>
        </w:rPr>
      </w:pPr>
      <w:r>
        <w:rPr>
          <w:rFonts w:ascii="Arial" w:hAnsi="Arial" w:cs="Arial"/>
        </w:rPr>
        <w:t xml:space="preserve">3. </w:t>
      </w:r>
      <w:r w:rsidR="00902823">
        <w:rPr>
          <w:rFonts w:ascii="Arial" w:hAnsi="Arial" w:cs="Arial"/>
        </w:rPr>
        <w:t>material and method</w:t>
      </w:r>
      <w:r w:rsidR="00000F8F">
        <w:rPr>
          <w:rFonts w:ascii="Arial" w:hAnsi="Arial" w:cs="Arial"/>
        </w:rPr>
        <w:t xml:space="preserve">s </w:t>
      </w:r>
    </w:p>
    <w:p w14:paraId="2428C685" w14:textId="77777777" w:rsidR="00790ADA" w:rsidRPr="00FB3A86" w:rsidRDefault="00790ADA" w:rsidP="00441B6F">
      <w:pPr>
        <w:pStyle w:val="AbstHead"/>
        <w:spacing w:after="0"/>
        <w:jc w:val="both"/>
        <w:rPr>
          <w:rFonts w:ascii="Arial" w:hAnsi="Arial" w:cs="Arial"/>
        </w:rPr>
      </w:pPr>
    </w:p>
    <w:p w14:paraId="562775D2" w14:textId="77777777" w:rsidR="006C2840" w:rsidRDefault="006C2840" w:rsidP="006C2840">
      <w:pPr>
        <w:pStyle w:val="Body"/>
        <w:spacing w:after="0"/>
        <w:rPr>
          <w:rFonts w:ascii="Arial" w:hAnsi="Arial" w:cs="Arial"/>
          <w:b/>
          <w:sz w:val="22"/>
        </w:rPr>
      </w:pPr>
      <w:r w:rsidRPr="006C2840">
        <w:rPr>
          <w:rFonts w:ascii="Arial" w:hAnsi="Arial" w:cs="Arial"/>
          <w:b/>
          <w:sz w:val="22"/>
        </w:rPr>
        <w:t>3.1. Data source</w:t>
      </w:r>
    </w:p>
    <w:p w14:paraId="04900591" w14:textId="77777777" w:rsidR="00B8011D" w:rsidRDefault="00B8011D" w:rsidP="006C2840">
      <w:pPr>
        <w:pStyle w:val="Body"/>
        <w:spacing w:after="0"/>
        <w:rPr>
          <w:rFonts w:ascii="Arial" w:hAnsi="Arial" w:cs="Arial"/>
        </w:rPr>
      </w:pPr>
    </w:p>
    <w:p w14:paraId="1E59C343" w14:textId="361CA919" w:rsidR="00790ADA" w:rsidRDefault="006C2840" w:rsidP="006C2840">
      <w:pPr>
        <w:pStyle w:val="Body"/>
        <w:spacing w:after="0"/>
        <w:rPr>
          <w:rFonts w:ascii="Arial" w:hAnsi="Arial" w:cs="Arial"/>
        </w:rPr>
      </w:pPr>
      <w:r w:rsidRPr="006C2840">
        <w:rPr>
          <w:rFonts w:ascii="Arial" w:hAnsi="Arial" w:cs="Arial"/>
        </w:rPr>
        <w:t xml:space="preserve">The study utilized secondary time series data on rice prices in Bangladesh from 1991 to 2021. The yearly wholesale prices of rice (measured in USD per metric ton) from 1991 to 2021 were collected from FAOSTAT (2023). These secondary data were employed in the analysis process to meet the objectives of the study. Equilibrium-spaced univariate time series data were analyzed and forecasted using the ARIMA model. An ARIMA model predicts a response time series value as a linear mixture of its own past values. Box and </w:t>
      </w:r>
      <w:proofErr w:type="gramStart"/>
      <w:r w:rsidRPr="006C2840">
        <w:rPr>
          <w:rFonts w:ascii="Arial" w:hAnsi="Arial" w:cs="Arial"/>
        </w:rPr>
        <w:t>Jenkins(</w:t>
      </w:r>
      <w:proofErr w:type="gramEnd"/>
      <w:r w:rsidRPr="006C2840">
        <w:rPr>
          <w:rFonts w:ascii="Arial" w:hAnsi="Arial" w:cs="Arial"/>
        </w:rPr>
        <w:t>1976) were the ones who originally popularized the ARIMA technique, and ARIMA models are frequently referred to as Box-Jenkins models. The ARIMA analysis in the study was divided into four phases.</w:t>
      </w:r>
    </w:p>
    <w:p w14:paraId="23413F69" w14:textId="77777777" w:rsidR="00E50186" w:rsidRPr="00E50186" w:rsidRDefault="00E50186" w:rsidP="006C2840">
      <w:pPr>
        <w:pStyle w:val="Body"/>
        <w:spacing w:after="0"/>
        <w:rPr>
          <w:rFonts w:ascii="Arial" w:hAnsi="Arial" w:cs="Arial"/>
          <w:b/>
          <w:bCs/>
          <w:sz w:val="22"/>
          <w:szCs w:val="22"/>
        </w:rPr>
      </w:pPr>
    </w:p>
    <w:p w14:paraId="59F29071" w14:textId="77777777" w:rsidR="00B8011D" w:rsidRDefault="00E50186" w:rsidP="00B8011D">
      <w:pPr>
        <w:pStyle w:val="Body"/>
        <w:spacing w:after="0"/>
        <w:rPr>
          <w:rFonts w:ascii="Arial" w:hAnsi="Arial" w:cs="Arial"/>
          <w:b/>
          <w:bCs/>
          <w:sz w:val="22"/>
          <w:szCs w:val="22"/>
        </w:rPr>
      </w:pPr>
      <w:r w:rsidRPr="00E50186">
        <w:rPr>
          <w:rFonts w:ascii="Arial" w:hAnsi="Arial" w:cs="Arial"/>
          <w:b/>
          <w:bCs/>
          <w:sz w:val="22"/>
          <w:szCs w:val="22"/>
        </w:rPr>
        <w:t>3.2 Autoregressive integrated moving average model</w:t>
      </w:r>
    </w:p>
    <w:p w14:paraId="22E8DD8F" w14:textId="77777777" w:rsidR="00B8011D" w:rsidRDefault="00B8011D" w:rsidP="00B8011D">
      <w:pPr>
        <w:pStyle w:val="Body"/>
        <w:spacing w:after="0"/>
        <w:rPr>
          <w:rFonts w:ascii="Arial" w:hAnsi="Arial" w:cs="Arial"/>
        </w:rPr>
      </w:pPr>
    </w:p>
    <w:p w14:paraId="076235FD" w14:textId="4F69A4EC" w:rsidR="00E50186" w:rsidRPr="00B8011D" w:rsidRDefault="00E50186" w:rsidP="00B8011D">
      <w:pPr>
        <w:pStyle w:val="Body"/>
        <w:spacing w:after="0"/>
        <w:rPr>
          <w:rFonts w:ascii="Arial" w:hAnsi="Arial" w:cs="Arial"/>
          <w:b/>
          <w:bCs/>
          <w:sz w:val="22"/>
          <w:szCs w:val="22"/>
        </w:rPr>
      </w:pPr>
      <w:r w:rsidRPr="00E50186">
        <w:rPr>
          <w:rFonts w:ascii="Arial" w:hAnsi="Arial" w:cs="Arial"/>
        </w:rPr>
        <w:t>The Autoregressive integrated moving average (ARIMA) model was employed in this investigation.</w:t>
      </w:r>
    </w:p>
    <w:p w14:paraId="5DBDE368" w14:textId="77777777" w:rsidR="00E50186" w:rsidRDefault="00E50186" w:rsidP="00E50186">
      <w:pPr>
        <w:pStyle w:val="Body"/>
        <w:rPr>
          <w:rFonts w:ascii="Arial" w:hAnsi="Arial" w:cs="Arial"/>
        </w:rPr>
      </w:pPr>
      <w:r w:rsidRPr="00E50186">
        <w:rPr>
          <w:rFonts w:ascii="Arial" w:hAnsi="Arial" w:cs="Arial"/>
        </w:rPr>
        <w:t>The model AR (p) can be expressed as</w:t>
      </w:r>
    </w:p>
    <w:p w14:paraId="5E4A067D" w14:textId="77777777" w:rsidR="00E50186" w:rsidRPr="00E50186" w:rsidRDefault="00E50186" w:rsidP="00E50186">
      <w:pPr>
        <w:pStyle w:val="Body"/>
        <w:rPr>
          <w:rFonts w:ascii="Arial" w:hAnsi="Arial" w:cs="Arial"/>
        </w:rPr>
      </w:pPr>
    </w:p>
    <w:p w14:paraId="58C9E4F8" w14:textId="599B8B1B" w:rsidR="00E50186" w:rsidRPr="00E50186" w:rsidRDefault="00E50186" w:rsidP="00E50186">
      <w:pPr>
        <w:pStyle w:val="Body"/>
        <w:rPr>
          <w:rFonts w:ascii="Arial" w:hAnsi="Arial" w:cs="Arial"/>
        </w:rPr>
      </w:pPr>
      <w:r w:rsidRPr="00E50186">
        <w:rPr>
          <w:rFonts w:ascii="Arial" w:hAnsi="Arial" w:cs="Arial"/>
        </w:rPr>
        <w:t xml:space="preserve">                    </w:t>
      </w: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sSub>
          <m:sSubPr>
            <m:ctrlPr>
              <w:rPr>
                <w:rFonts w:ascii="Cambria Math" w:hAnsi="Cambria Math" w:cs="Arial"/>
                <w:i/>
              </w:rPr>
            </m:ctrlPr>
          </m:sSubPr>
          <m:e>
            <m:r>
              <w:rPr>
                <w:rFonts w:ascii="Cambria Math" w:hAnsi="Cambria Math" w:cs="Arial"/>
              </w:rPr>
              <m:t>=φ</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t-2</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t-p</m:t>
            </m:r>
          </m:sub>
        </m:sSub>
        <m:r>
          <w:rPr>
            <w:rFonts w:ascii="Cambria Math" w:hAnsi="Cambria Math" w:cs="Arial"/>
          </w:rPr>
          <m:t>+</m:t>
        </m:r>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sidRPr="00E50186">
        <w:rPr>
          <w:rFonts w:ascii="Arial" w:hAnsi="Arial" w:cs="Arial"/>
          <w:sz w:val="24"/>
          <w:szCs w:val="24"/>
        </w:rPr>
        <w:t xml:space="preserve">                                       </w:t>
      </w:r>
      <w:r w:rsidR="009C16BC">
        <w:rPr>
          <w:rFonts w:ascii="Arial" w:hAnsi="Arial" w:cs="Arial"/>
          <w:sz w:val="24"/>
          <w:szCs w:val="24"/>
        </w:rPr>
        <w:t xml:space="preserve"> </w:t>
      </w:r>
      <w:r w:rsidRPr="00E50186">
        <w:rPr>
          <w:rFonts w:ascii="Arial" w:hAnsi="Arial" w:cs="Arial"/>
        </w:rPr>
        <w:t>(1)</w:t>
      </w:r>
    </w:p>
    <w:p w14:paraId="5461F647" w14:textId="77777777" w:rsidR="00E50186" w:rsidRPr="00E50186" w:rsidRDefault="00E50186" w:rsidP="00E50186">
      <w:pPr>
        <w:pStyle w:val="Body"/>
        <w:rPr>
          <w:rFonts w:ascii="Arial" w:hAnsi="Arial" w:cs="Arial"/>
        </w:rPr>
      </w:pPr>
      <w:r w:rsidRPr="00E50186">
        <w:rPr>
          <w:rFonts w:ascii="Arial" w:hAnsi="Arial" w:cs="Arial"/>
        </w:rPr>
        <w:t>The MA (q) model can be written as</w:t>
      </w:r>
    </w:p>
    <w:p w14:paraId="4D31E91E" w14:textId="5841A797" w:rsidR="00E50186" w:rsidRPr="00E50186" w:rsidRDefault="00E50186" w:rsidP="00E50186">
      <w:pPr>
        <w:pStyle w:val="Body"/>
        <w:rPr>
          <w:rFonts w:ascii="Arial" w:hAnsi="Arial" w:cs="Arial"/>
          <w:lang w:val="de-DE"/>
        </w:rPr>
      </w:pPr>
      <w:r w:rsidRPr="00E50186">
        <w:rPr>
          <w:rFonts w:ascii="Arial" w:hAnsi="Arial" w:cs="Arial"/>
          <w:lang w:val="de-DE"/>
        </w:rPr>
        <w:t xml:space="preserve">                   </w:t>
      </w: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r>
          <w:rPr>
            <w:rFonts w:ascii="Cambria Math" w:hAnsi="Cambria Math" w:cs="Arial"/>
            <w:lang w:val="de-DE"/>
          </w:rPr>
          <m:t>=</m:t>
        </m:r>
        <m:sSub>
          <m:sSubPr>
            <m:ctrlPr>
              <w:rPr>
                <w:rFonts w:ascii="Cambria Math" w:hAnsi="Cambria Math" w:cs="Arial"/>
                <w:i/>
              </w:rPr>
            </m:ctrlPr>
          </m:sSubPr>
          <m:e>
            <m:r>
              <w:rPr>
                <w:rFonts w:ascii="Cambria Math" w:hAnsi="Cambria Math" w:cs="Arial"/>
              </w:rPr>
              <m:t>ε</m:t>
            </m:r>
          </m:e>
          <m:sub>
            <m:r>
              <w:rPr>
                <w:rFonts w:ascii="Cambria Math" w:hAnsi="Cambria Math" w:cs="Arial"/>
                <w:lang w:val="de-DE"/>
              </w:rPr>
              <m:t>1</m:t>
            </m:r>
          </m:sub>
        </m:sSub>
        <m:r>
          <w:rPr>
            <w:rFonts w:ascii="Cambria Math" w:hAnsi="Cambria Math" w:cs="Arial"/>
            <w:lang w:val="de-DE"/>
          </w:rPr>
          <m:t>-</m:t>
        </m:r>
        <m:sSub>
          <m:sSubPr>
            <m:ctrlPr>
              <w:rPr>
                <w:rFonts w:ascii="Cambria Math" w:hAnsi="Cambria Math" w:cs="Arial"/>
                <w:i/>
              </w:rPr>
            </m:ctrlPr>
          </m:sSubPr>
          <m:e>
            <m:r>
              <w:rPr>
                <w:rFonts w:ascii="Cambria Math" w:hAnsi="Cambria Math" w:cs="Arial"/>
              </w:rPr>
              <m:t>θ</m:t>
            </m:r>
          </m:e>
          <m:sub>
            <m:r>
              <w:rPr>
                <w:rFonts w:ascii="Cambria Math" w:hAnsi="Cambria Math" w:cs="Arial"/>
                <w:lang w:val="de-DE"/>
              </w:rPr>
              <m:t>1</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lang w:val="de-DE"/>
              </w:rPr>
              <m:t>-1</m:t>
            </m:r>
          </m:sub>
        </m:sSub>
        <m:r>
          <w:rPr>
            <w:rFonts w:ascii="Cambria Math" w:hAnsi="Cambria Math" w:cs="Arial"/>
            <w:lang w:val="de-DE"/>
          </w:rPr>
          <m:t>+</m:t>
        </m:r>
        <m:sSub>
          <m:sSubPr>
            <m:ctrlPr>
              <w:rPr>
                <w:rFonts w:ascii="Cambria Math" w:hAnsi="Cambria Math" w:cs="Arial"/>
                <w:i/>
              </w:rPr>
            </m:ctrlPr>
          </m:sSubPr>
          <m:e>
            <m:r>
              <w:rPr>
                <w:rFonts w:ascii="Cambria Math" w:hAnsi="Cambria Math" w:cs="Arial"/>
              </w:rPr>
              <m:t>θ</m:t>
            </m:r>
          </m:e>
          <m:sub>
            <m:r>
              <w:rPr>
                <w:rFonts w:ascii="Cambria Math" w:hAnsi="Cambria Math" w:cs="Arial"/>
                <w:lang w:val="de-DE"/>
              </w:rPr>
              <m:t>2</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lang w:val="de-DE"/>
              </w:rPr>
              <m:t>-2</m:t>
            </m:r>
          </m:sub>
        </m:sSub>
        <m:r>
          <w:rPr>
            <w:rFonts w:ascii="Cambria Math" w:hAnsi="Cambria Math" w:cs="Arial"/>
            <w:lang w:val="de-DE"/>
          </w:rPr>
          <m:t>-…-</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lang w:val="de-DE"/>
              </w:rPr>
              <m:t>-</m:t>
            </m:r>
            <m:r>
              <w:rPr>
                <w:rFonts w:ascii="Cambria Math" w:hAnsi="Cambria Math" w:cs="Arial"/>
              </w:rPr>
              <m:t>q</m:t>
            </m:r>
          </m:sub>
        </m:sSub>
      </m:oMath>
      <w:r w:rsidRPr="00E50186">
        <w:rPr>
          <w:rFonts w:ascii="Times New Roman" w:hAnsi="Times New Roman"/>
          <w:sz w:val="24"/>
          <w:szCs w:val="24"/>
          <w:lang w:val="de-DE"/>
        </w:rPr>
        <w:t xml:space="preserve"> </w:t>
      </w:r>
      <w:r>
        <w:rPr>
          <w:rFonts w:ascii="Times New Roman" w:hAnsi="Times New Roman"/>
          <w:sz w:val="24"/>
          <w:szCs w:val="24"/>
          <w:lang w:val="de-DE"/>
        </w:rPr>
        <w:t xml:space="preserve">                                              </w:t>
      </w:r>
      <w:r w:rsidRPr="00E50186">
        <w:rPr>
          <w:rFonts w:ascii="Arial" w:hAnsi="Arial" w:cs="Arial"/>
          <w:lang w:val="de-DE"/>
        </w:rPr>
        <w:t>(2)</w:t>
      </w:r>
    </w:p>
    <w:p w14:paraId="0EC91040" w14:textId="77777777" w:rsidR="00E50186" w:rsidRPr="00E50186" w:rsidRDefault="00E50186" w:rsidP="00E50186">
      <w:pPr>
        <w:pStyle w:val="Body"/>
        <w:rPr>
          <w:rFonts w:ascii="Arial" w:hAnsi="Arial" w:cs="Arial"/>
        </w:rPr>
      </w:pPr>
      <w:r w:rsidRPr="00E50186">
        <w:rPr>
          <w:rFonts w:ascii="Arial" w:hAnsi="Arial" w:cs="Arial"/>
        </w:rPr>
        <w:t>The ARMA (p, q) model, which combines the AR (p) and MA (q) models, is expressed as follows:</w:t>
      </w:r>
    </w:p>
    <w:p w14:paraId="52810D63" w14:textId="6A64DD72" w:rsidR="00E50186" w:rsidRPr="00E50186" w:rsidRDefault="00CE23F3" w:rsidP="00E50186">
      <w:pPr>
        <w:pStyle w:val="Body"/>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sSub>
          <m:sSubPr>
            <m:ctrlPr>
              <w:rPr>
                <w:rFonts w:ascii="Cambria Math" w:hAnsi="Cambria Math" w:cs="Arial"/>
                <w:i/>
              </w:rPr>
            </m:ctrlPr>
          </m:sSubPr>
          <m:e>
            <m:r>
              <w:rPr>
                <w:rFonts w:ascii="Cambria Math" w:hAnsi="Cambria Math" w:cs="Arial"/>
              </w:rPr>
              <m:t>=</m:t>
            </m:r>
            <m:r>
              <w:rPr>
                <w:rFonts w:ascii="Cambria Math" w:hAnsi="Cambria Math" w:cs="Arial"/>
              </w:rPr>
              <m:t>θ</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m:t>
            </m:r>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m:t>
            </m:r>
            <m:r>
              <w:rPr>
                <w:rFonts w:ascii="Cambria Math" w:hAnsi="Cambria Math" w:cs="Arial"/>
              </w:rPr>
              <m:t>-</m:t>
            </m:r>
            <m:r>
              <w:rPr>
                <w:rFonts w:ascii="Cambria Math" w:hAnsi="Cambria Math" w:cs="Arial"/>
              </w:rPr>
              <m:t>p</m:t>
            </m:r>
          </m:sub>
        </m:sSub>
        <m:r>
          <w:rPr>
            <w:rFonts w:ascii="Cambria Math" w:hAnsi="Cambria Math" w:cs="Arial"/>
          </w:rPr>
          <m:t>+</m:t>
        </m:r>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rPr>
              <m:t>-</m:t>
            </m:r>
            <m:r>
              <w:rPr>
                <w:rFonts w:ascii="Cambria Math" w:hAnsi="Cambria Math" w:cs="Arial"/>
              </w:rPr>
              <m:t>q</m:t>
            </m:r>
          </m:sub>
        </m:sSub>
      </m:oMath>
      <w:r w:rsidR="00E50186" w:rsidRPr="00E50186">
        <w:rPr>
          <w:rFonts w:ascii="Arial" w:hAnsi="Arial" w:cs="Arial"/>
        </w:rPr>
        <w:t xml:space="preserve">            </w:t>
      </w:r>
      <w:r w:rsidR="00E50186">
        <w:rPr>
          <w:rFonts w:ascii="Arial" w:hAnsi="Arial" w:cs="Arial"/>
        </w:rPr>
        <w:t>(3)</w:t>
      </w:r>
      <w:r w:rsidR="00E50186" w:rsidRPr="00E50186">
        <w:rPr>
          <w:rFonts w:ascii="Arial" w:hAnsi="Arial" w:cs="Arial"/>
        </w:rPr>
        <w:t xml:space="preserve">  </w:t>
      </w:r>
    </w:p>
    <w:p w14:paraId="21B0ABC7" w14:textId="77777777" w:rsidR="00E50186" w:rsidRPr="00E50186" w:rsidRDefault="00E50186" w:rsidP="00E50186">
      <w:pPr>
        <w:rPr>
          <w:rFonts w:ascii="Arial" w:hAnsi="Arial" w:cs="Arial"/>
        </w:rPr>
      </w:pPr>
      <w:r w:rsidRPr="00E50186">
        <w:rPr>
          <w:rFonts w:ascii="Arial" w:hAnsi="Arial" w:cs="Arial"/>
        </w:rPr>
        <w:t xml:space="preserve">The actual value and random error at time period t are represented by </w:t>
      </w:r>
      <w:proofErr w:type="spellStart"/>
      <w:r w:rsidRPr="00E50186">
        <w:rPr>
          <w:rFonts w:ascii="Arial" w:hAnsi="Arial" w:cs="Arial"/>
        </w:rPr>
        <w:t>Y</w:t>
      </w:r>
      <w:r w:rsidRPr="00E50186">
        <w:rPr>
          <w:rFonts w:ascii="Arial" w:hAnsi="Arial" w:cs="Arial"/>
          <w:vertAlign w:val="subscript"/>
        </w:rPr>
        <w:t>t</w:t>
      </w:r>
      <w:proofErr w:type="spellEnd"/>
      <w:r w:rsidRPr="00E50186">
        <w:rPr>
          <w:rFonts w:ascii="Arial" w:hAnsi="Arial" w:cs="Arial"/>
          <w:vertAlign w:val="subscript"/>
        </w:rPr>
        <w:t xml:space="preserve"> </w:t>
      </w:r>
      <w:r w:rsidRPr="00E50186">
        <w:rPr>
          <w:rFonts w:ascii="Arial" w:hAnsi="Arial" w:cs="Arial"/>
        </w:rPr>
        <w:t xml:space="preserve">and </w:t>
      </w:r>
      <m:oMath>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sidRPr="00E50186">
        <w:rPr>
          <w:rFonts w:ascii="Arial" w:hAnsi="Arial" w:cs="Arial"/>
        </w:rPr>
        <w:t xml:space="preserve"> respectively; where the model parameters are </w:t>
      </w:r>
      <m:oMath>
        <m:sSub>
          <m:sSubPr>
            <m:ctrlPr>
              <w:rPr>
                <w:rFonts w:ascii="Cambria Math" w:hAnsi="Cambria Math" w:cs="Arial"/>
                <w:i/>
              </w:rPr>
            </m:ctrlPr>
          </m:sSubPr>
          <m:e>
            <m:r>
              <w:rPr>
                <w:rFonts w:ascii="Cambria Math" w:hAnsi="Cambria Math" w:cs="Arial"/>
              </w:rPr>
              <m:t>φ</m:t>
            </m:r>
          </m:e>
          <m:sub>
            <m:r>
              <w:rPr>
                <w:rFonts w:ascii="Cambria Math" w:hAnsi="Cambria Math" w:cs="Arial"/>
              </w:rPr>
              <m:t>i</m:t>
            </m:r>
          </m:sub>
        </m:sSub>
      </m:oMath>
      <w:r w:rsidRPr="00E50186">
        <w:rPr>
          <w:rFonts w:ascii="Arial" w:hAnsi="Arial" w:cs="Arial"/>
        </w:rPr>
        <w:t xml:space="preserve"> (i=1,</w:t>
      </w:r>
      <w:proofErr w:type="gramStart"/>
      <w:r w:rsidRPr="00E50186">
        <w:rPr>
          <w:rFonts w:ascii="Arial" w:hAnsi="Arial" w:cs="Arial"/>
        </w:rPr>
        <w:t>2,3,…</w:t>
      </w:r>
      <w:proofErr w:type="gramEnd"/>
      <w:r w:rsidRPr="00E50186">
        <w:rPr>
          <w:rFonts w:ascii="Arial" w:hAnsi="Arial" w:cs="Arial"/>
        </w:rPr>
        <w:t xml:space="preserve">….,p) and </w:t>
      </w:r>
      <m:oMath>
        <m:sSub>
          <m:sSubPr>
            <m:ctrlPr>
              <w:rPr>
                <w:rFonts w:ascii="Cambria Math" w:hAnsi="Cambria Math" w:cs="Arial"/>
                <w:i/>
              </w:rPr>
            </m:ctrlPr>
          </m:sSubPr>
          <m:e>
            <m:r>
              <w:rPr>
                <w:rFonts w:ascii="Cambria Math" w:hAnsi="Cambria Math" w:cs="Arial"/>
              </w:rPr>
              <m:t>θ</m:t>
            </m:r>
          </m:e>
          <m:sub>
            <m:r>
              <w:rPr>
                <w:rFonts w:ascii="Cambria Math" w:hAnsi="Cambria Math" w:cs="Arial"/>
              </w:rPr>
              <m:t>j</m:t>
            </m:r>
          </m:sub>
        </m:sSub>
      </m:oMath>
      <w:r w:rsidRPr="00E50186">
        <w:rPr>
          <w:rFonts w:ascii="Arial" w:hAnsi="Arial" w:cs="Arial"/>
        </w:rPr>
        <w:t xml:space="preserve"> (j=1,2,3,……..,q). The terms order of autoregressive and moving average, respectively, relate to the integers p and q. Is </w:t>
      </w:r>
      <w:proofErr w:type="spellStart"/>
      <w:r w:rsidRPr="00E50186">
        <w:rPr>
          <w:rFonts w:ascii="Arial" w:hAnsi="Arial" w:cs="Arial"/>
        </w:rPr>
        <w:t>is</w:t>
      </w:r>
      <w:proofErr w:type="spellEnd"/>
      <w:r w:rsidRPr="00E50186">
        <w:rPr>
          <w:rFonts w:ascii="Arial" w:hAnsi="Arial" w:cs="Arial"/>
        </w:rPr>
        <w:t xml:space="preserve"> assumed that the random error term </w:t>
      </w:r>
      <m:oMath>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r>
          <w:rPr>
            <w:rFonts w:ascii="Cambria Math" w:hAnsi="Cambria Math" w:cs="Arial"/>
          </w:rPr>
          <m:t xml:space="preserve"> </m:t>
        </m:r>
      </m:oMath>
      <w:r w:rsidRPr="00E50186">
        <w:rPr>
          <w:rFonts w:ascii="Arial" w:hAnsi="Arial" w:cs="Arial"/>
        </w:rPr>
        <w:t xml:space="preserve"> are independently and identically distributed (</w:t>
      </w:r>
      <w:proofErr w:type="spellStart"/>
      <w:r w:rsidRPr="00E50186">
        <w:rPr>
          <w:rFonts w:ascii="Arial" w:hAnsi="Arial" w:cs="Arial"/>
        </w:rPr>
        <w:t>i.i.d</w:t>
      </w:r>
      <w:proofErr w:type="spellEnd"/>
      <w:r w:rsidRPr="00E50186">
        <w:rPr>
          <w:rFonts w:ascii="Arial" w:hAnsi="Arial" w:cs="Arial"/>
        </w:rPr>
        <w:t xml:space="preserve">) with mean zero and constant variance </w:t>
      </w:r>
      <m:oMath>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oMath>
      <w:r w:rsidRPr="00E50186">
        <w:rPr>
          <w:rFonts w:ascii="Arial" w:hAnsi="Arial" w:cs="Arial"/>
        </w:rPr>
        <w:t>.</w:t>
      </w:r>
    </w:p>
    <w:p w14:paraId="11BAAB5E" w14:textId="77777777" w:rsidR="00E50186" w:rsidRPr="00E50186" w:rsidRDefault="00E50186" w:rsidP="00E50186">
      <w:pPr>
        <w:rPr>
          <w:rFonts w:ascii="Arial" w:hAnsi="Arial" w:cs="Arial"/>
        </w:rPr>
      </w:pPr>
      <w:r w:rsidRPr="00E50186">
        <w:rPr>
          <w:rFonts w:ascii="Arial" w:hAnsi="Arial" w:cs="Arial"/>
        </w:rPr>
        <w:t>The following form can be used to express the ARMA (p, q) model using the backward shift operator.</w:t>
      </w:r>
    </w:p>
    <w:p w14:paraId="39289F82" w14:textId="77777777" w:rsidR="00E50186" w:rsidRDefault="00E50186" w:rsidP="00E50186">
      <w:pPr>
        <w:pStyle w:val="Body"/>
        <w:rPr>
          <w:rFonts w:ascii="Arial" w:hAnsi="Arial" w:cs="Arial"/>
        </w:rPr>
      </w:pPr>
      <w:r w:rsidRPr="00E50186">
        <w:rPr>
          <w:rFonts w:ascii="Arial" w:hAnsi="Arial" w:cs="Arial"/>
        </w:rPr>
        <w:t>The following form can be used to express the ARMA (p, q) model using the backward shift operator.</w:t>
      </w:r>
    </w:p>
    <w:p w14:paraId="43D24D24" w14:textId="637654D8" w:rsidR="00E50186" w:rsidRPr="00E50186" w:rsidRDefault="00E50186" w:rsidP="00E50186">
      <w:pPr>
        <w:pStyle w:val="Body"/>
        <w:jc w:val="center"/>
        <w:rPr>
          <w:rFonts w:ascii="Arial" w:hAnsi="Arial" w:cs="Arial"/>
        </w:rPr>
      </w:pPr>
      <w:r>
        <w:rPr>
          <w:rFonts w:ascii="Arial" w:hAnsi="Arial" w:cs="Arial"/>
        </w:rPr>
        <w:t xml:space="preserve">                              </w:t>
      </w:r>
      <m:oMath>
        <m:r>
          <w:rPr>
            <w:rFonts w:ascii="Cambria Math" w:hAnsi="Cambria Math" w:cs="Arial"/>
          </w:rPr>
          <m:t>φ</m:t>
        </m:r>
        <m:d>
          <m:dPr>
            <m:ctrlPr>
              <w:rPr>
                <w:rFonts w:ascii="Cambria Math" w:hAnsi="Cambria Math" w:cs="Arial"/>
                <w:i/>
              </w:rPr>
            </m:ctrlPr>
          </m:dPr>
          <m:e>
            <m:r>
              <w:rPr>
                <w:rFonts w:ascii="Cambria Math" w:hAnsi="Cambria Math" w:cs="Arial"/>
              </w:rPr>
              <m:t>B</m:t>
            </m:r>
          </m:e>
        </m:d>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r>
          <w:rPr>
            <w:rFonts w:ascii="Cambria Math" w:hAnsi="Cambria Math" w:cs="Arial"/>
          </w:rPr>
          <m:t>=θ</m:t>
        </m:r>
        <m:d>
          <m:dPr>
            <m:ctrlPr>
              <w:rPr>
                <w:rFonts w:ascii="Cambria Math" w:hAnsi="Cambria Math" w:cs="Arial"/>
                <w:i/>
              </w:rPr>
            </m:ctrlPr>
          </m:dPr>
          <m:e>
            <m:r>
              <w:rPr>
                <w:rFonts w:ascii="Cambria Math" w:hAnsi="Cambria Math" w:cs="Arial"/>
              </w:rPr>
              <m:t>B</m:t>
            </m:r>
          </m:e>
        </m:d>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Pr>
          <w:rFonts w:ascii="Arial" w:hAnsi="Arial" w:cs="Arial"/>
        </w:rPr>
        <w:t xml:space="preserve">                                                           (4)</w:t>
      </w:r>
    </w:p>
    <w:p w14:paraId="75E636DD" w14:textId="77777777" w:rsidR="00E50186" w:rsidRPr="00E50186" w:rsidRDefault="00E50186" w:rsidP="00E50186">
      <w:pPr>
        <w:pStyle w:val="Body"/>
        <w:rPr>
          <w:rFonts w:ascii="Arial" w:hAnsi="Arial" w:cs="Arial"/>
        </w:rPr>
      </w:pPr>
    </w:p>
    <w:p w14:paraId="6FCB4CEA" w14:textId="77777777" w:rsidR="00E50186" w:rsidRPr="00E50186" w:rsidRDefault="00E50186" w:rsidP="00E50186">
      <w:pPr>
        <w:spacing w:line="480" w:lineRule="auto"/>
        <w:rPr>
          <w:rFonts w:ascii="Arial" w:hAnsi="Arial" w:cs="Arial"/>
        </w:rPr>
      </w:pPr>
    </w:p>
    <w:p w14:paraId="65529588" w14:textId="77777777" w:rsidR="00E50186" w:rsidRPr="00E50186" w:rsidRDefault="00E50186" w:rsidP="00E50186">
      <w:pPr>
        <w:rPr>
          <w:rFonts w:ascii="Arial" w:hAnsi="Arial" w:cs="Arial"/>
        </w:rPr>
      </w:pPr>
      <w:r w:rsidRPr="00E50186">
        <w:rPr>
          <w:rFonts w:ascii="Arial" w:hAnsi="Arial" w:cs="Arial"/>
        </w:rPr>
        <w:t xml:space="preserve">Where  </w:t>
      </w:r>
      <m:oMath>
        <m:r>
          <w:rPr>
            <w:rFonts w:ascii="Cambria Math" w:hAnsi="Cambria Math" w:cs="Arial"/>
          </w:rPr>
          <m:t>φ</m:t>
        </m:r>
        <m:d>
          <m:dPr>
            <m:ctrlPr>
              <w:rPr>
                <w:rFonts w:ascii="Cambria Math" w:hAnsi="Cambria Math" w:cs="Arial"/>
                <w:i/>
              </w:rPr>
            </m:ctrlPr>
          </m:dPr>
          <m:e>
            <m:r>
              <w:rPr>
                <w:rFonts w:ascii="Cambria Math" w:hAnsi="Cambria Math" w:cs="Arial"/>
              </w:rPr>
              <m:t>B</m:t>
            </m:r>
          </m:e>
        </m:d>
        <m:r>
          <w:rPr>
            <w:rFonts w:ascii="Cambria Math" w:hAnsi="Cambria Math" w:cs="Arial"/>
          </w:rPr>
          <m:t>=1-</m:t>
        </m:r>
        <m:sSub>
          <m:sSubPr>
            <m:ctrlPr>
              <w:rPr>
                <w:rFonts w:ascii="Cambria Math" w:hAnsi="Cambria Math" w:cs="Arial"/>
                <w:i/>
              </w:rPr>
            </m:ctrlPr>
          </m:sSubPr>
          <m:e>
            <m:r>
              <w:rPr>
                <w:rFonts w:ascii="Cambria Math" w:hAnsi="Cambria Math" w:cs="Arial"/>
              </w:rPr>
              <m:t>φ</m:t>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rPr>
              <m:t>φ</m:t>
            </m:r>
          </m:e>
          <m:sub>
            <m:r>
              <w:rPr>
                <w:rFonts w:ascii="Cambria Math" w:hAnsi="Cambria Math" w:cs="Arial"/>
              </w:rPr>
              <m:t>2</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p</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p</m:t>
            </m:r>
          </m:sup>
        </m:sSup>
      </m:oMath>
      <w:r w:rsidRPr="00E50186">
        <w:rPr>
          <w:rFonts w:ascii="Arial" w:hAnsi="Arial" w:cs="Arial"/>
        </w:rPr>
        <w:t xml:space="preserve"> and  </w:t>
      </w:r>
      <m:oMath>
        <m:r>
          <w:rPr>
            <w:rFonts w:ascii="Cambria Math" w:hAnsi="Cambria Math" w:cs="Arial"/>
          </w:rPr>
          <m:t>θ</m:t>
        </m:r>
        <m:d>
          <m:dPr>
            <m:ctrlPr>
              <w:rPr>
                <w:rFonts w:ascii="Cambria Math" w:hAnsi="Cambria Math" w:cs="Arial"/>
                <w:i/>
              </w:rPr>
            </m:ctrlPr>
          </m:dPr>
          <m:e>
            <m:r>
              <w:rPr>
                <w:rFonts w:ascii="Cambria Math" w:hAnsi="Cambria Math" w:cs="Arial"/>
              </w:rPr>
              <m:t>B</m:t>
            </m:r>
          </m:e>
        </m:d>
        <m:r>
          <w:rPr>
            <w:rFonts w:ascii="Cambria Math" w:hAnsi="Cambria Math" w:cs="Arial"/>
          </w:rPr>
          <m:t>=1+</m:t>
        </m:r>
        <m:sSub>
          <m:sSubPr>
            <m:ctrlPr>
              <w:rPr>
                <w:rFonts w:ascii="Cambria Math" w:hAnsi="Cambria Math" w:cs="Arial"/>
                <w:i/>
              </w:rPr>
            </m:ctrlPr>
          </m:sSubPr>
          <m:e>
            <m:r>
              <w:rPr>
                <w:rFonts w:ascii="Cambria Math" w:hAnsi="Cambria Math" w:cs="Arial"/>
              </w:rPr>
              <m:t>θ</m:t>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rPr>
              <m:t>θ</m:t>
            </m:r>
          </m:e>
          <m:sub>
            <m:r>
              <w:rPr>
                <w:rFonts w:ascii="Cambria Math" w:hAnsi="Cambria Math" w:cs="Arial"/>
              </w:rPr>
              <m:t>2</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q</m:t>
            </m:r>
          </m:sup>
        </m:sSup>
      </m:oMath>
    </w:p>
    <w:p w14:paraId="2C3F6B3C" w14:textId="77777777" w:rsidR="00E50186" w:rsidRDefault="00E50186" w:rsidP="00E50186">
      <w:pPr>
        <w:rPr>
          <w:rFonts w:ascii="Arial" w:hAnsi="Arial" w:cs="Arial"/>
        </w:rPr>
      </w:pPr>
      <w:r w:rsidRPr="00E50186">
        <w:rPr>
          <w:rFonts w:ascii="Arial" w:hAnsi="Arial" w:cs="Arial"/>
        </w:rPr>
        <w:lastRenderedPageBreak/>
        <w:t xml:space="preserve">We used differencing to transform a non-stationary time series into a stationary one. Consider the ARIMA (p, </w:t>
      </w:r>
      <w:proofErr w:type="spellStart"/>
      <w:r w:rsidRPr="00E50186">
        <w:rPr>
          <w:rFonts w:ascii="Arial" w:hAnsi="Arial" w:cs="Arial"/>
        </w:rPr>
        <w:t>i</w:t>
      </w:r>
      <w:proofErr w:type="spellEnd"/>
      <w:r w:rsidRPr="00E50186">
        <w:rPr>
          <w:rFonts w:ascii="Arial" w:hAnsi="Arial" w:cs="Arial"/>
        </w:rPr>
        <w:t xml:space="preserve">, q) model as follows if </w:t>
      </w:r>
      <w:proofErr w:type="spellStart"/>
      <w:r w:rsidRPr="00E50186">
        <w:rPr>
          <w:rFonts w:ascii="Arial" w:hAnsi="Arial" w:cs="Arial"/>
        </w:rPr>
        <w:t>i</w:t>
      </w:r>
      <w:proofErr w:type="spellEnd"/>
      <w:r w:rsidRPr="00E50186">
        <w:rPr>
          <w:rFonts w:ascii="Arial" w:hAnsi="Arial" w:cs="Arial"/>
        </w:rPr>
        <w:t xml:space="preserve"> is the order of the difference series:</w:t>
      </w:r>
    </w:p>
    <w:p w14:paraId="16784F66" w14:textId="77777777" w:rsidR="00E50186" w:rsidRPr="009C16BC" w:rsidRDefault="00E50186" w:rsidP="00E50186">
      <w:pPr>
        <w:rPr>
          <w:rFonts w:ascii="Arial" w:hAnsi="Arial" w:cs="Arial"/>
        </w:rPr>
      </w:pPr>
    </w:p>
    <w:p w14:paraId="1EE5B485" w14:textId="61FBBA00" w:rsidR="009C16BC" w:rsidRPr="009C16BC" w:rsidRDefault="009C16BC" w:rsidP="009C16BC">
      <w:pPr>
        <w:jc w:val="center"/>
        <w:rPr>
          <w:rFonts w:ascii="Arial" w:hAnsi="Arial" w:cs="Arial"/>
        </w:rPr>
      </w:pPr>
      <w:r>
        <w:rPr>
          <w:rFonts w:ascii="Arial" w:hAnsi="Arial" w:cs="Arial"/>
        </w:rPr>
        <w:t xml:space="preserve">                                  </w:t>
      </w:r>
      <m:oMath>
        <m:r>
          <w:rPr>
            <w:rFonts w:ascii="Cambria Math" w:hAnsi="Cambria Math" w:cs="Arial"/>
          </w:rPr>
          <m:t>φ</m:t>
        </m:r>
        <m:d>
          <m:dPr>
            <m:ctrlPr>
              <w:rPr>
                <w:rFonts w:ascii="Cambria Math" w:hAnsi="Cambria Math" w:cs="Arial"/>
                <w:i/>
              </w:rPr>
            </m:ctrlPr>
          </m:dPr>
          <m:e>
            <m:r>
              <w:rPr>
                <w:rFonts w:ascii="Cambria Math" w:hAnsi="Cambria Math" w:cs="Arial"/>
              </w:rPr>
              <m:t>B</m:t>
            </m:r>
          </m:e>
        </m:d>
        <m:sSup>
          <m:sSupPr>
            <m:ctrlPr>
              <w:rPr>
                <w:rFonts w:ascii="Cambria Math" w:hAnsi="Cambria Math" w:cs="Arial"/>
                <w:i/>
              </w:rPr>
            </m:ctrlPr>
          </m:sSupPr>
          <m:e>
            <m:r>
              <w:rPr>
                <w:rFonts w:ascii="Cambria Math" w:hAnsi="Cambria Math" w:cs="Arial"/>
              </w:rPr>
              <m:t>∆</m:t>
            </m:r>
          </m:e>
          <m:sup>
            <m:r>
              <w:rPr>
                <w:rFonts w:ascii="Cambria Math" w:hAnsi="Cambria Math" w:cs="Arial"/>
              </w:rPr>
              <m:t>i</m:t>
            </m:r>
          </m:sup>
        </m:sSup>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r>
          <w:rPr>
            <w:rFonts w:ascii="Cambria Math" w:hAnsi="Cambria Math" w:cs="Arial"/>
          </w:rPr>
          <m:t>=θ(B)</m:t>
        </m:r>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sidR="00E50186" w:rsidRPr="009C16BC">
        <w:rPr>
          <w:rFonts w:ascii="Arial" w:hAnsi="Arial" w:cs="Arial"/>
        </w:rPr>
        <w:t xml:space="preserve">           </w:t>
      </w:r>
      <w:r>
        <w:rPr>
          <w:rFonts w:ascii="Arial" w:hAnsi="Arial" w:cs="Arial"/>
        </w:rPr>
        <w:t xml:space="preserve">                                           </w:t>
      </w:r>
      <w:r w:rsidRPr="009C16BC">
        <w:rPr>
          <w:rFonts w:ascii="Arial" w:hAnsi="Arial" w:cs="Arial"/>
        </w:rPr>
        <w:t>(5</w:t>
      </w:r>
      <w:r>
        <w:rPr>
          <w:rFonts w:ascii="Arial" w:hAnsi="Arial" w:cs="Arial"/>
        </w:rPr>
        <w:t>)</w:t>
      </w:r>
    </w:p>
    <w:p w14:paraId="2BBE3BB4" w14:textId="185B8EFF" w:rsidR="00B8011D" w:rsidRPr="00B8011D" w:rsidRDefault="009C16BC" w:rsidP="00B8011D">
      <w:pPr>
        <w:keepNext/>
        <w:keepLines/>
        <w:outlineLvl w:val="1"/>
        <w:rPr>
          <w:rFonts w:ascii="Arial" w:hAnsi="Arial" w:cs="Arial"/>
          <w:b/>
          <w:kern w:val="2"/>
        </w:rPr>
      </w:pPr>
      <w:bookmarkStart w:id="1" w:name="_Toc165213921"/>
      <w:r w:rsidRPr="009C16BC">
        <w:rPr>
          <w:rFonts w:ascii="Arial" w:hAnsi="Arial" w:cs="Arial"/>
          <w:b/>
          <w:kern w:val="2"/>
        </w:rPr>
        <w:t>3.3 Box-Jenkins ARIMA approach</w:t>
      </w:r>
      <w:bookmarkEnd w:id="1"/>
    </w:p>
    <w:p w14:paraId="453C3221" w14:textId="77777777" w:rsidR="00B8011D" w:rsidRDefault="00B8011D" w:rsidP="00B8011D">
      <w:pPr>
        <w:rPr>
          <w:rFonts w:ascii="Arial" w:eastAsia="Aptos" w:hAnsi="Arial" w:cs="Arial"/>
          <w:kern w:val="2"/>
        </w:rPr>
      </w:pPr>
    </w:p>
    <w:p w14:paraId="5A233A17" w14:textId="34132141" w:rsidR="009C16BC" w:rsidRPr="009C16BC" w:rsidRDefault="009C16BC" w:rsidP="009C16BC">
      <w:pPr>
        <w:spacing w:after="160"/>
        <w:rPr>
          <w:rFonts w:ascii="Arial" w:eastAsia="Aptos" w:hAnsi="Arial" w:cs="Arial"/>
          <w:kern w:val="2"/>
        </w:rPr>
      </w:pPr>
      <w:r w:rsidRPr="009C16BC">
        <w:rPr>
          <w:rFonts w:ascii="Arial" w:eastAsia="Aptos" w:hAnsi="Arial" w:cs="Arial"/>
          <w:kern w:val="2"/>
        </w:rPr>
        <w:t>The three modeling stages</w:t>
      </w:r>
      <w:r w:rsidR="004B54E8">
        <w:rPr>
          <w:rFonts w:ascii="Arial" w:eastAsia="Aptos" w:hAnsi="Arial" w:cs="Arial"/>
          <w:kern w:val="2"/>
        </w:rPr>
        <w:t xml:space="preserve">, </w:t>
      </w:r>
      <w:r w:rsidRPr="009C16BC">
        <w:rPr>
          <w:rFonts w:ascii="Arial" w:eastAsia="Aptos" w:hAnsi="Arial" w:cs="Arial"/>
          <w:kern w:val="2"/>
        </w:rPr>
        <w:t>identification, estimation, and diagnostic checking</w:t>
      </w:r>
      <w:r w:rsidR="004B54E8">
        <w:rPr>
          <w:rFonts w:ascii="Arial" w:eastAsia="Aptos" w:hAnsi="Arial" w:cs="Arial"/>
          <w:kern w:val="2"/>
        </w:rPr>
        <w:t xml:space="preserve">, </w:t>
      </w:r>
      <w:r w:rsidRPr="009C16BC">
        <w:rPr>
          <w:rFonts w:ascii="Arial" w:eastAsia="Aptos" w:hAnsi="Arial" w:cs="Arial"/>
          <w:kern w:val="2"/>
        </w:rPr>
        <w:t xml:space="preserve">suggested by Box and Jenkins were used to estimate the ARIMA model. First, we used the time series plot, autocorrelation function (ACF), and unit root test to determine whether the original data was stationary before identifying the model. If the series is not stationary, we must vary the series until it becomes stationary. The ACF </w:t>
      </w:r>
      <w:r w:rsidR="004B54E8">
        <w:rPr>
          <w:rFonts w:ascii="Arial" w:eastAsia="Aptos" w:hAnsi="Arial" w:cs="Arial"/>
          <w:kern w:val="2"/>
        </w:rPr>
        <w:t>(</w:t>
      </w:r>
      <w:r w:rsidRPr="009C16BC">
        <w:rPr>
          <w:rFonts w:ascii="Arial" w:eastAsia="Aptos" w:hAnsi="Arial" w:cs="Arial"/>
          <w:kern w:val="2"/>
        </w:rPr>
        <w:t>autocorrelation function) and PACF (partial autocorrelation function) of the stationary series were used to determine the order of the ARIMA model's Autoregressive (AR) process and Moving Average (MA) process once the time series has reached stationarity. The integrated (I) process is responsible for rendering the data stationary or stable. The least squares method was used to estimate the model. The model residual analysis was carried out during the diagnostic checking stage.</w:t>
      </w:r>
    </w:p>
    <w:p w14:paraId="147864F1" w14:textId="52BE25F2" w:rsidR="009C16BC" w:rsidRPr="009C16BC" w:rsidRDefault="00CE23F3" w:rsidP="009C16BC">
      <w:pPr>
        <w:spacing w:after="160" w:line="480" w:lineRule="auto"/>
        <w:rPr>
          <w:rFonts w:ascii="Times New Roman" w:eastAsia="Aptos" w:hAnsi="Times New Roman"/>
          <w:kern w:val="2"/>
          <w:sz w:val="24"/>
          <w:szCs w:val="24"/>
        </w:rPr>
      </w:pPr>
      <w:r>
        <w:rPr>
          <w:noProof/>
        </w:rPr>
        <w:pict w14:anchorId="2B0FD402">
          <v:shape id="Straight Arrow Connector 8" o:spid="_x0000_s1052" type="#_x0000_t32" style="position:absolute;margin-left:441.5pt;margin-top:18.35pt;width:31.5pt;height:1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" strokecolor="windowText" strokeweight="1pt">
            <v:stroke endarrow="block" joinstyle="miter"/>
          </v:shape>
        </w:pict>
      </w:r>
      <w:r>
        <w:rPr>
          <w:noProof/>
        </w:rPr>
        <w:pict w14:anchorId="7331889B">
          <v:shape id="Straight Arrow Connector 7" o:spid="_x0000_s1051" type="#_x0000_t32" style="position:absolute;margin-left:476.5pt;margin-top:16.85pt;width:0;height:150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" strokecolor="windowText" strokeweight="1pt">
            <v:stroke endarrow="block" joinstyle="miter"/>
          </v:shape>
        </w:pict>
      </w:r>
      <w:r>
        <w:rPr>
          <w:noProof/>
        </w:rPr>
        <w:pict w14:anchorId="38992509">
          <v:shape id="Straight Arrow Connector 4" o:spid="_x0000_s1050" type="#_x0000_t32" style="position:absolute;margin-left:261.5pt;margin-top:170.35pt;width:29pt;height:1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" strokecolor="windowText" strokeweight="1pt">
            <v:stroke endarrow="block" joinstyle="miter"/>
          </v:shape>
        </w:pict>
      </w:r>
      <w:r>
        <w:rPr>
          <w:noProof/>
        </w:rPr>
        <w:pict w14:anchorId="5BD0F5EA">
          <v:rect id="_x0000_s1048" style="position:absolute;margin-left:130pt;margin-top:56.85pt;width:125.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" fillcolor="window" strokecolor="windowText" strokeweight="1pt">
            <v:textbox style="mso-next-textbox:#_x0000_s1048">
              <w:txbxContent>
                <w:p w14:paraId="38C278B3" w14:textId="77777777" w:rsidR="009C16BC" w:rsidRPr="009C16BC" w:rsidRDefault="009C16BC" w:rsidP="009C16BC">
                  <w:pPr>
                    <w:jc w:val="center"/>
                    <w:rPr>
                      <w:rFonts w:ascii="Arial" w:hAnsi="Arial" w:cs="Arial"/>
                    </w:rPr>
                  </w:pPr>
                  <w:r w:rsidRPr="009C16BC">
                    <w:rPr>
                      <w:rFonts w:ascii="Arial" w:hAnsi="Arial" w:cs="Arial"/>
                    </w:rPr>
                    <w:t>Estimation</w:t>
                  </w:r>
                </w:p>
              </w:txbxContent>
            </v:textbox>
          </v:rect>
        </w:pict>
      </w:r>
      <w:r>
        <w:rPr>
          <w:noProof/>
        </w:rPr>
        <w:pict w14:anchorId="1665F8D8">
          <v:shape id="_x0000_s1047" type="#_x0000_t32" style="position:absolute;margin-left:249.5pt;margin-top:72.5pt;width:39pt;height:.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" strokecolor="windowText" strokeweight="1pt">
            <v:stroke endarrow="block" joinstyle="miter"/>
          </v:shape>
        </w:pict>
      </w:r>
      <w:r>
        <w:rPr>
          <w:noProof/>
        </w:rPr>
        <w:pict w14:anchorId="34EA0413">
          <v:shape id="_x0000_s1046" type="#_x0000_t32" style="position:absolute;margin-left:259pt;margin-top:128.5pt;width:39pt;height:.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" strokecolor="windowText" strokeweight="1pt">
            <v:stroke endarrow="block" joinstyle="miter"/>
          </v:shape>
        </w:pict>
      </w:r>
      <w:r>
        <w:rPr>
          <w:noProof/>
        </w:rPr>
        <w:pict w14:anchorId="1EFD5CB6">
          <v:shape id="_x0000_s1045" type="#_x0000_t32" style="position:absolute;margin-left:249pt;margin-top:22.5pt;width:39pt;height:.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" strokecolor="windowText" strokeweight="1pt">
            <v:stroke endarrow="block" joinstyle="miter"/>
          </v:shape>
        </w:pict>
      </w:r>
      <w:r>
        <w:rPr>
          <w:noProof/>
        </w:rPr>
        <w:pict w14:anchorId="061AF1D4">
          <v:rect id="_x0000_s1044" style="position:absolute;margin-left:124.5pt;margin-top:9.35pt;width:123.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" fillcolor="window" strokecolor="windowText" strokeweight="1pt">
            <v:textbox style="mso-next-textbox:#_x0000_s1044">
              <w:txbxContent>
                <w:p w14:paraId="04CA0875" w14:textId="77777777" w:rsidR="009C16BC" w:rsidRPr="009C16BC" w:rsidRDefault="009C16BC" w:rsidP="009C16BC">
                  <w:pPr>
                    <w:jc w:val="center"/>
                    <w:rPr>
                      <w:rFonts w:ascii="Arial" w:hAnsi="Arial" w:cs="Arial"/>
                    </w:rPr>
                  </w:pPr>
                  <w:r w:rsidRPr="009C16BC">
                    <w:rPr>
                      <w:rFonts w:ascii="Arial" w:hAnsi="Arial" w:cs="Arial"/>
                    </w:rPr>
                    <w:t>Identification</w:t>
                  </w:r>
                </w:p>
              </w:txbxContent>
            </v:textbox>
          </v:rect>
        </w:pict>
      </w:r>
      <w:r>
        <w:rPr>
          <w:noProof/>
        </w:rPr>
        <w:pict w14:anchorId="6F4510E8">
          <v:shape id="_x0000_s1043" type="#_x0000_t32" style="position:absolute;margin-left:91.5pt;margin-top:169.35pt;width:39pt;height:.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" strokecolor="windowText" strokeweight="1.5pt">
            <v:stroke endarrow="block" joinstyle="miter"/>
          </v:shape>
        </w:pict>
      </w:r>
      <w:r>
        <w:rPr>
          <w:noProof/>
        </w:rPr>
        <w:pict w14:anchorId="6C692137">
          <v:shape id="_x0000_s1042" type="#_x0000_t32" style="position:absolute;margin-left:91.5pt;margin-top:121.85pt;width:39pt;height:.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" strokecolor="windowText" strokeweight="1pt">
            <v:stroke endarrow="block" joinstyle="miter"/>
          </v:shape>
        </w:pict>
      </w:r>
      <w:r>
        <w:rPr>
          <w:noProof/>
        </w:rPr>
        <w:pict w14:anchorId="5D59CD7A">
          <v:shape id="_x0000_s1041" type="#_x0000_t32" style="position:absolute;margin-left:87.5pt;margin-top:72.5pt;width:39pt;height:.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" strokecolor="windowText" strokeweight="1pt">
            <v:stroke endarrow="block" joinstyle="miter"/>
          </v:shape>
        </w:pict>
      </w:r>
      <w:r>
        <w:rPr>
          <w:noProof/>
        </w:rPr>
        <w:pict w14:anchorId="382AD96A">
          <v:shape id="Straight Arrow Connector 3" o:spid="_x0000_s1040" type="#_x0000_t32" style="position:absolute;margin-left:84pt;margin-top:23.85pt;width:39pt;height:.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" strokecolor="windowText" strokeweight="1pt">
            <v:stroke endarrow="block" joinstyle="miter"/>
          </v:shape>
        </w:pict>
      </w:r>
      <w:r>
        <w:rPr>
          <w:noProof/>
        </w:rPr>
        <w:pict w14:anchorId="491703E5">
          <v:rect id="_x0000_s1039" style="position:absolute;margin-left:293pt;margin-top:7.85pt;width:146.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" fillcolor="window" strokecolor="windowText" strokeweight="1pt">
            <v:textbox style="mso-next-textbox:#_x0000_s1039">
              <w:txbxContent>
                <w:p w14:paraId="549204B1" w14:textId="77777777" w:rsidR="009C16BC" w:rsidRPr="009C16BC" w:rsidRDefault="009C16BC" w:rsidP="009C16BC">
                  <w:pPr>
                    <w:rPr>
                      <w:rFonts w:ascii="Arial" w:hAnsi="Arial" w:cs="Arial"/>
                    </w:rPr>
                  </w:pPr>
                  <w:r w:rsidRPr="009C16BC">
                    <w:rPr>
                      <w:rFonts w:ascii="Arial" w:hAnsi="Arial" w:cs="Arial"/>
                    </w:rPr>
                    <w:t>Choosing one or more ARIMA</w:t>
                  </w:r>
                </w:p>
              </w:txbxContent>
            </v:textbox>
          </v:rect>
        </w:pict>
      </w:r>
      <w:r>
        <w:rPr>
          <w:noProof/>
        </w:rPr>
        <w:pict w14:anchorId="6FB3E859">
          <v:rect id="_x0000_s1038" style="position:absolute;margin-left:292pt;margin-top:110.35pt;width:143pt;height: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" fillcolor="window" strokecolor="windowText" strokeweight="1pt">
            <v:textbox style="mso-next-textbox:#_x0000_s1038">
              <w:txbxContent>
                <w:p w14:paraId="0058D955" w14:textId="77777777" w:rsidR="009C16BC" w:rsidRPr="009C16BC" w:rsidRDefault="009C16BC" w:rsidP="009C16BC">
                  <w:pPr>
                    <w:rPr>
                      <w:rFonts w:ascii="Arial" w:hAnsi="Arial" w:cs="Arial"/>
                    </w:rPr>
                  </w:pPr>
                  <w:r w:rsidRPr="009C16BC">
                    <w:rPr>
                      <w:rFonts w:ascii="Arial" w:hAnsi="Arial" w:cs="Arial"/>
                    </w:rPr>
                    <w:t xml:space="preserve">Check the candidate’s model for </w:t>
                  </w:r>
                  <w:proofErr w:type="spellStart"/>
                  <w:r w:rsidRPr="009C16BC">
                    <w:rPr>
                      <w:rFonts w:ascii="Arial" w:hAnsi="Arial" w:cs="Arial"/>
                    </w:rPr>
                    <w:t>adequecy</w:t>
                  </w:r>
                  <w:proofErr w:type="spellEnd"/>
                </w:p>
                <w:p w14:paraId="6B963DF0" w14:textId="77777777" w:rsidR="009C16BC" w:rsidRDefault="009C16BC" w:rsidP="009C16BC">
                  <w:r>
                    <w:t>adequacy</w:t>
                  </w:r>
                </w:p>
              </w:txbxContent>
            </v:textbox>
          </v:rect>
        </w:pict>
      </w:r>
      <w:r>
        <w:rPr>
          <w:noProof/>
        </w:rPr>
        <w:pict w14:anchorId="79789423">
          <v:rect id="_x0000_s1036" style="position:absolute;margin-left:.5pt;margin-top:157.35pt;width:86.5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" fillcolor="window" strokecolor="windowText" strokeweight="1pt">
            <v:textbox style="mso-next-textbox:#_x0000_s1036">
              <w:txbxContent>
                <w:p w14:paraId="43E48D1A" w14:textId="77777777" w:rsidR="009C16BC" w:rsidRPr="009C16BC" w:rsidRDefault="009C16BC" w:rsidP="009C16BC">
                  <w:pPr>
                    <w:jc w:val="center"/>
                    <w:rPr>
                      <w:rFonts w:ascii="Arial" w:hAnsi="Arial" w:cs="Arial"/>
                    </w:rPr>
                  </w:pPr>
                  <w:r w:rsidRPr="009C16BC">
                    <w:rPr>
                      <w:rFonts w:ascii="Arial" w:hAnsi="Arial" w:cs="Arial"/>
                    </w:rPr>
                    <w:t>Stage-4</w:t>
                  </w:r>
                </w:p>
                <w:p w14:paraId="3205FA9C" w14:textId="77777777" w:rsidR="009C16BC" w:rsidRDefault="009C16BC" w:rsidP="009C16BC">
                  <w:pPr>
                    <w:jc w:val="center"/>
                  </w:pPr>
                </w:p>
              </w:txbxContent>
            </v:textbox>
          </v:rect>
        </w:pict>
      </w:r>
      <w:r>
        <w:rPr>
          <w:noProof/>
        </w:rPr>
        <w:pict w14:anchorId="3575DA7C">
          <v:rect id="_x0000_s1035" style="position:absolute;margin-left:134.5pt;margin-top:156.35pt;width:125.5pt;height: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" fillcolor="window" strokecolor="windowText" strokeweight="1pt">
            <v:textbox style="mso-next-textbox:#_x0000_s1035">
              <w:txbxContent>
                <w:p w14:paraId="0AD035CE" w14:textId="77777777" w:rsidR="009C16BC" w:rsidRPr="009C16BC" w:rsidRDefault="009C16BC" w:rsidP="009C16BC">
                  <w:pPr>
                    <w:jc w:val="center"/>
                    <w:rPr>
                      <w:rFonts w:ascii="Arial" w:hAnsi="Arial" w:cs="Arial"/>
                    </w:rPr>
                  </w:pPr>
                  <w:r w:rsidRPr="009C16BC">
                    <w:rPr>
                      <w:rFonts w:ascii="Arial" w:hAnsi="Arial" w:cs="Arial"/>
                    </w:rPr>
                    <w:t>Forecasting</w:t>
                  </w:r>
                </w:p>
              </w:txbxContent>
            </v:textbox>
          </v:rect>
        </w:pict>
      </w:r>
      <w:r>
        <w:rPr>
          <w:noProof/>
        </w:rPr>
        <w:pict w14:anchorId="3F7C34B7">
          <v:rect id="_x0000_s1034" style="position:absolute;margin-left:293.5pt;margin-top:155.85pt;width:148.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" fillcolor="window" strokecolor="windowText" strokeweight="1pt">
            <v:textbox style="mso-next-textbox:#_x0000_s1034">
              <w:txbxContent>
                <w:p w14:paraId="313375BC" w14:textId="77777777" w:rsidR="009C16BC" w:rsidRPr="009C16BC" w:rsidRDefault="009C16BC" w:rsidP="009C16BC">
                  <w:pPr>
                    <w:rPr>
                      <w:rFonts w:ascii="Arial" w:hAnsi="Arial" w:cs="Arial"/>
                    </w:rPr>
                  </w:pPr>
                  <w:r w:rsidRPr="009C16BC">
                    <w:rPr>
                      <w:rFonts w:ascii="Arial" w:hAnsi="Arial" w:cs="Arial"/>
                    </w:rPr>
                    <w:t>Is the model satisfactory?</w:t>
                  </w:r>
                </w:p>
              </w:txbxContent>
            </v:textbox>
          </v:rect>
        </w:pict>
      </w:r>
      <w:r>
        <w:rPr>
          <w:noProof/>
        </w:rPr>
        <w:pict w14:anchorId="1870D77F">
          <v:rect id="_x0000_s1033" style="position:absolute;margin-left:0;margin-top:107.35pt;width:85pt;height:2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" fillcolor="window" strokecolor="windowText" strokeweight="1pt">
            <v:textbox style="mso-next-textbox:#_x0000_s1033">
              <w:txbxContent>
                <w:p w14:paraId="79999BE7" w14:textId="77777777" w:rsidR="009C16BC" w:rsidRPr="009C16BC" w:rsidRDefault="009C16BC" w:rsidP="009C16BC">
                  <w:pPr>
                    <w:jc w:val="center"/>
                    <w:rPr>
                      <w:rFonts w:ascii="Arial" w:hAnsi="Arial" w:cs="Arial"/>
                    </w:rPr>
                  </w:pPr>
                  <w:r w:rsidRPr="009C16BC">
                    <w:rPr>
                      <w:rFonts w:ascii="Arial" w:hAnsi="Arial" w:cs="Arial"/>
                    </w:rPr>
                    <w:t>Stage-3</w:t>
                  </w:r>
                </w:p>
                <w:p w14:paraId="14FED6CB" w14:textId="77777777" w:rsidR="009C16BC" w:rsidRDefault="009C16BC" w:rsidP="009C16BC">
                  <w:pPr>
                    <w:jc w:val="center"/>
                  </w:pPr>
                </w:p>
              </w:txbxContent>
            </v:textbox>
            <w10:wrap anchorx="margin"/>
          </v:rect>
        </w:pict>
      </w:r>
      <w:r>
        <w:rPr>
          <w:noProof/>
        </w:rPr>
        <w:pict w14:anchorId="4A1F7623">
          <v:rect id="Rectangle 1" o:spid="_x0000_s1032" style="position:absolute;margin-left:0;margin-top:11.35pt;width:80.5pt;height:2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" fillcolor="window" strokecolor="windowText" strokeweight="1pt">
            <v:textbox style="mso-next-textbox:#Rectangle 1">
              <w:txbxContent>
                <w:p w14:paraId="2E3939AB" w14:textId="77777777" w:rsidR="009C16BC" w:rsidRPr="004E77E3" w:rsidRDefault="009C16BC" w:rsidP="009C16BC">
                  <w:pPr>
                    <w:jc w:val="center"/>
                    <w:rPr>
                      <w:rFonts w:ascii="Times New Roman" w:hAnsi="Times New Roman"/>
                    </w:rPr>
                  </w:pPr>
                  <w:r w:rsidRPr="009C16BC">
                    <w:rPr>
                      <w:rFonts w:ascii="Arial" w:hAnsi="Arial" w:cs="Arial"/>
                    </w:rPr>
                    <w:t>Stage</w:t>
                  </w:r>
                  <w:r w:rsidRPr="004E77E3">
                    <w:rPr>
                      <w:rFonts w:ascii="Times New Roman" w:hAnsi="Times New Roman"/>
                    </w:rPr>
                    <w:t>-1</w:t>
                  </w:r>
                </w:p>
              </w:txbxContent>
            </v:textbox>
            <w10:wrap anchorx="margin"/>
          </v:rect>
        </w:pict>
      </w:r>
      <w:r>
        <w:rPr>
          <w:noProof/>
        </w:rPr>
        <w:pict w14:anchorId="71AD1F0E">
          <v:rect id="_x0000_s1031" style="position:absolute;margin-left:0;margin-top:59pt;width:81.5pt;height:2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" fillcolor="window" strokecolor="windowText" strokeweight="1pt">
            <v:textbox style="mso-next-textbox:#_x0000_s1031">
              <w:txbxContent>
                <w:p w14:paraId="3D4CFA40" w14:textId="77777777" w:rsidR="009C16BC" w:rsidRPr="009C16BC" w:rsidRDefault="009C16BC" w:rsidP="009C16BC">
                  <w:pPr>
                    <w:jc w:val="center"/>
                    <w:rPr>
                      <w:rFonts w:ascii="Arial" w:hAnsi="Arial" w:cs="Arial"/>
                    </w:rPr>
                  </w:pPr>
                  <w:r w:rsidRPr="009C16BC">
                    <w:rPr>
                      <w:rFonts w:ascii="Arial" w:hAnsi="Arial" w:cs="Arial"/>
                    </w:rPr>
                    <w:t>Stage-2</w:t>
                  </w:r>
                </w:p>
                <w:p w14:paraId="4D2933F4" w14:textId="77777777" w:rsidR="009C16BC" w:rsidRDefault="009C16BC" w:rsidP="009C16BC">
                  <w:pPr>
                    <w:jc w:val="center"/>
                  </w:pPr>
                </w:p>
              </w:txbxContent>
            </v:textbox>
            <w10:wrap anchorx="margin"/>
          </v:rect>
        </w:pict>
      </w:r>
    </w:p>
    <w:p w14:paraId="69C52A32" w14:textId="63C28F33" w:rsidR="009C16BC" w:rsidRPr="009C16BC" w:rsidRDefault="00CE23F3" w:rsidP="009C16BC">
      <w:pPr>
        <w:spacing w:after="160" w:line="259" w:lineRule="auto"/>
        <w:rPr>
          <w:rFonts w:ascii="Times New Roman" w:eastAsia="Aptos" w:hAnsi="Times New Roman"/>
          <w:kern w:val="2"/>
          <w:sz w:val="24"/>
          <w:szCs w:val="24"/>
        </w:rPr>
      </w:pPr>
      <w:r>
        <w:rPr>
          <w:noProof/>
        </w:rPr>
        <w:pict w14:anchorId="306112F0">
          <v:rect id="_x0000_s1037" style="position:absolute;margin-left:290.5pt;margin-top:22.75pt;width:152.5pt;height:32.4pt;z-index:25166438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" fillcolor="window" strokecolor="windowText" strokeweight="1pt">
            <v:textbox style="mso-next-textbox:#_x0000_s1037">
              <w:txbxContent>
                <w:p w14:paraId="19FE5B52" w14:textId="6A0B2F4D" w:rsidR="009C16BC" w:rsidRPr="009C16BC" w:rsidRDefault="009C16BC" w:rsidP="009C16BC">
                  <w:pPr>
                    <w:rPr>
                      <w:rFonts w:ascii="Arial" w:hAnsi="Arial" w:cs="Arial"/>
                    </w:rPr>
                  </w:pPr>
                  <w:r w:rsidRPr="009C16BC">
                    <w:rPr>
                      <w:rFonts w:ascii="Arial" w:hAnsi="Arial" w:cs="Arial"/>
                    </w:rPr>
                    <w:t>Estimation of parameters of the model in stage-1</w:t>
                  </w:r>
                </w:p>
              </w:txbxContent>
            </v:textbox>
          </v:rect>
        </w:pict>
      </w:r>
      <w:r>
        <w:rPr>
          <w:noProof/>
        </w:rPr>
        <w:pict w14:anchorId="5B684107">
          <v:shape id="Straight Arrow Connector 5" o:spid="_x0000_s1030" type="#_x0000_t32" style="position:absolute;margin-left:350pt;margin-top:5.75pt;width:1pt;height:1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" strokecolor="windowText" strokeweight="1pt">
            <v:stroke endarrow="block" joinstyle="miter"/>
          </v:shape>
        </w:pict>
      </w:r>
    </w:p>
    <w:p w14:paraId="4BF0A64A" w14:textId="77777777" w:rsidR="009C16BC" w:rsidRPr="009C16BC" w:rsidRDefault="009C16BC" w:rsidP="009C16BC">
      <w:pPr>
        <w:spacing w:after="160" w:line="259" w:lineRule="auto"/>
        <w:rPr>
          <w:rFonts w:ascii="Times New Roman" w:eastAsia="Aptos" w:hAnsi="Times New Roman"/>
          <w:kern w:val="2"/>
          <w:sz w:val="24"/>
          <w:szCs w:val="24"/>
        </w:rPr>
      </w:pPr>
    </w:p>
    <w:p w14:paraId="6A2854D3" w14:textId="6E7221A8" w:rsidR="009C16BC" w:rsidRPr="009C16BC" w:rsidRDefault="00CE23F3" w:rsidP="009C16BC">
      <w:pPr>
        <w:spacing w:after="160" w:line="259" w:lineRule="auto"/>
        <w:rPr>
          <w:rFonts w:ascii="Times New Roman" w:eastAsia="Aptos" w:hAnsi="Times New Roman"/>
          <w:kern w:val="2"/>
          <w:sz w:val="24"/>
          <w:szCs w:val="24"/>
        </w:rPr>
      </w:pPr>
      <w:r>
        <w:rPr>
          <w:noProof/>
        </w:rPr>
        <w:pict w14:anchorId="05809FE8">
          <v:shape id="_x0000_s1029" type="#_x0000_t32" style="position:absolute;margin-left:352pt;margin-top:16.35pt;width:1pt;height: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" strokecolor="windowText" strokeweight="1pt">
            <v:stroke endarrow="block" joinstyle="miter"/>
          </v:shape>
        </w:pict>
      </w:r>
    </w:p>
    <w:p w14:paraId="284B0ABB" w14:textId="292BE3A9" w:rsidR="009C16BC" w:rsidRPr="009C16BC" w:rsidRDefault="00CE23F3" w:rsidP="009C16BC">
      <w:pPr>
        <w:spacing w:after="160" w:line="259" w:lineRule="auto"/>
        <w:rPr>
          <w:rFonts w:ascii="Times New Roman" w:eastAsia="Aptos" w:hAnsi="Times New Roman"/>
          <w:kern w:val="2"/>
          <w:sz w:val="24"/>
          <w:szCs w:val="24"/>
        </w:rPr>
      </w:pPr>
      <w:r>
        <w:rPr>
          <w:noProof/>
        </w:rPr>
        <w:pict w14:anchorId="4FAEA6A6">
          <v:rect id="_x0000_s1049" style="position:absolute;margin-left:135pt;margin-top:5.1pt;width:132.7pt;height:28.3pt;z-index:251666432;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" fillcolor="window" strokecolor="windowText" strokeweight="1pt">
            <v:textbox style="mso-next-textbox:#_x0000_s1049">
              <w:txbxContent>
                <w:p w14:paraId="7EC9EFC4" w14:textId="77777777" w:rsidR="009C16BC" w:rsidRPr="009C16BC" w:rsidRDefault="009C16BC" w:rsidP="009C16BC">
                  <w:pPr>
                    <w:autoSpaceDE w:val="0"/>
                    <w:autoSpaceDN w:val="0"/>
                    <w:adjustRightInd w:val="0"/>
                    <w:rPr>
                      <w:rFonts w:ascii="Arial" w:hAnsi="Arial" w:cs="Arial"/>
                    </w:rPr>
                  </w:pPr>
                  <w:r w:rsidRPr="009C16BC">
                    <w:rPr>
                      <w:rFonts w:ascii="Arial" w:hAnsi="Arial" w:cs="Arial"/>
                    </w:rPr>
                    <w:t>Diagnostic and Checking</w:t>
                  </w:r>
                </w:p>
              </w:txbxContent>
            </v:textbox>
          </v:rect>
        </w:pict>
      </w:r>
    </w:p>
    <w:p w14:paraId="61E766DF" w14:textId="62049E90" w:rsidR="009C16BC" w:rsidRPr="009C16BC" w:rsidRDefault="00CE23F3" w:rsidP="009C16BC">
      <w:pPr>
        <w:spacing w:after="160" w:line="259" w:lineRule="auto"/>
        <w:rPr>
          <w:rFonts w:ascii="Times New Roman" w:eastAsia="Aptos" w:hAnsi="Times New Roman"/>
          <w:kern w:val="2"/>
          <w:sz w:val="24"/>
          <w:szCs w:val="24"/>
        </w:rPr>
      </w:pPr>
      <w:r>
        <w:rPr>
          <w:noProof/>
        </w:rPr>
        <w:pict w14:anchorId="1F105BE7">
          <v:shape id="_x0000_s1028" type="#_x0000_t32" style="position:absolute;margin-left:353pt;margin-top:16.45pt;width:1pt;height:1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" strokecolor="windowText" strokeweight="1pt">
            <v:stroke endarrow="block" joinstyle="miter"/>
          </v:shape>
        </w:pict>
      </w:r>
    </w:p>
    <w:p w14:paraId="05626909" w14:textId="0167C3CC" w:rsidR="009C16BC" w:rsidRPr="009C16BC" w:rsidRDefault="00CE23F3" w:rsidP="009C16BC">
      <w:pPr>
        <w:tabs>
          <w:tab w:val="left" w:pos="5500"/>
        </w:tabs>
        <w:spacing w:after="160" w:line="259" w:lineRule="auto"/>
        <w:rPr>
          <w:rFonts w:ascii="Times New Roman" w:eastAsia="Aptos" w:hAnsi="Times New Roman"/>
          <w:kern w:val="2"/>
          <w:sz w:val="24"/>
          <w:szCs w:val="24"/>
        </w:rPr>
      </w:pPr>
      <w:r>
        <w:rPr>
          <w:noProof/>
        </w:rPr>
        <w:pict w14:anchorId="3ACC774F">
          <v:shape id="Straight Arrow Connector 6" o:spid="_x0000_s1027" type="#_x0000_t32" style="position:absolute;margin-left:444pt;margin-top:18.25pt;width:26.5pt;height:.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" strokecolor="windowText" strokeweight="1pt">
            <v:stroke endarrow="block" joinstyle="miter"/>
          </v:shape>
        </w:pict>
      </w:r>
      <w:r w:rsidR="009C16BC" w:rsidRPr="009C16BC">
        <w:rPr>
          <w:rFonts w:ascii="Times New Roman" w:eastAsia="Aptos" w:hAnsi="Times New Roman"/>
          <w:kern w:val="2"/>
          <w:sz w:val="24"/>
          <w:szCs w:val="24"/>
        </w:rPr>
        <w:t xml:space="preserve">                                                                                        </w:t>
      </w:r>
      <w:r w:rsidR="009C16BC" w:rsidRPr="009C16BC">
        <w:rPr>
          <w:rFonts w:ascii="Arial" w:eastAsia="Aptos" w:hAnsi="Arial" w:cs="Arial"/>
          <w:kern w:val="2"/>
          <w:sz w:val="24"/>
          <w:szCs w:val="24"/>
        </w:rPr>
        <w:t>YES</w:t>
      </w:r>
      <w:r w:rsidR="009C16BC" w:rsidRPr="009C16BC">
        <w:rPr>
          <w:rFonts w:ascii="Times New Roman" w:eastAsia="Aptos" w:hAnsi="Times New Roman"/>
          <w:kern w:val="2"/>
          <w:sz w:val="24"/>
          <w:szCs w:val="24"/>
        </w:rPr>
        <w:t xml:space="preserve">                                                       No</w:t>
      </w:r>
    </w:p>
    <w:p w14:paraId="3B42FBAD" w14:textId="615DFD82" w:rsidR="009C16BC" w:rsidRPr="009C16BC" w:rsidRDefault="009C16BC" w:rsidP="009C16BC">
      <w:pPr>
        <w:keepNext/>
        <w:keepLines/>
        <w:spacing w:before="360" w:after="80" w:line="259" w:lineRule="auto"/>
        <w:outlineLvl w:val="0"/>
        <w:rPr>
          <w:rFonts w:ascii="Arial" w:hAnsi="Arial" w:cs="Arial"/>
          <w:b/>
          <w:kern w:val="2"/>
        </w:rPr>
      </w:pPr>
      <w:bookmarkStart w:id="2" w:name="_Toc165213922"/>
      <w:r w:rsidRPr="009C16BC">
        <w:rPr>
          <w:rFonts w:ascii="Arial" w:hAnsi="Arial" w:cs="Arial"/>
          <w:b/>
          <w:bCs/>
          <w:kern w:val="2"/>
        </w:rPr>
        <w:t xml:space="preserve">Figure </w:t>
      </w:r>
      <w:r>
        <w:rPr>
          <w:rFonts w:ascii="Arial" w:hAnsi="Arial" w:cs="Arial"/>
          <w:b/>
          <w:bCs/>
          <w:kern w:val="2"/>
        </w:rPr>
        <w:t>1</w:t>
      </w:r>
      <w:r w:rsidRPr="009C16BC">
        <w:rPr>
          <w:rFonts w:ascii="Arial" w:hAnsi="Arial" w:cs="Arial"/>
          <w:b/>
          <w:bCs/>
          <w:kern w:val="2"/>
        </w:rPr>
        <w:t xml:space="preserve">: </w:t>
      </w:r>
      <w:r w:rsidRPr="009C16BC">
        <w:rPr>
          <w:rFonts w:ascii="Arial" w:hAnsi="Arial" w:cs="Arial"/>
          <w:bCs/>
          <w:kern w:val="2"/>
        </w:rPr>
        <w:t xml:space="preserve">Stages of </w:t>
      </w:r>
      <w:r>
        <w:rPr>
          <w:rFonts w:ascii="Arial" w:hAnsi="Arial" w:cs="Arial"/>
          <w:bCs/>
          <w:kern w:val="2"/>
        </w:rPr>
        <w:t xml:space="preserve">the </w:t>
      </w:r>
      <w:r w:rsidRPr="009C16BC">
        <w:rPr>
          <w:rFonts w:ascii="Arial" w:hAnsi="Arial" w:cs="Arial"/>
          <w:bCs/>
          <w:kern w:val="2"/>
        </w:rPr>
        <w:t>Box-Jenkins approach.</w:t>
      </w:r>
      <w:bookmarkEnd w:id="2"/>
    </w:p>
    <w:p w14:paraId="4C3770F1" w14:textId="77777777" w:rsidR="00B8011D" w:rsidRDefault="00B8011D" w:rsidP="004B54E8">
      <w:pPr>
        <w:pStyle w:val="Body"/>
        <w:spacing w:after="0"/>
        <w:rPr>
          <w:rFonts w:ascii="Arial" w:hAnsi="Arial" w:cs="Arial"/>
          <w:b/>
          <w:bCs/>
          <w:sz w:val="22"/>
          <w:szCs w:val="22"/>
        </w:rPr>
      </w:pPr>
    </w:p>
    <w:p w14:paraId="3AED1D4A" w14:textId="71C2760B" w:rsidR="00B8011D" w:rsidRDefault="00B8011D" w:rsidP="00B8011D">
      <w:pPr>
        <w:pStyle w:val="Body"/>
        <w:spacing w:after="0"/>
        <w:rPr>
          <w:rFonts w:ascii="Arial" w:hAnsi="Arial" w:cs="Arial"/>
          <w:b/>
          <w:bCs/>
          <w:sz w:val="22"/>
          <w:szCs w:val="22"/>
        </w:rPr>
      </w:pPr>
      <w:r w:rsidRPr="00B8011D">
        <w:rPr>
          <w:rFonts w:ascii="Arial" w:hAnsi="Arial" w:cs="Arial"/>
          <w:b/>
          <w:bCs/>
          <w:sz w:val="22"/>
          <w:szCs w:val="22"/>
        </w:rPr>
        <w:t>3.4 Model selection criteria</w:t>
      </w:r>
    </w:p>
    <w:p w14:paraId="1C757057" w14:textId="77777777" w:rsidR="00B8011D" w:rsidRPr="00B8011D" w:rsidRDefault="00B8011D" w:rsidP="00B8011D">
      <w:pPr>
        <w:pStyle w:val="Body"/>
        <w:spacing w:after="0"/>
        <w:rPr>
          <w:rFonts w:ascii="Arial" w:hAnsi="Arial" w:cs="Arial"/>
          <w:b/>
          <w:bCs/>
          <w:sz w:val="22"/>
          <w:szCs w:val="22"/>
        </w:rPr>
      </w:pPr>
    </w:p>
    <w:p w14:paraId="75AB9E11" w14:textId="77777777" w:rsidR="00B8011D" w:rsidRDefault="00B8011D" w:rsidP="00B8011D">
      <w:pPr>
        <w:pStyle w:val="Body"/>
        <w:spacing w:after="0"/>
        <w:rPr>
          <w:rFonts w:ascii="Arial" w:hAnsi="Arial" w:cs="Arial"/>
        </w:rPr>
      </w:pPr>
      <w:r w:rsidRPr="00B8011D">
        <w:rPr>
          <w:rFonts w:ascii="Arial" w:hAnsi="Arial" w:cs="Arial"/>
        </w:rPr>
        <w:t>To choose the best ARIMA model, we checked the Dickey-Fuller and Phillips-Perron unit root tests. The Partial Auto-Correlation Function (PACF) was used to choose the proper order for the autoregressive terms (AR), and the Auto Correlation Function (ACF) was used to figure out the appropriate order for the moving average terms (MA).</w:t>
      </w:r>
    </w:p>
    <w:p w14:paraId="6DEC7D95" w14:textId="77777777" w:rsidR="00B8011D" w:rsidRDefault="00B8011D" w:rsidP="00B8011D">
      <w:pPr>
        <w:pStyle w:val="Body"/>
        <w:spacing w:after="0"/>
        <w:rPr>
          <w:rFonts w:ascii="Arial" w:hAnsi="Arial" w:cs="Arial"/>
        </w:rPr>
      </w:pPr>
    </w:p>
    <w:p w14:paraId="7357DF2C" w14:textId="66D0A8E6" w:rsidR="00B8011D" w:rsidRPr="004B54E8" w:rsidRDefault="00B8011D" w:rsidP="00B8011D">
      <w:pPr>
        <w:pStyle w:val="Body"/>
        <w:spacing w:after="0"/>
        <w:rPr>
          <w:rFonts w:ascii="Arial" w:hAnsi="Arial" w:cs="Arial"/>
          <w:b/>
          <w:bCs/>
          <w:sz w:val="22"/>
          <w:szCs w:val="22"/>
        </w:rPr>
      </w:pPr>
      <w:r w:rsidRPr="004B54E8">
        <w:rPr>
          <w:rFonts w:ascii="Arial" w:hAnsi="Arial" w:cs="Arial"/>
          <w:b/>
          <w:bCs/>
          <w:sz w:val="22"/>
          <w:szCs w:val="22"/>
        </w:rPr>
        <w:t>3.5 Forecasting stage</w:t>
      </w:r>
    </w:p>
    <w:p w14:paraId="331BD3E9" w14:textId="77777777" w:rsidR="00B8011D" w:rsidRPr="00B8011D" w:rsidRDefault="00B8011D" w:rsidP="00B8011D">
      <w:pPr>
        <w:pStyle w:val="Body"/>
        <w:spacing w:after="0"/>
        <w:rPr>
          <w:rFonts w:ascii="Arial" w:hAnsi="Arial" w:cs="Arial"/>
        </w:rPr>
      </w:pPr>
    </w:p>
    <w:p w14:paraId="0D199A97" w14:textId="77777777" w:rsidR="00B8011D" w:rsidRPr="00B8011D" w:rsidRDefault="00B8011D" w:rsidP="00B8011D">
      <w:pPr>
        <w:pStyle w:val="Body"/>
        <w:rPr>
          <w:rFonts w:ascii="Arial" w:hAnsi="Arial" w:cs="Arial"/>
        </w:rPr>
      </w:pPr>
      <w:r w:rsidRPr="00B8011D">
        <w:rPr>
          <w:rFonts w:ascii="Arial" w:hAnsi="Arial" w:cs="Arial"/>
        </w:rPr>
        <w:t xml:space="preserve">Future values of the time series were forecasted. Time series analysis, ARIMA model development, and rice price forecasting were conducted using STATA 14TM programming software. In many different contexts where models for discrete time series and dynamic systems need to be constructed, these techniques have also proven helpful (Granger and Newbold 1970). </w:t>
      </w:r>
    </w:p>
    <w:p w14:paraId="1712C1DA" w14:textId="2A4C5338" w:rsidR="009C16BC" w:rsidRDefault="00B8011D" w:rsidP="00B8011D">
      <w:pPr>
        <w:pStyle w:val="Body"/>
        <w:spacing w:after="0"/>
        <w:rPr>
          <w:rFonts w:ascii="Arial" w:hAnsi="Arial" w:cs="Arial"/>
        </w:rPr>
      </w:pPr>
      <w:r w:rsidRPr="00B8011D">
        <w:rPr>
          <w:rFonts w:ascii="Arial" w:hAnsi="Arial" w:cs="Arial"/>
        </w:rPr>
        <w:t xml:space="preserve">ARIMA modeling was used by Ansari and Ahamed (2001) to analyze time series data on global tea prices and export prices from industrialized nations. The ARIMA model was </w:t>
      </w:r>
      <w:r w:rsidRPr="00B8011D">
        <w:rPr>
          <w:rFonts w:ascii="Arial" w:hAnsi="Arial" w:cs="Arial"/>
        </w:rPr>
        <w:lastRenderedPageBreak/>
        <w:t xml:space="preserve">employed by </w:t>
      </w:r>
      <w:proofErr w:type="spellStart"/>
      <w:r w:rsidRPr="00B8011D">
        <w:rPr>
          <w:rFonts w:ascii="Arial" w:hAnsi="Arial" w:cs="Arial"/>
        </w:rPr>
        <w:t>Nochai</w:t>
      </w:r>
      <w:proofErr w:type="spellEnd"/>
      <w:r w:rsidRPr="00B8011D">
        <w:rPr>
          <w:rFonts w:ascii="Arial" w:hAnsi="Arial" w:cs="Arial"/>
        </w:rPr>
        <w:t xml:space="preserve"> and </w:t>
      </w:r>
      <w:proofErr w:type="spellStart"/>
      <w:r w:rsidRPr="00B8011D">
        <w:rPr>
          <w:rFonts w:ascii="Arial" w:hAnsi="Arial" w:cs="Arial"/>
        </w:rPr>
        <w:t>Titida</w:t>
      </w:r>
      <w:proofErr w:type="spellEnd"/>
      <w:r w:rsidRPr="00B8011D">
        <w:rPr>
          <w:rFonts w:ascii="Arial" w:hAnsi="Arial" w:cs="Arial"/>
        </w:rPr>
        <w:t xml:space="preserve"> (2006) to forecast the price of oil palm. The prices of wheat in Bangladesh were predicted by Rabbani et al. (2009). The ARIMA model was applied to forecast CPI by Mia et al. (2019). </w:t>
      </w:r>
      <w:proofErr w:type="spellStart"/>
      <w:r w:rsidRPr="00B8011D">
        <w:rPr>
          <w:rFonts w:ascii="Arial" w:hAnsi="Arial" w:cs="Arial"/>
        </w:rPr>
        <w:t>Hamja</w:t>
      </w:r>
      <w:proofErr w:type="spellEnd"/>
      <w:r w:rsidRPr="00B8011D">
        <w:rPr>
          <w:rFonts w:ascii="Arial" w:hAnsi="Arial" w:cs="Arial"/>
        </w:rPr>
        <w:t xml:space="preserve"> et al. (2013) employed the Auto-Regressive Integrated Moving Average (ARIMA) model to predict the rice yields in Bangladesh. The optimal ARIMA models identified for Aus, Aman, and Boro productions were ARIMA (2,1,2), ARIMA (2,1,2), and ARIMA (1,1,3) respectively. </w:t>
      </w:r>
    </w:p>
    <w:p w14:paraId="7DBD7898" w14:textId="7B9DBA81" w:rsidR="00B8011D" w:rsidRDefault="00B8011D" w:rsidP="00B8011D">
      <w:pPr>
        <w:pStyle w:val="Body"/>
        <w:spacing w:after="0"/>
        <w:rPr>
          <w:rFonts w:ascii="Arial" w:hAnsi="Arial" w:cs="Arial"/>
        </w:rPr>
      </w:pPr>
    </w:p>
    <w:p w14:paraId="2F2ADDD8" w14:textId="77777777" w:rsidR="00B8011D" w:rsidRDefault="00B8011D" w:rsidP="00B8011D">
      <w:pPr>
        <w:keepNext/>
        <w:keepLines/>
        <w:jc w:val="both"/>
        <w:outlineLvl w:val="0"/>
        <w:rPr>
          <w:rFonts w:ascii="Arial" w:hAnsi="Arial" w:cs="Arial"/>
          <w:b/>
          <w:kern w:val="2"/>
          <w:sz w:val="22"/>
          <w:szCs w:val="22"/>
        </w:rPr>
      </w:pPr>
      <w:bookmarkStart w:id="3" w:name="_Toc165213925"/>
      <w:bookmarkStart w:id="4" w:name="_Hlk207299887"/>
      <w:r w:rsidRPr="00B8011D">
        <w:rPr>
          <w:rFonts w:ascii="Arial" w:hAnsi="Arial" w:cs="Arial"/>
          <w:b/>
          <w:kern w:val="2"/>
          <w:sz w:val="22"/>
          <w:szCs w:val="22"/>
        </w:rPr>
        <w:t>4. RESULTS AND DISCUSSION</w:t>
      </w:r>
      <w:bookmarkEnd w:id="3"/>
    </w:p>
    <w:p w14:paraId="3190E64A" w14:textId="77777777" w:rsidR="004B54E8" w:rsidRPr="00B8011D" w:rsidRDefault="004B54E8" w:rsidP="00B8011D">
      <w:pPr>
        <w:keepNext/>
        <w:keepLines/>
        <w:jc w:val="both"/>
        <w:outlineLvl w:val="0"/>
        <w:rPr>
          <w:rFonts w:ascii="Arial" w:hAnsi="Arial" w:cs="Arial"/>
          <w:b/>
          <w:kern w:val="2"/>
          <w:sz w:val="22"/>
          <w:szCs w:val="22"/>
        </w:rPr>
      </w:pPr>
    </w:p>
    <w:p w14:paraId="1A8D691C" w14:textId="77777777" w:rsidR="00B8011D" w:rsidRDefault="00B8011D" w:rsidP="00B8011D">
      <w:pPr>
        <w:keepNext/>
        <w:keepLines/>
        <w:jc w:val="both"/>
        <w:outlineLvl w:val="1"/>
        <w:rPr>
          <w:rFonts w:ascii="Arial" w:hAnsi="Arial" w:cs="Arial"/>
          <w:b/>
          <w:kern w:val="2"/>
          <w:sz w:val="22"/>
          <w:szCs w:val="22"/>
        </w:rPr>
      </w:pPr>
      <w:bookmarkStart w:id="5" w:name="_Toc165213926"/>
      <w:r w:rsidRPr="00B8011D">
        <w:rPr>
          <w:rFonts w:ascii="Arial" w:hAnsi="Arial" w:cs="Arial"/>
          <w:b/>
          <w:kern w:val="2"/>
          <w:sz w:val="22"/>
          <w:szCs w:val="22"/>
        </w:rPr>
        <w:t>4.1. Stationary Test and Model-identification</w:t>
      </w:r>
      <w:bookmarkEnd w:id="5"/>
    </w:p>
    <w:p w14:paraId="4B3B3EA9" w14:textId="77777777" w:rsidR="004B54E8" w:rsidRPr="00B8011D" w:rsidRDefault="004B54E8" w:rsidP="00B8011D">
      <w:pPr>
        <w:keepNext/>
        <w:keepLines/>
        <w:jc w:val="both"/>
        <w:outlineLvl w:val="1"/>
        <w:rPr>
          <w:rFonts w:ascii="Arial" w:hAnsi="Arial" w:cs="Arial"/>
          <w:b/>
          <w:kern w:val="2"/>
          <w:sz w:val="22"/>
          <w:szCs w:val="22"/>
        </w:rPr>
      </w:pPr>
    </w:p>
    <w:p w14:paraId="3E060F25" w14:textId="77777777" w:rsidR="00B8011D" w:rsidRPr="00B8011D" w:rsidRDefault="00B8011D" w:rsidP="00B8011D">
      <w:pPr>
        <w:jc w:val="both"/>
        <w:rPr>
          <w:rFonts w:ascii="Arial" w:eastAsia="Aptos" w:hAnsi="Arial" w:cs="Arial"/>
          <w:kern w:val="2"/>
        </w:rPr>
      </w:pPr>
      <w:r w:rsidRPr="00B8011D">
        <w:rPr>
          <w:rFonts w:ascii="Arial" w:eastAsia="Aptos" w:hAnsi="Arial" w:cs="Arial"/>
          <w:kern w:val="2"/>
        </w:rPr>
        <w:t>Determining the proper values of (</w:t>
      </w:r>
      <w:proofErr w:type="spellStart"/>
      <w:proofErr w:type="gramStart"/>
      <w:r w:rsidRPr="00B8011D">
        <w:rPr>
          <w:rFonts w:ascii="Arial" w:eastAsia="Aptos" w:hAnsi="Arial" w:cs="Arial"/>
          <w:kern w:val="2"/>
        </w:rPr>
        <w:t>p,i</w:t>
      </w:r>
      <w:proofErr w:type="gramEnd"/>
      <w:r w:rsidRPr="00B8011D">
        <w:rPr>
          <w:rFonts w:ascii="Arial" w:eastAsia="Aptos" w:hAnsi="Arial" w:cs="Arial"/>
          <w:kern w:val="2"/>
        </w:rPr>
        <w:t>,q</w:t>
      </w:r>
      <w:proofErr w:type="spellEnd"/>
      <w:r w:rsidRPr="00B8011D">
        <w:rPr>
          <w:rFonts w:ascii="Arial" w:eastAsia="Aptos" w:hAnsi="Arial" w:cs="Arial"/>
          <w:kern w:val="2"/>
        </w:rPr>
        <w:t>) was the main focus in the identification of the model. The process involved monitoring the values of the Partial Auto Correlation Function (PACF) and Auto Correlation Function (ACF). The Partial Auto-Correlation Function (PACF) was used to choose the proper order for the autoregressive terms (AR), and the Auto Correlation Function (ACF) was used to figure out the appropriate order for the moving average terms (MA).</w:t>
      </w:r>
    </w:p>
    <w:p w14:paraId="097FCC38" w14:textId="7665EC92" w:rsidR="00B8011D" w:rsidRDefault="00B8011D" w:rsidP="00B8011D">
      <w:pPr>
        <w:jc w:val="both"/>
        <w:rPr>
          <w:rFonts w:ascii="Arial" w:eastAsia="Aptos" w:hAnsi="Arial" w:cs="Arial"/>
          <w:noProof/>
          <w:kern w:val="2"/>
        </w:rPr>
      </w:pPr>
      <w:r w:rsidRPr="00B8011D">
        <w:rPr>
          <w:rFonts w:ascii="Arial" w:eastAsia="Aptos" w:hAnsi="Arial" w:cs="Arial"/>
          <w:noProof/>
          <w:kern w:val="2"/>
        </w:rPr>
        <w:t xml:space="preserve">In order to determine the correct order for AR and MA, we first determine whether the series is stationary. The series' stationary nature is investigated using the time series plot, the augmented Dickey-Fuller, and the Phillips-Perron test. As can be seen in Figure </w:t>
      </w:r>
      <w:r w:rsidR="004B54E8">
        <w:rPr>
          <w:rFonts w:ascii="Arial" w:eastAsia="Aptos" w:hAnsi="Arial" w:cs="Arial"/>
          <w:noProof/>
          <w:kern w:val="2"/>
        </w:rPr>
        <w:t>2</w:t>
      </w:r>
      <w:r w:rsidRPr="00B8011D">
        <w:rPr>
          <w:rFonts w:ascii="Arial" w:eastAsia="Aptos" w:hAnsi="Arial" w:cs="Arial"/>
          <w:noProof/>
          <w:kern w:val="2"/>
        </w:rPr>
        <w:t>(a), the initial rice price series in Bangladesh was non-stationary since its mean was not constant over time and the series was rising with respect to time. It was also evident that the series lacked seasonality.</w:t>
      </w:r>
    </w:p>
    <w:p w14:paraId="725004AF" w14:textId="77777777" w:rsidR="004B54E8" w:rsidRPr="00B8011D" w:rsidRDefault="004B54E8" w:rsidP="00B8011D">
      <w:pPr>
        <w:jc w:val="both"/>
        <w:rPr>
          <w:rFonts w:ascii="Arial" w:eastAsia="Aptos" w:hAnsi="Arial" w:cs="Arial"/>
          <w:noProof/>
          <w:kern w:val="2"/>
        </w:rPr>
      </w:pPr>
    </w:p>
    <w:tbl>
      <w:tblPr>
        <w:tblStyle w:val="TableGrid1"/>
        <w:tblW w:w="0" w:type="auto"/>
        <w:jc w:val="center"/>
        <w:tblLook w:val="04A0" w:firstRow="1" w:lastRow="0" w:firstColumn="1" w:lastColumn="0" w:noHBand="0" w:noVBand="1"/>
      </w:tblPr>
      <w:tblGrid>
        <w:gridCol w:w="6945"/>
      </w:tblGrid>
      <w:tr w:rsidR="00B8011D" w:rsidRPr="00B8011D" w14:paraId="1951ED03" w14:textId="77777777" w:rsidTr="00805FE5">
        <w:trPr>
          <w:trHeight w:val="2710"/>
          <w:jc w:val="center"/>
        </w:trPr>
        <w:tc>
          <w:tcPr>
            <w:tcW w:w="6945" w:type="dxa"/>
          </w:tcPr>
          <w:p w14:paraId="06CA48A7" w14:textId="77777777" w:rsidR="00B8011D" w:rsidRPr="00B8011D" w:rsidRDefault="00B8011D" w:rsidP="00B8011D">
            <w:pPr>
              <w:jc w:val="both"/>
              <w:rPr>
                <w:rFonts w:ascii="Arial" w:hAnsi="Arial" w:cs="Arial"/>
                <w:noProof/>
                <w:sz w:val="20"/>
                <w:szCs w:val="20"/>
              </w:rPr>
            </w:pPr>
            <w:r w:rsidRPr="00B8011D">
              <w:rPr>
                <w:rFonts w:ascii="Arial" w:hAnsi="Arial" w:cs="Arial"/>
                <w:noProof/>
              </w:rPr>
              <w:drawing>
                <wp:inline distT="0" distB="0" distL="0" distR="0" wp14:anchorId="5611ECFA" wp14:editId="08BD0CE3">
                  <wp:extent cx="4215621" cy="1657350"/>
                  <wp:effectExtent l="0" t="0" r="0" b="0"/>
                  <wp:docPr id="8000095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7642" cy="1662076"/>
                          </a:xfrm>
                          <a:prstGeom prst="rect">
                            <a:avLst/>
                          </a:prstGeom>
                          <a:noFill/>
                          <a:ln>
                            <a:noFill/>
                          </a:ln>
                        </pic:spPr>
                      </pic:pic>
                    </a:graphicData>
                  </a:graphic>
                </wp:inline>
              </w:drawing>
            </w:r>
          </w:p>
        </w:tc>
      </w:tr>
      <w:tr w:rsidR="00B8011D" w:rsidRPr="00B8011D" w14:paraId="13916713" w14:textId="77777777" w:rsidTr="00805FE5">
        <w:trPr>
          <w:trHeight w:val="450"/>
          <w:jc w:val="center"/>
        </w:trPr>
        <w:tc>
          <w:tcPr>
            <w:tcW w:w="6945" w:type="dxa"/>
          </w:tcPr>
          <w:p w14:paraId="76FE445C" w14:textId="2696E93D" w:rsidR="00B8011D" w:rsidRPr="00B8011D" w:rsidRDefault="00B8011D" w:rsidP="00B8011D">
            <w:pPr>
              <w:jc w:val="both"/>
              <w:rPr>
                <w:rFonts w:ascii="Arial" w:hAnsi="Arial" w:cs="Arial"/>
                <w:noProof/>
                <w:sz w:val="20"/>
                <w:szCs w:val="20"/>
              </w:rPr>
            </w:pPr>
            <w:r w:rsidRPr="00B8011D">
              <w:rPr>
                <w:rFonts w:ascii="Arial" w:hAnsi="Arial" w:cs="Arial"/>
                <w:noProof/>
                <w:sz w:val="20"/>
                <w:szCs w:val="20"/>
              </w:rPr>
              <w:t xml:space="preserve">Fig </w:t>
            </w:r>
            <w:r w:rsidR="004B54E8">
              <w:rPr>
                <w:rFonts w:ascii="Arial" w:hAnsi="Arial" w:cs="Arial"/>
                <w:noProof/>
                <w:sz w:val="20"/>
                <w:szCs w:val="20"/>
              </w:rPr>
              <w:t>2</w:t>
            </w:r>
            <w:r w:rsidRPr="00B8011D">
              <w:rPr>
                <w:rFonts w:ascii="Arial" w:hAnsi="Arial" w:cs="Arial"/>
                <w:noProof/>
                <w:sz w:val="20"/>
                <w:szCs w:val="20"/>
              </w:rPr>
              <w:t xml:space="preserve">(a): Original series </w:t>
            </w:r>
          </w:p>
        </w:tc>
      </w:tr>
      <w:tr w:rsidR="00B8011D" w:rsidRPr="00B8011D" w14:paraId="4E6A8E26" w14:textId="77777777" w:rsidTr="00805FE5">
        <w:trPr>
          <w:trHeight w:val="3041"/>
          <w:jc w:val="center"/>
        </w:trPr>
        <w:tc>
          <w:tcPr>
            <w:tcW w:w="6945" w:type="dxa"/>
          </w:tcPr>
          <w:p w14:paraId="4C2BFBE0" w14:textId="77777777" w:rsidR="00B8011D" w:rsidRPr="00B8011D" w:rsidRDefault="00B8011D" w:rsidP="00B8011D">
            <w:pPr>
              <w:jc w:val="both"/>
              <w:rPr>
                <w:rFonts w:ascii="Arial" w:hAnsi="Arial" w:cs="Arial"/>
                <w:noProof/>
                <w:sz w:val="20"/>
                <w:szCs w:val="20"/>
              </w:rPr>
            </w:pPr>
            <w:r w:rsidRPr="00B8011D">
              <w:rPr>
                <w:rFonts w:ascii="Arial" w:hAnsi="Arial" w:cs="Arial"/>
                <w:noProof/>
              </w:rPr>
              <w:drawing>
                <wp:inline distT="0" distB="0" distL="0" distR="0" wp14:anchorId="57A420AD" wp14:editId="4E86803D">
                  <wp:extent cx="4006455" cy="1797050"/>
                  <wp:effectExtent l="0" t="0" r="0" b="0"/>
                  <wp:docPr id="33170334" name="Picture 12"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0334" name="Picture 12" descr="A graph with a 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3124" cy="1800041"/>
                          </a:xfrm>
                          <a:prstGeom prst="rect">
                            <a:avLst/>
                          </a:prstGeom>
                          <a:noFill/>
                        </pic:spPr>
                      </pic:pic>
                    </a:graphicData>
                  </a:graphic>
                </wp:inline>
              </w:drawing>
            </w:r>
          </w:p>
        </w:tc>
      </w:tr>
      <w:tr w:rsidR="00B8011D" w:rsidRPr="00B8011D" w14:paraId="6322A4A9" w14:textId="77777777" w:rsidTr="00805FE5">
        <w:trPr>
          <w:trHeight w:val="273"/>
          <w:jc w:val="center"/>
        </w:trPr>
        <w:tc>
          <w:tcPr>
            <w:tcW w:w="6945" w:type="dxa"/>
          </w:tcPr>
          <w:p w14:paraId="68DC3679" w14:textId="0CB4CD80" w:rsidR="00B8011D" w:rsidRPr="00B8011D" w:rsidRDefault="00B8011D" w:rsidP="00B8011D">
            <w:pPr>
              <w:jc w:val="both"/>
              <w:rPr>
                <w:rFonts w:ascii="Arial" w:hAnsi="Arial" w:cs="Arial"/>
                <w:noProof/>
                <w:sz w:val="20"/>
                <w:szCs w:val="20"/>
              </w:rPr>
            </w:pPr>
            <w:r w:rsidRPr="00B8011D">
              <w:rPr>
                <w:rFonts w:ascii="Arial" w:hAnsi="Arial" w:cs="Arial"/>
                <w:noProof/>
                <w:sz w:val="20"/>
                <w:szCs w:val="20"/>
              </w:rPr>
              <w:t xml:space="preserve">Fig </w:t>
            </w:r>
            <w:r w:rsidR="004B54E8">
              <w:rPr>
                <w:rFonts w:ascii="Arial" w:hAnsi="Arial" w:cs="Arial"/>
                <w:noProof/>
                <w:sz w:val="20"/>
                <w:szCs w:val="20"/>
              </w:rPr>
              <w:t>2</w:t>
            </w:r>
            <w:r w:rsidRPr="00B8011D">
              <w:rPr>
                <w:rFonts w:ascii="Arial" w:hAnsi="Arial" w:cs="Arial"/>
                <w:noProof/>
                <w:sz w:val="20"/>
                <w:szCs w:val="20"/>
              </w:rPr>
              <w:t>(b): 1</w:t>
            </w:r>
            <w:r w:rsidRPr="00B8011D">
              <w:rPr>
                <w:rFonts w:ascii="Arial" w:hAnsi="Arial" w:cs="Arial"/>
                <w:noProof/>
                <w:sz w:val="20"/>
                <w:szCs w:val="20"/>
                <w:vertAlign w:val="superscript"/>
              </w:rPr>
              <w:t>st</w:t>
            </w:r>
            <w:r w:rsidRPr="00B8011D">
              <w:rPr>
                <w:rFonts w:ascii="Arial" w:hAnsi="Arial" w:cs="Arial"/>
                <w:noProof/>
                <w:sz w:val="20"/>
                <w:szCs w:val="20"/>
              </w:rPr>
              <w:t xml:space="preserve"> difference series</w:t>
            </w:r>
          </w:p>
        </w:tc>
      </w:tr>
    </w:tbl>
    <w:p w14:paraId="4313C607" w14:textId="0EF61259" w:rsidR="00B8011D" w:rsidRPr="00B8011D" w:rsidRDefault="00B8011D" w:rsidP="00B8011D">
      <w:pPr>
        <w:keepNext/>
        <w:keepLines/>
        <w:jc w:val="both"/>
        <w:outlineLvl w:val="0"/>
        <w:rPr>
          <w:rFonts w:ascii="Arial" w:hAnsi="Arial" w:cs="Arial"/>
          <w:b/>
          <w:noProof/>
          <w:kern w:val="2"/>
        </w:rPr>
      </w:pPr>
      <w:bookmarkStart w:id="6" w:name="_Toc165213927"/>
      <w:r w:rsidRPr="00B8011D">
        <w:rPr>
          <w:rFonts w:ascii="Arial" w:hAnsi="Arial" w:cs="Arial"/>
          <w:b/>
          <w:noProof/>
          <w:kern w:val="2"/>
        </w:rPr>
        <w:lastRenderedPageBreak/>
        <w:t xml:space="preserve">Figure </w:t>
      </w:r>
      <w:r>
        <w:rPr>
          <w:rFonts w:ascii="Arial" w:hAnsi="Arial" w:cs="Arial"/>
          <w:b/>
          <w:noProof/>
          <w:kern w:val="2"/>
        </w:rPr>
        <w:t>2</w:t>
      </w:r>
      <w:r w:rsidRPr="00B8011D">
        <w:rPr>
          <w:rFonts w:ascii="Arial" w:hAnsi="Arial" w:cs="Arial"/>
          <w:b/>
          <w:noProof/>
          <w:kern w:val="2"/>
        </w:rPr>
        <w:t xml:space="preserve">: </w:t>
      </w:r>
      <w:r w:rsidRPr="00B8011D">
        <w:rPr>
          <w:rFonts w:ascii="Arial" w:hAnsi="Arial" w:cs="Arial"/>
          <w:bCs/>
          <w:noProof/>
          <w:kern w:val="2"/>
        </w:rPr>
        <w:t>Time series plot of rice price in Bangladesh</w:t>
      </w:r>
      <w:bookmarkEnd w:id="6"/>
    </w:p>
    <w:p w14:paraId="68A0E431" w14:textId="77777777" w:rsidR="00B8011D" w:rsidRPr="00B8011D" w:rsidRDefault="00B8011D" w:rsidP="00B8011D">
      <w:pPr>
        <w:jc w:val="both"/>
        <w:rPr>
          <w:rFonts w:ascii="Arial" w:eastAsia="Aptos" w:hAnsi="Arial" w:cs="Arial"/>
          <w:noProof/>
          <w:kern w:val="2"/>
        </w:rPr>
      </w:pPr>
    </w:p>
    <w:p w14:paraId="7F5F09FB" w14:textId="77777777" w:rsidR="00B8011D" w:rsidRPr="00B8011D" w:rsidRDefault="00B8011D" w:rsidP="00B8011D">
      <w:pPr>
        <w:jc w:val="both"/>
        <w:rPr>
          <w:rFonts w:ascii="Arial" w:eastAsia="Aptos" w:hAnsi="Arial" w:cs="Arial"/>
          <w:noProof/>
          <w:kern w:val="2"/>
        </w:rPr>
      </w:pPr>
      <w:r w:rsidRPr="00B8011D">
        <w:rPr>
          <w:rFonts w:ascii="Arial" w:eastAsia="Aptos" w:hAnsi="Arial" w:cs="Arial"/>
          <w:noProof/>
          <w:kern w:val="2"/>
        </w:rPr>
        <w:t>The Phillip-Perron test and the Augmented Dickey-Fuller (ADF) test were also used to validate this. Table 2 indicates that the series was non-stationary for the original series because the MacKinnon p-value for ADF and Phillips-Perron tests were more than the 5 percent significance criterion. The trend component of the original series should be taken out to obtain stationary.</w:t>
      </w:r>
    </w:p>
    <w:p w14:paraId="7C0EEEBF" w14:textId="124D1B38" w:rsidR="00B8011D" w:rsidRDefault="00B8011D" w:rsidP="00B8011D">
      <w:pPr>
        <w:jc w:val="both"/>
        <w:rPr>
          <w:rFonts w:ascii="Arial" w:eastAsia="Aptos" w:hAnsi="Arial" w:cs="Arial"/>
          <w:noProof/>
          <w:kern w:val="2"/>
        </w:rPr>
      </w:pPr>
      <w:r w:rsidRPr="00B8011D">
        <w:rPr>
          <w:rFonts w:ascii="Arial" w:eastAsia="Aptos" w:hAnsi="Arial" w:cs="Arial"/>
          <w:noProof/>
          <w:kern w:val="2"/>
        </w:rPr>
        <w:t xml:space="preserve">It could be accomplished by applying the differencing method. Given that the mean remains constant over time and the trend lacks a systematic structure, the first difference of the original series is stationary (see Figure </w:t>
      </w:r>
      <w:r w:rsidR="004B54E8">
        <w:rPr>
          <w:rFonts w:ascii="Arial" w:eastAsia="Aptos" w:hAnsi="Arial" w:cs="Arial"/>
          <w:noProof/>
          <w:kern w:val="2"/>
        </w:rPr>
        <w:t>2</w:t>
      </w:r>
      <w:r w:rsidRPr="00B8011D">
        <w:rPr>
          <w:rFonts w:ascii="Arial" w:eastAsia="Aptos" w:hAnsi="Arial" w:cs="Arial"/>
          <w:noProof/>
          <w:kern w:val="2"/>
        </w:rPr>
        <w:t>(b)). Table 2 indicates that the series' first difference became stable as the MacKinnon approximate p-value for the ADF and Phillips-Perron test were less than the 5 percent significance criterion.</w:t>
      </w:r>
    </w:p>
    <w:p w14:paraId="5F7B7418" w14:textId="77777777" w:rsidR="004B54E8" w:rsidRPr="00B8011D" w:rsidRDefault="004B54E8" w:rsidP="00B8011D">
      <w:pPr>
        <w:jc w:val="both"/>
        <w:rPr>
          <w:rFonts w:ascii="Arial" w:eastAsia="Aptos" w:hAnsi="Arial" w:cs="Arial"/>
          <w:noProof/>
          <w:kern w:val="2"/>
        </w:rPr>
      </w:pPr>
    </w:p>
    <w:p w14:paraId="63EA0C4C" w14:textId="77777777" w:rsidR="00B8011D" w:rsidRPr="00B8011D" w:rsidRDefault="00B8011D" w:rsidP="00B8011D">
      <w:pPr>
        <w:keepNext/>
        <w:keepLines/>
        <w:jc w:val="both"/>
        <w:outlineLvl w:val="0"/>
        <w:rPr>
          <w:rFonts w:ascii="Arial" w:hAnsi="Arial" w:cs="Arial"/>
          <w:b/>
          <w:noProof/>
          <w:kern w:val="2"/>
        </w:rPr>
      </w:pPr>
      <w:bookmarkStart w:id="7" w:name="_Toc165212753"/>
      <w:bookmarkStart w:id="8" w:name="_Toc165213476"/>
      <w:bookmarkStart w:id="9" w:name="_Toc165213928"/>
      <w:r w:rsidRPr="00B8011D">
        <w:rPr>
          <w:rFonts w:ascii="Arial" w:hAnsi="Arial" w:cs="Arial"/>
          <w:b/>
          <w:noProof/>
          <w:kern w:val="2"/>
        </w:rPr>
        <w:t>Table 2:MacKinnon aooroximate</w:t>
      </w:r>
      <w:r w:rsidRPr="00B8011D">
        <w:rPr>
          <w:rFonts w:ascii="Arial" w:hAnsi="Arial" w:cs="Arial"/>
          <w:b/>
          <w:kern w:val="2"/>
        </w:rPr>
        <w:t xml:space="preserve"> </w:t>
      </w:r>
      <w:r w:rsidRPr="00B8011D">
        <w:rPr>
          <w:rFonts w:ascii="Arial" w:hAnsi="Arial" w:cs="Arial"/>
          <w:b/>
          <w:noProof/>
          <w:kern w:val="2"/>
        </w:rPr>
        <w:t>P-Value (ADF test and  Phillips-Perron test)</w:t>
      </w:r>
      <w:bookmarkEnd w:id="7"/>
      <w:bookmarkEnd w:id="8"/>
      <w:bookmarkEnd w:id="9"/>
    </w:p>
    <w:tbl>
      <w:tblPr>
        <w:tblW w:w="8137" w:type="dxa"/>
        <w:jc w:val="center"/>
        <w:tblCellMar>
          <w:left w:w="0" w:type="dxa"/>
          <w:right w:w="0" w:type="dxa"/>
        </w:tblCellMar>
        <w:tblLook w:val="0420" w:firstRow="1" w:lastRow="0" w:firstColumn="0" w:lastColumn="0" w:noHBand="0" w:noVBand="1"/>
      </w:tblPr>
      <w:tblGrid>
        <w:gridCol w:w="2712"/>
        <w:gridCol w:w="2712"/>
        <w:gridCol w:w="2713"/>
      </w:tblGrid>
      <w:tr w:rsidR="00B8011D" w:rsidRPr="00B8011D" w14:paraId="54E3AE6C" w14:textId="77777777" w:rsidTr="00805FE5">
        <w:trPr>
          <w:trHeight w:val="533"/>
          <w:jc w:val="center"/>
        </w:trPr>
        <w:tc>
          <w:tcPr>
            <w:tcW w:w="2712" w:type="dxa"/>
            <w:tcBorders>
              <w:top w:val="single" w:sz="8" w:space="0" w:color="717059"/>
              <w:left w:val="single" w:sz="8" w:space="0" w:color="717059"/>
              <w:bottom w:val="single" w:sz="8" w:space="0" w:color="717059"/>
              <w:right w:val="single" w:sz="8" w:space="0" w:color="717059"/>
            </w:tcBorders>
            <w:shd w:val="clear" w:color="auto" w:fill="EBEBEA"/>
            <w:tcMar>
              <w:top w:w="72" w:type="dxa"/>
              <w:left w:w="144" w:type="dxa"/>
              <w:bottom w:w="72" w:type="dxa"/>
              <w:right w:w="144" w:type="dxa"/>
            </w:tcMar>
            <w:hideMark/>
          </w:tcPr>
          <w:p w14:paraId="24E6A3A4" w14:textId="77777777" w:rsidR="00B8011D" w:rsidRPr="00B8011D" w:rsidRDefault="00B8011D" w:rsidP="00B8011D">
            <w:pPr>
              <w:jc w:val="both"/>
              <w:rPr>
                <w:rFonts w:ascii="Arial" w:eastAsia="Aptos" w:hAnsi="Arial" w:cs="Arial"/>
                <w:kern w:val="2"/>
              </w:rPr>
            </w:pPr>
            <w:r w:rsidRPr="00B8011D">
              <w:rPr>
                <w:rFonts w:ascii="Arial" w:eastAsia="Aptos" w:hAnsi="Arial" w:cs="Arial"/>
                <w:b/>
                <w:bCs/>
                <w:kern w:val="2"/>
              </w:rPr>
              <w:t>Series</w:t>
            </w:r>
          </w:p>
        </w:tc>
        <w:tc>
          <w:tcPr>
            <w:tcW w:w="2712" w:type="dxa"/>
            <w:tcBorders>
              <w:top w:val="single" w:sz="8" w:space="0" w:color="717059"/>
              <w:left w:val="single" w:sz="8" w:space="0" w:color="717059"/>
              <w:bottom w:val="single" w:sz="8" w:space="0" w:color="717059"/>
              <w:right w:val="single" w:sz="8" w:space="0" w:color="717059"/>
            </w:tcBorders>
            <w:shd w:val="clear" w:color="auto" w:fill="EBEBEA"/>
            <w:tcMar>
              <w:top w:w="72" w:type="dxa"/>
              <w:left w:w="144" w:type="dxa"/>
              <w:bottom w:w="72" w:type="dxa"/>
              <w:right w:w="144" w:type="dxa"/>
            </w:tcMar>
            <w:hideMark/>
          </w:tcPr>
          <w:p w14:paraId="3F2090DC" w14:textId="77777777" w:rsidR="00B8011D" w:rsidRPr="00B8011D" w:rsidRDefault="00B8011D" w:rsidP="00B8011D">
            <w:pPr>
              <w:jc w:val="both"/>
              <w:rPr>
                <w:rFonts w:ascii="Arial" w:eastAsia="Aptos" w:hAnsi="Arial" w:cs="Arial"/>
                <w:kern w:val="2"/>
              </w:rPr>
            </w:pPr>
            <w:r w:rsidRPr="00B8011D">
              <w:rPr>
                <w:rFonts w:ascii="Arial" w:eastAsia="Aptos" w:hAnsi="Arial" w:cs="Arial"/>
                <w:b/>
                <w:bCs/>
                <w:kern w:val="2"/>
              </w:rPr>
              <w:t>ADF test</w:t>
            </w:r>
          </w:p>
        </w:tc>
        <w:tc>
          <w:tcPr>
            <w:tcW w:w="2713" w:type="dxa"/>
            <w:tcBorders>
              <w:top w:val="single" w:sz="8" w:space="0" w:color="717059"/>
              <w:left w:val="single" w:sz="8" w:space="0" w:color="717059"/>
              <w:bottom w:val="single" w:sz="8" w:space="0" w:color="717059"/>
              <w:right w:val="single" w:sz="8" w:space="0" w:color="717059"/>
            </w:tcBorders>
            <w:shd w:val="clear" w:color="auto" w:fill="EBEBEA"/>
            <w:tcMar>
              <w:top w:w="72" w:type="dxa"/>
              <w:left w:w="144" w:type="dxa"/>
              <w:bottom w:w="72" w:type="dxa"/>
              <w:right w:w="144" w:type="dxa"/>
            </w:tcMar>
            <w:hideMark/>
          </w:tcPr>
          <w:p w14:paraId="5F62304C" w14:textId="77777777" w:rsidR="00B8011D" w:rsidRPr="00B8011D" w:rsidRDefault="00B8011D" w:rsidP="00B8011D">
            <w:pPr>
              <w:jc w:val="both"/>
              <w:rPr>
                <w:rFonts w:ascii="Arial" w:eastAsia="Aptos" w:hAnsi="Arial" w:cs="Arial"/>
                <w:kern w:val="2"/>
              </w:rPr>
            </w:pPr>
            <w:r w:rsidRPr="00B8011D">
              <w:rPr>
                <w:rFonts w:ascii="Arial" w:eastAsia="Aptos" w:hAnsi="Arial" w:cs="Arial"/>
                <w:b/>
                <w:bCs/>
                <w:kern w:val="2"/>
              </w:rPr>
              <w:t>Phillips-Perron test</w:t>
            </w:r>
          </w:p>
        </w:tc>
      </w:tr>
      <w:tr w:rsidR="00B8011D" w:rsidRPr="00B8011D" w14:paraId="0F091E63" w14:textId="77777777" w:rsidTr="00805FE5">
        <w:trPr>
          <w:trHeight w:val="533"/>
          <w:jc w:val="center"/>
        </w:trPr>
        <w:tc>
          <w:tcPr>
            <w:tcW w:w="2712" w:type="dxa"/>
            <w:tcBorders>
              <w:top w:val="single" w:sz="8" w:space="0" w:color="717059"/>
              <w:left w:val="single" w:sz="8" w:space="0" w:color="717059"/>
              <w:bottom w:val="single" w:sz="8" w:space="0" w:color="717059"/>
              <w:right w:val="single" w:sz="8" w:space="0" w:color="717059"/>
            </w:tcBorders>
            <w:shd w:val="clear" w:color="auto" w:fill="D5D5D1"/>
            <w:tcMar>
              <w:top w:w="72" w:type="dxa"/>
              <w:left w:w="144" w:type="dxa"/>
              <w:bottom w:w="72" w:type="dxa"/>
              <w:right w:w="144" w:type="dxa"/>
            </w:tcMar>
            <w:hideMark/>
          </w:tcPr>
          <w:p w14:paraId="3DA744C5" w14:textId="77777777" w:rsidR="00B8011D" w:rsidRPr="00B8011D" w:rsidRDefault="00B8011D" w:rsidP="00B8011D">
            <w:pPr>
              <w:jc w:val="both"/>
              <w:rPr>
                <w:rFonts w:ascii="Arial" w:eastAsia="Aptos" w:hAnsi="Arial" w:cs="Arial"/>
                <w:kern w:val="2"/>
              </w:rPr>
            </w:pPr>
            <w:r w:rsidRPr="00B8011D">
              <w:rPr>
                <w:rFonts w:ascii="Arial" w:eastAsia="Aptos" w:hAnsi="Arial" w:cs="Arial"/>
                <w:kern w:val="2"/>
              </w:rPr>
              <w:t>Original</w:t>
            </w:r>
          </w:p>
        </w:tc>
        <w:tc>
          <w:tcPr>
            <w:tcW w:w="2712" w:type="dxa"/>
            <w:tcBorders>
              <w:top w:val="single" w:sz="8" w:space="0" w:color="717059"/>
              <w:left w:val="single" w:sz="8" w:space="0" w:color="717059"/>
              <w:bottom w:val="single" w:sz="8" w:space="0" w:color="717059"/>
              <w:right w:val="single" w:sz="8" w:space="0" w:color="717059"/>
            </w:tcBorders>
            <w:shd w:val="clear" w:color="auto" w:fill="D5D5D1"/>
            <w:tcMar>
              <w:top w:w="72" w:type="dxa"/>
              <w:left w:w="144" w:type="dxa"/>
              <w:bottom w:w="72" w:type="dxa"/>
              <w:right w:w="144" w:type="dxa"/>
            </w:tcMar>
            <w:hideMark/>
          </w:tcPr>
          <w:p w14:paraId="550603BF" w14:textId="77777777" w:rsidR="00B8011D" w:rsidRPr="00B8011D" w:rsidRDefault="00B8011D" w:rsidP="00B8011D">
            <w:pPr>
              <w:jc w:val="both"/>
              <w:rPr>
                <w:rFonts w:ascii="Arial" w:eastAsia="Aptos" w:hAnsi="Arial" w:cs="Arial"/>
                <w:kern w:val="2"/>
              </w:rPr>
            </w:pPr>
            <w:r w:rsidRPr="00B8011D">
              <w:rPr>
                <w:rFonts w:ascii="Arial" w:eastAsia="Aptos" w:hAnsi="Arial" w:cs="Arial"/>
                <w:kern w:val="2"/>
              </w:rPr>
              <w:t>0.4496</w:t>
            </w:r>
          </w:p>
        </w:tc>
        <w:tc>
          <w:tcPr>
            <w:tcW w:w="2713" w:type="dxa"/>
            <w:tcBorders>
              <w:top w:val="single" w:sz="8" w:space="0" w:color="717059"/>
              <w:left w:val="single" w:sz="8" w:space="0" w:color="717059"/>
              <w:bottom w:val="single" w:sz="8" w:space="0" w:color="717059"/>
              <w:right w:val="single" w:sz="8" w:space="0" w:color="717059"/>
            </w:tcBorders>
            <w:shd w:val="clear" w:color="auto" w:fill="D5D5D1"/>
            <w:tcMar>
              <w:top w:w="72" w:type="dxa"/>
              <w:left w:w="144" w:type="dxa"/>
              <w:bottom w:w="72" w:type="dxa"/>
              <w:right w:w="144" w:type="dxa"/>
            </w:tcMar>
            <w:hideMark/>
          </w:tcPr>
          <w:p w14:paraId="62CA897B" w14:textId="77777777" w:rsidR="00B8011D" w:rsidRPr="00B8011D" w:rsidRDefault="00B8011D" w:rsidP="00B8011D">
            <w:pPr>
              <w:jc w:val="both"/>
              <w:rPr>
                <w:rFonts w:ascii="Arial" w:eastAsia="Aptos" w:hAnsi="Arial" w:cs="Arial"/>
                <w:kern w:val="2"/>
              </w:rPr>
            </w:pPr>
            <w:r w:rsidRPr="00B8011D">
              <w:rPr>
                <w:rFonts w:ascii="Arial" w:eastAsia="Aptos" w:hAnsi="Arial" w:cs="Arial"/>
                <w:kern w:val="2"/>
              </w:rPr>
              <w:t>0.5063</w:t>
            </w:r>
          </w:p>
        </w:tc>
      </w:tr>
      <w:tr w:rsidR="00B8011D" w:rsidRPr="00B8011D" w14:paraId="624C4CEF" w14:textId="77777777" w:rsidTr="00805FE5">
        <w:trPr>
          <w:trHeight w:val="533"/>
          <w:jc w:val="center"/>
        </w:trPr>
        <w:tc>
          <w:tcPr>
            <w:tcW w:w="2712" w:type="dxa"/>
            <w:tcBorders>
              <w:top w:val="single" w:sz="8" w:space="0" w:color="717059"/>
              <w:left w:val="single" w:sz="8" w:space="0" w:color="717059"/>
              <w:bottom w:val="single" w:sz="8" w:space="0" w:color="717059"/>
              <w:right w:val="single" w:sz="8" w:space="0" w:color="717059"/>
            </w:tcBorders>
            <w:shd w:val="clear" w:color="auto" w:fill="EBEBEA"/>
            <w:tcMar>
              <w:top w:w="72" w:type="dxa"/>
              <w:left w:w="144" w:type="dxa"/>
              <w:bottom w:w="72" w:type="dxa"/>
              <w:right w:w="144" w:type="dxa"/>
            </w:tcMar>
            <w:hideMark/>
          </w:tcPr>
          <w:p w14:paraId="6BDF6240" w14:textId="77777777" w:rsidR="00B8011D" w:rsidRPr="00B8011D" w:rsidRDefault="00B8011D" w:rsidP="00B8011D">
            <w:pPr>
              <w:jc w:val="both"/>
              <w:rPr>
                <w:rFonts w:ascii="Arial" w:eastAsia="Aptos" w:hAnsi="Arial" w:cs="Arial"/>
                <w:kern w:val="2"/>
              </w:rPr>
            </w:pPr>
            <w:r w:rsidRPr="00B8011D">
              <w:rPr>
                <w:rFonts w:ascii="Arial" w:eastAsia="Aptos" w:hAnsi="Arial" w:cs="Arial"/>
                <w:kern w:val="2"/>
              </w:rPr>
              <w:t>1</w:t>
            </w:r>
            <w:r w:rsidRPr="00B8011D">
              <w:rPr>
                <w:rFonts w:ascii="Arial" w:eastAsia="Aptos" w:hAnsi="Arial" w:cs="Arial"/>
                <w:kern w:val="2"/>
                <w:vertAlign w:val="superscript"/>
              </w:rPr>
              <w:t>st</w:t>
            </w:r>
            <w:r w:rsidRPr="00B8011D">
              <w:rPr>
                <w:rFonts w:ascii="Arial" w:eastAsia="Aptos" w:hAnsi="Arial" w:cs="Arial"/>
                <w:kern w:val="2"/>
              </w:rPr>
              <w:t xml:space="preserve"> order</w:t>
            </w:r>
          </w:p>
        </w:tc>
        <w:tc>
          <w:tcPr>
            <w:tcW w:w="2712" w:type="dxa"/>
            <w:tcBorders>
              <w:top w:val="single" w:sz="8" w:space="0" w:color="717059"/>
              <w:left w:val="single" w:sz="8" w:space="0" w:color="717059"/>
              <w:bottom w:val="single" w:sz="8" w:space="0" w:color="717059"/>
              <w:right w:val="single" w:sz="8" w:space="0" w:color="717059"/>
            </w:tcBorders>
            <w:shd w:val="clear" w:color="auto" w:fill="EBEBEA"/>
            <w:tcMar>
              <w:top w:w="72" w:type="dxa"/>
              <w:left w:w="144" w:type="dxa"/>
              <w:bottom w:w="72" w:type="dxa"/>
              <w:right w:w="144" w:type="dxa"/>
            </w:tcMar>
            <w:hideMark/>
          </w:tcPr>
          <w:p w14:paraId="73C92A7B" w14:textId="77777777" w:rsidR="00B8011D" w:rsidRPr="00B8011D" w:rsidRDefault="00B8011D" w:rsidP="00B8011D">
            <w:pPr>
              <w:jc w:val="both"/>
              <w:rPr>
                <w:rFonts w:ascii="Arial" w:eastAsia="Aptos" w:hAnsi="Arial" w:cs="Arial"/>
                <w:kern w:val="2"/>
              </w:rPr>
            </w:pPr>
            <w:r w:rsidRPr="00B8011D">
              <w:rPr>
                <w:rFonts w:ascii="Arial" w:eastAsia="Aptos" w:hAnsi="Arial" w:cs="Arial"/>
                <w:kern w:val="2"/>
              </w:rPr>
              <w:t>0.0069</w:t>
            </w:r>
          </w:p>
        </w:tc>
        <w:tc>
          <w:tcPr>
            <w:tcW w:w="2713" w:type="dxa"/>
            <w:tcBorders>
              <w:top w:val="single" w:sz="8" w:space="0" w:color="717059"/>
              <w:left w:val="single" w:sz="8" w:space="0" w:color="717059"/>
              <w:bottom w:val="single" w:sz="8" w:space="0" w:color="717059"/>
              <w:right w:val="single" w:sz="8" w:space="0" w:color="717059"/>
            </w:tcBorders>
            <w:shd w:val="clear" w:color="auto" w:fill="EBEBEA"/>
            <w:tcMar>
              <w:top w:w="72" w:type="dxa"/>
              <w:left w:w="144" w:type="dxa"/>
              <w:bottom w:w="72" w:type="dxa"/>
              <w:right w:w="144" w:type="dxa"/>
            </w:tcMar>
            <w:hideMark/>
          </w:tcPr>
          <w:p w14:paraId="076FACFE" w14:textId="77777777" w:rsidR="00B8011D" w:rsidRPr="00B8011D" w:rsidRDefault="00B8011D" w:rsidP="00B8011D">
            <w:pPr>
              <w:jc w:val="both"/>
              <w:rPr>
                <w:rFonts w:ascii="Arial" w:eastAsia="Aptos" w:hAnsi="Arial" w:cs="Arial"/>
                <w:kern w:val="2"/>
              </w:rPr>
            </w:pPr>
            <w:r w:rsidRPr="00B8011D">
              <w:rPr>
                <w:rFonts w:ascii="Arial" w:eastAsia="Aptos" w:hAnsi="Arial" w:cs="Arial"/>
                <w:kern w:val="2"/>
              </w:rPr>
              <w:t>0.0120</w:t>
            </w:r>
          </w:p>
        </w:tc>
      </w:tr>
    </w:tbl>
    <w:p w14:paraId="243063AA" w14:textId="77777777" w:rsidR="00B8011D" w:rsidRPr="00B8011D" w:rsidRDefault="00B8011D" w:rsidP="00B8011D">
      <w:pPr>
        <w:jc w:val="both"/>
        <w:rPr>
          <w:rFonts w:ascii="Arial" w:eastAsia="Aptos" w:hAnsi="Arial" w:cs="Arial"/>
          <w:kern w:val="2"/>
        </w:rPr>
      </w:pPr>
    </w:p>
    <w:p w14:paraId="6F6C2761" w14:textId="77777777" w:rsidR="00B8011D" w:rsidRDefault="00B8011D" w:rsidP="00B8011D">
      <w:pPr>
        <w:jc w:val="both"/>
        <w:rPr>
          <w:rFonts w:ascii="Arial" w:eastAsia="Aptos" w:hAnsi="Arial" w:cs="Arial"/>
          <w:kern w:val="2"/>
        </w:rPr>
      </w:pPr>
      <w:r w:rsidRPr="00B8011D">
        <w:rPr>
          <w:rFonts w:ascii="Arial" w:eastAsia="Aptos" w:hAnsi="Arial" w:cs="Arial"/>
          <w:kern w:val="2"/>
        </w:rPr>
        <w:t xml:space="preserve">The next stage in fitting an ARIMA model was figuring out how many AR or MA terms were required to rectify any autocorrelation that remains in the first differencing after the series has been </w:t>
      </w:r>
      <w:proofErr w:type="spellStart"/>
      <w:r w:rsidRPr="00B8011D">
        <w:rPr>
          <w:rFonts w:ascii="Arial" w:eastAsia="Aptos" w:hAnsi="Arial" w:cs="Arial"/>
          <w:kern w:val="2"/>
        </w:rPr>
        <w:t>stationarized</w:t>
      </w:r>
      <w:proofErr w:type="spellEnd"/>
      <w:r w:rsidRPr="00B8011D">
        <w:rPr>
          <w:rFonts w:ascii="Arial" w:eastAsia="Aptos" w:hAnsi="Arial" w:cs="Arial"/>
          <w:kern w:val="2"/>
        </w:rPr>
        <w:t xml:space="preserve"> by the first differencing. The ACF and PACF plots of the first differenced series could therefore be used to estimate the order of AR and/or MA components that were required to fit a model. Since we obtain a stationary series following the first difference, the order of </w:t>
      </w:r>
      <w:proofErr w:type="spellStart"/>
      <w:r w:rsidRPr="00B8011D">
        <w:rPr>
          <w:rFonts w:ascii="Arial" w:eastAsia="Aptos" w:hAnsi="Arial" w:cs="Arial"/>
          <w:kern w:val="2"/>
        </w:rPr>
        <w:t>i</w:t>
      </w:r>
      <w:proofErr w:type="spellEnd"/>
      <w:r w:rsidRPr="00B8011D">
        <w:rPr>
          <w:rFonts w:ascii="Arial" w:eastAsia="Aptos" w:hAnsi="Arial" w:cs="Arial"/>
          <w:kern w:val="2"/>
        </w:rPr>
        <w:t xml:space="preserve"> has to be 1. The sample ACF of the first difference series, which was displayed in Figure 4, makes it clear that the dominant spikes at lag 2 were statistically significant. But for PACF there was no significant lag seen in the graph. So, our best fitted model is (2,1,0).</w:t>
      </w:r>
    </w:p>
    <w:p w14:paraId="64EABEA9" w14:textId="77777777" w:rsidR="004B54E8" w:rsidRPr="00B8011D" w:rsidRDefault="004B54E8" w:rsidP="00B8011D">
      <w:pPr>
        <w:jc w:val="both"/>
        <w:rPr>
          <w:rFonts w:ascii="Arial" w:eastAsia="Aptos" w:hAnsi="Arial" w:cs="Arial"/>
          <w:kern w:val="2"/>
        </w:rPr>
      </w:pPr>
    </w:p>
    <w:tbl>
      <w:tblPr>
        <w:tblStyle w:val="TableGrid1"/>
        <w:tblW w:w="0" w:type="auto"/>
        <w:jc w:val="center"/>
        <w:tblLook w:val="04A0" w:firstRow="1" w:lastRow="0" w:firstColumn="1" w:lastColumn="0" w:noHBand="0" w:noVBand="1"/>
      </w:tblPr>
      <w:tblGrid>
        <w:gridCol w:w="4177"/>
        <w:gridCol w:w="4247"/>
      </w:tblGrid>
      <w:tr w:rsidR="00B8011D" w:rsidRPr="00B8011D" w14:paraId="3791F94A" w14:textId="77777777" w:rsidTr="00805FE5">
        <w:trPr>
          <w:jc w:val="center"/>
        </w:trPr>
        <w:tc>
          <w:tcPr>
            <w:tcW w:w="4675" w:type="dxa"/>
          </w:tcPr>
          <w:p w14:paraId="232F9E0A" w14:textId="77777777" w:rsidR="00B8011D" w:rsidRPr="00B8011D" w:rsidRDefault="00B8011D" w:rsidP="00B8011D">
            <w:pPr>
              <w:jc w:val="both"/>
              <w:rPr>
                <w:rFonts w:ascii="Arial" w:hAnsi="Arial" w:cs="Arial"/>
                <w:sz w:val="20"/>
                <w:szCs w:val="20"/>
              </w:rPr>
            </w:pPr>
            <w:r w:rsidRPr="00B8011D">
              <w:rPr>
                <w:rFonts w:ascii="Arial" w:hAnsi="Arial" w:cs="Arial"/>
                <w:noProof/>
              </w:rPr>
              <w:drawing>
                <wp:inline distT="0" distB="0" distL="0" distR="0" wp14:anchorId="18F27383" wp14:editId="284629C7">
                  <wp:extent cx="2901950" cy="1536700"/>
                  <wp:effectExtent l="0" t="0" r="0" b="6350"/>
                  <wp:docPr id="1751275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6416" cy="1539065"/>
                          </a:xfrm>
                          <a:prstGeom prst="rect">
                            <a:avLst/>
                          </a:prstGeom>
                          <a:noFill/>
                          <a:ln>
                            <a:noFill/>
                          </a:ln>
                        </pic:spPr>
                      </pic:pic>
                    </a:graphicData>
                  </a:graphic>
                </wp:inline>
              </w:drawing>
            </w:r>
          </w:p>
        </w:tc>
        <w:tc>
          <w:tcPr>
            <w:tcW w:w="4675" w:type="dxa"/>
          </w:tcPr>
          <w:p w14:paraId="74CEAB63" w14:textId="77777777" w:rsidR="00B8011D" w:rsidRPr="00B8011D" w:rsidRDefault="00B8011D" w:rsidP="00B8011D">
            <w:pPr>
              <w:jc w:val="both"/>
              <w:rPr>
                <w:rFonts w:ascii="Arial" w:hAnsi="Arial" w:cs="Arial"/>
                <w:sz w:val="20"/>
                <w:szCs w:val="20"/>
              </w:rPr>
            </w:pPr>
            <w:r w:rsidRPr="00B8011D">
              <w:rPr>
                <w:rFonts w:ascii="Arial" w:hAnsi="Arial" w:cs="Arial"/>
                <w:noProof/>
              </w:rPr>
              <w:drawing>
                <wp:inline distT="0" distB="0" distL="0" distR="0" wp14:anchorId="26BD922F" wp14:editId="519DD536">
                  <wp:extent cx="2950845" cy="1530350"/>
                  <wp:effectExtent l="0" t="0" r="1905" b="0"/>
                  <wp:docPr id="46952475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0845" cy="1530350"/>
                          </a:xfrm>
                          <a:prstGeom prst="rect">
                            <a:avLst/>
                          </a:prstGeom>
                          <a:noFill/>
                          <a:ln>
                            <a:noFill/>
                          </a:ln>
                        </pic:spPr>
                      </pic:pic>
                    </a:graphicData>
                  </a:graphic>
                </wp:inline>
              </w:drawing>
            </w:r>
          </w:p>
        </w:tc>
      </w:tr>
    </w:tbl>
    <w:p w14:paraId="76155D54" w14:textId="77576DAD" w:rsidR="00B8011D" w:rsidRPr="00B8011D" w:rsidRDefault="00B8011D" w:rsidP="00B8011D">
      <w:pPr>
        <w:keepNext/>
        <w:keepLines/>
        <w:jc w:val="both"/>
        <w:outlineLvl w:val="0"/>
        <w:rPr>
          <w:rFonts w:ascii="Arial" w:hAnsi="Arial" w:cs="Arial"/>
          <w:bCs/>
          <w:kern w:val="2"/>
        </w:rPr>
      </w:pPr>
      <w:bookmarkStart w:id="10" w:name="_Toc165213929"/>
      <w:r w:rsidRPr="00B8011D">
        <w:rPr>
          <w:rFonts w:ascii="Arial" w:hAnsi="Arial" w:cs="Arial"/>
          <w:b/>
          <w:kern w:val="2"/>
        </w:rPr>
        <w:t xml:space="preserve">Figure </w:t>
      </w:r>
      <w:r w:rsidR="004B54E8">
        <w:rPr>
          <w:rFonts w:ascii="Arial" w:hAnsi="Arial" w:cs="Arial"/>
          <w:b/>
          <w:kern w:val="2"/>
        </w:rPr>
        <w:t>3</w:t>
      </w:r>
      <w:r w:rsidRPr="00B8011D">
        <w:rPr>
          <w:rFonts w:ascii="Arial" w:hAnsi="Arial" w:cs="Arial"/>
          <w:b/>
          <w:kern w:val="2"/>
        </w:rPr>
        <w:t xml:space="preserve">: </w:t>
      </w:r>
      <w:r w:rsidRPr="00B8011D">
        <w:rPr>
          <w:rFonts w:ascii="Arial" w:hAnsi="Arial" w:cs="Arial"/>
          <w:bCs/>
          <w:kern w:val="2"/>
        </w:rPr>
        <w:t>ACF and PACF plot of 1st difference of rice price series.</w:t>
      </w:r>
      <w:bookmarkEnd w:id="10"/>
    </w:p>
    <w:p w14:paraId="2CAA4A5D" w14:textId="77777777" w:rsidR="00B8011D" w:rsidRPr="00B8011D" w:rsidRDefault="00B8011D" w:rsidP="00B8011D">
      <w:pPr>
        <w:jc w:val="both"/>
        <w:rPr>
          <w:rFonts w:ascii="Arial" w:eastAsia="Aptos" w:hAnsi="Arial" w:cs="Arial"/>
          <w:kern w:val="2"/>
        </w:rPr>
      </w:pPr>
    </w:p>
    <w:p w14:paraId="1BF3AC87" w14:textId="77777777" w:rsidR="00B8011D" w:rsidRPr="00B8011D" w:rsidRDefault="00B8011D" w:rsidP="00B8011D">
      <w:pPr>
        <w:jc w:val="both"/>
        <w:rPr>
          <w:rFonts w:ascii="Arial" w:hAnsi="Arial" w:cs="Arial"/>
        </w:rPr>
      </w:pPr>
      <w:r w:rsidRPr="00B8011D">
        <w:rPr>
          <w:rFonts w:ascii="Arial" w:hAnsi="Arial" w:cs="Arial"/>
        </w:rPr>
        <w:t>Therefore, the optimal approximative model was ARIMA (2, 1, 0), which we utilized for our forecasting. The ARIMA (2, 1, 0) model's OLS results were displayed in the table below (Table 3).</w:t>
      </w:r>
    </w:p>
    <w:p w14:paraId="6E2E693E" w14:textId="77777777" w:rsidR="00B8011D" w:rsidRPr="00B8011D" w:rsidRDefault="00B8011D" w:rsidP="00B8011D">
      <w:pPr>
        <w:keepNext/>
        <w:keepLines/>
        <w:jc w:val="both"/>
        <w:outlineLvl w:val="0"/>
        <w:rPr>
          <w:rFonts w:ascii="Arial" w:hAnsi="Arial" w:cs="Arial"/>
          <w:b/>
          <w:kern w:val="2"/>
        </w:rPr>
      </w:pPr>
      <w:bookmarkStart w:id="11" w:name="_Toc165213477"/>
      <w:bookmarkStart w:id="12" w:name="_Toc165213930"/>
      <w:r w:rsidRPr="00B8011D">
        <w:rPr>
          <w:rFonts w:ascii="Arial" w:hAnsi="Arial" w:cs="Arial"/>
          <w:b/>
          <w:kern w:val="2"/>
        </w:rPr>
        <w:t>Table 3: OLS results of ARIMA (2, 1, 0) model.</w:t>
      </w:r>
      <w:bookmarkEnd w:id="11"/>
      <w:bookmarkEnd w:id="12"/>
    </w:p>
    <w:tbl>
      <w:tblPr>
        <w:tblStyle w:val="TableGrid1"/>
        <w:tblW w:w="0" w:type="auto"/>
        <w:jc w:val="center"/>
        <w:tblLook w:val="04A0" w:firstRow="1" w:lastRow="0" w:firstColumn="1" w:lastColumn="0" w:noHBand="0" w:noVBand="1"/>
      </w:tblPr>
      <w:tblGrid>
        <w:gridCol w:w="1684"/>
        <w:gridCol w:w="1715"/>
        <w:gridCol w:w="1691"/>
        <w:gridCol w:w="1231"/>
        <w:gridCol w:w="2103"/>
      </w:tblGrid>
      <w:tr w:rsidR="00B8011D" w:rsidRPr="00B8011D" w14:paraId="524093FA" w14:textId="77777777" w:rsidTr="00805FE5">
        <w:trPr>
          <w:jc w:val="center"/>
        </w:trPr>
        <w:tc>
          <w:tcPr>
            <w:tcW w:w="1870" w:type="dxa"/>
          </w:tcPr>
          <w:p w14:paraId="05886431"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Type</w:t>
            </w:r>
          </w:p>
        </w:tc>
        <w:tc>
          <w:tcPr>
            <w:tcW w:w="1870" w:type="dxa"/>
          </w:tcPr>
          <w:p w14:paraId="5C78583B"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Coefficient</w:t>
            </w:r>
          </w:p>
        </w:tc>
        <w:tc>
          <w:tcPr>
            <w:tcW w:w="1870" w:type="dxa"/>
          </w:tcPr>
          <w:p w14:paraId="0FDDC4A0"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Standard Error</w:t>
            </w:r>
          </w:p>
        </w:tc>
        <w:tc>
          <w:tcPr>
            <w:tcW w:w="1405" w:type="dxa"/>
          </w:tcPr>
          <w:p w14:paraId="49CCE4E6"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Z</w:t>
            </w:r>
          </w:p>
        </w:tc>
        <w:tc>
          <w:tcPr>
            <w:tcW w:w="2335" w:type="dxa"/>
          </w:tcPr>
          <w:p w14:paraId="54761CED"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P&gt;Z</w:t>
            </w:r>
          </w:p>
        </w:tc>
      </w:tr>
      <w:tr w:rsidR="00B8011D" w:rsidRPr="00B8011D" w14:paraId="7AC01561" w14:textId="77777777" w:rsidTr="00805FE5">
        <w:trPr>
          <w:jc w:val="center"/>
        </w:trPr>
        <w:tc>
          <w:tcPr>
            <w:tcW w:w="1870" w:type="dxa"/>
          </w:tcPr>
          <w:p w14:paraId="1279BC88"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Constant</w:t>
            </w:r>
          </w:p>
        </w:tc>
        <w:tc>
          <w:tcPr>
            <w:tcW w:w="1870" w:type="dxa"/>
          </w:tcPr>
          <w:p w14:paraId="634277A9"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4.44581</w:t>
            </w:r>
          </w:p>
        </w:tc>
        <w:tc>
          <w:tcPr>
            <w:tcW w:w="1870" w:type="dxa"/>
          </w:tcPr>
          <w:p w14:paraId="07F56876"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4.38763</w:t>
            </w:r>
          </w:p>
        </w:tc>
        <w:tc>
          <w:tcPr>
            <w:tcW w:w="1405" w:type="dxa"/>
          </w:tcPr>
          <w:p w14:paraId="6CB53714"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1.01</w:t>
            </w:r>
          </w:p>
        </w:tc>
        <w:tc>
          <w:tcPr>
            <w:tcW w:w="2335" w:type="dxa"/>
          </w:tcPr>
          <w:p w14:paraId="7F0EEDA7"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0.311</w:t>
            </w:r>
          </w:p>
        </w:tc>
      </w:tr>
      <w:tr w:rsidR="00B8011D" w:rsidRPr="00B8011D" w14:paraId="050459AE" w14:textId="77777777" w:rsidTr="00805FE5">
        <w:trPr>
          <w:jc w:val="center"/>
        </w:trPr>
        <w:tc>
          <w:tcPr>
            <w:tcW w:w="1870" w:type="dxa"/>
          </w:tcPr>
          <w:p w14:paraId="360111DD"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lastRenderedPageBreak/>
              <w:t>AR-1</w:t>
            </w:r>
          </w:p>
        </w:tc>
        <w:tc>
          <w:tcPr>
            <w:tcW w:w="1870" w:type="dxa"/>
          </w:tcPr>
          <w:p w14:paraId="62172D37"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-0.00138</w:t>
            </w:r>
          </w:p>
        </w:tc>
        <w:tc>
          <w:tcPr>
            <w:tcW w:w="1870" w:type="dxa"/>
          </w:tcPr>
          <w:p w14:paraId="2E2E8055"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0.481185</w:t>
            </w:r>
          </w:p>
        </w:tc>
        <w:tc>
          <w:tcPr>
            <w:tcW w:w="1405" w:type="dxa"/>
          </w:tcPr>
          <w:p w14:paraId="48FDFF31"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w:t>
            </w:r>
          </w:p>
        </w:tc>
        <w:tc>
          <w:tcPr>
            <w:tcW w:w="2335" w:type="dxa"/>
          </w:tcPr>
          <w:p w14:paraId="5333CB20"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0.998</w:t>
            </w:r>
          </w:p>
        </w:tc>
      </w:tr>
      <w:tr w:rsidR="00B8011D" w:rsidRPr="00B8011D" w14:paraId="050871A1" w14:textId="77777777" w:rsidTr="00805FE5">
        <w:trPr>
          <w:jc w:val="center"/>
        </w:trPr>
        <w:tc>
          <w:tcPr>
            <w:tcW w:w="1870" w:type="dxa"/>
          </w:tcPr>
          <w:p w14:paraId="12F10D87"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AR-2</w:t>
            </w:r>
          </w:p>
        </w:tc>
        <w:tc>
          <w:tcPr>
            <w:tcW w:w="1870" w:type="dxa"/>
          </w:tcPr>
          <w:p w14:paraId="44A0B90D"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-0.51428</w:t>
            </w:r>
          </w:p>
        </w:tc>
        <w:tc>
          <w:tcPr>
            <w:tcW w:w="1870" w:type="dxa"/>
          </w:tcPr>
          <w:p w14:paraId="64E80CB9"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0.180731</w:t>
            </w:r>
          </w:p>
        </w:tc>
        <w:tc>
          <w:tcPr>
            <w:tcW w:w="1405" w:type="dxa"/>
          </w:tcPr>
          <w:p w14:paraId="353D0FB7"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-2.85</w:t>
            </w:r>
          </w:p>
        </w:tc>
        <w:tc>
          <w:tcPr>
            <w:tcW w:w="2335" w:type="dxa"/>
          </w:tcPr>
          <w:p w14:paraId="0290B8A6"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0.004 (Significant)</w:t>
            </w:r>
          </w:p>
        </w:tc>
      </w:tr>
    </w:tbl>
    <w:p w14:paraId="2FFBDF3F" w14:textId="77777777" w:rsidR="00B8011D" w:rsidRPr="00B8011D" w:rsidRDefault="00B8011D" w:rsidP="00B8011D">
      <w:pPr>
        <w:jc w:val="both"/>
        <w:rPr>
          <w:rFonts w:ascii="Arial" w:eastAsia="Aptos" w:hAnsi="Arial" w:cs="Arial"/>
          <w:b/>
          <w:bCs/>
          <w:kern w:val="2"/>
        </w:rPr>
      </w:pPr>
    </w:p>
    <w:p w14:paraId="6CB02F5E" w14:textId="77777777" w:rsidR="00B8011D" w:rsidRPr="00B8011D" w:rsidRDefault="00B8011D" w:rsidP="00B8011D">
      <w:pPr>
        <w:keepNext/>
        <w:keepLines/>
        <w:jc w:val="both"/>
        <w:outlineLvl w:val="1"/>
        <w:rPr>
          <w:rFonts w:ascii="Arial" w:hAnsi="Arial" w:cs="Arial"/>
          <w:b/>
          <w:kern w:val="2"/>
          <w:sz w:val="22"/>
          <w:szCs w:val="22"/>
        </w:rPr>
      </w:pPr>
      <w:bookmarkStart w:id="13" w:name="_Toc165213931"/>
      <w:r w:rsidRPr="00B8011D">
        <w:rPr>
          <w:rFonts w:ascii="Arial" w:hAnsi="Arial" w:cs="Arial"/>
          <w:b/>
          <w:kern w:val="2"/>
          <w:sz w:val="22"/>
          <w:szCs w:val="22"/>
        </w:rPr>
        <w:t>4.2 Diagnostic Checking</w:t>
      </w:r>
      <w:bookmarkEnd w:id="13"/>
    </w:p>
    <w:p w14:paraId="3E1622A5" w14:textId="373BAA7E" w:rsidR="00B8011D" w:rsidRPr="00B8011D" w:rsidRDefault="00B8011D" w:rsidP="00B8011D">
      <w:pPr>
        <w:jc w:val="both"/>
        <w:rPr>
          <w:rFonts w:ascii="Arial" w:eastAsia="Aptos" w:hAnsi="Arial" w:cs="Arial"/>
          <w:b/>
          <w:bCs/>
          <w:kern w:val="2"/>
        </w:rPr>
      </w:pPr>
      <w:r w:rsidRPr="00B8011D">
        <w:rPr>
          <w:rFonts w:ascii="Arial" w:eastAsia="Aptos" w:hAnsi="Arial" w:cs="Arial"/>
          <w:kern w:val="2"/>
        </w:rPr>
        <w:t xml:space="preserve">Figure </w:t>
      </w:r>
      <w:r w:rsidR="004B54E8">
        <w:rPr>
          <w:rFonts w:ascii="Arial" w:eastAsia="Aptos" w:hAnsi="Arial" w:cs="Arial"/>
          <w:kern w:val="2"/>
        </w:rPr>
        <w:t>4</w:t>
      </w:r>
      <w:r w:rsidRPr="00B8011D">
        <w:rPr>
          <w:rFonts w:ascii="Arial" w:eastAsia="Aptos" w:hAnsi="Arial" w:cs="Arial"/>
          <w:kern w:val="2"/>
        </w:rPr>
        <w:t xml:space="preserve"> displays correlograms of the residuals of the ARIMA (2, 1, 0) model. Upon examination, it is seen there were no notable spikes. The residual plot indicated that there was no serial correlation and that the models were adequate.  As a result, it was successful to choose the ARIMA (2,1,0) as a precise model for predicting Bangladesh's rice price</w:t>
      </w:r>
    </w:p>
    <w:tbl>
      <w:tblPr>
        <w:tblStyle w:val="TableGrid1"/>
        <w:tblW w:w="0" w:type="auto"/>
        <w:jc w:val="center"/>
        <w:tblLook w:val="04A0" w:firstRow="1" w:lastRow="0" w:firstColumn="1" w:lastColumn="0" w:noHBand="0" w:noVBand="1"/>
      </w:tblPr>
      <w:tblGrid>
        <w:gridCol w:w="7015"/>
      </w:tblGrid>
      <w:tr w:rsidR="00B8011D" w:rsidRPr="00B8011D" w14:paraId="004BE143" w14:textId="77777777" w:rsidTr="00805FE5">
        <w:trPr>
          <w:trHeight w:val="3150"/>
          <w:jc w:val="center"/>
        </w:trPr>
        <w:tc>
          <w:tcPr>
            <w:tcW w:w="7015" w:type="dxa"/>
          </w:tcPr>
          <w:p w14:paraId="723BEEFA" w14:textId="77777777" w:rsidR="00B8011D" w:rsidRPr="00B8011D" w:rsidRDefault="00B8011D" w:rsidP="00B8011D">
            <w:pPr>
              <w:jc w:val="both"/>
              <w:rPr>
                <w:rFonts w:ascii="Arial" w:hAnsi="Arial" w:cs="Arial"/>
                <w:sz w:val="20"/>
                <w:szCs w:val="20"/>
              </w:rPr>
            </w:pPr>
            <w:r w:rsidRPr="00B8011D">
              <w:rPr>
                <w:rFonts w:ascii="Arial" w:hAnsi="Arial" w:cs="Arial"/>
                <w:noProof/>
              </w:rPr>
              <w:drawing>
                <wp:inline distT="0" distB="0" distL="0" distR="0" wp14:anchorId="2F09650A" wp14:editId="1676041B">
                  <wp:extent cx="4134485" cy="1772529"/>
                  <wp:effectExtent l="0" t="0" r="0" b="0"/>
                  <wp:docPr id="19658785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61436" cy="1784084"/>
                          </a:xfrm>
                          <a:prstGeom prst="rect">
                            <a:avLst/>
                          </a:prstGeom>
                          <a:noFill/>
                          <a:ln>
                            <a:noFill/>
                          </a:ln>
                        </pic:spPr>
                      </pic:pic>
                    </a:graphicData>
                  </a:graphic>
                </wp:inline>
              </w:drawing>
            </w:r>
          </w:p>
        </w:tc>
      </w:tr>
    </w:tbl>
    <w:p w14:paraId="7A0D854D" w14:textId="2BC2B174" w:rsidR="00B8011D" w:rsidRDefault="00B8011D" w:rsidP="00B8011D">
      <w:pPr>
        <w:keepNext/>
        <w:keepLines/>
        <w:jc w:val="both"/>
        <w:outlineLvl w:val="0"/>
        <w:rPr>
          <w:rFonts w:ascii="Arial" w:hAnsi="Arial" w:cs="Arial"/>
          <w:bCs/>
          <w:kern w:val="2"/>
        </w:rPr>
      </w:pPr>
      <w:bookmarkStart w:id="14" w:name="_Toc165213932"/>
      <w:r w:rsidRPr="00B8011D">
        <w:rPr>
          <w:rFonts w:ascii="Arial" w:hAnsi="Arial" w:cs="Arial"/>
          <w:b/>
          <w:kern w:val="2"/>
        </w:rPr>
        <w:t xml:space="preserve">Figure </w:t>
      </w:r>
      <w:r w:rsidR="004B54E8">
        <w:rPr>
          <w:rFonts w:ascii="Arial" w:hAnsi="Arial" w:cs="Arial"/>
          <w:b/>
          <w:kern w:val="2"/>
        </w:rPr>
        <w:t>4</w:t>
      </w:r>
      <w:r w:rsidRPr="00B8011D">
        <w:rPr>
          <w:rFonts w:ascii="Arial" w:hAnsi="Arial" w:cs="Arial"/>
          <w:b/>
          <w:kern w:val="2"/>
        </w:rPr>
        <w:t xml:space="preserve">: </w:t>
      </w:r>
      <w:r w:rsidRPr="00B8011D">
        <w:rPr>
          <w:rFonts w:ascii="Arial" w:hAnsi="Arial" w:cs="Arial"/>
          <w:bCs/>
          <w:kern w:val="2"/>
        </w:rPr>
        <w:t>Correlogram plots of residuals of ARIMA (2, 1, 0) model.</w:t>
      </w:r>
      <w:bookmarkEnd w:id="14"/>
    </w:p>
    <w:p w14:paraId="40ADB5BF" w14:textId="77777777" w:rsidR="004B54E8" w:rsidRPr="00B8011D" w:rsidRDefault="004B54E8" w:rsidP="00B8011D">
      <w:pPr>
        <w:keepNext/>
        <w:keepLines/>
        <w:jc w:val="both"/>
        <w:outlineLvl w:val="0"/>
        <w:rPr>
          <w:rFonts w:ascii="Arial" w:hAnsi="Arial" w:cs="Arial"/>
          <w:b/>
          <w:kern w:val="2"/>
        </w:rPr>
      </w:pPr>
    </w:p>
    <w:p w14:paraId="73BFE37E" w14:textId="77777777" w:rsidR="00B8011D" w:rsidRDefault="00B8011D" w:rsidP="00B8011D">
      <w:pPr>
        <w:keepNext/>
        <w:keepLines/>
        <w:jc w:val="both"/>
        <w:outlineLvl w:val="1"/>
        <w:rPr>
          <w:rFonts w:ascii="Arial" w:hAnsi="Arial" w:cs="Arial"/>
          <w:b/>
          <w:kern w:val="2"/>
        </w:rPr>
      </w:pPr>
      <w:bookmarkStart w:id="15" w:name="_Toc165213933"/>
      <w:r w:rsidRPr="00B8011D">
        <w:rPr>
          <w:rFonts w:ascii="Arial" w:hAnsi="Arial" w:cs="Arial"/>
          <w:b/>
          <w:kern w:val="2"/>
        </w:rPr>
        <w:t>4.3 Forecasting</w:t>
      </w:r>
      <w:bookmarkEnd w:id="15"/>
    </w:p>
    <w:p w14:paraId="73277F72" w14:textId="77777777" w:rsidR="004B54E8" w:rsidRPr="00B8011D" w:rsidRDefault="004B54E8" w:rsidP="00B8011D">
      <w:pPr>
        <w:keepNext/>
        <w:keepLines/>
        <w:jc w:val="both"/>
        <w:outlineLvl w:val="1"/>
        <w:rPr>
          <w:rFonts w:ascii="Arial" w:hAnsi="Arial" w:cs="Arial"/>
          <w:b/>
          <w:kern w:val="2"/>
        </w:rPr>
      </w:pPr>
    </w:p>
    <w:p w14:paraId="23873F0D" w14:textId="77777777" w:rsidR="00B8011D" w:rsidRDefault="00B8011D" w:rsidP="00B8011D">
      <w:pPr>
        <w:jc w:val="both"/>
        <w:rPr>
          <w:rFonts w:ascii="Arial" w:eastAsia="Aptos" w:hAnsi="Arial" w:cs="Arial"/>
          <w:kern w:val="2"/>
        </w:rPr>
      </w:pPr>
      <w:r w:rsidRPr="00B8011D">
        <w:rPr>
          <w:rFonts w:ascii="Arial" w:eastAsia="Aptos" w:hAnsi="Arial" w:cs="Arial"/>
          <w:kern w:val="2"/>
        </w:rPr>
        <w:t>The technique of predicting the future using data from the past, present, and examination of trends is known as forecasting. We have determined that the ARIMA (2, 1, 0) model was the most effective model for predicting Bangladesh's rice price. The following table 4 showed the rice price forecast for Bangladesh using the ARIMA (2, 1, 0) model for the years 2022 through 2031. It has been seen that the prices of rice were increasing with time.</w:t>
      </w:r>
    </w:p>
    <w:p w14:paraId="604DE692" w14:textId="77777777" w:rsidR="004B54E8" w:rsidRPr="00B8011D" w:rsidRDefault="004B54E8" w:rsidP="00B8011D">
      <w:pPr>
        <w:jc w:val="both"/>
        <w:rPr>
          <w:rFonts w:ascii="Arial" w:eastAsia="Aptos" w:hAnsi="Arial" w:cs="Arial"/>
          <w:kern w:val="2"/>
        </w:rPr>
      </w:pPr>
    </w:p>
    <w:p w14:paraId="168AAD51" w14:textId="77777777" w:rsidR="00B8011D" w:rsidRPr="00B8011D" w:rsidRDefault="00B8011D" w:rsidP="00B8011D">
      <w:pPr>
        <w:keepNext/>
        <w:keepLines/>
        <w:jc w:val="both"/>
        <w:outlineLvl w:val="0"/>
        <w:rPr>
          <w:rFonts w:ascii="Arial" w:hAnsi="Arial" w:cs="Arial"/>
          <w:b/>
          <w:kern w:val="2"/>
        </w:rPr>
      </w:pPr>
      <w:bookmarkStart w:id="16" w:name="_Toc165212756"/>
      <w:bookmarkStart w:id="17" w:name="_Toc165213480"/>
      <w:bookmarkStart w:id="18" w:name="_Toc165213934"/>
      <w:r w:rsidRPr="00B8011D">
        <w:rPr>
          <w:rFonts w:ascii="Arial" w:hAnsi="Arial" w:cs="Arial"/>
          <w:b/>
          <w:kern w:val="2"/>
        </w:rPr>
        <w:t>Table 4: Forecast values of rice price using ARIMA (2,1,0)</w:t>
      </w:r>
      <w:bookmarkEnd w:id="16"/>
      <w:bookmarkEnd w:id="17"/>
      <w:bookmarkEnd w:id="18"/>
    </w:p>
    <w:tbl>
      <w:tblPr>
        <w:tblStyle w:val="TableGrid1"/>
        <w:tblW w:w="0" w:type="auto"/>
        <w:jc w:val="center"/>
        <w:tblLook w:val="04A0" w:firstRow="1" w:lastRow="0" w:firstColumn="1" w:lastColumn="0" w:noHBand="0" w:noVBand="1"/>
      </w:tblPr>
      <w:tblGrid>
        <w:gridCol w:w="2245"/>
        <w:gridCol w:w="4230"/>
      </w:tblGrid>
      <w:tr w:rsidR="00B8011D" w:rsidRPr="00B8011D" w14:paraId="30C9C355" w14:textId="77777777" w:rsidTr="00805FE5">
        <w:trPr>
          <w:trHeight w:val="290"/>
          <w:jc w:val="center"/>
        </w:trPr>
        <w:tc>
          <w:tcPr>
            <w:tcW w:w="2245" w:type="dxa"/>
            <w:noWrap/>
            <w:hideMark/>
          </w:tcPr>
          <w:p w14:paraId="6127BCDD"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Year</w:t>
            </w:r>
          </w:p>
        </w:tc>
        <w:tc>
          <w:tcPr>
            <w:tcW w:w="4230" w:type="dxa"/>
            <w:noWrap/>
            <w:hideMark/>
          </w:tcPr>
          <w:p w14:paraId="4C854C37"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Forecasted Price</w:t>
            </w:r>
          </w:p>
        </w:tc>
      </w:tr>
      <w:tr w:rsidR="00B8011D" w:rsidRPr="00B8011D" w14:paraId="1764A8AD" w14:textId="77777777" w:rsidTr="00805FE5">
        <w:trPr>
          <w:trHeight w:val="290"/>
          <w:jc w:val="center"/>
        </w:trPr>
        <w:tc>
          <w:tcPr>
            <w:tcW w:w="2245" w:type="dxa"/>
            <w:noWrap/>
            <w:hideMark/>
          </w:tcPr>
          <w:p w14:paraId="47575631"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2022</w:t>
            </w:r>
          </w:p>
        </w:tc>
        <w:tc>
          <w:tcPr>
            <w:tcW w:w="4230" w:type="dxa"/>
            <w:noWrap/>
            <w:hideMark/>
          </w:tcPr>
          <w:p w14:paraId="7C92661F"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293.5345</w:t>
            </w:r>
          </w:p>
        </w:tc>
      </w:tr>
      <w:tr w:rsidR="00B8011D" w:rsidRPr="00B8011D" w14:paraId="09C8019F" w14:textId="77777777" w:rsidTr="00805FE5">
        <w:trPr>
          <w:trHeight w:val="290"/>
          <w:jc w:val="center"/>
        </w:trPr>
        <w:tc>
          <w:tcPr>
            <w:tcW w:w="2245" w:type="dxa"/>
            <w:noWrap/>
            <w:hideMark/>
          </w:tcPr>
          <w:p w14:paraId="0BA7C09B"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2023</w:t>
            </w:r>
          </w:p>
        </w:tc>
        <w:tc>
          <w:tcPr>
            <w:tcW w:w="4230" w:type="dxa"/>
            <w:noWrap/>
            <w:hideMark/>
          </w:tcPr>
          <w:p w14:paraId="3D949FEC"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262.5695</w:t>
            </w:r>
          </w:p>
        </w:tc>
      </w:tr>
      <w:tr w:rsidR="00B8011D" w:rsidRPr="00B8011D" w14:paraId="64066B88" w14:textId="77777777" w:rsidTr="00805FE5">
        <w:trPr>
          <w:trHeight w:val="290"/>
          <w:jc w:val="center"/>
        </w:trPr>
        <w:tc>
          <w:tcPr>
            <w:tcW w:w="2245" w:type="dxa"/>
            <w:noWrap/>
            <w:hideMark/>
          </w:tcPr>
          <w:p w14:paraId="58F2DEEB"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2024</w:t>
            </w:r>
          </w:p>
        </w:tc>
        <w:tc>
          <w:tcPr>
            <w:tcW w:w="4230" w:type="dxa"/>
            <w:noWrap/>
            <w:hideMark/>
          </w:tcPr>
          <w:p w14:paraId="785EB303"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266.9157</w:t>
            </w:r>
          </w:p>
        </w:tc>
      </w:tr>
      <w:tr w:rsidR="00B8011D" w:rsidRPr="00B8011D" w14:paraId="7C7C52E6" w14:textId="77777777" w:rsidTr="00805FE5">
        <w:trPr>
          <w:trHeight w:val="290"/>
          <w:jc w:val="center"/>
        </w:trPr>
        <w:tc>
          <w:tcPr>
            <w:tcW w:w="2245" w:type="dxa"/>
            <w:noWrap/>
            <w:hideMark/>
          </w:tcPr>
          <w:p w14:paraId="65581A8B"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2025</w:t>
            </w:r>
          </w:p>
        </w:tc>
        <w:tc>
          <w:tcPr>
            <w:tcW w:w="4230" w:type="dxa"/>
            <w:noWrap/>
            <w:hideMark/>
          </w:tcPr>
          <w:p w14:paraId="7FFF340A"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289.5727</w:t>
            </w:r>
          </w:p>
        </w:tc>
      </w:tr>
      <w:tr w:rsidR="00B8011D" w:rsidRPr="00B8011D" w14:paraId="48E6DAB7" w14:textId="77777777" w:rsidTr="00805FE5">
        <w:trPr>
          <w:trHeight w:val="290"/>
          <w:jc w:val="center"/>
        </w:trPr>
        <w:tc>
          <w:tcPr>
            <w:tcW w:w="2245" w:type="dxa"/>
            <w:noWrap/>
            <w:hideMark/>
          </w:tcPr>
          <w:p w14:paraId="488537B7"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2026</w:t>
            </w:r>
          </w:p>
        </w:tc>
        <w:tc>
          <w:tcPr>
            <w:tcW w:w="4230" w:type="dxa"/>
            <w:noWrap/>
            <w:hideMark/>
          </w:tcPr>
          <w:p w14:paraId="39B7528E"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294.0446</w:t>
            </w:r>
          </w:p>
        </w:tc>
      </w:tr>
      <w:tr w:rsidR="00B8011D" w:rsidRPr="00B8011D" w14:paraId="71FA1F82" w14:textId="77777777" w:rsidTr="00805FE5">
        <w:trPr>
          <w:trHeight w:val="290"/>
          <w:jc w:val="center"/>
        </w:trPr>
        <w:tc>
          <w:tcPr>
            <w:tcW w:w="2245" w:type="dxa"/>
            <w:noWrap/>
            <w:hideMark/>
          </w:tcPr>
          <w:p w14:paraId="5B61831C"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2027</w:t>
            </w:r>
          </w:p>
        </w:tc>
        <w:tc>
          <w:tcPr>
            <w:tcW w:w="4230" w:type="dxa"/>
            <w:noWrap/>
            <w:hideMark/>
          </w:tcPr>
          <w:p w14:paraId="46EFA0D6"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289.1248</w:t>
            </w:r>
          </w:p>
        </w:tc>
      </w:tr>
      <w:tr w:rsidR="00B8011D" w:rsidRPr="00B8011D" w14:paraId="5E363372" w14:textId="77777777" w:rsidTr="00805FE5">
        <w:trPr>
          <w:trHeight w:val="290"/>
          <w:jc w:val="center"/>
        </w:trPr>
        <w:tc>
          <w:tcPr>
            <w:tcW w:w="2245" w:type="dxa"/>
            <w:noWrap/>
            <w:hideMark/>
          </w:tcPr>
          <w:p w14:paraId="2397C267"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2028</w:t>
            </w:r>
          </w:p>
        </w:tc>
        <w:tc>
          <w:tcPr>
            <w:tcW w:w="4230" w:type="dxa"/>
            <w:noWrap/>
            <w:hideMark/>
          </w:tcPr>
          <w:p w14:paraId="1009ACC8"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293.57</w:t>
            </w:r>
          </w:p>
        </w:tc>
      </w:tr>
      <w:tr w:rsidR="00B8011D" w:rsidRPr="00B8011D" w14:paraId="1A9FE2E2" w14:textId="77777777" w:rsidTr="00805FE5">
        <w:trPr>
          <w:trHeight w:val="290"/>
          <w:jc w:val="center"/>
        </w:trPr>
        <w:tc>
          <w:tcPr>
            <w:tcW w:w="2245" w:type="dxa"/>
            <w:noWrap/>
            <w:hideMark/>
          </w:tcPr>
          <w:p w14:paraId="60607E7E"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2029</w:t>
            </w:r>
          </w:p>
        </w:tc>
        <w:tc>
          <w:tcPr>
            <w:tcW w:w="4230" w:type="dxa"/>
            <w:noWrap/>
            <w:hideMark/>
          </w:tcPr>
          <w:p w14:paraId="70E19F0E"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302.8324</w:t>
            </w:r>
          </w:p>
        </w:tc>
      </w:tr>
      <w:tr w:rsidR="00B8011D" w:rsidRPr="00B8011D" w14:paraId="58E654C8" w14:textId="77777777" w:rsidTr="00805FE5">
        <w:trPr>
          <w:trHeight w:val="290"/>
          <w:jc w:val="center"/>
        </w:trPr>
        <w:tc>
          <w:tcPr>
            <w:tcW w:w="2245" w:type="dxa"/>
            <w:noWrap/>
            <w:hideMark/>
          </w:tcPr>
          <w:p w14:paraId="02CFC941"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2030</w:t>
            </w:r>
          </w:p>
        </w:tc>
        <w:tc>
          <w:tcPr>
            <w:tcW w:w="4230" w:type="dxa"/>
            <w:noWrap/>
            <w:hideMark/>
          </w:tcPr>
          <w:p w14:paraId="78686B39"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307.2719</w:t>
            </w:r>
          </w:p>
        </w:tc>
      </w:tr>
      <w:tr w:rsidR="00B8011D" w:rsidRPr="00B8011D" w14:paraId="68D6F867" w14:textId="77777777" w:rsidTr="00805FE5">
        <w:trPr>
          <w:trHeight w:val="290"/>
          <w:jc w:val="center"/>
        </w:trPr>
        <w:tc>
          <w:tcPr>
            <w:tcW w:w="2245" w:type="dxa"/>
            <w:noWrap/>
            <w:hideMark/>
          </w:tcPr>
          <w:p w14:paraId="174F5CCB"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2031</w:t>
            </w:r>
          </w:p>
        </w:tc>
        <w:tc>
          <w:tcPr>
            <w:tcW w:w="4230" w:type="dxa"/>
            <w:noWrap/>
            <w:hideMark/>
          </w:tcPr>
          <w:p w14:paraId="5AA78CF2" w14:textId="77777777" w:rsidR="00B8011D" w:rsidRPr="00B8011D" w:rsidRDefault="00B8011D" w:rsidP="00B8011D">
            <w:pPr>
              <w:jc w:val="both"/>
              <w:rPr>
                <w:rFonts w:ascii="Arial" w:hAnsi="Arial" w:cs="Arial"/>
                <w:sz w:val="20"/>
                <w:szCs w:val="20"/>
              </w:rPr>
            </w:pPr>
            <w:r w:rsidRPr="00B8011D">
              <w:rPr>
                <w:rFonts w:ascii="Arial" w:hAnsi="Arial" w:cs="Arial"/>
                <w:sz w:val="20"/>
                <w:szCs w:val="20"/>
              </w:rPr>
              <w:t>309.2406</w:t>
            </w:r>
          </w:p>
        </w:tc>
      </w:tr>
    </w:tbl>
    <w:p w14:paraId="1A04751E" w14:textId="77777777" w:rsidR="00B8011D" w:rsidRPr="00B8011D" w:rsidRDefault="00B8011D" w:rsidP="00B8011D">
      <w:pPr>
        <w:jc w:val="both"/>
        <w:rPr>
          <w:rFonts w:ascii="Arial" w:eastAsia="Aptos" w:hAnsi="Arial" w:cs="Arial"/>
          <w:kern w:val="2"/>
        </w:rPr>
      </w:pPr>
    </w:p>
    <w:p w14:paraId="380DB061" w14:textId="6F037E0F" w:rsidR="00B8011D" w:rsidRPr="00B8011D" w:rsidRDefault="00B8011D" w:rsidP="00B8011D">
      <w:pPr>
        <w:jc w:val="both"/>
        <w:rPr>
          <w:rFonts w:ascii="Arial" w:eastAsia="Aptos" w:hAnsi="Arial" w:cs="Arial"/>
          <w:kern w:val="2"/>
        </w:rPr>
      </w:pPr>
      <w:r w:rsidRPr="00B8011D">
        <w:rPr>
          <w:rFonts w:ascii="Arial" w:eastAsia="Aptos" w:hAnsi="Arial" w:cs="Arial"/>
          <w:kern w:val="2"/>
        </w:rPr>
        <w:t xml:space="preserve">Figure </w:t>
      </w:r>
      <w:r w:rsidR="004B54E8">
        <w:rPr>
          <w:rFonts w:ascii="Arial" w:eastAsia="Aptos" w:hAnsi="Arial" w:cs="Arial"/>
          <w:kern w:val="2"/>
        </w:rPr>
        <w:t>5</w:t>
      </w:r>
      <w:r w:rsidRPr="00B8011D">
        <w:rPr>
          <w:rFonts w:ascii="Arial" w:eastAsia="Aptos" w:hAnsi="Arial" w:cs="Arial"/>
          <w:kern w:val="2"/>
        </w:rPr>
        <w:t xml:space="preserve"> illustrated the comparison between observed and predicted values, revealing minor discrepancies between the actual and forecasted prices of rice in Bangladesh. The forecasted values exhibited an upward trend in future years. Consequently, it can be inferred </w:t>
      </w:r>
    </w:p>
    <w:tbl>
      <w:tblPr>
        <w:tblStyle w:val="TableGrid1"/>
        <w:tblW w:w="0" w:type="auto"/>
        <w:jc w:val="center"/>
        <w:tblLook w:val="04A0" w:firstRow="1" w:lastRow="0" w:firstColumn="1" w:lastColumn="0" w:noHBand="0" w:noVBand="1"/>
      </w:tblPr>
      <w:tblGrid>
        <w:gridCol w:w="5056"/>
      </w:tblGrid>
      <w:tr w:rsidR="00B8011D" w:rsidRPr="00B8011D" w14:paraId="6FA3B79F" w14:textId="77777777" w:rsidTr="00805FE5">
        <w:trPr>
          <w:trHeight w:val="3722"/>
          <w:jc w:val="center"/>
        </w:trPr>
        <w:tc>
          <w:tcPr>
            <w:tcW w:w="4991" w:type="dxa"/>
          </w:tcPr>
          <w:p w14:paraId="003440B9" w14:textId="77777777" w:rsidR="00B8011D" w:rsidRPr="00B8011D" w:rsidRDefault="00B8011D" w:rsidP="00B8011D">
            <w:pPr>
              <w:jc w:val="both"/>
              <w:rPr>
                <w:rFonts w:ascii="Arial" w:hAnsi="Arial" w:cs="Arial"/>
                <w:sz w:val="20"/>
                <w:szCs w:val="20"/>
              </w:rPr>
            </w:pPr>
            <w:r w:rsidRPr="00B8011D">
              <w:rPr>
                <w:rFonts w:ascii="Arial" w:hAnsi="Arial" w:cs="Arial"/>
                <w:noProof/>
              </w:rPr>
              <w:lastRenderedPageBreak/>
              <w:drawing>
                <wp:inline distT="0" distB="0" distL="0" distR="0" wp14:anchorId="4888409F" wp14:editId="2E23F22C">
                  <wp:extent cx="3073791" cy="2247071"/>
                  <wp:effectExtent l="0" t="0" r="0" b="1270"/>
                  <wp:docPr id="71826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90609" cy="2259365"/>
                          </a:xfrm>
                          <a:prstGeom prst="rect">
                            <a:avLst/>
                          </a:prstGeom>
                          <a:noFill/>
                          <a:ln>
                            <a:noFill/>
                          </a:ln>
                        </pic:spPr>
                      </pic:pic>
                    </a:graphicData>
                  </a:graphic>
                </wp:inline>
              </w:drawing>
            </w:r>
          </w:p>
        </w:tc>
      </w:tr>
    </w:tbl>
    <w:p w14:paraId="76C8345D" w14:textId="3D2E5728" w:rsidR="00B8011D" w:rsidRPr="00B8011D" w:rsidRDefault="00B8011D" w:rsidP="00B8011D">
      <w:pPr>
        <w:keepNext/>
        <w:keepLines/>
        <w:jc w:val="both"/>
        <w:outlineLvl w:val="0"/>
        <w:rPr>
          <w:rFonts w:ascii="Arial" w:hAnsi="Arial" w:cs="Arial"/>
          <w:bCs/>
          <w:kern w:val="2"/>
        </w:rPr>
      </w:pPr>
      <w:bookmarkStart w:id="19" w:name="_Toc165213935"/>
      <w:r w:rsidRPr="00B8011D">
        <w:rPr>
          <w:rFonts w:ascii="Arial" w:hAnsi="Arial" w:cs="Arial"/>
          <w:b/>
          <w:kern w:val="2"/>
        </w:rPr>
        <w:t xml:space="preserve">Figure </w:t>
      </w:r>
      <w:r w:rsidR="004B54E8">
        <w:rPr>
          <w:rFonts w:ascii="Arial" w:hAnsi="Arial" w:cs="Arial"/>
          <w:b/>
          <w:kern w:val="2"/>
        </w:rPr>
        <w:t>5</w:t>
      </w:r>
      <w:r w:rsidRPr="00B8011D">
        <w:rPr>
          <w:rFonts w:ascii="Arial" w:hAnsi="Arial" w:cs="Arial"/>
          <w:b/>
          <w:kern w:val="2"/>
        </w:rPr>
        <w:t xml:space="preserve">: </w:t>
      </w:r>
      <w:proofErr w:type="gramStart"/>
      <w:r w:rsidRPr="00B8011D">
        <w:rPr>
          <w:rFonts w:ascii="Arial" w:hAnsi="Arial" w:cs="Arial"/>
          <w:bCs/>
          <w:kern w:val="2"/>
        </w:rPr>
        <w:t>Forecasted  vs</w:t>
      </w:r>
      <w:proofErr w:type="gramEnd"/>
      <w:r w:rsidRPr="00B8011D">
        <w:rPr>
          <w:rFonts w:ascii="Arial" w:hAnsi="Arial" w:cs="Arial"/>
          <w:bCs/>
          <w:kern w:val="2"/>
        </w:rPr>
        <w:t xml:space="preserve"> observed price of rice in Bangladesh</w:t>
      </w:r>
      <w:bookmarkEnd w:id="19"/>
    </w:p>
    <w:p w14:paraId="798DC7B2" w14:textId="77777777" w:rsidR="00B8011D" w:rsidRPr="00B8011D" w:rsidRDefault="00B8011D" w:rsidP="00B8011D">
      <w:pPr>
        <w:jc w:val="both"/>
        <w:rPr>
          <w:rFonts w:ascii="Arial" w:eastAsia="Aptos" w:hAnsi="Arial" w:cs="Arial"/>
          <w:kern w:val="2"/>
        </w:rPr>
      </w:pPr>
    </w:p>
    <w:p w14:paraId="4F32F7DE" w14:textId="77777777" w:rsidR="00B8011D" w:rsidRDefault="00B8011D" w:rsidP="00B8011D">
      <w:pPr>
        <w:jc w:val="both"/>
        <w:rPr>
          <w:rFonts w:ascii="Arial" w:eastAsia="Aptos" w:hAnsi="Arial" w:cs="Arial"/>
          <w:kern w:val="2"/>
        </w:rPr>
      </w:pPr>
      <w:r w:rsidRPr="00B8011D">
        <w:rPr>
          <w:rFonts w:ascii="Arial" w:eastAsia="Aptos" w:hAnsi="Arial" w:cs="Arial"/>
          <w:kern w:val="2"/>
        </w:rPr>
        <w:t xml:space="preserve"> that the ARIMA (2, 1, 0) model provides an appropriate fit for the data. From the above explanation, it was evident that farmers can make decisions about rice area allocation for the upcoming season and marketing with the assistance of such forecasts of future rice prices. In addition, farmers have the option to decide whether to sell their stored rice right away or later.</w:t>
      </w:r>
    </w:p>
    <w:p w14:paraId="7E75ECD9" w14:textId="77777777" w:rsidR="004B54E8" w:rsidRPr="00B8011D" w:rsidRDefault="004B54E8" w:rsidP="00B8011D">
      <w:pPr>
        <w:jc w:val="both"/>
        <w:rPr>
          <w:rFonts w:ascii="Arial" w:eastAsia="Aptos" w:hAnsi="Arial" w:cs="Arial"/>
          <w:kern w:val="2"/>
        </w:rPr>
      </w:pPr>
    </w:p>
    <w:p w14:paraId="715BD164" w14:textId="77777777" w:rsidR="00B8011D" w:rsidRDefault="00B8011D" w:rsidP="00B8011D">
      <w:pPr>
        <w:keepNext/>
        <w:keepLines/>
        <w:jc w:val="both"/>
        <w:outlineLvl w:val="0"/>
        <w:rPr>
          <w:rFonts w:ascii="Arial" w:hAnsi="Arial" w:cs="Arial"/>
          <w:b/>
          <w:kern w:val="2"/>
          <w:sz w:val="22"/>
          <w:szCs w:val="22"/>
        </w:rPr>
      </w:pPr>
      <w:bookmarkStart w:id="20" w:name="_Toc165213936"/>
      <w:r w:rsidRPr="00B8011D">
        <w:rPr>
          <w:rFonts w:ascii="Arial" w:hAnsi="Arial" w:cs="Arial"/>
          <w:b/>
          <w:kern w:val="2"/>
          <w:sz w:val="22"/>
          <w:szCs w:val="22"/>
        </w:rPr>
        <w:t>5. CONCLUSION</w:t>
      </w:r>
      <w:bookmarkEnd w:id="20"/>
    </w:p>
    <w:p w14:paraId="0CFA224B" w14:textId="77777777" w:rsidR="007A2612" w:rsidRPr="00B8011D" w:rsidRDefault="007A2612" w:rsidP="00B8011D">
      <w:pPr>
        <w:keepNext/>
        <w:keepLines/>
        <w:jc w:val="both"/>
        <w:outlineLvl w:val="0"/>
        <w:rPr>
          <w:rFonts w:ascii="Arial" w:hAnsi="Arial" w:cs="Arial"/>
          <w:b/>
          <w:kern w:val="2"/>
          <w:sz w:val="22"/>
          <w:szCs w:val="22"/>
        </w:rPr>
      </w:pPr>
    </w:p>
    <w:p w14:paraId="6A7CF00C" w14:textId="77777777" w:rsidR="00B8011D" w:rsidRDefault="00B8011D" w:rsidP="00B8011D">
      <w:pPr>
        <w:jc w:val="both"/>
        <w:rPr>
          <w:rFonts w:ascii="Arial" w:eastAsia="Aptos" w:hAnsi="Arial" w:cs="Arial"/>
          <w:kern w:val="2"/>
        </w:rPr>
      </w:pPr>
      <w:r w:rsidRPr="00B8011D">
        <w:rPr>
          <w:rFonts w:ascii="Arial" w:eastAsia="Aptos" w:hAnsi="Arial" w:cs="Arial"/>
          <w:kern w:val="2"/>
        </w:rPr>
        <w:t xml:space="preserve">The analysis used past annual prices from 1991–2021 to anticipate rice prices for the years 2022–2031. To forecast prices, the study used the ARIMA model. Like any other approach, there is no guarantee of perfect projections while using this one. The model is useful nonetheless, and it has been applied to future predictions with success. </w:t>
      </w:r>
      <w:proofErr w:type="spellStart"/>
      <w:r w:rsidRPr="00B8011D">
        <w:rPr>
          <w:rFonts w:ascii="Arial" w:eastAsia="Aptos" w:hAnsi="Arial" w:cs="Arial"/>
          <w:kern w:val="2"/>
        </w:rPr>
        <w:t>Almemaychu</w:t>
      </w:r>
      <w:proofErr w:type="spellEnd"/>
      <w:r w:rsidRPr="00B8011D">
        <w:rPr>
          <w:rFonts w:ascii="Arial" w:eastAsia="Aptos" w:hAnsi="Arial" w:cs="Arial"/>
          <w:kern w:val="2"/>
        </w:rPr>
        <w:t xml:space="preserve"> </w:t>
      </w:r>
      <w:proofErr w:type="spellStart"/>
      <w:r w:rsidRPr="00B8011D">
        <w:rPr>
          <w:rFonts w:ascii="Arial" w:eastAsia="Aptos" w:hAnsi="Arial" w:cs="Arial"/>
          <w:kern w:val="2"/>
        </w:rPr>
        <w:t>Amera</w:t>
      </w:r>
      <w:proofErr w:type="spellEnd"/>
      <w:r w:rsidRPr="00B8011D">
        <w:rPr>
          <w:rFonts w:ascii="Arial" w:eastAsia="Aptos" w:hAnsi="Arial" w:cs="Arial"/>
          <w:kern w:val="2"/>
        </w:rPr>
        <w:t xml:space="preserve"> (2002), </w:t>
      </w:r>
      <w:proofErr w:type="spellStart"/>
      <w:r w:rsidRPr="00B8011D">
        <w:rPr>
          <w:rFonts w:ascii="Arial" w:eastAsia="Aptos" w:hAnsi="Arial" w:cs="Arial"/>
          <w:kern w:val="2"/>
        </w:rPr>
        <w:t>Hamja</w:t>
      </w:r>
      <w:proofErr w:type="spellEnd"/>
      <w:r w:rsidRPr="00B8011D">
        <w:rPr>
          <w:rFonts w:ascii="Arial" w:eastAsia="Aptos" w:hAnsi="Arial" w:cs="Arial"/>
          <w:kern w:val="2"/>
        </w:rPr>
        <w:t xml:space="preserve"> et al. (2013), Darekar et al. (2015), and </w:t>
      </w:r>
      <w:proofErr w:type="spellStart"/>
      <w:r w:rsidRPr="00B8011D">
        <w:rPr>
          <w:rFonts w:ascii="Arial" w:eastAsia="Aptos" w:hAnsi="Arial" w:cs="Arial"/>
          <w:kern w:val="2"/>
        </w:rPr>
        <w:t>Jalikatti</w:t>
      </w:r>
      <w:proofErr w:type="spellEnd"/>
      <w:r w:rsidRPr="00B8011D">
        <w:rPr>
          <w:rFonts w:ascii="Arial" w:eastAsia="Aptos" w:hAnsi="Arial" w:cs="Arial"/>
          <w:kern w:val="2"/>
        </w:rPr>
        <w:t xml:space="preserve"> &amp; Patil (2015) forecasted and made inferences about the arrivals and prices of agricultural commodities using a similar approach. The only data needed for extrapolation in the ARIMA model is the historical time series for the variable being studied. The price projections of the ARIMA model indicated that the price will rise in the upcoming years. As a result, an expansion of the rice production area and its sale in the appropriate markets can be planned well. Since this estimate is based on historical data and a model, the actual market price may differ from what is predicted.</w:t>
      </w:r>
    </w:p>
    <w:p w14:paraId="0AFF4319" w14:textId="77777777" w:rsidR="00DA0493" w:rsidRDefault="00DA0493" w:rsidP="00B8011D">
      <w:pPr>
        <w:jc w:val="both"/>
        <w:rPr>
          <w:rFonts w:ascii="Arial" w:eastAsia="Aptos" w:hAnsi="Arial" w:cs="Arial"/>
          <w:kern w:val="2"/>
        </w:rPr>
      </w:pPr>
    </w:p>
    <w:p w14:paraId="129B8666" w14:textId="77777777" w:rsidR="00DA0493" w:rsidRDefault="00DA0493" w:rsidP="00DA0493">
      <w:pPr>
        <w:pStyle w:val="DefAcrHead"/>
        <w:spacing w:after="0"/>
        <w:jc w:val="both"/>
        <w:rPr>
          <w:rFonts w:ascii="Arial" w:hAnsi="Arial" w:cs="Arial"/>
        </w:rPr>
      </w:pPr>
      <w:r w:rsidRPr="00FB3A86">
        <w:rPr>
          <w:rFonts w:ascii="Arial" w:hAnsi="Arial" w:cs="Arial"/>
        </w:rPr>
        <w:t>Definitions, Acronyms, Abbreviations</w:t>
      </w:r>
    </w:p>
    <w:p w14:paraId="737FAC67" w14:textId="77777777" w:rsidR="00DA0493" w:rsidRPr="00D82D9A" w:rsidRDefault="00DA0493" w:rsidP="00DA0493">
      <w:pPr>
        <w:pStyle w:val="Body"/>
        <w:spacing w:after="0"/>
        <w:rPr>
          <w:rFonts w:ascii="Arial" w:hAnsi="Arial" w:cs="Arial"/>
        </w:rPr>
      </w:pPr>
      <w:r w:rsidRPr="00D82D9A">
        <w:rPr>
          <w:rFonts w:ascii="Arial" w:hAnsi="Arial" w:cs="Arial"/>
        </w:rPr>
        <w:t xml:space="preserve">ARIMA: Autoregressive Integrated Moving Average </w:t>
      </w:r>
      <w:r>
        <w:rPr>
          <w:rFonts w:ascii="Arial" w:hAnsi="Arial" w:cs="Arial"/>
        </w:rPr>
        <w:t>(</w:t>
      </w:r>
      <w:r w:rsidRPr="00D82D9A">
        <w:rPr>
          <w:rFonts w:ascii="Arial" w:hAnsi="Arial" w:cs="Arial"/>
        </w:rPr>
        <w:t>a stochastic time series model used for forecasting</w:t>
      </w:r>
      <w:r>
        <w:rPr>
          <w:rFonts w:ascii="Arial" w:hAnsi="Arial" w:cs="Arial"/>
        </w:rPr>
        <w:t>)</w:t>
      </w:r>
      <w:r w:rsidRPr="00D82D9A">
        <w:rPr>
          <w:rFonts w:ascii="Arial" w:hAnsi="Arial" w:cs="Arial"/>
        </w:rPr>
        <w:t>.</w:t>
      </w:r>
    </w:p>
    <w:p w14:paraId="0405D1D9" w14:textId="77777777" w:rsidR="00DA0493" w:rsidRPr="00D82D9A" w:rsidRDefault="00DA0493" w:rsidP="00DA0493">
      <w:pPr>
        <w:pStyle w:val="Body"/>
        <w:spacing w:after="0"/>
        <w:rPr>
          <w:rFonts w:ascii="Arial" w:hAnsi="Arial" w:cs="Arial"/>
        </w:rPr>
      </w:pPr>
    </w:p>
    <w:p w14:paraId="6E5030FE" w14:textId="77777777" w:rsidR="00DA0493" w:rsidRPr="00D82D9A" w:rsidRDefault="00DA0493" w:rsidP="00DA0493">
      <w:pPr>
        <w:pStyle w:val="Body"/>
        <w:spacing w:after="0"/>
        <w:rPr>
          <w:rFonts w:ascii="Arial" w:hAnsi="Arial" w:cs="Arial"/>
        </w:rPr>
      </w:pPr>
      <w:r w:rsidRPr="00D82D9A">
        <w:rPr>
          <w:rFonts w:ascii="Arial" w:hAnsi="Arial" w:cs="Arial"/>
        </w:rPr>
        <w:t>SARIMA: Seasonal Autoregressive Integrated Moving Average</w:t>
      </w:r>
      <w:r>
        <w:rPr>
          <w:rFonts w:ascii="Arial" w:hAnsi="Arial" w:cs="Arial"/>
        </w:rPr>
        <w:t xml:space="preserve"> (</w:t>
      </w:r>
      <w:r w:rsidRPr="00D82D9A">
        <w:rPr>
          <w:rFonts w:ascii="Arial" w:hAnsi="Arial" w:cs="Arial"/>
        </w:rPr>
        <w:t>an extension of ARIMA that accounts for seasonality</w:t>
      </w:r>
      <w:r>
        <w:rPr>
          <w:rFonts w:ascii="Arial" w:hAnsi="Arial" w:cs="Arial"/>
        </w:rPr>
        <w:t>)</w:t>
      </w:r>
      <w:r w:rsidRPr="00D82D9A">
        <w:rPr>
          <w:rFonts w:ascii="Arial" w:hAnsi="Arial" w:cs="Arial"/>
        </w:rPr>
        <w:t>.</w:t>
      </w:r>
    </w:p>
    <w:p w14:paraId="15748533" w14:textId="77777777" w:rsidR="00DA0493" w:rsidRPr="00D82D9A" w:rsidRDefault="00DA0493" w:rsidP="00DA0493">
      <w:pPr>
        <w:pStyle w:val="Body"/>
        <w:spacing w:after="0"/>
        <w:rPr>
          <w:rFonts w:ascii="Arial" w:hAnsi="Arial" w:cs="Arial"/>
        </w:rPr>
      </w:pPr>
    </w:p>
    <w:p w14:paraId="3226B1FF" w14:textId="77777777" w:rsidR="00DA0493" w:rsidRPr="00D82D9A" w:rsidRDefault="00DA0493" w:rsidP="00DA0493">
      <w:pPr>
        <w:pStyle w:val="Body"/>
        <w:spacing w:after="0"/>
        <w:rPr>
          <w:rFonts w:ascii="Arial" w:hAnsi="Arial" w:cs="Arial"/>
        </w:rPr>
      </w:pPr>
      <w:r w:rsidRPr="00D82D9A">
        <w:rPr>
          <w:rFonts w:ascii="Arial" w:hAnsi="Arial" w:cs="Arial"/>
        </w:rPr>
        <w:t xml:space="preserve">ADF Test: Augmented Dickey–Fuller Test </w:t>
      </w:r>
      <w:r>
        <w:rPr>
          <w:rFonts w:ascii="Arial" w:hAnsi="Arial" w:cs="Arial"/>
        </w:rPr>
        <w:t>(</w:t>
      </w:r>
      <w:r w:rsidRPr="00D82D9A">
        <w:rPr>
          <w:rFonts w:ascii="Arial" w:hAnsi="Arial" w:cs="Arial"/>
        </w:rPr>
        <w:t>a statistical test for checking stationarity in time series data</w:t>
      </w:r>
      <w:r>
        <w:rPr>
          <w:rFonts w:ascii="Arial" w:hAnsi="Arial" w:cs="Arial"/>
        </w:rPr>
        <w:t>)</w:t>
      </w:r>
      <w:r w:rsidRPr="00D82D9A">
        <w:rPr>
          <w:rFonts w:ascii="Arial" w:hAnsi="Arial" w:cs="Arial"/>
        </w:rPr>
        <w:t>.</w:t>
      </w:r>
    </w:p>
    <w:p w14:paraId="11874D85" w14:textId="77777777" w:rsidR="00DA0493" w:rsidRPr="00D82D9A" w:rsidRDefault="00DA0493" w:rsidP="00DA0493">
      <w:pPr>
        <w:pStyle w:val="Body"/>
        <w:spacing w:after="0"/>
        <w:rPr>
          <w:rFonts w:ascii="Arial" w:hAnsi="Arial" w:cs="Arial"/>
        </w:rPr>
      </w:pPr>
    </w:p>
    <w:p w14:paraId="0EB59E8B" w14:textId="77777777" w:rsidR="00DA0493" w:rsidRPr="00D82D9A" w:rsidRDefault="00DA0493" w:rsidP="00DA0493">
      <w:pPr>
        <w:pStyle w:val="Body"/>
        <w:spacing w:after="0"/>
        <w:rPr>
          <w:rFonts w:ascii="Arial" w:hAnsi="Arial" w:cs="Arial"/>
        </w:rPr>
      </w:pPr>
      <w:r w:rsidRPr="00D82D9A">
        <w:rPr>
          <w:rFonts w:ascii="Arial" w:hAnsi="Arial" w:cs="Arial"/>
        </w:rPr>
        <w:t xml:space="preserve">PACF: Partial Autocorrelation Function </w:t>
      </w:r>
      <w:r>
        <w:rPr>
          <w:rFonts w:ascii="Arial" w:hAnsi="Arial" w:cs="Arial"/>
        </w:rPr>
        <w:t>(</w:t>
      </w:r>
      <w:r w:rsidRPr="00D82D9A">
        <w:rPr>
          <w:rFonts w:ascii="Arial" w:hAnsi="Arial" w:cs="Arial"/>
        </w:rPr>
        <w:t>used to identify the order of autoregressive terms in ARIMA modeling</w:t>
      </w:r>
      <w:r>
        <w:rPr>
          <w:rFonts w:ascii="Arial" w:hAnsi="Arial" w:cs="Arial"/>
        </w:rPr>
        <w:t>)</w:t>
      </w:r>
      <w:r w:rsidRPr="00D82D9A">
        <w:rPr>
          <w:rFonts w:ascii="Arial" w:hAnsi="Arial" w:cs="Arial"/>
        </w:rPr>
        <w:t>.</w:t>
      </w:r>
    </w:p>
    <w:p w14:paraId="688FE8F3" w14:textId="77777777" w:rsidR="00DA0493" w:rsidRPr="00D82D9A" w:rsidRDefault="00DA0493" w:rsidP="00DA0493">
      <w:pPr>
        <w:pStyle w:val="Body"/>
        <w:spacing w:after="0"/>
        <w:rPr>
          <w:rFonts w:ascii="Arial" w:hAnsi="Arial" w:cs="Arial"/>
        </w:rPr>
      </w:pPr>
    </w:p>
    <w:p w14:paraId="73E8A3CA" w14:textId="77777777" w:rsidR="00DA0493" w:rsidRPr="00D82D9A" w:rsidRDefault="00DA0493" w:rsidP="00DA0493">
      <w:pPr>
        <w:pStyle w:val="Body"/>
        <w:spacing w:after="0"/>
        <w:rPr>
          <w:rFonts w:ascii="Arial" w:hAnsi="Arial" w:cs="Arial"/>
        </w:rPr>
      </w:pPr>
      <w:r w:rsidRPr="00D82D9A">
        <w:rPr>
          <w:rFonts w:ascii="Arial" w:hAnsi="Arial" w:cs="Arial"/>
        </w:rPr>
        <w:lastRenderedPageBreak/>
        <w:t xml:space="preserve">ACF: Autocorrelation </w:t>
      </w:r>
      <w:proofErr w:type="gramStart"/>
      <w:r w:rsidRPr="00D82D9A">
        <w:rPr>
          <w:rFonts w:ascii="Arial" w:hAnsi="Arial" w:cs="Arial"/>
        </w:rPr>
        <w:t xml:space="preserve">Function  </w:t>
      </w:r>
      <w:r>
        <w:rPr>
          <w:rFonts w:ascii="Arial" w:hAnsi="Arial" w:cs="Arial"/>
        </w:rPr>
        <w:t>(</w:t>
      </w:r>
      <w:proofErr w:type="gramEnd"/>
      <w:r w:rsidRPr="00D82D9A">
        <w:rPr>
          <w:rFonts w:ascii="Arial" w:hAnsi="Arial" w:cs="Arial"/>
        </w:rPr>
        <w:t>used to identify the order of moving average terms in ARIMA modeling</w:t>
      </w:r>
      <w:r>
        <w:rPr>
          <w:rFonts w:ascii="Arial" w:hAnsi="Arial" w:cs="Arial"/>
        </w:rPr>
        <w:t>)</w:t>
      </w:r>
      <w:r w:rsidRPr="00D82D9A">
        <w:rPr>
          <w:rFonts w:ascii="Arial" w:hAnsi="Arial" w:cs="Arial"/>
        </w:rPr>
        <w:t>.</w:t>
      </w:r>
    </w:p>
    <w:p w14:paraId="3EE083B4" w14:textId="77777777" w:rsidR="00DA0493" w:rsidRPr="00D82D9A" w:rsidRDefault="00DA0493" w:rsidP="00DA0493">
      <w:pPr>
        <w:pStyle w:val="Body"/>
        <w:spacing w:after="0"/>
        <w:rPr>
          <w:rFonts w:ascii="Arial" w:hAnsi="Arial" w:cs="Arial"/>
        </w:rPr>
      </w:pPr>
    </w:p>
    <w:p w14:paraId="46296C07" w14:textId="77777777" w:rsidR="00DA0493" w:rsidRPr="00D82D9A" w:rsidRDefault="00DA0493" w:rsidP="00DA0493">
      <w:pPr>
        <w:pStyle w:val="Body"/>
        <w:spacing w:after="0"/>
        <w:rPr>
          <w:rFonts w:ascii="Arial" w:hAnsi="Arial" w:cs="Arial"/>
        </w:rPr>
      </w:pPr>
      <w:r w:rsidRPr="00D82D9A">
        <w:rPr>
          <w:rFonts w:ascii="Arial" w:hAnsi="Arial" w:cs="Arial"/>
        </w:rPr>
        <w:t xml:space="preserve">BBS: Bangladesh Bureau of </w:t>
      </w:r>
      <w:proofErr w:type="gramStart"/>
      <w:r w:rsidRPr="00D82D9A">
        <w:rPr>
          <w:rFonts w:ascii="Arial" w:hAnsi="Arial" w:cs="Arial"/>
        </w:rPr>
        <w:t xml:space="preserve">Statistics  </w:t>
      </w:r>
      <w:r>
        <w:rPr>
          <w:rFonts w:ascii="Arial" w:hAnsi="Arial" w:cs="Arial"/>
        </w:rPr>
        <w:t>(</w:t>
      </w:r>
      <w:proofErr w:type="gramEnd"/>
      <w:r w:rsidRPr="00D82D9A">
        <w:rPr>
          <w:rFonts w:ascii="Arial" w:hAnsi="Arial" w:cs="Arial"/>
        </w:rPr>
        <w:t>the national statistical agency of Bangladesh</w:t>
      </w:r>
      <w:r>
        <w:rPr>
          <w:rFonts w:ascii="Arial" w:hAnsi="Arial" w:cs="Arial"/>
        </w:rPr>
        <w:t>)</w:t>
      </w:r>
      <w:r w:rsidRPr="00D82D9A">
        <w:rPr>
          <w:rFonts w:ascii="Arial" w:hAnsi="Arial" w:cs="Arial"/>
        </w:rPr>
        <w:t>.</w:t>
      </w:r>
    </w:p>
    <w:p w14:paraId="3E222801" w14:textId="77777777" w:rsidR="00DA0493" w:rsidRPr="00D82D9A" w:rsidRDefault="00DA0493" w:rsidP="00DA0493">
      <w:pPr>
        <w:pStyle w:val="Body"/>
        <w:spacing w:after="0"/>
        <w:rPr>
          <w:rFonts w:ascii="Arial" w:hAnsi="Arial" w:cs="Arial"/>
        </w:rPr>
      </w:pPr>
    </w:p>
    <w:p w14:paraId="3F657193" w14:textId="77777777" w:rsidR="00DA0493" w:rsidRPr="00D82D9A" w:rsidRDefault="00DA0493" w:rsidP="00DA0493">
      <w:pPr>
        <w:pStyle w:val="Body"/>
        <w:spacing w:after="0"/>
        <w:rPr>
          <w:rFonts w:ascii="Arial" w:hAnsi="Arial" w:cs="Arial"/>
        </w:rPr>
      </w:pPr>
      <w:r w:rsidRPr="00D82D9A">
        <w:rPr>
          <w:rFonts w:ascii="Arial" w:hAnsi="Arial" w:cs="Arial"/>
        </w:rPr>
        <w:t xml:space="preserve">FAOSTAT: Food and Agriculture Organization Statistical Database </w:t>
      </w:r>
      <w:r>
        <w:rPr>
          <w:rFonts w:ascii="Arial" w:hAnsi="Arial" w:cs="Arial"/>
        </w:rPr>
        <w:t>(</w:t>
      </w:r>
      <w:r w:rsidRPr="00D82D9A">
        <w:rPr>
          <w:rFonts w:ascii="Arial" w:hAnsi="Arial" w:cs="Arial"/>
        </w:rPr>
        <w:t>a global statistical data platform maintained by FAO</w:t>
      </w:r>
      <w:r>
        <w:rPr>
          <w:rFonts w:ascii="Arial" w:hAnsi="Arial" w:cs="Arial"/>
        </w:rPr>
        <w:t>)</w:t>
      </w:r>
      <w:r w:rsidRPr="00D82D9A">
        <w:rPr>
          <w:rFonts w:ascii="Arial" w:hAnsi="Arial" w:cs="Arial"/>
        </w:rPr>
        <w:t>.</w:t>
      </w:r>
    </w:p>
    <w:p w14:paraId="31C2EB9F" w14:textId="77777777" w:rsidR="00DA0493" w:rsidRPr="00D82D9A" w:rsidRDefault="00DA0493" w:rsidP="00DA0493">
      <w:pPr>
        <w:pStyle w:val="Body"/>
        <w:spacing w:after="0"/>
        <w:rPr>
          <w:rFonts w:ascii="Arial" w:hAnsi="Arial" w:cs="Arial"/>
        </w:rPr>
      </w:pPr>
    </w:p>
    <w:p w14:paraId="1DD5F6B9" w14:textId="77777777" w:rsidR="00DA0493" w:rsidRPr="00D82D9A" w:rsidRDefault="00DA0493" w:rsidP="00DA0493">
      <w:pPr>
        <w:pStyle w:val="Body"/>
        <w:spacing w:after="0"/>
        <w:rPr>
          <w:rFonts w:ascii="Arial" w:hAnsi="Arial" w:cs="Arial"/>
        </w:rPr>
      </w:pPr>
      <w:r w:rsidRPr="00D82D9A">
        <w:rPr>
          <w:rFonts w:ascii="Arial" w:hAnsi="Arial" w:cs="Arial"/>
        </w:rPr>
        <w:t>USDA: United States Department of Agriculture (a U.S. federal agency that provides global agricultural statistics</w:t>
      </w:r>
      <w:r>
        <w:rPr>
          <w:rFonts w:ascii="Arial" w:hAnsi="Arial" w:cs="Arial"/>
        </w:rPr>
        <w:t>)</w:t>
      </w:r>
      <w:r w:rsidRPr="00D82D9A">
        <w:rPr>
          <w:rFonts w:ascii="Arial" w:hAnsi="Arial" w:cs="Arial"/>
        </w:rPr>
        <w:t>.</w:t>
      </w:r>
    </w:p>
    <w:p w14:paraId="3466E762" w14:textId="77777777" w:rsidR="00DA0493" w:rsidRPr="00D82D9A" w:rsidRDefault="00DA0493" w:rsidP="00DA0493">
      <w:pPr>
        <w:pStyle w:val="Body"/>
        <w:spacing w:after="0"/>
        <w:rPr>
          <w:rFonts w:ascii="Arial" w:hAnsi="Arial" w:cs="Arial"/>
        </w:rPr>
      </w:pPr>
    </w:p>
    <w:p w14:paraId="6AC75BB6" w14:textId="77777777" w:rsidR="00DA0493" w:rsidRPr="00D82D9A" w:rsidRDefault="00DA0493" w:rsidP="00DA0493">
      <w:pPr>
        <w:pStyle w:val="Body"/>
        <w:spacing w:after="0"/>
        <w:rPr>
          <w:rFonts w:ascii="Arial" w:hAnsi="Arial" w:cs="Arial"/>
        </w:rPr>
      </w:pPr>
      <w:r w:rsidRPr="00D82D9A">
        <w:rPr>
          <w:rFonts w:ascii="Arial" w:hAnsi="Arial" w:cs="Arial"/>
        </w:rPr>
        <w:t>MMT: Million Metric Tons (a unit of measurement for large-scale agricultural output</w:t>
      </w:r>
      <w:r>
        <w:rPr>
          <w:rFonts w:ascii="Arial" w:hAnsi="Arial" w:cs="Arial"/>
        </w:rPr>
        <w:t>)</w:t>
      </w:r>
      <w:r w:rsidRPr="00D82D9A">
        <w:rPr>
          <w:rFonts w:ascii="Arial" w:hAnsi="Arial" w:cs="Arial"/>
        </w:rPr>
        <w:t>.</w:t>
      </w:r>
    </w:p>
    <w:p w14:paraId="7D164F66" w14:textId="77777777" w:rsidR="00DA0493" w:rsidRPr="00D82D9A" w:rsidRDefault="00DA0493" w:rsidP="00DA0493">
      <w:pPr>
        <w:pStyle w:val="Body"/>
        <w:spacing w:after="0"/>
        <w:rPr>
          <w:rFonts w:ascii="Arial" w:hAnsi="Arial" w:cs="Arial"/>
        </w:rPr>
      </w:pPr>
    </w:p>
    <w:p w14:paraId="5BF0E6AD" w14:textId="77777777" w:rsidR="00DA0493" w:rsidRPr="00D82D9A" w:rsidRDefault="00DA0493" w:rsidP="00DA0493">
      <w:pPr>
        <w:pStyle w:val="Body"/>
        <w:spacing w:after="0"/>
        <w:rPr>
          <w:rFonts w:ascii="Arial" w:hAnsi="Arial" w:cs="Arial"/>
        </w:rPr>
      </w:pPr>
      <w:r w:rsidRPr="00D82D9A">
        <w:rPr>
          <w:rFonts w:ascii="Arial" w:hAnsi="Arial" w:cs="Arial"/>
        </w:rPr>
        <w:t xml:space="preserve">RMSE: Root Mean Square Error </w:t>
      </w:r>
      <w:r>
        <w:rPr>
          <w:rFonts w:ascii="Arial" w:hAnsi="Arial" w:cs="Arial"/>
        </w:rPr>
        <w:t>(</w:t>
      </w:r>
      <w:r w:rsidRPr="00D82D9A">
        <w:rPr>
          <w:rFonts w:ascii="Arial" w:hAnsi="Arial" w:cs="Arial"/>
        </w:rPr>
        <w:t>a measure of forecast error in statistical modeling</w:t>
      </w:r>
      <w:r>
        <w:rPr>
          <w:rFonts w:ascii="Arial" w:hAnsi="Arial" w:cs="Arial"/>
        </w:rPr>
        <w:t>)</w:t>
      </w:r>
      <w:r w:rsidRPr="00D82D9A">
        <w:rPr>
          <w:rFonts w:ascii="Arial" w:hAnsi="Arial" w:cs="Arial"/>
        </w:rPr>
        <w:t>.</w:t>
      </w:r>
    </w:p>
    <w:p w14:paraId="43CE66F8" w14:textId="77777777" w:rsidR="00DA0493" w:rsidRPr="00D82D9A" w:rsidRDefault="00DA0493" w:rsidP="00DA0493">
      <w:pPr>
        <w:pStyle w:val="Body"/>
        <w:spacing w:after="0"/>
        <w:rPr>
          <w:rFonts w:ascii="Arial" w:hAnsi="Arial" w:cs="Arial"/>
        </w:rPr>
      </w:pPr>
    </w:p>
    <w:p w14:paraId="6051160D" w14:textId="77777777" w:rsidR="00DA0493" w:rsidRDefault="00DA0493" w:rsidP="00DA0493">
      <w:pPr>
        <w:pStyle w:val="Body"/>
        <w:spacing w:after="0"/>
        <w:rPr>
          <w:rFonts w:ascii="Arial" w:hAnsi="Arial" w:cs="Arial"/>
        </w:rPr>
      </w:pPr>
      <w:r w:rsidRPr="00D82D9A">
        <w:rPr>
          <w:rFonts w:ascii="Arial" w:hAnsi="Arial" w:cs="Arial"/>
        </w:rPr>
        <w:t xml:space="preserve">MAPE: Mean Absolute Percentage Error </w:t>
      </w:r>
      <w:r>
        <w:rPr>
          <w:rFonts w:ascii="Arial" w:hAnsi="Arial" w:cs="Arial"/>
        </w:rPr>
        <w:t>(</w:t>
      </w:r>
      <w:r w:rsidRPr="00D82D9A">
        <w:rPr>
          <w:rFonts w:ascii="Arial" w:hAnsi="Arial" w:cs="Arial"/>
        </w:rPr>
        <w:t>a percentage-based measure of forecast accuracy</w:t>
      </w:r>
      <w:r>
        <w:rPr>
          <w:rFonts w:ascii="Arial" w:hAnsi="Arial" w:cs="Arial"/>
        </w:rPr>
        <w:t>)</w:t>
      </w:r>
      <w:r w:rsidRPr="00D82D9A">
        <w:rPr>
          <w:rFonts w:ascii="Arial" w:hAnsi="Arial" w:cs="Arial"/>
        </w:rPr>
        <w:t>.</w:t>
      </w:r>
    </w:p>
    <w:p w14:paraId="4EF54687" w14:textId="704DD217" w:rsidR="00DA0493" w:rsidRPr="00B8011D" w:rsidRDefault="00DA0493" w:rsidP="00B8011D">
      <w:pPr>
        <w:jc w:val="both"/>
        <w:rPr>
          <w:rFonts w:ascii="Arial" w:eastAsia="Aptos" w:hAnsi="Arial" w:cs="Arial"/>
          <w:kern w:val="2"/>
        </w:rPr>
      </w:pPr>
    </w:p>
    <w:bookmarkEnd w:id="4"/>
    <w:p w14:paraId="6B077CED" w14:textId="77777777" w:rsidR="00B8011D" w:rsidRDefault="00B8011D" w:rsidP="00B8011D">
      <w:pPr>
        <w:pStyle w:val="Body"/>
        <w:spacing w:after="0"/>
        <w:rPr>
          <w:rFonts w:ascii="Arial" w:hAnsi="Arial" w:cs="Arial"/>
        </w:rPr>
      </w:pPr>
    </w:p>
    <w:p w14:paraId="694B9B60" w14:textId="77777777" w:rsidR="00790ADA" w:rsidRPr="00FB3A86" w:rsidRDefault="00790ADA" w:rsidP="00441B6F">
      <w:pPr>
        <w:pStyle w:val="Body"/>
        <w:spacing w:after="0"/>
        <w:rPr>
          <w:rFonts w:ascii="Arial" w:hAnsi="Arial" w:cs="Arial"/>
        </w:rPr>
      </w:pPr>
    </w:p>
    <w:p w14:paraId="6EAF13E8" w14:textId="76F555F6"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D9BA497" w14:textId="77777777" w:rsidR="002B685A" w:rsidRPr="002B685A" w:rsidRDefault="002B685A" w:rsidP="00441B6F">
      <w:pPr>
        <w:pStyle w:val="ReferHead"/>
        <w:spacing w:after="0"/>
        <w:jc w:val="both"/>
        <w:rPr>
          <w:rFonts w:ascii="Arial" w:hAnsi="Arial" w:cs="Arial"/>
          <w:bCs/>
        </w:rPr>
      </w:pPr>
    </w:p>
    <w:p w14:paraId="160C5D31" w14:textId="14593138" w:rsidR="001A29D8" w:rsidRDefault="00B47B5C" w:rsidP="00441B6F">
      <w:pPr>
        <w:pStyle w:val="ReferHead"/>
        <w:spacing w:after="0"/>
        <w:jc w:val="both"/>
        <w:rPr>
          <w:rFonts w:ascii="Arial" w:hAnsi="Arial" w:cs="Arial"/>
          <w:b w:val="0"/>
          <w:caps w:val="0"/>
          <w:sz w:val="20"/>
        </w:rPr>
      </w:pPr>
      <w:r w:rsidRPr="00B47B5C">
        <w:rPr>
          <w:rFonts w:ascii="Arial" w:hAnsi="Arial" w:cs="Arial"/>
          <w:b w:val="0"/>
          <w:caps w:val="0"/>
          <w:sz w:val="20"/>
        </w:rPr>
        <w:t>Not applicable.</w:t>
      </w:r>
    </w:p>
    <w:p w14:paraId="735FE4C2" w14:textId="77777777" w:rsidR="005C784C" w:rsidRDefault="005C784C" w:rsidP="00441B6F">
      <w:pPr>
        <w:pStyle w:val="ReferHead"/>
        <w:spacing w:after="0"/>
        <w:jc w:val="both"/>
        <w:rPr>
          <w:rFonts w:ascii="Arial" w:hAnsi="Arial" w:cs="Arial"/>
          <w:b w:val="0"/>
          <w:caps w:val="0"/>
          <w:sz w:val="20"/>
        </w:rPr>
      </w:pPr>
    </w:p>
    <w:p w14:paraId="40D7DD03" w14:textId="276E133C"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446A3B7" w14:textId="77777777" w:rsidR="005C784C" w:rsidRPr="002B685A" w:rsidRDefault="005C784C" w:rsidP="00441B6F">
      <w:pPr>
        <w:pStyle w:val="ReferHead"/>
        <w:spacing w:after="0"/>
        <w:jc w:val="both"/>
        <w:rPr>
          <w:rFonts w:ascii="Arial" w:hAnsi="Arial" w:cs="Arial"/>
          <w:bCs/>
        </w:rPr>
      </w:pPr>
    </w:p>
    <w:p w14:paraId="32B36B44" w14:textId="09FD607A" w:rsidR="00860000" w:rsidRDefault="00B47B5C" w:rsidP="00441B6F">
      <w:pPr>
        <w:pStyle w:val="ReferHead"/>
        <w:spacing w:after="0"/>
        <w:jc w:val="both"/>
        <w:rPr>
          <w:rFonts w:ascii="Arial" w:hAnsi="Arial" w:cs="Arial"/>
          <w:b w:val="0"/>
          <w:caps w:val="0"/>
          <w:sz w:val="20"/>
        </w:rPr>
      </w:pPr>
      <w:r w:rsidRPr="00B47B5C">
        <w:rPr>
          <w:rFonts w:ascii="Arial" w:hAnsi="Arial" w:cs="Arial"/>
          <w:b w:val="0"/>
          <w:caps w:val="0"/>
          <w:sz w:val="20"/>
        </w:rPr>
        <w:t>Not applicable. This study used secondary data from publicly available sources and did not involve human or animal subjects.</w:t>
      </w:r>
    </w:p>
    <w:p w14:paraId="626CBB03" w14:textId="77777777" w:rsidR="00B47B5C" w:rsidRDefault="00B47B5C" w:rsidP="00441B6F">
      <w:pPr>
        <w:pStyle w:val="ReferHead"/>
        <w:spacing w:after="0"/>
        <w:jc w:val="both"/>
        <w:rPr>
          <w:rFonts w:ascii="Arial" w:hAnsi="Arial" w:cs="Arial"/>
        </w:rPr>
      </w:pPr>
    </w:p>
    <w:p w14:paraId="2826EC1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83C06C5" w14:textId="77777777" w:rsidR="00790ADA" w:rsidRPr="00FB3A86" w:rsidRDefault="00790ADA" w:rsidP="00441B6F">
      <w:pPr>
        <w:pStyle w:val="ReferHead"/>
        <w:spacing w:after="0"/>
        <w:jc w:val="both"/>
        <w:rPr>
          <w:rFonts w:ascii="Arial" w:hAnsi="Arial" w:cs="Arial"/>
        </w:rPr>
      </w:pPr>
    </w:p>
    <w:p w14:paraId="0D03C2AC" w14:textId="77777777" w:rsidR="00B47B5C" w:rsidRDefault="00B47B5C" w:rsidP="003F29A3">
      <w:pPr>
        <w:pStyle w:val="Body"/>
        <w:spacing w:after="0"/>
        <w:ind w:left="450" w:hanging="450"/>
      </w:pPr>
      <w:r>
        <w:t xml:space="preserve">Amera, A. (2002). Production and price </w:t>
      </w:r>
      <w:proofErr w:type="spellStart"/>
      <w:r>
        <w:t>behaviour</w:t>
      </w:r>
      <w:proofErr w:type="spellEnd"/>
      <w:r>
        <w:t xml:space="preserve"> of potato in </w:t>
      </w:r>
      <w:proofErr w:type="spellStart"/>
      <w:r>
        <w:t>karnataka</w:t>
      </w:r>
      <w:proofErr w:type="spellEnd"/>
      <w:r>
        <w:t xml:space="preserve"> state, </w:t>
      </w:r>
      <w:proofErr w:type="spellStart"/>
      <w:r>
        <w:t>india</w:t>
      </w:r>
      <w:proofErr w:type="spellEnd"/>
      <w:r>
        <w:t>-an econometric analysis (Doctoral dissertation, University of Agricultural Science, Dharwad).</w:t>
      </w:r>
    </w:p>
    <w:p w14:paraId="645009EA" w14:textId="77777777" w:rsidR="00B47B5C" w:rsidRDefault="00B47B5C" w:rsidP="003F29A3">
      <w:pPr>
        <w:pStyle w:val="Body"/>
        <w:spacing w:after="0"/>
        <w:ind w:left="450" w:hanging="450"/>
      </w:pPr>
      <w:r>
        <w:t xml:space="preserve">Anjela, D, C., Sonia, C. (2016). Regression-based price and yield prediction of agricultural crop. International Journal of Computer </w:t>
      </w:r>
      <w:proofErr w:type="gramStart"/>
      <w:r>
        <w:t xml:space="preserve">Applications,  </w:t>
      </w:r>
      <w:proofErr w:type="spellStart"/>
      <w:r>
        <w:t>doi</w:t>
      </w:r>
      <w:proofErr w:type="spellEnd"/>
      <w:proofErr w:type="gramEnd"/>
      <w:r>
        <w:t>: 10.5120/IJCA2016911804.</w:t>
      </w:r>
    </w:p>
    <w:p w14:paraId="6D993025" w14:textId="77777777" w:rsidR="00B47B5C" w:rsidRDefault="00B47B5C" w:rsidP="003F29A3">
      <w:pPr>
        <w:pStyle w:val="Body"/>
        <w:spacing w:after="0"/>
        <w:ind w:left="450" w:hanging="450"/>
      </w:pPr>
      <w:r>
        <w:t>Ansari, M. I., &amp; Ahmed, S. M. (2001). Time series analysis of tea prices: An application of ARIMA modelling and cointegration analysis. The Indian Economic Journal, 48(3), 49-54.</w:t>
      </w:r>
    </w:p>
    <w:p w14:paraId="28D8E8FD" w14:textId="77777777" w:rsidR="00B47B5C" w:rsidRDefault="00B47B5C" w:rsidP="003F29A3">
      <w:pPr>
        <w:pStyle w:val="Body"/>
        <w:spacing w:after="0"/>
        <w:ind w:left="450" w:hanging="450"/>
      </w:pPr>
      <w:r>
        <w:t xml:space="preserve">Assis, K., Amran, A., &amp; </w:t>
      </w:r>
      <w:proofErr w:type="spellStart"/>
      <w:r>
        <w:t>Remali</w:t>
      </w:r>
      <w:proofErr w:type="spellEnd"/>
      <w:r>
        <w:t>, Y. (2010). Forecasting cocoa bean prices using univariate time series models. Researchers World, 1(1), 71.</w:t>
      </w:r>
    </w:p>
    <w:p w14:paraId="246EFAF8" w14:textId="77777777" w:rsidR="00B47B5C" w:rsidRDefault="00B47B5C" w:rsidP="003F29A3">
      <w:pPr>
        <w:pStyle w:val="Body"/>
        <w:spacing w:after="0"/>
        <w:ind w:left="450" w:hanging="450"/>
      </w:pPr>
      <w:r>
        <w:t xml:space="preserve">Awal, M. A., Siddique, M. (2011). Rice Production </w:t>
      </w:r>
      <w:proofErr w:type="gramStart"/>
      <w:r>
        <w:t>In</w:t>
      </w:r>
      <w:proofErr w:type="gramEnd"/>
      <w:r>
        <w:t xml:space="preserve"> Bangladesh Employing By Arima Model. Bangladesh Journal of Agricultural Research, </w:t>
      </w:r>
      <w:proofErr w:type="spellStart"/>
      <w:r>
        <w:t>doi</w:t>
      </w:r>
      <w:proofErr w:type="spellEnd"/>
      <w:r>
        <w:t>: 10.3329/BJAR.V36I1.9229</w:t>
      </w:r>
    </w:p>
    <w:p w14:paraId="4E8AEE6C" w14:textId="1654A458" w:rsidR="005645A2" w:rsidRDefault="005645A2" w:rsidP="005645A2">
      <w:pPr>
        <w:pStyle w:val="Body"/>
        <w:spacing w:after="0"/>
        <w:ind w:left="450" w:hanging="450"/>
      </w:pPr>
      <w:r>
        <w:t>Bangladesh Bureau of Statistics (2023). Statistical Yearbook of Bangladesh., Statistics Division, Ministry of Planning, Government of the People’s Republic of Bangladesh, Dhaka, Bangladesh.</w:t>
      </w:r>
    </w:p>
    <w:p w14:paraId="509EB364" w14:textId="77777777" w:rsidR="00B47B5C" w:rsidRDefault="00B47B5C" w:rsidP="003F29A3">
      <w:pPr>
        <w:pStyle w:val="Body"/>
        <w:spacing w:after="0"/>
        <w:ind w:left="450" w:hanging="450"/>
      </w:pPr>
      <w:r>
        <w:t>Bangladesh Bureau of Statistics (2022). Statistical Yearbook of Bangladesh., Statistics Division, Ministry of Planning, Government of the People’s Republic of Bangladesh, Dhaka, Bangladesh.</w:t>
      </w:r>
    </w:p>
    <w:p w14:paraId="7354DF1D" w14:textId="77777777" w:rsidR="00B47B5C" w:rsidRDefault="00B47B5C" w:rsidP="003F29A3">
      <w:pPr>
        <w:pStyle w:val="Body"/>
        <w:spacing w:after="0"/>
        <w:ind w:left="450" w:hanging="450"/>
      </w:pPr>
      <w:r>
        <w:t>Bangladesh Bureau of Statistics (2016). Statistical Yearbook of Bangladesh., Statistics Division, Ministry of Planning, Government of the People’s Republic of Bangladesh, Dhaka, Bangladesh.</w:t>
      </w:r>
    </w:p>
    <w:p w14:paraId="1A0048EF" w14:textId="77777777" w:rsidR="00B47B5C" w:rsidRDefault="00B47B5C" w:rsidP="003F29A3">
      <w:pPr>
        <w:pStyle w:val="Body"/>
        <w:spacing w:after="0"/>
        <w:ind w:left="450" w:hanging="450"/>
      </w:pPr>
      <w:r>
        <w:lastRenderedPageBreak/>
        <w:t>Bangladesh Bureau of Statistics (2015). Statistical Yearbook of Bangladesh., Statistics Division, Ministry of Planning, Government of the People’s Republic of Bangladesh, Dhaka, Bangladesh.</w:t>
      </w:r>
    </w:p>
    <w:p w14:paraId="17FAB3CC" w14:textId="77777777" w:rsidR="00B47B5C" w:rsidRDefault="00B47B5C" w:rsidP="003F29A3">
      <w:pPr>
        <w:pStyle w:val="Body"/>
        <w:spacing w:after="0"/>
        <w:ind w:left="450" w:hanging="450"/>
      </w:pPr>
      <w:r>
        <w:t>Box GEP and Jenkin GM. (1976). Time Series of Analysis, Forecasting and Control, San Franscico, Holden-Day, California. USA.</w:t>
      </w:r>
    </w:p>
    <w:p w14:paraId="07D04AB7" w14:textId="77777777" w:rsidR="00B47B5C" w:rsidRDefault="00B47B5C" w:rsidP="003F29A3">
      <w:pPr>
        <w:pStyle w:val="Body"/>
        <w:spacing w:after="0"/>
        <w:ind w:left="450" w:hanging="450"/>
      </w:pPr>
      <w:proofErr w:type="spellStart"/>
      <w:r>
        <w:t>Darekar</w:t>
      </w:r>
      <w:proofErr w:type="spellEnd"/>
      <w:r>
        <w:t xml:space="preserve">, A.S., </w:t>
      </w:r>
      <w:proofErr w:type="spellStart"/>
      <w:r>
        <w:t>Pokharkar</w:t>
      </w:r>
      <w:proofErr w:type="spellEnd"/>
      <w:r>
        <w:t xml:space="preserve">, V.G., </w:t>
      </w:r>
      <w:proofErr w:type="spellStart"/>
      <w:r>
        <w:t>Gavali</w:t>
      </w:r>
      <w:proofErr w:type="spellEnd"/>
      <w:r>
        <w:t xml:space="preserve">, A.V. and Yadav, </w:t>
      </w:r>
      <w:proofErr w:type="gramStart"/>
      <w:r>
        <w:t>D.B.(</w:t>
      </w:r>
      <w:proofErr w:type="gramEnd"/>
      <w:r>
        <w:t xml:space="preserve">2015). Forecasting the prices of onion in </w:t>
      </w:r>
      <w:proofErr w:type="spellStart"/>
      <w:r>
        <w:t>Lasalgaon</w:t>
      </w:r>
      <w:proofErr w:type="spellEnd"/>
      <w:r>
        <w:t xml:space="preserve"> and </w:t>
      </w:r>
      <w:proofErr w:type="spellStart"/>
      <w:r>
        <w:t>Pimpalgaon</w:t>
      </w:r>
      <w:proofErr w:type="spellEnd"/>
      <w:r>
        <w:t xml:space="preserve"> market of Western Maharashtra. International Journal of Tropical Agriculture, 33(4: IV): 3563-3568.</w:t>
      </w:r>
    </w:p>
    <w:p w14:paraId="5CCF0B65" w14:textId="77777777" w:rsidR="00B47B5C" w:rsidRDefault="00B47B5C" w:rsidP="003F29A3">
      <w:pPr>
        <w:pStyle w:val="Body"/>
        <w:spacing w:after="0"/>
        <w:ind w:left="450" w:hanging="450"/>
      </w:pPr>
      <w:r>
        <w:t>FAO, Statistical Yearbook (2022). Food and Agricultural Organization of the United Nation. Rome.</w:t>
      </w:r>
    </w:p>
    <w:p w14:paraId="0DF51562" w14:textId="77777777" w:rsidR="00B47B5C" w:rsidRDefault="00B47B5C" w:rsidP="003F29A3">
      <w:pPr>
        <w:pStyle w:val="Body"/>
        <w:spacing w:after="0"/>
        <w:ind w:left="450" w:hanging="450"/>
      </w:pPr>
      <w:r>
        <w:t>FAO, Statistical Yearbook (2023). Food and Agricultural Organization of the United Nation. Rome.</w:t>
      </w:r>
    </w:p>
    <w:p w14:paraId="0E421577" w14:textId="77777777" w:rsidR="00B47B5C" w:rsidRDefault="00B47B5C" w:rsidP="003F29A3">
      <w:pPr>
        <w:pStyle w:val="Body"/>
        <w:spacing w:after="0"/>
        <w:ind w:left="450" w:hanging="450"/>
      </w:pPr>
      <w:r>
        <w:t>Granger, C. W., &amp; Newbold, P. (1974). Spurious regressions in econometrics. Journal of econometrics, 2(2), 111-120.</w:t>
      </w:r>
    </w:p>
    <w:p w14:paraId="183E26F0" w14:textId="77777777" w:rsidR="00B47B5C" w:rsidRDefault="00B47B5C" w:rsidP="003F29A3">
      <w:pPr>
        <w:pStyle w:val="Body"/>
        <w:spacing w:after="0"/>
        <w:ind w:left="450" w:hanging="450"/>
      </w:pPr>
      <w:proofErr w:type="spellStart"/>
      <w:r>
        <w:t>Hamjah</w:t>
      </w:r>
      <w:proofErr w:type="spellEnd"/>
      <w:r>
        <w:t>, M. A. (2014). Rice production forecasting in Bangladesh: An application of Box-Jenkins ARIMA model. Mathematical theory and modeling, 4(4), 1-11.</w:t>
      </w:r>
    </w:p>
    <w:p w14:paraId="23687B36" w14:textId="77777777" w:rsidR="00B47B5C" w:rsidRDefault="00B47B5C" w:rsidP="003F29A3">
      <w:pPr>
        <w:pStyle w:val="Body"/>
        <w:spacing w:after="0"/>
        <w:ind w:left="450" w:hanging="450"/>
      </w:pPr>
      <w:r>
        <w:t xml:space="preserve">Hasan Md., M., Muslima, T. Z., </w:t>
      </w:r>
      <w:proofErr w:type="spellStart"/>
      <w:r>
        <w:t>Mahamudunnobi</w:t>
      </w:r>
      <w:proofErr w:type="spellEnd"/>
      <w:r>
        <w:t>, Md.</w:t>
      </w:r>
      <w:proofErr w:type="gramStart"/>
      <w:r>
        <w:t xml:space="preserve">,  </w:t>
      </w:r>
      <w:proofErr w:type="spellStart"/>
      <w:r>
        <w:t>Sykot</w:t>
      </w:r>
      <w:proofErr w:type="spellEnd"/>
      <w:proofErr w:type="gramEnd"/>
      <w:r>
        <w:t xml:space="preserve">., A. U., </w:t>
      </w:r>
      <w:proofErr w:type="spellStart"/>
      <w:r>
        <w:t>Saifuzzaman</w:t>
      </w:r>
      <w:proofErr w:type="spellEnd"/>
      <w:r>
        <w:t xml:space="preserve">, N. M., Hafiz, R.,. (2020). Ascertaining the Fluctuation of Rice Price in Bangladesh Using Machine Learning Approach.   </w:t>
      </w:r>
      <w:proofErr w:type="spellStart"/>
      <w:r>
        <w:t>doi</w:t>
      </w:r>
      <w:proofErr w:type="spellEnd"/>
      <w:r>
        <w:t>: 10.1109/ICCCNT49239.2020.9225468</w:t>
      </w:r>
    </w:p>
    <w:p w14:paraId="7A4B9F08" w14:textId="77777777" w:rsidR="00B47B5C" w:rsidRDefault="00B47B5C" w:rsidP="003F29A3">
      <w:pPr>
        <w:pStyle w:val="Body"/>
        <w:spacing w:after="0"/>
        <w:ind w:left="450" w:hanging="450"/>
      </w:pPr>
      <w:r>
        <w:t xml:space="preserve">Hassan, Md., F., Mohammad, Islam, A., Imam, MF., Sayem, S. M. (2013). Forecasting Coarse Rice Prices in Bangladesh. Progressive Agriculture, </w:t>
      </w:r>
      <w:proofErr w:type="spellStart"/>
      <w:r>
        <w:t>doi</w:t>
      </w:r>
      <w:proofErr w:type="spellEnd"/>
      <w:r>
        <w:t>: 10.3329/</w:t>
      </w:r>
      <w:proofErr w:type="gramStart"/>
      <w:r>
        <w:t>PA.V</w:t>
      </w:r>
      <w:proofErr w:type="gramEnd"/>
      <w:r>
        <w:t>22I1-2.16480</w:t>
      </w:r>
    </w:p>
    <w:p w14:paraId="4220DCA2" w14:textId="77777777" w:rsidR="00B47B5C" w:rsidRDefault="00B47B5C" w:rsidP="003F29A3">
      <w:pPr>
        <w:pStyle w:val="Body"/>
        <w:spacing w:after="0"/>
        <w:ind w:left="450" w:hanging="450"/>
      </w:pPr>
      <w:r>
        <w:t>Hassan, Md., F., Mohammad, Islam, A., Imam, MF</w:t>
      </w:r>
      <w:proofErr w:type="gramStart"/>
      <w:r>
        <w:t>.,  Sayem</w:t>
      </w:r>
      <w:proofErr w:type="gramEnd"/>
      <w:r>
        <w:t xml:space="preserve">, S. M. (2014). Forecasting wholesale price of coarse rice in Bangladesh: A seasonal autoregressive integrated moving average approach. Journal of The Bangladesh Agricultural University, </w:t>
      </w:r>
      <w:proofErr w:type="spellStart"/>
      <w:r>
        <w:t>doi</w:t>
      </w:r>
      <w:proofErr w:type="spellEnd"/>
      <w:r>
        <w:t>: 10.3329/JBAU.V11I2.19925</w:t>
      </w:r>
    </w:p>
    <w:p w14:paraId="01BD0DE5" w14:textId="77777777" w:rsidR="00B47B5C" w:rsidRDefault="00B47B5C" w:rsidP="003F29A3">
      <w:pPr>
        <w:pStyle w:val="Body"/>
        <w:spacing w:after="0"/>
        <w:ind w:left="450" w:hanging="450"/>
      </w:pPr>
      <w:r>
        <w:t>HIES, (Household Income and Expenditure Survey) (2016). Ministry of Planning, Government of the People’s Republic of Bangladesh. Dhaka, Bangladesh.</w:t>
      </w:r>
    </w:p>
    <w:p w14:paraId="4CCAB1E7" w14:textId="77777777" w:rsidR="00B47B5C" w:rsidRDefault="00B47B5C" w:rsidP="003F29A3">
      <w:pPr>
        <w:pStyle w:val="Body"/>
        <w:spacing w:after="0"/>
        <w:ind w:left="450" w:hanging="450"/>
      </w:pPr>
      <w:r>
        <w:t>Hossain, Z., Abdus Samad, Q., &amp; Ali, Z. (2006). ARIMA model and forecasting with three types of pulse prices in Bangladesh: a case study. International Journal of Social Economics, 33(4), 344-353.</w:t>
      </w:r>
    </w:p>
    <w:p w14:paraId="1717CF1A" w14:textId="77777777" w:rsidR="00B47B5C" w:rsidRDefault="00B47B5C" w:rsidP="003F29A3">
      <w:pPr>
        <w:pStyle w:val="Body"/>
        <w:spacing w:after="0"/>
        <w:ind w:left="450" w:hanging="450"/>
      </w:pPr>
      <w:r>
        <w:t>Hossain, M. (1982). Trend in agricultural prices and its impact on farm economy, 1969-81. Farm economy, vol (3). Dhaka.</w:t>
      </w:r>
    </w:p>
    <w:p w14:paraId="0770DD4F" w14:textId="77777777" w:rsidR="00B47B5C" w:rsidRDefault="00B47B5C" w:rsidP="003F29A3">
      <w:pPr>
        <w:pStyle w:val="Body"/>
        <w:spacing w:after="0"/>
        <w:ind w:left="450" w:hanging="450"/>
      </w:pPr>
      <w:r>
        <w:t>Iqbal, M. M., Akhter, J., Mohammad, W., Shah, S. M., Nawaz, H., &amp; Mahmood, K. (2005). Effect of tillage and fertilizer levels on wheat yield, nitrogen uptake and their correlation with carbon isotope discrimination under rainfed conditions in north-west Pakistan. Soil and Tillage Research, 80(1-2), 47-57.</w:t>
      </w:r>
    </w:p>
    <w:p w14:paraId="0FE6D068" w14:textId="77777777" w:rsidR="00B47B5C" w:rsidRDefault="00B47B5C" w:rsidP="003F29A3">
      <w:pPr>
        <w:pStyle w:val="Body"/>
        <w:spacing w:after="0"/>
        <w:ind w:left="450" w:hanging="450"/>
      </w:pPr>
      <w:proofErr w:type="spellStart"/>
      <w:r>
        <w:t>Jalikatti</w:t>
      </w:r>
      <w:proofErr w:type="spellEnd"/>
      <w:r>
        <w:t>, V. N., &amp; Patil, B. L. (2015). Onion price forecasting in Hubli market of Northern Karnataka using ARIMA technique. Karnataka Journal of Agricultural Sciences, 28(2), 228-231.</w:t>
      </w:r>
    </w:p>
    <w:p w14:paraId="24D5DBCE" w14:textId="77777777" w:rsidR="00B47B5C" w:rsidRDefault="00B47B5C" w:rsidP="003F29A3">
      <w:pPr>
        <w:pStyle w:val="Body"/>
        <w:spacing w:after="0"/>
        <w:ind w:left="450" w:hanging="450"/>
      </w:pPr>
      <w:r>
        <w:t>Karim, M., Raha, S., Rahman, M., &amp; Khatun, M. (2014). Price Fluctuation, Trend Analysis of rice in Bangladesh. International Journal of Agricultural Innovations and Research, 3, 833–841.</w:t>
      </w:r>
    </w:p>
    <w:p w14:paraId="3B5E4640" w14:textId="77777777" w:rsidR="00B47B5C" w:rsidRDefault="00B47B5C" w:rsidP="003F29A3">
      <w:pPr>
        <w:pStyle w:val="Body"/>
        <w:spacing w:after="0"/>
        <w:ind w:left="450" w:hanging="450"/>
      </w:pPr>
      <w:r>
        <w:t>Khin, A. A., Chong, E. C., Shamsudin, M. N., &amp; Mohamed, Z. A. (2008). Natural rubber price forecasting in the world market. Paper in agriculture sustainability through participative global extension, Putrajaya, 15-19.</w:t>
      </w:r>
    </w:p>
    <w:p w14:paraId="2AB9EBFA" w14:textId="77777777" w:rsidR="00B47B5C" w:rsidRDefault="00B47B5C" w:rsidP="003F29A3">
      <w:pPr>
        <w:pStyle w:val="Body"/>
        <w:spacing w:after="0"/>
        <w:ind w:left="450" w:hanging="450"/>
      </w:pPr>
      <w:r>
        <w:t xml:space="preserve">Khushi, H., </w:t>
      </w:r>
      <w:proofErr w:type="spellStart"/>
      <w:r>
        <w:t>Moniruzzaman</w:t>
      </w:r>
      <w:proofErr w:type="spellEnd"/>
      <w:r>
        <w:t xml:space="preserve">, M., &amp; Tabassum, N. (2019). </w:t>
      </w:r>
      <w:proofErr w:type="spellStart"/>
      <w:r>
        <w:t>Farmers’attitudes</w:t>
      </w:r>
      <w:proofErr w:type="spellEnd"/>
      <w:r>
        <w:t xml:space="preserve"> towards rice production in selected areas of Mymensingh district. Bangladesh Journal of Agricultural Economics, 39, 61-71. </w:t>
      </w:r>
      <w:proofErr w:type="spellStart"/>
      <w:r>
        <w:t>doi</w:t>
      </w:r>
      <w:proofErr w:type="spellEnd"/>
      <w:r>
        <w:t>: 10.22004/ag.econ.304087</w:t>
      </w:r>
    </w:p>
    <w:p w14:paraId="399EB0C9" w14:textId="77777777" w:rsidR="00B47B5C" w:rsidRDefault="00B47B5C" w:rsidP="003F29A3">
      <w:pPr>
        <w:pStyle w:val="Body"/>
        <w:spacing w:after="0"/>
        <w:ind w:left="450" w:hanging="450"/>
      </w:pPr>
      <w:r>
        <w:t xml:space="preserve">Mandal, B. N. (2005). Forecasting sugarcane production in India with ARIMA model. Statistics. 1-13. </w:t>
      </w:r>
    </w:p>
    <w:p w14:paraId="17F0D621" w14:textId="77777777" w:rsidR="00B47B5C" w:rsidRDefault="00B47B5C" w:rsidP="003F29A3">
      <w:pPr>
        <w:pStyle w:val="Body"/>
        <w:spacing w:after="0"/>
        <w:ind w:left="450" w:hanging="450"/>
      </w:pPr>
      <w:r>
        <w:lastRenderedPageBreak/>
        <w:t xml:space="preserve">Mia, M. S., </w:t>
      </w:r>
      <w:proofErr w:type="spellStart"/>
      <w:r>
        <w:t>Nabeen</w:t>
      </w:r>
      <w:proofErr w:type="spellEnd"/>
      <w:r>
        <w:t>, A. R., &amp; Akter, M. M. (2019). Modelling and forecasting the consumer price index in Bangladesh through econometric models. American Academic Scientific Research Journal for Engineering, Technology, and Sciences, 59(1), 118-127.</w:t>
      </w:r>
    </w:p>
    <w:p w14:paraId="0D5371EE" w14:textId="77777777" w:rsidR="00B47B5C" w:rsidRDefault="00B47B5C" w:rsidP="003F29A3">
      <w:pPr>
        <w:pStyle w:val="Body"/>
        <w:spacing w:after="0"/>
        <w:ind w:left="450" w:hanging="450"/>
      </w:pPr>
      <w:proofErr w:type="spellStart"/>
      <w:r>
        <w:t>Nochai</w:t>
      </w:r>
      <w:proofErr w:type="spellEnd"/>
      <w:r>
        <w:t xml:space="preserve">, R., &amp; </w:t>
      </w:r>
      <w:proofErr w:type="spellStart"/>
      <w:r>
        <w:t>Nochai</w:t>
      </w:r>
      <w:proofErr w:type="spellEnd"/>
      <w:r>
        <w:t>, T. (2006). ARIMA model for forecasting oil palm price. In Proceedings of the 2nd IMT-GT Regional Conference on Mathematics, Statistics and applications (pp. 13-15). Penang: Academia.</w:t>
      </w:r>
    </w:p>
    <w:p w14:paraId="554664F1" w14:textId="77777777" w:rsidR="00B47B5C" w:rsidRDefault="00B47B5C" w:rsidP="003F29A3">
      <w:pPr>
        <w:pStyle w:val="Body"/>
        <w:spacing w:after="0"/>
        <w:ind w:left="450" w:hanging="450"/>
      </w:pPr>
      <w:r>
        <w:t xml:space="preserve">Paul, R.K.; Das, M.K. (2010). Statistical modelling of inland fish production in India. Journal Inland Fish </w:t>
      </w:r>
      <w:proofErr w:type="spellStart"/>
      <w:r>
        <w:t>Socoiety</w:t>
      </w:r>
      <w:proofErr w:type="spellEnd"/>
      <w:r>
        <w:t>. 42, 1–7</w:t>
      </w:r>
    </w:p>
    <w:p w14:paraId="089B5536" w14:textId="77777777" w:rsidR="00B47B5C" w:rsidRDefault="00B47B5C" w:rsidP="003F29A3">
      <w:pPr>
        <w:pStyle w:val="Body"/>
        <w:spacing w:after="0"/>
        <w:ind w:left="450" w:hanging="450"/>
      </w:pPr>
      <w:r>
        <w:t>Rabbani, G., Haque, A., &amp; Khalek, A. (2009). Dynamic Model for Price of Wheat in Bangladesh. European Journal of Social Sciences, 10(2), 254-263.</w:t>
      </w:r>
    </w:p>
    <w:p w14:paraId="4A209C0F" w14:textId="77777777" w:rsidR="00B47B5C" w:rsidRDefault="00B47B5C" w:rsidP="003F29A3">
      <w:pPr>
        <w:pStyle w:val="Body"/>
        <w:spacing w:after="0"/>
        <w:ind w:left="450" w:hanging="450"/>
      </w:pPr>
      <w:r>
        <w:t xml:space="preserve">Rachana, W., Suvarna, M., &amp; Sonal, G. (2010). Use of ARIMA model for forecasting pigeon pea production in India. International Review of Business and Finance. 2 (1): 97-107 </w:t>
      </w:r>
      <w:proofErr w:type="spellStart"/>
      <w:r>
        <w:t>doi</w:t>
      </w:r>
      <w:proofErr w:type="spellEnd"/>
      <w:r>
        <w:t xml:space="preserve">: https://sid. </w:t>
      </w:r>
      <w:proofErr w:type="spellStart"/>
      <w:r>
        <w:t>ir</w:t>
      </w:r>
      <w:proofErr w:type="spellEnd"/>
      <w:r>
        <w:t>/paper/632128/</w:t>
      </w:r>
      <w:proofErr w:type="spellStart"/>
      <w:r>
        <w:t>en</w:t>
      </w:r>
      <w:proofErr w:type="spellEnd"/>
    </w:p>
    <w:p w14:paraId="600FC211" w14:textId="77777777" w:rsidR="00B47B5C" w:rsidRDefault="00B47B5C" w:rsidP="003F29A3">
      <w:pPr>
        <w:pStyle w:val="Body"/>
        <w:spacing w:after="0"/>
        <w:ind w:left="630" w:hanging="630"/>
      </w:pPr>
      <w:proofErr w:type="spellStart"/>
      <w:r>
        <w:t>Raha</w:t>
      </w:r>
      <w:proofErr w:type="spellEnd"/>
      <w:r>
        <w:t xml:space="preserve">, S.K., </w:t>
      </w:r>
      <w:proofErr w:type="spellStart"/>
      <w:r>
        <w:t>Moniruzzaman</w:t>
      </w:r>
      <w:proofErr w:type="spellEnd"/>
      <w:r>
        <w:t>, M., Alam, M. A. and Awal, M.A. 2013.Structure, Conduct and Performance of the Rice Market and the impact of Technological Changes in Milling. Institute of Agribusiness and Development Studies. Bangladesh Agricultural University, Mymensingh.</w:t>
      </w:r>
    </w:p>
    <w:p w14:paraId="5794DF1D" w14:textId="77777777" w:rsidR="00B47B5C" w:rsidRDefault="00B47B5C" w:rsidP="003F29A3">
      <w:pPr>
        <w:pStyle w:val="Body"/>
        <w:spacing w:after="0"/>
        <w:ind w:left="450" w:hanging="450"/>
      </w:pPr>
      <w:r w:rsidRPr="00B47B5C">
        <w:rPr>
          <w:lang w:val="de-DE"/>
        </w:rPr>
        <w:t xml:space="preserve">Rahman., Nmf., Hasan., M., Hossain., M. I., Baten., MA., Hosen., S., Kabir, A. M. (2016). </w:t>
      </w:r>
      <w:r>
        <w:t xml:space="preserve">Forecasting Aus Rice Area and Production in Bangladesh using Box-Jenkins Approach.   </w:t>
      </w:r>
      <w:proofErr w:type="spellStart"/>
      <w:r>
        <w:t>doi</w:t>
      </w:r>
      <w:proofErr w:type="spellEnd"/>
      <w:r>
        <w:t>: 10.3329/BRJ.V20I1.30623</w:t>
      </w:r>
    </w:p>
    <w:p w14:paraId="05404CAE" w14:textId="77777777" w:rsidR="00B47B5C" w:rsidRDefault="00B47B5C" w:rsidP="003F29A3">
      <w:pPr>
        <w:pStyle w:val="Body"/>
        <w:spacing w:after="0"/>
        <w:ind w:left="450" w:hanging="450"/>
      </w:pPr>
      <w:r>
        <w:t xml:space="preserve">Sabur., S. A., Haque, M. E. (1993). An analysis of rice price in </w:t>
      </w:r>
      <w:proofErr w:type="spellStart"/>
      <w:r>
        <w:t>Mymensing</w:t>
      </w:r>
      <w:proofErr w:type="spellEnd"/>
      <w:r>
        <w:t xml:space="preserve"> town market: pattern and forecasting. Bangladesh Journal of Agricultural </w:t>
      </w:r>
      <w:proofErr w:type="gramStart"/>
      <w:r>
        <w:t xml:space="preserve">Economics,  </w:t>
      </w:r>
      <w:proofErr w:type="spellStart"/>
      <w:r>
        <w:t>doi</w:t>
      </w:r>
      <w:proofErr w:type="spellEnd"/>
      <w:proofErr w:type="gramEnd"/>
      <w:r>
        <w:t>: 10.22004/AG.ECON.202861</w:t>
      </w:r>
    </w:p>
    <w:p w14:paraId="0ECA6D54" w14:textId="77777777" w:rsidR="00B47B5C" w:rsidRDefault="00B47B5C" w:rsidP="003F29A3">
      <w:pPr>
        <w:pStyle w:val="Body"/>
        <w:spacing w:after="0"/>
        <w:ind w:left="450" w:hanging="450"/>
      </w:pPr>
      <w:r>
        <w:t xml:space="preserve">Sabur, S. Abdus &amp; Elahi, Kh. </w:t>
      </w:r>
      <w:proofErr w:type="spellStart"/>
      <w:r>
        <w:t>Qudart</w:t>
      </w:r>
      <w:proofErr w:type="spellEnd"/>
      <w:r>
        <w:t xml:space="preserve">-I, (1992). Trend </w:t>
      </w:r>
      <w:proofErr w:type="gramStart"/>
      <w:r>
        <w:t>And</w:t>
      </w:r>
      <w:proofErr w:type="gramEnd"/>
      <w:r>
        <w:t xml:space="preserve"> Inter-Temporal Paddy Price Fluctuation In Bangladesh. Bangladesh Journal of Agricultural Economics, Bangladesh Agricultural University, vol. 15(2), pages 1-11, </w:t>
      </w:r>
      <w:proofErr w:type="spellStart"/>
      <w:r>
        <w:t>doi</w:t>
      </w:r>
      <w:proofErr w:type="spellEnd"/>
      <w:r>
        <w:t>: https://ideas.repec.org/a/ags/bdbjaf/207838.html</w:t>
      </w:r>
    </w:p>
    <w:p w14:paraId="06D0F940" w14:textId="77777777" w:rsidR="00B47B5C" w:rsidRDefault="00B47B5C" w:rsidP="003F29A3">
      <w:pPr>
        <w:pStyle w:val="Body"/>
        <w:spacing w:after="0"/>
        <w:ind w:left="450" w:hanging="450"/>
      </w:pPr>
      <w:proofErr w:type="spellStart"/>
      <w:r>
        <w:t>Siiarma</w:t>
      </w:r>
      <w:proofErr w:type="spellEnd"/>
      <w:r>
        <w:t xml:space="preserve">, H., </w:t>
      </w:r>
      <w:proofErr w:type="spellStart"/>
      <w:r>
        <w:t>Burark</w:t>
      </w:r>
      <w:proofErr w:type="spellEnd"/>
      <w:r>
        <w:t>, S. S., &amp; SINGH, I. (2014). Soybean Price Forecasting in Rajasthan: Application of ARIMA Model. Annals of Agri-Bio Research, 19(4), 763-768.</w:t>
      </w:r>
    </w:p>
    <w:p w14:paraId="19F6B58A" w14:textId="77777777" w:rsidR="00B47B5C" w:rsidRDefault="00B47B5C" w:rsidP="003F29A3">
      <w:pPr>
        <w:pStyle w:val="Body"/>
        <w:spacing w:after="0"/>
        <w:ind w:left="450" w:hanging="450"/>
      </w:pPr>
      <w:r>
        <w:t>The Daily Sun (2022, June 6). Bangladesh ranks 3rd in global rice production. Daily-Sun. https://www.daily-sun.com/printversion/details/626049</w:t>
      </w:r>
    </w:p>
    <w:p w14:paraId="289F25D5" w14:textId="77777777" w:rsidR="00B47B5C" w:rsidRDefault="00B47B5C" w:rsidP="003F29A3">
      <w:pPr>
        <w:pStyle w:val="Body"/>
        <w:spacing w:after="0"/>
        <w:ind w:left="450" w:hanging="450"/>
      </w:pPr>
      <w:r>
        <w:t>Tomek, W.G. and Robinson K.L.  (1972). Agricultural Product Prices. 4th Ed., Cornell University Press, Ithaca and London.</w:t>
      </w:r>
    </w:p>
    <w:p w14:paraId="7C7B26C8" w14:textId="77777777" w:rsidR="00B47B5C" w:rsidRDefault="00B47B5C" w:rsidP="003F29A3">
      <w:pPr>
        <w:pStyle w:val="Body"/>
        <w:spacing w:after="0"/>
        <w:ind w:left="450" w:hanging="450"/>
      </w:pPr>
      <w:r>
        <w:t xml:space="preserve">USDA, Foreign Agricultural Service. (2024). Rice production. Retrieved April 21, 2024, from https://fas.usda.gov/data/production/commodity/ </w:t>
      </w:r>
      <w:proofErr w:type="spellStart"/>
      <w:r>
        <w:t>ign</w:t>
      </w:r>
      <w:proofErr w:type="spellEnd"/>
      <w:r>
        <w:t xml:space="preserve"> Agricultural Service /0422110)</w:t>
      </w:r>
    </w:p>
    <w:p w14:paraId="1B8BAEA9" w14:textId="77777777" w:rsidR="00B47B5C" w:rsidRDefault="00B47B5C" w:rsidP="003F29A3">
      <w:pPr>
        <w:pStyle w:val="Body"/>
        <w:spacing w:after="0"/>
        <w:ind w:left="450" w:hanging="450"/>
      </w:pPr>
      <w:r>
        <w:t>USDA, Foreign Agricultural Service. (2023). Periodic Price Update and Food Security Status-Week of October 22-2023. Retrieved April 23, 2024, from https://apps.fas.usda.gov/newgainapi/api/Report/DownloadReportByFileName?fileName=Periodic%20Price%20Update%20and%20Food%20Security%20Status-Week%20of%20October%2022%202023%20_Dhaka_Bangladesh_BG2023-0022.pdf</w:t>
      </w:r>
    </w:p>
    <w:p w14:paraId="58B8415D" w14:textId="77777777" w:rsidR="00B47B5C" w:rsidRDefault="00B47B5C" w:rsidP="00B47B5C">
      <w:pPr>
        <w:pStyle w:val="Body"/>
      </w:pPr>
    </w:p>
    <w:p w14:paraId="624A0815" w14:textId="77777777" w:rsidR="00441B6F" w:rsidRDefault="00441B6F" w:rsidP="00441B6F">
      <w:pPr>
        <w:pStyle w:val="Body"/>
        <w:spacing w:after="0"/>
        <w:jc w:val="left"/>
      </w:pPr>
    </w:p>
    <w:p w14:paraId="4D250151" w14:textId="77777777" w:rsidR="00441B6F" w:rsidRDefault="00441B6F" w:rsidP="00441B6F">
      <w:pPr>
        <w:pStyle w:val="Body"/>
        <w:spacing w:after="0"/>
        <w:jc w:val="left"/>
        <w:rPr>
          <w:rFonts w:ascii="Arial" w:hAnsi="Arial" w:cs="Arial"/>
        </w:rPr>
      </w:pPr>
    </w:p>
    <w:p w14:paraId="1FB06BA7" w14:textId="77777777" w:rsidR="00B01FCD" w:rsidRPr="00FB3A86" w:rsidRDefault="00B01FCD" w:rsidP="00441B6F">
      <w:pPr>
        <w:pStyle w:val="Reference"/>
        <w:numPr>
          <w:ilvl w:val="0"/>
          <w:numId w:val="0"/>
        </w:numPr>
        <w:spacing w:line="240" w:lineRule="auto"/>
        <w:rPr>
          <w:rFonts w:ascii="Arial" w:hAnsi="Arial" w:cs="Arial"/>
        </w:rPr>
      </w:pPr>
    </w:p>
    <w:p w14:paraId="0E6998AF" w14:textId="77777777" w:rsidR="00D82D9A" w:rsidRPr="00FB3A86" w:rsidRDefault="00D82D9A" w:rsidP="00D82D9A">
      <w:pPr>
        <w:pStyle w:val="Body"/>
        <w:spacing w:after="0"/>
        <w:rPr>
          <w:rFonts w:ascii="Arial" w:hAnsi="Arial" w:cs="Arial"/>
        </w:rPr>
      </w:pPr>
    </w:p>
    <w:p w14:paraId="4729BA21" w14:textId="77777777" w:rsidR="00D82D9A" w:rsidRDefault="00D82D9A" w:rsidP="00441B6F">
      <w:pPr>
        <w:pStyle w:val="Appendix"/>
        <w:spacing w:after="0"/>
        <w:jc w:val="both"/>
        <w:rPr>
          <w:rFonts w:ascii="Arial" w:hAnsi="Arial" w:cs="Arial"/>
        </w:rPr>
      </w:pPr>
    </w:p>
    <w:p w14:paraId="70CE1840" w14:textId="35B34F8F" w:rsidR="00D82D9A" w:rsidRPr="00D82D9A" w:rsidRDefault="00D82D9A" w:rsidP="00441B6F">
      <w:pPr>
        <w:pStyle w:val="Appendix"/>
        <w:spacing w:after="0"/>
        <w:jc w:val="both"/>
        <w:rPr>
          <w:rFonts w:ascii="Arial" w:hAnsi="Arial" w:cs="Arial"/>
        </w:rPr>
        <w:sectPr w:rsidR="00D82D9A" w:rsidRPr="00D82D9A" w:rsidSect="00171C5B">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059086D0" w14:textId="77777777" w:rsidR="00D82D9A" w:rsidRPr="00FB3A86" w:rsidRDefault="00D82D9A" w:rsidP="00D82D9A">
      <w:pPr>
        <w:pStyle w:val="Appendix"/>
        <w:spacing w:after="0"/>
        <w:jc w:val="both"/>
        <w:rPr>
          <w:rFonts w:ascii="Arial" w:hAnsi="Arial" w:cs="Arial"/>
          <w:b w:val="0"/>
        </w:rPr>
      </w:pPr>
    </w:p>
    <w:sectPr w:rsidR="00D82D9A" w:rsidRPr="00FB3A86" w:rsidSect="00171C5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CE7BD" w14:textId="77777777" w:rsidR="00CE23F3" w:rsidRDefault="00CE23F3" w:rsidP="00C37E61">
      <w:r>
        <w:separator/>
      </w:r>
    </w:p>
  </w:endnote>
  <w:endnote w:type="continuationSeparator" w:id="0">
    <w:p w14:paraId="0FD817B3" w14:textId="77777777" w:rsidR="00CE23F3" w:rsidRDefault="00CE23F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38F8" w14:textId="77777777" w:rsidR="00171C5B" w:rsidRDefault="00171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CA506" w14:textId="77777777" w:rsidR="00171C5B" w:rsidRDefault="00171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7117" w14:textId="54AD098C" w:rsidR="00754C9A" w:rsidRPr="002D7C08" w:rsidRDefault="00754C9A" w:rsidP="002D7C0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27F7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01F89" w14:textId="77777777" w:rsidR="00CE23F3" w:rsidRDefault="00CE23F3" w:rsidP="00C37E61">
      <w:r>
        <w:separator/>
      </w:r>
    </w:p>
  </w:footnote>
  <w:footnote w:type="continuationSeparator" w:id="0">
    <w:p w14:paraId="18F0B8E6" w14:textId="77777777" w:rsidR="00CE23F3" w:rsidRDefault="00CE23F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E49A" w14:textId="0CB1193C" w:rsidR="00171C5B" w:rsidRDefault="00171C5B">
    <w:pPr>
      <w:pStyle w:val="Header"/>
    </w:pPr>
    <w:r>
      <w:rPr>
        <w:noProof/>
      </w:rPr>
      <w:pict w14:anchorId="584C9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58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5AD31" w14:textId="0C1A2646" w:rsidR="00171C5B" w:rsidRDefault="00171C5B">
    <w:pPr>
      <w:pStyle w:val="Header"/>
    </w:pPr>
    <w:r>
      <w:rPr>
        <w:noProof/>
      </w:rPr>
      <w:pict w14:anchorId="2971C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58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EECF" w14:textId="59EB8496" w:rsidR="00296529" w:rsidRPr="00296529" w:rsidRDefault="00171C5B" w:rsidP="00296529">
    <w:pPr>
      <w:ind w:left="2160"/>
      <w:jc w:val="center"/>
      <w:rPr>
        <w:rFonts w:ascii="Times New Roman" w:eastAsia="Calibri" w:hAnsi="Times New Roman"/>
        <w:i/>
        <w:sz w:val="18"/>
        <w:szCs w:val="22"/>
      </w:rPr>
    </w:pPr>
    <w:r>
      <w:rPr>
        <w:noProof/>
      </w:rPr>
      <w:pict w14:anchorId="2248B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58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BA6D2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FAC8B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F3C4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C1FF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85F6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5D06A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AB3C" w14:textId="2B886499" w:rsidR="00171C5B" w:rsidRDefault="00171C5B">
    <w:pPr>
      <w:pStyle w:val="Header"/>
    </w:pPr>
    <w:r>
      <w:rPr>
        <w:noProof/>
      </w:rPr>
      <w:pict w14:anchorId="32BD8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58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C6618" w14:textId="5CC02D36" w:rsidR="00171C5B" w:rsidRDefault="00171C5B">
    <w:pPr>
      <w:pStyle w:val="Header"/>
    </w:pPr>
    <w:r>
      <w:rPr>
        <w:noProof/>
      </w:rPr>
      <w:pict w14:anchorId="41470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58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7445" w14:textId="20D46295" w:rsidR="00171C5B" w:rsidRDefault="00171C5B">
    <w:pPr>
      <w:pStyle w:val="Header"/>
    </w:pPr>
    <w:r>
      <w:rPr>
        <w:noProof/>
      </w:rPr>
      <w:pict w14:anchorId="4EA81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58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7FD4"/>
    <w:rsid w:val="00030174"/>
    <w:rsid w:val="0004579C"/>
    <w:rsid w:val="000504E5"/>
    <w:rsid w:val="00061E37"/>
    <w:rsid w:val="00071DD7"/>
    <w:rsid w:val="000A47FA"/>
    <w:rsid w:val="000A65D3"/>
    <w:rsid w:val="000B1E33"/>
    <w:rsid w:val="000D647C"/>
    <w:rsid w:val="000D689F"/>
    <w:rsid w:val="000E1F55"/>
    <w:rsid w:val="000E404B"/>
    <w:rsid w:val="000E7B7B"/>
    <w:rsid w:val="000E7D62"/>
    <w:rsid w:val="00103357"/>
    <w:rsid w:val="00123C9F"/>
    <w:rsid w:val="00126190"/>
    <w:rsid w:val="00130F17"/>
    <w:rsid w:val="001320BF"/>
    <w:rsid w:val="00163BC4"/>
    <w:rsid w:val="00171C5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5FC7"/>
    <w:rsid w:val="00287E68"/>
    <w:rsid w:val="00296529"/>
    <w:rsid w:val="002B27FB"/>
    <w:rsid w:val="002B685A"/>
    <w:rsid w:val="002C57D2"/>
    <w:rsid w:val="002D7C08"/>
    <w:rsid w:val="002E0D56"/>
    <w:rsid w:val="00315186"/>
    <w:rsid w:val="0032587F"/>
    <w:rsid w:val="0033343E"/>
    <w:rsid w:val="003512C2"/>
    <w:rsid w:val="00371FB6"/>
    <w:rsid w:val="003763C1"/>
    <w:rsid w:val="00376BBE"/>
    <w:rsid w:val="0039224F"/>
    <w:rsid w:val="003A43A4"/>
    <w:rsid w:val="003A7E18"/>
    <w:rsid w:val="003B66E7"/>
    <w:rsid w:val="003C4C86"/>
    <w:rsid w:val="003C6258"/>
    <w:rsid w:val="003E2904"/>
    <w:rsid w:val="003F1410"/>
    <w:rsid w:val="003F29A3"/>
    <w:rsid w:val="00401927"/>
    <w:rsid w:val="0041027F"/>
    <w:rsid w:val="00412475"/>
    <w:rsid w:val="00423789"/>
    <w:rsid w:val="00440F43"/>
    <w:rsid w:val="00441B6F"/>
    <w:rsid w:val="00446221"/>
    <w:rsid w:val="00450E62"/>
    <w:rsid w:val="004536E8"/>
    <w:rsid w:val="004539DB"/>
    <w:rsid w:val="00471A80"/>
    <w:rsid w:val="00487C99"/>
    <w:rsid w:val="00495226"/>
    <w:rsid w:val="004B54E8"/>
    <w:rsid w:val="004D305E"/>
    <w:rsid w:val="004D4277"/>
    <w:rsid w:val="00502516"/>
    <w:rsid w:val="00505F06"/>
    <w:rsid w:val="00506828"/>
    <w:rsid w:val="0053056E"/>
    <w:rsid w:val="00554FDA"/>
    <w:rsid w:val="005645A2"/>
    <w:rsid w:val="00597E4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2840"/>
    <w:rsid w:val="006D30FF"/>
    <w:rsid w:val="006D6940"/>
    <w:rsid w:val="006F11EC"/>
    <w:rsid w:val="0070082C"/>
    <w:rsid w:val="007369E6"/>
    <w:rsid w:val="00746E59"/>
    <w:rsid w:val="00754C9A"/>
    <w:rsid w:val="0075599A"/>
    <w:rsid w:val="00761D52"/>
    <w:rsid w:val="0077749E"/>
    <w:rsid w:val="00790ADA"/>
    <w:rsid w:val="007A2612"/>
    <w:rsid w:val="007A7242"/>
    <w:rsid w:val="007D2288"/>
    <w:rsid w:val="007E088F"/>
    <w:rsid w:val="007F7B32"/>
    <w:rsid w:val="00804BC2"/>
    <w:rsid w:val="0081431A"/>
    <w:rsid w:val="008231F5"/>
    <w:rsid w:val="0083216F"/>
    <w:rsid w:val="00860000"/>
    <w:rsid w:val="00863BD3"/>
    <w:rsid w:val="008641ED"/>
    <w:rsid w:val="00866D66"/>
    <w:rsid w:val="008671C6"/>
    <w:rsid w:val="00875803"/>
    <w:rsid w:val="00894EEA"/>
    <w:rsid w:val="008B459E"/>
    <w:rsid w:val="008E13AE"/>
    <w:rsid w:val="008E1506"/>
    <w:rsid w:val="008E5DA3"/>
    <w:rsid w:val="008E710C"/>
    <w:rsid w:val="008F5C7F"/>
    <w:rsid w:val="008F69D6"/>
    <w:rsid w:val="00902823"/>
    <w:rsid w:val="00915CA6"/>
    <w:rsid w:val="00927732"/>
    <w:rsid w:val="00927834"/>
    <w:rsid w:val="009500A6"/>
    <w:rsid w:val="00957C18"/>
    <w:rsid w:val="009659BA"/>
    <w:rsid w:val="00983040"/>
    <w:rsid w:val="009A4A57"/>
    <w:rsid w:val="009B3FB9"/>
    <w:rsid w:val="009C16BC"/>
    <w:rsid w:val="009C2465"/>
    <w:rsid w:val="009D35A0"/>
    <w:rsid w:val="009D7EB7"/>
    <w:rsid w:val="009E048A"/>
    <w:rsid w:val="009E08E9"/>
    <w:rsid w:val="009E3DB9"/>
    <w:rsid w:val="009E3F4D"/>
    <w:rsid w:val="009E6E35"/>
    <w:rsid w:val="009F0EDA"/>
    <w:rsid w:val="00A03B96"/>
    <w:rsid w:val="00A05B19"/>
    <w:rsid w:val="00A1134E"/>
    <w:rsid w:val="00A24E7E"/>
    <w:rsid w:val="00A258C3"/>
    <w:rsid w:val="00A347C0"/>
    <w:rsid w:val="00A51431"/>
    <w:rsid w:val="00A539AD"/>
    <w:rsid w:val="00A64194"/>
    <w:rsid w:val="00A94063"/>
    <w:rsid w:val="00AA6219"/>
    <w:rsid w:val="00AA74E0"/>
    <w:rsid w:val="00AB703F"/>
    <w:rsid w:val="00AC6BB8"/>
    <w:rsid w:val="00AE008F"/>
    <w:rsid w:val="00B01FCD"/>
    <w:rsid w:val="00B1776C"/>
    <w:rsid w:val="00B30303"/>
    <w:rsid w:val="00B47B5C"/>
    <w:rsid w:val="00B52583"/>
    <w:rsid w:val="00B52896"/>
    <w:rsid w:val="00B8011D"/>
    <w:rsid w:val="00B95236"/>
    <w:rsid w:val="00B96BD9"/>
    <w:rsid w:val="00BA1B01"/>
    <w:rsid w:val="00BA2641"/>
    <w:rsid w:val="00BB370A"/>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D78C7"/>
    <w:rsid w:val="00CE0089"/>
    <w:rsid w:val="00CE23F3"/>
    <w:rsid w:val="00CE793C"/>
    <w:rsid w:val="00CF193C"/>
    <w:rsid w:val="00D173F1"/>
    <w:rsid w:val="00D74CB0"/>
    <w:rsid w:val="00D8295D"/>
    <w:rsid w:val="00D82D9A"/>
    <w:rsid w:val="00DA0493"/>
    <w:rsid w:val="00DA6276"/>
    <w:rsid w:val="00DC2A65"/>
    <w:rsid w:val="00DC4753"/>
    <w:rsid w:val="00DE15F0"/>
    <w:rsid w:val="00DE5663"/>
    <w:rsid w:val="00DE78AA"/>
    <w:rsid w:val="00E053D0"/>
    <w:rsid w:val="00E15994"/>
    <w:rsid w:val="00E3114E"/>
    <w:rsid w:val="00E31A70"/>
    <w:rsid w:val="00E35B02"/>
    <w:rsid w:val="00E50186"/>
    <w:rsid w:val="00E66496"/>
    <w:rsid w:val="00E66B35"/>
    <w:rsid w:val="00E66E10"/>
    <w:rsid w:val="00E769F6"/>
    <w:rsid w:val="00E8407C"/>
    <w:rsid w:val="00E84F3C"/>
    <w:rsid w:val="00EA012C"/>
    <w:rsid w:val="00EB6C7B"/>
    <w:rsid w:val="00EC6A55"/>
    <w:rsid w:val="00ED0288"/>
    <w:rsid w:val="00EE52CB"/>
    <w:rsid w:val="00EF581D"/>
    <w:rsid w:val="00EF7FD8"/>
    <w:rsid w:val="00F06F59"/>
    <w:rsid w:val="00F11935"/>
    <w:rsid w:val="00F17988"/>
    <w:rsid w:val="00F469F0"/>
    <w:rsid w:val="00F53273"/>
    <w:rsid w:val="00F755E4"/>
    <w:rsid w:val="00F77D02"/>
    <w:rsid w:val="00FB3A86"/>
    <w:rsid w:val="00FC7C38"/>
    <w:rsid w:val="00FD36C8"/>
    <w:rsid w:val="00FF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3"/>
        <o:r id="V:Rule2" type="connector" idref="#Straight Arrow Connector 6"/>
        <o:r id="V:Rule3" type="connector" idref="#_x0000_s1028"/>
        <o:r id="V:Rule4" type="connector" idref="#Straight Arrow Connector 5"/>
        <o:r id="V:Rule5" type="connector" idref="#_x0000_s1029"/>
        <o:r id="V:Rule6" type="connector" idref="#_x0000_s1041"/>
        <o:r id="V:Rule7" type="connector" idref="#Straight Arrow Connector 3"/>
        <o:r id="V:Rule8" type="connector" idref="#Straight Arrow Connector 4"/>
        <o:r id="V:Rule9" type="connector" idref="#_x0000_s1047"/>
        <o:r id="V:Rule10" type="connector" idref="#_x0000_s1043"/>
        <o:r id="V:Rule11" type="connector" idref="#_x0000_s1042"/>
        <o:r id="V:Rule12" type="connector" idref="#_x0000_s1045"/>
        <o:r id="V:Rule13" type="connector" idref="#_x0000_s1046"/>
        <o:r id="V:Rule14" type="connector" idref="#Straight Arrow Connector 7"/>
        <o:r id="V:Rule15" type="connector" idref="#Straight Arrow Connector 8"/>
      </o:rules>
    </o:shapelayout>
  </w:shapeDefaults>
  <w:decimalSymbol w:val="."/>
  <w:listSeparator w:val=","/>
  <w14:docId w14:val="6DEF296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501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501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E5018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50186"/>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B8011D"/>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4E304-4CC4-439B-A3E8-897B3A7A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13</Pages>
  <Words>5056</Words>
  <Characters>28821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33810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2025-08-28T23:56:00Z</dcterms:created>
  <dcterms:modified xsi:type="dcterms:W3CDTF">2025-08-29T11:36:00Z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209dedf4-ffe9-4864-adf5-afcfe2d87d51</vt:lpwstr>
  </property>
</Properties>
</file>