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1C652" w14:textId="77777777" w:rsidR="009A0565" w:rsidRDefault="009A0565" w:rsidP="00C600C3">
      <w:pPr>
        <w:spacing w:after="0" w:line="274" w:lineRule="auto"/>
        <w:ind w:left="-5"/>
        <w:jc w:val="right"/>
        <w:rPr>
          <w:rFonts w:ascii="Arial" w:hAnsi="Arial" w:cs="Arial"/>
          <w:b/>
          <w:bCs/>
          <w:smallCaps/>
          <w:sz w:val="36"/>
          <w:szCs w:val="36"/>
        </w:rPr>
      </w:pPr>
      <w:r w:rsidRPr="009A0565">
        <w:rPr>
          <w:rFonts w:ascii="Arial" w:hAnsi="Arial" w:cs="Arial"/>
          <w:b/>
          <w:bCs/>
          <w:smallCaps/>
          <w:sz w:val="36"/>
          <w:szCs w:val="36"/>
        </w:rPr>
        <w:t xml:space="preserve">Original Research Article </w:t>
      </w:r>
    </w:p>
    <w:p w14:paraId="1017D378" w14:textId="77777777" w:rsidR="009A0565" w:rsidRDefault="009A0565" w:rsidP="00C600C3">
      <w:pPr>
        <w:spacing w:after="0" w:line="274" w:lineRule="auto"/>
        <w:ind w:left="-5"/>
        <w:jc w:val="right"/>
        <w:rPr>
          <w:rFonts w:ascii="Arial" w:hAnsi="Arial" w:cs="Arial"/>
          <w:b/>
          <w:bCs/>
          <w:smallCaps/>
          <w:sz w:val="36"/>
          <w:szCs w:val="36"/>
        </w:rPr>
      </w:pPr>
    </w:p>
    <w:p w14:paraId="375F90CF" w14:textId="6E3205DD" w:rsidR="00806DF8" w:rsidRDefault="00806DF8" w:rsidP="00C600C3">
      <w:pPr>
        <w:spacing w:after="0" w:line="274" w:lineRule="auto"/>
        <w:ind w:left="-5"/>
        <w:jc w:val="right"/>
        <w:rPr>
          <w:rFonts w:ascii="Arial" w:hAnsi="Arial" w:cs="Arial"/>
          <w:b/>
          <w:bCs/>
          <w:smallCaps/>
          <w:sz w:val="36"/>
          <w:szCs w:val="36"/>
        </w:rPr>
      </w:pPr>
      <w:r w:rsidRPr="00C600C3">
        <w:rPr>
          <w:rFonts w:ascii="Arial" w:hAnsi="Arial" w:cs="Arial"/>
          <w:b/>
          <w:bCs/>
          <w:smallCaps/>
          <w:sz w:val="36"/>
          <w:szCs w:val="36"/>
        </w:rPr>
        <w:t xml:space="preserve">CONSUMER PREFERENCE </w:t>
      </w:r>
      <w:r w:rsidR="00C600C3" w:rsidRPr="00C600C3">
        <w:rPr>
          <w:rFonts w:ascii="Arial" w:hAnsi="Arial" w:cs="Arial"/>
          <w:b/>
          <w:bCs/>
          <w:smallCaps/>
          <w:sz w:val="36"/>
          <w:szCs w:val="36"/>
        </w:rPr>
        <w:t>TOWARDS YOGURT</w:t>
      </w:r>
      <w:r w:rsidRPr="00C600C3">
        <w:rPr>
          <w:rFonts w:ascii="Arial" w:hAnsi="Arial" w:cs="Arial"/>
          <w:b/>
          <w:bCs/>
          <w:smallCaps/>
          <w:sz w:val="36"/>
          <w:szCs w:val="36"/>
        </w:rPr>
        <w:t xml:space="preserve"> OF</w:t>
      </w:r>
      <w:r w:rsidR="00147524" w:rsidRPr="00C600C3">
        <w:rPr>
          <w:rFonts w:ascii="Arial" w:hAnsi="Arial" w:cs="Arial"/>
          <w:b/>
          <w:bCs/>
          <w:smallCaps/>
          <w:sz w:val="36"/>
          <w:szCs w:val="36"/>
        </w:rPr>
        <w:t xml:space="preserve"> </w:t>
      </w:r>
      <w:r w:rsidRPr="00C600C3">
        <w:rPr>
          <w:rFonts w:ascii="Arial" w:hAnsi="Arial" w:cs="Arial"/>
          <w:b/>
          <w:bCs/>
          <w:smallCaps/>
          <w:sz w:val="36"/>
          <w:szCs w:val="36"/>
        </w:rPr>
        <w:t>BOGURA IN SELECTED AREAS OF BANGLADESH</w:t>
      </w:r>
    </w:p>
    <w:p w14:paraId="4FC32820" w14:textId="77777777" w:rsidR="00D72D56" w:rsidRPr="00C600C3" w:rsidRDefault="00D72D56" w:rsidP="00C600C3">
      <w:pPr>
        <w:spacing w:after="0" w:line="274" w:lineRule="auto"/>
        <w:ind w:left="-5"/>
        <w:jc w:val="right"/>
        <w:rPr>
          <w:rFonts w:ascii="Arial" w:hAnsi="Arial" w:cs="Arial"/>
          <w:b/>
          <w:bCs/>
          <w:smallCaps/>
          <w:sz w:val="36"/>
          <w:szCs w:val="36"/>
        </w:rPr>
      </w:pPr>
    </w:p>
    <w:p w14:paraId="2589772C" w14:textId="77777777" w:rsidR="006777D4" w:rsidRPr="00C600C3" w:rsidRDefault="006777D4" w:rsidP="002A0F27">
      <w:pPr>
        <w:spacing w:after="0" w:line="274" w:lineRule="auto"/>
        <w:ind w:left="-5"/>
        <w:jc w:val="right"/>
        <w:rPr>
          <w:rFonts w:ascii="Arial" w:hAnsi="Arial" w:cs="Arial"/>
          <w:b/>
        </w:rPr>
      </w:pPr>
    </w:p>
    <w:p w14:paraId="3E824680" w14:textId="19A9E380" w:rsidR="00806DF8" w:rsidRPr="000F5C04" w:rsidRDefault="006777D4" w:rsidP="00147524">
      <w:pPr>
        <w:spacing w:after="0" w:line="274" w:lineRule="auto"/>
        <w:ind w:left="-5"/>
        <w:rPr>
          <w:rFonts w:ascii="Arial" w:hAnsi="Arial" w:cs="Arial"/>
          <w:sz w:val="22"/>
          <w:szCs w:val="22"/>
        </w:rPr>
      </w:pPr>
      <w:r w:rsidRPr="000F5C04">
        <w:rPr>
          <w:rFonts w:ascii="Arial" w:hAnsi="Arial" w:cs="Arial"/>
          <w:b/>
          <w:sz w:val="22"/>
          <w:szCs w:val="22"/>
        </w:rPr>
        <w:t>ABSTRACT</w:t>
      </w:r>
    </w:p>
    <w:p w14:paraId="477B9928" w14:textId="28E4DC88"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Aims:</w:t>
      </w:r>
      <w:r w:rsidRPr="00115172">
        <w:rPr>
          <w:rFonts w:ascii="Arial" w:eastAsia="Times New Roman" w:hAnsi="Arial" w:cs="Arial"/>
          <w:color w:val="auto"/>
          <w:kern w:val="0"/>
          <w:sz w:val="20"/>
          <w:szCs w:val="20"/>
          <w:lang w:bidi="ar-SA"/>
          <w14:ligatures w14:val="none"/>
        </w:rPr>
        <w:t xml:space="preserve"> This study was conducted to assess the preference for the exceptional yogurt from the </w:t>
      </w:r>
      <w:proofErr w:type="spellStart"/>
      <w:r w:rsidRPr="00115172">
        <w:rPr>
          <w:rFonts w:ascii="Arial" w:eastAsia="Times New Roman" w:hAnsi="Arial" w:cs="Arial"/>
          <w:color w:val="auto"/>
          <w:kern w:val="0"/>
          <w:sz w:val="20"/>
          <w:szCs w:val="20"/>
          <w:lang w:bidi="ar-SA"/>
          <w14:ligatures w14:val="none"/>
        </w:rPr>
        <w:t>Bogura</w:t>
      </w:r>
      <w:proofErr w:type="spellEnd"/>
      <w:r w:rsidRPr="00115172">
        <w:rPr>
          <w:rFonts w:ascii="Arial" w:eastAsia="Times New Roman" w:hAnsi="Arial" w:cs="Arial"/>
          <w:color w:val="auto"/>
          <w:kern w:val="0"/>
          <w:sz w:val="20"/>
          <w:szCs w:val="20"/>
          <w:lang w:bidi="ar-SA"/>
          <w14:ligatures w14:val="none"/>
        </w:rPr>
        <w:t xml:space="preserve"> area based on their socio-economic characteristics.</w:t>
      </w:r>
    </w:p>
    <w:p w14:paraId="6DC7EBB7" w14:textId="31A0766C"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Study Design:</w:t>
      </w:r>
      <w:r w:rsidRPr="00115172">
        <w:rPr>
          <w:rFonts w:ascii="Arial" w:eastAsia="Times New Roman" w:hAnsi="Arial" w:cs="Arial"/>
          <w:color w:val="auto"/>
          <w:kern w:val="0"/>
          <w:sz w:val="20"/>
          <w:szCs w:val="20"/>
          <w:lang w:bidi="ar-SA"/>
          <w14:ligatures w14:val="none"/>
        </w:rPr>
        <w:t xml:space="preserve"> The research utilized primary data collected from consumers through face-to-face interviews</w:t>
      </w:r>
      <w:r w:rsidR="004B2095">
        <w:rPr>
          <w:rFonts w:ascii="Arial" w:eastAsia="Times New Roman" w:hAnsi="Arial" w:cs="Arial"/>
          <w:color w:val="auto"/>
          <w:kern w:val="0"/>
          <w:sz w:val="20"/>
          <w:szCs w:val="20"/>
          <w:lang w:bidi="ar-SA"/>
          <w14:ligatures w14:val="none"/>
        </w:rPr>
        <w:t>.</w:t>
      </w:r>
    </w:p>
    <w:p w14:paraId="358ED3CE" w14:textId="55566EE2"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Place and Duration of study:</w:t>
      </w:r>
      <w:r w:rsidRPr="00115172">
        <w:rPr>
          <w:rFonts w:ascii="Arial" w:eastAsia="Times New Roman" w:hAnsi="Arial" w:cs="Arial"/>
          <w:color w:val="auto"/>
          <w:kern w:val="0"/>
          <w:sz w:val="20"/>
          <w:szCs w:val="20"/>
          <w:lang w:bidi="ar-SA"/>
          <w14:ligatures w14:val="none"/>
        </w:rPr>
        <w:t xml:space="preserve"> Data were gathered from 150 consumers</w:t>
      </w:r>
      <w:r w:rsidR="004B2095">
        <w:rPr>
          <w:rFonts w:ascii="Arial" w:eastAsia="Times New Roman" w:hAnsi="Arial" w:cs="Arial"/>
          <w:color w:val="auto"/>
          <w:kern w:val="0"/>
          <w:sz w:val="20"/>
          <w:szCs w:val="20"/>
          <w:lang w:bidi="ar-SA"/>
          <w14:ligatures w14:val="none"/>
        </w:rPr>
        <w:t xml:space="preserve"> from </w:t>
      </w:r>
      <w:r w:rsidR="004B2095" w:rsidRPr="00115172">
        <w:rPr>
          <w:rFonts w:ascii="Arial" w:hAnsi="Arial" w:cs="Arial"/>
          <w:sz w:val="20"/>
          <w:szCs w:val="20"/>
        </w:rPr>
        <w:t>May to July 2022</w:t>
      </w:r>
      <w:r w:rsidR="004B2095">
        <w:rPr>
          <w:rFonts w:ascii="Arial" w:hAnsi="Arial" w:cs="Arial"/>
          <w:sz w:val="20"/>
          <w:szCs w:val="20"/>
        </w:rPr>
        <w:t xml:space="preserve"> in </w:t>
      </w:r>
      <w:r w:rsidR="004B2095">
        <w:rPr>
          <w:rFonts w:ascii="Arial" w:eastAsia="Times New Roman" w:hAnsi="Arial" w:cs="Arial"/>
          <w:color w:val="auto"/>
          <w:kern w:val="0"/>
          <w:sz w:val="20"/>
          <w:szCs w:val="20"/>
          <w:lang w:bidi="ar-SA"/>
          <w14:ligatures w14:val="none"/>
        </w:rPr>
        <w:t>three specific locations -</w:t>
      </w:r>
      <w:proofErr w:type="spellStart"/>
      <w:r w:rsidR="004B2095">
        <w:rPr>
          <w:rFonts w:ascii="Arial" w:eastAsia="Times New Roman" w:hAnsi="Arial" w:cs="Arial"/>
          <w:color w:val="auto"/>
          <w:kern w:val="0"/>
          <w:sz w:val="20"/>
          <w:szCs w:val="20"/>
          <w:lang w:bidi="ar-SA"/>
          <w14:ligatures w14:val="none"/>
        </w:rPr>
        <w:t>Bogura</w:t>
      </w:r>
      <w:proofErr w:type="spellEnd"/>
      <w:r w:rsidR="004B2095">
        <w:rPr>
          <w:rFonts w:ascii="Arial" w:eastAsia="Times New Roman" w:hAnsi="Arial" w:cs="Arial"/>
          <w:color w:val="auto"/>
          <w:kern w:val="0"/>
          <w:sz w:val="20"/>
          <w:szCs w:val="20"/>
          <w:lang w:bidi="ar-SA"/>
          <w14:ligatures w14:val="none"/>
        </w:rPr>
        <w:t xml:space="preserve"> </w:t>
      </w:r>
      <w:proofErr w:type="spellStart"/>
      <w:r w:rsidR="004B2095">
        <w:rPr>
          <w:rFonts w:ascii="Arial" w:eastAsia="Times New Roman" w:hAnsi="Arial" w:cs="Arial"/>
          <w:color w:val="auto"/>
          <w:kern w:val="0"/>
          <w:sz w:val="20"/>
          <w:szCs w:val="20"/>
          <w:lang w:bidi="ar-SA"/>
          <w14:ligatures w14:val="none"/>
        </w:rPr>
        <w:t>sadar</w:t>
      </w:r>
      <w:proofErr w:type="spellEnd"/>
      <w:r w:rsidR="004B2095">
        <w:rPr>
          <w:rFonts w:ascii="Arial" w:eastAsia="Times New Roman" w:hAnsi="Arial" w:cs="Arial"/>
          <w:color w:val="auto"/>
          <w:kern w:val="0"/>
          <w:sz w:val="20"/>
          <w:szCs w:val="20"/>
          <w:lang w:bidi="ar-SA"/>
          <w14:ligatures w14:val="none"/>
        </w:rPr>
        <w:t xml:space="preserve"> </w:t>
      </w:r>
      <w:proofErr w:type="spellStart"/>
      <w:r w:rsidR="004B2095">
        <w:rPr>
          <w:rFonts w:ascii="Arial" w:eastAsia="Times New Roman" w:hAnsi="Arial" w:cs="Arial"/>
          <w:color w:val="auto"/>
          <w:kern w:val="0"/>
          <w:sz w:val="20"/>
          <w:szCs w:val="20"/>
          <w:lang w:bidi="ar-SA"/>
          <w14:ligatures w14:val="none"/>
        </w:rPr>
        <w:t>Upazilla</w:t>
      </w:r>
      <w:proofErr w:type="spellEnd"/>
      <w:r w:rsidR="004B2095">
        <w:rPr>
          <w:rFonts w:ascii="Arial" w:eastAsia="Times New Roman" w:hAnsi="Arial" w:cs="Arial"/>
          <w:color w:val="auto"/>
          <w:kern w:val="0"/>
          <w:sz w:val="20"/>
          <w:szCs w:val="20"/>
          <w:lang w:bidi="ar-SA"/>
          <w14:ligatures w14:val="none"/>
        </w:rPr>
        <w:t xml:space="preserve">, Mymensingh </w:t>
      </w:r>
      <w:proofErr w:type="spellStart"/>
      <w:r w:rsidR="004B2095">
        <w:rPr>
          <w:rFonts w:ascii="Arial" w:eastAsia="Times New Roman" w:hAnsi="Arial" w:cs="Arial"/>
          <w:color w:val="auto"/>
          <w:kern w:val="0"/>
          <w:sz w:val="20"/>
          <w:szCs w:val="20"/>
          <w:lang w:bidi="ar-SA"/>
          <w14:ligatures w14:val="none"/>
        </w:rPr>
        <w:t>sadar</w:t>
      </w:r>
      <w:proofErr w:type="spellEnd"/>
      <w:r w:rsidR="004B2095">
        <w:rPr>
          <w:rFonts w:ascii="Arial" w:eastAsia="Times New Roman" w:hAnsi="Arial" w:cs="Arial"/>
          <w:color w:val="auto"/>
          <w:kern w:val="0"/>
          <w:sz w:val="20"/>
          <w:szCs w:val="20"/>
          <w:lang w:bidi="ar-SA"/>
          <w14:ligatures w14:val="none"/>
        </w:rPr>
        <w:t xml:space="preserve"> </w:t>
      </w:r>
      <w:proofErr w:type="spellStart"/>
      <w:r w:rsidR="004B2095">
        <w:rPr>
          <w:rFonts w:ascii="Arial" w:eastAsia="Times New Roman" w:hAnsi="Arial" w:cs="Arial"/>
          <w:color w:val="auto"/>
          <w:kern w:val="0"/>
          <w:sz w:val="20"/>
          <w:szCs w:val="20"/>
          <w:lang w:bidi="ar-SA"/>
          <w14:ligatures w14:val="none"/>
        </w:rPr>
        <w:t>Upazilla</w:t>
      </w:r>
      <w:proofErr w:type="spellEnd"/>
      <w:r w:rsidR="004B2095">
        <w:rPr>
          <w:rFonts w:ascii="Arial" w:eastAsia="Times New Roman" w:hAnsi="Arial" w:cs="Arial"/>
          <w:color w:val="auto"/>
          <w:kern w:val="0"/>
          <w:sz w:val="20"/>
          <w:szCs w:val="20"/>
          <w:lang w:bidi="ar-SA"/>
          <w14:ligatures w14:val="none"/>
        </w:rPr>
        <w:t xml:space="preserve"> and Dhaka city.</w:t>
      </w:r>
    </w:p>
    <w:p w14:paraId="0A0314D0" w14:textId="0376BB05"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Methodology:</w:t>
      </w:r>
      <w:r w:rsidRPr="00115172">
        <w:rPr>
          <w:rFonts w:ascii="Arial" w:eastAsia="Times New Roman" w:hAnsi="Arial" w:cs="Arial"/>
          <w:color w:val="auto"/>
          <w:kern w:val="0"/>
          <w:sz w:val="20"/>
          <w:szCs w:val="20"/>
          <w:lang w:bidi="ar-SA"/>
          <w14:ligatures w14:val="none"/>
        </w:rPr>
        <w:t xml:space="preserve"> A </w:t>
      </w:r>
      <w:proofErr w:type="spellStart"/>
      <w:r w:rsidRPr="00115172">
        <w:rPr>
          <w:rFonts w:ascii="Arial" w:eastAsia="Times New Roman" w:hAnsi="Arial" w:cs="Arial"/>
          <w:color w:val="auto"/>
          <w:kern w:val="0"/>
          <w:sz w:val="20"/>
          <w:szCs w:val="20"/>
          <w:lang w:bidi="ar-SA"/>
          <w14:ligatures w14:val="none"/>
        </w:rPr>
        <w:t>probit</w:t>
      </w:r>
      <w:proofErr w:type="spellEnd"/>
      <w:r w:rsidRPr="00115172">
        <w:rPr>
          <w:rFonts w:ascii="Arial" w:eastAsia="Times New Roman" w:hAnsi="Arial" w:cs="Arial"/>
          <w:color w:val="auto"/>
          <w:kern w:val="0"/>
          <w:sz w:val="20"/>
          <w:szCs w:val="20"/>
          <w:lang w:bidi="ar-SA"/>
          <w14:ligatures w14:val="none"/>
        </w:rPr>
        <w:t xml:space="preserve"> model was used to analyze the factors affecting consumers' decisions to purchase yogurt.</w:t>
      </w:r>
    </w:p>
    <w:p w14:paraId="51048F0E" w14:textId="4F162712"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Results:</w:t>
      </w:r>
      <w:r w:rsidRPr="00115172">
        <w:rPr>
          <w:rFonts w:ascii="Arial" w:eastAsia="Times New Roman" w:hAnsi="Arial" w:cs="Arial"/>
          <w:color w:val="auto"/>
          <w:kern w:val="0"/>
          <w:sz w:val="20"/>
          <w:szCs w:val="20"/>
          <w:lang w:bidi="ar-SA"/>
          <w14:ligatures w14:val="none"/>
        </w:rPr>
        <w:t xml:space="preserve"> The study found that most consumers were female and in the young age group. Married consumers were more inclined to choose yoghurt from </w:t>
      </w:r>
      <w:proofErr w:type="spellStart"/>
      <w:r w:rsidRPr="00115172">
        <w:rPr>
          <w:rFonts w:ascii="Arial" w:eastAsia="Times New Roman" w:hAnsi="Arial" w:cs="Arial"/>
          <w:color w:val="auto"/>
          <w:kern w:val="0"/>
          <w:sz w:val="20"/>
          <w:szCs w:val="20"/>
          <w:lang w:bidi="ar-SA"/>
          <w14:ligatures w14:val="none"/>
        </w:rPr>
        <w:t>Bogura</w:t>
      </w:r>
      <w:proofErr w:type="spellEnd"/>
      <w:r w:rsidRPr="00115172">
        <w:rPr>
          <w:rFonts w:ascii="Arial" w:eastAsia="Times New Roman" w:hAnsi="Arial" w:cs="Arial"/>
          <w:color w:val="auto"/>
          <w:kern w:val="0"/>
          <w:sz w:val="20"/>
          <w:szCs w:val="20"/>
          <w:lang w:bidi="ar-SA"/>
          <w14:ligatures w14:val="none"/>
        </w:rPr>
        <w:t xml:space="preserve">. Business professionals were more likely to consume yoghurt than individuals in other professions. Most consumers were drawn to the unique taste, </w:t>
      </w:r>
      <w:proofErr w:type="spellStart"/>
      <w:r w:rsidRPr="00115172">
        <w:rPr>
          <w:rFonts w:ascii="Arial" w:eastAsia="Times New Roman" w:hAnsi="Arial" w:cs="Arial"/>
          <w:color w:val="auto"/>
          <w:kern w:val="0"/>
          <w:sz w:val="20"/>
          <w:szCs w:val="20"/>
          <w:lang w:bidi="ar-SA"/>
          <w14:ligatures w14:val="none"/>
        </w:rPr>
        <w:t>flavour</w:t>
      </w:r>
      <w:proofErr w:type="spellEnd"/>
      <w:r w:rsidRPr="00115172">
        <w:rPr>
          <w:rFonts w:ascii="Arial" w:eastAsia="Times New Roman" w:hAnsi="Arial" w:cs="Arial"/>
          <w:color w:val="auto"/>
          <w:kern w:val="0"/>
          <w:sz w:val="20"/>
          <w:szCs w:val="20"/>
          <w:lang w:bidi="ar-SA"/>
          <w14:ligatures w14:val="none"/>
        </w:rPr>
        <w:t xml:space="preserve">, freshness, nutritional content, and thickness of </w:t>
      </w:r>
      <w:proofErr w:type="spellStart"/>
      <w:r w:rsidRPr="00115172">
        <w:rPr>
          <w:rFonts w:ascii="Arial" w:eastAsia="Times New Roman" w:hAnsi="Arial" w:cs="Arial"/>
          <w:color w:val="auto"/>
          <w:kern w:val="0"/>
          <w:sz w:val="20"/>
          <w:szCs w:val="20"/>
          <w:lang w:bidi="ar-SA"/>
          <w14:ligatures w14:val="none"/>
        </w:rPr>
        <w:t>Bogura’s</w:t>
      </w:r>
      <w:proofErr w:type="spellEnd"/>
      <w:r w:rsidRPr="00115172">
        <w:rPr>
          <w:rFonts w:ascii="Arial" w:eastAsia="Times New Roman" w:hAnsi="Arial" w:cs="Arial"/>
          <w:color w:val="auto"/>
          <w:kern w:val="0"/>
          <w:sz w:val="20"/>
          <w:szCs w:val="20"/>
          <w:lang w:bidi="ar-SA"/>
          <w14:ligatures w14:val="none"/>
        </w:rPr>
        <w:t xml:space="preserve"> yogurt. A significant portion of consumers was health-conscious regarding their yoghurt intake. The highest mean score was achieved by the statement “various </w:t>
      </w:r>
      <w:proofErr w:type="spellStart"/>
      <w:r w:rsidRPr="00115172">
        <w:rPr>
          <w:rFonts w:ascii="Arial" w:eastAsia="Times New Roman" w:hAnsi="Arial" w:cs="Arial"/>
          <w:color w:val="auto"/>
          <w:kern w:val="0"/>
          <w:sz w:val="20"/>
          <w:szCs w:val="20"/>
          <w:lang w:bidi="ar-SA"/>
          <w14:ligatures w14:val="none"/>
        </w:rPr>
        <w:t>flavours</w:t>
      </w:r>
      <w:proofErr w:type="spellEnd"/>
      <w:r w:rsidRPr="00115172">
        <w:rPr>
          <w:rFonts w:ascii="Arial" w:eastAsia="Times New Roman" w:hAnsi="Arial" w:cs="Arial"/>
          <w:color w:val="auto"/>
          <w:kern w:val="0"/>
          <w:sz w:val="20"/>
          <w:szCs w:val="20"/>
          <w:lang w:bidi="ar-SA"/>
          <w14:ligatures w14:val="none"/>
        </w:rPr>
        <w:t xml:space="preserve"> available. " More than fifty percent of consumers perceived </w:t>
      </w:r>
      <w:proofErr w:type="spellStart"/>
      <w:r w:rsidRPr="00115172">
        <w:rPr>
          <w:rFonts w:ascii="Arial" w:eastAsia="Times New Roman" w:hAnsi="Arial" w:cs="Arial"/>
          <w:color w:val="auto"/>
          <w:kern w:val="0"/>
          <w:sz w:val="20"/>
          <w:szCs w:val="20"/>
          <w:lang w:bidi="ar-SA"/>
          <w14:ligatures w14:val="none"/>
        </w:rPr>
        <w:t>Bogura’s</w:t>
      </w:r>
      <w:proofErr w:type="spellEnd"/>
      <w:r w:rsidRPr="00115172">
        <w:rPr>
          <w:rFonts w:ascii="Arial" w:eastAsia="Times New Roman" w:hAnsi="Arial" w:cs="Arial"/>
          <w:color w:val="auto"/>
          <w:kern w:val="0"/>
          <w:sz w:val="20"/>
          <w:szCs w:val="20"/>
          <w:lang w:bidi="ar-SA"/>
          <w14:ligatures w14:val="none"/>
        </w:rPr>
        <w:t xml:space="preserve"> yogurt to be overpriced and considered it a seasonal treat for summer. </w:t>
      </w:r>
    </w:p>
    <w:p w14:paraId="79945702" w14:textId="60499379"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Conclusion</w:t>
      </w:r>
      <w:r w:rsidR="00115172" w:rsidRPr="00115172">
        <w:rPr>
          <w:rFonts w:ascii="Arial" w:eastAsia="Times New Roman" w:hAnsi="Arial" w:cs="Arial"/>
          <w:b/>
          <w:bCs/>
          <w:color w:val="auto"/>
          <w:kern w:val="0"/>
          <w:sz w:val="20"/>
          <w:szCs w:val="20"/>
          <w:lang w:bidi="ar-SA"/>
          <w14:ligatures w14:val="none"/>
        </w:rPr>
        <w:t xml:space="preserve">: </w:t>
      </w:r>
      <w:r w:rsidRPr="00115172">
        <w:rPr>
          <w:rFonts w:ascii="Arial" w:eastAsia="Times New Roman" w:hAnsi="Arial" w:cs="Arial"/>
          <w:color w:val="auto"/>
          <w:kern w:val="0"/>
          <w:sz w:val="20"/>
          <w:szCs w:val="20"/>
          <w:lang w:bidi="ar-SA"/>
          <w14:ligatures w14:val="none"/>
        </w:rPr>
        <w:t xml:space="preserve">Consumers with higher income levels and those in younger age groups </w:t>
      </w:r>
      <w:r w:rsidR="00115172" w:rsidRPr="00115172">
        <w:rPr>
          <w:rFonts w:ascii="Arial" w:eastAsia="Times New Roman" w:hAnsi="Arial" w:cs="Arial"/>
          <w:color w:val="auto"/>
          <w:kern w:val="0"/>
          <w:sz w:val="20"/>
          <w:szCs w:val="20"/>
          <w:lang w:bidi="ar-SA"/>
          <w14:ligatures w14:val="none"/>
        </w:rPr>
        <w:t>tend</w:t>
      </w:r>
      <w:r w:rsidRPr="00115172">
        <w:rPr>
          <w:rFonts w:ascii="Arial" w:eastAsia="Times New Roman" w:hAnsi="Arial" w:cs="Arial"/>
          <w:color w:val="auto"/>
          <w:kern w:val="0"/>
          <w:sz w:val="20"/>
          <w:szCs w:val="20"/>
          <w:lang w:bidi="ar-SA"/>
          <w14:ligatures w14:val="none"/>
        </w:rPr>
        <w:t xml:space="preserve"> to consume more varieties of </w:t>
      </w:r>
      <w:proofErr w:type="spellStart"/>
      <w:r w:rsidRPr="00115172">
        <w:rPr>
          <w:rFonts w:ascii="Arial" w:eastAsia="Times New Roman" w:hAnsi="Arial" w:cs="Arial"/>
          <w:color w:val="auto"/>
          <w:kern w:val="0"/>
          <w:sz w:val="20"/>
          <w:szCs w:val="20"/>
          <w:lang w:bidi="ar-SA"/>
          <w14:ligatures w14:val="none"/>
        </w:rPr>
        <w:t>Bogura</w:t>
      </w:r>
      <w:proofErr w:type="spellEnd"/>
      <w:r w:rsidRPr="00115172">
        <w:rPr>
          <w:rFonts w:ascii="Arial" w:eastAsia="Times New Roman" w:hAnsi="Arial" w:cs="Arial"/>
          <w:color w:val="auto"/>
          <w:kern w:val="0"/>
          <w:sz w:val="20"/>
          <w:szCs w:val="20"/>
          <w:lang w:bidi="ar-SA"/>
          <w14:ligatures w14:val="none"/>
        </w:rPr>
        <w:t xml:space="preserve"> yoghurt hence, it is recommended to ensure an adequate supply at fair prices and to improve the packaging and preservation of the yogurt, which will drive GDP growth and the popularity of </w:t>
      </w:r>
      <w:proofErr w:type="spellStart"/>
      <w:r w:rsidRPr="00115172">
        <w:rPr>
          <w:rFonts w:ascii="Arial" w:eastAsia="Times New Roman" w:hAnsi="Arial" w:cs="Arial"/>
          <w:color w:val="auto"/>
          <w:kern w:val="0"/>
          <w:sz w:val="20"/>
          <w:szCs w:val="20"/>
          <w:lang w:bidi="ar-SA"/>
          <w14:ligatures w14:val="none"/>
        </w:rPr>
        <w:t>Bogura’s</w:t>
      </w:r>
      <w:proofErr w:type="spellEnd"/>
      <w:r w:rsidRPr="00115172">
        <w:rPr>
          <w:rFonts w:ascii="Arial" w:eastAsia="Times New Roman" w:hAnsi="Arial" w:cs="Arial"/>
          <w:color w:val="auto"/>
          <w:kern w:val="0"/>
          <w:sz w:val="20"/>
          <w:szCs w:val="20"/>
          <w:lang w:bidi="ar-SA"/>
          <w14:ligatures w14:val="none"/>
        </w:rPr>
        <w:t xml:space="preserve"> yogurt. </w:t>
      </w:r>
    </w:p>
    <w:p w14:paraId="3A441A57" w14:textId="77777777" w:rsidR="00C12214" w:rsidRPr="00115172" w:rsidRDefault="00C12214" w:rsidP="00115172">
      <w:pPr>
        <w:spacing w:before="100" w:beforeAutospacing="1" w:after="0" w:line="240" w:lineRule="auto"/>
        <w:rPr>
          <w:rFonts w:ascii="Arial" w:eastAsia="SimSun" w:hAnsi="Arial" w:cs="Arial"/>
          <w:i/>
          <w:iCs/>
          <w:sz w:val="20"/>
          <w:szCs w:val="20"/>
          <w:lang w:eastAsia="zh-CN"/>
        </w:rPr>
      </w:pPr>
      <w:r w:rsidRPr="00115172">
        <w:rPr>
          <w:rFonts w:ascii="Arial" w:eastAsia="SimSun" w:hAnsi="Arial" w:cs="Arial"/>
          <w:b/>
          <w:bCs/>
          <w:i/>
          <w:iCs/>
          <w:sz w:val="20"/>
          <w:szCs w:val="20"/>
          <w:lang w:eastAsia="zh-CN"/>
        </w:rPr>
        <w:t>Keywords</w:t>
      </w:r>
      <w:r w:rsidRPr="00115172">
        <w:rPr>
          <w:rFonts w:ascii="Arial" w:eastAsia="SimSun" w:hAnsi="Arial" w:cs="Arial"/>
          <w:i/>
          <w:iCs/>
          <w:sz w:val="20"/>
          <w:szCs w:val="20"/>
          <w:lang w:eastAsia="zh-CN"/>
        </w:rPr>
        <w:t xml:space="preserve">: consumer preferences, </w:t>
      </w:r>
      <w:r w:rsidRPr="00115172">
        <w:rPr>
          <w:rFonts w:ascii="Arial" w:hAnsi="Arial" w:cs="Arial"/>
          <w:i/>
          <w:iCs/>
          <w:sz w:val="20"/>
          <w:szCs w:val="20"/>
        </w:rPr>
        <w:t xml:space="preserve">socio-economic characteristics, </w:t>
      </w:r>
      <w:r w:rsidRPr="00115172">
        <w:rPr>
          <w:rFonts w:ascii="Arial" w:eastAsia="SimSun" w:hAnsi="Arial" w:cs="Arial"/>
          <w:i/>
          <w:iCs/>
          <w:sz w:val="20"/>
          <w:szCs w:val="20"/>
          <w:lang w:eastAsia="zh-CN"/>
        </w:rPr>
        <w:t>taste, perception, consumer buying behavior.</w:t>
      </w:r>
    </w:p>
    <w:p w14:paraId="5024EA1F" w14:textId="77777777" w:rsidR="00115172" w:rsidRDefault="00115172" w:rsidP="00115172">
      <w:pPr>
        <w:spacing w:after="0" w:line="360" w:lineRule="auto"/>
        <w:ind w:left="0" w:firstLine="0"/>
        <w:rPr>
          <w:rFonts w:ascii="Arial" w:hAnsi="Arial" w:cs="Arial"/>
        </w:rPr>
      </w:pPr>
    </w:p>
    <w:p w14:paraId="79165F82" w14:textId="1705DE91" w:rsidR="00C3094A" w:rsidRPr="00115172" w:rsidRDefault="00115172" w:rsidP="00115172">
      <w:pPr>
        <w:spacing w:after="0" w:line="360" w:lineRule="auto"/>
        <w:ind w:left="0" w:firstLine="0"/>
        <w:rPr>
          <w:rFonts w:ascii="Arial" w:hAnsi="Arial" w:cs="Arial"/>
          <w:b/>
          <w:sz w:val="22"/>
          <w:szCs w:val="22"/>
        </w:rPr>
      </w:pPr>
      <w:r w:rsidRPr="00115172">
        <w:rPr>
          <w:rFonts w:ascii="Arial" w:hAnsi="Arial" w:cs="Arial"/>
          <w:sz w:val="22"/>
          <w:szCs w:val="22"/>
        </w:rPr>
        <w:t xml:space="preserve">1. </w:t>
      </w:r>
      <w:r w:rsidR="00C3094A" w:rsidRPr="00115172">
        <w:rPr>
          <w:rFonts w:ascii="Arial" w:hAnsi="Arial" w:cs="Arial"/>
          <w:b/>
          <w:sz w:val="22"/>
          <w:szCs w:val="22"/>
        </w:rPr>
        <w:t>INTRODUCTION</w:t>
      </w:r>
    </w:p>
    <w:p w14:paraId="20E7BBDD" w14:textId="77777777" w:rsidR="00C46CC7" w:rsidRPr="00115172" w:rsidRDefault="00C46CC7" w:rsidP="00115172">
      <w:pPr>
        <w:spacing w:after="0" w:line="360" w:lineRule="auto"/>
        <w:jc w:val="left"/>
        <w:rPr>
          <w:rFonts w:ascii="Arial" w:hAnsi="Arial" w:cs="Arial"/>
          <w:sz w:val="20"/>
          <w:szCs w:val="20"/>
        </w:rPr>
      </w:pPr>
      <w:r w:rsidRPr="00115172">
        <w:rPr>
          <w:rFonts w:ascii="Arial" w:hAnsi="Arial" w:cs="Arial"/>
          <w:sz w:val="20"/>
          <w:szCs w:val="20"/>
        </w:rPr>
        <w:t>Yogurt is a traditional and essential food that holds deep cultural significance, especially in regions such as Western Asia and the Middle East. The English word "yogurt" originates from the Turkish term “</w:t>
      </w:r>
      <w:proofErr w:type="spellStart"/>
      <w:r w:rsidRPr="00115172">
        <w:rPr>
          <w:rFonts w:ascii="Arial" w:hAnsi="Arial" w:cs="Arial"/>
          <w:sz w:val="20"/>
          <w:szCs w:val="20"/>
        </w:rPr>
        <w:t>yoğurt</w:t>
      </w:r>
      <w:proofErr w:type="spellEnd"/>
      <w:r w:rsidRPr="00115172">
        <w:rPr>
          <w:rFonts w:ascii="Arial" w:hAnsi="Arial" w:cs="Arial"/>
          <w:sz w:val="20"/>
          <w:szCs w:val="20"/>
        </w:rPr>
        <w:t>,” meaning thickened or curdled milk (</w:t>
      </w:r>
      <w:proofErr w:type="spellStart"/>
      <w:r w:rsidRPr="00115172">
        <w:rPr>
          <w:rFonts w:ascii="Arial" w:hAnsi="Arial" w:cs="Arial"/>
          <w:sz w:val="20"/>
          <w:szCs w:val="20"/>
        </w:rPr>
        <w:t>Fisberg</w:t>
      </w:r>
      <w:proofErr w:type="spellEnd"/>
      <w:r w:rsidRPr="00115172">
        <w:rPr>
          <w:rFonts w:ascii="Arial" w:hAnsi="Arial" w:cs="Arial"/>
          <w:sz w:val="20"/>
          <w:szCs w:val="20"/>
        </w:rPr>
        <w:t xml:space="preserve"> et al., 2015). Fermented dairy products like yogurt are widely enjoyed worldwide, and a global survey across 16 countries ranked yogurt among the top 15 most-consumed dairy items, with the highest intake noted in Western Asia and the Middle East. In Bangladesh, yogurt is valued for its health-enhancing probiotics, pleasant taste, and long shelf life, making it a common part of everyday meals or special occasions. While various flavored yogurts are produced commercially around the world, the Bangladeshi market primarily offers sweet and sour varieties (Aryana et al., 2017). Yogurt is rich in vitamin B, lactic acid, potassium, calcium, and sodium, and it is low in fat, typically served cold as a dessert following meals (Rule et al., 2015).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is known for producing four main types: sweet, </w:t>
      </w:r>
      <w:proofErr w:type="spellStart"/>
      <w:r w:rsidRPr="00115172">
        <w:rPr>
          <w:rFonts w:ascii="Arial" w:hAnsi="Arial" w:cs="Arial"/>
          <w:sz w:val="20"/>
          <w:szCs w:val="20"/>
        </w:rPr>
        <w:t>shahi</w:t>
      </w:r>
      <w:proofErr w:type="spellEnd"/>
      <w:r w:rsidRPr="00115172">
        <w:rPr>
          <w:rFonts w:ascii="Arial" w:hAnsi="Arial" w:cs="Arial"/>
          <w:sz w:val="20"/>
          <w:szCs w:val="20"/>
        </w:rPr>
        <w:t xml:space="preserve">, sour, and </w:t>
      </w:r>
      <w:proofErr w:type="spellStart"/>
      <w:r w:rsidRPr="00115172">
        <w:rPr>
          <w:rFonts w:ascii="Arial" w:hAnsi="Arial" w:cs="Arial"/>
          <w:sz w:val="20"/>
          <w:szCs w:val="20"/>
        </w:rPr>
        <w:t>ghole</w:t>
      </w:r>
      <w:proofErr w:type="spellEnd"/>
      <w:r w:rsidRPr="00115172">
        <w:rPr>
          <w:rFonts w:ascii="Arial" w:hAnsi="Arial" w:cs="Arial"/>
          <w:sz w:val="20"/>
          <w:szCs w:val="20"/>
        </w:rPr>
        <w:t xml:space="preserve"> yogurt (</w:t>
      </w:r>
      <w:hyperlink r:id="rId8" w:tgtFrame="_new" w:history="1">
        <w:r w:rsidRPr="00115172">
          <w:rPr>
            <w:rStyle w:val="Hyperlink"/>
            <w:rFonts w:ascii="Arial" w:hAnsi="Arial" w:cs="Arial"/>
            <w:sz w:val="20"/>
            <w:szCs w:val="20"/>
          </w:rPr>
          <w:t>https://bogrardoi.wordpress.com/2015/</w:t>
        </w:r>
      </w:hyperlink>
      <w:r w:rsidRPr="00115172">
        <w:rPr>
          <w:rFonts w:ascii="Arial" w:hAnsi="Arial" w:cs="Arial"/>
          <w:sz w:val="20"/>
          <w:szCs w:val="20"/>
        </w:rPr>
        <w:t xml:space="preserve">). On June 25, 2023, Bangladesh's Ministry of Industries granted Geographical Indication (GI) tags to four traditional </w:t>
      </w:r>
      <w:r w:rsidRPr="00115172">
        <w:rPr>
          <w:rFonts w:ascii="Arial" w:hAnsi="Arial" w:cs="Arial"/>
          <w:sz w:val="20"/>
          <w:szCs w:val="20"/>
        </w:rPr>
        <w:lastRenderedPageBreak/>
        <w:t xml:space="preserve">products: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yogurt, </w:t>
      </w:r>
      <w:proofErr w:type="spellStart"/>
      <w:r w:rsidRPr="00115172">
        <w:rPr>
          <w:rFonts w:ascii="Arial" w:hAnsi="Arial" w:cs="Arial"/>
          <w:sz w:val="20"/>
          <w:szCs w:val="20"/>
        </w:rPr>
        <w:t>Langra</w:t>
      </w:r>
      <w:proofErr w:type="spellEnd"/>
      <w:r w:rsidRPr="00115172">
        <w:rPr>
          <w:rFonts w:ascii="Arial" w:hAnsi="Arial" w:cs="Arial"/>
          <w:sz w:val="20"/>
          <w:szCs w:val="20"/>
        </w:rPr>
        <w:t xml:space="preserve"> mango and </w:t>
      </w:r>
      <w:proofErr w:type="spellStart"/>
      <w:r w:rsidRPr="00115172">
        <w:rPr>
          <w:rFonts w:ascii="Arial" w:hAnsi="Arial" w:cs="Arial"/>
          <w:sz w:val="20"/>
          <w:szCs w:val="20"/>
        </w:rPr>
        <w:t>Ashwina</w:t>
      </w:r>
      <w:proofErr w:type="spellEnd"/>
      <w:r w:rsidRPr="00115172">
        <w:rPr>
          <w:rFonts w:ascii="Arial" w:hAnsi="Arial" w:cs="Arial"/>
          <w:sz w:val="20"/>
          <w:szCs w:val="20"/>
        </w:rPr>
        <w:t xml:space="preserve"> mango from </w:t>
      </w:r>
      <w:proofErr w:type="spellStart"/>
      <w:r w:rsidRPr="00115172">
        <w:rPr>
          <w:rFonts w:ascii="Arial" w:hAnsi="Arial" w:cs="Arial"/>
          <w:sz w:val="20"/>
          <w:szCs w:val="20"/>
        </w:rPr>
        <w:t>Chapainawabganj</w:t>
      </w:r>
      <w:proofErr w:type="spellEnd"/>
      <w:r w:rsidRPr="00115172">
        <w:rPr>
          <w:rFonts w:ascii="Arial" w:hAnsi="Arial" w:cs="Arial"/>
          <w:sz w:val="20"/>
          <w:szCs w:val="20"/>
        </w:rPr>
        <w:t xml:space="preserve">, and the </w:t>
      </w:r>
      <w:proofErr w:type="spellStart"/>
      <w:r w:rsidRPr="00115172">
        <w:rPr>
          <w:rFonts w:ascii="Arial" w:hAnsi="Arial" w:cs="Arial"/>
          <w:sz w:val="20"/>
          <w:szCs w:val="20"/>
        </w:rPr>
        <w:t>Tulshimala</w:t>
      </w:r>
      <w:proofErr w:type="spellEnd"/>
      <w:r w:rsidRPr="00115172">
        <w:rPr>
          <w:rFonts w:ascii="Arial" w:hAnsi="Arial" w:cs="Arial"/>
          <w:sz w:val="20"/>
          <w:szCs w:val="20"/>
        </w:rPr>
        <w:t xml:space="preserve"> rice (</w:t>
      </w:r>
      <w:proofErr w:type="spellStart"/>
      <w:r w:rsidRPr="00115172">
        <w:rPr>
          <w:rFonts w:ascii="Arial" w:hAnsi="Arial" w:cs="Arial"/>
          <w:sz w:val="20"/>
          <w:szCs w:val="20"/>
        </w:rPr>
        <w:t>aman</w:t>
      </w:r>
      <w:proofErr w:type="spellEnd"/>
      <w:r w:rsidRPr="00115172">
        <w:rPr>
          <w:rFonts w:ascii="Arial" w:hAnsi="Arial" w:cs="Arial"/>
          <w:sz w:val="20"/>
          <w:szCs w:val="20"/>
        </w:rPr>
        <w:t xml:space="preserve"> variety) from </w:t>
      </w:r>
      <w:proofErr w:type="spellStart"/>
      <w:r w:rsidRPr="00115172">
        <w:rPr>
          <w:rFonts w:ascii="Arial" w:hAnsi="Arial" w:cs="Arial"/>
          <w:sz w:val="20"/>
          <w:szCs w:val="20"/>
        </w:rPr>
        <w:t>Sherpur</w:t>
      </w:r>
      <w:proofErr w:type="spellEnd"/>
      <w:r w:rsidRPr="00115172">
        <w:rPr>
          <w:rFonts w:ascii="Arial" w:hAnsi="Arial" w:cs="Arial"/>
          <w:sz w:val="20"/>
          <w:szCs w:val="20"/>
        </w:rPr>
        <w:t xml:space="preserve">. Importantly, the GI certification for yogurt is exclusive to products made in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as its unique taste is attributed to the local soil. Yogurt made elsewhere—even using the same techniques—cannot claim GI status unless the factory is located in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underscoring the regional significance acknowledged by the Ministry. Notably,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yogurt is now officially recognized as a GI product (</w:t>
      </w:r>
      <w:hyperlink r:id="rId9" w:tgtFrame="_new" w:history="1">
        <w:r w:rsidRPr="00115172">
          <w:rPr>
            <w:rStyle w:val="Hyperlink"/>
            <w:rFonts w:ascii="Arial" w:hAnsi="Arial" w:cs="Arial"/>
            <w:sz w:val="20"/>
            <w:szCs w:val="20"/>
          </w:rPr>
          <w:t>https://www.tbsnews.net/</w:t>
        </w:r>
      </w:hyperlink>
      <w:r w:rsidRPr="00115172">
        <w:rPr>
          <w:rFonts w:ascii="Arial" w:hAnsi="Arial" w:cs="Arial"/>
          <w:sz w:val="20"/>
          <w:szCs w:val="20"/>
        </w:rPr>
        <w:t xml:space="preserve">). The yogurt of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has attracted admiration over the years, even from historical figures. During the era of </w:t>
      </w:r>
      <w:proofErr w:type="spellStart"/>
      <w:r w:rsidRPr="00115172">
        <w:rPr>
          <w:rFonts w:ascii="Arial" w:hAnsi="Arial" w:cs="Arial"/>
          <w:sz w:val="20"/>
          <w:szCs w:val="20"/>
        </w:rPr>
        <w:t>Ayub</w:t>
      </w:r>
      <w:proofErr w:type="spellEnd"/>
      <w:r w:rsidRPr="00115172">
        <w:rPr>
          <w:rFonts w:ascii="Arial" w:hAnsi="Arial" w:cs="Arial"/>
          <w:sz w:val="20"/>
          <w:szCs w:val="20"/>
        </w:rPr>
        <w:t xml:space="preserve"> Khan, the then-leader of Pakistan, he reportedly disliked Bengalis but appreciated their yogurt, prompting a visit to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The British, too, were captivated by it, and legend has it that Queen Elizabeth II sampled the yogurt in the 1960s. The yogurt-making tradition in this region stretches back over two centuries. </w:t>
      </w:r>
      <w:proofErr w:type="spellStart"/>
      <w:r w:rsidRPr="00115172">
        <w:rPr>
          <w:rFonts w:ascii="Arial" w:hAnsi="Arial" w:cs="Arial"/>
          <w:sz w:val="20"/>
          <w:szCs w:val="20"/>
        </w:rPr>
        <w:t>Sherpur</w:t>
      </w:r>
      <w:proofErr w:type="spellEnd"/>
      <w:r w:rsidRPr="00115172">
        <w:rPr>
          <w:rFonts w:ascii="Arial" w:hAnsi="Arial" w:cs="Arial"/>
          <w:sz w:val="20"/>
          <w:szCs w:val="20"/>
        </w:rPr>
        <w:t xml:space="preserve">, an </w:t>
      </w:r>
      <w:proofErr w:type="spellStart"/>
      <w:r w:rsidRPr="00115172">
        <w:rPr>
          <w:rFonts w:ascii="Arial" w:hAnsi="Arial" w:cs="Arial"/>
          <w:sz w:val="20"/>
          <w:szCs w:val="20"/>
        </w:rPr>
        <w:t>upazila</w:t>
      </w:r>
      <w:proofErr w:type="spellEnd"/>
      <w:r w:rsidRPr="00115172">
        <w:rPr>
          <w:rFonts w:ascii="Arial" w:hAnsi="Arial" w:cs="Arial"/>
          <w:sz w:val="20"/>
          <w:szCs w:val="20"/>
        </w:rPr>
        <w:t xml:space="preserve"> of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holds particular historical importance, with its yogurt first gaining official recognition in 1938 when the Nawab of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hosted British Governor Sir John Anderson and served him the delicacy. Previous research has explored consumer attitudes toward dairy products, including their willingness to consume functional foods, the associated health benefits of yogurt, and the socioeconomic factors influencing consumption choices (Hasler, 2002; </w:t>
      </w:r>
      <w:proofErr w:type="spellStart"/>
      <w:r w:rsidRPr="00115172">
        <w:rPr>
          <w:rFonts w:ascii="Arial" w:hAnsi="Arial" w:cs="Arial"/>
          <w:sz w:val="20"/>
          <w:szCs w:val="20"/>
        </w:rPr>
        <w:t>Sandholom</w:t>
      </w:r>
      <w:proofErr w:type="spellEnd"/>
      <w:r w:rsidRPr="00115172">
        <w:rPr>
          <w:rFonts w:ascii="Arial" w:hAnsi="Arial" w:cs="Arial"/>
          <w:sz w:val="20"/>
          <w:szCs w:val="20"/>
        </w:rPr>
        <w:t xml:space="preserve"> </w:t>
      </w:r>
      <w:proofErr w:type="spellStart"/>
      <w:r w:rsidRPr="00115172">
        <w:rPr>
          <w:rFonts w:ascii="Arial" w:hAnsi="Arial" w:cs="Arial"/>
          <w:sz w:val="20"/>
          <w:szCs w:val="20"/>
        </w:rPr>
        <w:t>Sarrela</w:t>
      </w:r>
      <w:proofErr w:type="spellEnd"/>
      <w:r w:rsidRPr="00115172">
        <w:rPr>
          <w:rFonts w:ascii="Arial" w:hAnsi="Arial" w:cs="Arial"/>
          <w:sz w:val="20"/>
          <w:szCs w:val="20"/>
        </w:rPr>
        <w:t xml:space="preserve">, 2003; </w:t>
      </w:r>
      <w:proofErr w:type="spellStart"/>
      <w:r w:rsidRPr="00115172">
        <w:rPr>
          <w:rFonts w:ascii="Arial" w:hAnsi="Arial" w:cs="Arial"/>
          <w:sz w:val="20"/>
          <w:szCs w:val="20"/>
        </w:rPr>
        <w:t>Kusumastuti</w:t>
      </w:r>
      <w:proofErr w:type="spellEnd"/>
      <w:r w:rsidRPr="00115172">
        <w:rPr>
          <w:rFonts w:ascii="Arial" w:hAnsi="Arial" w:cs="Arial"/>
          <w:sz w:val="20"/>
          <w:szCs w:val="20"/>
        </w:rPr>
        <w:t>, 2012; Donovan et al., 2014; Siegrist et al., 2015; Haas et al., 2016; Bimbo et al., 2017). Studies have shown that including the right portions of milk and dairy products in a balanced diet can help prevent several diseases (</w:t>
      </w:r>
      <w:proofErr w:type="spellStart"/>
      <w:r w:rsidRPr="00115172">
        <w:rPr>
          <w:rFonts w:ascii="Arial" w:hAnsi="Arial" w:cs="Arial"/>
          <w:sz w:val="20"/>
          <w:szCs w:val="20"/>
        </w:rPr>
        <w:t>Sandholom</w:t>
      </w:r>
      <w:proofErr w:type="spellEnd"/>
      <w:r w:rsidRPr="00115172">
        <w:rPr>
          <w:rFonts w:ascii="Arial" w:hAnsi="Arial" w:cs="Arial"/>
          <w:sz w:val="20"/>
          <w:szCs w:val="20"/>
        </w:rPr>
        <w:t xml:space="preserve"> </w:t>
      </w:r>
      <w:proofErr w:type="spellStart"/>
      <w:r w:rsidRPr="00115172">
        <w:rPr>
          <w:rFonts w:ascii="Arial" w:hAnsi="Arial" w:cs="Arial"/>
          <w:sz w:val="20"/>
          <w:szCs w:val="20"/>
        </w:rPr>
        <w:t>Sarrela</w:t>
      </w:r>
      <w:proofErr w:type="spellEnd"/>
      <w:r w:rsidRPr="00115172">
        <w:rPr>
          <w:rFonts w:ascii="Arial" w:hAnsi="Arial" w:cs="Arial"/>
          <w:sz w:val="20"/>
          <w:szCs w:val="20"/>
        </w:rPr>
        <w:t>, 2003), and numerous consumer perception studies using various approaches have been conducted in recent years (</w:t>
      </w:r>
      <w:proofErr w:type="spellStart"/>
      <w:r w:rsidRPr="00115172">
        <w:rPr>
          <w:rFonts w:ascii="Arial" w:hAnsi="Arial" w:cs="Arial"/>
          <w:sz w:val="20"/>
          <w:szCs w:val="20"/>
        </w:rPr>
        <w:t>Gurnert</w:t>
      </w:r>
      <w:proofErr w:type="spellEnd"/>
      <w:r w:rsidRPr="00115172">
        <w:rPr>
          <w:rFonts w:ascii="Arial" w:hAnsi="Arial" w:cs="Arial"/>
          <w:sz w:val="20"/>
          <w:szCs w:val="20"/>
        </w:rPr>
        <w:t xml:space="preserve"> et al., 1996, 2000). Despite its simplicity, yogurt serves as a compelling case for studying consumer behavior, particularly factors influencing repeat purchases and satisfaction. To better understand what drives consumer loyalty, reviewing research on similar food products is insightful. However, this study is among the first to focus specifically on </w:t>
      </w:r>
      <w:proofErr w:type="spellStart"/>
      <w:r w:rsidRPr="00115172">
        <w:rPr>
          <w:rFonts w:ascii="Arial" w:hAnsi="Arial" w:cs="Arial"/>
          <w:sz w:val="20"/>
          <w:szCs w:val="20"/>
        </w:rPr>
        <w:t>Bogura's</w:t>
      </w:r>
      <w:proofErr w:type="spellEnd"/>
      <w:r w:rsidRPr="00115172">
        <w:rPr>
          <w:rFonts w:ascii="Arial" w:hAnsi="Arial" w:cs="Arial"/>
          <w:sz w:val="20"/>
          <w:szCs w:val="20"/>
        </w:rPr>
        <w:t xml:space="preserve"> unique yogurt and its distinct ingredients. Therefore, the objective of this research is to examine consumer preferences for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yogurt by analyzing a) the socio-economic background of local consumers, b) their specific preferences for this yogurt, and c) the main factors that influence its consumption.</w:t>
      </w:r>
    </w:p>
    <w:p w14:paraId="3694D62A" w14:textId="77777777" w:rsidR="00115172" w:rsidRPr="00115172" w:rsidRDefault="00115172" w:rsidP="00147524">
      <w:pPr>
        <w:spacing w:after="0" w:line="360" w:lineRule="auto"/>
        <w:rPr>
          <w:rFonts w:ascii="Arial" w:hAnsi="Arial" w:cs="Arial"/>
          <w:b/>
          <w:sz w:val="10"/>
          <w:szCs w:val="10"/>
        </w:rPr>
      </w:pPr>
    </w:p>
    <w:p w14:paraId="41C5A1F1" w14:textId="5111E541" w:rsidR="00EF0E6D" w:rsidRPr="00115172" w:rsidRDefault="00115172" w:rsidP="00147524">
      <w:pPr>
        <w:spacing w:after="0" w:line="360" w:lineRule="auto"/>
        <w:rPr>
          <w:rFonts w:ascii="Arial" w:hAnsi="Arial" w:cs="Arial"/>
          <w:b/>
          <w:sz w:val="22"/>
          <w:szCs w:val="22"/>
        </w:rPr>
      </w:pPr>
      <w:r w:rsidRPr="00115172">
        <w:rPr>
          <w:rFonts w:ascii="Arial" w:hAnsi="Arial" w:cs="Arial"/>
          <w:b/>
          <w:sz w:val="22"/>
          <w:szCs w:val="22"/>
        </w:rPr>
        <w:t xml:space="preserve">2. </w:t>
      </w:r>
      <w:r w:rsidR="00EF0E6D" w:rsidRPr="00115172">
        <w:rPr>
          <w:rFonts w:ascii="Arial" w:hAnsi="Arial" w:cs="Arial"/>
          <w:b/>
          <w:sz w:val="22"/>
          <w:szCs w:val="22"/>
        </w:rPr>
        <w:t>METHODOLOGY</w:t>
      </w:r>
    </w:p>
    <w:p w14:paraId="733412FB" w14:textId="77777777" w:rsidR="00C46CC7" w:rsidRPr="00115172" w:rsidRDefault="00C46CC7" w:rsidP="00147524">
      <w:pPr>
        <w:spacing w:after="0" w:line="356" w:lineRule="auto"/>
        <w:ind w:left="-5"/>
        <w:rPr>
          <w:rFonts w:ascii="Arial" w:hAnsi="Arial" w:cs="Arial"/>
          <w:sz w:val="20"/>
          <w:szCs w:val="20"/>
        </w:rPr>
      </w:pPr>
      <w:r w:rsidRPr="00115172">
        <w:rPr>
          <w:rFonts w:ascii="Arial" w:hAnsi="Arial" w:cs="Arial"/>
          <w:sz w:val="20"/>
          <w:szCs w:val="20"/>
        </w:rPr>
        <w:t xml:space="preserve">The research was carried out to fulfill the study’s objectives. The consumer survey was conducted in three specific locations: </w:t>
      </w:r>
      <w:proofErr w:type="spellStart"/>
      <w:r w:rsidRPr="00115172">
        <w:rPr>
          <w:rFonts w:ascii="Arial" w:hAnsi="Arial" w:cs="Arial"/>
          <w:sz w:val="20"/>
          <w:szCs w:val="20"/>
        </w:rPr>
        <w:t>Sadar</w:t>
      </w:r>
      <w:proofErr w:type="spellEnd"/>
      <w:r w:rsidRPr="00115172">
        <w:rPr>
          <w:rFonts w:ascii="Arial" w:hAnsi="Arial" w:cs="Arial"/>
          <w:sz w:val="20"/>
          <w:szCs w:val="20"/>
        </w:rPr>
        <w:t xml:space="preserve"> </w:t>
      </w:r>
      <w:proofErr w:type="spellStart"/>
      <w:r w:rsidRPr="00115172">
        <w:rPr>
          <w:rFonts w:ascii="Arial" w:hAnsi="Arial" w:cs="Arial"/>
          <w:sz w:val="20"/>
          <w:szCs w:val="20"/>
        </w:rPr>
        <w:t>Upazila</w:t>
      </w:r>
      <w:proofErr w:type="spellEnd"/>
      <w:r w:rsidRPr="00115172">
        <w:rPr>
          <w:rFonts w:ascii="Arial" w:hAnsi="Arial" w:cs="Arial"/>
          <w:sz w:val="20"/>
          <w:szCs w:val="20"/>
        </w:rPr>
        <w:t xml:space="preserve"> in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district—intentionally selected due to its current and anticipated high demand for yogurt—along with Mohammadpur in Dhaka and </w:t>
      </w:r>
      <w:proofErr w:type="spellStart"/>
      <w:r w:rsidRPr="00115172">
        <w:rPr>
          <w:rFonts w:ascii="Arial" w:hAnsi="Arial" w:cs="Arial"/>
          <w:sz w:val="20"/>
          <w:szCs w:val="20"/>
        </w:rPr>
        <w:t>Sadar</w:t>
      </w:r>
      <w:proofErr w:type="spellEnd"/>
      <w:r w:rsidRPr="00115172">
        <w:rPr>
          <w:rFonts w:ascii="Arial" w:hAnsi="Arial" w:cs="Arial"/>
          <w:sz w:val="20"/>
          <w:szCs w:val="20"/>
        </w:rPr>
        <w:t xml:space="preserve"> </w:t>
      </w:r>
      <w:proofErr w:type="spellStart"/>
      <w:r w:rsidRPr="00115172">
        <w:rPr>
          <w:rFonts w:ascii="Arial" w:hAnsi="Arial" w:cs="Arial"/>
          <w:sz w:val="20"/>
          <w:szCs w:val="20"/>
        </w:rPr>
        <w:t>Upazila</w:t>
      </w:r>
      <w:proofErr w:type="spellEnd"/>
      <w:r w:rsidRPr="00115172">
        <w:rPr>
          <w:rFonts w:ascii="Arial" w:hAnsi="Arial" w:cs="Arial"/>
          <w:sz w:val="20"/>
          <w:szCs w:val="20"/>
        </w:rPr>
        <w:t xml:space="preserve"> in Mymensingh. These areas were primarily chosen because of their high population density. Moreover, many residents in these regions have rising disposable incomes, making them suitable for analyzing consumption trends. Insights gathered from these locations are expected to provide a basis for understanding the current and future demand and supply of yogurt across other regions of the country.</w:t>
      </w:r>
    </w:p>
    <w:p w14:paraId="2FF6B3D9" w14:textId="71EC95ED" w:rsidR="00914B06" w:rsidRPr="00115172" w:rsidRDefault="00115172" w:rsidP="00147524">
      <w:pPr>
        <w:spacing w:after="0" w:line="356" w:lineRule="auto"/>
        <w:ind w:left="-5"/>
        <w:rPr>
          <w:rFonts w:ascii="Arial" w:hAnsi="Arial" w:cs="Arial"/>
          <w:b/>
          <w:bCs/>
          <w:sz w:val="22"/>
          <w:szCs w:val="22"/>
        </w:rPr>
      </w:pPr>
      <w:r w:rsidRPr="00115172">
        <w:rPr>
          <w:rFonts w:ascii="Arial" w:hAnsi="Arial" w:cs="Arial"/>
          <w:b/>
          <w:bCs/>
          <w:sz w:val="22"/>
          <w:szCs w:val="22"/>
        </w:rPr>
        <w:t xml:space="preserve">2.1 </w:t>
      </w:r>
      <w:r w:rsidR="00914B06" w:rsidRPr="00115172">
        <w:rPr>
          <w:rFonts w:ascii="Arial" w:hAnsi="Arial" w:cs="Arial"/>
          <w:b/>
          <w:bCs/>
          <w:sz w:val="22"/>
          <w:szCs w:val="22"/>
        </w:rPr>
        <w:t>Sampling and data</w:t>
      </w:r>
    </w:p>
    <w:p w14:paraId="02F5FDF9" w14:textId="30A74E46" w:rsidR="00914B06" w:rsidRPr="00115172" w:rsidRDefault="00C46CC7" w:rsidP="00147524">
      <w:pPr>
        <w:spacing w:after="0"/>
        <w:ind w:left="-5"/>
        <w:rPr>
          <w:rFonts w:ascii="Arial" w:hAnsi="Arial" w:cs="Arial"/>
          <w:sz w:val="20"/>
          <w:szCs w:val="20"/>
        </w:rPr>
      </w:pPr>
      <w:r w:rsidRPr="00115172">
        <w:rPr>
          <w:rFonts w:ascii="Arial" w:hAnsi="Arial" w:cs="Arial"/>
          <w:sz w:val="20"/>
          <w:szCs w:val="20"/>
        </w:rPr>
        <w:t xml:space="preserve">Interviews were conducted from May to July 2022 in three locations: </w:t>
      </w:r>
      <w:proofErr w:type="spellStart"/>
      <w:r w:rsidRPr="00115172">
        <w:rPr>
          <w:rFonts w:ascii="Arial" w:hAnsi="Arial" w:cs="Arial"/>
          <w:sz w:val="20"/>
          <w:szCs w:val="20"/>
        </w:rPr>
        <w:t>Bogura</w:t>
      </w:r>
      <w:proofErr w:type="spellEnd"/>
      <w:r w:rsidRPr="00115172">
        <w:rPr>
          <w:rFonts w:ascii="Arial" w:hAnsi="Arial" w:cs="Arial"/>
          <w:sz w:val="20"/>
          <w:szCs w:val="20"/>
        </w:rPr>
        <w:t xml:space="preserve"> </w:t>
      </w:r>
      <w:proofErr w:type="spellStart"/>
      <w:r w:rsidRPr="00115172">
        <w:rPr>
          <w:rFonts w:ascii="Arial" w:hAnsi="Arial" w:cs="Arial"/>
          <w:sz w:val="20"/>
          <w:szCs w:val="20"/>
        </w:rPr>
        <w:t>Sadar</w:t>
      </w:r>
      <w:proofErr w:type="spellEnd"/>
      <w:r w:rsidRPr="00115172">
        <w:rPr>
          <w:rFonts w:ascii="Arial" w:hAnsi="Arial" w:cs="Arial"/>
          <w:sz w:val="20"/>
          <w:szCs w:val="20"/>
        </w:rPr>
        <w:t xml:space="preserve"> </w:t>
      </w:r>
      <w:proofErr w:type="spellStart"/>
      <w:r w:rsidRPr="00115172">
        <w:rPr>
          <w:rFonts w:ascii="Arial" w:hAnsi="Arial" w:cs="Arial"/>
          <w:sz w:val="20"/>
          <w:szCs w:val="20"/>
        </w:rPr>
        <w:t>Upazila</w:t>
      </w:r>
      <w:proofErr w:type="spellEnd"/>
      <w:r w:rsidRPr="00115172">
        <w:rPr>
          <w:rFonts w:ascii="Arial" w:hAnsi="Arial" w:cs="Arial"/>
          <w:sz w:val="20"/>
          <w:szCs w:val="20"/>
        </w:rPr>
        <w:t xml:space="preserve">, Dhaka, and the campus of Bangladesh Agricultural University (BAU) in Mymensingh. Participants were approached while purchasing yogurt at local markets and were asked if they were willing to take part in the study. </w:t>
      </w:r>
      <w:r w:rsidRPr="00115172">
        <w:rPr>
          <w:rFonts w:ascii="Arial" w:hAnsi="Arial" w:cs="Arial"/>
          <w:sz w:val="20"/>
          <w:szCs w:val="20"/>
        </w:rPr>
        <w:lastRenderedPageBreak/>
        <w:t>Eligibility for participation required individuals to be at least 18 years old and generally involved in household food purchasing decisions. A total of 50 yogurt consumers were interviewed at each of the three sites. Before beginning each focus group discussion, the lead researcher provided a brief overview of the study’s goals and objectives. Following this, participants introduced themselves, and at the conclusion of the session, each was asked to complete a brief demographic questionnaire.</w:t>
      </w:r>
    </w:p>
    <w:p w14:paraId="321CE897" w14:textId="4DC0EEFC" w:rsidR="00914B06" w:rsidRPr="00115172" w:rsidRDefault="00115172" w:rsidP="00147524">
      <w:pPr>
        <w:spacing w:after="0"/>
        <w:rPr>
          <w:rFonts w:ascii="Arial" w:hAnsi="Arial" w:cs="Arial"/>
          <w:b/>
          <w:bCs/>
          <w:sz w:val="22"/>
          <w:szCs w:val="22"/>
        </w:rPr>
      </w:pPr>
      <w:r w:rsidRPr="00115172">
        <w:rPr>
          <w:rFonts w:ascii="Arial" w:hAnsi="Arial" w:cs="Arial"/>
          <w:b/>
          <w:bCs/>
          <w:sz w:val="22"/>
          <w:szCs w:val="22"/>
        </w:rPr>
        <w:t xml:space="preserve">2.2 </w:t>
      </w:r>
      <w:r w:rsidR="00914B06" w:rsidRPr="00115172">
        <w:rPr>
          <w:rFonts w:ascii="Arial" w:hAnsi="Arial" w:cs="Arial"/>
          <w:b/>
          <w:bCs/>
          <w:sz w:val="22"/>
          <w:szCs w:val="22"/>
        </w:rPr>
        <w:t>Analytical Techniques</w:t>
      </w:r>
    </w:p>
    <w:p w14:paraId="1A13A600" w14:textId="77777777" w:rsidR="00914B06" w:rsidRPr="00115172" w:rsidRDefault="00914B06" w:rsidP="00147524">
      <w:pPr>
        <w:spacing w:after="0"/>
        <w:rPr>
          <w:rFonts w:ascii="Arial" w:hAnsi="Arial" w:cs="Arial"/>
          <w:sz w:val="20"/>
          <w:szCs w:val="20"/>
        </w:rPr>
      </w:pPr>
      <w:r w:rsidRPr="00115172">
        <w:rPr>
          <w:rFonts w:ascii="Arial" w:hAnsi="Arial" w:cs="Arial"/>
          <w:sz w:val="20"/>
          <w:szCs w:val="20"/>
        </w:rPr>
        <w:t>We used statistical software (MS Excel and Stata) to perform an analysis of the data. It was very much a conventional descriptive statistics analysis, using means, averages, percentages, and a lot of good old frequency tables and ranking that you might expect in a straightforward business-type project. There was also some ranking and graphical analysis that you might expect in a straightforward business-type project.</w:t>
      </w:r>
    </w:p>
    <w:p w14:paraId="7ED420DE" w14:textId="06A8999C" w:rsidR="00914B06" w:rsidRPr="00115172" w:rsidRDefault="00115172" w:rsidP="00147524">
      <w:pPr>
        <w:spacing w:after="0"/>
        <w:rPr>
          <w:rFonts w:ascii="Arial" w:hAnsi="Arial" w:cs="Arial"/>
          <w:b/>
          <w:bCs/>
          <w:sz w:val="20"/>
          <w:szCs w:val="20"/>
          <w:u w:val="single"/>
        </w:rPr>
      </w:pPr>
      <w:r w:rsidRPr="00115172">
        <w:rPr>
          <w:rFonts w:ascii="Arial" w:hAnsi="Arial" w:cs="Arial"/>
          <w:b/>
          <w:bCs/>
          <w:sz w:val="20"/>
          <w:szCs w:val="20"/>
          <w:u w:val="single"/>
        </w:rPr>
        <w:t xml:space="preserve">2.2.1 </w:t>
      </w:r>
      <w:r w:rsidR="00914B06" w:rsidRPr="00115172">
        <w:rPr>
          <w:rFonts w:ascii="Arial" w:hAnsi="Arial" w:cs="Arial"/>
          <w:b/>
          <w:bCs/>
          <w:sz w:val="20"/>
          <w:szCs w:val="20"/>
          <w:u w:val="single"/>
        </w:rPr>
        <w:t>Descriptive analyses</w:t>
      </w:r>
    </w:p>
    <w:p w14:paraId="2AFDE0CE" w14:textId="77777777" w:rsidR="00914B06" w:rsidRPr="00115172" w:rsidRDefault="00914B06" w:rsidP="00147524">
      <w:pPr>
        <w:spacing w:after="0"/>
        <w:rPr>
          <w:rFonts w:ascii="Arial" w:hAnsi="Arial" w:cs="Arial"/>
          <w:sz w:val="20"/>
          <w:szCs w:val="20"/>
        </w:rPr>
      </w:pPr>
      <w:r w:rsidRPr="00115172">
        <w:rPr>
          <w:rFonts w:ascii="Arial" w:hAnsi="Arial" w:cs="Arial"/>
          <w:sz w:val="20"/>
          <w:szCs w:val="20"/>
        </w:rPr>
        <w:t>Socio-economic features of the respondents were explored using descriptive analyses. The objective of these analyses was to categorize the respondents in a different way and identify their preferences for yogurt.</w:t>
      </w:r>
    </w:p>
    <w:p w14:paraId="68A617EC" w14:textId="2A932F6E" w:rsidR="00914B06" w:rsidRPr="00115172" w:rsidRDefault="00115172" w:rsidP="00147524">
      <w:pPr>
        <w:spacing w:after="0" w:line="360" w:lineRule="auto"/>
        <w:rPr>
          <w:rFonts w:ascii="Arial" w:hAnsi="Arial" w:cs="Arial"/>
          <w:b/>
          <w:sz w:val="20"/>
          <w:szCs w:val="20"/>
          <w:u w:val="single"/>
        </w:rPr>
      </w:pPr>
      <w:r w:rsidRPr="00115172">
        <w:rPr>
          <w:rFonts w:ascii="Arial" w:hAnsi="Arial" w:cs="Arial"/>
          <w:b/>
          <w:sz w:val="20"/>
          <w:szCs w:val="20"/>
          <w:u w:val="single"/>
        </w:rPr>
        <w:t xml:space="preserve">2.2.2 </w:t>
      </w:r>
      <w:r w:rsidR="00914B06" w:rsidRPr="00115172">
        <w:rPr>
          <w:rFonts w:ascii="Arial" w:hAnsi="Arial" w:cs="Arial"/>
          <w:b/>
          <w:sz w:val="20"/>
          <w:szCs w:val="20"/>
          <w:u w:val="single"/>
        </w:rPr>
        <w:t>Likert scale analysis</w:t>
      </w:r>
    </w:p>
    <w:p w14:paraId="46F0B7D0"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To assess attitudes or opinions, Likert scales and frequency scales use fixed choice response forms.</w:t>
      </w:r>
    </w:p>
    <w:p w14:paraId="1BC882CD" w14:textId="77777777" w:rsidR="00914B06" w:rsidRPr="00115172" w:rsidRDefault="00914B06" w:rsidP="00147524">
      <w:pPr>
        <w:spacing w:after="0" w:line="360" w:lineRule="auto"/>
        <w:rPr>
          <w:rFonts w:ascii="Arial" w:hAnsi="Arial" w:cs="Arial"/>
          <w:color w:val="000000" w:themeColor="text1"/>
          <w:sz w:val="20"/>
          <w:szCs w:val="20"/>
        </w:rPr>
      </w:pPr>
      <w:r w:rsidRPr="00115172">
        <w:rPr>
          <w:rFonts w:ascii="Arial" w:hAnsi="Arial" w:cs="Arial"/>
          <w:sz w:val="20"/>
          <w:szCs w:val="20"/>
        </w:rPr>
        <w:t xml:space="preserve">In this five-point continuum, weights of 5, 4, 3, 2, 1 for favorable items to yogurt consumption and 1, 2, 3, 4, 5 for unfavorable items to yogurt consumption were assigned. The direction of weighting being determined by the favorableness or unavoidableness of the scale items used in the frame. </w:t>
      </w:r>
    </w:p>
    <w:p w14:paraId="764EBCF3"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Weighted total =∑ (Score of the response * Number of respondents who provided the response)</w:t>
      </w:r>
    </w:p>
    <w:p w14:paraId="45B3A53F"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Weighted mean= Weighted total/Number of consumers in the group</w:t>
      </w:r>
    </w:p>
    <w:p w14:paraId="17D73C2E" w14:textId="77777777" w:rsidR="00914B06" w:rsidRPr="00115172" w:rsidRDefault="00914B06" w:rsidP="00147524">
      <w:pPr>
        <w:spacing w:after="0" w:line="360" w:lineRule="auto"/>
        <w:rPr>
          <w:rFonts w:ascii="Arial" w:hAnsi="Arial" w:cs="Arial"/>
          <w:sz w:val="20"/>
          <w:szCs w:val="20"/>
          <w:vertAlign w:val="subscript"/>
        </w:rPr>
      </w:pPr>
      <w:r w:rsidRPr="00115172">
        <w:rPr>
          <w:rFonts w:ascii="Arial" w:hAnsi="Arial" w:cs="Arial"/>
          <w:sz w:val="20"/>
          <w:szCs w:val="20"/>
        </w:rPr>
        <w:t>DP=Q</w:t>
      </w:r>
      <w:r w:rsidRPr="00115172">
        <w:rPr>
          <w:rFonts w:ascii="Arial" w:hAnsi="Arial" w:cs="Arial"/>
          <w:sz w:val="20"/>
          <w:szCs w:val="20"/>
          <w:vertAlign w:val="subscript"/>
        </w:rPr>
        <w:t>1</w:t>
      </w:r>
      <w:r w:rsidRPr="00115172">
        <w:rPr>
          <w:rFonts w:ascii="Arial" w:hAnsi="Arial" w:cs="Arial"/>
          <w:sz w:val="20"/>
          <w:szCs w:val="20"/>
        </w:rPr>
        <w:t>—Q</w:t>
      </w:r>
      <w:r w:rsidRPr="00115172">
        <w:rPr>
          <w:rFonts w:ascii="Arial" w:hAnsi="Arial" w:cs="Arial"/>
          <w:sz w:val="20"/>
          <w:szCs w:val="20"/>
          <w:vertAlign w:val="subscript"/>
        </w:rPr>
        <w:t>2</w:t>
      </w:r>
    </w:p>
    <w:p w14:paraId="372C5F78"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Q</w:t>
      </w:r>
      <w:r w:rsidRPr="00115172">
        <w:rPr>
          <w:rFonts w:ascii="Arial" w:hAnsi="Arial" w:cs="Arial"/>
          <w:sz w:val="20"/>
          <w:szCs w:val="20"/>
          <w:vertAlign w:val="subscript"/>
        </w:rPr>
        <w:t>1</w:t>
      </w:r>
      <w:r w:rsidRPr="00115172">
        <w:rPr>
          <w:rFonts w:ascii="Arial" w:hAnsi="Arial" w:cs="Arial"/>
          <w:sz w:val="20"/>
          <w:szCs w:val="20"/>
        </w:rPr>
        <w:t>=Range above the upper quartile</w:t>
      </w:r>
    </w:p>
    <w:p w14:paraId="3C573F42"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Q</w:t>
      </w:r>
      <w:r w:rsidRPr="00115172">
        <w:rPr>
          <w:rFonts w:ascii="Arial" w:hAnsi="Arial" w:cs="Arial"/>
          <w:sz w:val="20"/>
          <w:szCs w:val="20"/>
          <w:vertAlign w:val="subscript"/>
        </w:rPr>
        <w:t>2</w:t>
      </w:r>
      <w:r w:rsidRPr="00115172">
        <w:rPr>
          <w:rFonts w:ascii="Arial" w:hAnsi="Arial" w:cs="Arial"/>
          <w:sz w:val="20"/>
          <w:szCs w:val="20"/>
        </w:rPr>
        <w:t xml:space="preserve">=Range below the lower quartile </w:t>
      </w:r>
    </w:p>
    <w:p w14:paraId="7A229772"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Then finally the 11 scale items were used for the analysis. Statement used in the five-point Likert scale is showed in table</w:t>
      </w:r>
    </w:p>
    <w:p w14:paraId="1C18F3C4" w14:textId="65786886" w:rsidR="00914B06" w:rsidRPr="00B638A1" w:rsidRDefault="00115172" w:rsidP="00147524">
      <w:pPr>
        <w:spacing w:after="0" w:line="360" w:lineRule="auto"/>
        <w:rPr>
          <w:rFonts w:ascii="Arial" w:hAnsi="Arial" w:cs="Arial"/>
          <w:i/>
          <w:iCs/>
          <w:sz w:val="20"/>
          <w:szCs w:val="20"/>
        </w:rPr>
      </w:pPr>
      <w:r w:rsidRPr="00B638A1">
        <w:rPr>
          <w:rFonts w:ascii="Arial" w:hAnsi="Arial" w:cs="Arial"/>
          <w:b/>
          <w:i/>
          <w:iCs/>
          <w:sz w:val="20"/>
          <w:szCs w:val="20"/>
        </w:rPr>
        <w:t xml:space="preserve">2.2.2.1 </w:t>
      </w:r>
      <w:r w:rsidR="00914B06" w:rsidRPr="00B638A1">
        <w:rPr>
          <w:rFonts w:ascii="Arial" w:hAnsi="Arial" w:cs="Arial"/>
          <w:b/>
          <w:i/>
          <w:iCs/>
          <w:sz w:val="20"/>
          <w:szCs w:val="20"/>
        </w:rPr>
        <w:t>Mean score value of each statement:</w:t>
      </w:r>
    </w:p>
    <w:p w14:paraId="044C69B8"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Mean= Score value of each statement / Number of total respondents</w:t>
      </w:r>
    </w:p>
    <w:p w14:paraId="02805E36"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Sample standard deviation:</w:t>
      </w:r>
    </w:p>
    <w:p w14:paraId="11AAF119" w14:textId="77777777" w:rsidR="00914B06" w:rsidRPr="00115172" w:rsidRDefault="00914B06" w:rsidP="00147524">
      <w:pPr>
        <w:spacing w:after="0" w:line="240" w:lineRule="auto"/>
        <w:rPr>
          <w:rFonts w:ascii="Arial" w:hAnsi="Arial" w:cs="Arial"/>
          <w:sz w:val="20"/>
          <w:szCs w:val="20"/>
        </w:rPr>
      </w:pPr>
      <m:oMathPara>
        <m:oMath>
          <m:r>
            <w:rPr>
              <w:rFonts w:ascii="Cambria Math" w:eastAsia="Cambria Math" w:hAnsi="Cambria Math" w:cs="Arial"/>
              <w:sz w:val="20"/>
              <w:szCs w:val="20"/>
            </w:rPr>
            <m:t>σ=</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n-1</m:t>
                  </m:r>
                </m:den>
              </m:f>
            </m:e>
          </m:rad>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i</m:t>
                          </m:r>
                        </m:sub>
                      </m:sSub>
                      <m:r>
                        <w:rPr>
                          <w:rFonts w:ascii="Cambria Math" w:eastAsia="Cambria Math" w:hAnsi="Cambria Math" w:cs="Arial"/>
                          <w:sz w:val="20"/>
                          <w:szCs w:val="20"/>
                        </w:rPr>
                        <m:t>-</m:t>
                      </m:r>
                      <m:bar>
                        <m:barPr>
                          <m:ctrlPr>
                            <w:rPr>
                              <w:rFonts w:ascii="Cambria Math" w:eastAsia="Cambria Math" w:hAnsi="Cambria Math" w:cs="Arial"/>
                              <w:sz w:val="20"/>
                              <w:szCs w:val="20"/>
                            </w:rPr>
                          </m:ctrlPr>
                        </m:barPr>
                        <m:e>
                          <m:r>
                            <w:rPr>
                              <w:rFonts w:ascii="Cambria Math" w:eastAsia="Cambria Math" w:hAnsi="Cambria Math" w:cs="Arial"/>
                              <w:sz w:val="20"/>
                              <w:szCs w:val="20"/>
                            </w:rPr>
                            <m:t>x</m:t>
                          </m:r>
                        </m:e>
                      </m:bar>
                    </m:e>
                  </m:d>
                </m:e>
                <m:sup>
                  <m:r>
                    <w:rPr>
                      <w:rFonts w:ascii="Cambria Math" w:eastAsia="Cambria Math" w:hAnsi="Cambria Math" w:cs="Arial"/>
                      <w:sz w:val="20"/>
                      <w:szCs w:val="20"/>
                    </w:rPr>
                    <m:t>2</m:t>
                  </m:r>
                </m:sup>
              </m:sSup>
            </m:e>
          </m:nary>
          <m:r>
            <w:rPr>
              <w:rFonts w:ascii="Cambria Math" w:hAnsi="Cambria Math" w:cs="Arial"/>
              <w:sz w:val="20"/>
              <w:szCs w:val="20"/>
            </w:rPr>
            <m:t xml:space="preserve"> </m:t>
          </m:r>
        </m:oMath>
      </m:oMathPara>
    </w:p>
    <w:p w14:paraId="65EFF764" w14:textId="77777777" w:rsidR="00914B06" w:rsidRPr="00115172" w:rsidRDefault="00914B06" w:rsidP="00147524">
      <w:pPr>
        <w:spacing w:after="0" w:line="360" w:lineRule="auto"/>
        <w:rPr>
          <w:rFonts w:ascii="Arial" w:eastAsia="Times New Roman" w:hAnsi="Arial" w:cs="Arial"/>
          <w:sz w:val="20"/>
          <w:szCs w:val="20"/>
        </w:rPr>
      </w:pPr>
      <w:r w:rsidRPr="00115172">
        <w:rPr>
          <w:rFonts w:ascii="Arial" w:eastAsia="Times New Roman" w:hAnsi="Arial" w:cs="Arial"/>
          <w:noProof/>
          <w:sz w:val="20"/>
          <w:szCs w:val="20"/>
        </w:rPr>
        <w:br/>
      </w:r>
      <w:r w:rsidRPr="00115172">
        <w:rPr>
          <w:rFonts w:ascii="Arial" w:eastAsia="Times New Roman" w:hAnsi="Arial" w:cs="Arial"/>
          <w:sz w:val="20"/>
          <w:szCs w:val="20"/>
        </w:rPr>
        <w:t>Where σ = Standard Deviation of response for each statement </w:t>
      </w:r>
    </w:p>
    <w:p w14:paraId="41F2A7B9" w14:textId="77777777" w:rsidR="00914B06" w:rsidRPr="00115172" w:rsidRDefault="00171E69" w:rsidP="00147524">
      <w:pPr>
        <w:spacing w:after="0" w:line="360" w:lineRule="auto"/>
        <w:rPr>
          <w:rFonts w:ascii="Arial" w:eastAsia="Times New Roman" w:hAnsi="Arial" w:cs="Arial"/>
          <w:sz w:val="20"/>
          <w:szCs w:val="20"/>
        </w:rPr>
      </w:pP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i</m:t>
            </m:r>
          </m:sub>
        </m:sSub>
      </m:oMath>
      <w:r w:rsidR="00914B06" w:rsidRPr="00115172">
        <w:rPr>
          <w:rFonts w:ascii="Arial" w:eastAsia="Times New Roman" w:hAnsi="Arial" w:cs="Arial"/>
          <w:sz w:val="20"/>
          <w:szCs w:val="20"/>
        </w:rPr>
        <w:t xml:space="preserve"> = Score of individual response for the statement </w:t>
      </w:r>
    </w:p>
    <w:p w14:paraId="1519295E" w14:textId="77777777" w:rsidR="00914B06" w:rsidRPr="00115172" w:rsidRDefault="00914B06" w:rsidP="00147524">
      <w:pPr>
        <w:spacing w:after="0" w:line="360" w:lineRule="auto"/>
        <w:rPr>
          <w:rFonts w:ascii="Arial" w:eastAsia="Times New Roman" w:hAnsi="Arial" w:cs="Arial"/>
          <w:sz w:val="20"/>
          <w:szCs w:val="20"/>
        </w:rPr>
      </w:pPr>
      <w:r w:rsidRPr="00115172">
        <w:rPr>
          <w:rFonts w:ascii="Arial" w:eastAsia="Times New Roman" w:hAnsi="Arial" w:cs="Arial"/>
          <w:sz w:val="20"/>
          <w:szCs w:val="20"/>
        </w:rPr>
        <w:t> </w:t>
      </w:r>
      <m:oMath>
        <m:bar>
          <m:barPr>
            <m:ctrlPr>
              <w:rPr>
                <w:rFonts w:ascii="Cambria Math" w:eastAsia="Cambria Math" w:hAnsi="Cambria Math" w:cs="Arial"/>
                <w:sz w:val="20"/>
                <w:szCs w:val="20"/>
              </w:rPr>
            </m:ctrlPr>
          </m:barPr>
          <m:e>
            <m:r>
              <w:rPr>
                <w:rFonts w:ascii="Cambria Math" w:eastAsia="Cambria Math" w:hAnsi="Cambria Math" w:cs="Arial"/>
                <w:sz w:val="20"/>
                <w:szCs w:val="20"/>
              </w:rPr>
              <m:t>x</m:t>
            </m:r>
          </m:e>
        </m:bar>
        <m:r>
          <m:rPr>
            <m:sty m:val="p"/>
          </m:rPr>
          <w:rPr>
            <w:rFonts w:ascii="Cambria Math" w:eastAsia="Cambria Math" w:hAnsi="Cambria Math" w:cs="Arial"/>
            <w:sz w:val="20"/>
            <w:szCs w:val="20"/>
          </w:rPr>
          <m:t xml:space="preserve"> </m:t>
        </m:r>
      </m:oMath>
      <w:r w:rsidRPr="00115172">
        <w:rPr>
          <w:rFonts w:ascii="Arial" w:eastAsia="Times New Roman" w:hAnsi="Arial" w:cs="Arial"/>
          <w:sz w:val="20"/>
          <w:szCs w:val="20"/>
        </w:rPr>
        <w:t>= Mean value of that statement</w:t>
      </w:r>
    </w:p>
    <w:p w14:paraId="0154C7BB" w14:textId="77777777" w:rsidR="00914B06" w:rsidRPr="00115172" w:rsidRDefault="00914B06" w:rsidP="00147524">
      <w:pPr>
        <w:spacing w:after="0" w:line="360" w:lineRule="auto"/>
        <w:rPr>
          <w:rFonts w:ascii="Arial" w:eastAsia="Times New Roman" w:hAnsi="Arial" w:cs="Arial"/>
          <w:sz w:val="20"/>
          <w:szCs w:val="20"/>
        </w:rPr>
      </w:pPr>
      <m:oMath>
        <m:r>
          <w:rPr>
            <w:rFonts w:ascii="Cambria Math" w:hAnsi="Cambria Math" w:cs="Arial"/>
            <w:sz w:val="20"/>
            <w:szCs w:val="20"/>
          </w:rPr>
          <m:t>n</m:t>
        </m:r>
      </m:oMath>
      <w:r w:rsidRPr="00115172">
        <w:rPr>
          <w:rFonts w:ascii="Arial" w:eastAsia="Times New Roman" w:hAnsi="Arial" w:cs="Arial"/>
          <w:sz w:val="20"/>
          <w:szCs w:val="20"/>
        </w:rPr>
        <w:t xml:space="preserve"> = Numbers of the respondents</w:t>
      </w:r>
    </w:p>
    <w:p w14:paraId="2C7EF679" w14:textId="40F6F500" w:rsidR="00914B06" w:rsidRPr="00B638A1" w:rsidRDefault="00B638A1" w:rsidP="00147524">
      <w:pPr>
        <w:spacing w:after="0"/>
        <w:rPr>
          <w:rFonts w:ascii="Arial" w:hAnsi="Arial" w:cs="Arial"/>
          <w:b/>
          <w:bCs/>
          <w:sz w:val="20"/>
          <w:szCs w:val="20"/>
          <w:u w:val="single"/>
        </w:rPr>
      </w:pPr>
      <w:r w:rsidRPr="00B638A1">
        <w:rPr>
          <w:rFonts w:ascii="Arial" w:hAnsi="Arial" w:cs="Arial"/>
          <w:b/>
          <w:bCs/>
          <w:sz w:val="20"/>
          <w:szCs w:val="20"/>
          <w:u w:val="single"/>
        </w:rPr>
        <w:t xml:space="preserve">2.2.3 </w:t>
      </w:r>
      <w:proofErr w:type="spellStart"/>
      <w:r w:rsidR="00914B06" w:rsidRPr="00B638A1">
        <w:rPr>
          <w:rFonts w:ascii="Arial" w:hAnsi="Arial" w:cs="Arial"/>
          <w:b/>
          <w:bCs/>
          <w:sz w:val="20"/>
          <w:szCs w:val="20"/>
          <w:u w:val="single"/>
        </w:rPr>
        <w:t>Probit</w:t>
      </w:r>
      <w:proofErr w:type="spellEnd"/>
      <w:r w:rsidR="00914B06" w:rsidRPr="00B638A1">
        <w:rPr>
          <w:rFonts w:ascii="Arial" w:hAnsi="Arial" w:cs="Arial"/>
          <w:b/>
          <w:bCs/>
          <w:sz w:val="20"/>
          <w:szCs w:val="20"/>
          <w:u w:val="single"/>
        </w:rPr>
        <w:t xml:space="preserve"> model</w:t>
      </w:r>
    </w:p>
    <w:p w14:paraId="1DC259E0"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lastRenderedPageBreak/>
        <w:t xml:space="preserve">A </w:t>
      </w:r>
      <w:proofErr w:type="spellStart"/>
      <w:r w:rsidRPr="00B638A1">
        <w:rPr>
          <w:rFonts w:ascii="Arial" w:hAnsi="Arial" w:cs="Arial"/>
          <w:sz w:val="20"/>
          <w:szCs w:val="20"/>
        </w:rPr>
        <w:t>probit</w:t>
      </w:r>
      <w:proofErr w:type="spellEnd"/>
      <w:r w:rsidRPr="00B638A1">
        <w:rPr>
          <w:rFonts w:ascii="Arial" w:hAnsi="Arial" w:cs="Arial"/>
          <w:sz w:val="20"/>
          <w:szCs w:val="20"/>
        </w:rPr>
        <w:t xml:space="preserve"> model was selected for its simplicity to determine the factors affecting the consumption decision of yogurt. The cumulative normal distribution for a random variable </w:t>
      </w:r>
      <w:proofErr w:type="spellStart"/>
      <w:r w:rsidRPr="00B638A1">
        <w:rPr>
          <w:rFonts w:ascii="Arial" w:hAnsi="Arial" w:cs="Arial"/>
          <w:sz w:val="20"/>
          <w:szCs w:val="20"/>
        </w:rPr>
        <w:t>z</w:t>
      </w:r>
      <w:r w:rsidRPr="00B638A1">
        <w:rPr>
          <w:rFonts w:ascii="Cambria Math" w:hAnsi="Cambria Math" w:cs="Cambria Math"/>
          <w:sz w:val="20"/>
          <w:szCs w:val="20"/>
        </w:rPr>
        <w:t>∼</w:t>
      </w:r>
      <w:r w:rsidRPr="00B638A1">
        <w:rPr>
          <w:rFonts w:ascii="Arial" w:hAnsi="Arial" w:cs="Arial"/>
          <w:sz w:val="20"/>
          <w:szCs w:val="20"/>
        </w:rPr>
        <w:t>N</w:t>
      </w:r>
      <w:proofErr w:type="spellEnd"/>
      <w:r w:rsidRPr="00B638A1">
        <w:rPr>
          <w:rFonts w:ascii="Arial" w:hAnsi="Arial" w:cs="Arial"/>
          <w:sz w:val="20"/>
          <w:szCs w:val="20"/>
        </w:rPr>
        <w:t xml:space="preserve"> (</w:t>
      </w:r>
      <w:proofErr w:type="gramStart"/>
      <w:r w:rsidRPr="00B638A1">
        <w:rPr>
          <w:rFonts w:ascii="Arial" w:hAnsi="Arial" w:cs="Arial"/>
          <w:sz w:val="20"/>
          <w:szCs w:val="20"/>
        </w:rPr>
        <w:t>μ,σ</w:t>
      </w:r>
      <w:proofErr w:type="gramEnd"/>
      <w:r w:rsidRPr="00B638A1">
        <w:rPr>
          <w:rFonts w:ascii="Arial" w:hAnsi="Arial" w:cs="Arial"/>
          <w:sz w:val="20"/>
          <w:szCs w:val="20"/>
        </w:rPr>
        <w:t xml:space="preserve">2) is: </w:t>
      </w:r>
    </w:p>
    <w:p w14:paraId="43FEA427"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F(z)=∫−∞z12π</w:t>
      </w:r>
      <w:proofErr w:type="spellStart"/>
      <w:r w:rsidRPr="00B638A1">
        <w:rPr>
          <w:rFonts w:ascii="Arial" w:hAnsi="Arial" w:cs="Arial"/>
          <w:sz w:val="20"/>
          <w:szCs w:val="20"/>
        </w:rPr>
        <w:t>σ·</w:t>
      </w:r>
      <w:proofErr w:type="gramStart"/>
      <w:r w:rsidRPr="00B638A1">
        <w:rPr>
          <w:rFonts w:ascii="Arial" w:hAnsi="Arial" w:cs="Arial"/>
          <w:sz w:val="20"/>
          <w:szCs w:val="20"/>
        </w:rPr>
        <w:t>exp</w:t>
      </w:r>
      <w:proofErr w:type="spellEnd"/>
      <w:r w:rsidRPr="00B638A1">
        <w:rPr>
          <w:rFonts w:ascii="Arial" w:hAnsi="Arial" w:cs="Arial"/>
          <w:sz w:val="20"/>
          <w:szCs w:val="20"/>
        </w:rPr>
        <w:t>(</w:t>
      </w:r>
      <w:proofErr w:type="gramEnd"/>
      <w:r w:rsidRPr="00B638A1">
        <w:rPr>
          <w:rFonts w:ascii="Arial" w:hAnsi="Arial" w:cs="Arial"/>
          <w:sz w:val="20"/>
          <w:szCs w:val="20"/>
        </w:rPr>
        <w:t xml:space="preserve">−(z−μ)2/2σ2) With, −∞≤z≤∞ 0≤F(z)≤1 </w:t>
      </w:r>
    </w:p>
    <w:p w14:paraId="1AEC5016"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 xml:space="preserve">Our random variable z can also be a linear function of several input explanatory variables such as: </w:t>
      </w:r>
    </w:p>
    <w:p w14:paraId="76C92AF7"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z=b0+b1x1+b2x2+…+</w:t>
      </w:r>
      <w:proofErr w:type="spellStart"/>
      <w:r w:rsidRPr="00B638A1">
        <w:rPr>
          <w:rFonts w:ascii="Arial" w:hAnsi="Arial" w:cs="Arial"/>
          <w:sz w:val="20"/>
          <w:szCs w:val="20"/>
        </w:rPr>
        <w:t>bkxk</w:t>
      </w:r>
      <w:proofErr w:type="spellEnd"/>
      <w:r w:rsidRPr="00B638A1">
        <w:rPr>
          <w:rFonts w:ascii="Arial" w:hAnsi="Arial" w:cs="Arial"/>
          <w:sz w:val="20"/>
          <w:szCs w:val="20"/>
        </w:rPr>
        <w:t xml:space="preserve"> </w:t>
      </w:r>
    </w:p>
    <w:p w14:paraId="1E8230CE"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 xml:space="preserve">Then, the probability of the event y being observed is then computed from the inverse of the normal distribution. This is: </w:t>
      </w:r>
    </w:p>
    <w:p w14:paraId="0397180B"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Prob(y)=F−1(z) Pi=Prob [ Yi dt = (</w:t>
      </w:r>
      <w:r w:rsidRPr="00B638A1">
        <w:rPr>
          <w:rFonts w:ascii="Cambria Math" w:hAnsi="Cambria Math" w:cs="Cambria Math"/>
          <w:sz w:val="20"/>
          <w:szCs w:val="20"/>
        </w:rPr>
        <w:t>𝑥𝑖</w:t>
      </w:r>
      <w:r w:rsidRPr="00B638A1">
        <w:rPr>
          <w:rFonts w:ascii="Arial" w:hAnsi="Arial" w:cs="Arial"/>
          <w:sz w:val="20"/>
          <w:szCs w:val="20"/>
        </w:rPr>
        <w:t xml:space="preserve">′β) </w:t>
      </w:r>
    </w:p>
    <w:p w14:paraId="5682233B" w14:textId="77777777" w:rsidR="00914B06" w:rsidRDefault="00914B06" w:rsidP="00147524">
      <w:pPr>
        <w:spacing w:after="0" w:line="360" w:lineRule="auto"/>
        <w:rPr>
          <w:rFonts w:ascii="Arial" w:hAnsi="Arial" w:cs="Arial"/>
          <w:sz w:val="20"/>
          <w:szCs w:val="20"/>
        </w:rPr>
      </w:pPr>
      <w:r w:rsidRPr="00B638A1">
        <w:rPr>
          <w:rFonts w:ascii="Arial" w:hAnsi="Arial" w:cs="Arial"/>
          <w:sz w:val="20"/>
          <w:szCs w:val="20"/>
        </w:rPr>
        <w:t xml:space="preserve">Where, represents the cumulative distribution of a standard normal random variable. The relationship between a specific variable and the outcome of the probability is interpreted by means of the marginal effect, which accounts for the partial change in the probability. The marginal effect associated with continuous explanatory variables </w:t>
      </w:r>
      <w:proofErr w:type="spellStart"/>
      <w:r w:rsidRPr="00B638A1">
        <w:rPr>
          <w:rFonts w:ascii="Arial" w:hAnsi="Arial" w:cs="Arial"/>
          <w:sz w:val="20"/>
          <w:szCs w:val="20"/>
        </w:rPr>
        <w:t>Xk</w:t>
      </w:r>
      <w:proofErr w:type="spellEnd"/>
      <w:r w:rsidRPr="00B638A1">
        <w:rPr>
          <w:rFonts w:ascii="Arial" w:hAnsi="Arial" w:cs="Arial"/>
          <w:sz w:val="20"/>
          <w:szCs w:val="20"/>
        </w:rPr>
        <w:t xml:space="preserve"> on the probability P(Yi=1│X), holding other variables constant.</w:t>
      </w:r>
      <w:r w:rsidRPr="00B638A1">
        <w:rPr>
          <w:rFonts w:ascii="Arial" w:hAnsi="Arial" w:cs="Arial"/>
          <w:color w:val="333333"/>
          <w:sz w:val="20"/>
          <w:szCs w:val="20"/>
          <w:shd w:val="clear" w:color="auto" w:fill="FFFFFF"/>
        </w:rPr>
        <w:t xml:space="preserve"> </w:t>
      </w:r>
      <w:proofErr w:type="spellStart"/>
      <w:r w:rsidRPr="00B638A1">
        <w:rPr>
          <w:rFonts w:ascii="Arial" w:hAnsi="Arial" w:cs="Arial"/>
          <w:color w:val="333333"/>
          <w:sz w:val="20"/>
          <w:szCs w:val="20"/>
          <w:shd w:val="clear" w:color="auto" w:fill="FFFFFF"/>
        </w:rPr>
        <w:t>Probit</w:t>
      </w:r>
      <w:proofErr w:type="spellEnd"/>
      <w:r w:rsidRPr="00B638A1">
        <w:rPr>
          <w:rFonts w:ascii="Arial" w:hAnsi="Arial" w:cs="Arial"/>
          <w:color w:val="333333"/>
          <w:sz w:val="20"/>
          <w:szCs w:val="20"/>
          <w:shd w:val="clear" w:color="auto" w:fill="FFFFFF"/>
        </w:rPr>
        <w:t xml:space="preserve"> regression, also called a </w:t>
      </w:r>
      <w:proofErr w:type="spellStart"/>
      <w:r w:rsidRPr="00B638A1">
        <w:rPr>
          <w:rFonts w:ascii="Arial" w:hAnsi="Arial" w:cs="Arial"/>
          <w:color w:val="333333"/>
          <w:sz w:val="20"/>
          <w:szCs w:val="20"/>
          <w:shd w:val="clear" w:color="auto" w:fill="FFFFFF"/>
        </w:rPr>
        <w:t>probit</w:t>
      </w:r>
      <w:proofErr w:type="spellEnd"/>
      <w:r w:rsidRPr="00B638A1">
        <w:rPr>
          <w:rFonts w:ascii="Arial" w:hAnsi="Arial" w:cs="Arial"/>
          <w:color w:val="333333"/>
          <w:sz w:val="20"/>
          <w:szCs w:val="20"/>
          <w:shd w:val="clear" w:color="auto" w:fill="FFFFFF"/>
        </w:rPr>
        <w:t xml:space="preserve"> model, is used to model dichotomous or binary outcome variables. In the </w:t>
      </w:r>
      <w:proofErr w:type="spellStart"/>
      <w:r w:rsidRPr="00B638A1">
        <w:rPr>
          <w:rFonts w:ascii="Arial" w:hAnsi="Arial" w:cs="Arial"/>
          <w:color w:val="333333"/>
          <w:sz w:val="20"/>
          <w:szCs w:val="20"/>
          <w:shd w:val="clear" w:color="auto" w:fill="FFFFFF"/>
        </w:rPr>
        <w:t>probit</w:t>
      </w:r>
      <w:proofErr w:type="spellEnd"/>
      <w:r w:rsidRPr="00B638A1">
        <w:rPr>
          <w:rFonts w:ascii="Arial" w:hAnsi="Arial" w:cs="Arial"/>
          <w:color w:val="333333"/>
          <w:sz w:val="20"/>
          <w:szCs w:val="20"/>
          <w:shd w:val="clear" w:color="auto" w:fill="FFFFFF"/>
        </w:rPr>
        <w:t xml:space="preserve"> model, the inverse standard normal distribution of the probability is modeled as a linear combination of the </w:t>
      </w:r>
      <w:proofErr w:type="gramStart"/>
      <w:r w:rsidRPr="00B638A1">
        <w:rPr>
          <w:rFonts w:ascii="Arial" w:hAnsi="Arial" w:cs="Arial"/>
          <w:color w:val="333333"/>
          <w:sz w:val="20"/>
          <w:szCs w:val="20"/>
          <w:shd w:val="clear" w:color="auto" w:fill="FFFFFF"/>
        </w:rPr>
        <w:t>predictors(</w:t>
      </w:r>
      <w:proofErr w:type="gramEnd"/>
      <w:r w:rsidR="00171E69">
        <w:fldChar w:fldCharType="begin"/>
      </w:r>
      <w:r w:rsidR="00171E69">
        <w:instrText xml:space="preserve"> HYPERLINK "https://stats.oarc.ucla.edu/stata/dae/probit-regression/" </w:instrText>
      </w:r>
      <w:r w:rsidR="00171E69">
        <w:fldChar w:fldCharType="separate"/>
      </w:r>
      <w:r w:rsidRPr="00B638A1">
        <w:rPr>
          <w:rStyle w:val="Hyperlink"/>
          <w:rFonts w:ascii="Arial" w:hAnsi="Arial" w:cs="Arial"/>
          <w:sz w:val="20"/>
          <w:szCs w:val="20"/>
          <w:shd w:val="clear" w:color="auto" w:fill="FFFFFF"/>
        </w:rPr>
        <w:t>https://stats.oarc.ucla.edu/stata/dae/probit-regression/</w:t>
      </w:r>
      <w:r w:rsidR="00171E69">
        <w:rPr>
          <w:rStyle w:val="Hyperlink"/>
          <w:rFonts w:ascii="Arial" w:hAnsi="Arial" w:cs="Arial"/>
          <w:sz w:val="20"/>
          <w:szCs w:val="20"/>
          <w:shd w:val="clear" w:color="auto" w:fill="FFFFFF"/>
        </w:rPr>
        <w:fldChar w:fldCharType="end"/>
      </w:r>
      <w:r w:rsidRPr="00B638A1">
        <w:rPr>
          <w:rFonts w:ascii="Arial" w:hAnsi="Arial" w:cs="Arial"/>
          <w:sz w:val="20"/>
          <w:szCs w:val="20"/>
        </w:rPr>
        <w:t>.</w:t>
      </w:r>
    </w:p>
    <w:p w14:paraId="2CF57E4D" w14:textId="77777777" w:rsidR="00B638A1" w:rsidRPr="00B638A1" w:rsidRDefault="00B638A1" w:rsidP="00147524">
      <w:pPr>
        <w:spacing w:after="0" w:line="360" w:lineRule="auto"/>
        <w:rPr>
          <w:rFonts w:ascii="Arial" w:hAnsi="Arial" w:cs="Arial"/>
          <w:sz w:val="12"/>
          <w:szCs w:val="12"/>
        </w:rPr>
      </w:pPr>
    </w:p>
    <w:p w14:paraId="6FDBB548" w14:textId="0B6D026C" w:rsidR="005A0CF2" w:rsidRPr="00B638A1" w:rsidRDefault="00B638A1" w:rsidP="00147524">
      <w:pPr>
        <w:spacing w:after="0"/>
        <w:rPr>
          <w:rFonts w:ascii="Arial" w:hAnsi="Arial" w:cs="Arial"/>
          <w:b/>
          <w:bCs/>
          <w:sz w:val="22"/>
          <w:szCs w:val="22"/>
        </w:rPr>
      </w:pPr>
      <w:r w:rsidRPr="00B638A1">
        <w:rPr>
          <w:rFonts w:ascii="Arial" w:hAnsi="Arial" w:cs="Arial"/>
          <w:b/>
          <w:bCs/>
          <w:sz w:val="22"/>
          <w:szCs w:val="22"/>
        </w:rPr>
        <w:t>3. RESULT AND DISCUSSION</w:t>
      </w:r>
    </w:p>
    <w:p w14:paraId="5AC672EE" w14:textId="3DF96DE1" w:rsidR="005A0CF2" w:rsidRPr="00B638A1" w:rsidRDefault="00B638A1" w:rsidP="00147524">
      <w:pPr>
        <w:spacing w:after="0"/>
        <w:rPr>
          <w:rFonts w:ascii="Arial" w:hAnsi="Arial" w:cs="Arial"/>
          <w:b/>
          <w:bCs/>
          <w:sz w:val="22"/>
          <w:szCs w:val="22"/>
        </w:rPr>
      </w:pPr>
      <w:r w:rsidRPr="00B638A1">
        <w:rPr>
          <w:rFonts w:ascii="Arial" w:hAnsi="Arial" w:cs="Arial"/>
          <w:b/>
          <w:bCs/>
          <w:sz w:val="22"/>
          <w:szCs w:val="22"/>
        </w:rPr>
        <w:t xml:space="preserve">3.1 </w:t>
      </w:r>
      <w:r w:rsidR="005A0CF2" w:rsidRPr="00B638A1">
        <w:rPr>
          <w:rFonts w:ascii="Arial" w:hAnsi="Arial" w:cs="Arial"/>
          <w:b/>
          <w:bCs/>
          <w:sz w:val="22"/>
          <w:szCs w:val="22"/>
        </w:rPr>
        <w:t>Socio-economic Characteristics of Consumers</w:t>
      </w:r>
    </w:p>
    <w:p w14:paraId="39026A02" w14:textId="3FCF5D58" w:rsidR="00C46CC7" w:rsidRPr="00B638A1" w:rsidRDefault="00C46CC7" w:rsidP="00147524">
      <w:pPr>
        <w:shd w:val="clear" w:color="auto" w:fill="FFFFFF"/>
        <w:spacing w:before="63" w:after="0" w:line="360" w:lineRule="auto"/>
        <w:rPr>
          <w:rFonts w:ascii="Arial" w:hAnsi="Arial" w:cs="Arial"/>
          <w:sz w:val="20"/>
          <w:szCs w:val="20"/>
        </w:rPr>
      </w:pPr>
      <w:r w:rsidRPr="00B638A1">
        <w:rPr>
          <w:rFonts w:ascii="Arial" w:hAnsi="Arial" w:cs="Arial"/>
          <w:sz w:val="20"/>
          <w:szCs w:val="20"/>
        </w:rPr>
        <w:t xml:space="preserve">The analysis of consumer perception during yogurt purchases was closely linked to their socio-economic backgrounds. Among the 150 respondents, noticeable segmentation was observed, which appeared to influence yogurt consumption decisions. A slight majority of participants were women (52%), aligning with findings by </w:t>
      </w:r>
      <w:proofErr w:type="spellStart"/>
      <w:r w:rsidRPr="00B638A1">
        <w:rPr>
          <w:rFonts w:ascii="Arial" w:hAnsi="Arial" w:cs="Arial"/>
          <w:sz w:val="20"/>
          <w:szCs w:val="20"/>
        </w:rPr>
        <w:t>Luckow</w:t>
      </w:r>
      <w:proofErr w:type="spellEnd"/>
      <w:r w:rsidRPr="00B638A1">
        <w:rPr>
          <w:rFonts w:ascii="Arial" w:hAnsi="Arial" w:cs="Arial"/>
          <w:sz w:val="20"/>
          <w:szCs w:val="20"/>
        </w:rPr>
        <w:t xml:space="preserve"> et al. (2005), who also reported that yogurt consumption is more prevalent among females. The respondents were predominantly young, with 66.67% aged between 18 and under 38, 26.66% aged between 38 and 58, and only 6.67% over the age of 58. Most of them were married (53.33%) and had completed at least higher secondary education (91.33%). In terms of income, 42.67% had a monthly household income ranging from BDT 20,000 to BDT 90,000, while 38.67% earned below BDT 20,000—these lower-income individuals were mostly students at the BAU campus. Approximately 18.67% of the participants had household incomes above BDT 45,000, with the majority being business professionals. Regarding household size, 39.33% lived in households with fewer than two members, 26.67% in households of 2–4 members, and 34% in households with 5–6 members. Both nuclear and extended families were found to enjoy yogurt and tended to consume it on various occasions (Table 1).</w:t>
      </w:r>
    </w:p>
    <w:p w14:paraId="56E0BFD9" w14:textId="62E0BE5B" w:rsidR="003C5038" w:rsidRPr="00B638A1" w:rsidRDefault="003C5038" w:rsidP="00147524">
      <w:pPr>
        <w:shd w:val="clear" w:color="auto" w:fill="FFFFFF"/>
        <w:spacing w:before="63" w:after="0" w:line="360" w:lineRule="auto"/>
        <w:rPr>
          <w:rFonts w:ascii="Arial" w:hAnsi="Arial" w:cs="Arial"/>
          <w:b/>
          <w:sz w:val="20"/>
          <w:szCs w:val="20"/>
        </w:rPr>
      </w:pPr>
      <w:r w:rsidRPr="00B638A1">
        <w:rPr>
          <w:rFonts w:ascii="Arial" w:hAnsi="Arial" w:cs="Arial"/>
          <w:b/>
          <w:sz w:val="20"/>
          <w:szCs w:val="20"/>
        </w:rPr>
        <w:t>Table 1 Socio-economic characteristics of consumer</w:t>
      </w:r>
    </w:p>
    <w:tbl>
      <w:tblPr>
        <w:tblW w:w="8442" w:type="dxa"/>
        <w:tblInd w:w="198" w:type="dxa"/>
        <w:tblBorders>
          <w:top w:val="single" w:sz="4" w:space="0" w:color="auto"/>
          <w:bottom w:val="single" w:sz="4" w:space="0" w:color="auto"/>
        </w:tblBorders>
        <w:tblLayout w:type="fixed"/>
        <w:tblLook w:val="04A0" w:firstRow="1" w:lastRow="0" w:firstColumn="1" w:lastColumn="0" w:noHBand="0" w:noVBand="1"/>
      </w:tblPr>
      <w:tblGrid>
        <w:gridCol w:w="1778"/>
        <w:gridCol w:w="3963"/>
        <w:gridCol w:w="2701"/>
      </w:tblGrid>
      <w:tr w:rsidR="003C5038" w:rsidRPr="00B638A1" w14:paraId="0E5582BF" w14:textId="77777777" w:rsidTr="00B22668">
        <w:trPr>
          <w:trHeight w:val="58"/>
        </w:trPr>
        <w:tc>
          <w:tcPr>
            <w:tcW w:w="1778" w:type="dxa"/>
            <w:tcBorders>
              <w:bottom w:val="single" w:sz="4" w:space="0" w:color="auto"/>
            </w:tcBorders>
            <w:vAlign w:val="center"/>
          </w:tcPr>
          <w:p w14:paraId="072CC13A"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Variables</w:t>
            </w:r>
          </w:p>
        </w:tc>
        <w:tc>
          <w:tcPr>
            <w:tcW w:w="3963" w:type="dxa"/>
            <w:tcBorders>
              <w:bottom w:val="single" w:sz="4" w:space="0" w:color="auto"/>
            </w:tcBorders>
            <w:vAlign w:val="center"/>
          </w:tcPr>
          <w:p w14:paraId="5AFD75EE"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Variables breakdown</w:t>
            </w:r>
          </w:p>
        </w:tc>
        <w:tc>
          <w:tcPr>
            <w:tcW w:w="2701" w:type="dxa"/>
            <w:tcBorders>
              <w:bottom w:val="single" w:sz="4" w:space="0" w:color="auto"/>
            </w:tcBorders>
            <w:vAlign w:val="center"/>
          </w:tcPr>
          <w:p w14:paraId="48A21D9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Percentage</w:t>
            </w:r>
          </w:p>
        </w:tc>
      </w:tr>
      <w:tr w:rsidR="003C5038" w:rsidRPr="00B638A1" w14:paraId="60022297" w14:textId="77777777" w:rsidTr="00B22668">
        <w:trPr>
          <w:trHeight w:val="58"/>
        </w:trPr>
        <w:tc>
          <w:tcPr>
            <w:tcW w:w="1778" w:type="dxa"/>
            <w:vMerge w:val="restart"/>
            <w:tcBorders>
              <w:top w:val="single" w:sz="4" w:space="0" w:color="auto"/>
              <w:bottom w:val="nil"/>
            </w:tcBorders>
            <w:vAlign w:val="center"/>
          </w:tcPr>
          <w:p w14:paraId="018593E9"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Gender</w:t>
            </w:r>
          </w:p>
        </w:tc>
        <w:tc>
          <w:tcPr>
            <w:tcW w:w="3963" w:type="dxa"/>
            <w:tcBorders>
              <w:top w:val="single" w:sz="4" w:space="0" w:color="auto"/>
              <w:bottom w:val="nil"/>
            </w:tcBorders>
            <w:vAlign w:val="center"/>
          </w:tcPr>
          <w:p w14:paraId="7C87FFCC"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Male</w:t>
            </w:r>
          </w:p>
        </w:tc>
        <w:tc>
          <w:tcPr>
            <w:tcW w:w="2701" w:type="dxa"/>
            <w:tcBorders>
              <w:top w:val="single" w:sz="4" w:space="0" w:color="auto"/>
              <w:bottom w:val="nil"/>
            </w:tcBorders>
            <w:shd w:val="clear" w:color="auto" w:fill="FFFFFF" w:themeFill="background1"/>
            <w:vAlign w:val="center"/>
          </w:tcPr>
          <w:p w14:paraId="086D311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48</w:t>
            </w:r>
          </w:p>
        </w:tc>
      </w:tr>
      <w:tr w:rsidR="003C5038" w:rsidRPr="00B638A1" w14:paraId="1700D381" w14:textId="77777777" w:rsidTr="00B22668">
        <w:trPr>
          <w:trHeight w:val="58"/>
        </w:trPr>
        <w:tc>
          <w:tcPr>
            <w:tcW w:w="1778" w:type="dxa"/>
            <w:vMerge/>
            <w:tcBorders>
              <w:top w:val="nil"/>
            </w:tcBorders>
            <w:vAlign w:val="center"/>
          </w:tcPr>
          <w:p w14:paraId="4CF5DAC3" w14:textId="77777777" w:rsidR="003C5038" w:rsidRPr="00B638A1" w:rsidRDefault="003C5038" w:rsidP="00147524">
            <w:pPr>
              <w:spacing w:before="40" w:after="0" w:line="240" w:lineRule="auto"/>
              <w:rPr>
                <w:rFonts w:ascii="Arial" w:hAnsi="Arial" w:cs="Arial"/>
                <w:sz w:val="20"/>
                <w:szCs w:val="20"/>
              </w:rPr>
            </w:pPr>
          </w:p>
        </w:tc>
        <w:tc>
          <w:tcPr>
            <w:tcW w:w="3963" w:type="dxa"/>
            <w:tcBorders>
              <w:top w:val="nil"/>
            </w:tcBorders>
            <w:vAlign w:val="center"/>
          </w:tcPr>
          <w:p w14:paraId="0ED657DD"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Female</w:t>
            </w:r>
          </w:p>
        </w:tc>
        <w:tc>
          <w:tcPr>
            <w:tcW w:w="2701" w:type="dxa"/>
            <w:tcBorders>
              <w:top w:val="nil"/>
            </w:tcBorders>
            <w:vAlign w:val="center"/>
          </w:tcPr>
          <w:p w14:paraId="4FF577C6"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52</w:t>
            </w:r>
          </w:p>
        </w:tc>
      </w:tr>
      <w:tr w:rsidR="003C5038" w:rsidRPr="00B638A1" w14:paraId="21B344C8" w14:textId="77777777" w:rsidTr="00B22668">
        <w:trPr>
          <w:trHeight w:val="58"/>
        </w:trPr>
        <w:tc>
          <w:tcPr>
            <w:tcW w:w="1778" w:type="dxa"/>
            <w:vMerge w:val="restart"/>
            <w:vAlign w:val="center"/>
          </w:tcPr>
          <w:p w14:paraId="15BEB6E9"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Age</w:t>
            </w:r>
          </w:p>
        </w:tc>
        <w:tc>
          <w:tcPr>
            <w:tcW w:w="3963" w:type="dxa"/>
            <w:vAlign w:val="center"/>
          </w:tcPr>
          <w:p w14:paraId="507BC137"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18 and below 38</w:t>
            </w:r>
          </w:p>
        </w:tc>
        <w:tc>
          <w:tcPr>
            <w:tcW w:w="2701" w:type="dxa"/>
            <w:vAlign w:val="center"/>
          </w:tcPr>
          <w:p w14:paraId="36B03A2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66.67</w:t>
            </w:r>
          </w:p>
        </w:tc>
      </w:tr>
      <w:tr w:rsidR="003C5038" w:rsidRPr="00B638A1" w14:paraId="326281A6" w14:textId="77777777" w:rsidTr="00B22668">
        <w:trPr>
          <w:trHeight w:val="58"/>
        </w:trPr>
        <w:tc>
          <w:tcPr>
            <w:tcW w:w="1778" w:type="dxa"/>
            <w:vMerge/>
            <w:vAlign w:val="center"/>
          </w:tcPr>
          <w:p w14:paraId="75626DFE"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5C229219"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38 and 58</w:t>
            </w:r>
          </w:p>
        </w:tc>
        <w:tc>
          <w:tcPr>
            <w:tcW w:w="2701" w:type="dxa"/>
            <w:vAlign w:val="center"/>
          </w:tcPr>
          <w:p w14:paraId="354BA76B"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26.66</w:t>
            </w:r>
          </w:p>
        </w:tc>
      </w:tr>
      <w:tr w:rsidR="003C5038" w:rsidRPr="00B638A1" w14:paraId="6066C7E0" w14:textId="77777777" w:rsidTr="00B22668">
        <w:trPr>
          <w:trHeight w:val="58"/>
        </w:trPr>
        <w:tc>
          <w:tcPr>
            <w:tcW w:w="1778" w:type="dxa"/>
            <w:vMerge/>
            <w:vAlign w:val="center"/>
          </w:tcPr>
          <w:p w14:paraId="0814859D"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16569661"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Above 58</w:t>
            </w:r>
          </w:p>
        </w:tc>
        <w:tc>
          <w:tcPr>
            <w:tcW w:w="2701" w:type="dxa"/>
            <w:vAlign w:val="center"/>
          </w:tcPr>
          <w:p w14:paraId="12D3BF83"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6.67</w:t>
            </w:r>
          </w:p>
        </w:tc>
      </w:tr>
      <w:tr w:rsidR="003C5038" w:rsidRPr="00B638A1" w14:paraId="4170EE6F" w14:textId="77777777" w:rsidTr="00B22668">
        <w:trPr>
          <w:trHeight w:val="58"/>
        </w:trPr>
        <w:tc>
          <w:tcPr>
            <w:tcW w:w="1778" w:type="dxa"/>
            <w:vMerge w:val="restart"/>
            <w:vAlign w:val="center"/>
          </w:tcPr>
          <w:p w14:paraId="620EBA8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lastRenderedPageBreak/>
              <w:t>Marital status</w:t>
            </w:r>
          </w:p>
        </w:tc>
        <w:tc>
          <w:tcPr>
            <w:tcW w:w="3963" w:type="dxa"/>
            <w:vAlign w:val="center"/>
          </w:tcPr>
          <w:p w14:paraId="6A17E626"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Married</w:t>
            </w:r>
          </w:p>
        </w:tc>
        <w:tc>
          <w:tcPr>
            <w:tcW w:w="2701" w:type="dxa"/>
            <w:vAlign w:val="center"/>
          </w:tcPr>
          <w:p w14:paraId="31E536B8"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53.33</w:t>
            </w:r>
          </w:p>
        </w:tc>
      </w:tr>
      <w:tr w:rsidR="003C5038" w:rsidRPr="00B638A1" w14:paraId="5B6D4675" w14:textId="77777777" w:rsidTr="00B22668">
        <w:trPr>
          <w:trHeight w:val="58"/>
        </w:trPr>
        <w:tc>
          <w:tcPr>
            <w:tcW w:w="1778" w:type="dxa"/>
            <w:vMerge/>
            <w:vAlign w:val="center"/>
          </w:tcPr>
          <w:p w14:paraId="2477FE01"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2A58327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Unmarried</w:t>
            </w:r>
          </w:p>
        </w:tc>
        <w:tc>
          <w:tcPr>
            <w:tcW w:w="2701" w:type="dxa"/>
            <w:vAlign w:val="center"/>
          </w:tcPr>
          <w:p w14:paraId="14960C9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46.67</w:t>
            </w:r>
          </w:p>
        </w:tc>
      </w:tr>
      <w:tr w:rsidR="003C5038" w:rsidRPr="00B638A1" w14:paraId="7E2EBAB3" w14:textId="77777777" w:rsidTr="00B22668">
        <w:trPr>
          <w:trHeight w:val="58"/>
        </w:trPr>
        <w:tc>
          <w:tcPr>
            <w:tcW w:w="1778" w:type="dxa"/>
            <w:vMerge w:val="restart"/>
            <w:vAlign w:val="center"/>
          </w:tcPr>
          <w:p w14:paraId="0A34D54B"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Education</w:t>
            </w:r>
          </w:p>
        </w:tc>
        <w:tc>
          <w:tcPr>
            <w:tcW w:w="3963" w:type="dxa"/>
            <w:vAlign w:val="center"/>
          </w:tcPr>
          <w:p w14:paraId="27E7491B"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Basic education (up to class V</w:t>
            </w:r>
          </w:p>
        </w:tc>
        <w:tc>
          <w:tcPr>
            <w:tcW w:w="2701" w:type="dxa"/>
            <w:vAlign w:val="center"/>
          </w:tcPr>
          <w:p w14:paraId="6EEC66C0"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5.33</w:t>
            </w:r>
          </w:p>
        </w:tc>
      </w:tr>
      <w:tr w:rsidR="003C5038" w:rsidRPr="00B638A1" w14:paraId="0F7A0BD9" w14:textId="77777777" w:rsidTr="00B22668">
        <w:trPr>
          <w:trHeight w:val="58"/>
        </w:trPr>
        <w:tc>
          <w:tcPr>
            <w:tcW w:w="1778" w:type="dxa"/>
            <w:vMerge/>
            <w:vAlign w:val="center"/>
          </w:tcPr>
          <w:p w14:paraId="61BD550B"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3774761E"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Secondary Education (Up to class X)</w:t>
            </w:r>
          </w:p>
        </w:tc>
        <w:tc>
          <w:tcPr>
            <w:tcW w:w="2701" w:type="dxa"/>
            <w:vAlign w:val="center"/>
          </w:tcPr>
          <w:p w14:paraId="09E41EB0"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3.33</w:t>
            </w:r>
          </w:p>
        </w:tc>
      </w:tr>
      <w:tr w:rsidR="003C5038" w:rsidRPr="00B638A1" w14:paraId="07118903" w14:textId="77777777" w:rsidTr="00B22668">
        <w:trPr>
          <w:trHeight w:val="58"/>
        </w:trPr>
        <w:tc>
          <w:tcPr>
            <w:tcW w:w="1778" w:type="dxa"/>
            <w:vMerge/>
            <w:tcBorders>
              <w:bottom w:val="nil"/>
            </w:tcBorders>
            <w:vAlign w:val="center"/>
          </w:tcPr>
          <w:p w14:paraId="5825495D"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297C6435"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Higher education</w:t>
            </w:r>
          </w:p>
        </w:tc>
        <w:tc>
          <w:tcPr>
            <w:tcW w:w="2701" w:type="dxa"/>
            <w:vAlign w:val="center"/>
          </w:tcPr>
          <w:p w14:paraId="241CFC8E"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91.33</w:t>
            </w:r>
          </w:p>
        </w:tc>
      </w:tr>
      <w:tr w:rsidR="003C5038" w:rsidRPr="00B638A1" w14:paraId="0950E25C" w14:textId="77777777" w:rsidTr="00B22668">
        <w:trPr>
          <w:trHeight w:val="170"/>
        </w:trPr>
        <w:tc>
          <w:tcPr>
            <w:tcW w:w="1778" w:type="dxa"/>
            <w:vMerge w:val="restart"/>
            <w:tcBorders>
              <w:top w:val="nil"/>
              <w:left w:val="nil"/>
              <w:bottom w:val="single" w:sz="4" w:space="0" w:color="auto"/>
            </w:tcBorders>
            <w:vAlign w:val="center"/>
          </w:tcPr>
          <w:p w14:paraId="46C1FF1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Monthly income</w:t>
            </w:r>
          </w:p>
        </w:tc>
        <w:tc>
          <w:tcPr>
            <w:tcW w:w="3963" w:type="dxa"/>
            <w:vAlign w:val="center"/>
          </w:tcPr>
          <w:p w14:paraId="1B652999"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Below BDT. 20000</w:t>
            </w:r>
          </w:p>
        </w:tc>
        <w:tc>
          <w:tcPr>
            <w:tcW w:w="2701" w:type="dxa"/>
            <w:vAlign w:val="center"/>
          </w:tcPr>
          <w:p w14:paraId="12F98430"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38.67</w:t>
            </w:r>
          </w:p>
        </w:tc>
      </w:tr>
      <w:tr w:rsidR="003C5038" w:rsidRPr="00B638A1" w14:paraId="08086C1B" w14:textId="77777777" w:rsidTr="00B22668">
        <w:trPr>
          <w:trHeight w:val="58"/>
        </w:trPr>
        <w:tc>
          <w:tcPr>
            <w:tcW w:w="1778" w:type="dxa"/>
            <w:vMerge/>
            <w:tcBorders>
              <w:top w:val="nil"/>
              <w:left w:val="nil"/>
              <w:bottom w:val="single" w:sz="4" w:space="0" w:color="auto"/>
            </w:tcBorders>
            <w:vAlign w:val="center"/>
          </w:tcPr>
          <w:p w14:paraId="7F088A62"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05B1BCD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BDT. 20000 and BDT. 45000</w:t>
            </w:r>
          </w:p>
        </w:tc>
        <w:tc>
          <w:tcPr>
            <w:tcW w:w="2701" w:type="dxa"/>
            <w:vAlign w:val="center"/>
          </w:tcPr>
          <w:p w14:paraId="0EA5C1CC"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42.67</w:t>
            </w:r>
          </w:p>
        </w:tc>
      </w:tr>
      <w:tr w:rsidR="003C5038" w:rsidRPr="00B638A1" w14:paraId="0661FD06" w14:textId="77777777" w:rsidTr="00B22668">
        <w:trPr>
          <w:trHeight w:val="152"/>
        </w:trPr>
        <w:tc>
          <w:tcPr>
            <w:tcW w:w="1778" w:type="dxa"/>
            <w:vMerge/>
            <w:tcBorders>
              <w:top w:val="nil"/>
              <w:left w:val="nil"/>
              <w:bottom w:val="nil"/>
            </w:tcBorders>
            <w:vAlign w:val="center"/>
          </w:tcPr>
          <w:p w14:paraId="4627F5BD" w14:textId="77777777" w:rsidR="003C5038" w:rsidRPr="00B638A1" w:rsidRDefault="003C5038" w:rsidP="00147524">
            <w:pPr>
              <w:spacing w:before="40" w:after="0" w:line="240" w:lineRule="auto"/>
              <w:rPr>
                <w:rFonts w:ascii="Arial" w:hAnsi="Arial" w:cs="Arial"/>
                <w:sz w:val="20"/>
                <w:szCs w:val="20"/>
              </w:rPr>
            </w:pPr>
          </w:p>
        </w:tc>
        <w:tc>
          <w:tcPr>
            <w:tcW w:w="3963" w:type="dxa"/>
            <w:tcBorders>
              <w:bottom w:val="nil"/>
            </w:tcBorders>
            <w:vAlign w:val="center"/>
          </w:tcPr>
          <w:p w14:paraId="060B3AC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Above BDT. 45000</w:t>
            </w:r>
          </w:p>
        </w:tc>
        <w:tc>
          <w:tcPr>
            <w:tcW w:w="2701" w:type="dxa"/>
            <w:tcBorders>
              <w:bottom w:val="nil"/>
            </w:tcBorders>
            <w:vAlign w:val="center"/>
          </w:tcPr>
          <w:p w14:paraId="77DA2247"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18.67</w:t>
            </w:r>
          </w:p>
        </w:tc>
      </w:tr>
      <w:tr w:rsidR="003C5038" w:rsidRPr="00B638A1" w14:paraId="6A966A5B" w14:textId="77777777" w:rsidTr="00B22668">
        <w:trPr>
          <w:trHeight w:val="135"/>
        </w:trPr>
        <w:tc>
          <w:tcPr>
            <w:tcW w:w="1778" w:type="dxa"/>
            <w:vMerge w:val="restart"/>
            <w:tcBorders>
              <w:top w:val="nil"/>
              <w:left w:val="nil"/>
              <w:bottom w:val="nil"/>
            </w:tcBorders>
            <w:vAlign w:val="center"/>
          </w:tcPr>
          <w:p w14:paraId="78349323"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Occupation</w:t>
            </w:r>
          </w:p>
          <w:p w14:paraId="13FD9C41" w14:textId="77777777" w:rsidR="003C5038" w:rsidRPr="00B638A1" w:rsidRDefault="003C5038" w:rsidP="00147524">
            <w:pPr>
              <w:spacing w:before="40" w:after="0" w:line="240" w:lineRule="auto"/>
              <w:rPr>
                <w:rFonts w:ascii="Arial" w:hAnsi="Arial" w:cs="Arial"/>
                <w:sz w:val="20"/>
                <w:szCs w:val="20"/>
              </w:rPr>
            </w:pPr>
          </w:p>
          <w:p w14:paraId="03602AE1" w14:textId="77777777" w:rsidR="003C5038" w:rsidRPr="00B638A1" w:rsidRDefault="003C5038" w:rsidP="00147524">
            <w:pPr>
              <w:spacing w:before="40" w:after="0" w:line="240" w:lineRule="auto"/>
              <w:rPr>
                <w:rFonts w:ascii="Arial" w:hAnsi="Arial" w:cs="Arial"/>
                <w:sz w:val="20"/>
                <w:szCs w:val="20"/>
              </w:rPr>
            </w:pPr>
          </w:p>
        </w:tc>
        <w:tc>
          <w:tcPr>
            <w:tcW w:w="3963" w:type="dxa"/>
            <w:tcBorders>
              <w:top w:val="nil"/>
              <w:bottom w:val="nil"/>
            </w:tcBorders>
            <w:vAlign w:val="center"/>
          </w:tcPr>
          <w:p w14:paraId="1B59B53C"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Businessman</w:t>
            </w:r>
          </w:p>
        </w:tc>
        <w:tc>
          <w:tcPr>
            <w:tcW w:w="2701" w:type="dxa"/>
            <w:tcBorders>
              <w:top w:val="nil"/>
              <w:bottom w:val="nil"/>
            </w:tcBorders>
            <w:vAlign w:val="center"/>
          </w:tcPr>
          <w:p w14:paraId="5B8A7AD0"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 xml:space="preserve"> 52.33</w:t>
            </w:r>
          </w:p>
        </w:tc>
      </w:tr>
      <w:tr w:rsidR="003C5038" w:rsidRPr="00B638A1" w14:paraId="0ECCA2B1" w14:textId="77777777" w:rsidTr="00B22668">
        <w:trPr>
          <w:trHeight w:val="134"/>
        </w:trPr>
        <w:tc>
          <w:tcPr>
            <w:tcW w:w="1778" w:type="dxa"/>
            <w:vMerge/>
            <w:tcBorders>
              <w:top w:val="nil"/>
              <w:left w:val="nil"/>
              <w:bottom w:val="nil"/>
            </w:tcBorders>
            <w:vAlign w:val="center"/>
          </w:tcPr>
          <w:p w14:paraId="277B1B5F" w14:textId="77777777" w:rsidR="003C5038" w:rsidRPr="00B638A1" w:rsidRDefault="003C5038" w:rsidP="00147524">
            <w:pPr>
              <w:spacing w:before="40" w:after="0" w:line="240" w:lineRule="auto"/>
              <w:rPr>
                <w:rFonts w:ascii="Arial" w:hAnsi="Arial" w:cs="Arial"/>
                <w:sz w:val="20"/>
                <w:szCs w:val="20"/>
              </w:rPr>
            </w:pPr>
          </w:p>
        </w:tc>
        <w:tc>
          <w:tcPr>
            <w:tcW w:w="3963" w:type="dxa"/>
            <w:tcBorders>
              <w:top w:val="nil"/>
              <w:bottom w:val="nil"/>
            </w:tcBorders>
            <w:vAlign w:val="center"/>
          </w:tcPr>
          <w:p w14:paraId="38D5DE15"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Others</w:t>
            </w:r>
          </w:p>
          <w:p w14:paraId="7FB5ABE8" w14:textId="77777777" w:rsidR="003C5038" w:rsidRPr="00B638A1" w:rsidRDefault="003C5038" w:rsidP="00147524">
            <w:pPr>
              <w:spacing w:before="40" w:after="0" w:line="240" w:lineRule="auto"/>
              <w:rPr>
                <w:rFonts w:ascii="Arial" w:hAnsi="Arial" w:cs="Arial"/>
                <w:sz w:val="20"/>
                <w:szCs w:val="20"/>
              </w:rPr>
            </w:pPr>
          </w:p>
        </w:tc>
        <w:tc>
          <w:tcPr>
            <w:tcW w:w="2701" w:type="dxa"/>
            <w:tcBorders>
              <w:top w:val="nil"/>
              <w:bottom w:val="nil"/>
            </w:tcBorders>
            <w:vAlign w:val="center"/>
          </w:tcPr>
          <w:p w14:paraId="7790F32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47.67</w:t>
            </w:r>
          </w:p>
        </w:tc>
      </w:tr>
      <w:tr w:rsidR="003C5038" w:rsidRPr="00B638A1" w14:paraId="27C4A482" w14:textId="77777777" w:rsidTr="00B22668">
        <w:trPr>
          <w:trHeight w:val="134"/>
        </w:trPr>
        <w:tc>
          <w:tcPr>
            <w:tcW w:w="1778" w:type="dxa"/>
            <w:tcBorders>
              <w:top w:val="nil"/>
              <w:left w:val="nil"/>
              <w:bottom w:val="single" w:sz="4" w:space="0" w:color="auto"/>
            </w:tcBorders>
            <w:vAlign w:val="center"/>
          </w:tcPr>
          <w:p w14:paraId="5B8A2875"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Family members</w:t>
            </w:r>
          </w:p>
        </w:tc>
        <w:tc>
          <w:tcPr>
            <w:tcW w:w="3963" w:type="dxa"/>
            <w:tcBorders>
              <w:top w:val="nil"/>
            </w:tcBorders>
            <w:vAlign w:val="center"/>
          </w:tcPr>
          <w:p w14:paraId="5E3EE745"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Less than 2 members</w:t>
            </w:r>
          </w:p>
          <w:p w14:paraId="2E3B28F2"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2-4 members</w:t>
            </w:r>
          </w:p>
          <w:p w14:paraId="2E9E8E7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5-6 members</w:t>
            </w:r>
          </w:p>
        </w:tc>
        <w:tc>
          <w:tcPr>
            <w:tcW w:w="2701" w:type="dxa"/>
            <w:tcBorders>
              <w:top w:val="nil"/>
            </w:tcBorders>
            <w:vAlign w:val="center"/>
          </w:tcPr>
          <w:p w14:paraId="13CBB702"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39.33</w:t>
            </w:r>
          </w:p>
          <w:p w14:paraId="09388A6B"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26.67</w:t>
            </w:r>
          </w:p>
          <w:p w14:paraId="5922D14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34</w:t>
            </w:r>
          </w:p>
        </w:tc>
      </w:tr>
    </w:tbl>
    <w:p w14:paraId="3DE7DCC7" w14:textId="77777777" w:rsidR="003C5038" w:rsidRPr="00B638A1" w:rsidRDefault="003C5038" w:rsidP="00147524">
      <w:pPr>
        <w:spacing w:after="0" w:line="360" w:lineRule="auto"/>
        <w:rPr>
          <w:rFonts w:ascii="Arial" w:hAnsi="Arial" w:cs="Arial"/>
          <w:sz w:val="20"/>
          <w:szCs w:val="20"/>
        </w:rPr>
      </w:pPr>
    </w:p>
    <w:p w14:paraId="441FC982" w14:textId="77777777" w:rsidR="00C46CC7" w:rsidRPr="00B638A1" w:rsidRDefault="00C46CC7" w:rsidP="00147524">
      <w:pPr>
        <w:widowControl w:val="0"/>
        <w:spacing w:after="0" w:line="360" w:lineRule="auto"/>
        <w:rPr>
          <w:rFonts w:ascii="Arial" w:hAnsi="Arial" w:cs="Arial"/>
          <w:sz w:val="20"/>
          <w:szCs w:val="20"/>
        </w:rPr>
      </w:pPr>
      <w:r w:rsidRPr="00B638A1">
        <w:rPr>
          <w:rFonts w:ascii="Arial" w:hAnsi="Arial" w:cs="Arial"/>
          <w:sz w:val="20"/>
          <w:szCs w:val="20"/>
        </w:rPr>
        <w:t>The majority of respondents, approximately 52.33%, were engaged in business, indicating that individuals in this profession consume more yogurt than those in other occupations. This finding partially aligns with Raza et al. (2020), who reported that 62.96% of their respondents were under the age of 40, 81.48% were married, and 63.64% had attained higher education—closely matching the current study’s results. However, their study found that 66.67% of yogurt consumers were male and that 40% of respondents were scientists, which contrasts with the demographic trends observed in the present research.</w:t>
      </w:r>
    </w:p>
    <w:p w14:paraId="01E9AFAF" w14:textId="7BB85BB5" w:rsidR="003C5038" w:rsidRPr="00B638A1" w:rsidRDefault="00C46CC7" w:rsidP="00147524">
      <w:pPr>
        <w:widowControl w:val="0"/>
        <w:spacing w:after="0" w:line="360" w:lineRule="auto"/>
        <w:rPr>
          <w:rFonts w:ascii="Arial" w:hAnsi="Arial" w:cs="Arial"/>
          <w:sz w:val="20"/>
          <w:szCs w:val="20"/>
        </w:rPr>
      </w:pPr>
      <w:r w:rsidRPr="00B638A1">
        <w:rPr>
          <w:rFonts w:ascii="Arial" w:hAnsi="Arial" w:cs="Arial"/>
          <w:sz w:val="20"/>
          <w:szCs w:val="20"/>
        </w:rPr>
        <w:t xml:space="preserve">The study considered a range of descriptive variables to analyze the characteristics and perceptions of yogurt consumers. These included socioeconomic factors such as gender, age, income, education level, and occupation. In terms of perceptual variables, the analysis focused on consumers’ awareness of the product’s origin, whether a lack of information created challenges during the purchase, knowledge of the yogurt production system, awareness of more perishable varieties, frequency of consumption, and any losses before consumption. Additionally, preferences regarding production methods, average shelf life, favored yogurt types, methods used to prevent spoilage, and the primary criteria influencing the decision to purchase minimally processed yogurt were all </w:t>
      </w:r>
      <w:r w:rsidR="00B638A1" w:rsidRPr="00B638A1">
        <w:rPr>
          <w:rFonts w:ascii="Arial" w:hAnsi="Arial" w:cs="Arial"/>
          <w:sz w:val="20"/>
          <w:szCs w:val="20"/>
        </w:rPr>
        <w:t>considered</w:t>
      </w:r>
      <w:r w:rsidRPr="00B638A1">
        <w:rPr>
          <w:rFonts w:ascii="Arial" w:hAnsi="Arial" w:cs="Arial"/>
          <w:sz w:val="20"/>
          <w:szCs w:val="20"/>
        </w:rPr>
        <w:t>.</w:t>
      </w:r>
    </w:p>
    <w:p w14:paraId="7D058B10" w14:textId="136ECE5F" w:rsidR="003C5038" w:rsidRPr="00B638A1" w:rsidRDefault="00B638A1" w:rsidP="00147524">
      <w:pPr>
        <w:widowControl w:val="0"/>
        <w:spacing w:after="0" w:line="360" w:lineRule="auto"/>
        <w:rPr>
          <w:rFonts w:ascii="Arial" w:hAnsi="Arial" w:cs="Arial"/>
          <w:b/>
          <w:sz w:val="22"/>
          <w:szCs w:val="22"/>
        </w:rPr>
      </w:pPr>
      <w:r w:rsidRPr="00B638A1">
        <w:rPr>
          <w:rFonts w:ascii="Arial" w:hAnsi="Arial" w:cs="Arial"/>
          <w:b/>
          <w:sz w:val="22"/>
          <w:szCs w:val="22"/>
        </w:rPr>
        <w:t xml:space="preserve">3.2 </w:t>
      </w:r>
      <w:r w:rsidR="003C5038" w:rsidRPr="00B638A1">
        <w:rPr>
          <w:rFonts w:ascii="Arial" w:hAnsi="Arial" w:cs="Arial"/>
          <w:b/>
          <w:sz w:val="22"/>
          <w:szCs w:val="22"/>
        </w:rPr>
        <w:t>Food Habit Distribution of Yogurt Consumer</w:t>
      </w:r>
    </w:p>
    <w:p w14:paraId="58B4D162" w14:textId="35B4A36A" w:rsidR="003C5038" w:rsidRPr="00B638A1" w:rsidRDefault="003C5038" w:rsidP="00147524">
      <w:pPr>
        <w:widowControl w:val="0"/>
        <w:spacing w:after="0" w:line="360" w:lineRule="auto"/>
        <w:rPr>
          <w:rFonts w:ascii="Arial" w:hAnsi="Arial" w:cs="Arial"/>
          <w:sz w:val="20"/>
          <w:szCs w:val="20"/>
        </w:rPr>
      </w:pPr>
      <w:r w:rsidRPr="00B638A1">
        <w:rPr>
          <w:rFonts w:ascii="Arial" w:hAnsi="Arial" w:cs="Arial"/>
          <w:sz w:val="20"/>
          <w:szCs w:val="20"/>
        </w:rPr>
        <w:t>Food habits play a significant role in consumption of yogurt. Food habit mainly two types one is awareness of food nutritive value and another is non-awareness of food nutritive value. A person who aware of food value takes sour yogurt to reduce weight. In Bangladesh food habit variation is not much seen. Few educated families may have seen found as nutritious mind. Food habit distribution of yogurt consumer is shown in Table 2.</w:t>
      </w:r>
    </w:p>
    <w:p w14:paraId="2BD19503" w14:textId="5A198BF9" w:rsidR="003C5038" w:rsidRPr="00B638A1" w:rsidRDefault="003C5038" w:rsidP="00147524">
      <w:pPr>
        <w:spacing w:after="0" w:line="360" w:lineRule="auto"/>
        <w:rPr>
          <w:rFonts w:ascii="Arial" w:hAnsi="Arial" w:cs="Arial"/>
          <w:b/>
          <w:sz w:val="20"/>
          <w:szCs w:val="20"/>
        </w:rPr>
      </w:pPr>
      <w:r w:rsidRPr="00B638A1">
        <w:rPr>
          <w:rFonts w:ascii="Arial" w:hAnsi="Arial" w:cs="Arial"/>
          <w:b/>
          <w:sz w:val="20"/>
          <w:szCs w:val="20"/>
        </w:rPr>
        <w:t>Table 2 Food habit segmentation of the sampled consumers</w:t>
      </w:r>
    </w:p>
    <w:tbl>
      <w:tblPr>
        <w:tblW w:w="8460" w:type="dxa"/>
        <w:tblInd w:w="198" w:type="dxa"/>
        <w:tblBorders>
          <w:top w:val="single" w:sz="4" w:space="0" w:color="auto"/>
          <w:bottom w:val="single" w:sz="4" w:space="0" w:color="auto"/>
        </w:tblBorders>
        <w:tblLayout w:type="fixed"/>
        <w:tblLook w:val="0400" w:firstRow="0" w:lastRow="0" w:firstColumn="0" w:lastColumn="0" w:noHBand="0" w:noVBand="1"/>
      </w:tblPr>
      <w:tblGrid>
        <w:gridCol w:w="3377"/>
        <w:gridCol w:w="2606"/>
        <w:gridCol w:w="2477"/>
      </w:tblGrid>
      <w:tr w:rsidR="003C5038" w:rsidRPr="00B638A1" w14:paraId="5BF4B680" w14:textId="77777777" w:rsidTr="00B22668">
        <w:trPr>
          <w:cantSplit/>
        </w:trPr>
        <w:tc>
          <w:tcPr>
            <w:tcW w:w="3377" w:type="dxa"/>
            <w:tcBorders>
              <w:bottom w:val="single" w:sz="4" w:space="0" w:color="auto"/>
            </w:tcBorders>
            <w:hideMark/>
          </w:tcPr>
          <w:p w14:paraId="224E69F6"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Food habit segmentation</w:t>
            </w:r>
          </w:p>
        </w:tc>
        <w:tc>
          <w:tcPr>
            <w:tcW w:w="2606" w:type="dxa"/>
            <w:tcBorders>
              <w:bottom w:val="single" w:sz="4" w:space="0" w:color="auto"/>
            </w:tcBorders>
            <w:hideMark/>
          </w:tcPr>
          <w:p w14:paraId="3543BBFD"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No of consumer</w:t>
            </w:r>
          </w:p>
        </w:tc>
        <w:tc>
          <w:tcPr>
            <w:tcW w:w="2477" w:type="dxa"/>
            <w:tcBorders>
              <w:bottom w:val="single" w:sz="4" w:space="0" w:color="auto"/>
            </w:tcBorders>
            <w:hideMark/>
          </w:tcPr>
          <w:p w14:paraId="028FA68A"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 xml:space="preserve">Percentage </w:t>
            </w:r>
          </w:p>
        </w:tc>
      </w:tr>
      <w:tr w:rsidR="003C5038" w:rsidRPr="00B638A1" w14:paraId="277DD371" w14:textId="77777777" w:rsidTr="00B22668">
        <w:trPr>
          <w:cantSplit/>
        </w:trPr>
        <w:tc>
          <w:tcPr>
            <w:tcW w:w="3377" w:type="dxa"/>
            <w:tcBorders>
              <w:top w:val="single" w:sz="4" w:space="0" w:color="auto"/>
              <w:bottom w:val="nil"/>
            </w:tcBorders>
            <w:hideMark/>
          </w:tcPr>
          <w:p w14:paraId="560A3972"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Aware people</w:t>
            </w:r>
          </w:p>
        </w:tc>
        <w:tc>
          <w:tcPr>
            <w:tcW w:w="2606" w:type="dxa"/>
            <w:tcBorders>
              <w:top w:val="single" w:sz="4" w:space="0" w:color="auto"/>
              <w:bottom w:val="nil"/>
            </w:tcBorders>
            <w:hideMark/>
          </w:tcPr>
          <w:p w14:paraId="614ABF4D"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113</w:t>
            </w:r>
          </w:p>
        </w:tc>
        <w:tc>
          <w:tcPr>
            <w:tcW w:w="2477" w:type="dxa"/>
            <w:tcBorders>
              <w:top w:val="single" w:sz="4" w:space="0" w:color="auto"/>
              <w:bottom w:val="nil"/>
            </w:tcBorders>
            <w:hideMark/>
          </w:tcPr>
          <w:p w14:paraId="0B99D49A"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76</w:t>
            </w:r>
          </w:p>
        </w:tc>
      </w:tr>
      <w:tr w:rsidR="003C5038" w:rsidRPr="00B638A1" w14:paraId="0399DA5B" w14:textId="77777777" w:rsidTr="00B22668">
        <w:trPr>
          <w:cantSplit/>
        </w:trPr>
        <w:tc>
          <w:tcPr>
            <w:tcW w:w="3377" w:type="dxa"/>
            <w:tcBorders>
              <w:top w:val="nil"/>
            </w:tcBorders>
            <w:hideMark/>
          </w:tcPr>
          <w:p w14:paraId="21255212"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Non-Aware people</w:t>
            </w:r>
          </w:p>
        </w:tc>
        <w:tc>
          <w:tcPr>
            <w:tcW w:w="2606" w:type="dxa"/>
            <w:tcBorders>
              <w:top w:val="nil"/>
            </w:tcBorders>
            <w:hideMark/>
          </w:tcPr>
          <w:p w14:paraId="2FCA42F9"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37</w:t>
            </w:r>
          </w:p>
        </w:tc>
        <w:tc>
          <w:tcPr>
            <w:tcW w:w="2477" w:type="dxa"/>
            <w:tcBorders>
              <w:top w:val="nil"/>
            </w:tcBorders>
            <w:hideMark/>
          </w:tcPr>
          <w:p w14:paraId="7D781A67"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24</w:t>
            </w:r>
          </w:p>
        </w:tc>
      </w:tr>
    </w:tbl>
    <w:p w14:paraId="6D31B60F" w14:textId="1CEFC192" w:rsidR="003C5038" w:rsidRPr="00B638A1" w:rsidRDefault="003C5038" w:rsidP="00B638A1">
      <w:pPr>
        <w:spacing w:after="0"/>
        <w:rPr>
          <w:rFonts w:ascii="Arial" w:eastAsia="Times New Roman" w:hAnsi="Arial" w:cs="Arial"/>
          <w:sz w:val="20"/>
          <w:szCs w:val="20"/>
        </w:rPr>
      </w:pPr>
      <w:r w:rsidRPr="00B638A1">
        <w:rPr>
          <w:rFonts w:ascii="Arial" w:hAnsi="Arial" w:cs="Arial"/>
          <w:sz w:val="20"/>
          <w:szCs w:val="20"/>
        </w:rPr>
        <w:lastRenderedPageBreak/>
        <w:t xml:space="preserve">The results revealed that 76percent of them took yogurt as sweet lover and they consumed yogurt for its unique taste. They bought fresh yogurt and they also aware about the quality, color and price. Remaining 24percent didn’t take yogurt as sweet lover and they were not aware about of yogurt’s color, price freshness etc. </w:t>
      </w:r>
      <w:r w:rsidRPr="00B638A1">
        <w:rPr>
          <w:rFonts w:ascii="Arial" w:hAnsi="Arial" w:cs="Arial"/>
          <w:b/>
          <w:sz w:val="20"/>
          <w:szCs w:val="20"/>
        </w:rPr>
        <w:t xml:space="preserve">Van Loo </w:t>
      </w:r>
      <w:r w:rsidRPr="00B638A1">
        <w:rPr>
          <w:rFonts w:ascii="Arial" w:hAnsi="Arial" w:cs="Arial"/>
          <w:b/>
          <w:i/>
          <w:sz w:val="20"/>
          <w:szCs w:val="20"/>
        </w:rPr>
        <w:t xml:space="preserve">et </w:t>
      </w:r>
      <w:proofErr w:type="gramStart"/>
      <w:r w:rsidRPr="00B638A1">
        <w:rPr>
          <w:rFonts w:ascii="Arial" w:hAnsi="Arial" w:cs="Arial"/>
          <w:b/>
          <w:i/>
          <w:sz w:val="20"/>
          <w:szCs w:val="20"/>
        </w:rPr>
        <w:t>al,.</w:t>
      </w:r>
      <w:proofErr w:type="gramEnd"/>
      <w:r w:rsidRPr="00B638A1">
        <w:rPr>
          <w:rFonts w:ascii="Arial" w:hAnsi="Arial" w:cs="Arial"/>
          <w:b/>
          <w:sz w:val="20"/>
          <w:szCs w:val="20"/>
        </w:rPr>
        <w:t xml:space="preserve"> (2013)</w:t>
      </w:r>
      <w:r w:rsidRPr="00B638A1">
        <w:rPr>
          <w:rFonts w:ascii="Arial" w:hAnsi="Arial" w:cs="Arial"/>
          <w:sz w:val="20"/>
          <w:szCs w:val="20"/>
        </w:rPr>
        <w:t xml:space="preserve"> found that </w:t>
      </w:r>
      <w:r w:rsidRPr="00B638A1">
        <w:rPr>
          <w:rFonts w:ascii="Arial" w:eastAsia="Times New Roman" w:hAnsi="Arial" w:cs="Arial"/>
          <w:sz w:val="20"/>
          <w:szCs w:val="20"/>
        </w:rPr>
        <w:t>Yogurt's taste, quality, and dependability are its most crucial characteristics; they are followed by its nutritional content, cost, accessibility, and environmental friendliness.</w:t>
      </w:r>
    </w:p>
    <w:p w14:paraId="27224BD2" w14:textId="27CC1A7B" w:rsidR="003C5038" w:rsidRPr="00B638A1" w:rsidRDefault="00B638A1" w:rsidP="00147524">
      <w:pPr>
        <w:spacing w:after="0" w:line="360" w:lineRule="auto"/>
        <w:rPr>
          <w:rFonts w:ascii="Arial" w:hAnsi="Arial" w:cs="Arial"/>
          <w:b/>
          <w:sz w:val="22"/>
          <w:szCs w:val="22"/>
        </w:rPr>
      </w:pPr>
      <w:r w:rsidRPr="00B638A1">
        <w:rPr>
          <w:rFonts w:ascii="Arial" w:hAnsi="Arial" w:cs="Arial"/>
          <w:b/>
          <w:sz w:val="22"/>
          <w:szCs w:val="22"/>
        </w:rPr>
        <w:t xml:space="preserve">3.3 </w:t>
      </w:r>
      <w:r w:rsidR="003C5038" w:rsidRPr="00B638A1">
        <w:rPr>
          <w:rFonts w:ascii="Arial" w:hAnsi="Arial" w:cs="Arial"/>
          <w:b/>
          <w:sz w:val="22"/>
          <w:szCs w:val="22"/>
        </w:rPr>
        <w:t xml:space="preserve">Consumer Preference towards yogurt of </w:t>
      </w:r>
      <w:proofErr w:type="spellStart"/>
      <w:r w:rsidR="003C5038" w:rsidRPr="00B638A1">
        <w:rPr>
          <w:rFonts w:ascii="Arial" w:hAnsi="Arial" w:cs="Arial"/>
          <w:b/>
          <w:sz w:val="22"/>
          <w:szCs w:val="22"/>
        </w:rPr>
        <w:t>Bogura</w:t>
      </w:r>
      <w:proofErr w:type="spellEnd"/>
    </w:p>
    <w:p w14:paraId="69C38031" w14:textId="6E913A5E" w:rsidR="003C5038" w:rsidRPr="002E278D" w:rsidRDefault="002E278D" w:rsidP="00147524">
      <w:pPr>
        <w:spacing w:after="0" w:line="360" w:lineRule="auto"/>
        <w:rPr>
          <w:rFonts w:ascii="Arial" w:hAnsi="Arial" w:cs="Arial"/>
          <w:b/>
          <w:sz w:val="20"/>
          <w:szCs w:val="20"/>
        </w:rPr>
      </w:pPr>
      <w:r w:rsidRPr="002E278D">
        <w:rPr>
          <w:rFonts w:ascii="Arial" w:hAnsi="Arial" w:cs="Arial"/>
          <w:b/>
          <w:sz w:val="20"/>
          <w:szCs w:val="20"/>
        </w:rPr>
        <w:t xml:space="preserve">3.3.1 </w:t>
      </w:r>
      <w:r w:rsidR="003C5038" w:rsidRPr="002E278D">
        <w:rPr>
          <w:rFonts w:ascii="Arial" w:hAnsi="Arial" w:cs="Arial"/>
          <w:b/>
          <w:sz w:val="20"/>
          <w:szCs w:val="20"/>
        </w:rPr>
        <w:t>Likert scale aggregation</w:t>
      </w:r>
    </w:p>
    <w:p w14:paraId="0C19CDE4" w14:textId="3D8B16A9" w:rsidR="003C5038" w:rsidRPr="002E278D" w:rsidRDefault="003C5038" w:rsidP="00147524">
      <w:pPr>
        <w:spacing w:after="0" w:line="360" w:lineRule="auto"/>
        <w:rPr>
          <w:rFonts w:ascii="Arial" w:hAnsi="Arial" w:cs="Arial"/>
          <w:sz w:val="20"/>
          <w:szCs w:val="20"/>
        </w:rPr>
      </w:pPr>
      <w:r w:rsidRPr="002E278D">
        <w:rPr>
          <w:rFonts w:ascii="Arial" w:hAnsi="Arial" w:cs="Arial"/>
          <w:sz w:val="20"/>
          <w:szCs w:val="20"/>
        </w:rPr>
        <w:t>To examine the consumer’s attitude, a five-point Likert scale was used here along with 7 positive and 4 negative statements (Table 3). The Likert scale is used to allow the individual to express how much they agree or disagree with a particular statement.</w:t>
      </w:r>
    </w:p>
    <w:p w14:paraId="54FC617E" w14:textId="0DF7AFC4" w:rsidR="003C5038" w:rsidRPr="002E278D" w:rsidRDefault="003C5038" w:rsidP="00147524">
      <w:pPr>
        <w:spacing w:after="0" w:line="360" w:lineRule="auto"/>
        <w:rPr>
          <w:rFonts w:ascii="Arial" w:hAnsi="Arial" w:cs="Arial"/>
          <w:b/>
          <w:sz w:val="20"/>
          <w:szCs w:val="20"/>
        </w:rPr>
      </w:pPr>
      <w:r w:rsidRPr="002E278D">
        <w:rPr>
          <w:rFonts w:ascii="Arial" w:hAnsi="Arial" w:cs="Arial"/>
          <w:b/>
          <w:sz w:val="20"/>
          <w:szCs w:val="20"/>
        </w:rPr>
        <w:t xml:space="preserve">Table 3 Consumer Preference Using Likert </w:t>
      </w:r>
      <w:r w:rsidRPr="002E278D">
        <w:rPr>
          <w:rFonts w:ascii="Arial" w:hAnsi="Arial" w:cs="Arial"/>
          <w:b/>
          <w:caps/>
          <w:sz w:val="20"/>
          <w:szCs w:val="20"/>
        </w:rPr>
        <w:t>s</w:t>
      </w:r>
      <w:r w:rsidRPr="002E278D">
        <w:rPr>
          <w:rFonts w:ascii="Arial" w:hAnsi="Arial" w:cs="Arial"/>
          <w:b/>
          <w:sz w:val="20"/>
          <w:szCs w:val="20"/>
        </w:rPr>
        <w:t>cale</w:t>
      </w:r>
    </w:p>
    <w:tbl>
      <w:tblPr>
        <w:tblStyle w:val="TableGrid"/>
        <w:tblW w:w="8730" w:type="dxa"/>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
        <w:gridCol w:w="1610"/>
        <w:gridCol w:w="1189"/>
        <w:gridCol w:w="955"/>
        <w:gridCol w:w="1086"/>
        <w:gridCol w:w="1216"/>
        <w:gridCol w:w="1189"/>
        <w:gridCol w:w="7"/>
        <w:gridCol w:w="698"/>
      </w:tblGrid>
      <w:tr w:rsidR="003C5038" w:rsidRPr="002E278D" w14:paraId="64B40562" w14:textId="77777777" w:rsidTr="00B22668">
        <w:trPr>
          <w:trHeight w:val="386"/>
        </w:trPr>
        <w:tc>
          <w:tcPr>
            <w:tcW w:w="780" w:type="dxa"/>
            <w:vMerge w:val="restart"/>
          </w:tcPr>
          <w:p w14:paraId="71350B6B" w14:textId="77777777" w:rsidR="003C5038" w:rsidRPr="002E278D" w:rsidRDefault="003C5038" w:rsidP="00147524">
            <w:pPr>
              <w:spacing w:before="60" w:after="0"/>
              <w:rPr>
                <w:rFonts w:ascii="Arial" w:hAnsi="Arial" w:cs="Arial"/>
                <w:b/>
              </w:rPr>
            </w:pPr>
            <w:r w:rsidRPr="002E278D">
              <w:rPr>
                <w:rFonts w:ascii="Arial" w:hAnsi="Arial" w:cs="Arial"/>
                <w:b/>
              </w:rPr>
              <w:t>SL no.</w:t>
            </w:r>
          </w:p>
        </w:tc>
        <w:tc>
          <w:tcPr>
            <w:tcW w:w="1610" w:type="dxa"/>
            <w:vMerge w:val="restart"/>
          </w:tcPr>
          <w:p w14:paraId="1B03F040" w14:textId="77777777" w:rsidR="003C5038" w:rsidRPr="002E278D" w:rsidRDefault="003C5038" w:rsidP="00147524">
            <w:pPr>
              <w:spacing w:before="60" w:after="0"/>
              <w:rPr>
                <w:rFonts w:ascii="Arial" w:hAnsi="Arial" w:cs="Arial"/>
                <w:b/>
              </w:rPr>
            </w:pPr>
            <w:r w:rsidRPr="002E278D">
              <w:rPr>
                <w:rFonts w:ascii="Arial" w:hAnsi="Arial" w:cs="Arial"/>
                <w:b/>
              </w:rPr>
              <w:t>Statement</w:t>
            </w:r>
          </w:p>
        </w:tc>
        <w:tc>
          <w:tcPr>
            <w:tcW w:w="5635" w:type="dxa"/>
            <w:gridSpan w:val="5"/>
            <w:tcBorders>
              <w:bottom w:val="single" w:sz="4" w:space="0" w:color="auto"/>
            </w:tcBorders>
            <w:vAlign w:val="center"/>
          </w:tcPr>
          <w:p w14:paraId="01247BC7" w14:textId="77777777" w:rsidR="003C5038" w:rsidRPr="002E278D" w:rsidRDefault="003C5038" w:rsidP="00147524">
            <w:pPr>
              <w:spacing w:before="60" w:after="0"/>
              <w:rPr>
                <w:rFonts w:ascii="Arial" w:hAnsi="Arial" w:cs="Arial"/>
                <w:b/>
              </w:rPr>
            </w:pPr>
            <w:r w:rsidRPr="002E278D">
              <w:rPr>
                <w:rFonts w:ascii="Arial" w:hAnsi="Arial" w:cs="Arial"/>
                <w:b/>
              </w:rPr>
              <w:t>Response</w:t>
            </w:r>
          </w:p>
        </w:tc>
        <w:tc>
          <w:tcPr>
            <w:tcW w:w="705" w:type="dxa"/>
            <w:gridSpan w:val="2"/>
            <w:vMerge w:val="restart"/>
          </w:tcPr>
          <w:p w14:paraId="6FAD416E" w14:textId="77777777" w:rsidR="003C5038" w:rsidRPr="002E278D" w:rsidRDefault="003C5038" w:rsidP="00147524">
            <w:pPr>
              <w:spacing w:before="60" w:after="0"/>
              <w:rPr>
                <w:rFonts w:ascii="Arial" w:hAnsi="Arial" w:cs="Arial"/>
                <w:b/>
              </w:rPr>
            </w:pPr>
            <w:r w:rsidRPr="002E278D">
              <w:rPr>
                <w:rFonts w:ascii="Arial" w:hAnsi="Arial" w:cs="Arial"/>
                <w:b/>
              </w:rPr>
              <w:t>Total</w:t>
            </w:r>
          </w:p>
        </w:tc>
      </w:tr>
      <w:tr w:rsidR="003C5038" w:rsidRPr="002E278D" w14:paraId="5CE1D356" w14:textId="77777777" w:rsidTr="00B22668">
        <w:trPr>
          <w:trHeight w:val="458"/>
        </w:trPr>
        <w:tc>
          <w:tcPr>
            <w:tcW w:w="780" w:type="dxa"/>
            <w:vMerge/>
            <w:tcBorders>
              <w:bottom w:val="single" w:sz="4" w:space="0" w:color="auto"/>
            </w:tcBorders>
            <w:vAlign w:val="center"/>
          </w:tcPr>
          <w:p w14:paraId="693F5FAF" w14:textId="77777777" w:rsidR="003C5038" w:rsidRPr="002E278D" w:rsidRDefault="003C5038" w:rsidP="00147524">
            <w:pPr>
              <w:spacing w:before="60" w:after="0"/>
              <w:rPr>
                <w:rFonts w:ascii="Arial" w:hAnsi="Arial" w:cs="Arial"/>
              </w:rPr>
            </w:pPr>
          </w:p>
        </w:tc>
        <w:tc>
          <w:tcPr>
            <w:tcW w:w="1610" w:type="dxa"/>
            <w:vMerge/>
            <w:tcBorders>
              <w:bottom w:val="single" w:sz="4" w:space="0" w:color="auto"/>
            </w:tcBorders>
            <w:vAlign w:val="center"/>
          </w:tcPr>
          <w:p w14:paraId="3F46A9AC" w14:textId="77777777" w:rsidR="003C5038" w:rsidRPr="002E278D" w:rsidRDefault="003C5038" w:rsidP="00147524">
            <w:pPr>
              <w:spacing w:before="60" w:after="0"/>
              <w:rPr>
                <w:rFonts w:ascii="Arial" w:hAnsi="Arial" w:cs="Arial"/>
              </w:rPr>
            </w:pPr>
          </w:p>
        </w:tc>
        <w:tc>
          <w:tcPr>
            <w:tcW w:w="1189" w:type="dxa"/>
            <w:tcBorders>
              <w:top w:val="single" w:sz="4" w:space="0" w:color="auto"/>
              <w:bottom w:val="single" w:sz="4" w:space="0" w:color="auto"/>
            </w:tcBorders>
            <w:vAlign w:val="center"/>
          </w:tcPr>
          <w:p w14:paraId="14E7F0F2" w14:textId="77777777" w:rsidR="003C5038" w:rsidRPr="002E278D" w:rsidRDefault="003C5038" w:rsidP="00147524">
            <w:pPr>
              <w:spacing w:before="60" w:after="0"/>
              <w:rPr>
                <w:rFonts w:ascii="Arial" w:hAnsi="Arial" w:cs="Arial"/>
                <w:b/>
              </w:rPr>
            </w:pPr>
            <w:r w:rsidRPr="002E278D">
              <w:rPr>
                <w:rFonts w:ascii="Arial" w:hAnsi="Arial" w:cs="Arial"/>
                <w:b/>
              </w:rPr>
              <w:t>Strongly agree</w:t>
            </w:r>
          </w:p>
        </w:tc>
        <w:tc>
          <w:tcPr>
            <w:tcW w:w="955" w:type="dxa"/>
            <w:tcBorders>
              <w:top w:val="single" w:sz="4" w:space="0" w:color="auto"/>
              <w:bottom w:val="single" w:sz="4" w:space="0" w:color="auto"/>
            </w:tcBorders>
            <w:vAlign w:val="center"/>
          </w:tcPr>
          <w:p w14:paraId="21133601" w14:textId="77777777" w:rsidR="003C5038" w:rsidRPr="002E278D" w:rsidRDefault="003C5038" w:rsidP="00147524">
            <w:pPr>
              <w:spacing w:before="60" w:after="0"/>
              <w:rPr>
                <w:rFonts w:ascii="Arial" w:hAnsi="Arial" w:cs="Arial"/>
                <w:b/>
              </w:rPr>
            </w:pPr>
            <w:r w:rsidRPr="002E278D">
              <w:rPr>
                <w:rFonts w:ascii="Arial" w:hAnsi="Arial" w:cs="Arial"/>
                <w:b/>
              </w:rPr>
              <w:t>Agree</w:t>
            </w:r>
          </w:p>
        </w:tc>
        <w:tc>
          <w:tcPr>
            <w:tcW w:w="1086" w:type="dxa"/>
            <w:tcBorders>
              <w:top w:val="single" w:sz="4" w:space="0" w:color="auto"/>
              <w:bottom w:val="single" w:sz="4" w:space="0" w:color="auto"/>
            </w:tcBorders>
            <w:vAlign w:val="center"/>
          </w:tcPr>
          <w:p w14:paraId="790B7FC7" w14:textId="77777777" w:rsidR="003C5038" w:rsidRPr="002E278D" w:rsidRDefault="003C5038" w:rsidP="00147524">
            <w:pPr>
              <w:spacing w:before="60" w:after="0"/>
              <w:rPr>
                <w:rFonts w:ascii="Arial" w:hAnsi="Arial" w:cs="Arial"/>
                <w:b/>
              </w:rPr>
            </w:pPr>
            <w:r w:rsidRPr="002E278D">
              <w:rPr>
                <w:rFonts w:ascii="Arial" w:hAnsi="Arial" w:cs="Arial"/>
                <w:b/>
              </w:rPr>
              <w:t>Neutral</w:t>
            </w:r>
          </w:p>
        </w:tc>
        <w:tc>
          <w:tcPr>
            <w:tcW w:w="1216" w:type="dxa"/>
            <w:tcBorders>
              <w:top w:val="single" w:sz="4" w:space="0" w:color="auto"/>
              <w:bottom w:val="single" w:sz="4" w:space="0" w:color="auto"/>
            </w:tcBorders>
            <w:vAlign w:val="center"/>
          </w:tcPr>
          <w:p w14:paraId="4931F712" w14:textId="77777777" w:rsidR="003C5038" w:rsidRPr="002E278D" w:rsidRDefault="003C5038" w:rsidP="00147524">
            <w:pPr>
              <w:spacing w:before="60" w:after="0"/>
              <w:rPr>
                <w:rFonts w:ascii="Arial" w:hAnsi="Arial" w:cs="Arial"/>
                <w:b/>
              </w:rPr>
            </w:pPr>
            <w:r w:rsidRPr="002E278D">
              <w:rPr>
                <w:rFonts w:ascii="Arial" w:hAnsi="Arial" w:cs="Arial"/>
                <w:b/>
              </w:rPr>
              <w:t>Disagree</w:t>
            </w:r>
          </w:p>
        </w:tc>
        <w:tc>
          <w:tcPr>
            <w:tcW w:w="1189" w:type="dxa"/>
            <w:tcBorders>
              <w:top w:val="single" w:sz="4" w:space="0" w:color="auto"/>
              <w:bottom w:val="single" w:sz="4" w:space="0" w:color="auto"/>
            </w:tcBorders>
            <w:vAlign w:val="center"/>
          </w:tcPr>
          <w:p w14:paraId="1CE03818" w14:textId="77777777" w:rsidR="003C5038" w:rsidRPr="002E278D" w:rsidRDefault="003C5038" w:rsidP="00147524">
            <w:pPr>
              <w:spacing w:before="60" w:after="0"/>
              <w:rPr>
                <w:rFonts w:ascii="Arial" w:hAnsi="Arial" w:cs="Arial"/>
                <w:b/>
              </w:rPr>
            </w:pPr>
            <w:r w:rsidRPr="002E278D">
              <w:rPr>
                <w:rFonts w:ascii="Arial" w:hAnsi="Arial" w:cs="Arial"/>
                <w:b/>
              </w:rPr>
              <w:t>Strongly disagree</w:t>
            </w:r>
          </w:p>
        </w:tc>
        <w:tc>
          <w:tcPr>
            <w:tcW w:w="705" w:type="dxa"/>
            <w:gridSpan w:val="2"/>
            <w:vMerge/>
            <w:tcBorders>
              <w:bottom w:val="single" w:sz="4" w:space="0" w:color="auto"/>
            </w:tcBorders>
            <w:vAlign w:val="center"/>
          </w:tcPr>
          <w:p w14:paraId="60D4C04A" w14:textId="77777777" w:rsidR="003C5038" w:rsidRPr="002E278D" w:rsidRDefault="003C5038" w:rsidP="00147524">
            <w:pPr>
              <w:spacing w:before="60" w:after="0"/>
              <w:rPr>
                <w:rFonts w:ascii="Arial" w:hAnsi="Arial" w:cs="Arial"/>
                <w:b/>
              </w:rPr>
            </w:pPr>
          </w:p>
        </w:tc>
      </w:tr>
      <w:tr w:rsidR="002E278D" w:rsidRPr="002E278D" w14:paraId="3C226EE7" w14:textId="77777777" w:rsidTr="00B22668">
        <w:trPr>
          <w:trHeight w:val="669"/>
        </w:trPr>
        <w:tc>
          <w:tcPr>
            <w:tcW w:w="780" w:type="dxa"/>
            <w:tcBorders>
              <w:top w:val="single" w:sz="4" w:space="0" w:color="auto"/>
              <w:bottom w:val="nil"/>
            </w:tcBorders>
            <w:vAlign w:val="center"/>
          </w:tcPr>
          <w:p w14:paraId="7F97A1D4" w14:textId="77777777" w:rsidR="002E278D" w:rsidRPr="002E278D" w:rsidRDefault="002E278D" w:rsidP="00147524">
            <w:pPr>
              <w:spacing w:before="60" w:after="0"/>
              <w:rPr>
                <w:rFonts w:ascii="Arial" w:hAnsi="Arial" w:cs="Arial"/>
              </w:rPr>
            </w:pPr>
          </w:p>
        </w:tc>
        <w:tc>
          <w:tcPr>
            <w:tcW w:w="1610" w:type="dxa"/>
            <w:tcBorders>
              <w:top w:val="single" w:sz="4" w:space="0" w:color="auto"/>
              <w:bottom w:val="nil"/>
            </w:tcBorders>
            <w:vAlign w:val="center"/>
          </w:tcPr>
          <w:p w14:paraId="7728339B" w14:textId="77777777" w:rsidR="002E278D" w:rsidRPr="002E278D" w:rsidRDefault="002E278D" w:rsidP="00147524">
            <w:pPr>
              <w:spacing w:before="60" w:after="0"/>
              <w:rPr>
                <w:rFonts w:ascii="Arial" w:hAnsi="Arial" w:cs="Arial"/>
              </w:rPr>
            </w:pPr>
          </w:p>
        </w:tc>
        <w:tc>
          <w:tcPr>
            <w:tcW w:w="1189" w:type="dxa"/>
            <w:tcBorders>
              <w:top w:val="single" w:sz="4" w:space="0" w:color="auto"/>
              <w:bottom w:val="nil"/>
            </w:tcBorders>
            <w:vAlign w:val="center"/>
          </w:tcPr>
          <w:p w14:paraId="5C50A93C" w14:textId="77777777" w:rsidR="002E278D" w:rsidRPr="002E278D" w:rsidRDefault="002E278D" w:rsidP="00147524">
            <w:pPr>
              <w:spacing w:before="60" w:after="0"/>
              <w:rPr>
                <w:rFonts w:ascii="Arial" w:hAnsi="Arial" w:cs="Arial"/>
              </w:rPr>
            </w:pPr>
          </w:p>
        </w:tc>
        <w:tc>
          <w:tcPr>
            <w:tcW w:w="955" w:type="dxa"/>
            <w:tcBorders>
              <w:top w:val="single" w:sz="4" w:space="0" w:color="auto"/>
              <w:bottom w:val="nil"/>
            </w:tcBorders>
            <w:vAlign w:val="center"/>
          </w:tcPr>
          <w:p w14:paraId="1D793A3E" w14:textId="77777777" w:rsidR="002E278D" w:rsidRPr="002E278D" w:rsidRDefault="002E278D" w:rsidP="00147524">
            <w:pPr>
              <w:spacing w:before="60" w:after="0"/>
              <w:rPr>
                <w:rFonts w:ascii="Arial" w:hAnsi="Arial" w:cs="Arial"/>
              </w:rPr>
            </w:pPr>
          </w:p>
        </w:tc>
        <w:tc>
          <w:tcPr>
            <w:tcW w:w="1086" w:type="dxa"/>
            <w:tcBorders>
              <w:top w:val="single" w:sz="4" w:space="0" w:color="auto"/>
              <w:bottom w:val="nil"/>
            </w:tcBorders>
            <w:vAlign w:val="center"/>
          </w:tcPr>
          <w:p w14:paraId="4EBC0F06" w14:textId="77777777" w:rsidR="002E278D" w:rsidRPr="002E278D" w:rsidRDefault="002E278D" w:rsidP="00147524">
            <w:pPr>
              <w:spacing w:before="60" w:after="0"/>
              <w:rPr>
                <w:rFonts w:ascii="Arial" w:hAnsi="Arial" w:cs="Arial"/>
              </w:rPr>
            </w:pPr>
          </w:p>
        </w:tc>
        <w:tc>
          <w:tcPr>
            <w:tcW w:w="1216" w:type="dxa"/>
            <w:tcBorders>
              <w:top w:val="single" w:sz="4" w:space="0" w:color="auto"/>
              <w:bottom w:val="nil"/>
            </w:tcBorders>
            <w:vAlign w:val="center"/>
          </w:tcPr>
          <w:p w14:paraId="1F99435B" w14:textId="77777777" w:rsidR="002E278D" w:rsidRPr="002E278D" w:rsidRDefault="002E278D" w:rsidP="00147524">
            <w:pPr>
              <w:spacing w:before="60" w:after="0"/>
              <w:rPr>
                <w:rFonts w:ascii="Arial" w:hAnsi="Arial" w:cs="Arial"/>
              </w:rPr>
            </w:pPr>
          </w:p>
        </w:tc>
        <w:tc>
          <w:tcPr>
            <w:tcW w:w="1189" w:type="dxa"/>
            <w:tcBorders>
              <w:top w:val="single" w:sz="4" w:space="0" w:color="auto"/>
              <w:bottom w:val="nil"/>
            </w:tcBorders>
            <w:vAlign w:val="center"/>
          </w:tcPr>
          <w:p w14:paraId="55B9BC4B" w14:textId="77777777" w:rsidR="002E278D" w:rsidRPr="002E278D" w:rsidRDefault="002E278D" w:rsidP="00147524">
            <w:pPr>
              <w:spacing w:before="60" w:after="0"/>
              <w:rPr>
                <w:rFonts w:ascii="Arial" w:hAnsi="Arial" w:cs="Arial"/>
              </w:rPr>
            </w:pPr>
          </w:p>
        </w:tc>
        <w:tc>
          <w:tcPr>
            <w:tcW w:w="705" w:type="dxa"/>
            <w:gridSpan w:val="2"/>
            <w:tcBorders>
              <w:top w:val="single" w:sz="4" w:space="0" w:color="auto"/>
              <w:bottom w:val="nil"/>
            </w:tcBorders>
            <w:vAlign w:val="center"/>
          </w:tcPr>
          <w:p w14:paraId="517978F7" w14:textId="77777777" w:rsidR="002E278D" w:rsidRPr="002E278D" w:rsidRDefault="002E278D" w:rsidP="00147524">
            <w:pPr>
              <w:spacing w:before="60" w:after="0"/>
              <w:rPr>
                <w:rFonts w:ascii="Arial" w:hAnsi="Arial" w:cs="Arial"/>
              </w:rPr>
            </w:pPr>
          </w:p>
        </w:tc>
      </w:tr>
      <w:tr w:rsidR="003C5038" w:rsidRPr="002E278D" w14:paraId="2745ED22" w14:textId="77777777" w:rsidTr="00B22668">
        <w:trPr>
          <w:trHeight w:val="669"/>
        </w:trPr>
        <w:tc>
          <w:tcPr>
            <w:tcW w:w="780" w:type="dxa"/>
            <w:tcBorders>
              <w:top w:val="single" w:sz="4" w:space="0" w:color="auto"/>
              <w:bottom w:val="nil"/>
            </w:tcBorders>
            <w:vAlign w:val="center"/>
          </w:tcPr>
          <w:p w14:paraId="5E757F21" w14:textId="77777777" w:rsidR="003C5038" w:rsidRPr="002E278D" w:rsidRDefault="003C5038" w:rsidP="00147524">
            <w:pPr>
              <w:spacing w:before="60" w:after="0"/>
              <w:rPr>
                <w:rFonts w:ascii="Arial" w:hAnsi="Arial" w:cs="Arial"/>
              </w:rPr>
            </w:pPr>
            <w:r w:rsidRPr="002E278D">
              <w:rPr>
                <w:rFonts w:ascii="Arial" w:hAnsi="Arial" w:cs="Arial"/>
              </w:rPr>
              <w:t>1</w:t>
            </w:r>
          </w:p>
        </w:tc>
        <w:tc>
          <w:tcPr>
            <w:tcW w:w="1610" w:type="dxa"/>
            <w:tcBorders>
              <w:top w:val="single" w:sz="4" w:space="0" w:color="auto"/>
              <w:bottom w:val="nil"/>
            </w:tcBorders>
            <w:vAlign w:val="center"/>
          </w:tcPr>
          <w:p w14:paraId="5C9AFC9D" w14:textId="77777777" w:rsidR="003C5038" w:rsidRPr="002E278D" w:rsidRDefault="003C5038" w:rsidP="00147524">
            <w:pPr>
              <w:spacing w:before="60" w:after="0"/>
              <w:rPr>
                <w:rFonts w:ascii="Arial" w:hAnsi="Arial" w:cs="Arial"/>
              </w:rPr>
            </w:pPr>
            <w:r w:rsidRPr="002E278D">
              <w:rPr>
                <w:rFonts w:ascii="Arial" w:hAnsi="Arial" w:cs="Arial"/>
              </w:rPr>
              <w:t>It has health benefits</w:t>
            </w:r>
          </w:p>
        </w:tc>
        <w:tc>
          <w:tcPr>
            <w:tcW w:w="1189" w:type="dxa"/>
            <w:tcBorders>
              <w:top w:val="single" w:sz="4" w:space="0" w:color="auto"/>
              <w:bottom w:val="nil"/>
            </w:tcBorders>
            <w:vAlign w:val="center"/>
          </w:tcPr>
          <w:p w14:paraId="40D9F4E4" w14:textId="77777777" w:rsidR="003C5038" w:rsidRPr="002E278D" w:rsidRDefault="003C5038" w:rsidP="00147524">
            <w:pPr>
              <w:spacing w:before="60" w:after="0"/>
              <w:rPr>
                <w:rFonts w:ascii="Arial" w:hAnsi="Arial" w:cs="Arial"/>
              </w:rPr>
            </w:pPr>
            <w:r w:rsidRPr="002E278D">
              <w:rPr>
                <w:rFonts w:ascii="Arial" w:hAnsi="Arial" w:cs="Arial"/>
              </w:rPr>
              <w:t>25</w:t>
            </w:r>
          </w:p>
          <w:p w14:paraId="0494B137" w14:textId="77777777" w:rsidR="003C5038" w:rsidRPr="002E278D" w:rsidRDefault="003C5038" w:rsidP="00147524">
            <w:pPr>
              <w:spacing w:before="60" w:after="0"/>
              <w:rPr>
                <w:rFonts w:ascii="Arial" w:hAnsi="Arial" w:cs="Arial"/>
              </w:rPr>
            </w:pPr>
            <w:r w:rsidRPr="002E278D">
              <w:rPr>
                <w:rFonts w:ascii="Arial" w:hAnsi="Arial" w:cs="Arial"/>
              </w:rPr>
              <w:t>(16.67)</w:t>
            </w:r>
          </w:p>
        </w:tc>
        <w:tc>
          <w:tcPr>
            <w:tcW w:w="955" w:type="dxa"/>
            <w:tcBorders>
              <w:top w:val="single" w:sz="4" w:space="0" w:color="auto"/>
              <w:bottom w:val="nil"/>
            </w:tcBorders>
            <w:vAlign w:val="center"/>
          </w:tcPr>
          <w:p w14:paraId="575F2B0C" w14:textId="77777777" w:rsidR="003C5038" w:rsidRPr="002E278D" w:rsidRDefault="003C5038" w:rsidP="00147524">
            <w:pPr>
              <w:spacing w:before="60" w:after="0"/>
              <w:rPr>
                <w:rFonts w:ascii="Arial" w:hAnsi="Arial" w:cs="Arial"/>
              </w:rPr>
            </w:pPr>
            <w:r w:rsidRPr="002E278D">
              <w:rPr>
                <w:rFonts w:ascii="Arial" w:hAnsi="Arial" w:cs="Arial"/>
              </w:rPr>
              <w:t>40</w:t>
            </w:r>
          </w:p>
          <w:p w14:paraId="790361AB" w14:textId="77777777" w:rsidR="003C5038" w:rsidRPr="002E278D" w:rsidRDefault="003C5038" w:rsidP="00147524">
            <w:pPr>
              <w:spacing w:before="60" w:after="0"/>
              <w:rPr>
                <w:rFonts w:ascii="Arial" w:hAnsi="Arial" w:cs="Arial"/>
              </w:rPr>
            </w:pPr>
            <w:r w:rsidRPr="002E278D">
              <w:rPr>
                <w:rFonts w:ascii="Arial" w:hAnsi="Arial" w:cs="Arial"/>
              </w:rPr>
              <w:t>(26.67)</w:t>
            </w:r>
          </w:p>
        </w:tc>
        <w:tc>
          <w:tcPr>
            <w:tcW w:w="1086" w:type="dxa"/>
            <w:tcBorders>
              <w:top w:val="single" w:sz="4" w:space="0" w:color="auto"/>
              <w:bottom w:val="nil"/>
            </w:tcBorders>
            <w:vAlign w:val="center"/>
          </w:tcPr>
          <w:p w14:paraId="11C6D60F" w14:textId="77777777" w:rsidR="003C5038" w:rsidRPr="002E278D" w:rsidRDefault="003C5038" w:rsidP="00147524">
            <w:pPr>
              <w:spacing w:before="60" w:after="0"/>
              <w:rPr>
                <w:rFonts w:ascii="Arial" w:hAnsi="Arial" w:cs="Arial"/>
              </w:rPr>
            </w:pPr>
            <w:r w:rsidRPr="002E278D">
              <w:rPr>
                <w:rFonts w:ascii="Arial" w:hAnsi="Arial" w:cs="Arial"/>
              </w:rPr>
              <w:t>45</w:t>
            </w:r>
          </w:p>
          <w:p w14:paraId="140EB786" w14:textId="77777777" w:rsidR="003C5038" w:rsidRPr="002E278D" w:rsidRDefault="003C5038" w:rsidP="00147524">
            <w:pPr>
              <w:spacing w:before="60" w:after="0"/>
              <w:rPr>
                <w:rFonts w:ascii="Arial" w:hAnsi="Arial" w:cs="Arial"/>
              </w:rPr>
            </w:pPr>
            <w:r w:rsidRPr="002E278D">
              <w:rPr>
                <w:rFonts w:ascii="Arial" w:hAnsi="Arial" w:cs="Arial"/>
              </w:rPr>
              <w:t>(30)</w:t>
            </w:r>
          </w:p>
        </w:tc>
        <w:tc>
          <w:tcPr>
            <w:tcW w:w="1216" w:type="dxa"/>
            <w:tcBorders>
              <w:top w:val="single" w:sz="4" w:space="0" w:color="auto"/>
              <w:bottom w:val="nil"/>
            </w:tcBorders>
            <w:vAlign w:val="center"/>
          </w:tcPr>
          <w:p w14:paraId="13A33A64" w14:textId="77777777" w:rsidR="003C5038" w:rsidRPr="002E278D" w:rsidRDefault="003C5038" w:rsidP="00147524">
            <w:pPr>
              <w:spacing w:before="60" w:after="0"/>
              <w:rPr>
                <w:rFonts w:ascii="Arial" w:hAnsi="Arial" w:cs="Arial"/>
              </w:rPr>
            </w:pPr>
            <w:r w:rsidRPr="002E278D">
              <w:rPr>
                <w:rFonts w:ascii="Arial" w:hAnsi="Arial" w:cs="Arial"/>
              </w:rPr>
              <w:t>25</w:t>
            </w:r>
          </w:p>
          <w:p w14:paraId="7803D655" w14:textId="77777777" w:rsidR="003C5038" w:rsidRPr="002E278D" w:rsidRDefault="003C5038" w:rsidP="00147524">
            <w:pPr>
              <w:spacing w:before="60" w:after="0"/>
              <w:rPr>
                <w:rFonts w:ascii="Arial" w:hAnsi="Arial" w:cs="Arial"/>
              </w:rPr>
            </w:pPr>
            <w:r w:rsidRPr="002E278D">
              <w:rPr>
                <w:rFonts w:ascii="Arial" w:hAnsi="Arial" w:cs="Arial"/>
              </w:rPr>
              <w:t>(16.67)</w:t>
            </w:r>
          </w:p>
        </w:tc>
        <w:tc>
          <w:tcPr>
            <w:tcW w:w="1189" w:type="dxa"/>
            <w:tcBorders>
              <w:top w:val="single" w:sz="4" w:space="0" w:color="auto"/>
              <w:bottom w:val="nil"/>
            </w:tcBorders>
            <w:vAlign w:val="center"/>
          </w:tcPr>
          <w:p w14:paraId="46426A13" w14:textId="77777777" w:rsidR="003C5038" w:rsidRPr="002E278D" w:rsidRDefault="003C5038" w:rsidP="00147524">
            <w:pPr>
              <w:spacing w:before="60" w:after="0"/>
              <w:rPr>
                <w:rFonts w:ascii="Arial" w:hAnsi="Arial" w:cs="Arial"/>
              </w:rPr>
            </w:pPr>
            <w:r w:rsidRPr="002E278D">
              <w:rPr>
                <w:rFonts w:ascii="Arial" w:hAnsi="Arial" w:cs="Arial"/>
              </w:rPr>
              <w:t>15</w:t>
            </w:r>
          </w:p>
          <w:p w14:paraId="7CEC23A8" w14:textId="77777777" w:rsidR="003C5038" w:rsidRPr="002E278D" w:rsidRDefault="003C5038" w:rsidP="00147524">
            <w:pPr>
              <w:spacing w:before="60" w:after="0"/>
              <w:rPr>
                <w:rFonts w:ascii="Arial" w:hAnsi="Arial" w:cs="Arial"/>
              </w:rPr>
            </w:pPr>
            <w:r w:rsidRPr="002E278D">
              <w:rPr>
                <w:rFonts w:ascii="Arial" w:hAnsi="Arial" w:cs="Arial"/>
              </w:rPr>
              <w:t>(10)</w:t>
            </w:r>
          </w:p>
        </w:tc>
        <w:tc>
          <w:tcPr>
            <w:tcW w:w="705" w:type="dxa"/>
            <w:gridSpan w:val="2"/>
            <w:tcBorders>
              <w:top w:val="single" w:sz="4" w:space="0" w:color="auto"/>
              <w:bottom w:val="nil"/>
            </w:tcBorders>
            <w:vAlign w:val="center"/>
          </w:tcPr>
          <w:p w14:paraId="0A20CC2F" w14:textId="77777777" w:rsidR="003C5038" w:rsidRPr="002E278D" w:rsidRDefault="003C5038" w:rsidP="00147524">
            <w:pPr>
              <w:spacing w:before="60" w:after="0"/>
              <w:rPr>
                <w:rFonts w:ascii="Arial" w:hAnsi="Arial" w:cs="Arial"/>
              </w:rPr>
            </w:pPr>
            <w:r w:rsidRPr="002E278D">
              <w:rPr>
                <w:rFonts w:ascii="Arial" w:hAnsi="Arial" w:cs="Arial"/>
              </w:rPr>
              <w:t>485</w:t>
            </w:r>
          </w:p>
        </w:tc>
      </w:tr>
      <w:tr w:rsidR="003C5038" w:rsidRPr="002E278D" w14:paraId="3D00F1F0" w14:textId="77777777" w:rsidTr="00B22668">
        <w:trPr>
          <w:trHeight w:val="656"/>
        </w:trPr>
        <w:tc>
          <w:tcPr>
            <w:tcW w:w="780" w:type="dxa"/>
            <w:tcBorders>
              <w:top w:val="nil"/>
            </w:tcBorders>
            <w:vAlign w:val="center"/>
          </w:tcPr>
          <w:p w14:paraId="40A704D2" w14:textId="77777777" w:rsidR="003C5038" w:rsidRPr="002E278D" w:rsidRDefault="003C5038" w:rsidP="00147524">
            <w:pPr>
              <w:spacing w:before="60" w:after="0"/>
              <w:rPr>
                <w:rFonts w:ascii="Arial" w:hAnsi="Arial" w:cs="Arial"/>
              </w:rPr>
            </w:pPr>
            <w:r w:rsidRPr="002E278D">
              <w:rPr>
                <w:rFonts w:ascii="Arial" w:hAnsi="Arial" w:cs="Arial"/>
              </w:rPr>
              <w:t>2</w:t>
            </w:r>
          </w:p>
        </w:tc>
        <w:tc>
          <w:tcPr>
            <w:tcW w:w="1610" w:type="dxa"/>
            <w:tcBorders>
              <w:top w:val="nil"/>
            </w:tcBorders>
            <w:vAlign w:val="center"/>
          </w:tcPr>
          <w:p w14:paraId="6270D377" w14:textId="77777777" w:rsidR="003C5038" w:rsidRPr="002E278D" w:rsidRDefault="003C5038" w:rsidP="00147524">
            <w:pPr>
              <w:spacing w:before="60" w:after="0"/>
              <w:rPr>
                <w:rFonts w:ascii="Arial" w:hAnsi="Arial" w:cs="Arial"/>
              </w:rPr>
            </w:pPr>
            <w:r w:rsidRPr="002E278D">
              <w:rPr>
                <w:rFonts w:ascii="Arial" w:hAnsi="Arial" w:cs="Arial"/>
              </w:rPr>
              <w:t>Taste is good</w:t>
            </w:r>
          </w:p>
        </w:tc>
        <w:tc>
          <w:tcPr>
            <w:tcW w:w="1189" w:type="dxa"/>
            <w:tcBorders>
              <w:top w:val="nil"/>
            </w:tcBorders>
            <w:vAlign w:val="center"/>
          </w:tcPr>
          <w:p w14:paraId="1D6D5AA4" w14:textId="77777777" w:rsidR="003C5038" w:rsidRPr="002E278D" w:rsidRDefault="003C5038" w:rsidP="00147524">
            <w:pPr>
              <w:spacing w:before="60" w:after="0"/>
              <w:rPr>
                <w:rFonts w:ascii="Arial" w:hAnsi="Arial" w:cs="Arial"/>
              </w:rPr>
            </w:pPr>
            <w:r w:rsidRPr="002E278D">
              <w:rPr>
                <w:rFonts w:ascii="Arial" w:hAnsi="Arial" w:cs="Arial"/>
              </w:rPr>
              <w:t>56</w:t>
            </w:r>
          </w:p>
          <w:p w14:paraId="073B1A53" w14:textId="77777777" w:rsidR="003C5038" w:rsidRPr="002E278D" w:rsidRDefault="003C5038" w:rsidP="00147524">
            <w:pPr>
              <w:spacing w:before="60" w:after="0"/>
              <w:rPr>
                <w:rFonts w:ascii="Arial" w:hAnsi="Arial" w:cs="Arial"/>
              </w:rPr>
            </w:pPr>
            <w:r w:rsidRPr="002E278D">
              <w:rPr>
                <w:rFonts w:ascii="Arial" w:hAnsi="Arial" w:cs="Arial"/>
              </w:rPr>
              <w:t>(37.33)</w:t>
            </w:r>
          </w:p>
        </w:tc>
        <w:tc>
          <w:tcPr>
            <w:tcW w:w="955" w:type="dxa"/>
            <w:tcBorders>
              <w:top w:val="nil"/>
            </w:tcBorders>
            <w:vAlign w:val="center"/>
          </w:tcPr>
          <w:p w14:paraId="016DA657" w14:textId="77777777" w:rsidR="003C5038" w:rsidRPr="002E278D" w:rsidRDefault="003C5038" w:rsidP="00147524">
            <w:pPr>
              <w:spacing w:before="60" w:after="0"/>
              <w:rPr>
                <w:rFonts w:ascii="Arial" w:hAnsi="Arial" w:cs="Arial"/>
              </w:rPr>
            </w:pPr>
            <w:r w:rsidRPr="002E278D">
              <w:rPr>
                <w:rFonts w:ascii="Arial" w:hAnsi="Arial" w:cs="Arial"/>
              </w:rPr>
              <w:t>59</w:t>
            </w:r>
          </w:p>
          <w:p w14:paraId="66931652" w14:textId="77777777" w:rsidR="003C5038" w:rsidRPr="002E278D" w:rsidRDefault="003C5038" w:rsidP="00147524">
            <w:pPr>
              <w:spacing w:before="60" w:after="0"/>
              <w:rPr>
                <w:rFonts w:ascii="Arial" w:hAnsi="Arial" w:cs="Arial"/>
              </w:rPr>
            </w:pPr>
            <w:r w:rsidRPr="002E278D">
              <w:rPr>
                <w:rFonts w:ascii="Arial" w:hAnsi="Arial" w:cs="Arial"/>
              </w:rPr>
              <w:t>(39.33)</w:t>
            </w:r>
          </w:p>
        </w:tc>
        <w:tc>
          <w:tcPr>
            <w:tcW w:w="1086" w:type="dxa"/>
            <w:tcBorders>
              <w:top w:val="nil"/>
            </w:tcBorders>
            <w:vAlign w:val="center"/>
          </w:tcPr>
          <w:p w14:paraId="33CC22E7" w14:textId="77777777" w:rsidR="003C5038" w:rsidRPr="002E278D" w:rsidRDefault="003C5038" w:rsidP="00147524">
            <w:pPr>
              <w:spacing w:before="60" w:after="0"/>
              <w:rPr>
                <w:rFonts w:ascii="Arial" w:hAnsi="Arial" w:cs="Arial"/>
              </w:rPr>
            </w:pPr>
            <w:r w:rsidRPr="002E278D">
              <w:rPr>
                <w:rFonts w:ascii="Arial" w:hAnsi="Arial" w:cs="Arial"/>
              </w:rPr>
              <w:t>10</w:t>
            </w:r>
          </w:p>
          <w:p w14:paraId="3963D86D" w14:textId="77777777" w:rsidR="003C5038" w:rsidRPr="002E278D" w:rsidRDefault="003C5038" w:rsidP="00147524">
            <w:pPr>
              <w:spacing w:before="60" w:after="0"/>
              <w:rPr>
                <w:rFonts w:ascii="Arial" w:hAnsi="Arial" w:cs="Arial"/>
              </w:rPr>
            </w:pPr>
            <w:r w:rsidRPr="002E278D">
              <w:rPr>
                <w:rFonts w:ascii="Arial" w:hAnsi="Arial" w:cs="Arial"/>
              </w:rPr>
              <w:t>(6.67)</w:t>
            </w:r>
          </w:p>
        </w:tc>
        <w:tc>
          <w:tcPr>
            <w:tcW w:w="1216" w:type="dxa"/>
            <w:tcBorders>
              <w:top w:val="nil"/>
            </w:tcBorders>
            <w:vAlign w:val="center"/>
          </w:tcPr>
          <w:p w14:paraId="4672A5A3" w14:textId="77777777" w:rsidR="003C5038" w:rsidRPr="002E278D" w:rsidRDefault="003C5038" w:rsidP="00147524">
            <w:pPr>
              <w:spacing w:before="60" w:after="0"/>
              <w:rPr>
                <w:rFonts w:ascii="Arial" w:hAnsi="Arial" w:cs="Arial"/>
              </w:rPr>
            </w:pPr>
            <w:r w:rsidRPr="002E278D">
              <w:rPr>
                <w:rFonts w:ascii="Arial" w:hAnsi="Arial" w:cs="Arial"/>
              </w:rPr>
              <w:t>15</w:t>
            </w:r>
          </w:p>
          <w:p w14:paraId="37494877" w14:textId="77777777" w:rsidR="003C5038" w:rsidRPr="002E278D" w:rsidRDefault="003C5038" w:rsidP="00147524">
            <w:pPr>
              <w:spacing w:before="60" w:after="0"/>
              <w:rPr>
                <w:rFonts w:ascii="Arial" w:hAnsi="Arial" w:cs="Arial"/>
              </w:rPr>
            </w:pPr>
            <w:r w:rsidRPr="002E278D">
              <w:rPr>
                <w:rFonts w:ascii="Arial" w:hAnsi="Arial" w:cs="Arial"/>
              </w:rPr>
              <w:t>(10)</w:t>
            </w:r>
          </w:p>
        </w:tc>
        <w:tc>
          <w:tcPr>
            <w:tcW w:w="1189" w:type="dxa"/>
            <w:tcBorders>
              <w:top w:val="nil"/>
            </w:tcBorders>
            <w:vAlign w:val="center"/>
          </w:tcPr>
          <w:p w14:paraId="116DC670" w14:textId="77777777" w:rsidR="003C5038" w:rsidRPr="002E278D" w:rsidRDefault="003C5038" w:rsidP="00147524">
            <w:pPr>
              <w:spacing w:before="60" w:after="0"/>
              <w:rPr>
                <w:rFonts w:ascii="Arial" w:hAnsi="Arial" w:cs="Arial"/>
              </w:rPr>
            </w:pPr>
            <w:r w:rsidRPr="002E278D">
              <w:rPr>
                <w:rFonts w:ascii="Arial" w:hAnsi="Arial" w:cs="Arial"/>
              </w:rPr>
              <w:t>10</w:t>
            </w:r>
          </w:p>
          <w:p w14:paraId="3B627BEC" w14:textId="77777777" w:rsidR="003C5038" w:rsidRPr="002E278D" w:rsidRDefault="003C5038" w:rsidP="00147524">
            <w:pPr>
              <w:spacing w:before="60" w:after="0"/>
              <w:rPr>
                <w:rFonts w:ascii="Arial" w:hAnsi="Arial" w:cs="Arial"/>
              </w:rPr>
            </w:pPr>
            <w:r w:rsidRPr="002E278D">
              <w:rPr>
                <w:rFonts w:ascii="Arial" w:hAnsi="Arial" w:cs="Arial"/>
              </w:rPr>
              <w:t>(6.67)</w:t>
            </w:r>
          </w:p>
        </w:tc>
        <w:tc>
          <w:tcPr>
            <w:tcW w:w="705" w:type="dxa"/>
            <w:gridSpan w:val="2"/>
            <w:tcBorders>
              <w:top w:val="nil"/>
            </w:tcBorders>
            <w:vAlign w:val="center"/>
          </w:tcPr>
          <w:p w14:paraId="4C38E047" w14:textId="77777777" w:rsidR="003C5038" w:rsidRPr="002E278D" w:rsidRDefault="003C5038" w:rsidP="00147524">
            <w:pPr>
              <w:spacing w:before="60" w:after="0"/>
              <w:rPr>
                <w:rFonts w:ascii="Arial" w:hAnsi="Arial" w:cs="Arial"/>
              </w:rPr>
            </w:pPr>
            <w:r w:rsidRPr="002E278D">
              <w:rPr>
                <w:rFonts w:ascii="Arial" w:hAnsi="Arial" w:cs="Arial"/>
              </w:rPr>
              <w:t>586</w:t>
            </w:r>
          </w:p>
        </w:tc>
      </w:tr>
      <w:tr w:rsidR="003C5038" w:rsidRPr="002E278D" w14:paraId="60D152E3" w14:textId="77777777" w:rsidTr="00B22668">
        <w:trPr>
          <w:trHeight w:val="669"/>
        </w:trPr>
        <w:tc>
          <w:tcPr>
            <w:tcW w:w="780" w:type="dxa"/>
            <w:vAlign w:val="center"/>
          </w:tcPr>
          <w:p w14:paraId="684E5E79" w14:textId="77777777" w:rsidR="003C5038" w:rsidRPr="002E278D" w:rsidRDefault="003C5038" w:rsidP="00147524">
            <w:pPr>
              <w:spacing w:before="60" w:after="0"/>
              <w:rPr>
                <w:rFonts w:ascii="Arial" w:hAnsi="Arial" w:cs="Arial"/>
              </w:rPr>
            </w:pPr>
            <w:r w:rsidRPr="002E278D">
              <w:rPr>
                <w:rFonts w:ascii="Arial" w:hAnsi="Arial" w:cs="Arial"/>
              </w:rPr>
              <w:t>3</w:t>
            </w:r>
          </w:p>
        </w:tc>
        <w:tc>
          <w:tcPr>
            <w:tcW w:w="1610" w:type="dxa"/>
            <w:vAlign w:val="center"/>
          </w:tcPr>
          <w:p w14:paraId="218B4371" w14:textId="77777777" w:rsidR="003C5038" w:rsidRPr="002E278D" w:rsidRDefault="003C5038" w:rsidP="00147524">
            <w:pPr>
              <w:spacing w:before="60" w:after="0"/>
              <w:rPr>
                <w:rFonts w:ascii="Arial" w:hAnsi="Arial" w:cs="Arial"/>
              </w:rPr>
            </w:pPr>
            <w:r w:rsidRPr="002E278D">
              <w:rPr>
                <w:rFonts w:ascii="Arial" w:hAnsi="Arial" w:cs="Arial"/>
              </w:rPr>
              <w:t>Price is high</w:t>
            </w:r>
          </w:p>
        </w:tc>
        <w:tc>
          <w:tcPr>
            <w:tcW w:w="1189" w:type="dxa"/>
            <w:vAlign w:val="center"/>
          </w:tcPr>
          <w:p w14:paraId="76A706B6" w14:textId="77777777" w:rsidR="003C5038" w:rsidRPr="002E278D" w:rsidRDefault="003C5038" w:rsidP="00147524">
            <w:pPr>
              <w:spacing w:before="60" w:after="0"/>
              <w:rPr>
                <w:rFonts w:ascii="Arial" w:hAnsi="Arial" w:cs="Arial"/>
              </w:rPr>
            </w:pPr>
            <w:r w:rsidRPr="002E278D">
              <w:rPr>
                <w:rFonts w:ascii="Arial" w:hAnsi="Arial" w:cs="Arial"/>
              </w:rPr>
              <w:t>60</w:t>
            </w:r>
          </w:p>
          <w:p w14:paraId="00B96AF5" w14:textId="77777777" w:rsidR="003C5038" w:rsidRPr="002E278D" w:rsidRDefault="003C5038" w:rsidP="00147524">
            <w:pPr>
              <w:spacing w:before="60" w:after="0"/>
              <w:rPr>
                <w:rFonts w:ascii="Arial" w:hAnsi="Arial" w:cs="Arial"/>
              </w:rPr>
            </w:pPr>
            <w:r w:rsidRPr="002E278D">
              <w:rPr>
                <w:rFonts w:ascii="Arial" w:hAnsi="Arial" w:cs="Arial"/>
              </w:rPr>
              <w:t>(40)</w:t>
            </w:r>
          </w:p>
        </w:tc>
        <w:tc>
          <w:tcPr>
            <w:tcW w:w="955" w:type="dxa"/>
            <w:vAlign w:val="center"/>
          </w:tcPr>
          <w:p w14:paraId="6448EFC6" w14:textId="77777777" w:rsidR="003C5038" w:rsidRPr="002E278D" w:rsidRDefault="003C5038" w:rsidP="00147524">
            <w:pPr>
              <w:spacing w:before="60" w:after="0"/>
              <w:rPr>
                <w:rFonts w:ascii="Arial" w:hAnsi="Arial" w:cs="Arial"/>
              </w:rPr>
            </w:pPr>
            <w:r w:rsidRPr="002E278D">
              <w:rPr>
                <w:rFonts w:ascii="Arial" w:hAnsi="Arial" w:cs="Arial"/>
              </w:rPr>
              <w:t>35</w:t>
            </w:r>
          </w:p>
          <w:p w14:paraId="5D2376AA" w14:textId="77777777" w:rsidR="003C5038" w:rsidRPr="002E278D" w:rsidRDefault="003C5038" w:rsidP="00147524">
            <w:pPr>
              <w:spacing w:before="60" w:after="0"/>
              <w:rPr>
                <w:rFonts w:ascii="Arial" w:hAnsi="Arial" w:cs="Arial"/>
              </w:rPr>
            </w:pPr>
            <w:r w:rsidRPr="002E278D">
              <w:rPr>
                <w:rFonts w:ascii="Arial" w:hAnsi="Arial" w:cs="Arial"/>
              </w:rPr>
              <w:t>(23.33)</w:t>
            </w:r>
          </w:p>
        </w:tc>
        <w:tc>
          <w:tcPr>
            <w:tcW w:w="1086" w:type="dxa"/>
            <w:vAlign w:val="center"/>
          </w:tcPr>
          <w:p w14:paraId="348C471A" w14:textId="77777777" w:rsidR="003C5038" w:rsidRPr="002E278D" w:rsidRDefault="003C5038" w:rsidP="00147524">
            <w:pPr>
              <w:spacing w:before="60" w:after="0"/>
              <w:rPr>
                <w:rFonts w:ascii="Arial" w:hAnsi="Arial" w:cs="Arial"/>
              </w:rPr>
            </w:pPr>
            <w:r w:rsidRPr="002E278D">
              <w:rPr>
                <w:rFonts w:ascii="Arial" w:hAnsi="Arial" w:cs="Arial"/>
              </w:rPr>
              <w:t>34</w:t>
            </w:r>
          </w:p>
          <w:p w14:paraId="04908724" w14:textId="77777777" w:rsidR="003C5038" w:rsidRPr="002E278D" w:rsidRDefault="003C5038" w:rsidP="00147524">
            <w:pPr>
              <w:spacing w:before="60" w:after="0"/>
              <w:rPr>
                <w:rFonts w:ascii="Arial" w:hAnsi="Arial" w:cs="Arial"/>
              </w:rPr>
            </w:pPr>
            <w:r w:rsidRPr="002E278D">
              <w:rPr>
                <w:rFonts w:ascii="Arial" w:hAnsi="Arial" w:cs="Arial"/>
              </w:rPr>
              <w:t>(22.66)</w:t>
            </w:r>
          </w:p>
        </w:tc>
        <w:tc>
          <w:tcPr>
            <w:tcW w:w="1216" w:type="dxa"/>
            <w:vAlign w:val="center"/>
          </w:tcPr>
          <w:p w14:paraId="379D29A0" w14:textId="77777777" w:rsidR="003C5038" w:rsidRPr="002E278D" w:rsidRDefault="003C5038" w:rsidP="00147524">
            <w:pPr>
              <w:spacing w:before="60" w:after="0"/>
              <w:rPr>
                <w:rFonts w:ascii="Arial" w:hAnsi="Arial" w:cs="Arial"/>
              </w:rPr>
            </w:pPr>
            <w:r w:rsidRPr="002E278D">
              <w:rPr>
                <w:rFonts w:ascii="Arial" w:hAnsi="Arial" w:cs="Arial"/>
              </w:rPr>
              <w:t>10</w:t>
            </w:r>
          </w:p>
          <w:p w14:paraId="2352A5C9" w14:textId="77777777" w:rsidR="003C5038" w:rsidRPr="002E278D" w:rsidRDefault="003C5038" w:rsidP="00147524">
            <w:pPr>
              <w:spacing w:before="60" w:after="0"/>
              <w:rPr>
                <w:rFonts w:ascii="Arial" w:hAnsi="Arial" w:cs="Arial"/>
              </w:rPr>
            </w:pPr>
            <w:r w:rsidRPr="002E278D">
              <w:rPr>
                <w:rFonts w:ascii="Arial" w:hAnsi="Arial" w:cs="Arial"/>
              </w:rPr>
              <w:t>(6.67)</w:t>
            </w:r>
          </w:p>
        </w:tc>
        <w:tc>
          <w:tcPr>
            <w:tcW w:w="1189" w:type="dxa"/>
            <w:vAlign w:val="center"/>
          </w:tcPr>
          <w:p w14:paraId="34AECE83" w14:textId="77777777" w:rsidR="003C5038" w:rsidRPr="002E278D" w:rsidRDefault="003C5038" w:rsidP="00147524">
            <w:pPr>
              <w:spacing w:before="60" w:after="0"/>
              <w:rPr>
                <w:rFonts w:ascii="Arial" w:hAnsi="Arial" w:cs="Arial"/>
              </w:rPr>
            </w:pPr>
            <w:r w:rsidRPr="002E278D">
              <w:rPr>
                <w:rFonts w:ascii="Arial" w:hAnsi="Arial" w:cs="Arial"/>
              </w:rPr>
              <w:t>11</w:t>
            </w:r>
          </w:p>
          <w:p w14:paraId="31353DCD" w14:textId="77777777" w:rsidR="003C5038" w:rsidRPr="002E278D" w:rsidRDefault="003C5038" w:rsidP="00147524">
            <w:pPr>
              <w:spacing w:before="60" w:after="0"/>
              <w:rPr>
                <w:rFonts w:ascii="Arial" w:hAnsi="Arial" w:cs="Arial"/>
              </w:rPr>
            </w:pPr>
            <w:r w:rsidRPr="002E278D">
              <w:rPr>
                <w:rFonts w:ascii="Arial" w:hAnsi="Arial" w:cs="Arial"/>
              </w:rPr>
              <w:t>(7.33)</w:t>
            </w:r>
          </w:p>
        </w:tc>
        <w:tc>
          <w:tcPr>
            <w:tcW w:w="705" w:type="dxa"/>
            <w:gridSpan w:val="2"/>
            <w:vAlign w:val="center"/>
          </w:tcPr>
          <w:p w14:paraId="62909C84" w14:textId="77777777" w:rsidR="003C5038" w:rsidRPr="002E278D" w:rsidRDefault="003C5038" w:rsidP="00147524">
            <w:pPr>
              <w:spacing w:before="60" w:after="0"/>
              <w:rPr>
                <w:rFonts w:ascii="Arial" w:hAnsi="Arial" w:cs="Arial"/>
              </w:rPr>
            </w:pPr>
            <w:r w:rsidRPr="002E278D">
              <w:rPr>
                <w:rFonts w:ascii="Arial" w:hAnsi="Arial" w:cs="Arial"/>
              </w:rPr>
              <w:t>607</w:t>
            </w:r>
          </w:p>
        </w:tc>
      </w:tr>
      <w:tr w:rsidR="003C5038" w:rsidRPr="002E278D" w14:paraId="35345B68" w14:textId="77777777" w:rsidTr="00B22668">
        <w:trPr>
          <w:trHeight w:val="656"/>
        </w:trPr>
        <w:tc>
          <w:tcPr>
            <w:tcW w:w="780" w:type="dxa"/>
            <w:vAlign w:val="center"/>
          </w:tcPr>
          <w:p w14:paraId="5965AD9F" w14:textId="77777777" w:rsidR="003C5038" w:rsidRPr="002E278D" w:rsidRDefault="003C5038" w:rsidP="00147524">
            <w:pPr>
              <w:spacing w:before="60" w:after="0"/>
              <w:rPr>
                <w:rFonts w:ascii="Arial" w:hAnsi="Arial" w:cs="Arial"/>
              </w:rPr>
            </w:pPr>
            <w:r w:rsidRPr="002E278D">
              <w:rPr>
                <w:rFonts w:ascii="Arial" w:hAnsi="Arial" w:cs="Arial"/>
              </w:rPr>
              <w:t>4</w:t>
            </w:r>
          </w:p>
        </w:tc>
        <w:tc>
          <w:tcPr>
            <w:tcW w:w="1610" w:type="dxa"/>
            <w:vAlign w:val="center"/>
          </w:tcPr>
          <w:p w14:paraId="2CC2A0D4" w14:textId="77777777" w:rsidR="003C5038" w:rsidRPr="002E278D" w:rsidRDefault="003C5038" w:rsidP="00147524">
            <w:pPr>
              <w:spacing w:before="60" w:after="0"/>
              <w:rPr>
                <w:rFonts w:ascii="Arial" w:hAnsi="Arial" w:cs="Arial"/>
              </w:rPr>
            </w:pPr>
            <w:r w:rsidRPr="002E278D">
              <w:rPr>
                <w:rFonts w:ascii="Arial" w:hAnsi="Arial" w:cs="Arial"/>
              </w:rPr>
              <w:t>Various flavor available</w:t>
            </w:r>
          </w:p>
        </w:tc>
        <w:tc>
          <w:tcPr>
            <w:tcW w:w="1189" w:type="dxa"/>
            <w:vAlign w:val="center"/>
          </w:tcPr>
          <w:p w14:paraId="41A0A65A" w14:textId="77777777" w:rsidR="003C5038" w:rsidRPr="002E278D" w:rsidRDefault="003C5038" w:rsidP="00147524">
            <w:pPr>
              <w:spacing w:before="60" w:after="0"/>
              <w:rPr>
                <w:rFonts w:ascii="Arial" w:hAnsi="Arial" w:cs="Arial"/>
              </w:rPr>
            </w:pPr>
            <w:r w:rsidRPr="002E278D">
              <w:rPr>
                <w:rFonts w:ascii="Arial" w:hAnsi="Arial" w:cs="Arial"/>
              </w:rPr>
              <w:t>34</w:t>
            </w:r>
          </w:p>
          <w:p w14:paraId="4B1AB385" w14:textId="77777777" w:rsidR="003C5038" w:rsidRPr="002E278D" w:rsidRDefault="003C5038" w:rsidP="00147524">
            <w:pPr>
              <w:spacing w:before="60" w:after="0"/>
              <w:rPr>
                <w:rFonts w:ascii="Arial" w:hAnsi="Arial" w:cs="Arial"/>
              </w:rPr>
            </w:pPr>
            <w:r w:rsidRPr="002E278D">
              <w:rPr>
                <w:rFonts w:ascii="Arial" w:hAnsi="Arial" w:cs="Arial"/>
              </w:rPr>
              <w:t>(22.67)</w:t>
            </w:r>
          </w:p>
        </w:tc>
        <w:tc>
          <w:tcPr>
            <w:tcW w:w="955" w:type="dxa"/>
            <w:vAlign w:val="center"/>
          </w:tcPr>
          <w:p w14:paraId="5A65D393" w14:textId="77777777" w:rsidR="003C5038" w:rsidRPr="002E278D" w:rsidRDefault="003C5038" w:rsidP="00147524">
            <w:pPr>
              <w:spacing w:before="60" w:after="0"/>
              <w:rPr>
                <w:rFonts w:ascii="Arial" w:hAnsi="Arial" w:cs="Arial"/>
              </w:rPr>
            </w:pPr>
            <w:r w:rsidRPr="002E278D">
              <w:rPr>
                <w:rFonts w:ascii="Arial" w:hAnsi="Arial" w:cs="Arial"/>
              </w:rPr>
              <w:t>26</w:t>
            </w:r>
          </w:p>
          <w:p w14:paraId="0F729B93" w14:textId="77777777" w:rsidR="003C5038" w:rsidRPr="002E278D" w:rsidRDefault="003C5038" w:rsidP="00147524">
            <w:pPr>
              <w:spacing w:before="60" w:after="0"/>
              <w:rPr>
                <w:rFonts w:ascii="Arial" w:hAnsi="Arial" w:cs="Arial"/>
              </w:rPr>
            </w:pPr>
            <w:r w:rsidRPr="002E278D">
              <w:rPr>
                <w:rFonts w:ascii="Arial" w:hAnsi="Arial" w:cs="Arial"/>
              </w:rPr>
              <w:t>(17.33)</w:t>
            </w:r>
          </w:p>
        </w:tc>
        <w:tc>
          <w:tcPr>
            <w:tcW w:w="1086" w:type="dxa"/>
            <w:vAlign w:val="center"/>
          </w:tcPr>
          <w:p w14:paraId="3AC722D4" w14:textId="77777777" w:rsidR="003C5038" w:rsidRPr="002E278D" w:rsidRDefault="003C5038" w:rsidP="00147524">
            <w:pPr>
              <w:spacing w:before="60" w:after="0"/>
              <w:rPr>
                <w:rFonts w:ascii="Arial" w:hAnsi="Arial" w:cs="Arial"/>
              </w:rPr>
            </w:pPr>
            <w:r w:rsidRPr="002E278D">
              <w:rPr>
                <w:rFonts w:ascii="Arial" w:hAnsi="Arial" w:cs="Arial"/>
              </w:rPr>
              <w:t>20</w:t>
            </w:r>
          </w:p>
          <w:p w14:paraId="04900359" w14:textId="77777777" w:rsidR="003C5038" w:rsidRPr="002E278D" w:rsidRDefault="003C5038" w:rsidP="00147524">
            <w:pPr>
              <w:spacing w:before="60" w:after="0"/>
              <w:rPr>
                <w:rFonts w:ascii="Arial" w:hAnsi="Arial" w:cs="Arial"/>
              </w:rPr>
            </w:pPr>
            <w:r w:rsidRPr="002E278D">
              <w:rPr>
                <w:rFonts w:ascii="Arial" w:hAnsi="Arial" w:cs="Arial"/>
              </w:rPr>
              <w:t>(13.33)</w:t>
            </w:r>
          </w:p>
        </w:tc>
        <w:tc>
          <w:tcPr>
            <w:tcW w:w="1216" w:type="dxa"/>
            <w:vAlign w:val="center"/>
          </w:tcPr>
          <w:p w14:paraId="23DD2920" w14:textId="77777777" w:rsidR="003C5038" w:rsidRPr="002E278D" w:rsidRDefault="003C5038" w:rsidP="00147524">
            <w:pPr>
              <w:spacing w:before="60" w:after="0"/>
              <w:rPr>
                <w:rFonts w:ascii="Arial" w:hAnsi="Arial" w:cs="Arial"/>
              </w:rPr>
            </w:pPr>
            <w:r w:rsidRPr="002E278D">
              <w:rPr>
                <w:rFonts w:ascii="Arial" w:hAnsi="Arial" w:cs="Arial"/>
              </w:rPr>
              <w:t>22</w:t>
            </w:r>
          </w:p>
          <w:p w14:paraId="767F8883" w14:textId="77777777" w:rsidR="003C5038" w:rsidRPr="002E278D" w:rsidRDefault="003C5038" w:rsidP="00147524">
            <w:pPr>
              <w:spacing w:before="60" w:after="0"/>
              <w:rPr>
                <w:rFonts w:ascii="Arial" w:hAnsi="Arial" w:cs="Arial"/>
              </w:rPr>
            </w:pPr>
            <w:r w:rsidRPr="002E278D">
              <w:rPr>
                <w:rFonts w:ascii="Arial" w:hAnsi="Arial" w:cs="Arial"/>
              </w:rPr>
              <w:t>(14.67)</w:t>
            </w:r>
          </w:p>
        </w:tc>
        <w:tc>
          <w:tcPr>
            <w:tcW w:w="1189" w:type="dxa"/>
            <w:vAlign w:val="center"/>
          </w:tcPr>
          <w:p w14:paraId="15A50C45" w14:textId="77777777" w:rsidR="003C5038" w:rsidRPr="002E278D" w:rsidRDefault="003C5038" w:rsidP="00147524">
            <w:pPr>
              <w:spacing w:before="60" w:after="0"/>
              <w:rPr>
                <w:rFonts w:ascii="Arial" w:hAnsi="Arial" w:cs="Arial"/>
              </w:rPr>
            </w:pPr>
            <w:r w:rsidRPr="002E278D">
              <w:rPr>
                <w:rFonts w:ascii="Arial" w:hAnsi="Arial" w:cs="Arial"/>
              </w:rPr>
              <w:t>48</w:t>
            </w:r>
          </w:p>
          <w:p w14:paraId="77D45E26" w14:textId="77777777" w:rsidR="003C5038" w:rsidRPr="002E278D" w:rsidRDefault="003C5038" w:rsidP="00147524">
            <w:pPr>
              <w:spacing w:before="60" w:after="0"/>
              <w:rPr>
                <w:rFonts w:ascii="Arial" w:hAnsi="Arial" w:cs="Arial"/>
              </w:rPr>
            </w:pPr>
            <w:r w:rsidRPr="002E278D">
              <w:rPr>
                <w:rFonts w:ascii="Arial" w:hAnsi="Arial" w:cs="Arial"/>
              </w:rPr>
              <w:t>(32)</w:t>
            </w:r>
          </w:p>
        </w:tc>
        <w:tc>
          <w:tcPr>
            <w:tcW w:w="705" w:type="dxa"/>
            <w:gridSpan w:val="2"/>
            <w:vAlign w:val="center"/>
          </w:tcPr>
          <w:p w14:paraId="292CC2A7" w14:textId="77777777" w:rsidR="003C5038" w:rsidRPr="002E278D" w:rsidRDefault="003C5038" w:rsidP="00147524">
            <w:pPr>
              <w:spacing w:before="60" w:after="0"/>
              <w:rPr>
                <w:rFonts w:ascii="Arial" w:hAnsi="Arial" w:cs="Arial"/>
              </w:rPr>
            </w:pPr>
            <w:r w:rsidRPr="002E278D">
              <w:rPr>
                <w:rFonts w:ascii="Arial" w:hAnsi="Arial" w:cs="Arial"/>
              </w:rPr>
              <w:t>426</w:t>
            </w:r>
          </w:p>
        </w:tc>
      </w:tr>
      <w:tr w:rsidR="003C5038" w:rsidRPr="002E278D" w14:paraId="30E79CB7" w14:textId="77777777" w:rsidTr="00B22668">
        <w:trPr>
          <w:trHeight w:val="669"/>
        </w:trPr>
        <w:tc>
          <w:tcPr>
            <w:tcW w:w="780" w:type="dxa"/>
            <w:vAlign w:val="center"/>
          </w:tcPr>
          <w:p w14:paraId="34A37D59" w14:textId="77777777" w:rsidR="003C5038" w:rsidRPr="002E278D" w:rsidRDefault="003C5038" w:rsidP="00147524">
            <w:pPr>
              <w:spacing w:before="60" w:after="0"/>
              <w:rPr>
                <w:rFonts w:ascii="Arial" w:hAnsi="Arial" w:cs="Arial"/>
              </w:rPr>
            </w:pPr>
            <w:r w:rsidRPr="002E278D">
              <w:rPr>
                <w:rFonts w:ascii="Arial" w:hAnsi="Arial" w:cs="Arial"/>
              </w:rPr>
              <w:t>5</w:t>
            </w:r>
          </w:p>
        </w:tc>
        <w:tc>
          <w:tcPr>
            <w:tcW w:w="1610" w:type="dxa"/>
            <w:vAlign w:val="center"/>
          </w:tcPr>
          <w:p w14:paraId="7F0C8DA1" w14:textId="77777777" w:rsidR="003C5038" w:rsidRPr="002E278D" w:rsidRDefault="003C5038" w:rsidP="00147524">
            <w:pPr>
              <w:spacing w:before="60" w:after="0"/>
              <w:rPr>
                <w:rFonts w:ascii="Arial" w:hAnsi="Arial" w:cs="Arial"/>
              </w:rPr>
            </w:pPr>
            <w:r w:rsidRPr="002E278D">
              <w:rPr>
                <w:rFonts w:ascii="Arial" w:hAnsi="Arial" w:cs="Arial"/>
              </w:rPr>
              <w:t>Packaging is attractive</w:t>
            </w:r>
          </w:p>
        </w:tc>
        <w:tc>
          <w:tcPr>
            <w:tcW w:w="1189" w:type="dxa"/>
            <w:vAlign w:val="center"/>
          </w:tcPr>
          <w:p w14:paraId="1FA25293" w14:textId="77777777" w:rsidR="003C5038" w:rsidRPr="002E278D" w:rsidRDefault="003C5038" w:rsidP="00147524">
            <w:pPr>
              <w:spacing w:before="60" w:after="0"/>
              <w:rPr>
                <w:rFonts w:ascii="Arial" w:hAnsi="Arial" w:cs="Arial"/>
              </w:rPr>
            </w:pPr>
            <w:r w:rsidRPr="002E278D">
              <w:rPr>
                <w:rFonts w:ascii="Arial" w:hAnsi="Arial" w:cs="Arial"/>
              </w:rPr>
              <w:t>27</w:t>
            </w:r>
          </w:p>
          <w:p w14:paraId="31469943" w14:textId="77777777" w:rsidR="003C5038" w:rsidRPr="002E278D" w:rsidRDefault="003C5038" w:rsidP="00147524">
            <w:pPr>
              <w:spacing w:before="60" w:after="0"/>
              <w:rPr>
                <w:rFonts w:ascii="Arial" w:hAnsi="Arial" w:cs="Arial"/>
              </w:rPr>
            </w:pPr>
            <w:r w:rsidRPr="002E278D">
              <w:rPr>
                <w:rFonts w:ascii="Arial" w:hAnsi="Arial" w:cs="Arial"/>
              </w:rPr>
              <w:t>(18)</w:t>
            </w:r>
          </w:p>
        </w:tc>
        <w:tc>
          <w:tcPr>
            <w:tcW w:w="955" w:type="dxa"/>
            <w:vAlign w:val="center"/>
          </w:tcPr>
          <w:p w14:paraId="7C725A3B" w14:textId="77777777" w:rsidR="003C5038" w:rsidRPr="002E278D" w:rsidRDefault="003C5038" w:rsidP="00147524">
            <w:pPr>
              <w:spacing w:before="60" w:after="0"/>
              <w:rPr>
                <w:rFonts w:ascii="Arial" w:hAnsi="Arial" w:cs="Arial"/>
              </w:rPr>
            </w:pPr>
            <w:r w:rsidRPr="002E278D">
              <w:rPr>
                <w:rFonts w:ascii="Arial" w:hAnsi="Arial" w:cs="Arial"/>
              </w:rPr>
              <w:t>29</w:t>
            </w:r>
          </w:p>
          <w:p w14:paraId="49FC80CB" w14:textId="77777777" w:rsidR="003C5038" w:rsidRPr="002E278D" w:rsidRDefault="003C5038" w:rsidP="00147524">
            <w:pPr>
              <w:spacing w:before="60" w:after="0"/>
              <w:rPr>
                <w:rFonts w:ascii="Arial" w:hAnsi="Arial" w:cs="Arial"/>
              </w:rPr>
            </w:pPr>
            <w:r w:rsidRPr="002E278D">
              <w:rPr>
                <w:rFonts w:ascii="Arial" w:hAnsi="Arial" w:cs="Arial"/>
              </w:rPr>
              <w:t>(19.33)</w:t>
            </w:r>
          </w:p>
        </w:tc>
        <w:tc>
          <w:tcPr>
            <w:tcW w:w="1086" w:type="dxa"/>
            <w:vAlign w:val="center"/>
          </w:tcPr>
          <w:p w14:paraId="76E5D338" w14:textId="77777777" w:rsidR="003C5038" w:rsidRPr="002E278D" w:rsidRDefault="003C5038" w:rsidP="00147524">
            <w:pPr>
              <w:spacing w:before="60" w:after="0"/>
              <w:rPr>
                <w:rFonts w:ascii="Arial" w:hAnsi="Arial" w:cs="Arial"/>
              </w:rPr>
            </w:pPr>
            <w:r w:rsidRPr="002E278D">
              <w:rPr>
                <w:rFonts w:ascii="Arial" w:hAnsi="Arial" w:cs="Arial"/>
              </w:rPr>
              <w:t>28</w:t>
            </w:r>
          </w:p>
          <w:p w14:paraId="69E505A0" w14:textId="77777777" w:rsidR="003C5038" w:rsidRPr="002E278D" w:rsidRDefault="003C5038" w:rsidP="00147524">
            <w:pPr>
              <w:spacing w:before="60" w:after="0"/>
              <w:rPr>
                <w:rFonts w:ascii="Arial" w:hAnsi="Arial" w:cs="Arial"/>
              </w:rPr>
            </w:pPr>
            <w:r w:rsidRPr="002E278D">
              <w:rPr>
                <w:rFonts w:ascii="Arial" w:hAnsi="Arial" w:cs="Arial"/>
              </w:rPr>
              <w:t>(18.67)</w:t>
            </w:r>
          </w:p>
        </w:tc>
        <w:tc>
          <w:tcPr>
            <w:tcW w:w="1216" w:type="dxa"/>
            <w:vAlign w:val="center"/>
          </w:tcPr>
          <w:p w14:paraId="1215B5C0" w14:textId="77777777" w:rsidR="003C5038" w:rsidRPr="002E278D" w:rsidRDefault="003C5038" w:rsidP="00147524">
            <w:pPr>
              <w:spacing w:before="60" w:after="0"/>
              <w:rPr>
                <w:rFonts w:ascii="Arial" w:hAnsi="Arial" w:cs="Arial"/>
              </w:rPr>
            </w:pPr>
            <w:r w:rsidRPr="002E278D">
              <w:rPr>
                <w:rFonts w:ascii="Arial" w:hAnsi="Arial" w:cs="Arial"/>
              </w:rPr>
              <w:t>26</w:t>
            </w:r>
          </w:p>
          <w:p w14:paraId="65EA4C6E" w14:textId="77777777" w:rsidR="003C5038" w:rsidRPr="002E278D" w:rsidRDefault="003C5038" w:rsidP="00147524">
            <w:pPr>
              <w:spacing w:before="60" w:after="0"/>
              <w:rPr>
                <w:rFonts w:ascii="Arial" w:hAnsi="Arial" w:cs="Arial"/>
              </w:rPr>
            </w:pPr>
            <w:r w:rsidRPr="002E278D">
              <w:rPr>
                <w:rFonts w:ascii="Arial" w:hAnsi="Arial" w:cs="Arial"/>
              </w:rPr>
              <w:t>(17.33)</w:t>
            </w:r>
          </w:p>
        </w:tc>
        <w:tc>
          <w:tcPr>
            <w:tcW w:w="1189" w:type="dxa"/>
            <w:vAlign w:val="center"/>
          </w:tcPr>
          <w:p w14:paraId="68831550" w14:textId="77777777" w:rsidR="003C5038" w:rsidRPr="002E278D" w:rsidRDefault="003C5038" w:rsidP="00147524">
            <w:pPr>
              <w:spacing w:before="60" w:after="0"/>
              <w:rPr>
                <w:rFonts w:ascii="Arial" w:hAnsi="Arial" w:cs="Arial"/>
              </w:rPr>
            </w:pPr>
            <w:r w:rsidRPr="002E278D">
              <w:rPr>
                <w:rFonts w:ascii="Arial" w:hAnsi="Arial" w:cs="Arial"/>
              </w:rPr>
              <w:t>40</w:t>
            </w:r>
          </w:p>
          <w:p w14:paraId="07D599D9" w14:textId="77777777" w:rsidR="003C5038" w:rsidRPr="002E278D" w:rsidRDefault="003C5038" w:rsidP="00147524">
            <w:pPr>
              <w:spacing w:before="60" w:after="0"/>
              <w:rPr>
                <w:rFonts w:ascii="Arial" w:hAnsi="Arial" w:cs="Arial"/>
              </w:rPr>
            </w:pPr>
            <w:r w:rsidRPr="002E278D">
              <w:rPr>
                <w:rFonts w:ascii="Arial" w:hAnsi="Arial" w:cs="Arial"/>
              </w:rPr>
              <w:t>(26.67)</w:t>
            </w:r>
          </w:p>
        </w:tc>
        <w:tc>
          <w:tcPr>
            <w:tcW w:w="705" w:type="dxa"/>
            <w:gridSpan w:val="2"/>
            <w:vAlign w:val="center"/>
          </w:tcPr>
          <w:p w14:paraId="287BD002" w14:textId="77777777" w:rsidR="003C5038" w:rsidRPr="002E278D" w:rsidRDefault="003C5038" w:rsidP="00147524">
            <w:pPr>
              <w:spacing w:before="60" w:after="0"/>
              <w:rPr>
                <w:rFonts w:ascii="Arial" w:hAnsi="Arial" w:cs="Arial"/>
              </w:rPr>
            </w:pPr>
            <w:r w:rsidRPr="002E278D">
              <w:rPr>
                <w:rFonts w:ascii="Arial" w:hAnsi="Arial" w:cs="Arial"/>
              </w:rPr>
              <w:t>431</w:t>
            </w:r>
          </w:p>
        </w:tc>
      </w:tr>
      <w:tr w:rsidR="003C5038" w:rsidRPr="002E278D" w14:paraId="523DD29B" w14:textId="77777777" w:rsidTr="00B22668">
        <w:trPr>
          <w:trHeight w:val="669"/>
        </w:trPr>
        <w:tc>
          <w:tcPr>
            <w:tcW w:w="780" w:type="dxa"/>
            <w:vAlign w:val="center"/>
          </w:tcPr>
          <w:p w14:paraId="4073F6F7" w14:textId="77777777" w:rsidR="003C5038" w:rsidRPr="002E278D" w:rsidRDefault="003C5038" w:rsidP="00147524">
            <w:pPr>
              <w:spacing w:before="60" w:after="0"/>
              <w:rPr>
                <w:rFonts w:ascii="Arial" w:hAnsi="Arial" w:cs="Arial"/>
              </w:rPr>
            </w:pPr>
            <w:r w:rsidRPr="002E278D">
              <w:rPr>
                <w:rFonts w:ascii="Arial" w:hAnsi="Arial" w:cs="Arial"/>
              </w:rPr>
              <w:t>6</w:t>
            </w:r>
          </w:p>
        </w:tc>
        <w:tc>
          <w:tcPr>
            <w:tcW w:w="1610" w:type="dxa"/>
            <w:vAlign w:val="center"/>
          </w:tcPr>
          <w:p w14:paraId="3BD63D71" w14:textId="77777777" w:rsidR="003C5038" w:rsidRPr="002E278D" w:rsidRDefault="003C5038" w:rsidP="00147524">
            <w:pPr>
              <w:spacing w:before="60" w:after="0"/>
              <w:rPr>
                <w:rFonts w:ascii="Arial" w:hAnsi="Arial" w:cs="Arial"/>
              </w:rPr>
            </w:pPr>
            <w:r w:rsidRPr="002E278D">
              <w:rPr>
                <w:rFonts w:ascii="Arial" w:hAnsi="Arial" w:cs="Arial"/>
              </w:rPr>
              <w:t>Habitual factor</w:t>
            </w:r>
          </w:p>
        </w:tc>
        <w:tc>
          <w:tcPr>
            <w:tcW w:w="1189" w:type="dxa"/>
            <w:vAlign w:val="center"/>
          </w:tcPr>
          <w:p w14:paraId="24FFFE7B" w14:textId="77777777" w:rsidR="003C5038" w:rsidRPr="002E278D" w:rsidRDefault="003C5038" w:rsidP="00147524">
            <w:pPr>
              <w:spacing w:before="60" w:after="0"/>
              <w:rPr>
                <w:rFonts w:ascii="Arial" w:hAnsi="Arial" w:cs="Arial"/>
              </w:rPr>
            </w:pPr>
            <w:r w:rsidRPr="002E278D">
              <w:rPr>
                <w:rFonts w:ascii="Arial" w:hAnsi="Arial" w:cs="Arial"/>
              </w:rPr>
              <w:t>33</w:t>
            </w:r>
          </w:p>
          <w:p w14:paraId="0BD273C7" w14:textId="77777777" w:rsidR="003C5038" w:rsidRPr="002E278D" w:rsidRDefault="003C5038" w:rsidP="00147524">
            <w:pPr>
              <w:spacing w:before="60" w:after="0"/>
              <w:rPr>
                <w:rFonts w:ascii="Arial" w:hAnsi="Arial" w:cs="Arial"/>
              </w:rPr>
            </w:pPr>
            <w:r w:rsidRPr="002E278D">
              <w:rPr>
                <w:rFonts w:ascii="Arial" w:hAnsi="Arial" w:cs="Arial"/>
              </w:rPr>
              <w:t>(22)</w:t>
            </w:r>
          </w:p>
        </w:tc>
        <w:tc>
          <w:tcPr>
            <w:tcW w:w="955" w:type="dxa"/>
            <w:vAlign w:val="center"/>
          </w:tcPr>
          <w:p w14:paraId="23B04A86" w14:textId="77777777" w:rsidR="003C5038" w:rsidRPr="002E278D" w:rsidRDefault="003C5038" w:rsidP="00147524">
            <w:pPr>
              <w:spacing w:before="60" w:after="0"/>
              <w:rPr>
                <w:rFonts w:ascii="Arial" w:hAnsi="Arial" w:cs="Arial"/>
              </w:rPr>
            </w:pPr>
            <w:r w:rsidRPr="002E278D">
              <w:rPr>
                <w:rFonts w:ascii="Arial" w:hAnsi="Arial" w:cs="Arial"/>
              </w:rPr>
              <w:t>31</w:t>
            </w:r>
          </w:p>
          <w:p w14:paraId="3D27B71E" w14:textId="77777777" w:rsidR="003C5038" w:rsidRPr="002E278D" w:rsidRDefault="003C5038" w:rsidP="00147524">
            <w:pPr>
              <w:spacing w:before="60" w:after="0"/>
              <w:rPr>
                <w:rFonts w:ascii="Arial" w:hAnsi="Arial" w:cs="Arial"/>
              </w:rPr>
            </w:pPr>
            <w:r w:rsidRPr="002E278D">
              <w:rPr>
                <w:rFonts w:ascii="Arial" w:hAnsi="Arial" w:cs="Arial"/>
              </w:rPr>
              <w:t>(20.67)</w:t>
            </w:r>
          </w:p>
        </w:tc>
        <w:tc>
          <w:tcPr>
            <w:tcW w:w="1086" w:type="dxa"/>
            <w:vAlign w:val="center"/>
          </w:tcPr>
          <w:p w14:paraId="37A8DBD5" w14:textId="77777777" w:rsidR="003C5038" w:rsidRPr="002E278D" w:rsidRDefault="003C5038" w:rsidP="00147524">
            <w:pPr>
              <w:spacing w:before="60" w:after="0"/>
              <w:rPr>
                <w:rFonts w:ascii="Arial" w:hAnsi="Arial" w:cs="Arial"/>
              </w:rPr>
            </w:pPr>
            <w:r w:rsidRPr="002E278D">
              <w:rPr>
                <w:rFonts w:ascii="Arial" w:hAnsi="Arial" w:cs="Arial"/>
              </w:rPr>
              <w:t>22</w:t>
            </w:r>
          </w:p>
          <w:p w14:paraId="64063D5D" w14:textId="77777777" w:rsidR="003C5038" w:rsidRPr="002E278D" w:rsidRDefault="003C5038" w:rsidP="00147524">
            <w:pPr>
              <w:spacing w:before="60" w:after="0"/>
              <w:rPr>
                <w:rFonts w:ascii="Arial" w:hAnsi="Arial" w:cs="Arial"/>
              </w:rPr>
            </w:pPr>
            <w:r w:rsidRPr="002E278D">
              <w:rPr>
                <w:rFonts w:ascii="Arial" w:hAnsi="Arial" w:cs="Arial"/>
              </w:rPr>
              <w:t>(14.67)</w:t>
            </w:r>
          </w:p>
        </w:tc>
        <w:tc>
          <w:tcPr>
            <w:tcW w:w="1216" w:type="dxa"/>
            <w:vAlign w:val="center"/>
          </w:tcPr>
          <w:p w14:paraId="5E6D0175" w14:textId="77777777" w:rsidR="003C5038" w:rsidRPr="002E278D" w:rsidRDefault="003C5038" w:rsidP="00147524">
            <w:pPr>
              <w:spacing w:before="60" w:after="0"/>
              <w:rPr>
                <w:rFonts w:ascii="Arial" w:hAnsi="Arial" w:cs="Arial"/>
              </w:rPr>
            </w:pPr>
            <w:r w:rsidRPr="002E278D">
              <w:rPr>
                <w:rFonts w:ascii="Arial" w:hAnsi="Arial" w:cs="Arial"/>
              </w:rPr>
              <w:t>29</w:t>
            </w:r>
          </w:p>
          <w:p w14:paraId="16DDDC31" w14:textId="77777777" w:rsidR="003C5038" w:rsidRPr="002E278D" w:rsidRDefault="003C5038" w:rsidP="00147524">
            <w:pPr>
              <w:spacing w:before="60" w:after="0"/>
              <w:rPr>
                <w:rFonts w:ascii="Arial" w:hAnsi="Arial" w:cs="Arial"/>
              </w:rPr>
            </w:pPr>
            <w:r w:rsidRPr="002E278D">
              <w:rPr>
                <w:rFonts w:ascii="Arial" w:hAnsi="Arial" w:cs="Arial"/>
              </w:rPr>
              <w:t>(19.33)</w:t>
            </w:r>
          </w:p>
        </w:tc>
        <w:tc>
          <w:tcPr>
            <w:tcW w:w="1189" w:type="dxa"/>
            <w:vAlign w:val="center"/>
          </w:tcPr>
          <w:p w14:paraId="585512D9" w14:textId="77777777" w:rsidR="003C5038" w:rsidRPr="002E278D" w:rsidRDefault="003C5038" w:rsidP="00147524">
            <w:pPr>
              <w:spacing w:before="60" w:after="0"/>
              <w:rPr>
                <w:rFonts w:ascii="Arial" w:hAnsi="Arial" w:cs="Arial"/>
              </w:rPr>
            </w:pPr>
            <w:r w:rsidRPr="002E278D">
              <w:rPr>
                <w:rFonts w:ascii="Arial" w:hAnsi="Arial" w:cs="Arial"/>
              </w:rPr>
              <w:t>35</w:t>
            </w:r>
          </w:p>
          <w:p w14:paraId="52C100DF" w14:textId="77777777" w:rsidR="003C5038" w:rsidRPr="002E278D" w:rsidRDefault="003C5038" w:rsidP="00147524">
            <w:pPr>
              <w:spacing w:before="60" w:after="0"/>
              <w:rPr>
                <w:rFonts w:ascii="Arial" w:hAnsi="Arial" w:cs="Arial"/>
              </w:rPr>
            </w:pPr>
            <w:r w:rsidRPr="002E278D">
              <w:rPr>
                <w:rFonts w:ascii="Arial" w:hAnsi="Arial" w:cs="Arial"/>
              </w:rPr>
              <w:t>(23.33)</w:t>
            </w:r>
          </w:p>
        </w:tc>
        <w:tc>
          <w:tcPr>
            <w:tcW w:w="705" w:type="dxa"/>
            <w:gridSpan w:val="2"/>
            <w:vAlign w:val="center"/>
          </w:tcPr>
          <w:p w14:paraId="514B5662" w14:textId="77777777" w:rsidR="003C5038" w:rsidRPr="002E278D" w:rsidRDefault="003C5038" w:rsidP="00147524">
            <w:pPr>
              <w:spacing w:before="60" w:after="0"/>
              <w:rPr>
                <w:rFonts w:ascii="Arial" w:hAnsi="Arial" w:cs="Arial"/>
              </w:rPr>
            </w:pPr>
            <w:r w:rsidRPr="002E278D">
              <w:rPr>
                <w:rFonts w:ascii="Arial" w:hAnsi="Arial" w:cs="Arial"/>
              </w:rPr>
              <w:t>448</w:t>
            </w:r>
          </w:p>
        </w:tc>
      </w:tr>
      <w:tr w:rsidR="003C5038" w:rsidRPr="002E278D" w14:paraId="4C617BFA" w14:textId="77777777" w:rsidTr="00B22668">
        <w:trPr>
          <w:trHeight w:val="656"/>
        </w:trPr>
        <w:tc>
          <w:tcPr>
            <w:tcW w:w="780" w:type="dxa"/>
            <w:vAlign w:val="center"/>
          </w:tcPr>
          <w:p w14:paraId="28C55874" w14:textId="77777777" w:rsidR="003C5038" w:rsidRPr="002E278D" w:rsidRDefault="003C5038" w:rsidP="00147524">
            <w:pPr>
              <w:spacing w:before="60" w:after="0"/>
              <w:rPr>
                <w:rFonts w:ascii="Arial" w:hAnsi="Arial" w:cs="Arial"/>
              </w:rPr>
            </w:pPr>
            <w:r w:rsidRPr="002E278D">
              <w:rPr>
                <w:rFonts w:ascii="Arial" w:hAnsi="Arial" w:cs="Arial"/>
              </w:rPr>
              <w:t>7</w:t>
            </w:r>
          </w:p>
        </w:tc>
        <w:tc>
          <w:tcPr>
            <w:tcW w:w="1610" w:type="dxa"/>
            <w:vAlign w:val="center"/>
          </w:tcPr>
          <w:p w14:paraId="35DF334E" w14:textId="77777777" w:rsidR="003C5038" w:rsidRPr="002E278D" w:rsidRDefault="003C5038" w:rsidP="00147524">
            <w:pPr>
              <w:spacing w:before="60" w:after="0"/>
              <w:rPr>
                <w:rFonts w:ascii="Arial" w:hAnsi="Arial" w:cs="Arial"/>
              </w:rPr>
            </w:pPr>
            <w:r w:rsidRPr="002E278D">
              <w:rPr>
                <w:rFonts w:ascii="Arial" w:hAnsi="Arial" w:cs="Arial"/>
              </w:rPr>
              <w:t>Not available to everywhere</w:t>
            </w:r>
          </w:p>
        </w:tc>
        <w:tc>
          <w:tcPr>
            <w:tcW w:w="1189" w:type="dxa"/>
            <w:vAlign w:val="center"/>
          </w:tcPr>
          <w:p w14:paraId="4EC01705" w14:textId="77777777" w:rsidR="003C5038" w:rsidRPr="002E278D" w:rsidRDefault="003C5038" w:rsidP="00147524">
            <w:pPr>
              <w:spacing w:before="60" w:after="0"/>
              <w:rPr>
                <w:rFonts w:ascii="Arial" w:hAnsi="Arial" w:cs="Arial"/>
              </w:rPr>
            </w:pPr>
            <w:r w:rsidRPr="002E278D">
              <w:rPr>
                <w:rFonts w:ascii="Arial" w:hAnsi="Arial" w:cs="Arial"/>
              </w:rPr>
              <w:t>100</w:t>
            </w:r>
          </w:p>
          <w:p w14:paraId="3A3FF2EF" w14:textId="77777777" w:rsidR="003C5038" w:rsidRPr="002E278D" w:rsidRDefault="003C5038" w:rsidP="00147524">
            <w:pPr>
              <w:spacing w:before="60" w:after="0"/>
              <w:rPr>
                <w:rFonts w:ascii="Arial" w:hAnsi="Arial" w:cs="Arial"/>
              </w:rPr>
            </w:pPr>
            <w:r w:rsidRPr="002E278D">
              <w:rPr>
                <w:rFonts w:ascii="Arial" w:hAnsi="Arial" w:cs="Arial"/>
              </w:rPr>
              <w:t>(66.67)</w:t>
            </w:r>
          </w:p>
        </w:tc>
        <w:tc>
          <w:tcPr>
            <w:tcW w:w="955" w:type="dxa"/>
            <w:vAlign w:val="center"/>
          </w:tcPr>
          <w:p w14:paraId="425785AE" w14:textId="77777777" w:rsidR="003C5038" w:rsidRPr="002E278D" w:rsidRDefault="003C5038" w:rsidP="00147524">
            <w:pPr>
              <w:spacing w:before="60" w:after="0"/>
              <w:rPr>
                <w:rFonts w:ascii="Arial" w:hAnsi="Arial" w:cs="Arial"/>
              </w:rPr>
            </w:pPr>
            <w:r w:rsidRPr="002E278D">
              <w:rPr>
                <w:rFonts w:ascii="Arial" w:hAnsi="Arial" w:cs="Arial"/>
              </w:rPr>
              <w:t>35</w:t>
            </w:r>
          </w:p>
          <w:p w14:paraId="32B0294C" w14:textId="77777777" w:rsidR="003C5038" w:rsidRPr="002E278D" w:rsidRDefault="003C5038" w:rsidP="00147524">
            <w:pPr>
              <w:spacing w:before="60" w:after="0"/>
              <w:rPr>
                <w:rFonts w:ascii="Arial" w:hAnsi="Arial" w:cs="Arial"/>
              </w:rPr>
            </w:pPr>
            <w:r w:rsidRPr="002E278D">
              <w:rPr>
                <w:rFonts w:ascii="Arial" w:hAnsi="Arial" w:cs="Arial"/>
              </w:rPr>
              <w:t>(23.33)</w:t>
            </w:r>
          </w:p>
        </w:tc>
        <w:tc>
          <w:tcPr>
            <w:tcW w:w="1086" w:type="dxa"/>
            <w:vAlign w:val="center"/>
          </w:tcPr>
          <w:p w14:paraId="2B2D0E38" w14:textId="77777777" w:rsidR="003C5038" w:rsidRPr="002E278D" w:rsidRDefault="003C5038" w:rsidP="00147524">
            <w:pPr>
              <w:spacing w:before="60" w:after="0"/>
              <w:rPr>
                <w:rFonts w:ascii="Arial" w:hAnsi="Arial" w:cs="Arial"/>
              </w:rPr>
            </w:pPr>
            <w:r w:rsidRPr="002E278D">
              <w:rPr>
                <w:rFonts w:ascii="Arial" w:hAnsi="Arial" w:cs="Arial"/>
              </w:rPr>
              <w:t>15</w:t>
            </w:r>
          </w:p>
          <w:p w14:paraId="7A874A5D" w14:textId="77777777" w:rsidR="003C5038" w:rsidRPr="002E278D" w:rsidRDefault="003C5038" w:rsidP="00147524">
            <w:pPr>
              <w:spacing w:before="60" w:after="0"/>
              <w:rPr>
                <w:rFonts w:ascii="Arial" w:hAnsi="Arial" w:cs="Arial"/>
              </w:rPr>
            </w:pPr>
            <w:r w:rsidRPr="002E278D">
              <w:rPr>
                <w:rFonts w:ascii="Arial" w:hAnsi="Arial" w:cs="Arial"/>
              </w:rPr>
              <w:t>(10)</w:t>
            </w:r>
          </w:p>
        </w:tc>
        <w:tc>
          <w:tcPr>
            <w:tcW w:w="1216" w:type="dxa"/>
            <w:vAlign w:val="center"/>
          </w:tcPr>
          <w:p w14:paraId="333CD1B0"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1189" w:type="dxa"/>
            <w:vAlign w:val="center"/>
          </w:tcPr>
          <w:p w14:paraId="3F45292D"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705" w:type="dxa"/>
            <w:gridSpan w:val="2"/>
            <w:vAlign w:val="center"/>
          </w:tcPr>
          <w:p w14:paraId="5B496DD3" w14:textId="77777777" w:rsidR="003C5038" w:rsidRPr="002E278D" w:rsidRDefault="003C5038" w:rsidP="00147524">
            <w:pPr>
              <w:spacing w:before="60" w:after="0"/>
              <w:rPr>
                <w:rFonts w:ascii="Arial" w:hAnsi="Arial" w:cs="Arial"/>
              </w:rPr>
            </w:pPr>
            <w:r w:rsidRPr="002E278D">
              <w:rPr>
                <w:rFonts w:ascii="Arial" w:hAnsi="Arial" w:cs="Arial"/>
              </w:rPr>
              <w:t>215</w:t>
            </w:r>
          </w:p>
          <w:p w14:paraId="2B07269F" w14:textId="77777777" w:rsidR="003C5038" w:rsidRPr="002E278D" w:rsidRDefault="003C5038" w:rsidP="00147524">
            <w:pPr>
              <w:spacing w:before="60" w:after="0"/>
              <w:rPr>
                <w:rFonts w:ascii="Arial" w:hAnsi="Arial" w:cs="Arial"/>
              </w:rPr>
            </w:pPr>
          </w:p>
        </w:tc>
      </w:tr>
      <w:tr w:rsidR="003C5038" w:rsidRPr="002E278D" w14:paraId="40FD6670" w14:textId="77777777" w:rsidTr="00B22668">
        <w:trPr>
          <w:trHeight w:val="856"/>
        </w:trPr>
        <w:tc>
          <w:tcPr>
            <w:tcW w:w="780" w:type="dxa"/>
            <w:vAlign w:val="center"/>
          </w:tcPr>
          <w:p w14:paraId="52DDF3F8" w14:textId="77777777" w:rsidR="003C5038" w:rsidRPr="002E278D" w:rsidRDefault="003C5038" w:rsidP="00147524">
            <w:pPr>
              <w:spacing w:before="60" w:after="0"/>
              <w:rPr>
                <w:rFonts w:ascii="Arial" w:hAnsi="Arial" w:cs="Arial"/>
              </w:rPr>
            </w:pPr>
            <w:r w:rsidRPr="002E278D">
              <w:rPr>
                <w:rFonts w:ascii="Arial" w:hAnsi="Arial" w:cs="Arial"/>
              </w:rPr>
              <w:t>8</w:t>
            </w:r>
          </w:p>
        </w:tc>
        <w:tc>
          <w:tcPr>
            <w:tcW w:w="1610" w:type="dxa"/>
            <w:vAlign w:val="center"/>
          </w:tcPr>
          <w:p w14:paraId="27E55C3E" w14:textId="77777777" w:rsidR="003C5038" w:rsidRPr="002E278D" w:rsidRDefault="003C5038" w:rsidP="00147524">
            <w:pPr>
              <w:spacing w:before="60" w:after="0"/>
              <w:rPr>
                <w:rFonts w:ascii="Arial" w:hAnsi="Arial" w:cs="Arial"/>
              </w:rPr>
            </w:pPr>
            <w:r w:rsidRPr="002E278D">
              <w:rPr>
                <w:rFonts w:ascii="Arial" w:hAnsi="Arial" w:cs="Arial"/>
              </w:rPr>
              <w:t>It can be good choice for occasions</w:t>
            </w:r>
          </w:p>
        </w:tc>
        <w:tc>
          <w:tcPr>
            <w:tcW w:w="1189" w:type="dxa"/>
            <w:vAlign w:val="center"/>
          </w:tcPr>
          <w:p w14:paraId="251086A0" w14:textId="77777777" w:rsidR="003C5038" w:rsidRPr="002E278D" w:rsidRDefault="003C5038" w:rsidP="00147524">
            <w:pPr>
              <w:spacing w:before="60" w:after="0"/>
              <w:rPr>
                <w:rFonts w:ascii="Arial" w:hAnsi="Arial" w:cs="Arial"/>
              </w:rPr>
            </w:pPr>
            <w:r w:rsidRPr="002E278D">
              <w:rPr>
                <w:rFonts w:ascii="Arial" w:hAnsi="Arial" w:cs="Arial"/>
              </w:rPr>
              <w:t>29</w:t>
            </w:r>
          </w:p>
          <w:p w14:paraId="06096246" w14:textId="77777777" w:rsidR="003C5038" w:rsidRPr="002E278D" w:rsidRDefault="003C5038" w:rsidP="00147524">
            <w:pPr>
              <w:spacing w:before="60" w:after="0"/>
              <w:rPr>
                <w:rFonts w:ascii="Arial" w:hAnsi="Arial" w:cs="Arial"/>
              </w:rPr>
            </w:pPr>
            <w:r w:rsidRPr="002E278D">
              <w:rPr>
                <w:rFonts w:ascii="Arial" w:hAnsi="Arial" w:cs="Arial"/>
              </w:rPr>
              <w:t>(19.33)</w:t>
            </w:r>
          </w:p>
        </w:tc>
        <w:tc>
          <w:tcPr>
            <w:tcW w:w="955" w:type="dxa"/>
            <w:vAlign w:val="center"/>
          </w:tcPr>
          <w:p w14:paraId="310BC91C" w14:textId="77777777" w:rsidR="003C5038" w:rsidRPr="002E278D" w:rsidRDefault="003C5038" w:rsidP="00147524">
            <w:pPr>
              <w:spacing w:before="60" w:after="0"/>
              <w:rPr>
                <w:rFonts w:ascii="Arial" w:hAnsi="Arial" w:cs="Arial"/>
              </w:rPr>
            </w:pPr>
            <w:r w:rsidRPr="002E278D">
              <w:rPr>
                <w:rFonts w:ascii="Arial" w:hAnsi="Arial" w:cs="Arial"/>
              </w:rPr>
              <w:t>36</w:t>
            </w:r>
          </w:p>
          <w:p w14:paraId="2C2EFB0F" w14:textId="77777777" w:rsidR="003C5038" w:rsidRPr="002E278D" w:rsidRDefault="003C5038" w:rsidP="00147524">
            <w:pPr>
              <w:spacing w:before="60" w:after="0"/>
              <w:rPr>
                <w:rFonts w:ascii="Arial" w:hAnsi="Arial" w:cs="Arial"/>
              </w:rPr>
            </w:pPr>
            <w:r w:rsidRPr="002E278D">
              <w:rPr>
                <w:rFonts w:ascii="Arial" w:hAnsi="Arial" w:cs="Arial"/>
              </w:rPr>
              <w:t>(24)</w:t>
            </w:r>
          </w:p>
        </w:tc>
        <w:tc>
          <w:tcPr>
            <w:tcW w:w="1086" w:type="dxa"/>
            <w:vAlign w:val="center"/>
          </w:tcPr>
          <w:p w14:paraId="216237A8" w14:textId="77777777" w:rsidR="003C5038" w:rsidRPr="002E278D" w:rsidRDefault="003C5038" w:rsidP="00147524">
            <w:pPr>
              <w:spacing w:before="60" w:after="0"/>
              <w:rPr>
                <w:rFonts w:ascii="Arial" w:hAnsi="Arial" w:cs="Arial"/>
              </w:rPr>
            </w:pPr>
            <w:r w:rsidRPr="002E278D">
              <w:rPr>
                <w:rFonts w:ascii="Arial" w:hAnsi="Arial" w:cs="Arial"/>
              </w:rPr>
              <w:t>28</w:t>
            </w:r>
          </w:p>
          <w:p w14:paraId="4FFDED44" w14:textId="77777777" w:rsidR="003C5038" w:rsidRPr="002E278D" w:rsidRDefault="003C5038" w:rsidP="00147524">
            <w:pPr>
              <w:spacing w:before="60" w:after="0"/>
              <w:rPr>
                <w:rFonts w:ascii="Arial" w:hAnsi="Arial" w:cs="Arial"/>
              </w:rPr>
            </w:pPr>
            <w:r w:rsidRPr="002E278D">
              <w:rPr>
                <w:rFonts w:ascii="Arial" w:hAnsi="Arial" w:cs="Arial"/>
              </w:rPr>
              <w:t>(18.67)</w:t>
            </w:r>
          </w:p>
        </w:tc>
        <w:tc>
          <w:tcPr>
            <w:tcW w:w="1216" w:type="dxa"/>
            <w:vAlign w:val="center"/>
          </w:tcPr>
          <w:p w14:paraId="5B841D3F" w14:textId="77777777" w:rsidR="003C5038" w:rsidRPr="002E278D" w:rsidRDefault="003C5038" w:rsidP="00147524">
            <w:pPr>
              <w:spacing w:before="60" w:after="0"/>
              <w:rPr>
                <w:rFonts w:ascii="Arial" w:hAnsi="Arial" w:cs="Arial"/>
              </w:rPr>
            </w:pPr>
            <w:r w:rsidRPr="002E278D">
              <w:rPr>
                <w:rFonts w:ascii="Arial" w:hAnsi="Arial" w:cs="Arial"/>
              </w:rPr>
              <w:t>30</w:t>
            </w:r>
          </w:p>
          <w:p w14:paraId="7662E807" w14:textId="77777777" w:rsidR="003C5038" w:rsidRPr="002E278D" w:rsidRDefault="003C5038" w:rsidP="00147524">
            <w:pPr>
              <w:spacing w:before="60" w:after="0"/>
              <w:rPr>
                <w:rFonts w:ascii="Arial" w:hAnsi="Arial" w:cs="Arial"/>
              </w:rPr>
            </w:pPr>
            <w:r w:rsidRPr="002E278D">
              <w:rPr>
                <w:rFonts w:ascii="Arial" w:hAnsi="Arial" w:cs="Arial"/>
              </w:rPr>
              <w:t>(20)</w:t>
            </w:r>
          </w:p>
        </w:tc>
        <w:tc>
          <w:tcPr>
            <w:tcW w:w="1189" w:type="dxa"/>
            <w:vAlign w:val="center"/>
          </w:tcPr>
          <w:p w14:paraId="4B6C5532" w14:textId="77777777" w:rsidR="003C5038" w:rsidRPr="002E278D" w:rsidRDefault="003C5038" w:rsidP="00147524">
            <w:pPr>
              <w:spacing w:before="60" w:after="0"/>
              <w:rPr>
                <w:rFonts w:ascii="Arial" w:hAnsi="Arial" w:cs="Arial"/>
              </w:rPr>
            </w:pPr>
            <w:r w:rsidRPr="002E278D">
              <w:rPr>
                <w:rFonts w:ascii="Arial" w:hAnsi="Arial" w:cs="Arial"/>
              </w:rPr>
              <w:t>27</w:t>
            </w:r>
          </w:p>
          <w:p w14:paraId="160D345C" w14:textId="77777777" w:rsidR="003C5038" w:rsidRPr="002E278D" w:rsidRDefault="003C5038" w:rsidP="00147524">
            <w:pPr>
              <w:spacing w:before="60" w:after="0"/>
              <w:rPr>
                <w:rFonts w:ascii="Arial" w:hAnsi="Arial" w:cs="Arial"/>
              </w:rPr>
            </w:pPr>
            <w:r w:rsidRPr="002E278D">
              <w:rPr>
                <w:rFonts w:ascii="Arial" w:hAnsi="Arial" w:cs="Arial"/>
              </w:rPr>
              <w:t>(18)</w:t>
            </w:r>
          </w:p>
        </w:tc>
        <w:tc>
          <w:tcPr>
            <w:tcW w:w="705" w:type="dxa"/>
            <w:gridSpan w:val="2"/>
            <w:vAlign w:val="center"/>
          </w:tcPr>
          <w:p w14:paraId="139E750E" w14:textId="77777777" w:rsidR="003C5038" w:rsidRPr="002E278D" w:rsidRDefault="003C5038" w:rsidP="00147524">
            <w:pPr>
              <w:spacing w:before="60" w:after="0"/>
              <w:rPr>
                <w:rFonts w:ascii="Arial" w:hAnsi="Arial" w:cs="Arial"/>
              </w:rPr>
            </w:pPr>
            <w:r w:rsidRPr="002E278D">
              <w:rPr>
                <w:rFonts w:ascii="Arial" w:hAnsi="Arial" w:cs="Arial"/>
              </w:rPr>
              <w:t>460</w:t>
            </w:r>
          </w:p>
        </w:tc>
      </w:tr>
      <w:tr w:rsidR="003C5038" w:rsidRPr="002E278D" w14:paraId="061FA8BF" w14:textId="77777777" w:rsidTr="00B22668">
        <w:trPr>
          <w:trHeight w:val="1083"/>
        </w:trPr>
        <w:tc>
          <w:tcPr>
            <w:tcW w:w="780" w:type="dxa"/>
            <w:vAlign w:val="center"/>
          </w:tcPr>
          <w:p w14:paraId="544FB40C" w14:textId="77777777" w:rsidR="003C5038" w:rsidRPr="002E278D" w:rsidRDefault="003C5038" w:rsidP="00147524">
            <w:pPr>
              <w:spacing w:before="60" w:after="0"/>
              <w:rPr>
                <w:rFonts w:ascii="Arial" w:hAnsi="Arial" w:cs="Arial"/>
              </w:rPr>
            </w:pPr>
            <w:r w:rsidRPr="002E278D">
              <w:rPr>
                <w:rFonts w:ascii="Arial" w:hAnsi="Arial" w:cs="Arial"/>
              </w:rPr>
              <w:lastRenderedPageBreak/>
              <w:t>9</w:t>
            </w:r>
          </w:p>
        </w:tc>
        <w:tc>
          <w:tcPr>
            <w:tcW w:w="1610" w:type="dxa"/>
            <w:vAlign w:val="center"/>
          </w:tcPr>
          <w:p w14:paraId="10BB16A4" w14:textId="77777777" w:rsidR="003C5038" w:rsidRPr="002E278D" w:rsidRDefault="003C5038" w:rsidP="00147524">
            <w:pPr>
              <w:spacing w:before="60" w:after="0"/>
              <w:rPr>
                <w:rFonts w:ascii="Arial" w:hAnsi="Arial" w:cs="Arial"/>
              </w:rPr>
            </w:pPr>
            <w:r w:rsidRPr="002E278D">
              <w:rPr>
                <w:rFonts w:ascii="Arial" w:hAnsi="Arial" w:cs="Arial"/>
              </w:rPr>
              <w:t>Yogurt is socially acceptable for any religion</w:t>
            </w:r>
          </w:p>
        </w:tc>
        <w:tc>
          <w:tcPr>
            <w:tcW w:w="1189" w:type="dxa"/>
            <w:vAlign w:val="center"/>
          </w:tcPr>
          <w:p w14:paraId="746042BA" w14:textId="77777777" w:rsidR="003C5038" w:rsidRPr="002E278D" w:rsidRDefault="003C5038" w:rsidP="00147524">
            <w:pPr>
              <w:spacing w:before="60" w:after="0"/>
              <w:rPr>
                <w:rFonts w:ascii="Arial" w:hAnsi="Arial" w:cs="Arial"/>
              </w:rPr>
            </w:pPr>
            <w:r w:rsidRPr="002E278D">
              <w:rPr>
                <w:rFonts w:ascii="Arial" w:hAnsi="Arial" w:cs="Arial"/>
              </w:rPr>
              <w:t>79</w:t>
            </w:r>
          </w:p>
          <w:p w14:paraId="2BECDFC5" w14:textId="77777777" w:rsidR="003C5038" w:rsidRPr="002E278D" w:rsidRDefault="003C5038" w:rsidP="00147524">
            <w:pPr>
              <w:spacing w:before="60" w:after="0"/>
              <w:rPr>
                <w:rFonts w:ascii="Arial" w:hAnsi="Arial" w:cs="Arial"/>
              </w:rPr>
            </w:pPr>
            <w:r w:rsidRPr="002E278D">
              <w:rPr>
                <w:rFonts w:ascii="Arial" w:hAnsi="Arial" w:cs="Arial"/>
              </w:rPr>
              <w:t>(52.67)</w:t>
            </w:r>
          </w:p>
        </w:tc>
        <w:tc>
          <w:tcPr>
            <w:tcW w:w="955" w:type="dxa"/>
            <w:vAlign w:val="center"/>
          </w:tcPr>
          <w:p w14:paraId="39514855" w14:textId="77777777" w:rsidR="003C5038" w:rsidRPr="002E278D" w:rsidRDefault="003C5038" w:rsidP="00147524">
            <w:pPr>
              <w:spacing w:before="60" w:after="0"/>
              <w:rPr>
                <w:rFonts w:ascii="Arial" w:hAnsi="Arial" w:cs="Arial"/>
              </w:rPr>
            </w:pPr>
            <w:r w:rsidRPr="002E278D">
              <w:rPr>
                <w:rFonts w:ascii="Arial" w:hAnsi="Arial" w:cs="Arial"/>
              </w:rPr>
              <w:t>71</w:t>
            </w:r>
          </w:p>
          <w:p w14:paraId="7E50AE74" w14:textId="77777777" w:rsidR="003C5038" w:rsidRPr="002E278D" w:rsidRDefault="003C5038" w:rsidP="00147524">
            <w:pPr>
              <w:spacing w:before="60" w:after="0"/>
              <w:rPr>
                <w:rFonts w:ascii="Arial" w:hAnsi="Arial" w:cs="Arial"/>
              </w:rPr>
            </w:pPr>
            <w:r w:rsidRPr="002E278D">
              <w:rPr>
                <w:rFonts w:ascii="Arial" w:hAnsi="Arial" w:cs="Arial"/>
              </w:rPr>
              <w:t>(47.33)</w:t>
            </w:r>
          </w:p>
        </w:tc>
        <w:tc>
          <w:tcPr>
            <w:tcW w:w="1086" w:type="dxa"/>
            <w:vAlign w:val="center"/>
          </w:tcPr>
          <w:p w14:paraId="7841A694"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1216" w:type="dxa"/>
            <w:vAlign w:val="center"/>
          </w:tcPr>
          <w:p w14:paraId="09A06126"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1189" w:type="dxa"/>
            <w:vAlign w:val="center"/>
          </w:tcPr>
          <w:p w14:paraId="68BB9923"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705" w:type="dxa"/>
            <w:gridSpan w:val="2"/>
            <w:vAlign w:val="center"/>
          </w:tcPr>
          <w:p w14:paraId="7FEEC59A" w14:textId="77777777" w:rsidR="003C5038" w:rsidRPr="002E278D" w:rsidRDefault="003C5038" w:rsidP="00147524">
            <w:pPr>
              <w:spacing w:before="60" w:after="0"/>
              <w:rPr>
                <w:rFonts w:ascii="Arial" w:hAnsi="Arial" w:cs="Arial"/>
              </w:rPr>
            </w:pPr>
            <w:r w:rsidRPr="002E278D">
              <w:rPr>
                <w:rFonts w:ascii="Arial" w:hAnsi="Arial" w:cs="Arial"/>
              </w:rPr>
              <w:t>679</w:t>
            </w:r>
          </w:p>
        </w:tc>
      </w:tr>
      <w:tr w:rsidR="003C5038" w:rsidRPr="002E278D" w14:paraId="65147565" w14:textId="77777777" w:rsidTr="00B22668">
        <w:trPr>
          <w:trHeight w:val="1097"/>
        </w:trPr>
        <w:tc>
          <w:tcPr>
            <w:tcW w:w="780" w:type="dxa"/>
            <w:vAlign w:val="center"/>
          </w:tcPr>
          <w:p w14:paraId="07996E59" w14:textId="77777777" w:rsidR="003C5038" w:rsidRPr="002E278D" w:rsidRDefault="003C5038" w:rsidP="00147524">
            <w:pPr>
              <w:spacing w:before="60" w:after="0"/>
              <w:rPr>
                <w:rFonts w:ascii="Arial" w:hAnsi="Arial" w:cs="Arial"/>
              </w:rPr>
            </w:pPr>
            <w:r w:rsidRPr="002E278D">
              <w:rPr>
                <w:rFonts w:ascii="Arial" w:hAnsi="Arial" w:cs="Arial"/>
              </w:rPr>
              <w:t>10</w:t>
            </w:r>
          </w:p>
        </w:tc>
        <w:tc>
          <w:tcPr>
            <w:tcW w:w="1610" w:type="dxa"/>
            <w:vAlign w:val="center"/>
          </w:tcPr>
          <w:p w14:paraId="242B0056" w14:textId="77777777" w:rsidR="003C5038" w:rsidRPr="002E278D" w:rsidRDefault="003C5038" w:rsidP="00147524">
            <w:pPr>
              <w:spacing w:before="60" w:after="0"/>
              <w:rPr>
                <w:rFonts w:ascii="Arial" w:hAnsi="Arial" w:cs="Arial"/>
              </w:rPr>
            </w:pPr>
            <w:r w:rsidRPr="002E278D">
              <w:rPr>
                <w:rFonts w:ascii="Arial" w:hAnsi="Arial" w:cs="Arial"/>
              </w:rPr>
              <w:t>Long time preservation spoils the taste</w:t>
            </w:r>
          </w:p>
        </w:tc>
        <w:tc>
          <w:tcPr>
            <w:tcW w:w="1189" w:type="dxa"/>
            <w:vAlign w:val="center"/>
          </w:tcPr>
          <w:p w14:paraId="20B898F8" w14:textId="77777777" w:rsidR="003C5038" w:rsidRPr="002E278D" w:rsidRDefault="003C5038" w:rsidP="00147524">
            <w:pPr>
              <w:spacing w:before="60" w:after="0"/>
              <w:rPr>
                <w:rFonts w:ascii="Arial" w:hAnsi="Arial" w:cs="Arial"/>
              </w:rPr>
            </w:pPr>
            <w:r w:rsidRPr="002E278D">
              <w:rPr>
                <w:rFonts w:ascii="Arial" w:hAnsi="Arial" w:cs="Arial"/>
              </w:rPr>
              <w:t>49</w:t>
            </w:r>
          </w:p>
          <w:p w14:paraId="64D11EA2" w14:textId="77777777" w:rsidR="003C5038" w:rsidRPr="002E278D" w:rsidRDefault="003C5038" w:rsidP="00147524">
            <w:pPr>
              <w:spacing w:before="60" w:after="0"/>
              <w:rPr>
                <w:rFonts w:ascii="Arial" w:hAnsi="Arial" w:cs="Arial"/>
              </w:rPr>
            </w:pPr>
            <w:r w:rsidRPr="002E278D">
              <w:rPr>
                <w:rFonts w:ascii="Arial" w:hAnsi="Arial" w:cs="Arial"/>
              </w:rPr>
              <w:t>(32.67)</w:t>
            </w:r>
          </w:p>
        </w:tc>
        <w:tc>
          <w:tcPr>
            <w:tcW w:w="955" w:type="dxa"/>
            <w:vAlign w:val="center"/>
          </w:tcPr>
          <w:p w14:paraId="45912410" w14:textId="77777777" w:rsidR="003C5038" w:rsidRPr="002E278D" w:rsidRDefault="003C5038" w:rsidP="00147524">
            <w:pPr>
              <w:spacing w:before="60" w:after="0"/>
              <w:rPr>
                <w:rFonts w:ascii="Arial" w:hAnsi="Arial" w:cs="Arial"/>
              </w:rPr>
            </w:pPr>
            <w:r w:rsidRPr="002E278D">
              <w:rPr>
                <w:rFonts w:ascii="Arial" w:hAnsi="Arial" w:cs="Arial"/>
              </w:rPr>
              <w:t>40</w:t>
            </w:r>
          </w:p>
          <w:p w14:paraId="6C215346" w14:textId="77777777" w:rsidR="003C5038" w:rsidRPr="002E278D" w:rsidRDefault="003C5038" w:rsidP="00147524">
            <w:pPr>
              <w:spacing w:before="60" w:after="0"/>
              <w:rPr>
                <w:rFonts w:ascii="Arial" w:hAnsi="Arial" w:cs="Arial"/>
              </w:rPr>
            </w:pPr>
            <w:r w:rsidRPr="002E278D">
              <w:rPr>
                <w:rFonts w:ascii="Arial" w:hAnsi="Arial" w:cs="Arial"/>
              </w:rPr>
              <w:t>(26.67)</w:t>
            </w:r>
          </w:p>
        </w:tc>
        <w:tc>
          <w:tcPr>
            <w:tcW w:w="1086" w:type="dxa"/>
            <w:vAlign w:val="center"/>
          </w:tcPr>
          <w:p w14:paraId="55849FFC" w14:textId="77777777" w:rsidR="003C5038" w:rsidRPr="002E278D" w:rsidRDefault="003C5038" w:rsidP="00147524">
            <w:pPr>
              <w:spacing w:before="60" w:after="0"/>
              <w:rPr>
                <w:rFonts w:ascii="Arial" w:hAnsi="Arial" w:cs="Arial"/>
              </w:rPr>
            </w:pPr>
            <w:r w:rsidRPr="002E278D">
              <w:rPr>
                <w:rFonts w:ascii="Arial" w:hAnsi="Arial" w:cs="Arial"/>
              </w:rPr>
              <w:t>36</w:t>
            </w:r>
          </w:p>
          <w:p w14:paraId="5BFA749D" w14:textId="77777777" w:rsidR="003C5038" w:rsidRPr="002E278D" w:rsidRDefault="003C5038" w:rsidP="00147524">
            <w:pPr>
              <w:spacing w:before="60" w:after="0"/>
              <w:rPr>
                <w:rFonts w:ascii="Arial" w:hAnsi="Arial" w:cs="Arial"/>
              </w:rPr>
            </w:pPr>
            <w:r w:rsidRPr="002E278D">
              <w:rPr>
                <w:rFonts w:ascii="Arial" w:hAnsi="Arial" w:cs="Arial"/>
              </w:rPr>
              <w:t>(24)</w:t>
            </w:r>
          </w:p>
        </w:tc>
        <w:tc>
          <w:tcPr>
            <w:tcW w:w="1216" w:type="dxa"/>
            <w:vAlign w:val="center"/>
          </w:tcPr>
          <w:p w14:paraId="3258A4B8" w14:textId="77777777" w:rsidR="003C5038" w:rsidRPr="002E278D" w:rsidRDefault="003C5038" w:rsidP="00147524">
            <w:pPr>
              <w:spacing w:before="60" w:after="0"/>
              <w:rPr>
                <w:rFonts w:ascii="Arial" w:hAnsi="Arial" w:cs="Arial"/>
              </w:rPr>
            </w:pPr>
            <w:r w:rsidRPr="002E278D">
              <w:rPr>
                <w:rFonts w:ascii="Arial" w:hAnsi="Arial" w:cs="Arial"/>
              </w:rPr>
              <w:t>25</w:t>
            </w:r>
          </w:p>
          <w:p w14:paraId="0DB40016" w14:textId="77777777" w:rsidR="003C5038" w:rsidRPr="002E278D" w:rsidRDefault="003C5038" w:rsidP="00147524">
            <w:pPr>
              <w:spacing w:before="60" w:after="0"/>
              <w:rPr>
                <w:rFonts w:ascii="Arial" w:hAnsi="Arial" w:cs="Arial"/>
              </w:rPr>
            </w:pPr>
            <w:r w:rsidRPr="002E278D">
              <w:rPr>
                <w:rFonts w:ascii="Arial" w:hAnsi="Arial" w:cs="Arial"/>
              </w:rPr>
              <w:t>(16.67)</w:t>
            </w:r>
          </w:p>
        </w:tc>
        <w:tc>
          <w:tcPr>
            <w:tcW w:w="1189" w:type="dxa"/>
            <w:vAlign w:val="center"/>
          </w:tcPr>
          <w:p w14:paraId="4D740C48"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705" w:type="dxa"/>
            <w:gridSpan w:val="2"/>
            <w:vAlign w:val="center"/>
          </w:tcPr>
          <w:p w14:paraId="7807FA26" w14:textId="77777777" w:rsidR="003C5038" w:rsidRPr="002E278D" w:rsidRDefault="003C5038" w:rsidP="00147524">
            <w:pPr>
              <w:spacing w:before="60" w:after="0"/>
              <w:rPr>
                <w:rFonts w:ascii="Arial" w:hAnsi="Arial" w:cs="Arial"/>
              </w:rPr>
            </w:pPr>
            <w:r w:rsidRPr="002E278D">
              <w:rPr>
                <w:rFonts w:ascii="Arial" w:hAnsi="Arial" w:cs="Arial"/>
              </w:rPr>
              <w:t>337</w:t>
            </w:r>
          </w:p>
        </w:tc>
      </w:tr>
      <w:tr w:rsidR="003C5038" w:rsidRPr="002E278D" w14:paraId="09C05A50" w14:textId="77777777" w:rsidTr="00B22668">
        <w:trPr>
          <w:trHeight w:val="827"/>
        </w:trPr>
        <w:tc>
          <w:tcPr>
            <w:tcW w:w="780" w:type="dxa"/>
            <w:tcBorders>
              <w:bottom w:val="single" w:sz="4" w:space="0" w:color="auto"/>
            </w:tcBorders>
            <w:vAlign w:val="center"/>
          </w:tcPr>
          <w:p w14:paraId="5CE88B9E" w14:textId="77777777" w:rsidR="003C5038" w:rsidRPr="002E278D" w:rsidRDefault="003C5038" w:rsidP="00147524">
            <w:pPr>
              <w:spacing w:before="60" w:after="0"/>
              <w:rPr>
                <w:rFonts w:ascii="Arial" w:hAnsi="Arial" w:cs="Arial"/>
              </w:rPr>
            </w:pPr>
            <w:r w:rsidRPr="002E278D">
              <w:rPr>
                <w:rFonts w:ascii="Arial" w:hAnsi="Arial" w:cs="Arial"/>
              </w:rPr>
              <w:t>11</w:t>
            </w:r>
          </w:p>
        </w:tc>
        <w:tc>
          <w:tcPr>
            <w:tcW w:w="1610" w:type="dxa"/>
            <w:tcBorders>
              <w:bottom w:val="single" w:sz="4" w:space="0" w:color="auto"/>
            </w:tcBorders>
            <w:vAlign w:val="center"/>
          </w:tcPr>
          <w:p w14:paraId="604103C3" w14:textId="77777777" w:rsidR="003C5038" w:rsidRPr="002E278D" w:rsidRDefault="003C5038" w:rsidP="00147524">
            <w:pPr>
              <w:spacing w:before="60" w:after="0"/>
              <w:rPr>
                <w:rFonts w:ascii="Arial" w:hAnsi="Arial" w:cs="Arial"/>
              </w:rPr>
            </w:pPr>
            <w:r w:rsidRPr="002E278D">
              <w:rPr>
                <w:rFonts w:ascii="Arial" w:hAnsi="Arial" w:cs="Arial"/>
              </w:rPr>
              <w:t>The processing system of yogurt is complex</w:t>
            </w:r>
          </w:p>
        </w:tc>
        <w:tc>
          <w:tcPr>
            <w:tcW w:w="1189" w:type="dxa"/>
            <w:tcBorders>
              <w:bottom w:val="single" w:sz="4" w:space="0" w:color="auto"/>
            </w:tcBorders>
            <w:vAlign w:val="center"/>
          </w:tcPr>
          <w:p w14:paraId="393A481A" w14:textId="77777777" w:rsidR="003C5038" w:rsidRPr="002E278D" w:rsidRDefault="003C5038" w:rsidP="00147524">
            <w:pPr>
              <w:spacing w:before="60" w:after="0"/>
              <w:rPr>
                <w:rFonts w:ascii="Arial" w:hAnsi="Arial" w:cs="Arial"/>
              </w:rPr>
            </w:pPr>
            <w:r w:rsidRPr="002E278D">
              <w:rPr>
                <w:rFonts w:ascii="Arial" w:hAnsi="Arial" w:cs="Arial"/>
              </w:rPr>
              <w:t>54</w:t>
            </w:r>
          </w:p>
          <w:p w14:paraId="0BECD561" w14:textId="77777777" w:rsidR="003C5038" w:rsidRPr="002E278D" w:rsidRDefault="003C5038" w:rsidP="00147524">
            <w:pPr>
              <w:spacing w:before="60" w:after="0"/>
              <w:rPr>
                <w:rFonts w:ascii="Arial" w:hAnsi="Arial" w:cs="Arial"/>
              </w:rPr>
            </w:pPr>
            <w:r w:rsidRPr="002E278D">
              <w:rPr>
                <w:rFonts w:ascii="Arial" w:hAnsi="Arial" w:cs="Arial"/>
              </w:rPr>
              <w:t>(36)</w:t>
            </w:r>
          </w:p>
        </w:tc>
        <w:tc>
          <w:tcPr>
            <w:tcW w:w="955" w:type="dxa"/>
            <w:tcBorders>
              <w:bottom w:val="single" w:sz="4" w:space="0" w:color="auto"/>
            </w:tcBorders>
            <w:vAlign w:val="center"/>
          </w:tcPr>
          <w:p w14:paraId="17C2AC1A" w14:textId="77777777" w:rsidR="003C5038" w:rsidRPr="002E278D" w:rsidRDefault="003C5038" w:rsidP="00147524">
            <w:pPr>
              <w:spacing w:before="60" w:after="0"/>
              <w:rPr>
                <w:rFonts w:ascii="Arial" w:hAnsi="Arial" w:cs="Arial"/>
              </w:rPr>
            </w:pPr>
            <w:r w:rsidRPr="002E278D">
              <w:rPr>
                <w:rFonts w:ascii="Arial" w:hAnsi="Arial" w:cs="Arial"/>
              </w:rPr>
              <w:t>36</w:t>
            </w:r>
          </w:p>
          <w:p w14:paraId="22512E53" w14:textId="77777777" w:rsidR="003C5038" w:rsidRPr="002E278D" w:rsidRDefault="003C5038" w:rsidP="00147524">
            <w:pPr>
              <w:spacing w:before="60" w:after="0"/>
              <w:rPr>
                <w:rFonts w:ascii="Arial" w:hAnsi="Arial" w:cs="Arial"/>
              </w:rPr>
            </w:pPr>
            <w:r w:rsidRPr="002E278D">
              <w:rPr>
                <w:rFonts w:ascii="Arial" w:hAnsi="Arial" w:cs="Arial"/>
              </w:rPr>
              <w:t>(24)</w:t>
            </w:r>
          </w:p>
        </w:tc>
        <w:tc>
          <w:tcPr>
            <w:tcW w:w="1086" w:type="dxa"/>
            <w:tcBorders>
              <w:bottom w:val="single" w:sz="4" w:space="0" w:color="auto"/>
            </w:tcBorders>
            <w:vAlign w:val="center"/>
          </w:tcPr>
          <w:p w14:paraId="1F6AE791" w14:textId="77777777" w:rsidR="003C5038" w:rsidRPr="002E278D" w:rsidRDefault="003C5038" w:rsidP="00147524">
            <w:pPr>
              <w:spacing w:before="60" w:after="0"/>
              <w:rPr>
                <w:rFonts w:ascii="Arial" w:hAnsi="Arial" w:cs="Arial"/>
              </w:rPr>
            </w:pPr>
            <w:r w:rsidRPr="002E278D">
              <w:rPr>
                <w:rFonts w:ascii="Arial" w:hAnsi="Arial" w:cs="Arial"/>
              </w:rPr>
              <w:t>38</w:t>
            </w:r>
          </w:p>
          <w:p w14:paraId="63426F1B" w14:textId="77777777" w:rsidR="003C5038" w:rsidRPr="002E278D" w:rsidRDefault="003C5038" w:rsidP="00147524">
            <w:pPr>
              <w:spacing w:before="60" w:after="0"/>
              <w:rPr>
                <w:rFonts w:ascii="Arial" w:hAnsi="Arial" w:cs="Arial"/>
              </w:rPr>
            </w:pPr>
            <w:r w:rsidRPr="002E278D">
              <w:rPr>
                <w:rFonts w:ascii="Arial" w:hAnsi="Arial" w:cs="Arial"/>
              </w:rPr>
              <w:t>(25.33)</w:t>
            </w:r>
          </w:p>
        </w:tc>
        <w:tc>
          <w:tcPr>
            <w:tcW w:w="1216" w:type="dxa"/>
            <w:tcBorders>
              <w:bottom w:val="single" w:sz="4" w:space="0" w:color="auto"/>
            </w:tcBorders>
            <w:vAlign w:val="center"/>
          </w:tcPr>
          <w:p w14:paraId="06AD38F3" w14:textId="77777777" w:rsidR="003C5038" w:rsidRPr="002E278D" w:rsidRDefault="003C5038" w:rsidP="00147524">
            <w:pPr>
              <w:spacing w:before="60" w:after="0"/>
              <w:rPr>
                <w:rFonts w:ascii="Arial" w:hAnsi="Arial" w:cs="Arial"/>
              </w:rPr>
            </w:pPr>
            <w:r w:rsidRPr="002E278D">
              <w:rPr>
                <w:rFonts w:ascii="Arial" w:hAnsi="Arial" w:cs="Arial"/>
              </w:rPr>
              <w:t>12</w:t>
            </w:r>
          </w:p>
          <w:p w14:paraId="3E6E8976" w14:textId="77777777" w:rsidR="003C5038" w:rsidRPr="002E278D" w:rsidRDefault="003C5038" w:rsidP="00147524">
            <w:pPr>
              <w:spacing w:before="60" w:after="0"/>
              <w:rPr>
                <w:rFonts w:ascii="Arial" w:hAnsi="Arial" w:cs="Arial"/>
              </w:rPr>
            </w:pPr>
            <w:r w:rsidRPr="002E278D">
              <w:rPr>
                <w:rFonts w:ascii="Arial" w:hAnsi="Arial" w:cs="Arial"/>
              </w:rPr>
              <w:t>(8)</w:t>
            </w:r>
          </w:p>
        </w:tc>
        <w:tc>
          <w:tcPr>
            <w:tcW w:w="1189" w:type="dxa"/>
            <w:tcBorders>
              <w:bottom w:val="single" w:sz="4" w:space="0" w:color="auto"/>
            </w:tcBorders>
            <w:vAlign w:val="center"/>
          </w:tcPr>
          <w:p w14:paraId="319C3CC6" w14:textId="77777777" w:rsidR="003C5038" w:rsidRPr="002E278D" w:rsidRDefault="003C5038" w:rsidP="00147524">
            <w:pPr>
              <w:spacing w:before="60" w:after="0"/>
              <w:rPr>
                <w:rFonts w:ascii="Arial" w:hAnsi="Arial" w:cs="Arial"/>
              </w:rPr>
            </w:pPr>
            <w:r w:rsidRPr="002E278D">
              <w:rPr>
                <w:rFonts w:ascii="Arial" w:hAnsi="Arial" w:cs="Arial"/>
              </w:rPr>
              <w:t>10</w:t>
            </w:r>
          </w:p>
          <w:p w14:paraId="51D447A7" w14:textId="77777777" w:rsidR="003C5038" w:rsidRPr="002E278D" w:rsidRDefault="003C5038" w:rsidP="00147524">
            <w:pPr>
              <w:spacing w:before="60" w:after="0"/>
              <w:rPr>
                <w:rFonts w:ascii="Arial" w:hAnsi="Arial" w:cs="Arial"/>
              </w:rPr>
            </w:pPr>
            <w:r w:rsidRPr="002E278D">
              <w:rPr>
                <w:rFonts w:ascii="Arial" w:hAnsi="Arial" w:cs="Arial"/>
              </w:rPr>
              <w:t>(6.67)</w:t>
            </w:r>
          </w:p>
        </w:tc>
        <w:tc>
          <w:tcPr>
            <w:tcW w:w="705" w:type="dxa"/>
            <w:gridSpan w:val="2"/>
            <w:tcBorders>
              <w:bottom w:val="single" w:sz="4" w:space="0" w:color="auto"/>
            </w:tcBorders>
            <w:vAlign w:val="center"/>
          </w:tcPr>
          <w:p w14:paraId="57CDB5B2" w14:textId="77777777" w:rsidR="003C5038" w:rsidRPr="002E278D" w:rsidRDefault="003C5038" w:rsidP="00147524">
            <w:pPr>
              <w:spacing w:before="60" w:after="0"/>
              <w:rPr>
                <w:rFonts w:ascii="Arial" w:hAnsi="Arial" w:cs="Arial"/>
              </w:rPr>
            </w:pPr>
            <w:r w:rsidRPr="002E278D">
              <w:rPr>
                <w:rFonts w:ascii="Arial" w:hAnsi="Arial" w:cs="Arial"/>
              </w:rPr>
              <w:t>338</w:t>
            </w:r>
          </w:p>
        </w:tc>
      </w:tr>
      <w:tr w:rsidR="003C5038" w:rsidRPr="002E278D" w14:paraId="5BD64033" w14:textId="77777777" w:rsidTr="00B22668">
        <w:trPr>
          <w:trHeight w:val="673"/>
        </w:trPr>
        <w:tc>
          <w:tcPr>
            <w:tcW w:w="780" w:type="dxa"/>
            <w:tcBorders>
              <w:top w:val="single" w:sz="4" w:space="0" w:color="auto"/>
              <w:bottom w:val="single" w:sz="4" w:space="0" w:color="auto"/>
            </w:tcBorders>
            <w:vAlign w:val="center"/>
          </w:tcPr>
          <w:p w14:paraId="33557113" w14:textId="77777777" w:rsidR="003C5038" w:rsidRPr="002E278D" w:rsidRDefault="003C5038" w:rsidP="00147524">
            <w:pPr>
              <w:spacing w:before="60" w:after="0"/>
              <w:rPr>
                <w:rFonts w:ascii="Arial" w:hAnsi="Arial" w:cs="Arial"/>
              </w:rPr>
            </w:pPr>
            <w:r w:rsidRPr="002E278D">
              <w:rPr>
                <w:rFonts w:ascii="Arial" w:hAnsi="Arial" w:cs="Arial"/>
              </w:rPr>
              <w:t>Total</w:t>
            </w:r>
          </w:p>
        </w:tc>
        <w:tc>
          <w:tcPr>
            <w:tcW w:w="1610" w:type="dxa"/>
            <w:tcBorders>
              <w:top w:val="single" w:sz="4" w:space="0" w:color="auto"/>
              <w:bottom w:val="single" w:sz="4" w:space="0" w:color="auto"/>
            </w:tcBorders>
            <w:vAlign w:val="center"/>
          </w:tcPr>
          <w:p w14:paraId="6FDFC0B6" w14:textId="77777777" w:rsidR="003C5038" w:rsidRPr="002E278D" w:rsidRDefault="003C5038" w:rsidP="00147524">
            <w:pPr>
              <w:spacing w:before="60" w:after="0"/>
              <w:rPr>
                <w:rFonts w:ascii="Arial" w:hAnsi="Arial" w:cs="Arial"/>
              </w:rPr>
            </w:pPr>
          </w:p>
        </w:tc>
        <w:tc>
          <w:tcPr>
            <w:tcW w:w="1189" w:type="dxa"/>
            <w:tcBorders>
              <w:top w:val="single" w:sz="4" w:space="0" w:color="auto"/>
              <w:bottom w:val="single" w:sz="4" w:space="0" w:color="auto"/>
            </w:tcBorders>
            <w:vAlign w:val="center"/>
          </w:tcPr>
          <w:p w14:paraId="75F10C03" w14:textId="77777777" w:rsidR="003C5038" w:rsidRPr="002E278D" w:rsidRDefault="003C5038" w:rsidP="00147524">
            <w:pPr>
              <w:spacing w:before="60" w:after="0"/>
              <w:rPr>
                <w:rFonts w:ascii="Arial" w:hAnsi="Arial" w:cs="Arial"/>
              </w:rPr>
            </w:pPr>
          </w:p>
        </w:tc>
        <w:tc>
          <w:tcPr>
            <w:tcW w:w="955" w:type="dxa"/>
            <w:tcBorders>
              <w:top w:val="single" w:sz="4" w:space="0" w:color="auto"/>
              <w:bottom w:val="single" w:sz="4" w:space="0" w:color="auto"/>
            </w:tcBorders>
            <w:vAlign w:val="center"/>
          </w:tcPr>
          <w:p w14:paraId="3B66BFB5" w14:textId="77777777" w:rsidR="003C5038" w:rsidRPr="002E278D" w:rsidRDefault="003C5038" w:rsidP="00147524">
            <w:pPr>
              <w:spacing w:before="60" w:after="0"/>
              <w:rPr>
                <w:rFonts w:ascii="Arial" w:hAnsi="Arial" w:cs="Arial"/>
              </w:rPr>
            </w:pPr>
          </w:p>
        </w:tc>
        <w:tc>
          <w:tcPr>
            <w:tcW w:w="1086" w:type="dxa"/>
            <w:tcBorders>
              <w:top w:val="single" w:sz="4" w:space="0" w:color="auto"/>
              <w:bottom w:val="single" w:sz="4" w:space="0" w:color="auto"/>
            </w:tcBorders>
            <w:vAlign w:val="center"/>
          </w:tcPr>
          <w:p w14:paraId="6FD55CE4" w14:textId="77777777" w:rsidR="003C5038" w:rsidRPr="002E278D" w:rsidRDefault="003C5038" w:rsidP="00147524">
            <w:pPr>
              <w:spacing w:before="60" w:after="0"/>
              <w:rPr>
                <w:rFonts w:ascii="Arial" w:hAnsi="Arial" w:cs="Arial"/>
              </w:rPr>
            </w:pPr>
          </w:p>
        </w:tc>
        <w:tc>
          <w:tcPr>
            <w:tcW w:w="1216" w:type="dxa"/>
            <w:tcBorders>
              <w:top w:val="single" w:sz="4" w:space="0" w:color="auto"/>
              <w:bottom w:val="single" w:sz="4" w:space="0" w:color="auto"/>
            </w:tcBorders>
            <w:vAlign w:val="center"/>
          </w:tcPr>
          <w:p w14:paraId="6759845F" w14:textId="77777777" w:rsidR="003C5038" w:rsidRPr="002E278D" w:rsidRDefault="003C5038" w:rsidP="00147524">
            <w:pPr>
              <w:spacing w:before="60" w:after="0"/>
              <w:rPr>
                <w:rFonts w:ascii="Arial" w:hAnsi="Arial" w:cs="Arial"/>
              </w:rPr>
            </w:pPr>
            <w:r w:rsidRPr="002E278D">
              <w:rPr>
                <w:rFonts w:ascii="Arial" w:hAnsi="Arial" w:cs="Arial"/>
              </w:rPr>
              <w:t>530</w:t>
            </w:r>
          </w:p>
        </w:tc>
        <w:tc>
          <w:tcPr>
            <w:tcW w:w="1196" w:type="dxa"/>
            <w:gridSpan w:val="2"/>
            <w:tcBorders>
              <w:top w:val="single" w:sz="4" w:space="0" w:color="auto"/>
              <w:bottom w:val="single" w:sz="4" w:space="0" w:color="auto"/>
            </w:tcBorders>
            <w:vAlign w:val="center"/>
          </w:tcPr>
          <w:p w14:paraId="70381FED" w14:textId="77777777" w:rsidR="003C5038" w:rsidRPr="002E278D" w:rsidRDefault="003C5038" w:rsidP="00147524">
            <w:pPr>
              <w:spacing w:before="60" w:after="0"/>
              <w:rPr>
                <w:rFonts w:ascii="Arial" w:hAnsi="Arial" w:cs="Arial"/>
              </w:rPr>
            </w:pPr>
            <w:r w:rsidRPr="002E278D">
              <w:rPr>
                <w:rFonts w:ascii="Arial" w:hAnsi="Arial" w:cs="Arial"/>
              </w:rPr>
              <w:t>302</w:t>
            </w:r>
          </w:p>
        </w:tc>
        <w:tc>
          <w:tcPr>
            <w:tcW w:w="698" w:type="dxa"/>
            <w:tcBorders>
              <w:top w:val="single" w:sz="4" w:space="0" w:color="auto"/>
              <w:bottom w:val="single" w:sz="4" w:space="0" w:color="auto"/>
            </w:tcBorders>
            <w:vAlign w:val="center"/>
          </w:tcPr>
          <w:p w14:paraId="342DCB1F" w14:textId="77777777" w:rsidR="003C5038" w:rsidRPr="002E278D" w:rsidRDefault="003C5038" w:rsidP="00147524">
            <w:pPr>
              <w:spacing w:before="60" w:after="0"/>
              <w:rPr>
                <w:rFonts w:ascii="Arial" w:hAnsi="Arial" w:cs="Arial"/>
              </w:rPr>
            </w:pPr>
            <w:r w:rsidRPr="002E278D">
              <w:rPr>
                <w:rFonts w:ascii="Arial" w:hAnsi="Arial" w:cs="Arial"/>
              </w:rPr>
              <w:t>-</w:t>
            </w:r>
          </w:p>
        </w:tc>
      </w:tr>
    </w:tbl>
    <w:p w14:paraId="03FE163B" w14:textId="77777777" w:rsidR="003C5038" w:rsidRPr="002E278D" w:rsidRDefault="003C5038" w:rsidP="00147524">
      <w:pPr>
        <w:pStyle w:val="NormalWeb"/>
        <w:spacing w:before="0" w:beforeAutospacing="0" w:after="0" w:afterAutospacing="0"/>
        <w:jc w:val="both"/>
        <w:rPr>
          <w:rFonts w:ascii="Arial" w:hAnsi="Arial" w:cs="Arial"/>
          <w:sz w:val="20"/>
          <w:szCs w:val="20"/>
        </w:rPr>
      </w:pPr>
      <w:r w:rsidRPr="002E278D">
        <w:rPr>
          <w:rFonts w:ascii="Arial" w:hAnsi="Arial" w:cs="Arial"/>
          <w:sz w:val="20"/>
          <w:szCs w:val="20"/>
        </w:rPr>
        <w:t xml:space="preserve">Source: Field </w:t>
      </w:r>
      <w:r w:rsidRPr="002E278D">
        <w:rPr>
          <w:rFonts w:ascii="Arial" w:hAnsi="Arial" w:cs="Arial"/>
          <w:caps/>
          <w:sz w:val="20"/>
          <w:szCs w:val="20"/>
        </w:rPr>
        <w:t>s</w:t>
      </w:r>
      <w:r w:rsidRPr="002E278D">
        <w:rPr>
          <w:rFonts w:ascii="Arial" w:hAnsi="Arial" w:cs="Arial"/>
          <w:sz w:val="20"/>
          <w:szCs w:val="20"/>
        </w:rPr>
        <w:t>urvey, 2022</w:t>
      </w:r>
    </w:p>
    <w:p w14:paraId="45A787C9" w14:textId="77777777" w:rsidR="003C5038" w:rsidRPr="002E278D" w:rsidRDefault="003C5038" w:rsidP="00147524">
      <w:pPr>
        <w:pStyle w:val="NormalWeb"/>
        <w:spacing w:before="0" w:beforeAutospacing="0" w:after="0" w:afterAutospacing="0"/>
        <w:jc w:val="both"/>
        <w:rPr>
          <w:rFonts w:ascii="Arial" w:hAnsi="Arial" w:cs="Arial"/>
          <w:sz w:val="20"/>
          <w:szCs w:val="20"/>
        </w:rPr>
      </w:pPr>
      <w:r w:rsidRPr="002E278D">
        <w:rPr>
          <w:rFonts w:ascii="Arial" w:hAnsi="Arial" w:cs="Arial"/>
          <w:sz w:val="20"/>
          <w:szCs w:val="20"/>
        </w:rPr>
        <w:t>Notes: Figures in parenthesis indicates percentage</w:t>
      </w:r>
    </w:p>
    <w:p w14:paraId="47110642" w14:textId="77777777" w:rsidR="003C5038" w:rsidRPr="002E278D" w:rsidRDefault="003C5038" w:rsidP="00147524">
      <w:pPr>
        <w:pStyle w:val="NormalWeb"/>
        <w:spacing w:before="0" w:beforeAutospacing="0" w:after="0" w:afterAutospacing="0"/>
        <w:jc w:val="both"/>
        <w:rPr>
          <w:rFonts w:ascii="Arial" w:hAnsi="Arial" w:cs="Arial"/>
          <w:sz w:val="20"/>
          <w:szCs w:val="20"/>
        </w:rPr>
      </w:pPr>
    </w:p>
    <w:p w14:paraId="14FAA3E8" w14:textId="1D22D1BF" w:rsidR="00C46CC7" w:rsidRDefault="00C46CC7" w:rsidP="002E278D">
      <w:pPr>
        <w:spacing w:after="0" w:line="240" w:lineRule="auto"/>
        <w:rPr>
          <w:rFonts w:ascii="Arial" w:hAnsi="Arial" w:cs="Arial"/>
          <w:sz w:val="20"/>
          <w:szCs w:val="20"/>
        </w:rPr>
      </w:pPr>
      <w:r w:rsidRPr="002E278D">
        <w:rPr>
          <w:rFonts w:ascii="Arial" w:hAnsi="Arial" w:cs="Arial"/>
          <w:sz w:val="20"/>
          <w:szCs w:val="20"/>
        </w:rPr>
        <w:t xml:space="preserve">Table 3 presents the responses of all surveyed consumers, classified into five categories: strongly agree, agree, neutral (neither agree nor disagree), disagree, and strongly disagree. To ensure consistency in measuring attitudes toward the yogurt from </w:t>
      </w:r>
      <w:proofErr w:type="spellStart"/>
      <w:r w:rsidRPr="002E278D">
        <w:rPr>
          <w:rFonts w:ascii="Arial" w:hAnsi="Arial" w:cs="Arial"/>
          <w:sz w:val="20"/>
          <w:szCs w:val="20"/>
        </w:rPr>
        <w:t>Bogura</w:t>
      </w:r>
      <w:proofErr w:type="spellEnd"/>
      <w:r w:rsidRPr="002E278D">
        <w:rPr>
          <w:rFonts w:ascii="Arial" w:hAnsi="Arial" w:cs="Arial"/>
          <w:sz w:val="20"/>
          <w:szCs w:val="20"/>
        </w:rPr>
        <w:t xml:space="preserve"> district, the scale was adjusted so that higher scores always indicated a more favorable perception. For this reason, the weights for negatively worded items—specifically statements 3, 7, 10, and 11—were reversed during analysis to maintain alignment with the overall favorability scale.</w:t>
      </w:r>
    </w:p>
    <w:p w14:paraId="5302B134" w14:textId="77777777" w:rsidR="002E278D" w:rsidRPr="002E278D" w:rsidRDefault="002E278D" w:rsidP="002E278D">
      <w:pPr>
        <w:spacing w:after="0" w:line="240" w:lineRule="auto"/>
        <w:rPr>
          <w:rFonts w:ascii="Arial" w:hAnsi="Arial" w:cs="Arial"/>
          <w:sz w:val="20"/>
          <w:szCs w:val="20"/>
        </w:rPr>
      </w:pPr>
    </w:p>
    <w:p w14:paraId="5E9B7216" w14:textId="22302E3B" w:rsidR="00C46CC7" w:rsidRDefault="00C46CC7" w:rsidP="002E278D">
      <w:pPr>
        <w:pStyle w:val="NormalWeb"/>
        <w:spacing w:before="0" w:beforeAutospacing="0" w:after="0" w:afterAutospacing="0"/>
        <w:jc w:val="both"/>
        <w:rPr>
          <w:rFonts w:ascii="Arial" w:hAnsi="Arial" w:cs="Arial"/>
          <w:sz w:val="20"/>
          <w:szCs w:val="20"/>
        </w:rPr>
      </w:pPr>
      <w:r w:rsidRPr="002E278D">
        <w:rPr>
          <w:rFonts w:ascii="Arial" w:hAnsi="Arial" w:cs="Arial"/>
          <w:sz w:val="20"/>
          <w:szCs w:val="20"/>
        </w:rPr>
        <w:t>According to Table 3, the third statement</w:t>
      </w:r>
      <w:r w:rsidRPr="002E278D">
        <w:rPr>
          <w:rFonts w:ascii="Arial" w:hAnsi="Arial" w:cs="Arial"/>
          <w:i/>
          <w:iCs/>
          <w:sz w:val="20"/>
          <w:szCs w:val="20"/>
        </w:rPr>
        <w:t>—</w:t>
      </w:r>
      <w:r w:rsidRPr="002E278D">
        <w:rPr>
          <w:rStyle w:val="Emphasis"/>
          <w:rFonts w:ascii="Arial" w:eastAsiaTheme="majorEastAsia" w:hAnsi="Arial" w:cs="Arial"/>
          <w:i w:val="0"/>
          <w:iCs w:val="0"/>
          <w:sz w:val="20"/>
          <w:szCs w:val="20"/>
        </w:rPr>
        <w:t>"it has a high price"</w:t>
      </w:r>
      <w:r w:rsidRPr="002E278D">
        <w:rPr>
          <w:rFonts w:ascii="Arial" w:hAnsi="Arial" w:cs="Arial"/>
          <w:i/>
          <w:iCs/>
          <w:sz w:val="20"/>
          <w:szCs w:val="20"/>
        </w:rPr>
        <w:t>—</w:t>
      </w:r>
      <w:r w:rsidRPr="002E278D">
        <w:rPr>
          <w:rFonts w:ascii="Arial" w:hAnsi="Arial" w:cs="Arial"/>
          <w:sz w:val="20"/>
          <w:szCs w:val="20"/>
        </w:rPr>
        <w:t xml:space="preserve">garnered the highest number of “agree” responses at 40%, reflecting that a significant portion of consumers perceive </w:t>
      </w:r>
      <w:proofErr w:type="spellStart"/>
      <w:r w:rsidRPr="002E278D">
        <w:rPr>
          <w:rFonts w:ascii="Arial" w:hAnsi="Arial" w:cs="Arial"/>
          <w:sz w:val="20"/>
          <w:szCs w:val="20"/>
        </w:rPr>
        <w:t>Bogura</w:t>
      </w:r>
      <w:proofErr w:type="spellEnd"/>
      <w:r w:rsidRPr="002E278D">
        <w:rPr>
          <w:rFonts w:ascii="Arial" w:hAnsi="Arial" w:cs="Arial"/>
          <w:sz w:val="20"/>
          <w:szCs w:val="20"/>
        </w:rPr>
        <w:t xml:space="preserve"> yogurt as expensive. The seventh statement—</w:t>
      </w:r>
      <w:r w:rsidRPr="002E278D">
        <w:rPr>
          <w:rStyle w:val="Emphasis"/>
          <w:rFonts w:ascii="Arial" w:eastAsiaTheme="majorEastAsia" w:hAnsi="Arial" w:cs="Arial"/>
          <w:sz w:val="20"/>
          <w:szCs w:val="20"/>
        </w:rPr>
        <w:t>"</w:t>
      </w:r>
      <w:r w:rsidRPr="002E278D">
        <w:rPr>
          <w:rStyle w:val="Emphasis"/>
          <w:rFonts w:ascii="Arial" w:eastAsiaTheme="majorEastAsia" w:hAnsi="Arial" w:cs="Arial"/>
          <w:i w:val="0"/>
          <w:iCs w:val="0"/>
          <w:sz w:val="20"/>
          <w:szCs w:val="20"/>
        </w:rPr>
        <w:t>it is not available everywhere</w:t>
      </w:r>
      <w:r w:rsidRPr="002E278D">
        <w:rPr>
          <w:rStyle w:val="Emphasis"/>
          <w:rFonts w:ascii="Arial" w:eastAsiaTheme="majorEastAsia" w:hAnsi="Arial" w:cs="Arial"/>
          <w:sz w:val="20"/>
          <w:szCs w:val="20"/>
        </w:rPr>
        <w:t>"</w:t>
      </w:r>
      <w:r w:rsidRPr="002E278D">
        <w:rPr>
          <w:rFonts w:ascii="Arial" w:hAnsi="Arial" w:cs="Arial"/>
          <w:sz w:val="20"/>
          <w:szCs w:val="20"/>
        </w:rPr>
        <w:t xml:space="preserve">—had the strongest “agree” response rate overall, with 66.67% of participants concurring, suggesting that limited availability is a common concern. For the tenth </w:t>
      </w:r>
      <w:proofErr w:type="gramStart"/>
      <w:r w:rsidR="002E278D" w:rsidRPr="002E278D">
        <w:rPr>
          <w:rFonts w:ascii="Arial" w:hAnsi="Arial" w:cs="Arial"/>
          <w:sz w:val="20"/>
          <w:szCs w:val="20"/>
        </w:rPr>
        <w:t>statement</w:t>
      </w:r>
      <w:r w:rsidR="002E278D">
        <w:rPr>
          <w:rFonts w:ascii="Arial" w:hAnsi="Arial" w:cs="Arial"/>
          <w:sz w:val="20"/>
          <w:szCs w:val="20"/>
        </w:rPr>
        <w:t xml:space="preserve"> </w:t>
      </w:r>
      <w:r w:rsidR="002E278D" w:rsidRPr="002E278D">
        <w:rPr>
          <w:rFonts w:ascii="Arial" w:hAnsi="Arial" w:cs="Arial"/>
          <w:i/>
          <w:iCs/>
          <w:sz w:val="20"/>
          <w:szCs w:val="20"/>
        </w:rPr>
        <w:t>”</w:t>
      </w:r>
      <w:r w:rsidRPr="002E278D">
        <w:rPr>
          <w:rStyle w:val="Emphasis"/>
          <w:rFonts w:ascii="Arial" w:eastAsiaTheme="majorEastAsia" w:hAnsi="Arial" w:cs="Arial"/>
          <w:i w:val="0"/>
          <w:iCs w:val="0"/>
          <w:sz w:val="20"/>
          <w:szCs w:val="20"/>
        </w:rPr>
        <w:t>long</w:t>
      </w:r>
      <w:proofErr w:type="gramEnd"/>
      <w:r w:rsidRPr="002E278D">
        <w:rPr>
          <w:rStyle w:val="Emphasis"/>
          <w:rFonts w:ascii="Arial" w:eastAsiaTheme="majorEastAsia" w:hAnsi="Arial" w:cs="Arial"/>
          <w:i w:val="0"/>
          <w:iCs w:val="0"/>
          <w:sz w:val="20"/>
          <w:szCs w:val="20"/>
        </w:rPr>
        <w:t>-term preservation of yogurt damages the original taste"</w:t>
      </w:r>
      <w:r w:rsidR="002E278D" w:rsidRPr="002E278D">
        <w:rPr>
          <w:rFonts w:ascii="Arial" w:hAnsi="Arial" w:cs="Arial"/>
          <w:i/>
          <w:iCs/>
          <w:sz w:val="20"/>
          <w:szCs w:val="20"/>
        </w:rPr>
        <w:t>-</w:t>
      </w:r>
      <w:r w:rsidRPr="002E278D">
        <w:rPr>
          <w:rFonts w:ascii="Arial" w:hAnsi="Arial" w:cs="Arial"/>
          <w:sz w:val="20"/>
          <w:szCs w:val="20"/>
        </w:rPr>
        <w:t>32.67% of respondents agreed, indicating noticeable concern about taste degradation over time. Lastly, the eleventh statement—</w:t>
      </w:r>
      <w:r w:rsidRPr="002E278D">
        <w:rPr>
          <w:rStyle w:val="Emphasis"/>
          <w:rFonts w:ascii="Arial" w:eastAsiaTheme="majorEastAsia" w:hAnsi="Arial" w:cs="Arial"/>
          <w:i w:val="0"/>
          <w:iCs w:val="0"/>
          <w:sz w:val="20"/>
          <w:szCs w:val="20"/>
        </w:rPr>
        <w:t>"the processing system of yogurt is difficult"</w:t>
      </w:r>
      <w:r w:rsidRPr="002E278D">
        <w:rPr>
          <w:rFonts w:ascii="Arial" w:hAnsi="Arial" w:cs="Arial"/>
          <w:i/>
          <w:iCs/>
          <w:sz w:val="20"/>
          <w:szCs w:val="20"/>
        </w:rPr>
        <w:t>—</w:t>
      </w:r>
      <w:r w:rsidRPr="002E278D">
        <w:rPr>
          <w:rFonts w:ascii="Arial" w:hAnsi="Arial" w:cs="Arial"/>
          <w:sz w:val="20"/>
          <w:szCs w:val="20"/>
        </w:rPr>
        <w:t>had the highest “strongly agree” response at 36%, showing that over a third of consumers perceive yogurt processing as complex.</w:t>
      </w:r>
    </w:p>
    <w:p w14:paraId="648A154B" w14:textId="77777777" w:rsidR="002E278D" w:rsidRPr="002E278D" w:rsidRDefault="002E278D" w:rsidP="002E278D">
      <w:pPr>
        <w:pStyle w:val="NormalWeb"/>
        <w:spacing w:before="0" w:beforeAutospacing="0" w:after="0" w:afterAutospacing="0"/>
        <w:jc w:val="both"/>
        <w:rPr>
          <w:rFonts w:ascii="Arial" w:hAnsi="Arial" w:cs="Arial"/>
          <w:sz w:val="20"/>
          <w:szCs w:val="20"/>
        </w:rPr>
      </w:pPr>
    </w:p>
    <w:p w14:paraId="1BAA310A" w14:textId="77777777" w:rsidR="00C46CC7" w:rsidRDefault="00C46CC7"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Among the seven positively worded statements, the first highlighted the health benefits of yogurt consumption, with 26.67% of respondents agreeing. The second statement focused on the taste of </w:t>
      </w:r>
      <w:proofErr w:type="spellStart"/>
      <w:r w:rsidRPr="002E278D">
        <w:rPr>
          <w:rFonts w:ascii="Arial" w:eastAsia="Times New Roman" w:hAnsi="Arial" w:cs="Arial"/>
          <w:color w:val="auto"/>
          <w:kern w:val="0"/>
          <w:sz w:val="20"/>
          <w:szCs w:val="20"/>
          <w:lang w:bidi="ar-SA"/>
          <w14:ligatures w14:val="none"/>
        </w:rPr>
        <w:t>Bogura’s</w:t>
      </w:r>
      <w:proofErr w:type="spellEnd"/>
      <w:r w:rsidRPr="002E278D">
        <w:rPr>
          <w:rFonts w:ascii="Arial" w:eastAsia="Times New Roman" w:hAnsi="Arial" w:cs="Arial"/>
          <w:color w:val="auto"/>
          <w:kern w:val="0"/>
          <w:sz w:val="20"/>
          <w:szCs w:val="20"/>
          <w:lang w:bidi="ar-SA"/>
          <w14:ligatures w14:val="none"/>
        </w:rPr>
        <w:t xml:space="preserve"> yogurt, receiving the highest agreement at 39.33%, indicating strong consumer appreciation for its unique flavor. The fourth statement, which addressed the availability of yogurt in various flavors, saw the highest agreement at 48.57%, showing consumer interest in flavor diversity. Regarding the fifth statement, 19.33% of respondents appreciated the traditional clay packaging of </w:t>
      </w:r>
      <w:proofErr w:type="spellStart"/>
      <w:r w:rsidRPr="002E278D">
        <w:rPr>
          <w:rFonts w:ascii="Arial" w:eastAsia="Times New Roman" w:hAnsi="Arial" w:cs="Arial"/>
          <w:color w:val="auto"/>
          <w:kern w:val="0"/>
          <w:sz w:val="20"/>
          <w:szCs w:val="20"/>
          <w:lang w:bidi="ar-SA"/>
          <w14:ligatures w14:val="none"/>
        </w:rPr>
        <w:t>Bogura’s</w:t>
      </w:r>
      <w:proofErr w:type="spellEnd"/>
      <w:r w:rsidRPr="002E278D">
        <w:rPr>
          <w:rFonts w:ascii="Arial" w:eastAsia="Times New Roman" w:hAnsi="Arial" w:cs="Arial"/>
          <w:color w:val="auto"/>
          <w:kern w:val="0"/>
          <w:sz w:val="20"/>
          <w:szCs w:val="20"/>
          <w:lang w:bidi="ar-SA"/>
          <w14:ligatures w14:val="none"/>
        </w:rPr>
        <w:t xml:space="preserve"> yogurt. The ninth statement, which emphasized yogurt’s social acceptability across all religions, was agreed upon by 52.67% of respondents, highlighting its broad cultural acceptance.</w:t>
      </w:r>
    </w:p>
    <w:p w14:paraId="1376720C" w14:textId="77777777" w:rsidR="002E278D" w:rsidRP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56A66B21" w14:textId="4968A6EE" w:rsidR="002E278D" w:rsidRDefault="00C46CC7" w:rsidP="002E278D">
      <w:pPr>
        <w:spacing w:after="0" w:line="240" w:lineRule="auto"/>
        <w:ind w:left="0" w:firstLine="0"/>
        <w:rPr>
          <w:rFonts w:ascii="Arial" w:eastAsia="Times New Roman" w:hAnsi="Arial" w:cs="Arial"/>
          <w:color w:val="auto"/>
          <w:kern w:val="0"/>
          <w:sz w:val="20"/>
          <w:szCs w:val="20"/>
          <w:lang w:bidi="ar-SA"/>
          <w14:ligatures w14:val="none"/>
        </w:rPr>
      </w:pPr>
      <w:proofErr w:type="spellStart"/>
      <w:r w:rsidRPr="002E278D">
        <w:rPr>
          <w:rFonts w:ascii="Arial" w:eastAsia="Times New Roman" w:hAnsi="Arial" w:cs="Arial"/>
          <w:color w:val="auto"/>
          <w:kern w:val="0"/>
          <w:sz w:val="20"/>
          <w:szCs w:val="20"/>
          <w:lang w:bidi="ar-SA"/>
          <w14:ligatures w14:val="none"/>
        </w:rPr>
        <w:t>Hlédik</w:t>
      </w:r>
      <w:proofErr w:type="spellEnd"/>
      <w:r w:rsidRPr="002E278D">
        <w:rPr>
          <w:rFonts w:ascii="Arial" w:eastAsia="Times New Roman" w:hAnsi="Arial" w:cs="Arial"/>
          <w:color w:val="auto"/>
          <w:kern w:val="0"/>
          <w:sz w:val="20"/>
          <w:szCs w:val="20"/>
          <w:lang w:bidi="ar-SA"/>
          <w14:ligatures w14:val="none"/>
        </w:rPr>
        <w:t xml:space="preserve"> et al. (2016) also used a Likert scale to assess consumer preferences for yogurt based on brand, flavor, and fat content. Their findings revealed that 67% preferred the </w:t>
      </w:r>
      <w:proofErr w:type="spellStart"/>
      <w:r w:rsidRPr="002E278D">
        <w:rPr>
          <w:rFonts w:ascii="Arial" w:eastAsia="Times New Roman" w:hAnsi="Arial" w:cs="Arial"/>
          <w:color w:val="auto"/>
          <w:kern w:val="0"/>
          <w:sz w:val="20"/>
          <w:szCs w:val="20"/>
          <w:lang w:bidi="ar-SA"/>
          <w14:ligatures w14:val="none"/>
        </w:rPr>
        <w:t>Jogobella</w:t>
      </w:r>
      <w:proofErr w:type="spellEnd"/>
      <w:r w:rsidRPr="002E278D">
        <w:rPr>
          <w:rFonts w:ascii="Arial" w:eastAsia="Times New Roman" w:hAnsi="Arial" w:cs="Arial"/>
          <w:color w:val="auto"/>
          <w:kern w:val="0"/>
          <w:sz w:val="20"/>
          <w:szCs w:val="20"/>
          <w:lang w:bidi="ar-SA"/>
          <w14:ligatures w14:val="none"/>
        </w:rPr>
        <w:t xml:space="preserve"> brand, 64% favored peach flavor, and 51% chose low-fat yogurt for health reasons. These results align closely with the present findings, underscoring that brand recognition, flavor preference, and health considerations are key factors influencing yogurt consumption.</w:t>
      </w:r>
    </w:p>
    <w:p w14:paraId="5E57C9B5" w14:textId="77777777" w:rsid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70FFAF03" w14:textId="77777777" w:rsidR="002E278D" w:rsidRPr="002E278D" w:rsidRDefault="002E278D" w:rsidP="002E278D">
      <w:pPr>
        <w:spacing w:after="0" w:line="240" w:lineRule="auto"/>
        <w:ind w:left="0" w:firstLine="0"/>
        <w:rPr>
          <w:rFonts w:ascii="Arial" w:eastAsia="Times New Roman" w:hAnsi="Arial" w:cs="Arial"/>
          <w:color w:val="auto"/>
          <w:kern w:val="0"/>
          <w:sz w:val="2"/>
          <w:szCs w:val="2"/>
          <w:lang w:bidi="ar-SA"/>
          <w14:ligatures w14:val="none"/>
        </w:rPr>
      </w:pPr>
    </w:p>
    <w:p w14:paraId="1D88DE93" w14:textId="2D5A55D5" w:rsidR="003C5038" w:rsidRPr="002E278D" w:rsidRDefault="002E278D" w:rsidP="002E278D">
      <w:pPr>
        <w:spacing w:after="0" w:line="360" w:lineRule="auto"/>
        <w:rPr>
          <w:rFonts w:ascii="Arial" w:hAnsi="Arial" w:cs="Arial"/>
          <w:sz w:val="20"/>
          <w:szCs w:val="20"/>
        </w:rPr>
      </w:pPr>
      <w:r w:rsidRPr="002E278D">
        <w:rPr>
          <w:rFonts w:ascii="Arial" w:hAnsi="Arial" w:cs="Arial"/>
          <w:b/>
          <w:sz w:val="20"/>
          <w:szCs w:val="20"/>
        </w:rPr>
        <w:t xml:space="preserve">3.3.2 </w:t>
      </w:r>
      <w:r w:rsidR="003C5038" w:rsidRPr="002E278D">
        <w:rPr>
          <w:rFonts w:ascii="Arial" w:hAnsi="Arial" w:cs="Arial"/>
          <w:b/>
          <w:sz w:val="20"/>
          <w:szCs w:val="20"/>
        </w:rPr>
        <w:t>Mean score value of each statement</w:t>
      </w:r>
    </w:p>
    <w:p w14:paraId="26CF7DE1" w14:textId="4A0773B2" w:rsidR="003C5038" w:rsidRPr="002E278D" w:rsidRDefault="003C5038" w:rsidP="002E278D">
      <w:pPr>
        <w:spacing w:after="0" w:line="360" w:lineRule="auto"/>
        <w:rPr>
          <w:rFonts w:ascii="Arial" w:hAnsi="Arial" w:cs="Arial"/>
          <w:sz w:val="20"/>
          <w:szCs w:val="20"/>
        </w:rPr>
      </w:pPr>
      <w:r w:rsidRPr="002E278D">
        <w:rPr>
          <w:rFonts w:ascii="Arial" w:hAnsi="Arial" w:cs="Arial"/>
          <w:sz w:val="20"/>
          <w:szCs w:val="20"/>
        </w:rPr>
        <w:lastRenderedPageBreak/>
        <w:t xml:space="preserve">Table 4 shows the level of consumer’s behavior towards yogurt for each statement and the mean score value of their attitudes. </w:t>
      </w:r>
    </w:p>
    <w:p w14:paraId="011CD75D" w14:textId="77777777" w:rsidR="003C5038" w:rsidRPr="002E278D" w:rsidRDefault="003C5038" w:rsidP="002E278D">
      <w:pPr>
        <w:spacing w:after="0" w:line="360" w:lineRule="auto"/>
        <w:rPr>
          <w:rFonts w:ascii="Arial" w:hAnsi="Arial" w:cs="Arial"/>
          <w:b/>
          <w:sz w:val="20"/>
          <w:szCs w:val="20"/>
        </w:rPr>
      </w:pPr>
    </w:p>
    <w:p w14:paraId="4A7ECE38" w14:textId="77777777" w:rsidR="003C5038" w:rsidRPr="002E278D" w:rsidRDefault="003C5038" w:rsidP="002E278D">
      <w:pPr>
        <w:spacing w:after="0" w:line="360" w:lineRule="auto"/>
        <w:rPr>
          <w:rFonts w:ascii="Arial" w:hAnsi="Arial" w:cs="Arial"/>
          <w:b/>
          <w:sz w:val="20"/>
          <w:szCs w:val="20"/>
        </w:rPr>
      </w:pPr>
    </w:p>
    <w:p w14:paraId="7DBA2677" w14:textId="443F929A" w:rsidR="003C5038" w:rsidRPr="002E278D" w:rsidRDefault="003C5038" w:rsidP="002E278D">
      <w:pPr>
        <w:spacing w:after="0" w:line="360" w:lineRule="auto"/>
        <w:rPr>
          <w:rFonts w:ascii="Arial" w:hAnsi="Arial" w:cs="Arial"/>
          <w:b/>
          <w:sz w:val="20"/>
          <w:szCs w:val="20"/>
        </w:rPr>
      </w:pPr>
      <w:r w:rsidRPr="002E278D">
        <w:rPr>
          <w:rFonts w:ascii="Arial" w:hAnsi="Arial" w:cs="Arial"/>
          <w:b/>
          <w:sz w:val="20"/>
          <w:szCs w:val="20"/>
        </w:rPr>
        <w:t>Table 4 Mean scores for consumer perception</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2075"/>
        <w:gridCol w:w="2146"/>
        <w:gridCol w:w="2113"/>
      </w:tblGrid>
      <w:tr w:rsidR="003C5038" w:rsidRPr="002E278D" w14:paraId="0B49F55A" w14:textId="77777777" w:rsidTr="00B22668">
        <w:trPr>
          <w:trHeight w:val="692"/>
        </w:trPr>
        <w:tc>
          <w:tcPr>
            <w:tcW w:w="1990" w:type="dxa"/>
            <w:tcBorders>
              <w:bottom w:val="single" w:sz="4" w:space="0" w:color="auto"/>
            </w:tcBorders>
          </w:tcPr>
          <w:p w14:paraId="69628CA7" w14:textId="77777777" w:rsidR="003C5038" w:rsidRPr="002E278D" w:rsidRDefault="003C5038" w:rsidP="002E278D">
            <w:pPr>
              <w:spacing w:after="0"/>
              <w:rPr>
                <w:rFonts w:ascii="Arial" w:hAnsi="Arial" w:cs="Arial"/>
              </w:rPr>
            </w:pPr>
            <w:r w:rsidRPr="002E278D">
              <w:rPr>
                <w:rFonts w:ascii="Arial" w:hAnsi="Arial" w:cs="Arial"/>
              </w:rPr>
              <w:t>Statement no.</w:t>
            </w:r>
          </w:p>
        </w:tc>
        <w:tc>
          <w:tcPr>
            <w:tcW w:w="2075" w:type="dxa"/>
            <w:tcBorders>
              <w:bottom w:val="single" w:sz="4" w:space="0" w:color="auto"/>
            </w:tcBorders>
          </w:tcPr>
          <w:p w14:paraId="04BAD264" w14:textId="77777777" w:rsidR="003C5038" w:rsidRPr="002E278D" w:rsidRDefault="003C5038" w:rsidP="002E278D">
            <w:pPr>
              <w:spacing w:after="0"/>
              <w:rPr>
                <w:rFonts w:ascii="Arial" w:hAnsi="Arial" w:cs="Arial"/>
              </w:rPr>
            </w:pPr>
            <w:r w:rsidRPr="002E278D">
              <w:rPr>
                <w:rFonts w:ascii="Arial" w:hAnsi="Arial" w:cs="Arial"/>
              </w:rPr>
              <w:t>Mean</w:t>
            </w:r>
          </w:p>
        </w:tc>
        <w:tc>
          <w:tcPr>
            <w:tcW w:w="2146" w:type="dxa"/>
            <w:tcBorders>
              <w:bottom w:val="single" w:sz="4" w:space="0" w:color="auto"/>
            </w:tcBorders>
          </w:tcPr>
          <w:p w14:paraId="0E25F323" w14:textId="77777777" w:rsidR="003C5038" w:rsidRPr="002E278D" w:rsidRDefault="003C5038" w:rsidP="002E278D">
            <w:pPr>
              <w:spacing w:after="0"/>
              <w:rPr>
                <w:rFonts w:ascii="Arial" w:hAnsi="Arial" w:cs="Arial"/>
              </w:rPr>
            </w:pPr>
            <w:r w:rsidRPr="002E278D">
              <w:rPr>
                <w:rFonts w:ascii="Arial" w:hAnsi="Arial" w:cs="Arial"/>
              </w:rPr>
              <w:t>Standard deviation</w:t>
            </w:r>
          </w:p>
        </w:tc>
        <w:tc>
          <w:tcPr>
            <w:tcW w:w="2113" w:type="dxa"/>
            <w:tcBorders>
              <w:bottom w:val="single" w:sz="4" w:space="0" w:color="auto"/>
            </w:tcBorders>
          </w:tcPr>
          <w:p w14:paraId="60ED5104" w14:textId="77777777" w:rsidR="003C5038" w:rsidRPr="002E278D" w:rsidRDefault="003C5038" w:rsidP="002E278D">
            <w:pPr>
              <w:spacing w:after="0"/>
              <w:rPr>
                <w:rFonts w:ascii="Arial" w:hAnsi="Arial" w:cs="Arial"/>
              </w:rPr>
            </w:pPr>
            <w:r w:rsidRPr="002E278D">
              <w:rPr>
                <w:rFonts w:ascii="Arial" w:hAnsi="Arial" w:cs="Arial"/>
              </w:rPr>
              <w:t>Ranked by mean</w:t>
            </w:r>
          </w:p>
        </w:tc>
      </w:tr>
      <w:tr w:rsidR="003C5038" w:rsidRPr="002E278D" w14:paraId="07B11F27" w14:textId="77777777" w:rsidTr="00B22668">
        <w:tc>
          <w:tcPr>
            <w:tcW w:w="1990" w:type="dxa"/>
            <w:tcBorders>
              <w:top w:val="single" w:sz="4" w:space="0" w:color="auto"/>
              <w:bottom w:val="nil"/>
            </w:tcBorders>
          </w:tcPr>
          <w:p w14:paraId="2F562A94" w14:textId="77777777" w:rsidR="003C5038" w:rsidRPr="002E278D" w:rsidRDefault="003C5038" w:rsidP="002E278D">
            <w:pPr>
              <w:spacing w:after="0"/>
              <w:rPr>
                <w:rFonts w:ascii="Arial" w:hAnsi="Arial" w:cs="Arial"/>
              </w:rPr>
            </w:pPr>
            <w:r w:rsidRPr="002E278D">
              <w:rPr>
                <w:rFonts w:ascii="Arial" w:hAnsi="Arial" w:cs="Arial"/>
              </w:rPr>
              <w:t xml:space="preserve">           4</w:t>
            </w:r>
          </w:p>
        </w:tc>
        <w:tc>
          <w:tcPr>
            <w:tcW w:w="2075" w:type="dxa"/>
            <w:tcBorders>
              <w:top w:val="single" w:sz="4" w:space="0" w:color="auto"/>
              <w:bottom w:val="nil"/>
            </w:tcBorders>
            <w:vAlign w:val="bottom"/>
          </w:tcPr>
          <w:p w14:paraId="17AC420A"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3.05</w:t>
            </w:r>
          </w:p>
        </w:tc>
        <w:tc>
          <w:tcPr>
            <w:tcW w:w="2146" w:type="dxa"/>
            <w:tcBorders>
              <w:top w:val="single" w:sz="4" w:space="0" w:color="auto"/>
              <w:bottom w:val="nil"/>
            </w:tcBorders>
            <w:vAlign w:val="bottom"/>
          </w:tcPr>
          <w:p w14:paraId="466E3E0B"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1.49</w:t>
            </w:r>
          </w:p>
        </w:tc>
        <w:tc>
          <w:tcPr>
            <w:tcW w:w="2113" w:type="dxa"/>
            <w:tcBorders>
              <w:top w:val="single" w:sz="4" w:space="0" w:color="auto"/>
              <w:bottom w:val="nil"/>
            </w:tcBorders>
          </w:tcPr>
          <w:p w14:paraId="0E4EFF9F" w14:textId="77777777" w:rsidR="003C5038" w:rsidRPr="002E278D" w:rsidRDefault="003C5038" w:rsidP="002E278D">
            <w:pPr>
              <w:spacing w:after="0"/>
              <w:rPr>
                <w:rFonts w:ascii="Arial" w:hAnsi="Arial" w:cs="Arial"/>
              </w:rPr>
            </w:pPr>
            <w:r w:rsidRPr="002E278D">
              <w:rPr>
                <w:rFonts w:ascii="Arial" w:hAnsi="Arial" w:cs="Arial"/>
              </w:rPr>
              <w:t>1</w:t>
            </w:r>
          </w:p>
        </w:tc>
      </w:tr>
      <w:tr w:rsidR="003C5038" w:rsidRPr="002E278D" w14:paraId="6EBC2D52" w14:textId="77777777" w:rsidTr="00B22668">
        <w:tc>
          <w:tcPr>
            <w:tcW w:w="1990" w:type="dxa"/>
            <w:tcBorders>
              <w:top w:val="nil"/>
            </w:tcBorders>
          </w:tcPr>
          <w:p w14:paraId="3104CAF9" w14:textId="77777777" w:rsidR="003C5038" w:rsidRPr="002E278D" w:rsidRDefault="003C5038" w:rsidP="002E278D">
            <w:pPr>
              <w:spacing w:after="0"/>
              <w:rPr>
                <w:rFonts w:ascii="Arial" w:hAnsi="Arial" w:cs="Arial"/>
              </w:rPr>
            </w:pPr>
            <w:r w:rsidRPr="002E278D">
              <w:rPr>
                <w:rFonts w:ascii="Arial" w:hAnsi="Arial" w:cs="Arial"/>
              </w:rPr>
              <w:t xml:space="preserve">           8</w:t>
            </w:r>
          </w:p>
        </w:tc>
        <w:tc>
          <w:tcPr>
            <w:tcW w:w="2075" w:type="dxa"/>
            <w:tcBorders>
              <w:top w:val="nil"/>
            </w:tcBorders>
            <w:vAlign w:val="bottom"/>
          </w:tcPr>
          <w:p w14:paraId="1FEB87F4"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2.85</w:t>
            </w:r>
          </w:p>
        </w:tc>
        <w:tc>
          <w:tcPr>
            <w:tcW w:w="2146" w:type="dxa"/>
            <w:tcBorders>
              <w:top w:val="nil"/>
            </w:tcBorders>
            <w:vAlign w:val="bottom"/>
          </w:tcPr>
          <w:p w14:paraId="29CB58C9"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1.23</w:t>
            </w:r>
          </w:p>
        </w:tc>
        <w:tc>
          <w:tcPr>
            <w:tcW w:w="2113" w:type="dxa"/>
            <w:tcBorders>
              <w:top w:val="nil"/>
            </w:tcBorders>
          </w:tcPr>
          <w:p w14:paraId="7919D2E2" w14:textId="77777777" w:rsidR="003C5038" w:rsidRPr="002E278D" w:rsidRDefault="003C5038" w:rsidP="002E278D">
            <w:pPr>
              <w:spacing w:after="0"/>
              <w:rPr>
                <w:rFonts w:ascii="Arial" w:hAnsi="Arial" w:cs="Arial"/>
              </w:rPr>
            </w:pPr>
            <w:r w:rsidRPr="002E278D">
              <w:rPr>
                <w:rFonts w:ascii="Arial" w:hAnsi="Arial" w:cs="Arial"/>
              </w:rPr>
              <w:t>2</w:t>
            </w:r>
          </w:p>
        </w:tc>
      </w:tr>
      <w:tr w:rsidR="003C5038" w:rsidRPr="002E278D" w14:paraId="457C0EE3" w14:textId="77777777" w:rsidTr="00B22668">
        <w:tc>
          <w:tcPr>
            <w:tcW w:w="1990" w:type="dxa"/>
          </w:tcPr>
          <w:p w14:paraId="4423A17E" w14:textId="77777777" w:rsidR="003C5038" w:rsidRPr="002E278D" w:rsidRDefault="003C5038" w:rsidP="002E278D">
            <w:pPr>
              <w:spacing w:after="0"/>
              <w:rPr>
                <w:rFonts w:ascii="Arial" w:hAnsi="Arial" w:cs="Arial"/>
              </w:rPr>
            </w:pPr>
            <w:r w:rsidRPr="002E278D">
              <w:rPr>
                <w:rFonts w:ascii="Arial" w:hAnsi="Arial" w:cs="Arial"/>
              </w:rPr>
              <w:t xml:space="preserve">           6  </w:t>
            </w:r>
          </w:p>
        </w:tc>
        <w:tc>
          <w:tcPr>
            <w:tcW w:w="2075" w:type="dxa"/>
            <w:vAlign w:val="bottom"/>
          </w:tcPr>
          <w:p w14:paraId="25F73E9C"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2.59</w:t>
            </w:r>
          </w:p>
        </w:tc>
        <w:tc>
          <w:tcPr>
            <w:tcW w:w="2146" w:type="dxa"/>
            <w:vAlign w:val="bottom"/>
          </w:tcPr>
          <w:p w14:paraId="1929A65D"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1.22</w:t>
            </w:r>
          </w:p>
        </w:tc>
        <w:tc>
          <w:tcPr>
            <w:tcW w:w="2113" w:type="dxa"/>
          </w:tcPr>
          <w:p w14:paraId="6DE00065" w14:textId="77777777" w:rsidR="003C5038" w:rsidRPr="002E278D" w:rsidRDefault="003C5038" w:rsidP="002E278D">
            <w:pPr>
              <w:spacing w:after="0"/>
              <w:rPr>
                <w:rFonts w:ascii="Arial" w:hAnsi="Arial" w:cs="Arial"/>
              </w:rPr>
            </w:pPr>
            <w:r w:rsidRPr="002E278D">
              <w:rPr>
                <w:rFonts w:ascii="Arial" w:hAnsi="Arial" w:cs="Arial"/>
              </w:rPr>
              <w:t>3</w:t>
            </w:r>
          </w:p>
        </w:tc>
      </w:tr>
      <w:tr w:rsidR="003C5038" w:rsidRPr="002E278D" w14:paraId="34E6A6FD" w14:textId="77777777" w:rsidTr="00B22668">
        <w:tc>
          <w:tcPr>
            <w:tcW w:w="1990" w:type="dxa"/>
          </w:tcPr>
          <w:p w14:paraId="4353FF65" w14:textId="77777777" w:rsidR="003C5038" w:rsidRPr="002E278D" w:rsidRDefault="003C5038" w:rsidP="002E278D">
            <w:pPr>
              <w:spacing w:after="0"/>
              <w:rPr>
                <w:rFonts w:ascii="Arial" w:hAnsi="Arial" w:cs="Arial"/>
              </w:rPr>
            </w:pPr>
            <w:r w:rsidRPr="002E278D">
              <w:rPr>
                <w:rFonts w:ascii="Arial" w:hAnsi="Arial" w:cs="Arial"/>
              </w:rPr>
              <w:t xml:space="preserve">           3</w:t>
            </w:r>
          </w:p>
        </w:tc>
        <w:tc>
          <w:tcPr>
            <w:tcW w:w="2075" w:type="dxa"/>
            <w:vAlign w:val="bottom"/>
          </w:tcPr>
          <w:p w14:paraId="087992DF"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2.39</w:t>
            </w:r>
          </w:p>
        </w:tc>
        <w:tc>
          <w:tcPr>
            <w:tcW w:w="2146" w:type="dxa"/>
            <w:vAlign w:val="bottom"/>
          </w:tcPr>
          <w:p w14:paraId="3B042BEF"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1.21</w:t>
            </w:r>
          </w:p>
        </w:tc>
        <w:tc>
          <w:tcPr>
            <w:tcW w:w="2113" w:type="dxa"/>
          </w:tcPr>
          <w:p w14:paraId="2A164F22" w14:textId="77777777" w:rsidR="003C5038" w:rsidRPr="002E278D" w:rsidRDefault="003C5038" w:rsidP="002E278D">
            <w:pPr>
              <w:spacing w:after="0"/>
              <w:rPr>
                <w:rFonts w:ascii="Arial" w:hAnsi="Arial" w:cs="Arial"/>
              </w:rPr>
            </w:pPr>
            <w:r w:rsidRPr="002E278D">
              <w:rPr>
                <w:rFonts w:ascii="Arial" w:hAnsi="Arial" w:cs="Arial"/>
              </w:rPr>
              <w:t>4</w:t>
            </w:r>
          </w:p>
        </w:tc>
      </w:tr>
      <w:tr w:rsidR="003C5038" w:rsidRPr="002E278D" w14:paraId="3A172520" w14:textId="77777777" w:rsidTr="00B22668">
        <w:tc>
          <w:tcPr>
            <w:tcW w:w="1990" w:type="dxa"/>
          </w:tcPr>
          <w:p w14:paraId="0FA1175F" w14:textId="77777777" w:rsidR="003C5038" w:rsidRPr="002E278D" w:rsidRDefault="003C5038" w:rsidP="002E278D">
            <w:pPr>
              <w:spacing w:after="0"/>
              <w:rPr>
                <w:rFonts w:ascii="Arial" w:hAnsi="Arial" w:cs="Arial"/>
              </w:rPr>
            </w:pPr>
            <w:r w:rsidRPr="002E278D">
              <w:rPr>
                <w:rFonts w:ascii="Arial" w:hAnsi="Arial" w:cs="Arial"/>
              </w:rPr>
              <w:t xml:space="preserve">           5</w:t>
            </w:r>
          </w:p>
        </w:tc>
        <w:tc>
          <w:tcPr>
            <w:tcW w:w="2075" w:type="dxa"/>
            <w:vAlign w:val="bottom"/>
          </w:tcPr>
          <w:p w14:paraId="320A5AB9"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2.30</w:t>
            </w:r>
          </w:p>
        </w:tc>
        <w:tc>
          <w:tcPr>
            <w:tcW w:w="2146" w:type="dxa"/>
            <w:vAlign w:val="bottom"/>
          </w:tcPr>
          <w:p w14:paraId="5247426C"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1.06</w:t>
            </w:r>
          </w:p>
        </w:tc>
        <w:tc>
          <w:tcPr>
            <w:tcW w:w="2113" w:type="dxa"/>
          </w:tcPr>
          <w:p w14:paraId="12CC1390" w14:textId="77777777" w:rsidR="003C5038" w:rsidRPr="002E278D" w:rsidRDefault="003C5038" w:rsidP="002E278D">
            <w:pPr>
              <w:spacing w:after="0"/>
              <w:rPr>
                <w:rFonts w:ascii="Arial" w:hAnsi="Arial" w:cs="Arial"/>
              </w:rPr>
            </w:pPr>
            <w:r w:rsidRPr="002E278D">
              <w:rPr>
                <w:rFonts w:ascii="Arial" w:hAnsi="Arial" w:cs="Arial"/>
              </w:rPr>
              <w:t>5</w:t>
            </w:r>
          </w:p>
        </w:tc>
      </w:tr>
      <w:tr w:rsidR="003C5038" w:rsidRPr="002E278D" w14:paraId="46F2E73B" w14:textId="77777777" w:rsidTr="00B22668">
        <w:tc>
          <w:tcPr>
            <w:tcW w:w="1990" w:type="dxa"/>
          </w:tcPr>
          <w:p w14:paraId="24F7FDBD" w14:textId="77777777" w:rsidR="003C5038" w:rsidRPr="002E278D" w:rsidRDefault="003C5038" w:rsidP="002E278D">
            <w:pPr>
              <w:spacing w:after="0"/>
              <w:rPr>
                <w:rFonts w:ascii="Arial" w:hAnsi="Arial" w:cs="Arial"/>
              </w:rPr>
            </w:pPr>
            <w:r w:rsidRPr="002E278D">
              <w:rPr>
                <w:rFonts w:ascii="Arial" w:hAnsi="Arial" w:cs="Arial"/>
              </w:rPr>
              <w:t xml:space="preserve">          1   </w:t>
            </w:r>
          </w:p>
        </w:tc>
        <w:tc>
          <w:tcPr>
            <w:tcW w:w="2075" w:type="dxa"/>
            <w:vAlign w:val="bottom"/>
          </w:tcPr>
          <w:p w14:paraId="58CE0F94"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2.22</w:t>
            </w:r>
          </w:p>
        </w:tc>
        <w:tc>
          <w:tcPr>
            <w:tcW w:w="2146" w:type="dxa"/>
            <w:vAlign w:val="bottom"/>
          </w:tcPr>
          <w:p w14:paraId="74388B63"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0.98</w:t>
            </w:r>
          </w:p>
        </w:tc>
        <w:tc>
          <w:tcPr>
            <w:tcW w:w="2113" w:type="dxa"/>
          </w:tcPr>
          <w:p w14:paraId="38484103" w14:textId="77777777" w:rsidR="003C5038" w:rsidRPr="002E278D" w:rsidRDefault="003C5038" w:rsidP="002E278D">
            <w:pPr>
              <w:spacing w:after="0"/>
              <w:rPr>
                <w:rFonts w:ascii="Arial" w:hAnsi="Arial" w:cs="Arial"/>
              </w:rPr>
            </w:pPr>
            <w:r w:rsidRPr="002E278D">
              <w:rPr>
                <w:rFonts w:ascii="Arial" w:hAnsi="Arial" w:cs="Arial"/>
              </w:rPr>
              <w:t>6</w:t>
            </w:r>
          </w:p>
        </w:tc>
      </w:tr>
      <w:tr w:rsidR="003C5038" w:rsidRPr="002E278D" w14:paraId="1DB24F9A" w14:textId="77777777" w:rsidTr="00B22668">
        <w:tc>
          <w:tcPr>
            <w:tcW w:w="1990" w:type="dxa"/>
          </w:tcPr>
          <w:p w14:paraId="6F9DA5C9" w14:textId="77777777" w:rsidR="003C5038" w:rsidRPr="002E278D" w:rsidRDefault="003C5038" w:rsidP="002E278D">
            <w:pPr>
              <w:spacing w:after="0"/>
              <w:rPr>
                <w:rFonts w:ascii="Arial" w:hAnsi="Arial" w:cs="Arial"/>
              </w:rPr>
            </w:pPr>
            <w:r w:rsidRPr="002E278D">
              <w:rPr>
                <w:rFonts w:ascii="Arial" w:hAnsi="Arial" w:cs="Arial"/>
              </w:rPr>
              <w:t xml:space="preserve">          11</w:t>
            </w:r>
          </w:p>
        </w:tc>
        <w:tc>
          <w:tcPr>
            <w:tcW w:w="2075" w:type="dxa"/>
            <w:vAlign w:val="bottom"/>
          </w:tcPr>
          <w:p w14:paraId="0DEE0AAE"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2.21</w:t>
            </w:r>
          </w:p>
        </w:tc>
        <w:tc>
          <w:tcPr>
            <w:tcW w:w="2146" w:type="dxa"/>
            <w:vAlign w:val="bottom"/>
          </w:tcPr>
          <w:p w14:paraId="001C7607"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1.09</w:t>
            </w:r>
          </w:p>
        </w:tc>
        <w:tc>
          <w:tcPr>
            <w:tcW w:w="2113" w:type="dxa"/>
          </w:tcPr>
          <w:p w14:paraId="5EE8A296" w14:textId="77777777" w:rsidR="003C5038" w:rsidRPr="002E278D" w:rsidRDefault="003C5038" w:rsidP="002E278D">
            <w:pPr>
              <w:spacing w:after="0"/>
              <w:rPr>
                <w:rFonts w:ascii="Arial" w:hAnsi="Arial" w:cs="Arial"/>
              </w:rPr>
            </w:pPr>
            <w:r w:rsidRPr="002E278D">
              <w:rPr>
                <w:rFonts w:ascii="Arial" w:hAnsi="Arial" w:cs="Arial"/>
              </w:rPr>
              <w:t>7</w:t>
            </w:r>
          </w:p>
        </w:tc>
      </w:tr>
      <w:tr w:rsidR="003C5038" w:rsidRPr="002E278D" w14:paraId="521AD701" w14:textId="77777777" w:rsidTr="00B22668">
        <w:tc>
          <w:tcPr>
            <w:tcW w:w="1990" w:type="dxa"/>
          </w:tcPr>
          <w:p w14:paraId="5CA49984" w14:textId="77777777" w:rsidR="003C5038" w:rsidRPr="002E278D" w:rsidRDefault="003C5038" w:rsidP="002E278D">
            <w:pPr>
              <w:spacing w:after="0"/>
              <w:rPr>
                <w:rFonts w:ascii="Arial" w:hAnsi="Arial" w:cs="Arial"/>
              </w:rPr>
            </w:pPr>
            <w:r w:rsidRPr="002E278D">
              <w:rPr>
                <w:rFonts w:ascii="Arial" w:hAnsi="Arial" w:cs="Arial"/>
              </w:rPr>
              <w:t xml:space="preserve">          2    </w:t>
            </w:r>
          </w:p>
        </w:tc>
        <w:tc>
          <w:tcPr>
            <w:tcW w:w="2075" w:type="dxa"/>
            <w:vAlign w:val="bottom"/>
          </w:tcPr>
          <w:p w14:paraId="31A23D3D"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2.14</w:t>
            </w:r>
          </w:p>
        </w:tc>
        <w:tc>
          <w:tcPr>
            <w:tcW w:w="2146" w:type="dxa"/>
            <w:vAlign w:val="bottom"/>
          </w:tcPr>
          <w:p w14:paraId="3814104C"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1.10</w:t>
            </w:r>
          </w:p>
        </w:tc>
        <w:tc>
          <w:tcPr>
            <w:tcW w:w="2113" w:type="dxa"/>
          </w:tcPr>
          <w:p w14:paraId="74C203DB" w14:textId="77777777" w:rsidR="003C5038" w:rsidRPr="002E278D" w:rsidRDefault="003C5038" w:rsidP="002E278D">
            <w:pPr>
              <w:spacing w:after="0"/>
              <w:rPr>
                <w:rFonts w:ascii="Arial" w:hAnsi="Arial" w:cs="Arial"/>
              </w:rPr>
            </w:pPr>
            <w:r w:rsidRPr="002E278D">
              <w:rPr>
                <w:rFonts w:ascii="Arial" w:hAnsi="Arial" w:cs="Arial"/>
              </w:rPr>
              <w:t>8</w:t>
            </w:r>
          </w:p>
        </w:tc>
      </w:tr>
      <w:tr w:rsidR="003C5038" w:rsidRPr="002E278D" w14:paraId="61546371" w14:textId="77777777" w:rsidTr="00B22668">
        <w:tc>
          <w:tcPr>
            <w:tcW w:w="1990" w:type="dxa"/>
          </w:tcPr>
          <w:p w14:paraId="6AB7114F" w14:textId="77777777" w:rsidR="003C5038" w:rsidRPr="002E278D" w:rsidRDefault="003C5038" w:rsidP="002E278D">
            <w:pPr>
              <w:spacing w:after="0"/>
              <w:rPr>
                <w:rFonts w:ascii="Arial" w:hAnsi="Arial" w:cs="Arial"/>
              </w:rPr>
            </w:pPr>
            <w:r w:rsidRPr="002E278D">
              <w:rPr>
                <w:rFonts w:ascii="Arial" w:hAnsi="Arial" w:cs="Arial"/>
              </w:rPr>
              <w:t xml:space="preserve">          10</w:t>
            </w:r>
          </w:p>
        </w:tc>
        <w:tc>
          <w:tcPr>
            <w:tcW w:w="2075" w:type="dxa"/>
            <w:vAlign w:val="bottom"/>
          </w:tcPr>
          <w:p w14:paraId="0C1FFCA3"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1.89</w:t>
            </w:r>
          </w:p>
        </w:tc>
        <w:tc>
          <w:tcPr>
            <w:tcW w:w="2146" w:type="dxa"/>
            <w:vAlign w:val="bottom"/>
          </w:tcPr>
          <w:p w14:paraId="422BB322"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0.77</w:t>
            </w:r>
          </w:p>
        </w:tc>
        <w:tc>
          <w:tcPr>
            <w:tcW w:w="2113" w:type="dxa"/>
          </w:tcPr>
          <w:p w14:paraId="218408DA" w14:textId="77777777" w:rsidR="003C5038" w:rsidRPr="002E278D" w:rsidRDefault="003C5038" w:rsidP="002E278D">
            <w:pPr>
              <w:spacing w:after="0"/>
              <w:rPr>
                <w:rFonts w:ascii="Arial" w:hAnsi="Arial" w:cs="Arial"/>
              </w:rPr>
            </w:pPr>
            <w:r w:rsidRPr="002E278D">
              <w:rPr>
                <w:rFonts w:ascii="Arial" w:hAnsi="Arial" w:cs="Arial"/>
              </w:rPr>
              <w:t>9</w:t>
            </w:r>
          </w:p>
        </w:tc>
      </w:tr>
      <w:tr w:rsidR="003C5038" w:rsidRPr="002E278D" w14:paraId="18DD5814" w14:textId="77777777" w:rsidTr="00B22668">
        <w:tc>
          <w:tcPr>
            <w:tcW w:w="1990" w:type="dxa"/>
          </w:tcPr>
          <w:p w14:paraId="7D77D47E" w14:textId="77777777" w:rsidR="003C5038" w:rsidRPr="002E278D" w:rsidRDefault="003C5038" w:rsidP="002E278D">
            <w:pPr>
              <w:spacing w:after="0"/>
              <w:rPr>
                <w:rFonts w:ascii="Arial" w:hAnsi="Arial" w:cs="Arial"/>
              </w:rPr>
            </w:pPr>
            <w:r w:rsidRPr="002E278D">
              <w:rPr>
                <w:rFonts w:ascii="Arial" w:hAnsi="Arial" w:cs="Arial"/>
              </w:rPr>
              <w:t xml:space="preserve">          7    </w:t>
            </w:r>
          </w:p>
        </w:tc>
        <w:tc>
          <w:tcPr>
            <w:tcW w:w="2075" w:type="dxa"/>
            <w:vAlign w:val="bottom"/>
          </w:tcPr>
          <w:p w14:paraId="791FDBEF"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1.76</w:t>
            </w:r>
          </w:p>
        </w:tc>
        <w:tc>
          <w:tcPr>
            <w:tcW w:w="2146" w:type="dxa"/>
            <w:vAlign w:val="bottom"/>
          </w:tcPr>
          <w:p w14:paraId="56454AE5"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0.53</w:t>
            </w:r>
          </w:p>
        </w:tc>
        <w:tc>
          <w:tcPr>
            <w:tcW w:w="2113" w:type="dxa"/>
          </w:tcPr>
          <w:p w14:paraId="3B5722C3" w14:textId="77777777" w:rsidR="003C5038" w:rsidRPr="002E278D" w:rsidRDefault="003C5038" w:rsidP="002E278D">
            <w:pPr>
              <w:spacing w:after="0"/>
              <w:rPr>
                <w:rFonts w:ascii="Arial" w:hAnsi="Arial" w:cs="Arial"/>
              </w:rPr>
            </w:pPr>
            <w:r w:rsidRPr="002E278D">
              <w:rPr>
                <w:rFonts w:ascii="Arial" w:hAnsi="Arial" w:cs="Arial"/>
              </w:rPr>
              <w:t>10</w:t>
            </w:r>
          </w:p>
        </w:tc>
      </w:tr>
      <w:tr w:rsidR="003C5038" w:rsidRPr="002E278D" w14:paraId="21204EC1" w14:textId="77777777" w:rsidTr="00B22668">
        <w:trPr>
          <w:trHeight w:val="70"/>
        </w:trPr>
        <w:tc>
          <w:tcPr>
            <w:tcW w:w="1990" w:type="dxa"/>
          </w:tcPr>
          <w:p w14:paraId="7E88A472" w14:textId="77777777" w:rsidR="003C5038" w:rsidRPr="002E278D" w:rsidRDefault="003C5038" w:rsidP="002E278D">
            <w:pPr>
              <w:spacing w:after="0"/>
              <w:rPr>
                <w:rFonts w:ascii="Arial" w:hAnsi="Arial" w:cs="Arial"/>
              </w:rPr>
            </w:pPr>
            <w:r w:rsidRPr="002E278D">
              <w:rPr>
                <w:rFonts w:ascii="Arial" w:hAnsi="Arial" w:cs="Arial"/>
              </w:rPr>
              <w:t xml:space="preserve">          9</w:t>
            </w:r>
          </w:p>
        </w:tc>
        <w:tc>
          <w:tcPr>
            <w:tcW w:w="2075" w:type="dxa"/>
            <w:vAlign w:val="bottom"/>
          </w:tcPr>
          <w:p w14:paraId="5B19978F"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1.66</w:t>
            </w:r>
          </w:p>
        </w:tc>
        <w:tc>
          <w:tcPr>
            <w:tcW w:w="2146" w:type="dxa"/>
            <w:vAlign w:val="bottom"/>
          </w:tcPr>
          <w:p w14:paraId="7FD82362"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0.68</w:t>
            </w:r>
          </w:p>
        </w:tc>
        <w:tc>
          <w:tcPr>
            <w:tcW w:w="2113" w:type="dxa"/>
          </w:tcPr>
          <w:p w14:paraId="21D27006" w14:textId="77777777" w:rsidR="003C5038" w:rsidRPr="002E278D" w:rsidRDefault="003C5038" w:rsidP="002E278D">
            <w:pPr>
              <w:spacing w:after="0"/>
              <w:rPr>
                <w:rFonts w:ascii="Arial" w:hAnsi="Arial" w:cs="Arial"/>
              </w:rPr>
            </w:pPr>
            <w:r w:rsidRPr="002E278D">
              <w:rPr>
                <w:rFonts w:ascii="Arial" w:hAnsi="Arial" w:cs="Arial"/>
              </w:rPr>
              <w:t>11</w:t>
            </w:r>
          </w:p>
        </w:tc>
      </w:tr>
    </w:tbl>
    <w:p w14:paraId="6F79FAE8" w14:textId="77777777" w:rsidR="003C5038" w:rsidRPr="002E278D" w:rsidRDefault="003C5038" w:rsidP="002E278D">
      <w:pPr>
        <w:spacing w:after="0" w:line="240" w:lineRule="auto"/>
        <w:rPr>
          <w:rFonts w:ascii="Arial" w:hAnsi="Arial" w:cs="Arial"/>
          <w:sz w:val="20"/>
          <w:szCs w:val="20"/>
        </w:rPr>
      </w:pPr>
    </w:p>
    <w:p w14:paraId="359B8A59" w14:textId="77777777" w:rsidR="003C5038" w:rsidRPr="002E278D" w:rsidRDefault="003C5038" w:rsidP="002E278D">
      <w:pPr>
        <w:spacing w:after="0" w:line="240" w:lineRule="auto"/>
        <w:rPr>
          <w:rFonts w:ascii="Arial" w:hAnsi="Arial" w:cs="Arial"/>
          <w:sz w:val="20"/>
          <w:szCs w:val="20"/>
        </w:rPr>
      </w:pPr>
    </w:p>
    <w:p w14:paraId="52B63534" w14:textId="77777777" w:rsidR="009B5774" w:rsidRDefault="009B5774"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The fourth statement, “Various flavors available,” received the highest mean score, indicating that this aspect had the most favorable and influential perception among consumers. The second-highest mean score was associated with statement 8, “It can be a good choice for occasions,” followed by the third-highest for statement 6, “Habitual factor,” reflecting regular consumption habits. Conversely, the ninth statement, “Yogurt is socially acceptable for any religion,” recorded the lowest mean score, suggesting that while still positive, it was the least influential factor in consumer perception.</w:t>
      </w:r>
    </w:p>
    <w:p w14:paraId="414CDAC1" w14:textId="77777777" w:rsidR="002E278D" w:rsidRP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3323F551" w14:textId="55865303" w:rsidR="009B5774" w:rsidRDefault="009B5774"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As shown in Table 4, nine individual statements had a weighted score above 2, which suggests that consumers generally expressed a favorable attitude toward yogurt across various factors in the study area. These findings indicate that overall consumer preference for yogurt was positive.</w:t>
      </w:r>
    </w:p>
    <w:p w14:paraId="524FFB0E" w14:textId="77777777" w:rsidR="002E278D" w:rsidRP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525B5994" w14:textId="615F3C99" w:rsidR="002E278D" w:rsidRDefault="009B5774"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Similarly, Allen et al. (2012) conducted a survey analyzing demographic and psychological factors influencing food choices, including willingness to pay (WTP) for milk and yogurt with various nutritional attributes. Their findings revealed that consumers were willing to pay $0.22 to avoid fat in milk and $0.58 in yogurt. Although the WTP for probiotic yogurt was slightly negative at -$0.16, it was not statistically significant. Consumers were willing to pay $0.62 for vitamin-enhanced yogurt and $0.18 for yogurt labeled with a Health Check™ symbol. Additionally, they were willing to pay $0.25 more for yogurt with a more detailed nutrition facts panel. These results reinforce the importance of health, labeling, and flavor as influential factors—mirroring the preferences observed in this study.</w:t>
      </w:r>
    </w:p>
    <w:p w14:paraId="50506A08" w14:textId="77777777" w:rsidR="002E278D" w:rsidRP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350F1DD1" w14:textId="386D81A0" w:rsidR="003C5038" w:rsidRPr="002E278D" w:rsidRDefault="002E278D" w:rsidP="00147524">
      <w:pPr>
        <w:spacing w:after="0" w:line="360" w:lineRule="auto"/>
        <w:rPr>
          <w:rFonts w:ascii="Arial" w:hAnsi="Arial" w:cs="Arial"/>
          <w:b/>
          <w:sz w:val="20"/>
          <w:szCs w:val="20"/>
        </w:rPr>
      </w:pPr>
      <w:r w:rsidRPr="002E278D">
        <w:rPr>
          <w:rFonts w:ascii="Arial" w:hAnsi="Arial" w:cs="Arial"/>
          <w:b/>
          <w:sz w:val="20"/>
          <w:szCs w:val="20"/>
        </w:rPr>
        <w:t xml:space="preserve">3.3.3 </w:t>
      </w:r>
      <w:r w:rsidR="003C5038" w:rsidRPr="002E278D">
        <w:rPr>
          <w:rFonts w:ascii="Arial" w:hAnsi="Arial" w:cs="Arial"/>
          <w:b/>
          <w:sz w:val="20"/>
          <w:szCs w:val="20"/>
        </w:rPr>
        <w:t xml:space="preserve">Determination of the Discriminative </w:t>
      </w:r>
      <w:r w:rsidR="003C5038" w:rsidRPr="002E278D">
        <w:rPr>
          <w:rFonts w:ascii="Arial" w:hAnsi="Arial" w:cs="Arial"/>
          <w:b/>
          <w:caps/>
          <w:sz w:val="20"/>
          <w:szCs w:val="20"/>
        </w:rPr>
        <w:t>p</w:t>
      </w:r>
      <w:r w:rsidR="003C5038" w:rsidRPr="002E278D">
        <w:rPr>
          <w:rFonts w:ascii="Arial" w:hAnsi="Arial" w:cs="Arial"/>
          <w:b/>
          <w:sz w:val="20"/>
          <w:szCs w:val="20"/>
        </w:rPr>
        <w:t>ower (DP)</w:t>
      </w:r>
    </w:p>
    <w:p w14:paraId="1FF7B511" w14:textId="77777777" w:rsidR="003C5038" w:rsidRPr="002E278D" w:rsidRDefault="003C5038" w:rsidP="00147524">
      <w:pPr>
        <w:spacing w:after="0" w:line="360" w:lineRule="auto"/>
        <w:rPr>
          <w:rFonts w:ascii="Arial" w:hAnsi="Arial" w:cs="Arial"/>
          <w:sz w:val="20"/>
          <w:szCs w:val="20"/>
        </w:rPr>
      </w:pPr>
      <w:r w:rsidRPr="002E278D">
        <w:rPr>
          <w:rFonts w:ascii="Arial" w:hAnsi="Arial" w:cs="Arial"/>
          <w:sz w:val="20"/>
          <w:szCs w:val="20"/>
        </w:rPr>
        <w:t>After calculating the total score for each respondent, DP value was calculated for the purpose of “item analyses”. With item analyses each item is subjects to a measurement of its ability to separate the high from the low. This is called discriminative power (DP) of the item.</w:t>
      </w:r>
    </w:p>
    <w:p w14:paraId="7CEA145B" w14:textId="2698484F" w:rsidR="003C5038" w:rsidRPr="002E278D" w:rsidRDefault="003C5038" w:rsidP="00147524">
      <w:pPr>
        <w:spacing w:after="0" w:line="360" w:lineRule="auto"/>
        <w:rPr>
          <w:rFonts w:ascii="Arial" w:hAnsi="Arial" w:cs="Arial"/>
          <w:sz w:val="20"/>
          <w:szCs w:val="20"/>
        </w:rPr>
      </w:pPr>
      <w:r w:rsidRPr="002E278D">
        <w:rPr>
          <w:rFonts w:ascii="Arial" w:hAnsi="Arial" w:cs="Arial"/>
          <w:b/>
          <w:sz w:val="20"/>
          <w:szCs w:val="20"/>
        </w:rPr>
        <w:t>Table 5 Computing DP value</w:t>
      </w:r>
    </w:p>
    <w:tbl>
      <w:tblPr>
        <w:tblStyle w:val="ListTable3-Accent4"/>
        <w:tblW w:w="9657" w:type="dxa"/>
        <w:tblLook w:val="04A0" w:firstRow="1" w:lastRow="0" w:firstColumn="1" w:lastColumn="0" w:noHBand="0" w:noVBand="1"/>
      </w:tblPr>
      <w:tblGrid>
        <w:gridCol w:w="1609"/>
        <w:gridCol w:w="27"/>
        <w:gridCol w:w="1327"/>
        <w:gridCol w:w="27"/>
        <w:gridCol w:w="1265"/>
        <w:gridCol w:w="27"/>
        <w:gridCol w:w="405"/>
        <w:gridCol w:w="34"/>
        <w:gridCol w:w="405"/>
        <w:gridCol w:w="34"/>
        <w:gridCol w:w="405"/>
        <w:gridCol w:w="34"/>
        <w:gridCol w:w="405"/>
        <w:gridCol w:w="34"/>
        <w:gridCol w:w="299"/>
        <w:gridCol w:w="27"/>
        <w:gridCol w:w="1149"/>
        <w:gridCol w:w="27"/>
        <w:gridCol w:w="1149"/>
        <w:gridCol w:w="27"/>
        <w:gridCol w:w="918"/>
        <w:gridCol w:w="23"/>
      </w:tblGrid>
      <w:tr w:rsidR="003C5038" w:rsidRPr="002E278D" w14:paraId="086AF836" w14:textId="77777777" w:rsidTr="000C038B">
        <w:trPr>
          <w:gridAfter w:val="1"/>
          <w:cnfStyle w:val="100000000000" w:firstRow="1" w:lastRow="0" w:firstColumn="0" w:lastColumn="0" w:oddVBand="0" w:evenVBand="0" w:oddHBand="0" w:evenHBand="0" w:firstRowFirstColumn="0" w:firstRowLastColumn="0" w:lastRowFirstColumn="0" w:lastRowLastColumn="0"/>
          <w:wAfter w:w="27" w:type="dxa"/>
          <w:trHeight w:val="962"/>
        </w:trPr>
        <w:tc>
          <w:tcPr>
            <w:cnfStyle w:val="001000000100" w:firstRow="0" w:lastRow="0" w:firstColumn="1" w:lastColumn="0" w:oddVBand="0" w:evenVBand="0" w:oddHBand="0" w:evenHBand="0" w:firstRowFirstColumn="1" w:firstRowLastColumn="0" w:lastRowFirstColumn="0" w:lastRowLastColumn="0"/>
            <w:tcW w:w="1701" w:type="dxa"/>
          </w:tcPr>
          <w:p w14:paraId="3B1BD654"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lastRenderedPageBreak/>
              <w:t>Positive statements</w:t>
            </w:r>
          </w:p>
        </w:tc>
        <w:tc>
          <w:tcPr>
            <w:tcW w:w="1387" w:type="dxa"/>
            <w:gridSpan w:val="2"/>
          </w:tcPr>
          <w:p w14:paraId="35FA2451"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Group</w:t>
            </w:r>
          </w:p>
        </w:tc>
        <w:tc>
          <w:tcPr>
            <w:tcW w:w="1292" w:type="dxa"/>
            <w:gridSpan w:val="2"/>
          </w:tcPr>
          <w:p w14:paraId="584FFC0F" w14:textId="77777777" w:rsidR="003C5038" w:rsidRPr="002E278D" w:rsidRDefault="003C5038" w:rsidP="00147524">
            <w:pPr>
              <w:tabs>
                <w:tab w:val="left" w:pos="801"/>
              </w:tabs>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No. of consumers in a group</w:t>
            </w:r>
          </w:p>
        </w:tc>
        <w:tc>
          <w:tcPr>
            <w:tcW w:w="376" w:type="dxa"/>
            <w:gridSpan w:val="2"/>
          </w:tcPr>
          <w:p w14:paraId="0F85B3FA"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5</w:t>
            </w:r>
          </w:p>
        </w:tc>
        <w:tc>
          <w:tcPr>
            <w:tcW w:w="376" w:type="dxa"/>
            <w:gridSpan w:val="2"/>
          </w:tcPr>
          <w:p w14:paraId="17564036"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62EA088B"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w:t>
            </w:r>
          </w:p>
        </w:tc>
        <w:tc>
          <w:tcPr>
            <w:tcW w:w="376" w:type="dxa"/>
            <w:gridSpan w:val="2"/>
          </w:tcPr>
          <w:p w14:paraId="4756ADCA"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w:t>
            </w:r>
          </w:p>
        </w:tc>
        <w:tc>
          <w:tcPr>
            <w:tcW w:w="326" w:type="dxa"/>
            <w:gridSpan w:val="2"/>
          </w:tcPr>
          <w:p w14:paraId="6355EA6F"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1194" w:type="dxa"/>
            <w:gridSpan w:val="2"/>
          </w:tcPr>
          <w:p w14:paraId="720F8C2C"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Weighted total</w:t>
            </w:r>
          </w:p>
        </w:tc>
        <w:tc>
          <w:tcPr>
            <w:tcW w:w="1194" w:type="dxa"/>
            <w:gridSpan w:val="2"/>
          </w:tcPr>
          <w:p w14:paraId="59816ABF"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Weighted mean</w:t>
            </w:r>
          </w:p>
        </w:tc>
        <w:tc>
          <w:tcPr>
            <w:tcW w:w="1032" w:type="dxa"/>
            <w:gridSpan w:val="2"/>
          </w:tcPr>
          <w:p w14:paraId="54E8F77A"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DP (Q</w:t>
            </w:r>
            <w:r w:rsidRPr="002E278D">
              <w:rPr>
                <w:rFonts w:ascii="Arial" w:hAnsi="Arial" w:cs="Arial"/>
                <w:sz w:val="20"/>
                <w:szCs w:val="20"/>
                <w:vertAlign w:val="subscript"/>
              </w:rPr>
              <w:t>1-</w:t>
            </w:r>
            <w:r w:rsidRPr="002E278D">
              <w:rPr>
                <w:rFonts w:ascii="Arial" w:hAnsi="Arial" w:cs="Arial"/>
                <w:sz w:val="20"/>
                <w:szCs w:val="20"/>
              </w:rPr>
              <w:t>Q</w:t>
            </w:r>
            <w:r w:rsidRPr="002E278D">
              <w:rPr>
                <w:rFonts w:ascii="Arial" w:hAnsi="Arial" w:cs="Arial"/>
                <w:sz w:val="20"/>
                <w:szCs w:val="20"/>
                <w:vertAlign w:val="subscript"/>
              </w:rPr>
              <w:t>2</w:t>
            </w:r>
            <w:r w:rsidRPr="002E278D">
              <w:rPr>
                <w:rFonts w:ascii="Arial" w:hAnsi="Arial" w:cs="Arial"/>
                <w:sz w:val="20"/>
                <w:szCs w:val="20"/>
              </w:rPr>
              <w:t>)</w:t>
            </w:r>
          </w:p>
        </w:tc>
      </w:tr>
      <w:tr w:rsidR="003C5038" w:rsidRPr="002E278D" w14:paraId="700809E7" w14:textId="77777777" w:rsidTr="000C03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0AC0F0E2"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It has health benefits</w:t>
            </w:r>
          </w:p>
        </w:tc>
        <w:tc>
          <w:tcPr>
            <w:tcW w:w="1387" w:type="dxa"/>
            <w:gridSpan w:val="2"/>
          </w:tcPr>
          <w:p w14:paraId="26E5C99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5873AE9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 xml:space="preserve">(25 </w:t>
            </w:r>
            <w:proofErr w:type="gramStart"/>
            <w:r w:rsidRPr="002E278D">
              <w:rPr>
                <w:rFonts w:ascii="Arial" w:hAnsi="Arial" w:cs="Arial"/>
                <w:sz w:val="20"/>
                <w:szCs w:val="20"/>
              </w:rPr>
              <w:t>percent)Q</w:t>
            </w:r>
            <w:proofErr w:type="gramEnd"/>
            <w:r w:rsidRPr="002E278D">
              <w:rPr>
                <w:rFonts w:ascii="Arial" w:hAnsi="Arial" w:cs="Arial"/>
                <w:sz w:val="20"/>
                <w:szCs w:val="20"/>
                <w:vertAlign w:val="subscript"/>
              </w:rPr>
              <w:t>1</w:t>
            </w:r>
          </w:p>
        </w:tc>
        <w:tc>
          <w:tcPr>
            <w:tcW w:w="1292" w:type="dxa"/>
            <w:gridSpan w:val="2"/>
          </w:tcPr>
          <w:p w14:paraId="68FE1060"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75C7292F"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19</w:t>
            </w:r>
          </w:p>
        </w:tc>
        <w:tc>
          <w:tcPr>
            <w:tcW w:w="376" w:type="dxa"/>
            <w:gridSpan w:val="2"/>
          </w:tcPr>
          <w:p w14:paraId="7483E901"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19</w:t>
            </w:r>
          </w:p>
        </w:tc>
        <w:tc>
          <w:tcPr>
            <w:tcW w:w="376" w:type="dxa"/>
            <w:gridSpan w:val="2"/>
          </w:tcPr>
          <w:p w14:paraId="038ED22A"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1921400B"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2BA2B4F9"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1C05792B"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171</w:t>
            </w:r>
          </w:p>
        </w:tc>
        <w:tc>
          <w:tcPr>
            <w:tcW w:w="1194" w:type="dxa"/>
            <w:gridSpan w:val="2"/>
          </w:tcPr>
          <w:p w14:paraId="19062FC1"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4.5</w:t>
            </w:r>
          </w:p>
        </w:tc>
        <w:tc>
          <w:tcPr>
            <w:tcW w:w="1032" w:type="dxa"/>
            <w:gridSpan w:val="2"/>
            <w:vMerge w:val="restart"/>
          </w:tcPr>
          <w:p w14:paraId="1D62BD62"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0.7</w:t>
            </w:r>
          </w:p>
        </w:tc>
      </w:tr>
      <w:tr w:rsidR="003C5038" w:rsidRPr="002E278D" w14:paraId="366984FD" w14:textId="77777777" w:rsidTr="000C038B">
        <w:trPr>
          <w:trHeight w:val="276"/>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7F70D0AF"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2602CDD3"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549EE20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6E531B15"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0542F955"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9</w:t>
            </w:r>
          </w:p>
        </w:tc>
        <w:tc>
          <w:tcPr>
            <w:tcW w:w="376" w:type="dxa"/>
            <w:gridSpan w:val="2"/>
          </w:tcPr>
          <w:p w14:paraId="7563D95D"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17</w:t>
            </w:r>
          </w:p>
        </w:tc>
        <w:tc>
          <w:tcPr>
            <w:tcW w:w="376" w:type="dxa"/>
            <w:gridSpan w:val="2"/>
          </w:tcPr>
          <w:p w14:paraId="1296BA6D"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8</w:t>
            </w:r>
          </w:p>
        </w:tc>
        <w:tc>
          <w:tcPr>
            <w:tcW w:w="376" w:type="dxa"/>
            <w:gridSpan w:val="2"/>
          </w:tcPr>
          <w:p w14:paraId="3B7AA1F8"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26" w:type="dxa"/>
            <w:gridSpan w:val="2"/>
          </w:tcPr>
          <w:p w14:paraId="6AA46DAD"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411063BC"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145</w:t>
            </w:r>
          </w:p>
        </w:tc>
        <w:tc>
          <w:tcPr>
            <w:tcW w:w="1194" w:type="dxa"/>
            <w:gridSpan w:val="2"/>
          </w:tcPr>
          <w:p w14:paraId="2CCEEDA1"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1032" w:type="dxa"/>
            <w:gridSpan w:val="2"/>
            <w:vMerge/>
          </w:tcPr>
          <w:p w14:paraId="197EF429"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29CD9B26" w14:textId="77777777" w:rsidTr="000C038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091FAB51"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Taste is good</w:t>
            </w:r>
          </w:p>
        </w:tc>
        <w:tc>
          <w:tcPr>
            <w:tcW w:w="1387" w:type="dxa"/>
            <w:gridSpan w:val="2"/>
          </w:tcPr>
          <w:p w14:paraId="1EFBE7E4"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40FBE8C6"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1B1DD0B2"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61DBEB31"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37</w:t>
            </w:r>
          </w:p>
        </w:tc>
        <w:tc>
          <w:tcPr>
            <w:tcW w:w="376" w:type="dxa"/>
            <w:gridSpan w:val="2"/>
          </w:tcPr>
          <w:p w14:paraId="4CDAAF49"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76" w:type="dxa"/>
            <w:gridSpan w:val="2"/>
          </w:tcPr>
          <w:p w14:paraId="7C83605A"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57145EEB"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438A51E2"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2C743640"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189</w:t>
            </w:r>
          </w:p>
        </w:tc>
        <w:tc>
          <w:tcPr>
            <w:tcW w:w="1194" w:type="dxa"/>
            <w:gridSpan w:val="2"/>
          </w:tcPr>
          <w:p w14:paraId="0152055A"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4.97</w:t>
            </w:r>
          </w:p>
        </w:tc>
        <w:tc>
          <w:tcPr>
            <w:tcW w:w="1032" w:type="dxa"/>
            <w:gridSpan w:val="2"/>
            <w:vMerge w:val="restart"/>
          </w:tcPr>
          <w:p w14:paraId="42A407D7"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1.32</w:t>
            </w:r>
          </w:p>
        </w:tc>
      </w:tr>
      <w:tr w:rsidR="003C5038" w:rsidRPr="002E278D" w14:paraId="4378E8B2" w14:textId="77777777" w:rsidTr="000C038B">
        <w:trPr>
          <w:trHeight w:val="196"/>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4FC5D027"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72CF4FB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163220BC"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1C1E8C83"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5B014A9D"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76" w:type="dxa"/>
            <w:gridSpan w:val="2"/>
          </w:tcPr>
          <w:p w14:paraId="5B985EBF"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28</w:t>
            </w:r>
          </w:p>
        </w:tc>
        <w:tc>
          <w:tcPr>
            <w:tcW w:w="376" w:type="dxa"/>
            <w:gridSpan w:val="2"/>
          </w:tcPr>
          <w:p w14:paraId="7F77ACEF"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6</w:t>
            </w:r>
          </w:p>
        </w:tc>
        <w:tc>
          <w:tcPr>
            <w:tcW w:w="376" w:type="dxa"/>
            <w:gridSpan w:val="2"/>
          </w:tcPr>
          <w:p w14:paraId="2D324E14"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26" w:type="dxa"/>
            <w:gridSpan w:val="2"/>
          </w:tcPr>
          <w:p w14:paraId="7DEA157A"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w:t>
            </w:r>
          </w:p>
        </w:tc>
        <w:tc>
          <w:tcPr>
            <w:tcW w:w="1194" w:type="dxa"/>
            <w:gridSpan w:val="2"/>
          </w:tcPr>
          <w:p w14:paraId="1846DCB6"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139</w:t>
            </w:r>
          </w:p>
        </w:tc>
        <w:tc>
          <w:tcPr>
            <w:tcW w:w="1194" w:type="dxa"/>
            <w:gridSpan w:val="2"/>
          </w:tcPr>
          <w:p w14:paraId="718E0177"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3.65</w:t>
            </w:r>
          </w:p>
        </w:tc>
        <w:tc>
          <w:tcPr>
            <w:tcW w:w="1032" w:type="dxa"/>
            <w:gridSpan w:val="2"/>
            <w:vMerge/>
          </w:tcPr>
          <w:p w14:paraId="6FDB19C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6E7E58E2" w14:textId="77777777" w:rsidTr="000C038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1083C2D1"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Various flavor available</w:t>
            </w:r>
          </w:p>
        </w:tc>
        <w:tc>
          <w:tcPr>
            <w:tcW w:w="1387" w:type="dxa"/>
            <w:gridSpan w:val="2"/>
          </w:tcPr>
          <w:p w14:paraId="29D590B6"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011D6638"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5FE72C7D"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42A28F74"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34</w:t>
            </w:r>
          </w:p>
        </w:tc>
        <w:tc>
          <w:tcPr>
            <w:tcW w:w="376" w:type="dxa"/>
            <w:gridSpan w:val="2"/>
          </w:tcPr>
          <w:p w14:paraId="7166247D"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7692B6F5"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7581D667"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110B21EF"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732192AE"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186</w:t>
            </w:r>
          </w:p>
        </w:tc>
        <w:tc>
          <w:tcPr>
            <w:tcW w:w="1194" w:type="dxa"/>
            <w:gridSpan w:val="2"/>
          </w:tcPr>
          <w:p w14:paraId="6A051AA3"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4.89</w:t>
            </w:r>
          </w:p>
        </w:tc>
        <w:tc>
          <w:tcPr>
            <w:tcW w:w="1032" w:type="dxa"/>
            <w:gridSpan w:val="2"/>
            <w:vMerge w:val="restart"/>
          </w:tcPr>
          <w:p w14:paraId="60DBE21D"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2.15</w:t>
            </w:r>
          </w:p>
        </w:tc>
      </w:tr>
      <w:tr w:rsidR="003C5038" w:rsidRPr="002E278D" w14:paraId="4D44D088" w14:textId="77777777" w:rsidTr="000C038B">
        <w:trPr>
          <w:trHeight w:val="230"/>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0024DAF4" w14:textId="77777777" w:rsidR="003C5038" w:rsidRPr="002E278D" w:rsidRDefault="003C5038" w:rsidP="00147524">
            <w:pPr>
              <w:spacing w:after="0" w:line="240" w:lineRule="auto"/>
              <w:ind w:firstLine="475"/>
              <w:rPr>
                <w:rFonts w:ascii="Arial" w:hAnsi="Arial" w:cs="Arial"/>
                <w:sz w:val="20"/>
                <w:szCs w:val="20"/>
              </w:rPr>
            </w:pPr>
          </w:p>
        </w:tc>
        <w:tc>
          <w:tcPr>
            <w:tcW w:w="1387" w:type="dxa"/>
            <w:gridSpan w:val="2"/>
          </w:tcPr>
          <w:p w14:paraId="20F0781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443AEB36"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(25percent) Q</w:t>
            </w:r>
            <w:r w:rsidRPr="002E278D">
              <w:rPr>
                <w:rFonts w:ascii="Arial" w:hAnsi="Arial" w:cs="Arial"/>
                <w:sz w:val="20"/>
                <w:szCs w:val="20"/>
                <w:vertAlign w:val="subscript"/>
              </w:rPr>
              <w:t>2</w:t>
            </w:r>
          </w:p>
        </w:tc>
        <w:tc>
          <w:tcPr>
            <w:tcW w:w="1292" w:type="dxa"/>
            <w:gridSpan w:val="2"/>
          </w:tcPr>
          <w:p w14:paraId="235E3FF9"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71C906A0"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10</w:t>
            </w:r>
          </w:p>
        </w:tc>
        <w:tc>
          <w:tcPr>
            <w:tcW w:w="376" w:type="dxa"/>
            <w:gridSpan w:val="2"/>
          </w:tcPr>
          <w:p w14:paraId="481019CB"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2CBA495A"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019CDBEA"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18</w:t>
            </w:r>
          </w:p>
        </w:tc>
        <w:tc>
          <w:tcPr>
            <w:tcW w:w="326" w:type="dxa"/>
            <w:gridSpan w:val="2"/>
          </w:tcPr>
          <w:p w14:paraId="79AD47CB"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6</w:t>
            </w:r>
          </w:p>
        </w:tc>
        <w:tc>
          <w:tcPr>
            <w:tcW w:w="1194" w:type="dxa"/>
            <w:gridSpan w:val="2"/>
          </w:tcPr>
          <w:p w14:paraId="07A821E6"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104</w:t>
            </w:r>
          </w:p>
        </w:tc>
        <w:tc>
          <w:tcPr>
            <w:tcW w:w="1194" w:type="dxa"/>
            <w:gridSpan w:val="2"/>
          </w:tcPr>
          <w:p w14:paraId="582929D4"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2.74</w:t>
            </w:r>
          </w:p>
        </w:tc>
        <w:tc>
          <w:tcPr>
            <w:tcW w:w="1032" w:type="dxa"/>
            <w:gridSpan w:val="2"/>
            <w:vMerge/>
          </w:tcPr>
          <w:p w14:paraId="3E36897A"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5A7C4C72" w14:textId="77777777" w:rsidTr="000C038B">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6400C89F"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Packaging is attractive</w:t>
            </w:r>
          </w:p>
        </w:tc>
        <w:tc>
          <w:tcPr>
            <w:tcW w:w="1387" w:type="dxa"/>
            <w:gridSpan w:val="2"/>
          </w:tcPr>
          <w:p w14:paraId="0D1D6617"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3BE22A2B"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6E7874BB"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1E232438"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13</w:t>
            </w:r>
          </w:p>
        </w:tc>
        <w:tc>
          <w:tcPr>
            <w:tcW w:w="376" w:type="dxa"/>
            <w:gridSpan w:val="2"/>
          </w:tcPr>
          <w:p w14:paraId="45313C9A"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15</w:t>
            </w:r>
          </w:p>
        </w:tc>
        <w:tc>
          <w:tcPr>
            <w:tcW w:w="376" w:type="dxa"/>
            <w:gridSpan w:val="2"/>
          </w:tcPr>
          <w:p w14:paraId="0CEECBFF"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10</w:t>
            </w:r>
          </w:p>
        </w:tc>
        <w:tc>
          <w:tcPr>
            <w:tcW w:w="376" w:type="dxa"/>
            <w:gridSpan w:val="2"/>
          </w:tcPr>
          <w:p w14:paraId="4014A644"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733B541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461705CC"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155</w:t>
            </w:r>
          </w:p>
        </w:tc>
        <w:tc>
          <w:tcPr>
            <w:tcW w:w="1194" w:type="dxa"/>
            <w:gridSpan w:val="2"/>
          </w:tcPr>
          <w:p w14:paraId="7C464988"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4.07</w:t>
            </w:r>
          </w:p>
        </w:tc>
        <w:tc>
          <w:tcPr>
            <w:tcW w:w="1032" w:type="dxa"/>
            <w:gridSpan w:val="2"/>
            <w:vMerge w:val="restart"/>
          </w:tcPr>
          <w:p w14:paraId="2F7FF23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-0.06</w:t>
            </w:r>
          </w:p>
        </w:tc>
      </w:tr>
      <w:tr w:rsidR="003C5038" w:rsidRPr="002E278D" w14:paraId="5DF5B41E" w14:textId="77777777" w:rsidTr="000C038B">
        <w:trPr>
          <w:trHeight w:val="219"/>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6D8DA626"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6E2BFFDB"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29035EBC"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0156149D"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5E6174F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12</w:t>
            </w:r>
          </w:p>
        </w:tc>
        <w:tc>
          <w:tcPr>
            <w:tcW w:w="376" w:type="dxa"/>
            <w:gridSpan w:val="2"/>
          </w:tcPr>
          <w:p w14:paraId="5BD229B0"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20</w:t>
            </w:r>
          </w:p>
        </w:tc>
        <w:tc>
          <w:tcPr>
            <w:tcW w:w="376" w:type="dxa"/>
            <w:gridSpan w:val="2"/>
          </w:tcPr>
          <w:p w14:paraId="28961C15"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5</w:t>
            </w:r>
          </w:p>
        </w:tc>
        <w:tc>
          <w:tcPr>
            <w:tcW w:w="376" w:type="dxa"/>
            <w:gridSpan w:val="2"/>
          </w:tcPr>
          <w:p w14:paraId="21C00E9F"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26" w:type="dxa"/>
            <w:gridSpan w:val="2"/>
          </w:tcPr>
          <w:p w14:paraId="5FFDBE0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24710630"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157</w:t>
            </w:r>
          </w:p>
        </w:tc>
        <w:tc>
          <w:tcPr>
            <w:tcW w:w="1194" w:type="dxa"/>
            <w:gridSpan w:val="2"/>
          </w:tcPr>
          <w:p w14:paraId="1F0736E2"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4.13</w:t>
            </w:r>
          </w:p>
        </w:tc>
        <w:tc>
          <w:tcPr>
            <w:tcW w:w="1032" w:type="dxa"/>
            <w:gridSpan w:val="2"/>
            <w:vMerge/>
          </w:tcPr>
          <w:p w14:paraId="72D12E9A"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6D29B554" w14:textId="77777777" w:rsidTr="000C038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360BCB93"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Habitual factor</w:t>
            </w:r>
          </w:p>
        </w:tc>
        <w:tc>
          <w:tcPr>
            <w:tcW w:w="1387" w:type="dxa"/>
            <w:gridSpan w:val="2"/>
          </w:tcPr>
          <w:p w14:paraId="7D8D96B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3BDC2C9F"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08A89B85"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4762E2E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10</w:t>
            </w:r>
          </w:p>
        </w:tc>
        <w:tc>
          <w:tcPr>
            <w:tcW w:w="376" w:type="dxa"/>
            <w:gridSpan w:val="2"/>
          </w:tcPr>
          <w:p w14:paraId="37A8A558"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17</w:t>
            </w:r>
          </w:p>
        </w:tc>
        <w:tc>
          <w:tcPr>
            <w:tcW w:w="376" w:type="dxa"/>
            <w:gridSpan w:val="2"/>
          </w:tcPr>
          <w:p w14:paraId="5BDBF57D"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2065920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26" w:type="dxa"/>
            <w:gridSpan w:val="2"/>
          </w:tcPr>
          <w:p w14:paraId="73A0EE2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w:t>
            </w:r>
          </w:p>
        </w:tc>
        <w:tc>
          <w:tcPr>
            <w:tcW w:w="1194" w:type="dxa"/>
            <w:gridSpan w:val="2"/>
          </w:tcPr>
          <w:p w14:paraId="7FDD9B3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141</w:t>
            </w:r>
          </w:p>
        </w:tc>
        <w:tc>
          <w:tcPr>
            <w:tcW w:w="1194" w:type="dxa"/>
            <w:gridSpan w:val="2"/>
          </w:tcPr>
          <w:p w14:paraId="73999F91"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3.71</w:t>
            </w:r>
          </w:p>
        </w:tc>
        <w:tc>
          <w:tcPr>
            <w:tcW w:w="1032" w:type="dxa"/>
            <w:gridSpan w:val="2"/>
            <w:vMerge w:val="restart"/>
          </w:tcPr>
          <w:p w14:paraId="678B7C3A"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-0.65</w:t>
            </w:r>
          </w:p>
        </w:tc>
      </w:tr>
      <w:tr w:rsidR="003C5038" w:rsidRPr="002E278D" w14:paraId="08AD44A0" w14:textId="77777777" w:rsidTr="000C038B">
        <w:trPr>
          <w:trHeight w:val="253"/>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741E45CF"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4868FE6D"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7EF5688C"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27B8B19B"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73824CC4"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22</w:t>
            </w:r>
          </w:p>
        </w:tc>
        <w:tc>
          <w:tcPr>
            <w:tcW w:w="376" w:type="dxa"/>
            <w:gridSpan w:val="2"/>
          </w:tcPr>
          <w:p w14:paraId="68C7E3A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8</w:t>
            </w:r>
          </w:p>
        </w:tc>
        <w:tc>
          <w:tcPr>
            <w:tcW w:w="376" w:type="dxa"/>
            <w:gridSpan w:val="2"/>
          </w:tcPr>
          <w:p w14:paraId="57755F99"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8</w:t>
            </w:r>
          </w:p>
        </w:tc>
        <w:tc>
          <w:tcPr>
            <w:tcW w:w="376" w:type="dxa"/>
            <w:gridSpan w:val="2"/>
          </w:tcPr>
          <w:p w14:paraId="4CE159E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7C43E822"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542D5709"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166</w:t>
            </w:r>
          </w:p>
        </w:tc>
        <w:tc>
          <w:tcPr>
            <w:tcW w:w="1194" w:type="dxa"/>
            <w:gridSpan w:val="2"/>
          </w:tcPr>
          <w:p w14:paraId="6A70E9A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4.36</w:t>
            </w:r>
          </w:p>
        </w:tc>
        <w:tc>
          <w:tcPr>
            <w:tcW w:w="1032" w:type="dxa"/>
            <w:gridSpan w:val="2"/>
            <w:vMerge/>
          </w:tcPr>
          <w:p w14:paraId="08C1AA4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332813FC" w14:textId="77777777" w:rsidTr="000C038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7A2E6CC3"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It can be good choice for occasions</w:t>
            </w:r>
          </w:p>
        </w:tc>
        <w:tc>
          <w:tcPr>
            <w:tcW w:w="1387" w:type="dxa"/>
            <w:gridSpan w:val="2"/>
          </w:tcPr>
          <w:p w14:paraId="620F6F5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052F8293"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0AB101B2"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439AB74C"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10</w:t>
            </w:r>
          </w:p>
        </w:tc>
        <w:tc>
          <w:tcPr>
            <w:tcW w:w="376" w:type="dxa"/>
            <w:gridSpan w:val="2"/>
          </w:tcPr>
          <w:p w14:paraId="2176A9D7"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16</w:t>
            </w:r>
          </w:p>
        </w:tc>
        <w:tc>
          <w:tcPr>
            <w:tcW w:w="376" w:type="dxa"/>
            <w:gridSpan w:val="2"/>
          </w:tcPr>
          <w:p w14:paraId="605E5EAB"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12</w:t>
            </w:r>
          </w:p>
        </w:tc>
        <w:tc>
          <w:tcPr>
            <w:tcW w:w="376" w:type="dxa"/>
            <w:gridSpan w:val="2"/>
          </w:tcPr>
          <w:p w14:paraId="1F629D7D"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2540964F"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39D31CA2"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150</w:t>
            </w:r>
          </w:p>
        </w:tc>
        <w:tc>
          <w:tcPr>
            <w:tcW w:w="1194" w:type="dxa"/>
            <w:gridSpan w:val="2"/>
          </w:tcPr>
          <w:p w14:paraId="72FE34B6"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3.94</w:t>
            </w:r>
          </w:p>
        </w:tc>
        <w:tc>
          <w:tcPr>
            <w:tcW w:w="1032" w:type="dxa"/>
            <w:gridSpan w:val="2"/>
            <w:vMerge w:val="restart"/>
          </w:tcPr>
          <w:p w14:paraId="1D391D5C"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-0.86</w:t>
            </w:r>
          </w:p>
        </w:tc>
      </w:tr>
      <w:tr w:rsidR="003C5038" w:rsidRPr="002E278D" w14:paraId="780A1515" w14:textId="77777777" w:rsidTr="000C038B">
        <w:trPr>
          <w:trHeight w:val="288"/>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239381EA"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6CEBBFE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2B2DEF3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1C3ED2D8"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312B7559"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76" w:type="dxa"/>
            <w:gridSpan w:val="2"/>
          </w:tcPr>
          <w:p w14:paraId="6B4198B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18</w:t>
            </w:r>
          </w:p>
        </w:tc>
        <w:tc>
          <w:tcPr>
            <w:tcW w:w="376" w:type="dxa"/>
            <w:gridSpan w:val="2"/>
          </w:tcPr>
          <w:p w14:paraId="4E8DA0D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6</w:t>
            </w:r>
          </w:p>
        </w:tc>
        <w:tc>
          <w:tcPr>
            <w:tcW w:w="376" w:type="dxa"/>
            <w:gridSpan w:val="2"/>
          </w:tcPr>
          <w:p w14:paraId="2A5F4C1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9</w:t>
            </w:r>
          </w:p>
        </w:tc>
        <w:tc>
          <w:tcPr>
            <w:tcW w:w="326" w:type="dxa"/>
            <w:gridSpan w:val="2"/>
          </w:tcPr>
          <w:p w14:paraId="24F5EF5C"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1194" w:type="dxa"/>
            <w:gridSpan w:val="2"/>
          </w:tcPr>
          <w:p w14:paraId="09EC6555"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117</w:t>
            </w:r>
          </w:p>
        </w:tc>
        <w:tc>
          <w:tcPr>
            <w:tcW w:w="1194" w:type="dxa"/>
            <w:gridSpan w:val="2"/>
          </w:tcPr>
          <w:p w14:paraId="4CF8173D"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3.07</w:t>
            </w:r>
          </w:p>
        </w:tc>
        <w:tc>
          <w:tcPr>
            <w:tcW w:w="1032" w:type="dxa"/>
            <w:gridSpan w:val="2"/>
            <w:vMerge/>
          </w:tcPr>
          <w:p w14:paraId="64A06330"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55815152" w14:textId="77777777" w:rsidTr="000C038B">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728" w:type="dxa"/>
            <w:gridSpan w:val="2"/>
          </w:tcPr>
          <w:p w14:paraId="35D7AF01"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Yogurt is socially acceptable for any religion</w:t>
            </w:r>
          </w:p>
        </w:tc>
        <w:tc>
          <w:tcPr>
            <w:tcW w:w="1387" w:type="dxa"/>
            <w:gridSpan w:val="2"/>
          </w:tcPr>
          <w:p w14:paraId="2E619441"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708141C0"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29C44F2C"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6B1E1E87"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7D860F2F"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26</w:t>
            </w:r>
          </w:p>
        </w:tc>
        <w:tc>
          <w:tcPr>
            <w:tcW w:w="376" w:type="dxa"/>
            <w:gridSpan w:val="2"/>
          </w:tcPr>
          <w:p w14:paraId="1B017EE1"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236D3A82"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7</w:t>
            </w:r>
          </w:p>
        </w:tc>
        <w:tc>
          <w:tcPr>
            <w:tcW w:w="326" w:type="dxa"/>
            <w:gridSpan w:val="2"/>
          </w:tcPr>
          <w:p w14:paraId="306A4C9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1194" w:type="dxa"/>
            <w:gridSpan w:val="2"/>
          </w:tcPr>
          <w:p w14:paraId="790A167F"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138</w:t>
            </w:r>
          </w:p>
        </w:tc>
        <w:tc>
          <w:tcPr>
            <w:tcW w:w="1194" w:type="dxa"/>
            <w:gridSpan w:val="2"/>
          </w:tcPr>
          <w:p w14:paraId="130E02D2"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3.63</w:t>
            </w:r>
          </w:p>
        </w:tc>
        <w:tc>
          <w:tcPr>
            <w:tcW w:w="1032" w:type="dxa"/>
            <w:gridSpan w:val="2"/>
          </w:tcPr>
          <w:p w14:paraId="1B8EEF5C"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0.08</w:t>
            </w:r>
          </w:p>
        </w:tc>
      </w:tr>
      <w:tr w:rsidR="003C5038" w:rsidRPr="002E278D" w14:paraId="3D220180" w14:textId="77777777" w:rsidTr="000C038B">
        <w:trPr>
          <w:gridAfter w:val="1"/>
          <w:wAfter w:w="27" w:type="dxa"/>
          <w:trHeight w:val="207"/>
        </w:trPr>
        <w:tc>
          <w:tcPr>
            <w:cnfStyle w:val="001000000000" w:firstRow="0" w:lastRow="0" w:firstColumn="1" w:lastColumn="0" w:oddVBand="0" w:evenVBand="0" w:oddHBand="0" w:evenHBand="0" w:firstRowFirstColumn="0" w:firstRowLastColumn="0" w:lastRowFirstColumn="0" w:lastRowLastColumn="0"/>
            <w:tcW w:w="1701" w:type="dxa"/>
          </w:tcPr>
          <w:p w14:paraId="5D1999C5"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3A2CF262"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695B6EF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73BC0F7B"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10AACC29"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0366F8B8"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19</w:t>
            </w:r>
          </w:p>
        </w:tc>
        <w:tc>
          <w:tcPr>
            <w:tcW w:w="376" w:type="dxa"/>
            <w:gridSpan w:val="2"/>
          </w:tcPr>
          <w:p w14:paraId="20606AAF"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9</w:t>
            </w:r>
          </w:p>
        </w:tc>
        <w:tc>
          <w:tcPr>
            <w:tcW w:w="376" w:type="dxa"/>
            <w:gridSpan w:val="2"/>
          </w:tcPr>
          <w:p w14:paraId="2DE98C20"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6</w:t>
            </w:r>
          </w:p>
        </w:tc>
        <w:tc>
          <w:tcPr>
            <w:tcW w:w="326" w:type="dxa"/>
            <w:gridSpan w:val="2"/>
          </w:tcPr>
          <w:p w14:paraId="73B16537"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7784D4A8"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135</w:t>
            </w:r>
          </w:p>
        </w:tc>
        <w:tc>
          <w:tcPr>
            <w:tcW w:w="1194" w:type="dxa"/>
            <w:gridSpan w:val="2"/>
          </w:tcPr>
          <w:p w14:paraId="3DDF1D9A"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3.55</w:t>
            </w:r>
          </w:p>
        </w:tc>
        <w:tc>
          <w:tcPr>
            <w:tcW w:w="1032" w:type="dxa"/>
            <w:gridSpan w:val="2"/>
          </w:tcPr>
          <w:p w14:paraId="337F7E6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CA06689" w14:textId="77777777" w:rsidR="003C5038" w:rsidRPr="002E278D" w:rsidRDefault="003C5038" w:rsidP="00147524">
      <w:pPr>
        <w:spacing w:after="0" w:line="360" w:lineRule="auto"/>
        <w:ind w:left="720" w:hanging="720"/>
        <w:rPr>
          <w:rFonts w:ascii="Arial" w:hAnsi="Arial" w:cs="Arial"/>
          <w:sz w:val="20"/>
          <w:szCs w:val="20"/>
        </w:rPr>
      </w:pPr>
    </w:p>
    <w:tbl>
      <w:tblPr>
        <w:tblStyle w:val="LightList-Accent3"/>
        <w:tblW w:w="9630" w:type="dxa"/>
        <w:tblLook w:val="04A0" w:firstRow="1" w:lastRow="0" w:firstColumn="1" w:lastColumn="0" w:noHBand="0" w:noVBand="1"/>
      </w:tblPr>
      <w:tblGrid>
        <w:gridCol w:w="1946"/>
        <w:gridCol w:w="1188"/>
        <w:gridCol w:w="1294"/>
        <w:gridCol w:w="439"/>
        <w:gridCol w:w="439"/>
        <w:gridCol w:w="439"/>
        <w:gridCol w:w="328"/>
        <w:gridCol w:w="328"/>
        <w:gridCol w:w="1151"/>
        <w:gridCol w:w="1151"/>
        <w:gridCol w:w="927"/>
      </w:tblGrid>
      <w:tr w:rsidR="003C5038" w:rsidRPr="002E278D" w14:paraId="0C844C88" w14:textId="77777777" w:rsidTr="00B22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108A8A36" w14:textId="77777777" w:rsidR="003C5038" w:rsidRPr="002E278D" w:rsidRDefault="003C5038" w:rsidP="00147524">
            <w:pPr>
              <w:spacing w:after="0"/>
              <w:rPr>
                <w:rFonts w:ascii="Arial" w:hAnsi="Arial" w:cs="Arial"/>
              </w:rPr>
            </w:pPr>
            <w:r w:rsidRPr="002E278D">
              <w:rPr>
                <w:rFonts w:ascii="Arial" w:hAnsi="Arial" w:cs="Arial"/>
              </w:rPr>
              <w:t>Negative statements</w:t>
            </w:r>
          </w:p>
        </w:tc>
        <w:tc>
          <w:tcPr>
            <w:tcW w:w="975" w:type="dxa"/>
          </w:tcPr>
          <w:p w14:paraId="2DE4F76F"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Group</w:t>
            </w:r>
          </w:p>
        </w:tc>
        <w:tc>
          <w:tcPr>
            <w:tcW w:w="1268" w:type="dxa"/>
          </w:tcPr>
          <w:p w14:paraId="43F5318B" w14:textId="77777777" w:rsidR="003C5038" w:rsidRPr="002E278D" w:rsidRDefault="003C5038" w:rsidP="00147524">
            <w:pPr>
              <w:tabs>
                <w:tab w:val="left" w:pos="801"/>
              </w:tabs>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No. of consumers in a group</w:t>
            </w:r>
          </w:p>
        </w:tc>
        <w:tc>
          <w:tcPr>
            <w:tcW w:w="376" w:type="dxa"/>
          </w:tcPr>
          <w:p w14:paraId="307A81A1"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w:t>
            </w:r>
          </w:p>
        </w:tc>
        <w:tc>
          <w:tcPr>
            <w:tcW w:w="376" w:type="dxa"/>
          </w:tcPr>
          <w:p w14:paraId="66CBD90C"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2</w:t>
            </w:r>
          </w:p>
        </w:tc>
        <w:tc>
          <w:tcPr>
            <w:tcW w:w="376" w:type="dxa"/>
          </w:tcPr>
          <w:p w14:paraId="3552A037"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w:t>
            </w:r>
          </w:p>
        </w:tc>
        <w:tc>
          <w:tcPr>
            <w:tcW w:w="326" w:type="dxa"/>
          </w:tcPr>
          <w:p w14:paraId="3DD92550"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4</w:t>
            </w:r>
          </w:p>
        </w:tc>
        <w:tc>
          <w:tcPr>
            <w:tcW w:w="326" w:type="dxa"/>
          </w:tcPr>
          <w:p w14:paraId="4E7944E7"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5</w:t>
            </w:r>
          </w:p>
        </w:tc>
        <w:tc>
          <w:tcPr>
            <w:tcW w:w="1168" w:type="dxa"/>
          </w:tcPr>
          <w:p w14:paraId="1D553FC4"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Weighted total</w:t>
            </w:r>
          </w:p>
        </w:tc>
        <w:tc>
          <w:tcPr>
            <w:tcW w:w="1168" w:type="dxa"/>
          </w:tcPr>
          <w:p w14:paraId="6A7C009E"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Weighted mean</w:t>
            </w:r>
          </w:p>
        </w:tc>
        <w:tc>
          <w:tcPr>
            <w:tcW w:w="1077" w:type="dxa"/>
          </w:tcPr>
          <w:p w14:paraId="32309301"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DP (Q</w:t>
            </w:r>
            <w:r w:rsidRPr="002E278D">
              <w:rPr>
                <w:rFonts w:ascii="Arial" w:hAnsi="Arial" w:cs="Arial"/>
                <w:vertAlign w:val="subscript"/>
              </w:rPr>
              <w:t>1-</w:t>
            </w:r>
            <w:r w:rsidRPr="002E278D">
              <w:rPr>
                <w:rFonts w:ascii="Arial" w:hAnsi="Arial" w:cs="Arial"/>
              </w:rPr>
              <w:t>Q</w:t>
            </w:r>
            <w:r w:rsidRPr="002E278D">
              <w:rPr>
                <w:rFonts w:ascii="Arial" w:hAnsi="Arial" w:cs="Arial"/>
                <w:vertAlign w:val="subscript"/>
              </w:rPr>
              <w:t>2</w:t>
            </w:r>
            <w:r w:rsidRPr="002E278D">
              <w:rPr>
                <w:rFonts w:ascii="Arial" w:hAnsi="Arial" w:cs="Arial"/>
              </w:rPr>
              <w:t>)</w:t>
            </w:r>
          </w:p>
        </w:tc>
      </w:tr>
      <w:tr w:rsidR="003C5038" w:rsidRPr="002E278D" w14:paraId="5214266B" w14:textId="77777777" w:rsidTr="00B2266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4A78B59A" w14:textId="77777777" w:rsidR="003C5038" w:rsidRPr="002E278D" w:rsidRDefault="003C5038" w:rsidP="00147524">
            <w:pPr>
              <w:spacing w:after="0" w:line="360" w:lineRule="auto"/>
              <w:rPr>
                <w:rFonts w:ascii="Arial" w:hAnsi="Arial" w:cs="Arial"/>
              </w:rPr>
            </w:pPr>
            <w:r w:rsidRPr="002E278D">
              <w:rPr>
                <w:rFonts w:ascii="Arial" w:hAnsi="Arial" w:cs="Arial"/>
              </w:rPr>
              <w:t>Price is high</w:t>
            </w:r>
          </w:p>
        </w:tc>
        <w:tc>
          <w:tcPr>
            <w:tcW w:w="975" w:type="dxa"/>
          </w:tcPr>
          <w:p w14:paraId="13DBB7A1"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High</w:t>
            </w:r>
          </w:p>
          <w:p w14:paraId="6F20576E"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vertAlign w:val="subscript"/>
              </w:rPr>
            </w:pPr>
            <w:r w:rsidRPr="002E278D">
              <w:rPr>
                <w:rFonts w:ascii="Arial" w:hAnsi="Arial" w:cs="Arial"/>
              </w:rPr>
              <w:lastRenderedPageBreak/>
              <w:t>(25 percent) Q</w:t>
            </w:r>
            <w:r w:rsidRPr="002E278D">
              <w:rPr>
                <w:rFonts w:ascii="Arial" w:hAnsi="Arial" w:cs="Arial"/>
                <w:vertAlign w:val="subscript"/>
              </w:rPr>
              <w:t>1</w:t>
            </w:r>
          </w:p>
        </w:tc>
        <w:tc>
          <w:tcPr>
            <w:tcW w:w="1268" w:type="dxa"/>
          </w:tcPr>
          <w:p w14:paraId="46C6FCCA"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lastRenderedPageBreak/>
              <w:t>38</w:t>
            </w:r>
          </w:p>
        </w:tc>
        <w:tc>
          <w:tcPr>
            <w:tcW w:w="376" w:type="dxa"/>
          </w:tcPr>
          <w:p w14:paraId="5ADCA587"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17</w:t>
            </w:r>
          </w:p>
        </w:tc>
        <w:tc>
          <w:tcPr>
            <w:tcW w:w="376" w:type="dxa"/>
          </w:tcPr>
          <w:p w14:paraId="5DC7053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15</w:t>
            </w:r>
          </w:p>
        </w:tc>
        <w:tc>
          <w:tcPr>
            <w:tcW w:w="376" w:type="dxa"/>
          </w:tcPr>
          <w:p w14:paraId="371FA1F0"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6</w:t>
            </w:r>
          </w:p>
        </w:tc>
        <w:tc>
          <w:tcPr>
            <w:tcW w:w="326" w:type="dxa"/>
          </w:tcPr>
          <w:p w14:paraId="53944C4D"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7B401730"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64C677E2"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65</w:t>
            </w:r>
          </w:p>
        </w:tc>
        <w:tc>
          <w:tcPr>
            <w:tcW w:w="1168" w:type="dxa"/>
          </w:tcPr>
          <w:p w14:paraId="2CF20539"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1.71</w:t>
            </w:r>
          </w:p>
        </w:tc>
        <w:tc>
          <w:tcPr>
            <w:tcW w:w="1077" w:type="dxa"/>
            <w:vMerge w:val="restart"/>
          </w:tcPr>
          <w:p w14:paraId="5BBF39AA" w14:textId="77777777" w:rsidR="003C5038" w:rsidRPr="002E278D" w:rsidRDefault="003C5038" w:rsidP="00147524">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-0.66</w:t>
            </w:r>
          </w:p>
        </w:tc>
      </w:tr>
      <w:tr w:rsidR="003C5038" w:rsidRPr="002E278D" w14:paraId="7130C393" w14:textId="77777777" w:rsidTr="00B22668">
        <w:trPr>
          <w:trHeight w:val="638"/>
        </w:trPr>
        <w:tc>
          <w:tcPr>
            <w:cnfStyle w:val="001000000000" w:firstRow="0" w:lastRow="0" w:firstColumn="1" w:lastColumn="0" w:oddVBand="0" w:evenVBand="0" w:oddHBand="0" w:evenHBand="0" w:firstRowFirstColumn="0" w:firstRowLastColumn="0" w:lastRowFirstColumn="0" w:lastRowLastColumn="0"/>
            <w:tcW w:w="2194" w:type="dxa"/>
            <w:vMerge/>
          </w:tcPr>
          <w:p w14:paraId="6A12B3C8" w14:textId="77777777" w:rsidR="003C5038" w:rsidRPr="002E278D" w:rsidRDefault="003C5038" w:rsidP="00147524">
            <w:pPr>
              <w:spacing w:after="0" w:line="360" w:lineRule="auto"/>
              <w:rPr>
                <w:rFonts w:ascii="Arial" w:hAnsi="Arial" w:cs="Arial"/>
              </w:rPr>
            </w:pPr>
          </w:p>
        </w:tc>
        <w:tc>
          <w:tcPr>
            <w:tcW w:w="975" w:type="dxa"/>
          </w:tcPr>
          <w:p w14:paraId="6A87E27C"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Low</w:t>
            </w:r>
          </w:p>
          <w:p w14:paraId="7A089F49"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2E278D">
              <w:rPr>
                <w:rFonts w:ascii="Arial" w:hAnsi="Arial" w:cs="Arial"/>
              </w:rPr>
              <w:t>(25 percent) Q</w:t>
            </w:r>
            <w:r w:rsidRPr="002E278D">
              <w:rPr>
                <w:rFonts w:ascii="Arial" w:hAnsi="Arial" w:cs="Arial"/>
                <w:vertAlign w:val="subscript"/>
              </w:rPr>
              <w:t>2</w:t>
            </w:r>
          </w:p>
        </w:tc>
        <w:tc>
          <w:tcPr>
            <w:tcW w:w="1268" w:type="dxa"/>
          </w:tcPr>
          <w:p w14:paraId="37D3B778"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50324B7D"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16</w:t>
            </w:r>
          </w:p>
        </w:tc>
        <w:tc>
          <w:tcPr>
            <w:tcW w:w="376" w:type="dxa"/>
          </w:tcPr>
          <w:p w14:paraId="3486CC88"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5</w:t>
            </w:r>
          </w:p>
        </w:tc>
        <w:tc>
          <w:tcPr>
            <w:tcW w:w="376" w:type="dxa"/>
          </w:tcPr>
          <w:p w14:paraId="32615A3E"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8</w:t>
            </w:r>
          </w:p>
        </w:tc>
        <w:tc>
          <w:tcPr>
            <w:tcW w:w="326" w:type="dxa"/>
          </w:tcPr>
          <w:p w14:paraId="5BCFD862"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5</w:t>
            </w:r>
          </w:p>
        </w:tc>
        <w:tc>
          <w:tcPr>
            <w:tcW w:w="326" w:type="dxa"/>
          </w:tcPr>
          <w:p w14:paraId="4FAD1BF7"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4</w:t>
            </w:r>
          </w:p>
        </w:tc>
        <w:tc>
          <w:tcPr>
            <w:tcW w:w="1168" w:type="dxa"/>
          </w:tcPr>
          <w:p w14:paraId="3F16AFF1"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90</w:t>
            </w:r>
          </w:p>
        </w:tc>
        <w:tc>
          <w:tcPr>
            <w:tcW w:w="1168" w:type="dxa"/>
          </w:tcPr>
          <w:p w14:paraId="646888E4"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2.36</w:t>
            </w:r>
          </w:p>
        </w:tc>
        <w:tc>
          <w:tcPr>
            <w:tcW w:w="1077" w:type="dxa"/>
            <w:vMerge/>
          </w:tcPr>
          <w:p w14:paraId="19587297" w14:textId="77777777" w:rsidR="003C5038" w:rsidRPr="002E278D" w:rsidRDefault="003C5038" w:rsidP="00147524">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C5038" w:rsidRPr="002E278D" w14:paraId="3F949875" w14:textId="77777777" w:rsidTr="00B226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76CBCB7F" w14:textId="77777777" w:rsidR="003C5038" w:rsidRPr="002E278D" w:rsidRDefault="003C5038" w:rsidP="00147524">
            <w:pPr>
              <w:spacing w:after="0" w:line="360" w:lineRule="auto"/>
              <w:rPr>
                <w:rFonts w:ascii="Arial" w:hAnsi="Arial" w:cs="Arial"/>
              </w:rPr>
            </w:pPr>
            <w:r w:rsidRPr="002E278D">
              <w:rPr>
                <w:rFonts w:ascii="Arial" w:hAnsi="Arial" w:cs="Arial"/>
              </w:rPr>
              <w:t>Not available to everywhere</w:t>
            </w:r>
          </w:p>
        </w:tc>
        <w:tc>
          <w:tcPr>
            <w:tcW w:w="975" w:type="dxa"/>
          </w:tcPr>
          <w:p w14:paraId="034AB2F6"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High</w:t>
            </w:r>
          </w:p>
          <w:p w14:paraId="63C04987"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vertAlign w:val="subscript"/>
              </w:rPr>
            </w:pPr>
            <w:r w:rsidRPr="002E278D">
              <w:rPr>
                <w:rFonts w:ascii="Arial" w:hAnsi="Arial" w:cs="Arial"/>
              </w:rPr>
              <w:t xml:space="preserve"> (25 percent) Q</w:t>
            </w:r>
            <w:r w:rsidRPr="002E278D">
              <w:rPr>
                <w:rFonts w:ascii="Arial" w:hAnsi="Arial" w:cs="Arial"/>
                <w:vertAlign w:val="subscript"/>
              </w:rPr>
              <w:t>1</w:t>
            </w:r>
          </w:p>
        </w:tc>
        <w:tc>
          <w:tcPr>
            <w:tcW w:w="1268" w:type="dxa"/>
          </w:tcPr>
          <w:p w14:paraId="62D1A8CB"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2045620B"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76" w:type="dxa"/>
          </w:tcPr>
          <w:p w14:paraId="20CF01DC"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408721CC"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1B2876E3"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7A65ABE4"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29804A5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76</w:t>
            </w:r>
          </w:p>
        </w:tc>
        <w:tc>
          <w:tcPr>
            <w:tcW w:w="1168" w:type="dxa"/>
          </w:tcPr>
          <w:p w14:paraId="39B06623"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2</w:t>
            </w:r>
          </w:p>
        </w:tc>
        <w:tc>
          <w:tcPr>
            <w:tcW w:w="1077" w:type="dxa"/>
            <w:vMerge w:val="restart"/>
          </w:tcPr>
          <w:p w14:paraId="3F4B1C97" w14:textId="77777777" w:rsidR="003C5038" w:rsidRPr="002E278D" w:rsidRDefault="003C5038" w:rsidP="00147524">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-0.16</w:t>
            </w:r>
          </w:p>
        </w:tc>
      </w:tr>
      <w:tr w:rsidR="003C5038" w:rsidRPr="002E278D" w14:paraId="554DFB73" w14:textId="77777777" w:rsidTr="00B22668">
        <w:trPr>
          <w:trHeight w:val="276"/>
        </w:trPr>
        <w:tc>
          <w:tcPr>
            <w:cnfStyle w:val="001000000000" w:firstRow="0" w:lastRow="0" w:firstColumn="1" w:lastColumn="0" w:oddVBand="0" w:evenVBand="0" w:oddHBand="0" w:evenHBand="0" w:firstRowFirstColumn="0" w:firstRowLastColumn="0" w:lastRowFirstColumn="0" w:lastRowLastColumn="0"/>
            <w:tcW w:w="2194" w:type="dxa"/>
            <w:vMerge/>
          </w:tcPr>
          <w:p w14:paraId="42A9A4E8" w14:textId="77777777" w:rsidR="003C5038" w:rsidRPr="002E278D" w:rsidRDefault="003C5038" w:rsidP="00147524">
            <w:pPr>
              <w:spacing w:after="0" w:line="360" w:lineRule="auto"/>
              <w:rPr>
                <w:rFonts w:ascii="Arial" w:hAnsi="Arial" w:cs="Arial"/>
              </w:rPr>
            </w:pPr>
          </w:p>
        </w:tc>
        <w:tc>
          <w:tcPr>
            <w:tcW w:w="975" w:type="dxa"/>
          </w:tcPr>
          <w:p w14:paraId="01284169"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Low</w:t>
            </w:r>
          </w:p>
          <w:p w14:paraId="0062068E"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2E278D">
              <w:rPr>
                <w:rFonts w:ascii="Arial" w:hAnsi="Arial" w:cs="Arial"/>
              </w:rPr>
              <w:t xml:space="preserve"> (25 percent) Q</w:t>
            </w:r>
            <w:r w:rsidRPr="002E278D">
              <w:rPr>
                <w:rFonts w:ascii="Arial" w:hAnsi="Arial" w:cs="Arial"/>
                <w:vertAlign w:val="subscript"/>
              </w:rPr>
              <w:t>2</w:t>
            </w:r>
          </w:p>
        </w:tc>
        <w:tc>
          <w:tcPr>
            <w:tcW w:w="1268" w:type="dxa"/>
          </w:tcPr>
          <w:p w14:paraId="4BA22BE9"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277B6312"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6</w:t>
            </w:r>
          </w:p>
        </w:tc>
        <w:tc>
          <w:tcPr>
            <w:tcW w:w="376" w:type="dxa"/>
          </w:tcPr>
          <w:p w14:paraId="43947A50"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32</w:t>
            </w:r>
          </w:p>
        </w:tc>
        <w:tc>
          <w:tcPr>
            <w:tcW w:w="376" w:type="dxa"/>
          </w:tcPr>
          <w:p w14:paraId="3225218F"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55854443"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7498ABF5"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2009CC3E"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70</w:t>
            </w:r>
          </w:p>
        </w:tc>
        <w:tc>
          <w:tcPr>
            <w:tcW w:w="1168" w:type="dxa"/>
          </w:tcPr>
          <w:p w14:paraId="32ED3247"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1.84</w:t>
            </w:r>
          </w:p>
        </w:tc>
        <w:tc>
          <w:tcPr>
            <w:tcW w:w="1077" w:type="dxa"/>
            <w:vMerge/>
          </w:tcPr>
          <w:p w14:paraId="50AE99C5" w14:textId="77777777" w:rsidR="003C5038" w:rsidRPr="002E278D" w:rsidRDefault="003C5038" w:rsidP="00147524">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C5038" w:rsidRPr="002E278D" w14:paraId="3EFFD8E0" w14:textId="77777777" w:rsidTr="00B2266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2BB43F4C" w14:textId="77777777" w:rsidR="003C5038" w:rsidRPr="002E278D" w:rsidRDefault="003C5038" w:rsidP="00147524">
            <w:pPr>
              <w:spacing w:after="0" w:line="360" w:lineRule="auto"/>
              <w:rPr>
                <w:rFonts w:ascii="Arial" w:hAnsi="Arial" w:cs="Arial"/>
              </w:rPr>
            </w:pPr>
            <w:r w:rsidRPr="002E278D">
              <w:rPr>
                <w:rFonts w:ascii="Arial" w:hAnsi="Arial" w:cs="Arial"/>
              </w:rPr>
              <w:t>Long time preservation spoils the taste</w:t>
            </w:r>
          </w:p>
        </w:tc>
        <w:tc>
          <w:tcPr>
            <w:tcW w:w="975" w:type="dxa"/>
          </w:tcPr>
          <w:p w14:paraId="3CED1C41"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High</w:t>
            </w:r>
          </w:p>
          <w:p w14:paraId="6F61B4B0"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vertAlign w:val="subscript"/>
              </w:rPr>
            </w:pPr>
            <w:r w:rsidRPr="002E278D">
              <w:rPr>
                <w:rFonts w:ascii="Arial" w:hAnsi="Arial" w:cs="Arial"/>
              </w:rPr>
              <w:t>(25 percent) Q</w:t>
            </w:r>
            <w:r w:rsidRPr="002E278D">
              <w:rPr>
                <w:rFonts w:ascii="Arial" w:hAnsi="Arial" w:cs="Arial"/>
                <w:vertAlign w:val="subscript"/>
              </w:rPr>
              <w:t>1</w:t>
            </w:r>
          </w:p>
        </w:tc>
        <w:tc>
          <w:tcPr>
            <w:tcW w:w="1268" w:type="dxa"/>
          </w:tcPr>
          <w:p w14:paraId="125DC44B"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32402A91"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4</w:t>
            </w:r>
          </w:p>
        </w:tc>
        <w:tc>
          <w:tcPr>
            <w:tcW w:w="376" w:type="dxa"/>
          </w:tcPr>
          <w:p w14:paraId="62ADD4CA"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26</w:t>
            </w:r>
          </w:p>
        </w:tc>
        <w:tc>
          <w:tcPr>
            <w:tcW w:w="376" w:type="dxa"/>
          </w:tcPr>
          <w:p w14:paraId="41C93A9A"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5FD9EB07"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7</w:t>
            </w:r>
          </w:p>
        </w:tc>
        <w:tc>
          <w:tcPr>
            <w:tcW w:w="326" w:type="dxa"/>
          </w:tcPr>
          <w:p w14:paraId="461A5784"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w:t>
            </w:r>
          </w:p>
        </w:tc>
        <w:tc>
          <w:tcPr>
            <w:tcW w:w="1168" w:type="dxa"/>
          </w:tcPr>
          <w:p w14:paraId="7B9C32F9"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138</w:t>
            </w:r>
          </w:p>
        </w:tc>
        <w:tc>
          <w:tcPr>
            <w:tcW w:w="1168" w:type="dxa"/>
          </w:tcPr>
          <w:p w14:paraId="325C7A5C"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3.63</w:t>
            </w:r>
          </w:p>
        </w:tc>
        <w:tc>
          <w:tcPr>
            <w:tcW w:w="1077" w:type="dxa"/>
            <w:vMerge w:val="restart"/>
          </w:tcPr>
          <w:p w14:paraId="20CEF7A9" w14:textId="77777777" w:rsidR="003C5038" w:rsidRPr="002E278D" w:rsidRDefault="003C5038" w:rsidP="00147524">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0.08</w:t>
            </w:r>
          </w:p>
        </w:tc>
      </w:tr>
      <w:tr w:rsidR="003C5038" w:rsidRPr="002E278D" w14:paraId="5817DDBA" w14:textId="77777777" w:rsidTr="00B22668">
        <w:trPr>
          <w:trHeight w:val="369"/>
        </w:trPr>
        <w:tc>
          <w:tcPr>
            <w:cnfStyle w:val="001000000000" w:firstRow="0" w:lastRow="0" w:firstColumn="1" w:lastColumn="0" w:oddVBand="0" w:evenVBand="0" w:oddHBand="0" w:evenHBand="0" w:firstRowFirstColumn="0" w:firstRowLastColumn="0" w:lastRowFirstColumn="0" w:lastRowLastColumn="0"/>
            <w:tcW w:w="2194" w:type="dxa"/>
            <w:vMerge/>
          </w:tcPr>
          <w:p w14:paraId="782FD1FA" w14:textId="77777777" w:rsidR="003C5038" w:rsidRPr="002E278D" w:rsidRDefault="003C5038" w:rsidP="00147524">
            <w:pPr>
              <w:spacing w:after="0" w:line="360" w:lineRule="auto"/>
              <w:rPr>
                <w:rFonts w:ascii="Arial" w:hAnsi="Arial" w:cs="Arial"/>
              </w:rPr>
            </w:pPr>
          </w:p>
        </w:tc>
        <w:tc>
          <w:tcPr>
            <w:tcW w:w="975" w:type="dxa"/>
          </w:tcPr>
          <w:p w14:paraId="5D976465"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Low</w:t>
            </w:r>
          </w:p>
          <w:p w14:paraId="13F36B35"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2E278D">
              <w:rPr>
                <w:rFonts w:ascii="Arial" w:hAnsi="Arial" w:cs="Arial"/>
              </w:rPr>
              <w:t>(25 percent) Q</w:t>
            </w:r>
            <w:r w:rsidRPr="002E278D">
              <w:rPr>
                <w:rFonts w:ascii="Arial" w:hAnsi="Arial" w:cs="Arial"/>
                <w:vertAlign w:val="subscript"/>
              </w:rPr>
              <w:t>2</w:t>
            </w:r>
          </w:p>
        </w:tc>
        <w:tc>
          <w:tcPr>
            <w:tcW w:w="1268" w:type="dxa"/>
          </w:tcPr>
          <w:p w14:paraId="7C649509"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39B670BB"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4</w:t>
            </w:r>
          </w:p>
        </w:tc>
        <w:tc>
          <w:tcPr>
            <w:tcW w:w="376" w:type="dxa"/>
          </w:tcPr>
          <w:p w14:paraId="270F9685"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19</w:t>
            </w:r>
          </w:p>
        </w:tc>
        <w:tc>
          <w:tcPr>
            <w:tcW w:w="376" w:type="dxa"/>
          </w:tcPr>
          <w:p w14:paraId="1C0E24F7"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9</w:t>
            </w:r>
          </w:p>
        </w:tc>
        <w:tc>
          <w:tcPr>
            <w:tcW w:w="326" w:type="dxa"/>
          </w:tcPr>
          <w:p w14:paraId="65ACD77E"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6</w:t>
            </w:r>
          </w:p>
        </w:tc>
        <w:tc>
          <w:tcPr>
            <w:tcW w:w="326" w:type="dxa"/>
          </w:tcPr>
          <w:p w14:paraId="32D3ECB8"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072D108F"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135</w:t>
            </w:r>
          </w:p>
        </w:tc>
        <w:tc>
          <w:tcPr>
            <w:tcW w:w="1168" w:type="dxa"/>
          </w:tcPr>
          <w:p w14:paraId="66E0FCE3"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3.55</w:t>
            </w:r>
          </w:p>
        </w:tc>
        <w:tc>
          <w:tcPr>
            <w:tcW w:w="1077" w:type="dxa"/>
            <w:vMerge/>
          </w:tcPr>
          <w:p w14:paraId="6052807B" w14:textId="77777777" w:rsidR="003C5038" w:rsidRPr="002E278D" w:rsidRDefault="003C5038" w:rsidP="00147524">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C5038" w:rsidRPr="002E278D" w14:paraId="04177ED4" w14:textId="77777777" w:rsidTr="00B2266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26A209C1" w14:textId="77777777" w:rsidR="003C5038" w:rsidRPr="002E278D" w:rsidRDefault="003C5038" w:rsidP="00147524">
            <w:pPr>
              <w:spacing w:after="0" w:line="360" w:lineRule="auto"/>
              <w:rPr>
                <w:rFonts w:ascii="Arial" w:hAnsi="Arial" w:cs="Arial"/>
              </w:rPr>
            </w:pPr>
            <w:r w:rsidRPr="002E278D">
              <w:rPr>
                <w:rFonts w:ascii="Arial" w:hAnsi="Arial" w:cs="Arial"/>
              </w:rPr>
              <w:t>The processing system of yogurt is complex</w:t>
            </w:r>
          </w:p>
        </w:tc>
        <w:tc>
          <w:tcPr>
            <w:tcW w:w="975" w:type="dxa"/>
          </w:tcPr>
          <w:p w14:paraId="315CFB25"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High</w:t>
            </w:r>
          </w:p>
          <w:p w14:paraId="571B7F99"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vertAlign w:val="subscript"/>
              </w:rPr>
            </w:pPr>
            <w:r w:rsidRPr="002E278D">
              <w:rPr>
                <w:rFonts w:ascii="Arial" w:hAnsi="Arial" w:cs="Arial"/>
              </w:rPr>
              <w:t xml:space="preserve">(25 </w:t>
            </w:r>
            <w:proofErr w:type="gramStart"/>
            <w:r w:rsidRPr="002E278D">
              <w:rPr>
                <w:rFonts w:ascii="Arial" w:hAnsi="Arial" w:cs="Arial"/>
              </w:rPr>
              <w:t>percent)Q</w:t>
            </w:r>
            <w:proofErr w:type="gramEnd"/>
            <w:r w:rsidRPr="002E278D">
              <w:rPr>
                <w:rFonts w:ascii="Arial" w:hAnsi="Arial" w:cs="Arial"/>
                <w:vertAlign w:val="subscript"/>
              </w:rPr>
              <w:t>1</w:t>
            </w:r>
          </w:p>
        </w:tc>
        <w:tc>
          <w:tcPr>
            <w:tcW w:w="1268" w:type="dxa"/>
          </w:tcPr>
          <w:p w14:paraId="54FB038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3CC2F79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w:t>
            </w:r>
          </w:p>
        </w:tc>
        <w:tc>
          <w:tcPr>
            <w:tcW w:w="376" w:type="dxa"/>
          </w:tcPr>
          <w:p w14:paraId="1EA0E90C"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37</w:t>
            </w:r>
          </w:p>
        </w:tc>
        <w:tc>
          <w:tcPr>
            <w:tcW w:w="376" w:type="dxa"/>
          </w:tcPr>
          <w:p w14:paraId="1E1923A3"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4578F97C"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4D07D8A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410F2089"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75</w:t>
            </w:r>
          </w:p>
        </w:tc>
        <w:tc>
          <w:tcPr>
            <w:tcW w:w="1168" w:type="dxa"/>
          </w:tcPr>
          <w:p w14:paraId="7C600580"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1.97</w:t>
            </w:r>
          </w:p>
        </w:tc>
        <w:tc>
          <w:tcPr>
            <w:tcW w:w="1077" w:type="dxa"/>
            <w:vMerge w:val="restart"/>
          </w:tcPr>
          <w:p w14:paraId="0AC0089F" w14:textId="77777777" w:rsidR="003C5038" w:rsidRPr="002E278D" w:rsidRDefault="003C5038" w:rsidP="00147524">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0.27</w:t>
            </w:r>
          </w:p>
        </w:tc>
      </w:tr>
      <w:tr w:rsidR="003C5038" w:rsidRPr="002E278D" w14:paraId="0375EEFB" w14:textId="77777777" w:rsidTr="00B22668">
        <w:trPr>
          <w:trHeight w:val="265"/>
        </w:trPr>
        <w:tc>
          <w:tcPr>
            <w:cnfStyle w:val="001000000000" w:firstRow="0" w:lastRow="0" w:firstColumn="1" w:lastColumn="0" w:oddVBand="0" w:evenVBand="0" w:oddHBand="0" w:evenHBand="0" w:firstRowFirstColumn="0" w:firstRowLastColumn="0" w:lastRowFirstColumn="0" w:lastRowLastColumn="0"/>
            <w:tcW w:w="2194" w:type="dxa"/>
            <w:vMerge/>
          </w:tcPr>
          <w:p w14:paraId="14692DEF" w14:textId="77777777" w:rsidR="003C5038" w:rsidRPr="002E278D" w:rsidRDefault="003C5038" w:rsidP="00147524">
            <w:pPr>
              <w:spacing w:after="0" w:line="360" w:lineRule="auto"/>
              <w:rPr>
                <w:rFonts w:ascii="Arial" w:hAnsi="Arial" w:cs="Arial"/>
              </w:rPr>
            </w:pPr>
          </w:p>
        </w:tc>
        <w:tc>
          <w:tcPr>
            <w:tcW w:w="975" w:type="dxa"/>
          </w:tcPr>
          <w:p w14:paraId="2213F607"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Low</w:t>
            </w:r>
          </w:p>
          <w:p w14:paraId="72D239F7"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2E278D">
              <w:rPr>
                <w:rFonts w:ascii="Arial" w:hAnsi="Arial" w:cs="Arial"/>
              </w:rPr>
              <w:t>(25 percent) Q</w:t>
            </w:r>
            <w:r w:rsidRPr="002E278D">
              <w:rPr>
                <w:rFonts w:ascii="Arial" w:hAnsi="Arial" w:cs="Arial"/>
                <w:vertAlign w:val="subscript"/>
              </w:rPr>
              <w:t>2</w:t>
            </w:r>
          </w:p>
        </w:tc>
        <w:tc>
          <w:tcPr>
            <w:tcW w:w="1268" w:type="dxa"/>
          </w:tcPr>
          <w:p w14:paraId="0606A741"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484B1917"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7</w:t>
            </w:r>
          </w:p>
        </w:tc>
        <w:tc>
          <w:tcPr>
            <w:tcW w:w="376" w:type="dxa"/>
          </w:tcPr>
          <w:p w14:paraId="040E7534"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15</w:t>
            </w:r>
          </w:p>
        </w:tc>
        <w:tc>
          <w:tcPr>
            <w:tcW w:w="376" w:type="dxa"/>
          </w:tcPr>
          <w:p w14:paraId="39B30A4E"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16</w:t>
            </w:r>
          </w:p>
        </w:tc>
        <w:tc>
          <w:tcPr>
            <w:tcW w:w="326" w:type="dxa"/>
          </w:tcPr>
          <w:p w14:paraId="249F37F1"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0B31D7B8"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122D660B"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85</w:t>
            </w:r>
          </w:p>
        </w:tc>
        <w:tc>
          <w:tcPr>
            <w:tcW w:w="1168" w:type="dxa"/>
          </w:tcPr>
          <w:p w14:paraId="72B07050"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2.23</w:t>
            </w:r>
          </w:p>
        </w:tc>
        <w:tc>
          <w:tcPr>
            <w:tcW w:w="1077" w:type="dxa"/>
            <w:vMerge/>
          </w:tcPr>
          <w:p w14:paraId="75D18F5E" w14:textId="77777777" w:rsidR="003C5038" w:rsidRPr="002E278D" w:rsidRDefault="003C5038" w:rsidP="00147524">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E5DC0F7" w14:textId="77777777" w:rsidR="003C5038" w:rsidRPr="002E278D" w:rsidRDefault="003C5038" w:rsidP="00147524">
      <w:pPr>
        <w:spacing w:after="0" w:line="360" w:lineRule="auto"/>
        <w:rPr>
          <w:rFonts w:ascii="Arial" w:hAnsi="Arial" w:cs="Arial"/>
          <w:b/>
          <w:sz w:val="20"/>
          <w:szCs w:val="20"/>
        </w:rPr>
      </w:pPr>
    </w:p>
    <w:p w14:paraId="4DC09CE5" w14:textId="69446524" w:rsidR="003C5038" w:rsidRPr="002E278D" w:rsidRDefault="001B16CC" w:rsidP="00147524">
      <w:pPr>
        <w:spacing w:after="0" w:line="360" w:lineRule="auto"/>
        <w:rPr>
          <w:rFonts w:ascii="Arial" w:hAnsi="Arial" w:cs="Arial"/>
          <w:b/>
          <w:sz w:val="20"/>
          <w:szCs w:val="20"/>
        </w:rPr>
      </w:pPr>
      <w:r>
        <w:rPr>
          <w:rFonts w:ascii="Arial" w:hAnsi="Arial" w:cs="Arial"/>
          <w:b/>
          <w:sz w:val="20"/>
          <w:szCs w:val="20"/>
        </w:rPr>
        <w:t xml:space="preserve">3.3.4 </w:t>
      </w:r>
      <w:r w:rsidR="003C5038" w:rsidRPr="002E278D">
        <w:rPr>
          <w:rFonts w:ascii="Arial" w:hAnsi="Arial" w:cs="Arial"/>
          <w:b/>
          <w:sz w:val="20"/>
          <w:szCs w:val="20"/>
        </w:rPr>
        <w:t xml:space="preserve">Arranging Statements on the Basis of DP </w:t>
      </w:r>
      <w:r w:rsidR="003C5038" w:rsidRPr="002E278D">
        <w:rPr>
          <w:rFonts w:ascii="Arial" w:hAnsi="Arial" w:cs="Arial"/>
          <w:b/>
          <w:caps/>
          <w:sz w:val="20"/>
          <w:szCs w:val="20"/>
        </w:rPr>
        <w:t>v</w:t>
      </w:r>
      <w:r w:rsidR="003C5038" w:rsidRPr="002E278D">
        <w:rPr>
          <w:rFonts w:ascii="Arial" w:hAnsi="Arial" w:cs="Arial"/>
          <w:b/>
          <w:sz w:val="20"/>
          <w:szCs w:val="20"/>
        </w:rPr>
        <w:t>alue</w:t>
      </w:r>
    </w:p>
    <w:p w14:paraId="573036AF" w14:textId="31829C16" w:rsidR="009B5774" w:rsidRPr="002E278D" w:rsidRDefault="009B5774" w:rsidP="001B16CC">
      <w:pPr>
        <w:spacing w:after="0" w:line="240" w:lineRule="auto"/>
        <w:rPr>
          <w:rFonts w:ascii="Arial" w:hAnsi="Arial" w:cs="Arial"/>
          <w:sz w:val="20"/>
          <w:szCs w:val="20"/>
        </w:rPr>
      </w:pPr>
      <w:r w:rsidRPr="002E278D">
        <w:rPr>
          <w:rFonts w:ascii="Arial" w:hAnsi="Arial" w:cs="Arial"/>
          <w:sz w:val="20"/>
          <w:szCs w:val="20"/>
        </w:rPr>
        <w:t xml:space="preserve">Each item on the scale was assigned a DP (Differential Perception) value, with those having the highest DP values being selected. These items were more effective in distinguishing between the top 25% and bottom 25% of respondents, as they displayed stronger agreement (strongly agree) and disagreement (strongly disagree) responses, resulting in greater bipolarity. The statements are listed in descending order in Table 6, where all DP values are shown. In cases where two or more statements had the same DP value, the ranking was determined based on the weighted mean of quartile one (Q1). Among statements with </w:t>
      </w:r>
      <w:r w:rsidRPr="002E278D">
        <w:rPr>
          <w:rFonts w:ascii="Arial" w:hAnsi="Arial" w:cs="Arial"/>
          <w:sz w:val="20"/>
          <w:szCs w:val="20"/>
        </w:rPr>
        <w:lastRenderedPageBreak/>
        <w:t>identical DP values, the one with the higher Q1 weighted mean was ranked higher. According to Table 6, the highest DP value recorded was 2.15.</w:t>
      </w:r>
    </w:p>
    <w:p w14:paraId="1C463C45" w14:textId="77777777" w:rsidR="009B5774" w:rsidRPr="002E278D" w:rsidRDefault="009B5774" w:rsidP="00147524">
      <w:pPr>
        <w:spacing w:after="0" w:line="360" w:lineRule="auto"/>
        <w:rPr>
          <w:rFonts w:ascii="Arial" w:hAnsi="Arial" w:cs="Arial"/>
          <w:b/>
          <w:sz w:val="20"/>
          <w:szCs w:val="20"/>
        </w:rPr>
      </w:pPr>
    </w:p>
    <w:p w14:paraId="1FD9557E" w14:textId="01D41D02" w:rsidR="003C5038" w:rsidRPr="002E278D" w:rsidRDefault="003C5038" w:rsidP="00147524">
      <w:pPr>
        <w:spacing w:after="0" w:line="360" w:lineRule="auto"/>
        <w:rPr>
          <w:rFonts w:ascii="Arial" w:hAnsi="Arial" w:cs="Arial"/>
          <w:sz w:val="20"/>
          <w:szCs w:val="20"/>
        </w:rPr>
      </w:pPr>
      <w:r w:rsidRPr="002E278D">
        <w:rPr>
          <w:rFonts w:ascii="Arial" w:hAnsi="Arial" w:cs="Arial"/>
          <w:b/>
          <w:sz w:val="20"/>
          <w:szCs w:val="20"/>
        </w:rPr>
        <w:t>Table 6 Statements ranked according to DP value</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394"/>
        <w:gridCol w:w="1916"/>
        <w:gridCol w:w="2344"/>
      </w:tblGrid>
      <w:tr w:rsidR="003C5038" w:rsidRPr="002E278D" w14:paraId="0F5CE802" w14:textId="77777777" w:rsidTr="00B22668">
        <w:tc>
          <w:tcPr>
            <w:tcW w:w="1080" w:type="dxa"/>
            <w:tcBorders>
              <w:bottom w:val="single" w:sz="4" w:space="0" w:color="auto"/>
            </w:tcBorders>
          </w:tcPr>
          <w:p w14:paraId="6FB18DA0" w14:textId="77777777" w:rsidR="003C5038" w:rsidRPr="002E278D" w:rsidRDefault="003C5038" w:rsidP="00147524">
            <w:pPr>
              <w:spacing w:before="120" w:after="0"/>
              <w:rPr>
                <w:rFonts w:ascii="Arial" w:hAnsi="Arial" w:cs="Arial"/>
              </w:rPr>
            </w:pPr>
            <w:proofErr w:type="spellStart"/>
            <w:r w:rsidRPr="002E278D">
              <w:rPr>
                <w:rFonts w:ascii="Arial" w:hAnsi="Arial" w:cs="Arial"/>
              </w:rPr>
              <w:t>Sl</w:t>
            </w:r>
            <w:proofErr w:type="spellEnd"/>
            <w:r w:rsidRPr="002E278D">
              <w:rPr>
                <w:rFonts w:ascii="Arial" w:hAnsi="Arial" w:cs="Arial"/>
              </w:rPr>
              <w:t xml:space="preserve"> no.</w:t>
            </w:r>
          </w:p>
        </w:tc>
        <w:tc>
          <w:tcPr>
            <w:tcW w:w="3394" w:type="dxa"/>
            <w:tcBorders>
              <w:bottom w:val="single" w:sz="4" w:space="0" w:color="auto"/>
            </w:tcBorders>
          </w:tcPr>
          <w:p w14:paraId="09931E93" w14:textId="77777777" w:rsidR="003C5038" w:rsidRPr="002E278D" w:rsidRDefault="003C5038" w:rsidP="00147524">
            <w:pPr>
              <w:spacing w:before="120" w:after="0"/>
              <w:rPr>
                <w:rFonts w:ascii="Arial" w:hAnsi="Arial" w:cs="Arial"/>
              </w:rPr>
            </w:pPr>
            <w:r w:rsidRPr="002E278D">
              <w:rPr>
                <w:rFonts w:ascii="Arial" w:hAnsi="Arial" w:cs="Arial"/>
              </w:rPr>
              <w:t>Statement</w:t>
            </w:r>
          </w:p>
        </w:tc>
        <w:tc>
          <w:tcPr>
            <w:tcW w:w="1916" w:type="dxa"/>
            <w:tcBorders>
              <w:bottom w:val="single" w:sz="4" w:space="0" w:color="auto"/>
            </w:tcBorders>
          </w:tcPr>
          <w:p w14:paraId="6C08B329" w14:textId="77777777" w:rsidR="003C5038" w:rsidRPr="002E278D" w:rsidRDefault="003C5038" w:rsidP="00147524">
            <w:pPr>
              <w:spacing w:before="120" w:after="0"/>
              <w:rPr>
                <w:rFonts w:ascii="Arial" w:hAnsi="Arial" w:cs="Arial"/>
              </w:rPr>
            </w:pPr>
            <w:proofErr w:type="gramStart"/>
            <w:r w:rsidRPr="002E278D">
              <w:rPr>
                <w:rFonts w:ascii="Arial" w:hAnsi="Arial" w:cs="Arial"/>
              </w:rPr>
              <w:t>DP  value</w:t>
            </w:r>
            <w:proofErr w:type="gramEnd"/>
          </w:p>
        </w:tc>
        <w:tc>
          <w:tcPr>
            <w:tcW w:w="2344" w:type="dxa"/>
            <w:tcBorders>
              <w:bottom w:val="single" w:sz="4" w:space="0" w:color="auto"/>
            </w:tcBorders>
          </w:tcPr>
          <w:p w14:paraId="24CE09DB" w14:textId="77777777" w:rsidR="003C5038" w:rsidRPr="002E278D" w:rsidRDefault="003C5038" w:rsidP="00147524">
            <w:pPr>
              <w:spacing w:before="120" w:after="0"/>
              <w:rPr>
                <w:rFonts w:ascii="Arial" w:hAnsi="Arial" w:cs="Arial"/>
              </w:rPr>
            </w:pPr>
            <w:r w:rsidRPr="002E278D">
              <w:rPr>
                <w:rFonts w:ascii="Arial" w:hAnsi="Arial" w:cs="Arial"/>
              </w:rPr>
              <w:t>Rank by DP value</w:t>
            </w:r>
          </w:p>
        </w:tc>
      </w:tr>
      <w:tr w:rsidR="003C5038" w:rsidRPr="002E278D" w14:paraId="63CE8FCD" w14:textId="77777777" w:rsidTr="00B22668">
        <w:trPr>
          <w:trHeight w:val="417"/>
        </w:trPr>
        <w:tc>
          <w:tcPr>
            <w:tcW w:w="1080" w:type="dxa"/>
            <w:tcBorders>
              <w:top w:val="single" w:sz="4" w:space="0" w:color="auto"/>
              <w:bottom w:val="nil"/>
            </w:tcBorders>
          </w:tcPr>
          <w:p w14:paraId="7A3D5935" w14:textId="77777777" w:rsidR="003C5038" w:rsidRPr="002E278D" w:rsidRDefault="003C5038" w:rsidP="00147524">
            <w:pPr>
              <w:spacing w:before="120" w:after="0"/>
              <w:rPr>
                <w:rFonts w:ascii="Arial" w:hAnsi="Arial" w:cs="Arial"/>
              </w:rPr>
            </w:pPr>
            <w:r w:rsidRPr="002E278D">
              <w:rPr>
                <w:rFonts w:ascii="Arial" w:hAnsi="Arial" w:cs="Arial"/>
              </w:rPr>
              <w:t>4</w:t>
            </w:r>
          </w:p>
        </w:tc>
        <w:tc>
          <w:tcPr>
            <w:tcW w:w="3394" w:type="dxa"/>
            <w:tcBorders>
              <w:top w:val="single" w:sz="4" w:space="0" w:color="auto"/>
              <w:bottom w:val="nil"/>
            </w:tcBorders>
          </w:tcPr>
          <w:p w14:paraId="1E944735" w14:textId="77777777" w:rsidR="003C5038" w:rsidRPr="002E278D" w:rsidRDefault="003C5038" w:rsidP="00147524">
            <w:pPr>
              <w:spacing w:before="120" w:after="0"/>
              <w:rPr>
                <w:rFonts w:ascii="Arial" w:hAnsi="Arial" w:cs="Arial"/>
              </w:rPr>
            </w:pPr>
            <w:r w:rsidRPr="002E278D">
              <w:rPr>
                <w:rFonts w:ascii="Arial" w:hAnsi="Arial" w:cs="Arial"/>
              </w:rPr>
              <w:t>Various flavor available</w:t>
            </w:r>
          </w:p>
        </w:tc>
        <w:tc>
          <w:tcPr>
            <w:tcW w:w="1916" w:type="dxa"/>
            <w:tcBorders>
              <w:top w:val="single" w:sz="4" w:space="0" w:color="auto"/>
              <w:bottom w:val="nil"/>
            </w:tcBorders>
          </w:tcPr>
          <w:p w14:paraId="397C86F5" w14:textId="77777777" w:rsidR="003C5038" w:rsidRPr="002E278D" w:rsidRDefault="003C5038" w:rsidP="00147524">
            <w:pPr>
              <w:spacing w:before="120" w:after="0"/>
              <w:rPr>
                <w:rFonts w:ascii="Arial" w:hAnsi="Arial" w:cs="Arial"/>
              </w:rPr>
            </w:pPr>
            <w:r w:rsidRPr="002E278D">
              <w:rPr>
                <w:rFonts w:ascii="Arial" w:hAnsi="Arial" w:cs="Arial"/>
              </w:rPr>
              <w:t>2.15</w:t>
            </w:r>
          </w:p>
        </w:tc>
        <w:tc>
          <w:tcPr>
            <w:tcW w:w="2344" w:type="dxa"/>
            <w:tcBorders>
              <w:top w:val="single" w:sz="4" w:space="0" w:color="auto"/>
              <w:bottom w:val="nil"/>
            </w:tcBorders>
          </w:tcPr>
          <w:p w14:paraId="79524283" w14:textId="77777777" w:rsidR="003C5038" w:rsidRPr="002E278D" w:rsidRDefault="003C5038" w:rsidP="00147524">
            <w:pPr>
              <w:spacing w:before="120" w:after="0"/>
              <w:rPr>
                <w:rFonts w:ascii="Arial" w:hAnsi="Arial" w:cs="Arial"/>
              </w:rPr>
            </w:pPr>
            <w:r w:rsidRPr="002E278D">
              <w:rPr>
                <w:rFonts w:ascii="Arial" w:hAnsi="Arial" w:cs="Arial"/>
              </w:rPr>
              <w:t>1</w:t>
            </w:r>
          </w:p>
        </w:tc>
      </w:tr>
      <w:tr w:rsidR="003C5038" w:rsidRPr="002E278D" w14:paraId="33BC4A47" w14:textId="77777777" w:rsidTr="00B22668">
        <w:tc>
          <w:tcPr>
            <w:tcW w:w="1080" w:type="dxa"/>
            <w:tcBorders>
              <w:top w:val="nil"/>
            </w:tcBorders>
          </w:tcPr>
          <w:p w14:paraId="066FA130" w14:textId="77777777" w:rsidR="003C5038" w:rsidRPr="002E278D" w:rsidRDefault="003C5038" w:rsidP="00147524">
            <w:pPr>
              <w:spacing w:before="120" w:after="0"/>
              <w:rPr>
                <w:rFonts w:ascii="Arial" w:hAnsi="Arial" w:cs="Arial"/>
              </w:rPr>
            </w:pPr>
            <w:r w:rsidRPr="002E278D">
              <w:rPr>
                <w:rFonts w:ascii="Arial" w:hAnsi="Arial" w:cs="Arial"/>
              </w:rPr>
              <w:t>2</w:t>
            </w:r>
          </w:p>
        </w:tc>
        <w:tc>
          <w:tcPr>
            <w:tcW w:w="3394" w:type="dxa"/>
            <w:tcBorders>
              <w:top w:val="nil"/>
            </w:tcBorders>
          </w:tcPr>
          <w:p w14:paraId="03876FA1" w14:textId="77777777" w:rsidR="003C5038" w:rsidRPr="002E278D" w:rsidRDefault="003C5038" w:rsidP="00147524">
            <w:pPr>
              <w:spacing w:before="120" w:after="0"/>
              <w:rPr>
                <w:rFonts w:ascii="Arial" w:hAnsi="Arial" w:cs="Arial"/>
              </w:rPr>
            </w:pPr>
            <w:r w:rsidRPr="002E278D">
              <w:rPr>
                <w:rFonts w:ascii="Arial" w:hAnsi="Arial" w:cs="Arial"/>
              </w:rPr>
              <w:t>Taste is good</w:t>
            </w:r>
          </w:p>
        </w:tc>
        <w:tc>
          <w:tcPr>
            <w:tcW w:w="1916" w:type="dxa"/>
            <w:tcBorders>
              <w:top w:val="nil"/>
            </w:tcBorders>
          </w:tcPr>
          <w:p w14:paraId="7DD22802" w14:textId="77777777" w:rsidR="003C5038" w:rsidRPr="002E278D" w:rsidRDefault="003C5038" w:rsidP="00147524">
            <w:pPr>
              <w:spacing w:before="120" w:after="0"/>
              <w:rPr>
                <w:rFonts w:ascii="Arial" w:hAnsi="Arial" w:cs="Arial"/>
              </w:rPr>
            </w:pPr>
            <w:r w:rsidRPr="002E278D">
              <w:rPr>
                <w:rFonts w:ascii="Arial" w:hAnsi="Arial" w:cs="Arial"/>
              </w:rPr>
              <w:t>1.32</w:t>
            </w:r>
          </w:p>
        </w:tc>
        <w:tc>
          <w:tcPr>
            <w:tcW w:w="2344" w:type="dxa"/>
            <w:tcBorders>
              <w:top w:val="nil"/>
            </w:tcBorders>
          </w:tcPr>
          <w:p w14:paraId="0255E199" w14:textId="77777777" w:rsidR="003C5038" w:rsidRPr="002E278D" w:rsidRDefault="003C5038" w:rsidP="00147524">
            <w:pPr>
              <w:spacing w:before="120" w:after="0"/>
              <w:rPr>
                <w:rFonts w:ascii="Arial" w:hAnsi="Arial" w:cs="Arial"/>
              </w:rPr>
            </w:pPr>
            <w:r w:rsidRPr="002E278D">
              <w:rPr>
                <w:rFonts w:ascii="Arial" w:hAnsi="Arial" w:cs="Arial"/>
              </w:rPr>
              <w:t>2</w:t>
            </w:r>
          </w:p>
        </w:tc>
      </w:tr>
      <w:tr w:rsidR="003C5038" w:rsidRPr="002E278D" w14:paraId="20133BD8" w14:textId="77777777" w:rsidTr="00B22668">
        <w:tc>
          <w:tcPr>
            <w:tcW w:w="1080" w:type="dxa"/>
          </w:tcPr>
          <w:p w14:paraId="597A5944" w14:textId="77777777" w:rsidR="003C5038" w:rsidRPr="002E278D" w:rsidRDefault="003C5038" w:rsidP="00147524">
            <w:pPr>
              <w:spacing w:before="120" w:after="0"/>
              <w:rPr>
                <w:rFonts w:ascii="Arial" w:hAnsi="Arial" w:cs="Arial"/>
              </w:rPr>
            </w:pPr>
            <w:r w:rsidRPr="002E278D">
              <w:rPr>
                <w:rFonts w:ascii="Arial" w:hAnsi="Arial" w:cs="Arial"/>
              </w:rPr>
              <w:t>9</w:t>
            </w:r>
          </w:p>
        </w:tc>
        <w:tc>
          <w:tcPr>
            <w:tcW w:w="3394" w:type="dxa"/>
          </w:tcPr>
          <w:p w14:paraId="45BF5D85" w14:textId="77777777" w:rsidR="003C5038" w:rsidRPr="002E278D" w:rsidRDefault="003C5038" w:rsidP="00147524">
            <w:pPr>
              <w:spacing w:before="120" w:after="0"/>
              <w:rPr>
                <w:rFonts w:ascii="Arial" w:hAnsi="Arial" w:cs="Arial"/>
              </w:rPr>
            </w:pPr>
            <w:r w:rsidRPr="002E278D">
              <w:rPr>
                <w:rFonts w:ascii="Arial" w:hAnsi="Arial" w:cs="Arial"/>
              </w:rPr>
              <w:t>Yogurt is socially acceptable for any religion</w:t>
            </w:r>
          </w:p>
        </w:tc>
        <w:tc>
          <w:tcPr>
            <w:tcW w:w="1916" w:type="dxa"/>
          </w:tcPr>
          <w:p w14:paraId="59738CA9" w14:textId="77777777" w:rsidR="003C5038" w:rsidRPr="002E278D" w:rsidRDefault="003C5038" w:rsidP="00147524">
            <w:pPr>
              <w:spacing w:before="120" w:after="0"/>
              <w:rPr>
                <w:rFonts w:ascii="Arial" w:hAnsi="Arial" w:cs="Arial"/>
              </w:rPr>
            </w:pPr>
            <w:r w:rsidRPr="002E278D">
              <w:rPr>
                <w:rFonts w:ascii="Arial" w:hAnsi="Arial" w:cs="Arial"/>
              </w:rPr>
              <w:t>0.76</w:t>
            </w:r>
          </w:p>
        </w:tc>
        <w:tc>
          <w:tcPr>
            <w:tcW w:w="2344" w:type="dxa"/>
          </w:tcPr>
          <w:p w14:paraId="40E804F7" w14:textId="77777777" w:rsidR="003C5038" w:rsidRPr="002E278D" w:rsidRDefault="003C5038" w:rsidP="00147524">
            <w:pPr>
              <w:spacing w:before="120" w:after="0"/>
              <w:rPr>
                <w:rFonts w:ascii="Arial" w:hAnsi="Arial" w:cs="Arial"/>
              </w:rPr>
            </w:pPr>
            <w:r w:rsidRPr="002E278D">
              <w:rPr>
                <w:rFonts w:ascii="Arial" w:hAnsi="Arial" w:cs="Arial"/>
              </w:rPr>
              <w:t>3</w:t>
            </w:r>
          </w:p>
        </w:tc>
      </w:tr>
      <w:tr w:rsidR="003C5038" w:rsidRPr="002E278D" w14:paraId="3E89E64D" w14:textId="77777777" w:rsidTr="00B22668">
        <w:tc>
          <w:tcPr>
            <w:tcW w:w="1080" w:type="dxa"/>
          </w:tcPr>
          <w:p w14:paraId="1CEB8538" w14:textId="77777777" w:rsidR="003C5038" w:rsidRPr="002E278D" w:rsidRDefault="003C5038" w:rsidP="00147524">
            <w:pPr>
              <w:spacing w:before="120" w:after="0"/>
              <w:rPr>
                <w:rFonts w:ascii="Arial" w:hAnsi="Arial" w:cs="Arial"/>
              </w:rPr>
            </w:pPr>
            <w:r w:rsidRPr="002E278D">
              <w:rPr>
                <w:rFonts w:ascii="Arial" w:hAnsi="Arial" w:cs="Arial"/>
              </w:rPr>
              <w:t>1</w:t>
            </w:r>
          </w:p>
        </w:tc>
        <w:tc>
          <w:tcPr>
            <w:tcW w:w="3394" w:type="dxa"/>
          </w:tcPr>
          <w:p w14:paraId="12626E38" w14:textId="77777777" w:rsidR="003C5038" w:rsidRPr="002E278D" w:rsidRDefault="003C5038" w:rsidP="00147524">
            <w:pPr>
              <w:spacing w:before="120" w:after="0"/>
              <w:rPr>
                <w:rFonts w:ascii="Arial" w:hAnsi="Arial" w:cs="Arial"/>
              </w:rPr>
            </w:pPr>
            <w:r w:rsidRPr="002E278D">
              <w:rPr>
                <w:rFonts w:ascii="Arial" w:hAnsi="Arial" w:cs="Arial"/>
              </w:rPr>
              <w:t>It has health benefits</w:t>
            </w:r>
          </w:p>
        </w:tc>
        <w:tc>
          <w:tcPr>
            <w:tcW w:w="1916" w:type="dxa"/>
          </w:tcPr>
          <w:p w14:paraId="652B08A6" w14:textId="77777777" w:rsidR="003C5038" w:rsidRPr="002E278D" w:rsidRDefault="003C5038" w:rsidP="00147524">
            <w:pPr>
              <w:spacing w:before="120" w:after="0"/>
              <w:rPr>
                <w:rFonts w:ascii="Arial" w:hAnsi="Arial" w:cs="Arial"/>
              </w:rPr>
            </w:pPr>
            <w:r w:rsidRPr="002E278D">
              <w:rPr>
                <w:rFonts w:ascii="Arial" w:hAnsi="Arial" w:cs="Arial"/>
              </w:rPr>
              <w:t>0.7</w:t>
            </w:r>
          </w:p>
        </w:tc>
        <w:tc>
          <w:tcPr>
            <w:tcW w:w="2344" w:type="dxa"/>
          </w:tcPr>
          <w:p w14:paraId="3EF7ABE3" w14:textId="77777777" w:rsidR="003C5038" w:rsidRPr="002E278D" w:rsidRDefault="003C5038" w:rsidP="00147524">
            <w:pPr>
              <w:spacing w:before="120" w:after="0"/>
              <w:rPr>
                <w:rFonts w:ascii="Arial" w:hAnsi="Arial" w:cs="Arial"/>
              </w:rPr>
            </w:pPr>
            <w:r w:rsidRPr="002E278D">
              <w:rPr>
                <w:rFonts w:ascii="Arial" w:hAnsi="Arial" w:cs="Arial"/>
              </w:rPr>
              <w:t>4</w:t>
            </w:r>
          </w:p>
        </w:tc>
      </w:tr>
      <w:tr w:rsidR="003C5038" w:rsidRPr="002E278D" w14:paraId="3F8281F0" w14:textId="77777777" w:rsidTr="00B22668">
        <w:tc>
          <w:tcPr>
            <w:tcW w:w="1080" w:type="dxa"/>
          </w:tcPr>
          <w:p w14:paraId="4B54F2B6" w14:textId="77777777" w:rsidR="003C5038" w:rsidRPr="002E278D" w:rsidRDefault="003C5038" w:rsidP="00147524">
            <w:pPr>
              <w:spacing w:before="120" w:after="0"/>
              <w:rPr>
                <w:rFonts w:ascii="Arial" w:hAnsi="Arial" w:cs="Arial"/>
              </w:rPr>
            </w:pPr>
            <w:r w:rsidRPr="002E278D">
              <w:rPr>
                <w:rFonts w:ascii="Arial" w:hAnsi="Arial" w:cs="Arial"/>
              </w:rPr>
              <w:t>5</w:t>
            </w:r>
          </w:p>
        </w:tc>
        <w:tc>
          <w:tcPr>
            <w:tcW w:w="3394" w:type="dxa"/>
          </w:tcPr>
          <w:p w14:paraId="14F008AF" w14:textId="77777777" w:rsidR="003C5038" w:rsidRPr="002E278D" w:rsidRDefault="003C5038" w:rsidP="00147524">
            <w:pPr>
              <w:spacing w:before="120" w:after="0"/>
              <w:rPr>
                <w:rFonts w:ascii="Arial" w:hAnsi="Arial" w:cs="Arial"/>
              </w:rPr>
            </w:pPr>
            <w:r w:rsidRPr="002E278D">
              <w:rPr>
                <w:rFonts w:ascii="Arial" w:hAnsi="Arial" w:cs="Arial"/>
              </w:rPr>
              <w:t>Packaging is attractive</w:t>
            </w:r>
          </w:p>
        </w:tc>
        <w:tc>
          <w:tcPr>
            <w:tcW w:w="1916" w:type="dxa"/>
          </w:tcPr>
          <w:p w14:paraId="5789EFE0" w14:textId="77777777" w:rsidR="003C5038" w:rsidRPr="002E278D" w:rsidRDefault="003C5038" w:rsidP="00147524">
            <w:pPr>
              <w:spacing w:before="120" w:after="0"/>
              <w:rPr>
                <w:rFonts w:ascii="Arial" w:hAnsi="Arial" w:cs="Arial"/>
              </w:rPr>
            </w:pPr>
            <w:r w:rsidRPr="002E278D">
              <w:rPr>
                <w:rFonts w:ascii="Arial" w:hAnsi="Arial" w:cs="Arial"/>
              </w:rPr>
              <w:t>- 0.06</w:t>
            </w:r>
          </w:p>
        </w:tc>
        <w:tc>
          <w:tcPr>
            <w:tcW w:w="2344" w:type="dxa"/>
          </w:tcPr>
          <w:p w14:paraId="61C43718" w14:textId="77777777" w:rsidR="003C5038" w:rsidRPr="002E278D" w:rsidRDefault="003C5038" w:rsidP="00147524">
            <w:pPr>
              <w:spacing w:before="120" w:after="0"/>
              <w:rPr>
                <w:rFonts w:ascii="Arial" w:hAnsi="Arial" w:cs="Arial"/>
              </w:rPr>
            </w:pPr>
            <w:r w:rsidRPr="002E278D">
              <w:rPr>
                <w:rFonts w:ascii="Arial" w:hAnsi="Arial" w:cs="Arial"/>
              </w:rPr>
              <w:t>6</w:t>
            </w:r>
          </w:p>
        </w:tc>
      </w:tr>
      <w:tr w:rsidR="003C5038" w:rsidRPr="002E278D" w14:paraId="24697D05" w14:textId="77777777" w:rsidTr="00B22668">
        <w:tc>
          <w:tcPr>
            <w:tcW w:w="1080" w:type="dxa"/>
          </w:tcPr>
          <w:p w14:paraId="0CBFB573" w14:textId="77777777" w:rsidR="003C5038" w:rsidRPr="002E278D" w:rsidRDefault="003C5038" w:rsidP="00147524">
            <w:pPr>
              <w:spacing w:before="120" w:after="0"/>
              <w:rPr>
                <w:rFonts w:ascii="Arial" w:hAnsi="Arial" w:cs="Arial"/>
              </w:rPr>
            </w:pPr>
            <w:r w:rsidRPr="002E278D">
              <w:rPr>
                <w:rFonts w:ascii="Arial" w:hAnsi="Arial" w:cs="Arial"/>
              </w:rPr>
              <w:t>7</w:t>
            </w:r>
          </w:p>
        </w:tc>
        <w:tc>
          <w:tcPr>
            <w:tcW w:w="3394" w:type="dxa"/>
          </w:tcPr>
          <w:p w14:paraId="31A0A76A" w14:textId="77777777" w:rsidR="003C5038" w:rsidRPr="002E278D" w:rsidRDefault="003C5038" w:rsidP="00147524">
            <w:pPr>
              <w:spacing w:before="120" w:after="0"/>
              <w:rPr>
                <w:rFonts w:ascii="Arial" w:hAnsi="Arial" w:cs="Arial"/>
              </w:rPr>
            </w:pPr>
            <w:r w:rsidRPr="002E278D">
              <w:rPr>
                <w:rFonts w:ascii="Arial" w:hAnsi="Arial" w:cs="Arial"/>
              </w:rPr>
              <w:t>Not available to everywhere</w:t>
            </w:r>
          </w:p>
        </w:tc>
        <w:tc>
          <w:tcPr>
            <w:tcW w:w="1916" w:type="dxa"/>
          </w:tcPr>
          <w:p w14:paraId="7B434E8B" w14:textId="77777777" w:rsidR="003C5038" w:rsidRPr="002E278D" w:rsidRDefault="003C5038" w:rsidP="00147524">
            <w:pPr>
              <w:spacing w:before="120" w:after="0"/>
              <w:rPr>
                <w:rFonts w:ascii="Arial" w:hAnsi="Arial" w:cs="Arial"/>
              </w:rPr>
            </w:pPr>
            <w:r w:rsidRPr="002E278D">
              <w:rPr>
                <w:rFonts w:ascii="Arial" w:hAnsi="Arial" w:cs="Arial"/>
              </w:rPr>
              <w:t>- 0.16</w:t>
            </w:r>
          </w:p>
        </w:tc>
        <w:tc>
          <w:tcPr>
            <w:tcW w:w="2344" w:type="dxa"/>
          </w:tcPr>
          <w:p w14:paraId="60291DCF" w14:textId="77777777" w:rsidR="003C5038" w:rsidRPr="002E278D" w:rsidRDefault="003C5038" w:rsidP="00147524">
            <w:pPr>
              <w:spacing w:before="120" w:after="0"/>
              <w:rPr>
                <w:rFonts w:ascii="Arial" w:hAnsi="Arial" w:cs="Arial"/>
              </w:rPr>
            </w:pPr>
            <w:r w:rsidRPr="002E278D">
              <w:rPr>
                <w:rFonts w:ascii="Arial" w:hAnsi="Arial" w:cs="Arial"/>
              </w:rPr>
              <w:t>7</w:t>
            </w:r>
          </w:p>
        </w:tc>
      </w:tr>
      <w:tr w:rsidR="003C5038" w:rsidRPr="002E278D" w14:paraId="5A4435F5" w14:textId="77777777" w:rsidTr="00B22668">
        <w:tc>
          <w:tcPr>
            <w:tcW w:w="1080" w:type="dxa"/>
          </w:tcPr>
          <w:p w14:paraId="7DEDF517" w14:textId="77777777" w:rsidR="003C5038" w:rsidRPr="002E278D" w:rsidRDefault="003C5038" w:rsidP="00147524">
            <w:pPr>
              <w:spacing w:before="120" w:after="0"/>
              <w:rPr>
                <w:rFonts w:ascii="Arial" w:hAnsi="Arial" w:cs="Arial"/>
              </w:rPr>
            </w:pPr>
            <w:r w:rsidRPr="002E278D">
              <w:rPr>
                <w:rFonts w:ascii="Arial" w:hAnsi="Arial" w:cs="Arial"/>
              </w:rPr>
              <w:t>10</w:t>
            </w:r>
          </w:p>
        </w:tc>
        <w:tc>
          <w:tcPr>
            <w:tcW w:w="3394" w:type="dxa"/>
          </w:tcPr>
          <w:p w14:paraId="2CE0701D" w14:textId="77777777" w:rsidR="003C5038" w:rsidRPr="002E278D" w:rsidRDefault="003C5038" w:rsidP="00147524">
            <w:pPr>
              <w:spacing w:before="120" w:after="0"/>
              <w:rPr>
                <w:rFonts w:ascii="Arial" w:hAnsi="Arial" w:cs="Arial"/>
              </w:rPr>
            </w:pPr>
            <w:r w:rsidRPr="002E278D">
              <w:rPr>
                <w:rFonts w:ascii="Arial" w:hAnsi="Arial" w:cs="Arial"/>
              </w:rPr>
              <w:t>Long time preservation spoiled the taste</w:t>
            </w:r>
          </w:p>
        </w:tc>
        <w:tc>
          <w:tcPr>
            <w:tcW w:w="1916" w:type="dxa"/>
          </w:tcPr>
          <w:p w14:paraId="3939CCA5" w14:textId="77777777" w:rsidR="003C5038" w:rsidRPr="002E278D" w:rsidRDefault="003C5038" w:rsidP="00147524">
            <w:pPr>
              <w:spacing w:before="120" w:after="0"/>
              <w:rPr>
                <w:rFonts w:ascii="Arial" w:hAnsi="Arial" w:cs="Arial"/>
              </w:rPr>
            </w:pPr>
            <w:r w:rsidRPr="002E278D">
              <w:rPr>
                <w:rFonts w:ascii="Arial" w:hAnsi="Arial" w:cs="Arial"/>
              </w:rPr>
              <w:t>- 0.27</w:t>
            </w:r>
          </w:p>
        </w:tc>
        <w:tc>
          <w:tcPr>
            <w:tcW w:w="2344" w:type="dxa"/>
          </w:tcPr>
          <w:p w14:paraId="796CB40C" w14:textId="77777777" w:rsidR="003C5038" w:rsidRPr="002E278D" w:rsidRDefault="003C5038" w:rsidP="00147524">
            <w:pPr>
              <w:spacing w:before="120" w:after="0"/>
              <w:rPr>
                <w:rFonts w:ascii="Arial" w:hAnsi="Arial" w:cs="Arial"/>
              </w:rPr>
            </w:pPr>
            <w:r w:rsidRPr="002E278D">
              <w:rPr>
                <w:rFonts w:ascii="Arial" w:hAnsi="Arial" w:cs="Arial"/>
              </w:rPr>
              <w:t>8</w:t>
            </w:r>
          </w:p>
        </w:tc>
      </w:tr>
      <w:tr w:rsidR="003C5038" w:rsidRPr="002E278D" w14:paraId="776A52F3" w14:textId="77777777" w:rsidTr="00B22668">
        <w:tc>
          <w:tcPr>
            <w:tcW w:w="1080" w:type="dxa"/>
          </w:tcPr>
          <w:p w14:paraId="05D6CCC0" w14:textId="77777777" w:rsidR="003C5038" w:rsidRPr="002E278D" w:rsidRDefault="003C5038" w:rsidP="00147524">
            <w:pPr>
              <w:spacing w:before="120" w:after="0"/>
              <w:rPr>
                <w:rFonts w:ascii="Arial" w:hAnsi="Arial" w:cs="Arial"/>
              </w:rPr>
            </w:pPr>
            <w:r w:rsidRPr="002E278D">
              <w:rPr>
                <w:rFonts w:ascii="Arial" w:hAnsi="Arial" w:cs="Arial"/>
              </w:rPr>
              <w:t>6</w:t>
            </w:r>
          </w:p>
        </w:tc>
        <w:tc>
          <w:tcPr>
            <w:tcW w:w="3394" w:type="dxa"/>
          </w:tcPr>
          <w:p w14:paraId="1C79A5F0" w14:textId="77777777" w:rsidR="003C5038" w:rsidRPr="002E278D" w:rsidRDefault="003C5038" w:rsidP="00147524">
            <w:pPr>
              <w:spacing w:before="120" w:after="0"/>
              <w:rPr>
                <w:rFonts w:ascii="Arial" w:hAnsi="Arial" w:cs="Arial"/>
              </w:rPr>
            </w:pPr>
            <w:r w:rsidRPr="002E278D">
              <w:rPr>
                <w:rFonts w:ascii="Arial" w:hAnsi="Arial" w:cs="Arial"/>
              </w:rPr>
              <w:t>Habitual factor</w:t>
            </w:r>
          </w:p>
        </w:tc>
        <w:tc>
          <w:tcPr>
            <w:tcW w:w="1916" w:type="dxa"/>
          </w:tcPr>
          <w:p w14:paraId="01DFA6E8" w14:textId="77777777" w:rsidR="003C5038" w:rsidRPr="002E278D" w:rsidRDefault="003C5038" w:rsidP="00147524">
            <w:pPr>
              <w:spacing w:before="120" w:after="0"/>
              <w:rPr>
                <w:rFonts w:ascii="Arial" w:hAnsi="Arial" w:cs="Arial"/>
              </w:rPr>
            </w:pPr>
            <w:r w:rsidRPr="002E278D">
              <w:rPr>
                <w:rFonts w:ascii="Arial" w:hAnsi="Arial" w:cs="Arial"/>
              </w:rPr>
              <w:t>- 0.65</w:t>
            </w:r>
          </w:p>
        </w:tc>
        <w:tc>
          <w:tcPr>
            <w:tcW w:w="2344" w:type="dxa"/>
          </w:tcPr>
          <w:p w14:paraId="7C12C707" w14:textId="77777777" w:rsidR="003C5038" w:rsidRPr="002E278D" w:rsidRDefault="003C5038" w:rsidP="00147524">
            <w:pPr>
              <w:spacing w:before="120" w:after="0"/>
              <w:rPr>
                <w:rFonts w:ascii="Arial" w:hAnsi="Arial" w:cs="Arial"/>
              </w:rPr>
            </w:pPr>
            <w:r w:rsidRPr="002E278D">
              <w:rPr>
                <w:rFonts w:ascii="Arial" w:hAnsi="Arial" w:cs="Arial"/>
              </w:rPr>
              <w:t>9</w:t>
            </w:r>
          </w:p>
        </w:tc>
      </w:tr>
      <w:tr w:rsidR="003C5038" w:rsidRPr="002E278D" w14:paraId="02AF5161" w14:textId="77777777" w:rsidTr="00B22668">
        <w:tc>
          <w:tcPr>
            <w:tcW w:w="1080" w:type="dxa"/>
          </w:tcPr>
          <w:p w14:paraId="44FD2B57" w14:textId="77777777" w:rsidR="003C5038" w:rsidRPr="002E278D" w:rsidRDefault="003C5038" w:rsidP="00147524">
            <w:pPr>
              <w:spacing w:before="120" w:after="0"/>
              <w:rPr>
                <w:rFonts w:ascii="Arial" w:hAnsi="Arial" w:cs="Arial"/>
              </w:rPr>
            </w:pPr>
            <w:r w:rsidRPr="002E278D">
              <w:rPr>
                <w:rFonts w:ascii="Arial" w:hAnsi="Arial" w:cs="Arial"/>
              </w:rPr>
              <w:t>3</w:t>
            </w:r>
          </w:p>
        </w:tc>
        <w:tc>
          <w:tcPr>
            <w:tcW w:w="3394" w:type="dxa"/>
          </w:tcPr>
          <w:p w14:paraId="3F747435" w14:textId="77777777" w:rsidR="003C5038" w:rsidRPr="002E278D" w:rsidRDefault="003C5038" w:rsidP="00147524">
            <w:pPr>
              <w:spacing w:before="120" w:after="0"/>
              <w:rPr>
                <w:rFonts w:ascii="Arial" w:hAnsi="Arial" w:cs="Arial"/>
              </w:rPr>
            </w:pPr>
            <w:r w:rsidRPr="002E278D">
              <w:rPr>
                <w:rFonts w:ascii="Arial" w:hAnsi="Arial" w:cs="Arial"/>
              </w:rPr>
              <w:t>Price is high</w:t>
            </w:r>
          </w:p>
        </w:tc>
        <w:tc>
          <w:tcPr>
            <w:tcW w:w="1916" w:type="dxa"/>
          </w:tcPr>
          <w:p w14:paraId="719AF9A8" w14:textId="77777777" w:rsidR="003C5038" w:rsidRPr="002E278D" w:rsidRDefault="003C5038" w:rsidP="00147524">
            <w:pPr>
              <w:spacing w:before="120" w:after="0"/>
              <w:rPr>
                <w:rFonts w:ascii="Arial" w:hAnsi="Arial" w:cs="Arial"/>
              </w:rPr>
            </w:pPr>
            <w:r w:rsidRPr="002E278D">
              <w:rPr>
                <w:rFonts w:ascii="Arial" w:hAnsi="Arial" w:cs="Arial"/>
              </w:rPr>
              <w:t>- 0.66</w:t>
            </w:r>
          </w:p>
        </w:tc>
        <w:tc>
          <w:tcPr>
            <w:tcW w:w="2344" w:type="dxa"/>
          </w:tcPr>
          <w:p w14:paraId="61688B27" w14:textId="77777777" w:rsidR="003C5038" w:rsidRPr="002E278D" w:rsidRDefault="003C5038" w:rsidP="00147524">
            <w:pPr>
              <w:spacing w:before="120" w:after="0"/>
              <w:rPr>
                <w:rFonts w:ascii="Arial" w:hAnsi="Arial" w:cs="Arial"/>
              </w:rPr>
            </w:pPr>
            <w:r w:rsidRPr="002E278D">
              <w:rPr>
                <w:rFonts w:ascii="Arial" w:hAnsi="Arial" w:cs="Arial"/>
              </w:rPr>
              <w:t>10</w:t>
            </w:r>
          </w:p>
        </w:tc>
      </w:tr>
      <w:tr w:rsidR="003C5038" w:rsidRPr="002E278D" w14:paraId="3DEA8FBE" w14:textId="77777777" w:rsidTr="00B22668">
        <w:tc>
          <w:tcPr>
            <w:tcW w:w="1080" w:type="dxa"/>
          </w:tcPr>
          <w:p w14:paraId="1AD1B388" w14:textId="77777777" w:rsidR="003C5038" w:rsidRPr="002E278D" w:rsidRDefault="003C5038" w:rsidP="00147524">
            <w:pPr>
              <w:spacing w:before="120" w:after="0"/>
              <w:rPr>
                <w:rFonts w:ascii="Arial" w:hAnsi="Arial" w:cs="Arial"/>
              </w:rPr>
            </w:pPr>
            <w:r w:rsidRPr="002E278D">
              <w:rPr>
                <w:rFonts w:ascii="Arial" w:hAnsi="Arial" w:cs="Arial"/>
              </w:rPr>
              <w:t>8</w:t>
            </w:r>
          </w:p>
        </w:tc>
        <w:tc>
          <w:tcPr>
            <w:tcW w:w="3394" w:type="dxa"/>
          </w:tcPr>
          <w:p w14:paraId="79E13236" w14:textId="77777777" w:rsidR="003C5038" w:rsidRPr="002E278D" w:rsidRDefault="003C5038" w:rsidP="00147524">
            <w:pPr>
              <w:spacing w:before="120" w:after="0"/>
              <w:rPr>
                <w:rFonts w:ascii="Arial" w:hAnsi="Arial" w:cs="Arial"/>
              </w:rPr>
            </w:pPr>
            <w:r w:rsidRPr="002E278D">
              <w:rPr>
                <w:rFonts w:ascii="Arial" w:hAnsi="Arial" w:cs="Arial"/>
              </w:rPr>
              <w:t>It can be good choice for occasions</w:t>
            </w:r>
          </w:p>
        </w:tc>
        <w:tc>
          <w:tcPr>
            <w:tcW w:w="1916" w:type="dxa"/>
          </w:tcPr>
          <w:p w14:paraId="4F502F3D" w14:textId="77777777" w:rsidR="003C5038" w:rsidRPr="002E278D" w:rsidRDefault="003C5038" w:rsidP="00147524">
            <w:pPr>
              <w:spacing w:before="120" w:after="0"/>
              <w:rPr>
                <w:rFonts w:ascii="Arial" w:hAnsi="Arial" w:cs="Arial"/>
              </w:rPr>
            </w:pPr>
            <w:r w:rsidRPr="002E278D">
              <w:rPr>
                <w:rFonts w:ascii="Arial" w:hAnsi="Arial" w:cs="Arial"/>
              </w:rPr>
              <w:t>- 0.86</w:t>
            </w:r>
          </w:p>
        </w:tc>
        <w:tc>
          <w:tcPr>
            <w:tcW w:w="2344" w:type="dxa"/>
          </w:tcPr>
          <w:p w14:paraId="5231071C" w14:textId="77777777" w:rsidR="003C5038" w:rsidRPr="002E278D" w:rsidRDefault="003C5038" w:rsidP="00147524">
            <w:pPr>
              <w:spacing w:before="120" w:after="0"/>
              <w:rPr>
                <w:rFonts w:ascii="Arial" w:hAnsi="Arial" w:cs="Arial"/>
              </w:rPr>
            </w:pPr>
            <w:r w:rsidRPr="002E278D">
              <w:rPr>
                <w:rFonts w:ascii="Arial" w:hAnsi="Arial" w:cs="Arial"/>
              </w:rPr>
              <w:t>11</w:t>
            </w:r>
          </w:p>
        </w:tc>
      </w:tr>
      <w:tr w:rsidR="003C5038" w:rsidRPr="002E278D" w14:paraId="6EBA9CDB" w14:textId="77777777" w:rsidTr="00B22668">
        <w:tc>
          <w:tcPr>
            <w:tcW w:w="1080" w:type="dxa"/>
          </w:tcPr>
          <w:p w14:paraId="6A994C4E" w14:textId="77777777" w:rsidR="003C5038" w:rsidRPr="002E278D" w:rsidRDefault="003C5038" w:rsidP="00147524">
            <w:pPr>
              <w:spacing w:before="120" w:after="0"/>
              <w:rPr>
                <w:rFonts w:ascii="Arial" w:hAnsi="Arial" w:cs="Arial"/>
              </w:rPr>
            </w:pPr>
            <w:r w:rsidRPr="002E278D">
              <w:rPr>
                <w:rFonts w:ascii="Arial" w:hAnsi="Arial" w:cs="Arial"/>
              </w:rPr>
              <w:t>11</w:t>
            </w:r>
          </w:p>
        </w:tc>
        <w:tc>
          <w:tcPr>
            <w:tcW w:w="3394" w:type="dxa"/>
          </w:tcPr>
          <w:p w14:paraId="161135D6" w14:textId="77777777" w:rsidR="003C5038" w:rsidRPr="002E278D" w:rsidRDefault="003C5038" w:rsidP="00147524">
            <w:pPr>
              <w:spacing w:before="120" w:after="0"/>
              <w:rPr>
                <w:rFonts w:ascii="Arial" w:hAnsi="Arial" w:cs="Arial"/>
              </w:rPr>
            </w:pPr>
            <w:r w:rsidRPr="002E278D">
              <w:rPr>
                <w:rFonts w:ascii="Arial" w:hAnsi="Arial" w:cs="Arial"/>
              </w:rPr>
              <w:t>Processing of yogurt is complex</w:t>
            </w:r>
          </w:p>
        </w:tc>
        <w:tc>
          <w:tcPr>
            <w:tcW w:w="1916" w:type="dxa"/>
          </w:tcPr>
          <w:p w14:paraId="2D4B22FE" w14:textId="77777777" w:rsidR="003C5038" w:rsidRPr="002E278D" w:rsidRDefault="003C5038" w:rsidP="00147524">
            <w:pPr>
              <w:spacing w:before="120" w:after="0"/>
              <w:rPr>
                <w:rFonts w:ascii="Arial" w:hAnsi="Arial" w:cs="Arial"/>
              </w:rPr>
            </w:pPr>
            <w:r w:rsidRPr="002E278D">
              <w:rPr>
                <w:rFonts w:ascii="Arial" w:hAnsi="Arial" w:cs="Arial"/>
              </w:rPr>
              <w:t>- 1.26</w:t>
            </w:r>
          </w:p>
        </w:tc>
        <w:tc>
          <w:tcPr>
            <w:tcW w:w="2344" w:type="dxa"/>
          </w:tcPr>
          <w:p w14:paraId="368A325B" w14:textId="77777777" w:rsidR="003C5038" w:rsidRPr="002E278D" w:rsidRDefault="003C5038" w:rsidP="00147524">
            <w:pPr>
              <w:spacing w:before="120" w:after="0"/>
              <w:rPr>
                <w:rFonts w:ascii="Arial" w:hAnsi="Arial" w:cs="Arial"/>
              </w:rPr>
            </w:pPr>
            <w:r w:rsidRPr="002E278D">
              <w:rPr>
                <w:rFonts w:ascii="Arial" w:hAnsi="Arial" w:cs="Arial"/>
              </w:rPr>
              <w:t>12</w:t>
            </w:r>
          </w:p>
        </w:tc>
      </w:tr>
    </w:tbl>
    <w:p w14:paraId="0820688F" w14:textId="77777777" w:rsidR="003C5038" w:rsidRPr="002E278D" w:rsidRDefault="003C5038" w:rsidP="00147524">
      <w:pPr>
        <w:spacing w:after="0" w:line="360" w:lineRule="auto"/>
        <w:rPr>
          <w:rFonts w:ascii="Arial" w:hAnsi="Arial" w:cs="Arial"/>
          <w:sz w:val="20"/>
          <w:szCs w:val="20"/>
        </w:rPr>
      </w:pPr>
    </w:p>
    <w:p w14:paraId="71CEBD06" w14:textId="0A8D4CE0"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Table 6 reveals that the highest DP value was 2.15 for the statement "Various flavors available," signifying that this statement had a greater influence on consumers compared to others. The significant difference between the "strongly agree" and "strongly disagree" endpoints indicates a higher concentration of "strongly agree" responses in the top 25% of the respondents, compared to the lowest 25% of responses. This higher DP suggests that the statement received stronger agreement from a larger portion of consumers.</w:t>
      </w:r>
    </w:p>
    <w:p w14:paraId="233673A9" w14:textId="77777777"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On the other hand, the statement "Processing of yogurt is complex" had the lowest DP value of -1.26. This indicates that there was minimal variability between the top 25% and bottom 25% of the responses, meaning that consumers were less polarized in their opinions about this statement.</w:t>
      </w:r>
    </w:p>
    <w:p w14:paraId="7AFFE432" w14:textId="77777777"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Overall, the Likert scale results show that all eleven statements significantly influenced consumers' acceptance of yogurt, either positively or negatively. Some statements garnered a higher proportion of "strongly agree" responses, while others had more "strongly disagree" responses. Statements with higher DP values indicated more variability in consumer responses, while those with lower DP values reflected more consistent, less polarized opinions.</w:t>
      </w:r>
    </w:p>
    <w:p w14:paraId="63865A8B" w14:textId="77777777" w:rsidR="003C5038" w:rsidRPr="002E278D" w:rsidRDefault="003C5038" w:rsidP="00147524">
      <w:pPr>
        <w:spacing w:after="0"/>
        <w:rPr>
          <w:rFonts w:ascii="Arial" w:hAnsi="Arial" w:cs="Arial"/>
          <w:sz w:val="20"/>
          <w:szCs w:val="20"/>
        </w:rPr>
      </w:pPr>
    </w:p>
    <w:p w14:paraId="315A87BE" w14:textId="0E50D675" w:rsidR="00C3094A" w:rsidRPr="002E278D" w:rsidRDefault="002E278D" w:rsidP="00147524">
      <w:pPr>
        <w:spacing w:after="0"/>
        <w:rPr>
          <w:rFonts w:ascii="Arial" w:hAnsi="Arial" w:cs="Arial"/>
          <w:b/>
          <w:sz w:val="22"/>
          <w:szCs w:val="22"/>
        </w:rPr>
      </w:pPr>
      <w:r w:rsidRPr="002E278D">
        <w:rPr>
          <w:rFonts w:ascii="Arial" w:hAnsi="Arial" w:cs="Arial"/>
          <w:b/>
          <w:sz w:val="22"/>
          <w:szCs w:val="22"/>
        </w:rPr>
        <w:t xml:space="preserve">3.4 </w:t>
      </w:r>
      <w:r w:rsidR="00F424F7" w:rsidRPr="002E278D">
        <w:rPr>
          <w:rFonts w:ascii="Arial" w:hAnsi="Arial" w:cs="Arial"/>
          <w:b/>
          <w:sz w:val="22"/>
          <w:szCs w:val="22"/>
        </w:rPr>
        <w:t>Factor’s influencing consumer buying decision of yogurt</w:t>
      </w:r>
    </w:p>
    <w:p w14:paraId="2EB4C144" w14:textId="33925F1D" w:rsidR="00FB7335" w:rsidRPr="002E278D" w:rsidRDefault="002E278D" w:rsidP="00147524">
      <w:pPr>
        <w:shd w:val="clear" w:color="auto" w:fill="FFFFFF"/>
        <w:spacing w:after="0" w:line="360" w:lineRule="auto"/>
        <w:rPr>
          <w:rFonts w:ascii="Arial" w:hAnsi="Arial" w:cs="Arial"/>
          <w:b/>
          <w:sz w:val="20"/>
          <w:szCs w:val="20"/>
        </w:rPr>
      </w:pPr>
      <w:r w:rsidRPr="002E278D">
        <w:rPr>
          <w:rFonts w:ascii="Arial" w:hAnsi="Arial" w:cs="Arial"/>
          <w:b/>
          <w:sz w:val="20"/>
          <w:szCs w:val="20"/>
        </w:rPr>
        <w:t xml:space="preserve">3.4.1 </w:t>
      </w:r>
      <w:r w:rsidR="00FB7335" w:rsidRPr="002E278D">
        <w:rPr>
          <w:rFonts w:ascii="Arial" w:hAnsi="Arial" w:cs="Arial"/>
          <w:b/>
          <w:sz w:val="20"/>
          <w:szCs w:val="20"/>
        </w:rPr>
        <w:t>Perception about Price of Yogurt</w:t>
      </w:r>
    </w:p>
    <w:p w14:paraId="323C91FF" w14:textId="77777777" w:rsidR="009B5774" w:rsidRPr="002E278D" w:rsidRDefault="009B5774" w:rsidP="001B16CC">
      <w:pPr>
        <w:shd w:val="clear" w:color="auto" w:fill="FFFFFF"/>
        <w:spacing w:after="0" w:line="240" w:lineRule="auto"/>
        <w:rPr>
          <w:rFonts w:ascii="Arial" w:hAnsi="Arial" w:cs="Arial"/>
          <w:sz w:val="20"/>
          <w:szCs w:val="20"/>
        </w:rPr>
      </w:pPr>
      <w:bookmarkStart w:id="0" w:name="_heading=h.2u6wntf" w:colFirst="0" w:colLast="0"/>
      <w:bookmarkEnd w:id="0"/>
      <w:r w:rsidRPr="002E278D">
        <w:rPr>
          <w:rFonts w:ascii="Arial" w:hAnsi="Arial" w:cs="Arial"/>
          <w:sz w:val="20"/>
          <w:szCs w:val="20"/>
        </w:rPr>
        <w:lastRenderedPageBreak/>
        <w:t>Price is a key factor influencing consumers' purchasing decisions. Approximately 14.34% of consumers considered the price to be moderate and expressed no dissatisfaction with the current market price. This finding, however, was not generalized, as most of these respondents were affluent enough to afford the cost without concern. In contrast, 63.33% of respondents, mainly students, felt the price was too high. Around 22.33% of the respondents were neutral and didn't express a strong opinion about the price. These individuals generally followed a balanced diet and preferred sour yogurt, which is considered beneficial for health, rather than sweet yogurt. A similar finding was reported by Carlucci D et al. (2013), where yogurt retail prices in Italy ranged from 0.9 Euro/kg to 9.6 Euro/kg.</w:t>
      </w:r>
    </w:p>
    <w:p w14:paraId="7AB858ED" w14:textId="296E225B" w:rsidR="00FB7335" w:rsidRPr="002E278D" w:rsidRDefault="00FB7335" w:rsidP="00147524">
      <w:pPr>
        <w:shd w:val="clear" w:color="auto" w:fill="FFFFFF"/>
        <w:spacing w:after="0" w:line="360" w:lineRule="auto"/>
        <w:rPr>
          <w:rFonts w:ascii="Arial" w:hAnsi="Arial" w:cs="Arial"/>
          <w:b/>
          <w:sz w:val="20"/>
          <w:szCs w:val="20"/>
        </w:rPr>
      </w:pPr>
      <w:r w:rsidRPr="002E278D">
        <w:rPr>
          <w:rFonts w:ascii="Arial" w:hAnsi="Arial" w:cs="Arial"/>
          <w:b/>
          <w:sz w:val="20"/>
          <w:szCs w:val="20"/>
        </w:rPr>
        <w:t>Table 7 Consumers perception toward yogurt price</w:t>
      </w:r>
    </w:p>
    <w:tbl>
      <w:tblPr>
        <w:tblW w:w="8458" w:type="dxa"/>
        <w:jc w:val="center"/>
        <w:tblBorders>
          <w:top w:val="single" w:sz="4" w:space="0" w:color="auto"/>
          <w:bottom w:val="single" w:sz="4" w:space="0" w:color="auto"/>
        </w:tblBorders>
        <w:tblLayout w:type="fixed"/>
        <w:tblLook w:val="04A0" w:firstRow="1" w:lastRow="0" w:firstColumn="1" w:lastColumn="0" w:noHBand="0" w:noVBand="1"/>
      </w:tblPr>
      <w:tblGrid>
        <w:gridCol w:w="2066"/>
        <w:gridCol w:w="3337"/>
        <w:gridCol w:w="3055"/>
      </w:tblGrid>
      <w:tr w:rsidR="00FB7335" w:rsidRPr="002E278D" w14:paraId="7AAE6030" w14:textId="77777777" w:rsidTr="00D27FFD">
        <w:trPr>
          <w:jc w:val="center"/>
        </w:trPr>
        <w:tc>
          <w:tcPr>
            <w:tcW w:w="2066" w:type="dxa"/>
            <w:tcBorders>
              <w:bottom w:val="single" w:sz="4" w:space="0" w:color="auto"/>
            </w:tcBorders>
          </w:tcPr>
          <w:p w14:paraId="0D386693"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Price</w:t>
            </w:r>
          </w:p>
        </w:tc>
        <w:tc>
          <w:tcPr>
            <w:tcW w:w="3337" w:type="dxa"/>
            <w:tcBorders>
              <w:bottom w:val="single" w:sz="4" w:space="0" w:color="auto"/>
            </w:tcBorders>
            <w:vAlign w:val="center"/>
          </w:tcPr>
          <w:p w14:paraId="47C3CD39"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No. of consumer</w:t>
            </w:r>
          </w:p>
        </w:tc>
        <w:tc>
          <w:tcPr>
            <w:tcW w:w="3055" w:type="dxa"/>
            <w:tcBorders>
              <w:bottom w:val="single" w:sz="4" w:space="0" w:color="auto"/>
            </w:tcBorders>
            <w:vAlign w:val="center"/>
          </w:tcPr>
          <w:p w14:paraId="3DA4E9E9"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 xml:space="preserve">Percentage </w:t>
            </w:r>
          </w:p>
        </w:tc>
      </w:tr>
      <w:tr w:rsidR="00FB7335" w:rsidRPr="002E278D" w14:paraId="294DD2F6" w14:textId="77777777" w:rsidTr="00D27FFD">
        <w:trPr>
          <w:jc w:val="center"/>
        </w:trPr>
        <w:tc>
          <w:tcPr>
            <w:tcW w:w="2066" w:type="dxa"/>
            <w:tcBorders>
              <w:top w:val="single" w:sz="4" w:space="0" w:color="auto"/>
              <w:bottom w:val="nil"/>
            </w:tcBorders>
            <w:vAlign w:val="center"/>
          </w:tcPr>
          <w:p w14:paraId="0EAD1BC2"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High</w:t>
            </w:r>
          </w:p>
        </w:tc>
        <w:tc>
          <w:tcPr>
            <w:tcW w:w="3337" w:type="dxa"/>
            <w:tcBorders>
              <w:top w:val="single" w:sz="4" w:space="0" w:color="auto"/>
              <w:bottom w:val="nil"/>
            </w:tcBorders>
            <w:vAlign w:val="center"/>
          </w:tcPr>
          <w:p w14:paraId="220EA0F1"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95</w:t>
            </w:r>
          </w:p>
        </w:tc>
        <w:tc>
          <w:tcPr>
            <w:tcW w:w="3055" w:type="dxa"/>
            <w:tcBorders>
              <w:top w:val="single" w:sz="4" w:space="0" w:color="auto"/>
              <w:bottom w:val="nil"/>
            </w:tcBorders>
            <w:vAlign w:val="center"/>
          </w:tcPr>
          <w:p w14:paraId="2641119F"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63.33</w:t>
            </w:r>
          </w:p>
        </w:tc>
      </w:tr>
      <w:tr w:rsidR="00FB7335" w:rsidRPr="002E278D" w14:paraId="1801ECCA" w14:textId="77777777" w:rsidTr="00D27FFD">
        <w:trPr>
          <w:jc w:val="center"/>
        </w:trPr>
        <w:tc>
          <w:tcPr>
            <w:tcW w:w="2066" w:type="dxa"/>
            <w:tcBorders>
              <w:top w:val="nil"/>
            </w:tcBorders>
            <w:vAlign w:val="center"/>
          </w:tcPr>
          <w:p w14:paraId="29A2E4CF"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Moderate</w:t>
            </w:r>
          </w:p>
        </w:tc>
        <w:tc>
          <w:tcPr>
            <w:tcW w:w="3337" w:type="dxa"/>
            <w:tcBorders>
              <w:top w:val="nil"/>
            </w:tcBorders>
            <w:vAlign w:val="center"/>
          </w:tcPr>
          <w:p w14:paraId="6930B0F0"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33</w:t>
            </w:r>
          </w:p>
        </w:tc>
        <w:tc>
          <w:tcPr>
            <w:tcW w:w="3055" w:type="dxa"/>
            <w:tcBorders>
              <w:top w:val="nil"/>
            </w:tcBorders>
            <w:vAlign w:val="center"/>
          </w:tcPr>
          <w:p w14:paraId="0C00DBEE"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22.33</w:t>
            </w:r>
          </w:p>
        </w:tc>
      </w:tr>
      <w:tr w:rsidR="00FB7335" w:rsidRPr="002E278D" w14:paraId="08F99FE7" w14:textId="77777777" w:rsidTr="00D27FFD">
        <w:trPr>
          <w:jc w:val="center"/>
        </w:trPr>
        <w:tc>
          <w:tcPr>
            <w:tcW w:w="2066" w:type="dxa"/>
            <w:vAlign w:val="center"/>
          </w:tcPr>
          <w:p w14:paraId="1CE5C51F"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Low</w:t>
            </w:r>
          </w:p>
        </w:tc>
        <w:tc>
          <w:tcPr>
            <w:tcW w:w="3337" w:type="dxa"/>
            <w:vAlign w:val="center"/>
          </w:tcPr>
          <w:p w14:paraId="35C7F188"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22</w:t>
            </w:r>
          </w:p>
        </w:tc>
        <w:tc>
          <w:tcPr>
            <w:tcW w:w="3055" w:type="dxa"/>
            <w:vAlign w:val="center"/>
          </w:tcPr>
          <w:p w14:paraId="5289BBE2"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14.34</w:t>
            </w:r>
          </w:p>
        </w:tc>
      </w:tr>
    </w:tbl>
    <w:p w14:paraId="6B780960" w14:textId="77777777" w:rsidR="00FB7335" w:rsidRPr="002E278D" w:rsidRDefault="00FB7335" w:rsidP="00147524">
      <w:pPr>
        <w:shd w:val="clear" w:color="auto" w:fill="FFFFFF"/>
        <w:spacing w:before="120" w:after="0" w:line="360" w:lineRule="auto"/>
        <w:rPr>
          <w:rFonts w:ascii="Arial" w:hAnsi="Arial" w:cs="Arial"/>
          <w:sz w:val="20"/>
          <w:szCs w:val="20"/>
        </w:rPr>
      </w:pPr>
      <w:r w:rsidRPr="002E278D">
        <w:rPr>
          <w:rFonts w:ascii="Arial" w:hAnsi="Arial" w:cs="Arial"/>
          <w:sz w:val="20"/>
          <w:szCs w:val="20"/>
        </w:rPr>
        <w:t xml:space="preserve">It was also revealed from the survey that the price of yogurt does not vary from season to season. In winter season, the demand remains low but, in another season, especially summer, the demand of yogurt becomes high but the price is same all over the year. </w:t>
      </w:r>
      <w:r w:rsidRPr="002E278D">
        <w:rPr>
          <w:rFonts w:ascii="Arial" w:hAnsi="Arial" w:cs="Arial"/>
          <w:b/>
          <w:sz w:val="20"/>
          <w:szCs w:val="20"/>
        </w:rPr>
        <w:t xml:space="preserve">Raza </w:t>
      </w:r>
      <w:r w:rsidRPr="002E278D">
        <w:rPr>
          <w:rFonts w:ascii="Arial" w:hAnsi="Arial" w:cs="Arial"/>
          <w:b/>
          <w:i/>
          <w:sz w:val="20"/>
          <w:szCs w:val="20"/>
        </w:rPr>
        <w:t>et al</w:t>
      </w:r>
      <w:r w:rsidRPr="002E278D">
        <w:rPr>
          <w:rFonts w:ascii="Arial" w:hAnsi="Arial" w:cs="Arial"/>
          <w:b/>
          <w:sz w:val="20"/>
          <w:szCs w:val="20"/>
        </w:rPr>
        <w:t xml:space="preserve">. (2020) </w:t>
      </w:r>
      <w:r w:rsidRPr="002E278D">
        <w:rPr>
          <w:rFonts w:ascii="Arial" w:hAnsi="Arial" w:cs="Arial"/>
          <w:sz w:val="20"/>
          <w:szCs w:val="20"/>
        </w:rPr>
        <w:t>found that the perception of respondents about price depicted high satisfaction level (72.73%) of yogurt buyers from outside Nation Agriculture Research Center (NARC) as compared to NARC employees with (62.50%) satisfaction level.</w:t>
      </w:r>
    </w:p>
    <w:p w14:paraId="0A140B8A" w14:textId="77777777" w:rsidR="001B16CC" w:rsidRDefault="001B16CC" w:rsidP="001B16CC">
      <w:pPr>
        <w:shd w:val="clear" w:color="auto" w:fill="FFFFFF"/>
        <w:spacing w:after="0" w:line="360" w:lineRule="auto"/>
        <w:rPr>
          <w:rFonts w:ascii="Arial" w:hAnsi="Arial" w:cs="Arial"/>
          <w:b/>
          <w:sz w:val="20"/>
          <w:szCs w:val="20"/>
        </w:rPr>
      </w:pPr>
      <w:r>
        <w:rPr>
          <w:rFonts w:ascii="Arial" w:hAnsi="Arial" w:cs="Arial"/>
          <w:b/>
          <w:sz w:val="20"/>
          <w:szCs w:val="20"/>
        </w:rPr>
        <w:t xml:space="preserve">3.4.2 </w:t>
      </w:r>
      <w:r w:rsidR="00FB7335" w:rsidRPr="002E278D">
        <w:rPr>
          <w:rFonts w:ascii="Arial" w:hAnsi="Arial" w:cs="Arial"/>
          <w:b/>
          <w:sz w:val="20"/>
          <w:szCs w:val="20"/>
        </w:rPr>
        <w:t>Seasonal Influence on Consumption of Yogurt</w:t>
      </w:r>
    </w:p>
    <w:p w14:paraId="07EAAFE5" w14:textId="5F34DD20" w:rsidR="009B5774" w:rsidRPr="001B16CC" w:rsidRDefault="009B5774" w:rsidP="001B16CC">
      <w:pPr>
        <w:shd w:val="clear" w:color="auto" w:fill="FFFFFF"/>
        <w:spacing w:after="0" w:line="240" w:lineRule="auto"/>
        <w:rPr>
          <w:rFonts w:ascii="Arial" w:hAnsi="Arial" w:cs="Arial"/>
          <w:b/>
          <w:sz w:val="20"/>
          <w:szCs w:val="20"/>
        </w:rPr>
      </w:pPr>
      <w:r w:rsidRPr="002E278D">
        <w:rPr>
          <w:rFonts w:ascii="Arial" w:eastAsia="Times New Roman" w:hAnsi="Arial" w:cs="Arial"/>
          <w:color w:val="auto"/>
          <w:kern w:val="0"/>
          <w:sz w:val="20"/>
          <w:szCs w:val="20"/>
          <w:lang w:bidi="ar-SA"/>
          <w14:ligatures w14:val="none"/>
        </w:rPr>
        <w:t xml:space="preserve">Yogurt is primarily consumed cold and is often enjoyed as a dessert on various occasions in our country. The yogurt from </w:t>
      </w:r>
      <w:proofErr w:type="spellStart"/>
      <w:r w:rsidRPr="002E278D">
        <w:rPr>
          <w:rFonts w:ascii="Arial" w:eastAsia="Times New Roman" w:hAnsi="Arial" w:cs="Arial"/>
          <w:color w:val="auto"/>
          <w:kern w:val="0"/>
          <w:sz w:val="20"/>
          <w:szCs w:val="20"/>
          <w:lang w:bidi="ar-SA"/>
          <w14:ligatures w14:val="none"/>
        </w:rPr>
        <w:t>Bogura</w:t>
      </w:r>
      <w:proofErr w:type="spellEnd"/>
      <w:r w:rsidRPr="002E278D">
        <w:rPr>
          <w:rFonts w:ascii="Arial" w:eastAsia="Times New Roman" w:hAnsi="Arial" w:cs="Arial"/>
          <w:color w:val="auto"/>
          <w:kern w:val="0"/>
          <w:sz w:val="20"/>
          <w:szCs w:val="20"/>
          <w:lang w:bidi="ar-SA"/>
          <w14:ligatures w14:val="none"/>
        </w:rPr>
        <w:t xml:space="preserve"> is renowned across the nation, and people from other areas eagerly seek the opportunity to try it. However, the demand for </w:t>
      </w:r>
      <w:proofErr w:type="spellStart"/>
      <w:r w:rsidRPr="002E278D">
        <w:rPr>
          <w:rFonts w:ascii="Arial" w:eastAsia="Times New Roman" w:hAnsi="Arial" w:cs="Arial"/>
          <w:color w:val="auto"/>
          <w:kern w:val="0"/>
          <w:sz w:val="20"/>
          <w:szCs w:val="20"/>
          <w:lang w:bidi="ar-SA"/>
          <w14:ligatures w14:val="none"/>
        </w:rPr>
        <w:t>Bogura</w:t>
      </w:r>
      <w:proofErr w:type="spellEnd"/>
      <w:r w:rsidRPr="002E278D">
        <w:rPr>
          <w:rFonts w:ascii="Arial" w:eastAsia="Times New Roman" w:hAnsi="Arial" w:cs="Arial"/>
          <w:color w:val="auto"/>
          <w:kern w:val="0"/>
          <w:sz w:val="20"/>
          <w:szCs w:val="20"/>
          <w:lang w:bidi="ar-SA"/>
          <w14:ligatures w14:val="none"/>
        </w:rPr>
        <w:t xml:space="preserve"> yogurt tends to be lower in the winter season compared to other times of the year. During religious celebrations like Eid and Puja, the demand for yogurt increases significantly, with people consuming more than usual. This seasonal pattern aligns with findings by Raza et al. (2020), who also noted that yogurt consumption is higher in summer than in winter.</w:t>
      </w:r>
    </w:p>
    <w:p w14:paraId="516A9A24" w14:textId="1698296E"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Consumer purchasing behavior is influenced by a range of physical, psychological, socioeconomic, and behavioral factors. In this context, psychological factors were explored. Around 26.66% of consumers stated that they consume yogurt for its health benefits, while 36.19% mentioned that taste was their main motivation, particularly those who prefer sweet yogurt. Most of these consumers were older and female. Additionally, 12.38% of respondents indicated that eating yogurt was a habit they followed during lunch or dinner, and 24.76% consumed sour yogurt for weight loss purposes (Table 8). A study by </w:t>
      </w:r>
      <w:proofErr w:type="spellStart"/>
      <w:r w:rsidRPr="002E278D">
        <w:rPr>
          <w:rFonts w:ascii="Arial" w:eastAsia="Times New Roman" w:hAnsi="Arial" w:cs="Arial"/>
          <w:color w:val="auto"/>
          <w:kern w:val="0"/>
          <w:sz w:val="20"/>
          <w:szCs w:val="20"/>
          <w:lang w:bidi="ar-SA"/>
          <w14:ligatures w14:val="none"/>
        </w:rPr>
        <w:t>Luckow</w:t>
      </w:r>
      <w:proofErr w:type="spellEnd"/>
      <w:r w:rsidRPr="002E278D">
        <w:rPr>
          <w:rFonts w:ascii="Arial" w:eastAsia="Times New Roman" w:hAnsi="Arial" w:cs="Arial"/>
          <w:color w:val="auto"/>
          <w:kern w:val="0"/>
          <w:sz w:val="20"/>
          <w:szCs w:val="20"/>
          <w:lang w:bidi="ar-SA"/>
          <w14:ligatures w14:val="none"/>
        </w:rPr>
        <w:t xml:space="preserve"> T. et al. (2005) identified similar trends, with 33% of consumers seeking healthy yogurt but not willing to compromise on taste, 24% driven by health benefits, 36% focused on taste and texture, and 7% loyal to their brand due to endorsements from health agencies.</w:t>
      </w:r>
    </w:p>
    <w:p w14:paraId="049F36AE" w14:textId="71374B79" w:rsidR="00FB7335" w:rsidRPr="002E278D" w:rsidRDefault="00FB7335" w:rsidP="00147524">
      <w:pPr>
        <w:shd w:val="clear" w:color="auto" w:fill="FFFFFF"/>
        <w:spacing w:after="0" w:line="360" w:lineRule="auto"/>
        <w:rPr>
          <w:rFonts w:ascii="Arial" w:hAnsi="Arial" w:cs="Arial"/>
          <w:sz w:val="20"/>
          <w:szCs w:val="20"/>
        </w:rPr>
      </w:pPr>
      <w:r w:rsidRPr="002E278D">
        <w:rPr>
          <w:rFonts w:ascii="Arial" w:hAnsi="Arial" w:cs="Arial"/>
          <w:b/>
          <w:sz w:val="20"/>
          <w:szCs w:val="20"/>
        </w:rPr>
        <w:t>Table 8 Factors influencing buying decision</w:t>
      </w:r>
    </w:p>
    <w:tbl>
      <w:tblPr>
        <w:tblW w:w="8369" w:type="dxa"/>
        <w:tblInd w:w="198" w:type="dxa"/>
        <w:tblBorders>
          <w:top w:val="single" w:sz="4" w:space="0" w:color="auto"/>
          <w:bottom w:val="single" w:sz="4" w:space="0" w:color="auto"/>
        </w:tblBorders>
        <w:tblLayout w:type="fixed"/>
        <w:tblLook w:val="04A0" w:firstRow="1" w:lastRow="0" w:firstColumn="1" w:lastColumn="0" w:noHBand="0" w:noVBand="1"/>
      </w:tblPr>
      <w:tblGrid>
        <w:gridCol w:w="3395"/>
        <w:gridCol w:w="2559"/>
        <w:gridCol w:w="2415"/>
      </w:tblGrid>
      <w:tr w:rsidR="00FB7335" w:rsidRPr="002E278D" w14:paraId="6E04DEB9" w14:textId="77777777" w:rsidTr="00D27FFD">
        <w:trPr>
          <w:trHeight w:val="566"/>
        </w:trPr>
        <w:tc>
          <w:tcPr>
            <w:tcW w:w="3395" w:type="dxa"/>
            <w:tcBorders>
              <w:bottom w:val="single" w:sz="4" w:space="0" w:color="auto"/>
            </w:tcBorders>
            <w:vAlign w:val="center"/>
          </w:tcPr>
          <w:p w14:paraId="6B01515A" w14:textId="77777777" w:rsidR="00FB7335" w:rsidRPr="002E278D" w:rsidRDefault="00FB7335" w:rsidP="00147524">
            <w:pPr>
              <w:spacing w:before="80" w:after="0" w:line="240" w:lineRule="auto"/>
              <w:rPr>
                <w:rFonts w:ascii="Arial" w:hAnsi="Arial" w:cs="Arial"/>
                <w:b/>
                <w:sz w:val="20"/>
                <w:szCs w:val="20"/>
              </w:rPr>
            </w:pPr>
            <w:r w:rsidRPr="002E278D">
              <w:rPr>
                <w:rFonts w:ascii="Arial" w:hAnsi="Arial" w:cs="Arial"/>
                <w:b/>
                <w:sz w:val="20"/>
                <w:szCs w:val="20"/>
              </w:rPr>
              <w:t>Pattern</w:t>
            </w:r>
          </w:p>
        </w:tc>
        <w:tc>
          <w:tcPr>
            <w:tcW w:w="2559" w:type="dxa"/>
            <w:tcBorders>
              <w:bottom w:val="single" w:sz="4" w:space="0" w:color="auto"/>
            </w:tcBorders>
            <w:vAlign w:val="center"/>
          </w:tcPr>
          <w:p w14:paraId="2C9AE6FA" w14:textId="77777777" w:rsidR="00FB7335" w:rsidRPr="002E278D" w:rsidRDefault="00FB7335" w:rsidP="00147524">
            <w:pPr>
              <w:spacing w:before="80" w:after="0" w:line="240" w:lineRule="auto"/>
              <w:rPr>
                <w:rFonts w:ascii="Arial" w:hAnsi="Arial" w:cs="Arial"/>
                <w:b/>
                <w:sz w:val="20"/>
                <w:szCs w:val="20"/>
              </w:rPr>
            </w:pPr>
            <w:r w:rsidRPr="002E278D">
              <w:rPr>
                <w:rFonts w:ascii="Arial" w:hAnsi="Arial" w:cs="Arial"/>
                <w:b/>
                <w:sz w:val="20"/>
                <w:szCs w:val="20"/>
              </w:rPr>
              <w:t>No. of consumers</w:t>
            </w:r>
          </w:p>
        </w:tc>
        <w:tc>
          <w:tcPr>
            <w:tcW w:w="2415" w:type="dxa"/>
            <w:tcBorders>
              <w:bottom w:val="single" w:sz="4" w:space="0" w:color="auto"/>
            </w:tcBorders>
            <w:vAlign w:val="center"/>
          </w:tcPr>
          <w:p w14:paraId="4D9BD345" w14:textId="77777777" w:rsidR="00FB7335" w:rsidRPr="002E278D" w:rsidRDefault="00FB7335" w:rsidP="00147524">
            <w:pPr>
              <w:spacing w:before="80" w:after="0" w:line="240" w:lineRule="auto"/>
              <w:rPr>
                <w:rFonts w:ascii="Arial" w:hAnsi="Arial" w:cs="Arial"/>
                <w:b/>
                <w:sz w:val="20"/>
                <w:szCs w:val="20"/>
              </w:rPr>
            </w:pPr>
            <w:r w:rsidRPr="002E278D">
              <w:rPr>
                <w:rFonts w:ascii="Arial" w:hAnsi="Arial" w:cs="Arial"/>
                <w:b/>
                <w:sz w:val="20"/>
                <w:szCs w:val="20"/>
              </w:rPr>
              <w:t>Percentage</w:t>
            </w:r>
          </w:p>
        </w:tc>
      </w:tr>
      <w:tr w:rsidR="00FB7335" w:rsidRPr="002E278D" w14:paraId="5F99E392" w14:textId="77777777" w:rsidTr="00D27FFD">
        <w:trPr>
          <w:trHeight w:val="542"/>
        </w:trPr>
        <w:tc>
          <w:tcPr>
            <w:tcW w:w="3395" w:type="dxa"/>
            <w:tcBorders>
              <w:top w:val="single" w:sz="4" w:space="0" w:color="auto"/>
              <w:bottom w:val="nil"/>
            </w:tcBorders>
            <w:vAlign w:val="center"/>
          </w:tcPr>
          <w:p w14:paraId="4BE1452F"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Consuming for nutritious purpose</w:t>
            </w:r>
          </w:p>
        </w:tc>
        <w:tc>
          <w:tcPr>
            <w:tcW w:w="2559" w:type="dxa"/>
            <w:tcBorders>
              <w:top w:val="single" w:sz="4" w:space="0" w:color="auto"/>
              <w:bottom w:val="nil"/>
            </w:tcBorders>
            <w:vAlign w:val="center"/>
          </w:tcPr>
          <w:p w14:paraId="1C27FE28"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40</w:t>
            </w:r>
          </w:p>
        </w:tc>
        <w:tc>
          <w:tcPr>
            <w:tcW w:w="2415" w:type="dxa"/>
            <w:tcBorders>
              <w:top w:val="single" w:sz="4" w:space="0" w:color="auto"/>
              <w:bottom w:val="nil"/>
            </w:tcBorders>
            <w:vAlign w:val="center"/>
          </w:tcPr>
          <w:p w14:paraId="454E1574"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26.66</w:t>
            </w:r>
          </w:p>
        </w:tc>
      </w:tr>
      <w:tr w:rsidR="00FB7335" w:rsidRPr="002E278D" w14:paraId="0104BD17" w14:textId="77777777" w:rsidTr="00D27FFD">
        <w:trPr>
          <w:trHeight w:val="566"/>
        </w:trPr>
        <w:tc>
          <w:tcPr>
            <w:tcW w:w="3395" w:type="dxa"/>
            <w:tcBorders>
              <w:top w:val="nil"/>
            </w:tcBorders>
            <w:vAlign w:val="center"/>
          </w:tcPr>
          <w:p w14:paraId="2DBC4F7A"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Consuming as sweet lover</w:t>
            </w:r>
          </w:p>
        </w:tc>
        <w:tc>
          <w:tcPr>
            <w:tcW w:w="2559" w:type="dxa"/>
            <w:tcBorders>
              <w:top w:val="nil"/>
            </w:tcBorders>
            <w:vAlign w:val="center"/>
          </w:tcPr>
          <w:p w14:paraId="2C41C354"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54</w:t>
            </w:r>
          </w:p>
        </w:tc>
        <w:tc>
          <w:tcPr>
            <w:tcW w:w="2415" w:type="dxa"/>
            <w:tcBorders>
              <w:top w:val="nil"/>
            </w:tcBorders>
            <w:vAlign w:val="center"/>
          </w:tcPr>
          <w:p w14:paraId="71EF3658"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36.19</w:t>
            </w:r>
          </w:p>
        </w:tc>
      </w:tr>
      <w:tr w:rsidR="00FB7335" w:rsidRPr="002E278D" w14:paraId="7D7A10D6" w14:textId="77777777" w:rsidTr="00D27FFD">
        <w:trPr>
          <w:trHeight w:val="566"/>
        </w:trPr>
        <w:tc>
          <w:tcPr>
            <w:tcW w:w="3395" w:type="dxa"/>
            <w:vAlign w:val="center"/>
          </w:tcPr>
          <w:p w14:paraId="2DD6DD38"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Consuming for habitual factor</w:t>
            </w:r>
          </w:p>
        </w:tc>
        <w:tc>
          <w:tcPr>
            <w:tcW w:w="2559" w:type="dxa"/>
            <w:vAlign w:val="center"/>
          </w:tcPr>
          <w:p w14:paraId="26F17A39"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19</w:t>
            </w:r>
          </w:p>
        </w:tc>
        <w:tc>
          <w:tcPr>
            <w:tcW w:w="2415" w:type="dxa"/>
            <w:vAlign w:val="center"/>
          </w:tcPr>
          <w:p w14:paraId="18EAA9A0"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12.38</w:t>
            </w:r>
          </w:p>
        </w:tc>
      </w:tr>
      <w:tr w:rsidR="00FB7335" w:rsidRPr="002E278D" w14:paraId="485F4E17" w14:textId="77777777" w:rsidTr="00D27FFD">
        <w:trPr>
          <w:trHeight w:val="566"/>
        </w:trPr>
        <w:tc>
          <w:tcPr>
            <w:tcW w:w="3395" w:type="dxa"/>
            <w:vAlign w:val="center"/>
          </w:tcPr>
          <w:p w14:paraId="4EE4E2A8"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 xml:space="preserve">Consumer who </w:t>
            </w:r>
            <w:proofErr w:type="gramStart"/>
            <w:r w:rsidRPr="002E278D">
              <w:rPr>
                <w:rFonts w:ascii="Arial" w:hAnsi="Arial" w:cs="Arial"/>
                <w:sz w:val="20"/>
                <w:szCs w:val="20"/>
              </w:rPr>
              <w:t>follows  diet</w:t>
            </w:r>
            <w:proofErr w:type="gramEnd"/>
            <w:r w:rsidRPr="002E278D">
              <w:rPr>
                <w:rFonts w:ascii="Arial" w:hAnsi="Arial" w:cs="Arial"/>
                <w:sz w:val="20"/>
                <w:szCs w:val="20"/>
              </w:rPr>
              <w:t xml:space="preserve"> chart</w:t>
            </w:r>
          </w:p>
        </w:tc>
        <w:tc>
          <w:tcPr>
            <w:tcW w:w="2559" w:type="dxa"/>
            <w:vAlign w:val="center"/>
          </w:tcPr>
          <w:p w14:paraId="3DD82178"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37</w:t>
            </w:r>
          </w:p>
        </w:tc>
        <w:tc>
          <w:tcPr>
            <w:tcW w:w="2415" w:type="dxa"/>
            <w:vAlign w:val="center"/>
          </w:tcPr>
          <w:p w14:paraId="2788DBA7"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24.76</w:t>
            </w:r>
          </w:p>
        </w:tc>
      </w:tr>
    </w:tbl>
    <w:p w14:paraId="1B42BE1B" w14:textId="77777777" w:rsidR="001B16CC" w:rsidRDefault="001B16CC" w:rsidP="00147524">
      <w:pPr>
        <w:spacing w:after="0" w:line="360" w:lineRule="auto"/>
        <w:rPr>
          <w:rFonts w:ascii="Arial" w:hAnsi="Arial" w:cs="Arial"/>
          <w:b/>
          <w:sz w:val="20"/>
          <w:szCs w:val="20"/>
        </w:rPr>
      </w:pPr>
    </w:p>
    <w:p w14:paraId="46012D09" w14:textId="77777777" w:rsidR="001B16CC" w:rsidRDefault="001B16CC" w:rsidP="001B16CC">
      <w:pPr>
        <w:spacing w:after="0" w:line="360" w:lineRule="auto"/>
        <w:rPr>
          <w:rFonts w:ascii="Arial" w:hAnsi="Arial" w:cs="Arial"/>
          <w:sz w:val="20"/>
          <w:szCs w:val="20"/>
        </w:rPr>
      </w:pPr>
      <w:r>
        <w:rPr>
          <w:rFonts w:ascii="Arial" w:hAnsi="Arial" w:cs="Arial"/>
          <w:b/>
          <w:sz w:val="20"/>
          <w:szCs w:val="20"/>
        </w:rPr>
        <w:lastRenderedPageBreak/>
        <w:t xml:space="preserve">3.4.2 </w:t>
      </w:r>
      <w:r w:rsidR="00FB7335" w:rsidRPr="002E278D">
        <w:rPr>
          <w:rFonts w:ascii="Arial" w:hAnsi="Arial" w:cs="Arial"/>
          <w:b/>
          <w:sz w:val="20"/>
          <w:szCs w:val="20"/>
        </w:rPr>
        <w:t xml:space="preserve">Factors Influencing Purchase Decision of Yogurt for Consumers using </w:t>
      </w:r>
      <w:proofErr w:type="spellStart"/>
      <w:r w:rsidR="00FB7335" w:rsidRPr="002E278D">
        <w:rPr>
          <w:rFonts w:ascii="Arial" w:hAnsi="Arial" w:cs="Arial"/>
          <w:b/>
          <w:sz w:val="20"/>
          <w:szCs w:val="20"/>
        </w:rPr>
        <w:t>Probit</w:t>
      </w:r>
      <w:proofErr w:type="spellEnd"/>
      <w:r w:rsidR="00FB7335" w:rsidRPr="002E278D">
        <w:rPr>
          <w:rFonts w:ascii="Arial" w:hAnsi="Arial" w:cs="Arial"/>
          <w:b/>
          <w:sz w:val="20"/>
          <w:szCs w:val="20"/>
        </w:rPr>
        <w:t xml:space="preserve"> model</w:t>
      </w:r>
    </w:p>
    <w:p w14:paraId="68F1408D" w14:textId="60D77DC7" w:rsidR="009B5774" w:rsidRPr="001B16CC" w:rsidRDefault="009B5774" w:rsidP="001B16CC">
      <w:pPr>
        <w:spacing w:after="0" w:line="240" w:lineRule="auto"/>
        <w:rPr>
          <w:rFonts w:ascii="Arial" w:hAnsi="Arial" w:cs="Arial"/>
          <w:sz w:val="20"/>
          <w:szCs w:val="20"/>
        </w:rPr>
      </w:pPr>
      <w:r w:rsidRPr="002E278D">
        <w:rPr>
          <w:rFonts w:ascii="Arial" w:eastAsia="Times New Roman" w:hAnsi="Arial" w:cs="Arial"/>
          <w:color w:val="auto"/>
          <w:kern w:val="0"/>
          <w:sz w:val="20"/>
          <w:szCs w:val="20"/>
          <w:lang w:bidi="ar-SA"/>
          <w14:ligatures w14:val="none"/>
        </w:rPr>
        <w:t>To assess the influence of explanatory variables on the dependent variable—specifically, consumer purchasing decisions regarding yogurt—various econometric models can be applied, such as linear, semi-log, log-linear, and double-log models. However, these models are not universally appropriate for all types of data. Moreover, regression models are not a complete substitute for descriptive tabular analysis; rather, they serve as complementary tools.</w:t>
      </w:r>
    </w:p>
    <w:p w14:paraId="0A464C13" w14:textId="77777777"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In this study, a multiple regression model was initially estimated to analyze the impact of selected factors on consumers' purchasing decisions for yogurt. The </w:t>
      </w:r>
      <w:proofErr w:type="spellStart"/>
      <w:r w:rsidRPr="002E278D">
        <w:rPr>
          <w:rFonts w:ascii="Arial" w:eastAsia="Times New Roman" w:hAnsi="Arial" w:cs="Arial"/>
          <w:color w:val="auto"/>
          <w:kern w:val="0"/>
          <w:sz w:val="20"/>
          <w:szCs w:val="20"/>
          <w:lang w:bidi="ar-SA"/>
          <w14:ligatures w14:val="none"/>
        </w:rPr>
        <w:t>probit</w:t>
      </w:r>
      <w:proofErr w:type="spellEnd"/>
      <w:r w:rsidRPr="002E278D">
        <w:rPr>
          <w:rFonts w:ascii="Arial" w:eastAsia="Times New Roman" w:hAnsi="Arial" w:cs="Arial"/>
          <w:color w:val="auto"/>
          <w:kern w:val="0"/>
          <w:sz w:val="20"/>
          <w:szCs w:val="20"/>
          <w:lang w:bidi="ar-SA"/>
          <w14:ligatures w14:val="none"/>
        </w:rPr>
        <w:t xml:space="preserve"> model was ultimately chosen for interpretation, as it is well-suited for binary dependent variables.</w:t>
      </w:r>
    </w:p>
    <w:p w14:paraId="45E12921" w14:textId="3D239714"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The primary objective was to identify the factors influencing yogurt purchase decisions. Six independent variables were included in the regression analysis. Table 9 presents the iteration logs, indicating the convergence rate of the model. The log-likelihood value of -58.107546 can be used for comparisons between nested models. All 150 observations in the dataset were utilized in the analysis. The likelihood ratio chi-square value of 39.29, with a p-value of 0.00, confirms that the model is statistically significant overall.</w:t>
      </w:r>
    </w:p>
    <w:p w14:paraId="69F3A19D" w14:textId="77777777"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The output provides the regression coefficients, standard errors, z-statistics, and corresponding p-values. Among the variables, </w:t>
      </w:r>
      <w:r w:rsidRPr="002E278D">
        <w:rPr>
          <w:rFonts w:ascii="Arial" w:eastAsia="Times New Roman" w:hAnsi="Arial" w:cs="Arial"/>
          <w:i/>
          <w:iCs/>
          <w:color w:val="auto"/>
          <w:kern w:val="0"/>
          <w:sz w:val="20"/>
          <w:szCs w:val="20"/>
          <w:lang w:bidi="ar-SA"/>
          <w14:ligatures w14:val="none"/>
        </w:rPr>
        <w:t>family type</w:t>
      </w:r>
      <w:r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i/>
          <w:iCs/>
          <w:color w:val="auto"/>
          <w:kern w:val="0"/>
          <w:sz w:val="20"/>
          <w:szCs w:val="20"/>
          <w:lang w:bidi="ar-SA"/>
          <w14:ligatures w14:val="none"/>
        </w:rPr>
        <w:t>monthly income</w:t>
      </w:r>
      <w:r w:rsidRPr="002E278D">
        <w:rPr>
          <w:rFonts w:ascii="Arial" w:eastAsia="Times New Roman" w:hAnsi="Arial" w:cs="Arial"/>
          <w:color w:val="auto"/>
          <w:kern w:val="0"/>
          <w:sz w:val="20"/>
          <w:szCs w:val="20"/>
          <w:lang w:bidi="ar-SA"/>
          <w14:ligatures w14:val="none"/>
        </w:rPr>
        <w:t xml:space="preserve">, and </w:t>
      </w:r>
      <w:r w:rsidRPr="002E278D">
        <w:rPr>
          <w:rFonts w:ascii="Arial" w:eastAsia="Times New Roman" w:hAnsi="Arial" w:cs="Arial"/>
          <w:i/>
          <w:iCs/>
          <w:color w:val="auto"/>
          <w:kern w:val="0"/>
          <w:sz w:val="20"/>
          <w:szCs w:val="20"/>
          <w:lang w:bidi="ar-SA"/>
          <w14:ligatures w14:val="none"/>
        </w:rPr>
        <w:t>yogurt type</w:t>
      </w:r>
      <w:r w:rsidRPr="002E278D">
        <w:rPr>
          <w:rFonts w:ascii="Arial" w:eastAsia="Times New Roman" w:hAnsi="Arial" w:cs="Arial"/>
          <w:color w:val="auto"/>
          <w:kern w:val="0"/>
          <w:sz w:val="20"/>
          <w:szCs w:val="20"/>
          <w:lang w:bidi="ar-SA"/>
          <w14:ligatures w14:val="none"/>
        </w:rPr>
        <w:t xml:space="preserve"> were statistically significant at the 1% and 5% significance levels.</w:t>
      </w:r>
    </w:p>
    <w:p w14:paraId="10C4F17F" w14:textId="660604C4" w:rsidR="001B16CC"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A one-unit increase in </w:t>
      </w:r>
      <w:r w:rsidRPr="002E278D">
        <w:rPr>
          <w:rFonts w:ascii="Arial" w:eastAsia="Times New Roman" w:hAnsi="Arial" w:cs="Arial"/>
          <w:b/>
          <w:bCs/>
          <w:color w:val="auto"/>
          <w:kern w:val="0"/>
          <w:sz w:val="20"/>
          <w:szCs w:val="20"/>
          <w:lang w:bidi="ar-SA"/>
          <w14:ligatures w14:val="none"/>
        </w:rPr>
        <w:t>family type</w:t>
      </w:r>
      <w:r w:rsidRPr="002E278D">
        <w:rPr>
          <w:rFonts w:ascii="Arial" w:eastAsia="Times New Roman" w:hAnsi="Arial" w:cs="Arial"/>
          <w:color w:val="auto"/>
          <w:kern w:val="0"/>
          <w:sz w:val="20"/>
          <w:szCs w:val="20"/>
          <w:lang w:bidi="ar-SA"/>
          <w14:ligatures w14:val="none"/>
        </w:rPr>
        <w:t xml:space="preserve"> (e.g., from nuclear to extended) reduces the z-score by 0.79 units.</w:t>
      </w:r>
      <w:r w:rsidR="001B16CC">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A one-unit increase in </w:t>
      </w:r>
      <w:r w:rsidRPr="002E278D">
        <w:rPr>
          <w:rFonts w:ascii="Arial" w:eastAsia="Times New Roman" w:hAnsi="Arial" w:cs="Arial"/>
          <w:b/>
          <w:bCs/>
          <w:color w:val="auto"/>
          <w:kern w:val="0"/>
          <w:sz w:val="20"/>
          <w:szCs w:val="20"/>
          <w:lang w:bidi="ar-SA"/>
          <w14:ligatures w14:val="none"/>
        </w:rPr>
        <w:t>monthly income</w:t>
      </w:r>
      <w:r w:rsidRPr="002E278D">
        <w:rPr>
          <w:rFonts w:ascii="Arial" w:eastAsia="Times New Roman" w:hAnsi="Arial" w:cs="Arial"/>
          <w:color w:val="auto"/>
          <w:kern w:val="0"/>
          <w:sz w:val="20"/>
          <w:szCs w:val="20"/>
          <w:lang w:bidi="ar-SA"/>
          <w14:ligatures w14:val="none"/>
        </w:rPr>
        <w:t xml:space="preserve"> increases the z-score by 0.0177 units</w:t>
      </w:r>
      <w:r w:rsidR="001B16CC">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A one-unit increase in </w:t>
      </w:r>
      <w:r w:rsidRPr="002E278D">
        <w:rPr>
          <w:rFonts w:ascii="Arial" w:eastAsia="Times New Roman" w:hAnsi="Arial" w:cs="Arial"/>
          <w:b/>
          <w:bCs/>
          <w:color w:val="auto"/>
          <w:kern w:val="0"/>
          <w:sz w:val="20"/>
          <w:szCs w:val="20"/>
          <w:lang w:bidi="ar-SA"/>
          <w14:ligatures w14:val="none"/>
        </w:rPr>
        <w:t>type of yogurt</w:t>
      </w:r>
      <w:r w:rsidRPr="002E278D">
        <w:rPr>
          <w:rFonts w:ascii="Arial" w:eastAsia="Times New Roman" w:hAnsi="Arial" w:cs="Arial"/>
          <w:color w:val="auto"/>
          <w:kern w:val="0"/>
          <w:sz w:val="20"/>
          <w:szCs w:val="20"/>
          <w:lang w:bidi="ar-SA"/>
          <w14:ligatures w14:val="none"/>
        </w:rPr>
        <w:t xml:space="preserve"> (e.g., from clay-pot to packaged) decreases the z-score by 1.537 units.</w:t>
      </w:r>
      <w:r w:rsidR="001B16CC">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Additionally, the margins command was used to compute the predicted probability of yogurt consumption preferences, with all other variables held at their mean values.</w:t>
      </w:r>
    </w:p>
    <w:p w14:paraId="1EC5563D" w14:textId="77777777" w:rsidR="001B16CC" w:rsidRPr="001B16CC" w:rsidRDefault="001B16CC" w:rsidP="00147524">
      <w:pPr>
        <w:spacing w:before="100" w:beforeAutospacing="1" w:after="0" w:line="240" w:lineRule="auto"/>
        <w:ind w:left="0" w:firstLine="0"/>
        <w:rPr>
          <w:rFonts w:ascii="Arial" w:eastAsia="Times New Roman" w:hAnsi="Arial" w:cs="Arial"/>
          <w:color w:val="auto"/>
          <w:kern w:val="0"/>
          <w:sz w:val="2"/>
          <w:szCs w:val="2"/>
          <w:lang w:bidi="ar-SA"/>
          <w14:ligatures w14:val="none"/>
        </w:rPr>
      </w:pPr>
    </w:p>
    <w:p w14:paraId="1414BB1F" w14:textId="6FD1479D" w:rsidR="00FB7335" w:rsidRPr="002E278D" w:rsidRDefault="001B16CC" w:rsidP="00147524">
      <w:pPr>
        <w:spacing w:after="0" w:line="240" w:lineRule="auto"/>
        <w:rPr>
          <w:rFonts w:ascii="Arial" w:eastAsia="Times New Roman" w:hAnsi="Arial" w:cs="Arial"/>
          <w:b/>
          <w:sz w:val="20"/>
          <w:szCs w:val="20"/>
        </w:rPr>
      </w:pPr>
      <w:r>
        <w:rPr>
          <w:rFonts w:ascii="Arial" w:eastAsia="Times New Roman" w:hAnsi="Arial" w:cs="Arial"/>
          <w:b/>
          <w:sz w:val="20"/>
          <w:szCs w:val="20"/>
        </w:rPr>
        <w:t xml:space="preserve">3.4.3 </w:t>
      </w:r>
      <w:proofErr w:type="spellStart"/>
      <w:r w:rsidR="00FB7335" w:rsidRPr="002E278D">
        <w:rPr>
          <w:rFonts w:ascii="Arial" w:eastAsia="Times New Roman" w:hAnsi="Arial" w:cs="Arial"/>
          <w:b/>
          <w:sz w:val="20"/>
          <w:szCs w:val="20"/>
        </w:rPr>
        <w:t>Probit</w:t>
      </w:r>
      <w:proofErr w:type="spellEnd"/>
      <w:r w:rsidR="00FB7335" w:rsidRPr="002E278D">
        <w:rPr>
          <w:rFonts w:ascii="Arial" w:eastAsia="Times New Roman" w:hAnsi="Arial" w:cs="Arial"/>
          <w:b/>
          <w:sz w:val="20"/>
          <w:szCs w:val="20"/>
        </w:rPr>
        <w:t xml:space="preserve"> Analysis</w:t>
      </w:r>
    </w:p>
    <w:p w14:paraId="7A5B5C6A" w14:textId="77777777" w:rsidR="00FB7335" w:rsidRPr="002E278D" w:rsidRDefault="00FB7335" w:rsidP="00147524">
      <w:pPr>
        <w:spacing w:after="0" w:line="240" w:lineRule="auto"/>
        <w:rPr>
          <w:rFonts w:ascii="Arial" w:eastAsia="Times New Roman" w:hAnsi="Arial" w:cs="Arial"/>
          <w:sz w:val="20"/>
          <w:szCs w:val="20"/>
        </w:rPr>
      </w:pPr>
    </w:p>
    <w:p w14:paraId="1DF54BA4" w14:textId="38309B9B" w:rsidR="00FB7335" w:rsidRPr="002E278D" w:rsidRDefault="00FB7335" w:rsidP="00147524">
      <w:pPr>
        <w:spacing w:after="0" w:line="240" w:lineRule="auto"/>
        <w:ind w:hanging="720"/>
        <w:rPr>
          <w:rFonts w:ascii="Arial" w:eastAsia="Times New Roman" w:hAnsi="Arial" w:cs="Arial"/>
          <w:sz w:val="20"/>
          <w:szCs w:val="20"/>
        </w:rPr>
      </w:pPr>
      <w:r w:rsidRPr="002E278D">
        <w:rPr>
          <w:rFonts w:ascii="Arial" w:eastAsia="Times New Roman" w:hAnsi="Arial" w:cs="Arial"/>
          <w:sz w:val="20"/>
          <w:szCs w:val="20"/>
        </w:rPr>
        <w:t xml:space="preserve">            </w:t>
      </w:r>
      <w:r w:rsidRPr="001B16CC">
        <w:rPr>
          <w:rFonts w:ascii="Arial" w:eastAsia="Times New Roman" w:hAnsi="Arial" w:cs="Arial"/>
          <w:b/>
          <w:bCs/>
          <w:sz w:val="20"/>
          <w:szCs w:val="20"/>
        </w:rPr>
        <w:t xml:space="preserve">Table 9: Estimated coefficients and related statistics of </w:t>
      </w:r>
      <w:proofErr w:type="spellStart"/>
      <w:r w:rsidRPr="001B16CC">
        <w:rPr>
          <w:rFonts w:ascii="Arial" w:eastAsia="Times New Roman" w:hAnsi="Arial" w:cs="Arial"/>
          <w:b/>
          <w:bCs/>
          <w:sz w:val="20"/>
          <w:szCs w:val="20"/>
        </w:rPr>
        <w:t>probit</w:t>
      </w:r>
      <w:proofErr w:type="spellEnd"/>
      <w:r w:rsidRPr="001B16CC">
        <w:rPr>
          <w:rFonts w:ascii="Arial" w:eastAsia="Times New Roman" w:hAnsi="Arial" w:cs="Arial"/>
          <w:b/>
          <w:bCs/>
          <w:sz w:val="20"/>
          <w:szCs w:val="20"/>
        </w:rPr>
        <w:t xml:space="preserve"> regression on preference of yogurt consumption (Yes = 1, No = 0)</w:t>
      </w:r>
    </w:p>
    <w:p w14:paraId="6663933D" w14:textId="77777777" w:rsidR="00FB7335" w:rsidRPr="002E278D" w:rsidRDefault="00FB7335" w:rsidP="00147524">
      <w:pPr>
        <w:spacing w:after="0" w:line="240" w:lineRule="auto"/>
        <w:rPr>
          <w:rFonts w:ascii="Arial" w:eastAsia="Times New Roman" w:hAnsi="Arial" w:cs="Arial"/>
          <w:sz w:val="20"/>
          <w:szCs w:val="20"/>
        </w:rPr>
      </w:pPr>
    </w:p>
    <w:tbl>
      <w:tblPr>
        <w:tblW w:w="8273" w:type="dxa"/>
        <w:tblCellMar>
          <w:top w:w="15" w:type="dxa"/>
          <w:left w:w="15" w:type="dxa"/>
          <w:bottom w:w="15" w:type="dxa"/>
          <w:right w:w="15" w:type="dxa"/>
        </w:tblCellMar>
        <w:tblLook w:val="04A0" w:firstRow="1" w:lastRow="0" w:firstColumn="1" w:lastColumn="0" w:noHBand="0" w:noVBand="1"/>
      </w:tblPr>
      <w:tblGrid>
        <w:gridCol w:w="2473"/>
        <w:gridCol w:w="2067"/>
        <w:gridCol w:w="1608"/>
        <w:gridCol w:w="1028"/>
        <w:gridCol w:w="1097"/>
      </w:tblGrid>
      <w:tr w:rsidR="00FB7335" w:rsidRPr="002E278D" w14:paraId="7400A642" w14:textId="77777777" w:rsidTr="00D27FFD">
        <w:trPr>
          <w:trHeight w:val="323"/>
        </w:trPr>
        <w:tc>
          <w:tcPr>
            <w:tcW w:w="0" w:type="auto"/>
            <w:tcBorders>
              <w:top w:val="single" w:sz="4" w:space="0" w:color="000000"/>
              <w:bottom w:val="single" w:sz="4" w:space="0" w:color="000000"/>
            </w:tcBorders>
            <w:tcMar>
              <w:top w:w="0" w:type="dxa"/>
              <w:left w:w="108" w:type="dxa"/>
              <w:bottom w:w="0" w:type="dxa"/>
              <w:right w:w="108" w:type="dxa"/>
            </w:tcMar>
            <w:hideMark/>
          </w:tcPr>
          <w:p w14:paraId="1514820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Variable</w:t>
            </w:r>
          </w:p>
        </w:tc>
        <w:tc>
          <w:tcPr>
            <w:tcW w:w="0" w:type="auto"/>
            <w:tcBorders>
              <w:top w:val="single" w:sz="4" w:space="0" w:color="000000"/>
              <w:bottom w:val="single" w:sz="4" w:space="0" w:color="000000"/>
            </w:tcBorders>
            <w:tcMar>
              <w:top w:w="0" w:type="dxa"/>
              <w:left w:w="108" w:type="dxa"/>
              <w:bottom w:w="0" w:type="dxa"/>
              <w:right w:w="108" w:type="dxa"/>
            </w:tcMar>
            <w:hideMark/>
          </w:tcPr>
          <w:p w14:paraId="4ECBF09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Coef.</w:t>
            </w:r>
          </w:p>
        </w:tc>
        <w:tc>
          <w:tcPr>
            <w:tcW w:w="0" w:type="auto"/>
            <w:tcBorders>
              <w:top w:val="single" w:sz="4" w:space="0" w:color="000000"/>
              <w:bottom w:val="single" w:sz="4" w:space="0" w:color="000000"/>
            </w:tcBorders>
            <w:tcMar>
              <w:top w:w="0" w:type="dxa"/>
              <w:left w:w="108" w:type="dxa"/>
              <w:bottom w:w="0" w:type="dxa"/>
              <w:right w:w="108" w:type="dxa"/>
            </w:tcMar>
            <w:hideMark/>
          </w:tcPr>
          <w:p w14:paraId="00DAED91"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Std. Err.</w:t>
            </w:r>
          </w:p>
        </w:tc>
        <w:tc>
          <w:tcPr>
            <w:tcW w:w="0" w:type="auto"/>
            <w:tcBorders>
              <w:top w:val="single" w:sz="4" w:space="0" w:color="000000"/>
              <w:bottom w:val="single" w:sz="4" w:space="0" w:color="000000"/>
            </w:tcBorders>
            <w:tcMar>
              <w:top w:w="0" w:type="dxa"/>
              <w:left w:w="108" w:type="dxa"/>
              <w:bottom w:w="0" w:type="dxa"/>
              <w:right w:w="108" w:type="dxa"/>
            </w:tcMar>
            <w:hideMark/>
          </w:tcPr>
          <w:p w14:paraId="69D8731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z</w:t>
            </w:r>
          </w:p>
        </w:tc>
        <w:tc>
          <w:tcPr>
            <w:tcW w:w="0" w:type="auto"/>
            <w:tcBorders>
              <w:top w:val="single" w:sz="4" w:space="0" w:color="000000"/>
              <w:bottom w:val="single" w:sz="4" w:space="0" w:color="000000"/>
            </w:tcBorders>
            <w:tcMar>
              <w:top w:w="0" w:type="dxa"/>
              <w:left w:w="108" w:type="dxa"/>
              <w:bottom w:w="0" w:type="dxa"/>
              <w:right w:w="108" w:type="dxa"/>
            </w:tcMar>
            <w:hideMark/>
          </w:tcPr>
          <w:p w14:paraId="2FC3578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P&gt;z</w:t>
            </w:r>
          </w:p>
        </w:tc>
      </w:tr>
      <w:tr w:rsidR="00FB7335" w:rsidRPr="002E278D" w14:paraId="7B96C922" w14:textId="77777777" w:rsidTr="00D27FFD">
        <w:trPr>
          <w:trHeight w:val="323"/>
        </w:trPr>
        <w:tc>
          <w:tcPr>
            <w:tcW w:w="0" w:type="auto"/>
            <w:tcBorders>
              <w:top w:val="single" w:sz="4" w:space="0" w:color="000000"/>
            </w:tcBorders>
            <w:tcMar>
              <w:top w:w="0" w:type="dxa"/>
              <w:left w:w="108" w:type="dxa"/>
              <w:bottom w:w="0" w:type="dxa"/>
              <w:right w:w="108" w:type="dxa"/>
            </w:tcMar>
            <w:hideMark/>
          </w:tcPr>
          <w:p w14:paraId="57F72D3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Age</w:t>
            </w:r>
          </w:p>
        </w:tc>
        <w:tc>
          <w:tcPr>
            <w:tcW w:w="0" w:type="auto"/>
            <w:tcBorders>
              <w:top w:val="single" w:sz="4" w:space="0" w:color="000000"/>
            </w:tcBorders>
            <w:tcMar>
              <w:top w:w="0" w:type="dxa"/>
              <w:left w:w="108" w:type="dxa"/>
              <w:bottom w:w="0" w:type="dxa"/>
              <w:right w:w="108" w:type="dxa"/>
            </w:tcMar>
            <w:hideMark/>
          </w:tcPr>
          <w:p w14:paraId="408F28F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.0022716</w:t>
            </w:r>
          </w:p>
        </w:tc>
        <w:tc>
          <w:tcPr>
            <w:tcW w:w="0" w:type="auto"/>
            <w:tcBorders>
              <w:top w:val="single" w:sz="4" w:space="0" w:color="000000"/>
            </w:tcBorders>
            <w:tcMar>
              <w:top w:w="0" w:type="dxa"/>
              <w:left w:w="108" w:type="dxa"/>
              <w:bottom w:w="0" w:type="dxa"/>
              <w:right w:w="108" w:type="dxa"/>
            </w:tcMar>
            <w:hideMark/>
          </w:tcPr>
          <w:p w14:paraId="4F247C14"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.0128014</w:t>
            </w:r>
          </w:p>
        </w:tc>
        <w:tc>
          <w:tcPr>
            <w:tcW w:w="0" w:type="auto"/>
            <w:tcBorders>
              <w:top w:val="single" w:sz="4" w:space="0" w:color="000000"/>
            </w:tcBorders>
            <w:tcMar>
              <w:top w:w="0" w:type="dxa"/>
              <w:left w:w="108" w:type="dxa"/>
              <w:bottom w:w="0" w:type="dxa"/>
              <w:right w:w="108" w:type="dxa"/>
            </w:tcMar>
            <w:hideMark/>
          </w:tcPr>
          <w:p w14:paraId="45B8E30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0.18</w:t>
            </w:r>
          </w:p>
        </w:tc>
        <w:tc>
          <w:tcPr>
            <w:tcW w:w="0" w:type="auto"/>
            <w:tcBorders>
              <w:top w:val="single" w:sz="4" w:space="0" w:color="000000"/>
            </w:tcBorders>
            <w:tcMar>
              <w:top w:w="0" w:type="dxa"/>
              <w:left w:w="108" w:type="dxa"/>
              <w:bottom w:w="0" w:type="dxa"/>
              <w:right w:w="108" w:type="dxa"/>
            </w:tcMar>
            <w:hideMark/>
          </w:tcPr>
          <w:p w14:paraId="60E9921A"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0.859</w:t>
            </w:r>
          </w:p>
        </w:tc>
      </w:tr>
      <w:tr w:rsidR="00FB7335" w:rsidRPr="002E278D" w14:paraId="666853D8" w14:textId="77777777" w:rsidTr="00D27FFD">
        <w:trPr>
          <w:trHeight w:val="342"/>
        </w:trPr>
        <w:tc>
          <w:tcPr>
            <w:tcW w:w="0" w:type="auto"/>
            <w:tcMar>
              <w:top w:w="0" w:type="dxa"/>
              <w:left w:w="108" w:type="dxa"/>
              <w:bottom w:w="0" w:type="dxa"/>
              <w:right w:w="108" w:type="dxa"/>
            </w:tcMar>
            <w:hideMark/>
          </w:tcPr>
          <w:p w14:paraId="62AF077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Gender</w:t>
            </w:r>
          </w:p>
        </w:tc>
        <w:tc>
          <w:tcPr>
            <w:tcW w:w="0" w:type="auto"/>
            <w:tcMar>
              <w:top w:w="0" w:type="dxa"/>
              <w:left w:w="108" w:type="dxa"/>
              <w:bottom w:w="0" w:type="dxa"/>
              <w:right w:w="108" w:type="dxa"/>
            </w:tcMar>
            <w:hideMark/>
          </w:tcPr>
          <w:p w14:paraId="6FBDA86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-.1224037</w:t>
            </w:r>
          </w:p>
        </w:tc>
        <w:tc>
          <w:tcPr>
            <w:tcW w:w="0" w:type="auto"/>
            <w:tcMar>
              <w:top w:w="0" w:type="dxa"/>
              <w:left w:w="108" w:type="dxa"/>
              <w:bottom w:w="0" w:type="dxa"/>
              <w:right w:w="108" w:type="dxa"/>
            </w:tcMar>
            <w:hideMark/>
          </w:tcPr>
          <w:p w14:paraId="59F2919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.2928702</w:t>
            </w:r>
          </w:p>
        </w:tc>
        <w:tc>
          <w:tcPr>
            <w:tcW w:w="0" w:type="auto"/>
            <w:tcMar>
              <w:top w:w="0" w:type="dxa"/>
              <w:left w:w="108" w:type="dxa"/>
              <w:bottom w:w="0" w:type="dxa"/>
              <w:right w:w="108" w:type="dxa"/>
            </w:tcMar>
            <w:hideMark/>
          </w:tcPr>
          <w:p w14:paraId="49C953B5"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-0.42</w:t>
            </w:r>
          </w:p>
        </w:tc>
        <w:tc>
          <w:tcPr>
            <w:tcW w:w="0" w:type="auto"/>
            <w:tcMar>
              <w:top w:w="0" w:type="dxa"/>
              <w:left w:w="108" w:type="dxa"/>
              <w:bottom w:w="0" w:type="dxa"/>
              <w:right w:w="108" w:type="dxa"/>
            </w:tcMar>
            <w:hideMark/>
          </w:tcPr>
          <w:p w14:paraId="4B9D2384"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0.676</w:t>
            </w:r>
          </w:p>
        </w:tc>
      </w:tr>
      <w:tr w:rsidR="00FB7335" w:rsidRPr="002E278D" w14:paraId="1E4619E1" w14:textId="77777777" w:rsidTr="00D27FFD">
        <w:trPr>
          <w:trHeight w:val="323"/>
        </w:trPr>
        <w:tc>
          <w:tcPr>
            <w:tcW w:w="0" w:type="auto"/>
            <w:tcMar>
              <w:top w:w="0" w:type="dxa"/>
              <w:left w:w="108" w:type="dxa"/>
              <w:bottom w:w="0" w:type="dxa"/>
              <w:right w:w="108" w:type="dxa"/>
            </w:tcMar>
            <w:hideMark/>
          </w:tcPr>
          <w:p w14:paraId="4B657DF4"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Education level</w:t>
            </w:r>
          </w:p>
        </w:tc>
        <w:tc>
          <w:tcPr>
            <w:tcW w:w="0" w:type="auto"/>
            <w:tcMar>
              <w:top w:w="0" w:type="dxa"/>
              <w:left w:w="108" w:type="dxa"/>
              <w:bottom w:w="0" w:type="dxa"/>
              <w:right w:w="108" w:type="dxa"/>
            </w:tcMar>
            <w:hideMark/>
          </w:tcPr>
          <w:p w14:paraId="0F9DD67B"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-.0924317</w:t>
            </w:r>
          </w:p>
        </w:tc>
        <w:tc>
          <w:tcPr>
            <w:tcW w:w="0" w:type="auto"/>
            <w:tcMar>
              <w:top w:w="0" w:type="dxa"/>
              <w:left w:w="108" w:type="dxa"/>
              <w:bottom w:w="0" w:type="dxa"/>
              <w:right w:w="108" w:type="dxa"/>
            </w:tcMar>
            <w:hideMark/>
          </w:tcPr>
          <w:p w14:paraId="3539E22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.1717501</w:t>
            </w:r>
          </w:p>
        </w:tc>
        <w:tc>
          <w:tcPr>
            <w:tcW w:w="0" w:type="auto"/>
            <w:tcMar>
              <w:top w:w="0" w:type="dxa"/>
              <w:left w:w="108" w:type="dxa"/>
              <w:bottom w:w="0" w:type="dxa"/>
              <w:right w:w="108" w:type="dxa"/>
            </w:tcMar>
            <w:hideMark/>
          </w:tcPr>
          <w:p w14:paraId="08A6F314"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-0.54</w:t>
            </w:r>
          </w:p>
        </w:tc>
        <w:tc>
          <w:tcPr>
            <w:tcW w:w="0" w:type="auto"/>
            <w:tcMar>
              <w:top w:w="0" w:type="dxa"/>
              <w:left w:w="108" w:type="dxa"/>
              <w:bottom w:w="0" w:type="dxa"/>
              <w:right w:w="108" w:type="dxa"/>
            </w:tcMar>
            <w:hideMark/>
          </w:tcPr>
          <w:p w14:paraId="07C7FD1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0.590</w:t>
            </w:r>
          </w:p>
        </w:tc>
      </w:tr>
      <w:tr w:rsidR="00FB7335" w:rsidRPr="002E278D" w14:paraId="62D2EC3D" w14:textId="77777777" w:rsidTr="00D27FFD">
        <w:trPr>
          <w:trHeight w:val="323"/>
        </w:trPr>
        <w:tc>
          <w:tcPr>
            <w:tcW w:w="0" w:type="auto"/>
            <w:tcMar>
              <w:top w:w="0" w:type="dxa"/>
              <w:left w:w="108" w:type="dxa"/>
              <w:bottom w:w="0" w:type="dxa"/>
              <w:right w:w="108" w:type="dxa"/>
            </w:tcMar>
            <w:hideMark/>
          </w:tcPr>
          <w:p w14:paraId="025B862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Family type</w:t>
            </w:r>
          </w:p>
        </w:tc>
        <w:tc>
          <w:tcPr>
            <w:tcW w:w="0" w:type="auto"/>
            <w:tcMar>
              <w:top w:w="0" w:type="dxa"/>
              <w:left w:w="108" w:type="dxa"/>
              <w:bottom w:w="0" w:type="dxa"/>
              <w:right w:w="108" w:type="dxa"/>
            </w:tcMar>
            <w:hideMark/>
          </w:tcPr>
          <w:p w14:paraId="0C35A57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-.7957459***</w:t>
            </w:r>
          </w:p>
        </w:tc>
        <w:tc>
          <w:tcPr>
            <w:tcW w:w="0" w:type="auto"/>
            <w:tcMar>
              <w:top w:w="0" w:type="dxa"/>
              <w:left w:w="108" w:type="dxa"/>
              <w:bottom w:w="0" w:type="dxa"/>
              <w:right w:w="108" w:type="dxa"/>
            </w:tcMar>
            <w:hideMark/>
          </w:tcPr>
          <w:p w14:paraId="0118806D"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.3101384</w:t>
            </w:r>
          </w:p>
        </w:tc>
        <w:tc>
          <w:tcPr>
            <w:tcW w:w="0" w:type="auto"/>
            <w:tcMar>
              <w:top w:w="0" w:type="dxa"/>
              <w:left w:w="108" w:type="dxa"/>
              <w:bottom w:w="0" w:type="dxa"/>
              <w:right w:w="108" w:type="dxa"/>
            </w:tcMar>
            <w:hideMark/>
          </w:tcPr>
          <w:p w14:paraId="24038BB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-2.57</w:t>
            </w:r>
          </w:p>
        </w:tc>
        <w:tc>
          <w:tcPr>
            <w:tcW w:w="0" w:type="auto"/>
            <w:tcMar>
              <w:top w:w="0" w:type="dxa"/>
              <w:left w:w="108" w:type="dxa"/>
              <w:bottom w:w="0" w:type="dxa"/>
              <w:right w:w="108" w:type="dxa"/>
            </w:tcMar>
            <w:hideMark/>
          </w:tcPr>
          <w:p w14:paraId="3712AF11"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0.010</w:t>
            </w:r>
          </w:p>
        </w:tc>
      </w:tr>
      <w:tr w:rsidR="00FB7335" w:rsidRPr="002E278D" w14:paraId="76B5C0C0" w14:textId="77777777" w:rsidTr="00D27FFD">
        <w:trPr>
          <w:trHeight w:val="298"/>
        </w:trPr>
        <w:tc>
          <w:tcPr>
            <w:tcW w:w="0" w:type="auto"/>
            <w:tcMar>
              <w:top w:w="0" w:type="dxa"/>
              <w:left w:w="108" w:type="dxa"/>
              <w:bottom w:w="0" w:type="dxa"/>
              <w:right w:w="108" w:type="dxa"/>
            </w:tcMar>
            <w:hideMark/>
          </w:tcPr>
          <w:p w14:paraId="50BDC63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Monthly income</w:t>
            </w:r>
          </w:p>
        </w:tc>
        <w:tc>
          <w:tcPr>
            <w:tcW w:w="0" w:type="auto"/>
            <w:tcMar>
              <w:top w:w="0" w:type="dxa"/>
              <w:left w:w="108" w:type="dxa"/>
              <w:bottom w:w="0" w:type="dxa"/>
              <w:right w:w="108" w:type="dxa"/>
            </w:tcMar>
            <w:hideMark/>
          </w:tcPr>
          <w:p w14:paraId="1B69EE9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.0177683**</w:t>
            </w:r>
          </w:p>
        </w:tc>
        <w:tc>
          <w:tcPr>
            <w:tcW w:w="0" w:type="auto"/>
            <w:tcMar>
              <w:top w:w="0" w:type="dxa"/>
              <w:left w:w="108" w:type="dxa"/>
              <w:bottom w:w="0" w:type="dxa"/>
              <w:right w:w="108" w:type="dxa"/>
            </w:tcMar>
            <w:hideMark/>
          </w:tcPr>
          <w:p w14:paraId="49F3030D"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.0075051</w:t>
            </w:r>
          </w:p>
        </w:tc>
        <w:tc>
          <w:tcPr>
            <w:tcW w:w="0" w:type="auto"/>
            <w:tcMar>
              <w:top w:w="0" w:type="dxa"/>
              <w:left w:w="108" w:type="dxa"/>
              <w:bottom w:w="0" w:type="dxa"/>
              <w:right w:w="108" w:type="dxa"/>
            </w:tcMar>
            <w:hideMark/>
          </w:tcPr>
          <w:p w14:paraId="0AC8EEA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2.37</w:t>
            </w:r>
          </w:p>
        </w:tc>
        <w:tc>
          <w:tcPr>
            <w:tcW w:w="0" w:type="auto"/>
            <w:tcMar>
              <w:top w:w="0" w:type="dxa"/>
              <w:left w:w="108" w:type="dxa"/>
              <w:bottom w:w="0" w:type="dxa"/>
              <w:right w:w="108" w:type="dxa"/>
            </w:tcMar>
            <w:hideMark/>
          </w:tcPr>
          <w:p w14:paraId="597849D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0.018</w:t>
            </w:r>
          </w:p>
        </w:tc>
      </w:tr>
      <w:tr w:rsidR="00FB7335" w:rsidRPr="002E278D" w14:paraId="592B1BEF" w14:textId="77777777" w:rsidTr="00D27FFD">
        <w:trPr>
          <w:trHeight w:val="323"/>
        </w:trPr>
        <w:tc>
          <w:tcPr>
            <w:tcW w:w="0" w:type="auto"/>
            <w:tcMar>
              <w:top w:w="0" w:type="dxa"/>
              <w:left w:w="108" w:type="dxa"/>
              <w:bottom w:w="0" w:type="dxa"/>
              <w:right w:w="108" w:type="dxa"/>
            </w:tcMar>
            <w:hideMark/>
          </w:tcPr>
          <w:p w14:paraId="35B08B6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Yogurt type</w:t>
            </w:r>
          </w:p>
        </w:tc>
        <w:tc>
          <w:tcPr>
            <w:tcW w:w="0" w:type="auto"/>
            <w:tcMar>
              <w:top w:w="0" w:type="dxa"/>
              <w:left w:w="108" w:type="dxa"/>
              <w:bottom w:w="0" w:type="dxa"/>
              <w:right w:w="108" w:type="dxa"/>
            </w:tcMar>
            <w:hideMark/>
          </w:tcPr>
          <w:p w14:paraId="50E189D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-1.53717***</w:t>
            </w:r>
          </w:p>
        </w:tc>
        <w:tc>
          <w:tcPr>
            <w:tcW w:w="0" w:type="auto"/>
            <w:tcMar>
              <w:top w:w="0" w:type="dxa"/>
              <w:left w:w="108" w:type="dxa"/>
              <w:bottom w:w="0" w:type="dxa"/>
              <w:right w:w="108" w:type="dxa"/>
            </w:tcMar>
            <w:hideMark/>
          </w:tcPr>
          <w:p w14:paraId="77730F7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.3069611</w:t>
            </w:r>
          </w:p>
        </w:tc>
        <w:tc>
          <w:tcPr>
            <w:tcW w:w="0" w:type="auto"/>
            <w:tcMar>
              <w:top w:w="0" w:type="dxa"/>
              <w:left w:w="108" w:type="dxa"/>
              <w:bottom w:w="0" w:type="dxa"/>
              <w:right w:w="108" w:type="dxa"/>
            </w:tcMar>
            <w:hideMark/>
          </w:tcPr>
          <w:p w14:paraId="1425582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-5.01</w:t>
            </w:r>
          </w:p>
        </w:tc>
        <w:tc>
          <w:tcPr>
            <w:tcW w:w="0" w:type="auto"/>
            <w:tcMar>
              <w:top w:w="0" w:type="dxa"/>
              <w:left w:w="108" w:type="dxa"/>
              <w:bottom w:w="0" w:type="dxa"/>
              <w:right w:w="108" w:type="dxa"/>
            </w:tcMar>
            <w:hideMark/>
          </w:tcPr>
          <w:p w14:paraId="77B440E9"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0.000</w:t>
            </w:r>
          </w:p>
        </w:tc>
      </w:tr>
      <w:tr w:rsidR="00FB7335" w:rsidRPr="002E278D" w14:paraId="757628B2" w14:textId="77777777" w:rsidTr="00D27FFD">
        <w:trPr>
          <w:trHeight w:val="486"/>
        </w:trPr>
        <w:tc>
          <w:tcPr>
            <w:tcW w:w="0" w:type="auto"/>
            <w:tcBorders>
              <w:bottom w:val="single" w:sz="4" w:space="0" w:color="000000"/>
            </w:tcBorders>
            <w:tcMar>
              <w:top w:w="0" w:type="dxa"/>
              <w:left w:w="108" w:type="dxa"/>
              <w:bottom w:w="0" w:type="dxa"/>
              <w:right w:w="108" w:type="dxa"/>
            </w:tcMar>
            <w:hideMark/>
          </w:tcPr>
          <w:p w14:paraId="65DB923D"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Constant</w:t>
            </w:r>
          </w:p>
        </w:tc>
        <w:tc>
          <w:tcPr>
            <w:tcW w:w="0" w:type="auto"/>
            <w:tcBorders>
              <w:bottom w:val="single" w:sz="4" w:space="0" w:color="000000"/>
            </w:tcBorders>
            <w:tcMar>
              <w:top w:w="0" w:type="dxa"/>
              <w:left w:w="108" w:type="dxa"/>
              <w:bottom w:w="0" w:type="dxa"/>
              <w:right w:w="108" w:type="dxa"/>
            </w:tcMar>
            <w:hideMark/>
          </w:tcPr>
          <w:p w14:paraId="3386160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3.831916</w:t>
            </w:r>
          </w:p>
        </w:tc>
        <w:tc>
          <w:tcPr>
            <w:tcW w:w="0" w:type="auto"/>
            <w:tcBorders>
              <w:bottom w:val="single" w:sz="4" w:space="0" w:color="000000"/>
            </w:tcBorders>
            <w:tcMar>
              <w:top w:w="0" w:type="dxa"/>
              <w:left w:w="108" w:type="dxa"/>
              <w:bottom w:w="0" w:type="dxa"/>
              <w:right w:w="108" w:type="dxa"/>
            </w:tcMar>
            <w:hideMark/>
          </w:tcPr>
          <w:p w14:paraId="3A07417D"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1.139707</w:t>
            </w:r>
          </w:p>
        </w:tc>
        <w:tc>
          <w:tcPr>
            <w:tcW w:w="0" w:type="auto"/>
            <w:tcBorders>
              <w:bottom w:val="single" w:sz="4" w:space="0" w:color="000000"/>
            </w:tcBorders>
            <w:tcMar>
              <w:top w:w="0" w:type="dxa"/>
              <w:left w:w="108" w:type="dxa"/>
              <w:bottom w:w="0" w:type="dxa"/>
              <w:right w:w="108" w:type="dxa"/>
            </w:tcMar>
            <w:hideMark/>
          </w:tcPr>
          <w:p w14:paraId="43682E6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3.36</w:t>
            </w:r>
          </w:p>
        </w:tc>
        <w:tc>
          <w:tcPr>
            <w:tcW w:w="0" w:type="auto"/>
            <w:tcBorders>
              <w:bottom w:val="single" w:sz="4" w:space="0" w:color="000000"/>
            </w:tcBorders>
            <w:tcMar>
              <w:top w:w="0" w:type="dxa"/>
              <w:left w:w="108" w:type="dxa"/>
              <w:bottom w:w="0" w:type="dxa"/>
              <w:right w:w="108" w:type="dxa"/>
            </w:tcMar>
            <w:hideMark/>
          </w:tcPr>
          <w:p w14:paraId="0EC9F985"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0.001</w:t>
            </w:r>
          </w:p>
        </w:tc>
      </w:tr>
    </w:tbl>
    <w:p w14:paraId="51043C82" w14:textId="77777777" w:rsidR="00FB7335" w:rsidRPr="002E278D" w:rsidRDefault="00FB7335" w:rsidP="00147524">
      <w:pPr>
        <w:spacing w:after="0" w:line="240" w:lineRule="auto"/>
        <w:rPr>
          <w:rFonts w:ascii="Arial" w:eastAsia="Times New Roman" w:hAnsi="Arial" w:cs="Arial"/>
          <w:sz w:val="20"/>
          <w:szCs w:val="20"/>
        </w:rPr>
      </w:pPr>
    </w:p>
    <w:p w14:paraId="2A922D35"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Number of obs.</w:t>
      </w:r>
      <w:r w:rsidRPr="002E278D">
        <w:rPr>
          <w:rFonts w:ascii="Arial" w:eastAsia="Times New Roman" w:hAnsi="Arial" w:cs="Arial"/>
          <w:sz w:val="20"/>
          <w:szCs w:val="20"/>
        </w:rPr>
        <w:tab/>
        <w:t>=</w:t>
      </w:r>
      <w:r w:rsidRPr="002E278D">
        <w:rPr>
          <w:rFonts w:ascii="Arial" w:eastAsia="Times New Roman" w:hAnsi="Arial" w:cs="Arial"/>
          <w:sz w:val="20"/>
          <w:szCs w:val="20"/>
        </w:rPr>
        <w:tab/>
        <w:t>150</w:t>
      </w:r>
    </w:p>
    <w:p w14:paraId="44DD05E6"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LR chi</w:t>
      </w:r>
      <w:r w:rsidRPr="002E278D">
        <w:rPr>
          <w:rFonts w:ascii="Arial" w:eastAsia="Times New Roman" w:hAnsi="Arial" w:cs="Arial"/>
          <w:sz w:val="20"/>
          <w:szCs w:val="20"/>
          <w:vertAlign w:val="superscript"/>
        </w:rPr>
        <w:t>2</w:t>
      </w:r>
      <w:r w:rsidRPr="002E278D">
        <w:rPr>
          <w:rFonts w:ascii="Arial" w:eastAsia="Times New Roman" w:hAnsi="Arial" w:cs="Arial"/>
          <w:sz w:val="20"/>
          <w:szCs w:val="20"/>
        </w:rPr>
        <w:t>(5)</w:t>
      </w:r>
      <w:r w:rsidRPr="002E278D">
        <w:rPr>
          <w:rFonts w:ascii="Arial" w:eastAsia="Times New Roman" w:hAnsi="Arial" w:cs="Arial"/>
          <w:sz w:val="20"/>
          <w:szCs w:val="20"/>
        </w:rPr>
        <w:tab/>
      </w:r>
      <w:r w:rsidRPr="002E278D">
        <w:rPr>
          <w:rFonts w:ascii="Arial" w:eastAsia="Times New Roman" w:hAnsi="Arial" w:cs="Arial"/>
          <w:sz w:val="20"/>
          <w:szCs w:val="20"/>
        </w:rPr>
        <w:tab/>
        <w:t>=</w:t>
      </w:r>
      <w:r w:rsidRPr="002E278D">
        <w:rPr>
          <w:rFonts w:ascii="Arial" w:eastAsia="Times New Roman" w:hAnsi="Arial" w:cs="Arial"/>
          <w:sz w:val="20"/>
          <w:szCs w:val="20"/>
        </w:rPr>
        <w:tab/>
        <w:t>39.29</w:t>
      </w:r>
    </w:p>
    <w:p w14:paraId="6E381282"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Prob&gt; chi</w:t>
      </w:r>
      <w:r w:rsidRPr="002E278D">
        <w:rPr>
          <w:rFonts w:ascii="Arial" w:eastAsia="Times New Roman" w:hAnsi="Arial" w:cs="Arial"/>
          <w:sz w:val="20"/>
          <w:szCs w:val="20"/>
          <w:vertAlign w:val="superscript"/>
        </w:rPr>
        <w:t>2</w:t>
      </w:r>
      <w:r w:rsidRPr="002E278D">
        <w:rPr>
          <w:rFonts w:ascii="Arial" w:eastAsia="Times New Roman" w:hAnsi="Arial" w:cs="Arial"/>
          <w:sz w:val="20"/>
          <w:szCs w:val="20"/>
        </w:rPr>
        <w:tab/>
      </w:r>
      <w:r w:rsidRPr="002E278D">
        <w:rPr>
          <w:rFonts w:ascii="Arial" w:eastAsia="Times New Roman" w:hAnsi="Arial" w:cs="Arial"/>
          <w:sz w:val="20"/>
          <w:szCs w:val="20"/>
        </w:rPr>
        <w:tab/>
        <w:t>=</w:t>
      </w:r>
      <w:r w:rsidRPr="002E278D">
        <w:rPr>
          <w:rFonts w:ascii="Arial" w:eastAsia="Times New Roman" w:hAnsi="Arial" w:cs="Arial"/>
          <w:sz w:val="20"/>
          <w:szCs w:val="20"/>
        </w:rPr>
        <w:tab/>
        <w:t>0.0000</w:t>
      </w:r>
    </w:p>
    <w:p w14:paraId="782AE9C7"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Pseudo R</w:t>
      </w:r>
      <w:r w:rsidRPr="002E278D">
        <w:rPr>
          <w:rFonts w:ascii="Arial" w:eastAsia="Times New Roman" w:hAnsi="Arial" w:cs="Arial"/>
          <w:sz w:val="20"/>
          <w:szCs w:val="20"/>
          <w:vertAlign w:val="superscript"/>
        </w:rPr>
        <w:t>2</w:t>
      </w:r>
      <w:r w:rsidRPr="002E278D">
        <w:rPr>
          <w:rFonts w:ascii="Arial" w:eastAsia="Times New Roman" w:hAnsi="Arial" w:cs="Arial"/>
          <w:sz w:val="20"/>
          <w:szCs w:val="20"/>
        </w:rPr>
        <w:tab/>
      </w:r>
      <w:r w:rsidRPr="002E278D">
        <w:rPr>
          <w:rFonts w:ascii="Arial" w:eastAsia="Times New Roman" w:hAnsi="Arial" w:cs="Arial"/>
          <w:sz w:val="20"/>
          <w:szCs w:val="20"/>
        </w:rPr>
        <w:tab/>
        <w:t>=</w:t>
      </w:r>
      <w:r w:rsidRPr="002E278D">
        <w:rPr>
          <w:rFonts w:ascii="Arial" w:eastAsia="Times New Roman" w:hAnsi="Arial" w:cs="Arial"/>
          <w:sz w:val="20"/>
          <w:szCs w:val="20"/>
        </w:rPr>
        <w:tab/>
        <w:t>0.2526</w:t>
      </w:r>
    </w:p>
    <w:p w14:paraId="21576E82"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Log likelihood</w:t>
      </w:r>
      <w:r w:rsidRPr="002E278D">
        <w:rPr>
          <w:rFonts w:ascii="Arial" w:eastAsia="Times New Roman" w:hAnsi="Arial" w:cs="Arial"/>
          <w:sz w:val="20"/>
          <w:szCs w:val="20"/>
        </w:rPr>
        <w:tab/>
        <w:t>= -58.107546</w:t>
      </w:r>
    </w:p>
    <w:p w14:paraId="32372467" w14:textId="77777777" w:rsidR="00FB7335" w:rsidRPr="002E278D" w:rsidRDefault="00FB7335" w:rsidP="001B16CC">
      <w:pPr>
        <w:spacing w:before="120" w:after="0" w:line="240" w:lineRule="auto"/>
        <w:rPr>
          <w:rFonts w:ascii="Arial" w:eastAsia="Times New Roman" w:hAnsi="Arial" w:cs="Arial"/>
          <w:sz w:val="20"/>
          <w:szCs w:val="20"/>
        </w:rPr>
      </w:pPr>
      <w:r w:rsidRPr="002E278D">
        <w:rPr>
          <w:rFonts w:ascii="Arial" w:eastAsia="Times New Roman" w:hAnsi="Arial" w:cs="Arial"/>
          <w:sz w:val="20"/>
          <w:szCs w:val="20"/>
        </w:rPr>
        <w:t>Note: *** and ** for statistically significant at 1% and 5%, respectively.</w:t>
      </w:r>
    </w:p>
    <w:p w14:paraId="087C5F95"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Source: Field survey, 2022.</w:t>
      </w:r>
    </w:p>
    <w:p w14:paraId="266B9AA4" w14:textId="77777777" w:rsidR="00FB7335" w:rsidRPr="002E278D" w:rsidRDefault="00FB7335" w:rsidP="00147524">
      <w:pPr>
        <w:spacing w:after="0" w:line="240" w:lineRule="auto"/>
        <w:rPr>
          <w:rFonts w:ascii="Arial" w:eastAsia="Times New Roman" w:hAnsi="Arial" w:cs="Arial"/>
          <w:sz w:val="20"/>
          <w:szCs w:val="20"/>
        </w:rPr>
      </w:pPr>
    </w:p>
    <w:p w14:paraId="0918524F" w14:textId="77777777" w:rsidR="00FB7335" w:rsidRPr="002E278D" w:rsidRDefault="00FB7335" w:rsidP="00147524">
      <w:pPr>
        <w:spacing w:after="0" w:line="240" w:lineRule="auto"/>
        <w:rPr>
          <w:rFonts w:ascii="Arial" w:eastAsia="Times New Roman" w:hAnsi="Arial" w:cs="Arial"/>
          <w:sz w:val="20"/>
          <w:szCs w:val="20"/>
        </w:rPr>
      </w:pPr>
    </w:p>
    <w:p w14:paraId="051A542E" w14:textId="75F28F2A" w:rsidR="00FB7335" w:rsidRPr="001B16CC" w:rsidRDefault="00FB7335" w:rsidP="00147524">
      <w:pPr>
        <w:spacing w:after="0" w:line="240" w:lineRule="auto"/>
        <w:rPr>
          <w:rFonts w:ascii="Arial" w:eastAsia="Times New Roman" w:hAnsi="Arial" w:cs="Arial"/>
          <w:b/>
          <w:bCs/>
          <w:sz w:val="20"/>
          <w:szCs w:val="20"/>
        </w:rPr>
      </w:pPr>
      <w:r w:rsidRPr="001B16CC">
        <w:rPr>
          <w:rFonts w:ascii="Arial" w:eastAsia="Times New Roman" w:hAnsi="Arial" w:cs="Arial"/>
          <w:b/>
          <w:bCs/>
          <w:sz w:val="20"/>
          <w:szCs w:val="20"/>
        </w:rPr>
        <w:t xml:space="preserve">Table </w:t>
      </w:r>
      <w:proofErr w:type="gramStart"/>
      <w:r w:rsidRPr="001B16CC">
        <w:rPr>
          <w:rFonts w:ascii="Arial" w:eastAsia="Times New Roman" w:hAnsi="Arial" w:cs="Arial"/>
          <w:b/>
          <w:bCs/>
          <w:sz w:val="20"/>
          <w:szCs w:val="20"/>
        </w:rPr>
        <w:t>10 :</w:t>
      </w:r>
      <w:proofErr w:type="gramEnd"/>
      <w:r w:rsidRPr="001B16CC">
        <w:rPr>
          <w:rFonts w:ascii="Arial" w:eastAsia="Times New Roman" w:hAnsi="Arial" w:cs="Arial"/>
          <w:b/>
          <w:bCs/>
          <w:sz w:val="20"/>
          <w:szCs w:val="20"/>
        </w:rPr>
        <w:t xml:space="preserve"> </w:t>
      </w:r>
      <w:proofErr w:type="spellStart"/>
      <w:r w:rsidRPr="001B16CC">
        <w:rPr>
          <w:rFonts w:ascii="Arial" w:eastAsia="Times New Roman" w:hAnsi="Arial" w:cs="Arial"/>
          <w:b/>
          <w:bCs/>
          <w:sz w:val="20"/>
          <w:szCs w:val="20"/>
        </w:rPr>
        <w:t>Probit</w:t>
      </w:r>
      <w:proofErr w:type="spellEnd"/>
      <w:r w:rsidRPr="001B16CC">
        <w:rPr>
          <w:rFonts w:ascii="Arial" w:eastAsia="Times New Roman" w:hAnsi="Arial" w:cs="Arial"/>
          <w:b/>
          <w:bCs/>
          <w:sz w:val="20"/>
          <w:szCs w:val="20"/>
        </w:rPr>
        <w:t xml:space="preserve"> margins effects </w:t>
      </w:r>
      <w:r w:rsidR="001B16CC" w:rsidRPr="001B16CC">
        <w:rPr>
          <w:rFonts w:ascii="Arial" w:eastAsia="Times New Roman" w:hAnsi="Arial" w:cs="Arial"/>
          <w:b/>
          <w:bCs/>
          <w:sz w:val="20"/>
          <w:szCs w:val="20"/>
        </w:rPr>
        <w:t>estimate</w:t>
      </w:r>
      <w:r w:rsidRPr="001B16CC">
        <w:rPr>
          <w:rFonts w:ascii="Arial" w:eastAsia="Times New Roman" w:hAnsi="Arial" w:cs="Arial"/>
          <w:b/>
          <w:bCs/>
          <w:sz w:val="20"/>
          <w:szCs w:val="20"/>
        </w:rPr>
        <w:t xml:space="preserve"> for preference of yogurt consumption</w:t>
      </w:r>
    </w:p>
    <w:p w14:paraId="5E1C1405" w14:textId="77777777" w:rsidR="00FB7335" w:rsidRPr="002E278D" w:rsidRDefault="00FB7335" w:rsidP="00147524">
      <w:pPr>
        <w:spacing w:after="0" w:line="240" w:lineRule="auto"/>
        <w:rPr>
          <w:rFonts w:ascii="Arial" w:eastAsia="Times New Roman" w:hAnsi="Arial" w:cs="Arial"/>
          <w:sz w:val="20"/>
          <w:szCs w:val="20"/>
        </w:rPr>
      </w:pPr>
    </w:p>
    <w:tbl>
      <w:tblPr>
        <w:tblW w:w="8249" w:type="dxa"/>
        <w:tblCellMar>
          <w:top w:w="15" w:type="dxa"/>
          <w:left w:w="15" w:type="dxa"/>
          <w:bottom w:w="15" w:type="dxa"/>
          <w:right w:w="15" w:type="dxa"/>
        </w:tblCellMar>
        <w:tblLook w:val="04A0" w:firstRow="1" w:lastRow="0" w:firstColumn="1" w:lastColumn="0" w:noHBand="0" w:noVBand="1"/>
      </w:tblPr>
      <w:tblGrid>
        <w:gridCol w:w="2311"/>
        <w:gridCol w:w="1930"/>
        <w:gridCol w:w="2024"/>
        <w:gridCol w:w="960"/>
        <w:gridCol w:w="1024"/>
      </w:tblGrid>
      <w:tr w:rsidR="00FB7335" w:rsidRPr="002E278D" w14:paraId="1490FCEE" w14:textId="77777777" w:rsidTr="00D27FFD">
        <w:trPr>
          <w:trHeight w:val="727"/>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638DD34" w14:textId="77777777" w:rsidR="00FB7335" w:rsidRPr="002E278D" w:rsidRDefault="00FB7335" w:rsidP="00147524">
            <w:pPr>
              <w:spacing w:after="0" w:line="240" w:lineRule="auto"/>
              <w:rPr>
                <w:rFonts w:ascii="Arial" w:eastAsia="Times New Roman" w:hAnsi="Arial" w:cs="Arial"/>
                <w:sz w:val="20"/>
                <w:szCs w:val="20"/>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7E8B087A" w14:textId="77777777" w:rsidR="00FB7335" w:rsidRPr="002E278D" w:rsidRDefault="00FB7335" w:rsidP="00147524">
            <w:pPr>
              <w:spacing w:after="0" w:line="240" w:lineRule="auto"/>
              <w:rPr>
                <w:rFonts w:ascii="Arial" w:eastAsia="Times New Roman" w:hAnsi="Arial" w:cs="Arial"/>
                <w:sz w:val="20"/>
                <w:szCs w:val="20"/>
              </w:rPr>
            </w:pPr>
            <w:proofErr w:type="spellStart"/>
            <w:r w:rsidRPr="002E278D">
              <w:rPr>
                <w:rFonts w:ascii="Arial" w:eastAsia="Times New Roman" w:hAnsi="Arial" w:cs="Arial"/>
                <w:sz w:val="20"/>
                <w:szCs w:val="20"/>
              </w:rPr>
              <w:t>dy</w:t>
            </w:r>
            <w:proofErr w:type="spellEnd"/>
            <w:r w:rsidRPr="002E278D">
              <w:rPr>
                <w:rFonts w:ascii="Arial" w:eastAsia="Times New Roman" w:hAnsi="Arial" w:cs="Arial"/>
                <w:sz w:val="20"/>
                <w:szCs w:val="20"/>
              </w:rPr>
              <w:t>/dx</w:t>
            </w:r>
          </w:p>
        </w:tc>
        <w:tc>
          <w:tcPr>
            <w:tcW w:w="0" w:type="auto"/>
            <w:tcBorders>
              <w:top w:val="single" w:sz="4" w:space="0" w:color="000000"/>
              <w:bottom w:val="single" w:sz="4" w:space="0" w:color="000000"/>
            </w:tcBorders>
            <w:tcMar>
              <w:top w:w="0" w:type="dxa"/>
              <w:left w:w="108" w:type="dxa"/>
              <w:bottom w:w="0" w:type="dxa"/>
              <w:right w:w="108" w:type="dxa"/>
            </w:tcMar>
            <w:hideMark/>
          </w:tcPr>
          <w:p w14:paraId="36D1227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Delta-method</w:t>
            </w:r>
          </w:p>
          <w:p w14:paraId="1022EEB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Std. Err.</w:t>
            </w:r>
          </w:p>
        </w:tc>
        <w:tc>
          <w:tcPr>
            <w:tcW w:w="0" w:type="auto"/>
            <w:tcBorders>
              <w:top w:val="single" w:sz="4" w:space="0" w:color="000000"/>
              <w:bottom w:val="single" w:sz="4" w:space="0" w:color="000000"/>
            </w:tcBorders>
            <w:tcMar>
              <w:top w:w="0" w:type="dxa"/>
              <w:left w:w="108" w:type="dxa"/>
              <w:bottom w:w="0" w:type="dxa"/>
              <w:right w:w="108" w:type="dxa"/>
            </w:tcMar>
            <w:hideMark/>
          </w:tcPr>
          <w:p w14:paraId="272DB08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Z</w:t>
            </w:r>
          </w:p>
        </w:tc>
        <w:tc>
          <w:tcPr>
            <w:tcW w:w="0" w:type="auto"/>
            <w:tcBorders>
              <w:top w:val="single" w:sz="4" w:space="0" w:color="000000"/>
              <w:bottom w:val="single" w:sz="4" w:space="0" w:color="000000"/>
            </w:tcBorders>
            <w:tcMar>
              <w:top w:w="0" w:type="dxa"/>
              <w:left w:w="108" w:type="dxa"/>
              <w:bottom w:w="0" w:type="dxa"/>
              <w:right w:w="108" w:type="dxa"/>
            </w:tcMar>
            <w:hideMark/>
          </w:tcPr>
          <w:p w14:paraId="1ED961F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P&gt;z</w:t>
            </w:r>
          </w:p>
        </w:tc>
      </w:tr>
      <w:tr w:rsidR="00FB7335" w:rsidRPr="002E278D" w14:paraId="5D35D31E" w14:textId="77777777" w:rsidTr="00D27FFD">
        <w:trPr>
          <w:trHeight w:val="431"/>
        </w:trPr>
        <w:tc>
          <w:tcPr>
            <w:tcW w:w="0" w:type="auto"/>
            <w:tcBorders>
              <w:top w:val="single" w:sz="4" w:space="0" w:color="000000"/>
            </w:tcBorders>
            <w:tcMar>
              <w:top w:w="0" w:type="dxa"/>
              <w:left w:w="108" w:type="dxa"/>
              <w:bottom w:w="0" w:type="dxa"/>
              <w:right w:w="108" w:type="dxa"/>
            </w:tcMar>
            <w:hideMark/>
          </w:tcPr>
          <w:p w14:paraId="1943FE05"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Age</w:t>
            </w:r>
          </w:p>
        </w:tc>
        <w:tc>
          <w:tcPr>
            <w:tcW w:w="0" w:type="auto"/>
            <w:tcBorders>
              <w:top w:val="single" w:sz="4" w:space="0" w:color="000000"/>
            </w:tcBorders>
            <w:tcMar>
              <w:top w:w="0" w:type="dxa"/>
              <w:left w:w="108" w:type="dxa"/>
              <w:bottom w:w="0" w:type="dxa"/>
              <w:right w:w="108" w:type="dxa"/>
            </w:tcMar>
            <w:hideMark/>
          </w:tcPr>
          <w:p w14:paraId="6074CB3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.0004828</w:t>
            </w:r>
          </w:p>
        </w:tc>
        <w:tc>
          <w:tcPr>
            <w:tcW w:w="0" w:type="auto"/>
            <w:tcBorders>
              <w:top w:val="single" w:sz="4" w:space="0" w:color="000000"/>
            </w:tcBorders>
            <w:tcMar>
              <w:top w:w="0" w:type="dxa"/>
              <w:left w:w="108" w:type="dxa"/>
              <w:bottom w:w="0" w:type="dxa"/>
              <w:right w:w="108" w:type="dxa"/>
            </w:tcMar>
            <w:hideMark/>
          </w:tcPr>
          <w:p w14:paraId="7BA44501"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.0027196</w:t>
            </w:r>
          </w:p>
        </w:tc>
        <w:tc>
          <w:tcPr>
            <w:tcW w:w="0" w:type="auto"/>
            <w:tcBorders>
              <w:top w:val="single" w:sz="4" w:space="0" w:color="000000"/>
            </w:tcBorders>
            <w:tcMar>
              <w:top w:w="0" w:type="dxa"/>
              <w:left w:w="108" w:type="dxa"/>
              <w:bottom w:w="0" w:type="dxa"/>
              <w:right w:w="108" w:type="dxa"/>
            </w:tcMar>
            <w:hideMark/>
          </w:tcPr>
          <w:p w14:paraId="67F843A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0.18</w:t>
            </w:r>
          </w:p>
        </w:tc>
        <w:tc>
          <w:tcPr>
            <w:tcW w:w="0" w:type="auto"/>
            <w:tcBorders>
              <w:top w:val="single" w:sz="4" w:space="0" w:color="000000"/>
            </w:tcBorders>
            <w:tcMar>
              <w:top w:w="0" w:type="dxa"/>
              <w:left w:w="108" w:type="dxa"/>
              <w:bottom w:w="0" w:type="dxa"/>
              <w:right w:w="108" w:type="dxa"/>
            </w:tcMar>
            <w:hideMark/>
          </w:tcPr>
          <w:p w14:paraId="3A475287"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0.859</w:t>
            </w:r>
          </w:p>
        </w:tc>
      </w:tr>
      <w:tr w:rsidR="00FB7335" w:rsidRPr="002E278D" w14:paraId="72DD9410" w14:textId="77777777" w:rsidTr="00D27FFD">
        <w:trPr>
          <w:trHeight w:val="410"/>
        </w:trPr>
        <w:tc>
          <w:tcPr>
            <w:tcW w:w="0" w:type="auto"/>
            <w:tcMar>
              <w:top w:w="0" w:type="dxa"/>
              <w:left w:w="108" w:type="dxa"/>
              <w:bottom w:w="0" w:type="dxa"/>
              <w:right w:w="108" w:type="dxa"/>
            </w:tcMar>
            <w:hideMark/>
          </w:tcPr>
          <w:p w14:paraId="74F10A1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Gender</w:t>
            </w:r>
          </w:p>
        </w:tc>
        <w:tc>
          <w:tcPr>
            <w:tcW w:w="0" w:type="auto"/>
            <w:tcMar>
              <w:top w:w="0" w:type="dxa"/>
              <w:left w:w="108" w:type="dxa"/>
              <w:bottom w:w="0" w:type="dxa"/>
              <w:right w:w="108" w:type="dxa"/>
            </w:tcMar>
            <w:hideMark/>
          </w:tcPr>
          <w:p w14:paraId="5E1C757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-.0260148</w:t>
            </w:r>
          </w:p>
        </w:tc>
        <w:tc>
          <w:tcPr>
            <w:tcW w:w="0" w:type="auto"/>
            <w:tcMar>
              <w:top w:w="0" w:type="dxa"/>
              <w:left w:w="108" w:type="dxa"/>
              <w:bottom w:w="0" w:type="dxa"/>
              <w:right w:w="108" w:type="dxa"/>
            </w:tcMar>
            <w:hideMark/>
          </w:tcPr>
          <w:p w14:paraId="04D3F62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.0621569</w:t>
            </w:r>
          </w:p>
        </w:tc>
        <w:tc>
          <w:tcPr>
            <w:tcW w:w="0" w:type="auto"/>
            <w:tcMar>
              <w:top w:w="0" w:type="dxa"/>
              <w:left w:w="108" w:type="dxa"/>
              <w:bottom w:w="0" w:type="dxa"/>
              <w:right w:w="108" w:type="dxa"/>
            </w:tcMar>
            <w:hideMark/>
          </w:tcPr>
          <w:p w14:paraId="52981E4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-0.42</w:t>
            </w:r>
          </w:p>
        </w:tc>
        <w:tc>
          <w:tcPr>
            <w:tcW w:w="0" w:type="auto"/>
            <w:tcMar>
              <w:top w:w="0" w:type="dxa"/>
              <w:left w:w="108" w:type="dxa"/>
              <w:bottom w:w="0" w:type="dxa"/>
              <w:right w:w="108" w:type="dxa"/>
            </w:tcMar>
            <w:hideMark/>
          </w:tcPr>
          <w:p w14:paraId="30CE3BE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0.676</w:t>
            </w:r>
          </w:p>
        </w:tc>
      </w:tr>
      <w:tr w:rsidR="00FB7335" w:rsidRPr="002E278D" w14:paraId="6ECA2DD2" w14:textId="77777777" w:rsidTr="00D27FFD">
        <w:trPr>
          <w:trHeight w:val="410"/>
        </w:trPr>
        <w:tc>
          <w:tcPr>
            <w:tcW w:w="0" w:type="auto"/>
            <w:tcMar>
              <w:top w:w="0" w:type="dxa"/>
              <w:left w:w="108" w:type="dxa"/>
              <w:bottom w:w="0" w:type="dxa"/>
              <w:right w:w="108" w:type="dxa"/>
            </w:tcMar>
            <w:hideMark/>
          </w:tcPr>
          <w:p w14:paraId="39862705"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Education level</w:t>
            </w:r>
          </w:p>
        </w:tc>
        <w:tc>
          <w:tcPr>
            <w:tcW w:w="0" w:type="auto"/>
            <w:tcMar>
              <w:top w:w="0" w:type="dxa"/>
              <w:left w:w="108" w:type="dxa"/>
              <w:bottom w:w="0" w:type="dxa"/>
              <w:right w:w="108" w:type="dxa"/>
            </w:tcMar>
            <w:hideMark/>
          </w:tcPr>
          <w:p w14:paraId="6A93B25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-.0196448</w:t>
            </w:r>
          </w:p>
        </w:tc>
        <w:tc>
          <w:tcPr>
            <w:tcW w:w="0" w:type="auto"/>
            <w:tcMar>
              <w:top w:w="0" w:type="dxa"/>
              <w:left w:w="108" w:type="dxa"/>
              <w:bottom w:w="0" w:type="dxa"/>
              <w:right w:w="108" w:type="dxa"/>
            </w:tcMar>
            <w:hideMark/>
          </w:tcPr>
          <w:p w14:paraId="3F2ED24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.0364186</w:t>
            </w:r>
          </w:p>
        </w:tc>
        <w:tc>
          <w:tcPr>
            <w:tcW w:w="0" w:type="auto"/>
            <w:tcMar>
              <w:top w:w="0" w:type="dxa"/>
              <w:left w:w="108" w:type="dxa"/>
              <w:bottom w:w="0" w:type="dxa"/>
              <w:right w:w="108" w:type="dxa"/>
            </w:tcMar>
            <w:hideMark/>
          </w:tcPr>
          <w:p w14:paraId="02450F7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-0.54</w:t>
            </w:r>
          </w:p>
        </w:tc>
        <w:tc>
          <w:tcPr>
            <w:tcW w:w="0" w:type="auto"/>
            <w:tcMar>
              <w:top w:w="0" w:type="dxa"/>
              <w:left w:w="108" w:type="dxa"/>
              <w:bottom w:w="0" w:type="dxa"/>
              <w:right w:w="108" w:type="dxa"/>
            </w:tcMar>
            <w:hideMark/>
          </w:tcPr>
          <w:p w14:paraId="2E6EE16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0.590</w:t>
            </w:r>
          </w:p>
        </w:tc>
      </w:tr>
      <w:tr w:rsidR="00FB7335" w:rsidRPr="002E278D" w14:paraId="2EFCA9E4" w14:textId="77777777" w:rsidTr="00D27FFD">
        <w:trPr>
          <w:trHeight w:val="431"/>
        </w:trPr>
        <w:tc>
          <w:tcPr>
            <w:tcW w:w="0" w:type="auto"/>
            <w:tcMar>
              <w:top w:w="0" w:type="dxa"/>
              <w:left w:w="108" w:type="dxa"/>
              <w:bottom w:w="0" w:type="dxa"/>
              <w:right w:w="108" w:type="dxa"/>
            </w:tcMar>
            <w:hideMark/>
          </w:tcPr>
          <w:p w14:paraId="5D4CB65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Family type</w:t>
            </w:r>
          </w:p>
        </w:tc>
        <w:tc>
          <w:tcPr>
            <w:tcW w:w="0" w:type="auto"/>
            <w:tcMar>
              <w:top w:w="0" w:type="dxa"/>
              <w:left w:w="108" w:type="dxa"/>
              <w:bottom w:w="0" w:type="dxa"/>
              <w:right w:w="108" w:type="dxa"/>
            </w:tcMar>
            <w:hideMark/>
          </w:tcPr>
          <w:p w14:paraId="62FD0F5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-.169122***</w:t>
            </w:r>
          </w:p>
        </w:tc>
        <w:tc>
          <w:tcPr>
            <w:tcW w:w="0" w:type="auto"/>
            <w:tcMar>
              <w:top w:w="0" w:type="dxa"/>
              <w:left w:w="108" w:type="dxa"/>
              <w:bottom w:w="0" w:type="dxa"/>
              <w:right w:w="108" w:type="dxa"/>
            </w:tcMar>
            <w:hideMark/>
          </w:tcPr>
          <w:p w14:paraId="2142324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.0364186</w:t>
            </w:r>
          </w:p>
        </w:tc>
        <w:tc>
          <w:tcPr>
            <w:tcW w:w="0" w:type="auto"/>
            <w:tcMar>
              <w:top w:w="0" w:type="dxa"/>
              <w:left w:w="108" w:type="dxa"/>
              <w:bottom w:w="0" w:type="dxa"/>
              <w:right w:w="108" w:type="dxa"/>
            </w:tcMar>
            <w:hideMark/>
          </w:tcPr>
          <w:p w14:paraId="038EC38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-2.66</w:t>
            </w:r>
          </w:p>
        </w:tc>
        <w:tc>
          <w:tcPr>
            <w:tcW w:w="0" w:type="auto"/>
            <w:tcMar>
              <w:top w:w="0" w:type="dxa"/>
              <w:left w:w="108" w:type="dxa"/>
              <w:bottom w:w="0" w:type="dxa"/>
              <w:right w:w="108" w:type="dxa"/>
            </w:tcMar>
            <w:hideMark/>
          </w:tcPr>
          <w:p w14:paraId="16F0CD3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0.008</w:t>
            </w:r>
          </w:p>
        </w:tc>
      </w:tr>
      <w:tr w:rsidR="00FB7335" w:rsidRPr="002E278D" w14:paraId="7216447F" w14:textId="77777777" w:rsidTr="00D27FFD">
        <w:trPr>
          <w:trHeight w:val="374"/>
        </w:trPr>
        <w:tc>
          <w:tcPr>
            <w:tcW w:w="0" w:type="auto"/>
            <w:tcMar>
              <w:top w:w="0" w:type="dxa"/>
              <w:left w:w="108" w:type="dxa"/>
              <w:bottom w:w="0" w:type="dxa"/>
              <w:right w:w="108" w:type="dxa"/>
            </w:tcMar>
            <w:hideMark/>
          </w:tcPr>
          <w:p w14:paraId="2E0E688B"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Monthly income</w:t>
            </w:r>
          </w:p>
        </w:tc>
        <w:tc>
          <w:tcPr>
            <w:tcW w:w="0" w:type="auto"/>
            <w:tcMar>
              <w:top w:w="0" w:type="dxa"/>
              <w:left w:w="108" w:type="dxa"/>
              <w:bottom w:w="0" w:type="dxa"/>
              <w:right w:w="108" w:type="dxa"/>
            </w:tcMar>
            <w:hideMark/>
          </w:tcPr>
          <w:p w14:paraId="79CD78BB"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.0037763***</w:t>
            </w:r>
          </w:p>
        </w:tc>
        <w:tc>
          <w:tcPr>
            <w:tcW w:w="0" w:type="auto"/>
            <w:tcMar>
              <w:top w:w="0" w:type="dxa"/>
              <w:left w:w="108" w:type="dxa"/>
              <w:bottom w:w="0" w:type="dxa"/>
              <w:right w:w="108" w:type="dxa"/>
            </w:tcMar>
            <w:hideMark/>
          </w:tcPr>
          <w:p w14:paraId="5A9D8EC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.0015352</w:t>
            </w:r>
          </w:p>
        </w:tc>
        <w:tc>
          <w:tcPr>
            <w:tcW w:w="0" w:type="auto"/>
            <w:tcMar>
              <w:top w:w="0" w:type="dxa"/>
              <w:left w:w="108" w:type="dxa"/>
              <w:bottom w:w="0" w:type="dxa"/>
              <w:right w:w="108" w:type="dxa"/>
            </w:tcMar>
            <w:hideMark/>
          </w:tcPr>
          <w:p w14:paraId="697B310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2.46</w:t>
            </w:r>
          </w:p>
        </w:tc>
        <w:tc>
          <w:tcPr>
            <w:tcW w:w="0" w:type="auto"/>
            <w:tcMar>
              <w:top w:w="0" w:type="dxa"/>
              <w:left w:w="108" w:type="dxa"/>
              <w:bottom w:w="0" w:type="dxa"/>
              <w:right w:w="108" w:type="dxa"/>
            </w:tcMar>
            <w:hideMark/>
          </w:tcPr>
          <w:p w14:paraId="3615818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0.014</w:t>
            </w:r>
          </w:p>
        </w:tc>
      </w:tr>
      <w:tr w:rsidR="00FB7335" w:rsidRPr="002E278D" w14:paraId="09FE35D6" w14:textId="77777777" w:rsidTr="00D27FFD">
        <w:trPr>
          <w:trHeight w:val="374"/>
        </w:trPr>
        <w:tc>
          <w:tcPr>
            <w:tcW w:w="0" w:type="auto"/>
            <w:tcBorders>
              <w:bottom w:val="single" w:sz="4" w:space="0" w:color="000000"/>
            </w:tcBorders>
            <w:tcMar>
              <w:top w:w="0" w:type="dxa"/>
              <w:left w:w="108" w:type="dxa"/>
              <w:bottom w:w="0" w:type="dxa"/>
              <w:right w:w="108" w:type="dxa"/>
            </w:tcMar>
            <w:hideMark/>
          </w:tcPr>
          <w:p w14:paraId="5B4EA80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Yogurt type</w:t>
            </w:r>
          </w:p>
        </w:tc>
        <w:tc>
          <w:tcPr>
            <w:tcW w:w="0" w:type="auto"/>
            <w:tcBorders>
              <w:bottom w:val="single" w:sz="4" w:space="0" w:color="000000"/>
            </w:tcBorders>
            <w:tcMar>
              <w:top w:w="0" w:type="dxa"/>
              <w:left w:w="108" w:type="dxa"/>
              <w:bottom w:w="0" w:type="dxa"/>
              <w:right w:w="108" w:type="dxa"/>
            </w:tcMar>
            <w:hideMark/>
          </w:tcPr>
          <w:p w14:paraId="73912A5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-.3266988***</w:t>
            </w:r>
          </w:p>
        </w:tc>
        <w:tc>
          <w:tcPr>
            <w:tcW w:w="0" w:type="auto"/>
            <w:tcBorders>
              <w:bottom w:val="single" w:sz="4" w:space="0" w:color="000000"/>
            </w:tcBorders>
            <w:tcMar>
              <w:top w:w="0" w:type="dxa"/>
              <w:left w:w="108" w:type="dxa"/>
              <w:bottom w:w="0" w:type="dxa"/>
              <w:right w:w="108" w:type="dxa"/>
            </w:tcMar>
            <w:hideMark/>
          </w:tcPr>
          <w:p w14:paraId="23118FD1"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.049693</w:t>
            </w:r>
          </w:p>
        </w:tc>
        <w:tc>
          <w:tcPr>
            <w:tcW w:w="0" w:type="auto"/>
            <w:tcBorders>
              <w:bottom w:val="single" w:sz="4" w:space="0" w:color="000000"/>
            </w:tcBorders>
            <w:tcMar>
              <w:top w:w="0" w:type="dxa"/>
              <w:left w:w="108" w:type="dxa"/>
              <w:bottom w:w="0" w:type="dxa"/>
              <w:right w:w="108" w:type="dxa"/>
            </w:tcMar>
            <w:hideMark/>
          </w:tcPr>
          <w:p w14:paraId="73C6FA7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-6.57</w:t>
            </w:r>
          </w:p>
        </w:tc>
        <w:tc>
          <w:tcPr>
            <w:tcW w:w="0" w:type="auto"/>
            <w:tcBorders>
              <w:bottom w:val="single" w:sz="4" w:space="0" w:color="000000"/>
            </w:tcBorders>
            <w:tcMar>
              <w:top w:w="0" w:type="dxa"/>
              <w:left w:w="108" w:type="dxa"/>
              <w:bottom w:w="0" w:type="dxa"/>
              <w:right w:w="108" w:type="dxa"/>
            </w:tcMar>
            <w:hideMark/>
          </w:tcPr>
          <w:p w14:paraId="3384D57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0.000</w:t>
            </w:r>
          </w:p>
        </w:tc>
      </w:tr>
    </w:tbl>
    <w:p w14:paraId="78641307" w14:textId="77777777" w:rsidR="00FB7335" w:rsidRPr="002E278D" w:rsidRDefault="00FB7335" w:rsidP="00147524">
      <w:pPr>
        <w:spacing w:before="120" w:after="0" w:line="240" w:lineRule="auto"/>
        <w:rPr>
          <w:rFonts w:ascii="Arial" w:eastAsia="Times New Roman" w:hAnsi="Arial" w:cs="Arial"/>
          <w:sz w:val="20"/>
          <w:szCs w:val="20"/>
        </w:rPr>
      </w:pPr>
      <w:r w:rsidRPr="002E278D">
        <w:rPr>
          <w:rFonts w:ascii="Arial" w:eastAsia="Times New Roman" w:hAnsi="Arial" w:cs="Arial"/>
          <w:sz w:val="20"/>
          <w:szCs w:val="20"/>
        </w:rPr>
        <w:t>Note: *** for statistically significant at 1%.</w:t>
      </w:r>
    </w:p>
    <w:p w14:paraId="323AEDE7"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Source: Field survey, 2022.</w:t>
      </w:r>
    </w:p>
    <w:p w14:paraId="19C58239" w14:textId="77777777" w:rsidR="00FB7335" w:rsidRPr="002E278D" w:rsidRDefault="00FB7335" w:rsidP="00147524">
      <w:pPr>
        <w:spacing w:after="0" w:line="240" w:lineRule="auto"/>
        <w:rPr>
          <w:rFonts w:ascii="Arial" w:eastAsia="Times New Roman" w:hAnsi="Arial" w:cs="Arial"/>
          <w:sz w:val="20"/>
          <w:szCs w:val="20"/>
        </w:rPr>
      </w:pPr>
    </w:p>
    <w:p w14:paraId="49218D3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2734306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gramStart"/>
      <w:r w:rsidRPr="002E278D">
        <w:rPr>
          <w:rFonts w:ascii="Arial" w:eastAsia="Times New Roman" w:hAnsi="Arial" w:cs="Arial"/>
          <w:color w:val="231F20"/>
          <w:sz w:val="20"/>
          <w:szCs w:val="20"/>
        </w:rPr>
        <w:t>households’</w:t>
      </w:r>
      <w:proofErr w:type="gramEnd"/>
      <w:r w:rsidRPr="002E278D">
        <w:rPr>
          <w:rFonts w:ascii="Arial" w:eastAsia="Times New Roman" w:hAnsi="Arial" w:cs="Arial"/>
          <w:color w:val="231F20"/>
          <w:sz w:val="20"/>
          <w:szCs w:val="20"/>
        </w:rPr>
        <w:t xml:space="preserve"> packed and unpacked milk consumption </w:t>
      </w:r>
      <w:proofErr w:type="spellStart"/>
      <w:r w:rsidRPr="002E278D">
        <w:rPr>
          <w:rFonts w:ascii="Arial" w:eastAsia="Times New Roman" w:hAnsi="Arial" w:cs="Arial"/>
          <w:color w:val="231F20"/>
          <w:sz w:val="20"/>
          <w:szCs w:val="20"/>
        </w:rPr>
        <w:t>behav</w:t>
      </w:r>
      <w:proofErr w:type="spellEnd"/>
      <w:r w:rsidRPr="002E278D">
        <w:rPr>
          <w:rFonts w:ascii="Arial" w:eastAsia="Times New Roman" w:hAnsi="Arial" w:cs="Arial"/>
          <w:color w:val="231F20"/>
          <w:sz w:val="20"/>
          <w:szCs w:val="20"/>
        </w:rPr>
        <w:t>-</w:t>
      </w:r>
    </w:p>
    <w:p w14:paraId="1831D80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spellStart"/>
      <w:r w:rsidRPr="002E278D">
        <w:rPr>
          <w:rFonts w:ascii="Arial" w:eastAsia="Times New Roman" w:hAnsi="Arial" w:cs="Arial"/>
          <w:color w:val="231F20"/>
          <w:sz w:val="20"/>
          <w:szCs w:val="20"/>
        </w:rPr>
        <w:t>ior</w:t>
      </w:r>
      <w:proofErr w:type="spellEnd"/>
      <w:r w:rsidRPr="002E278D">
        <w:rPr>
          <w:rFonts w:ascii="Arial" w:eastAsia="Times New Roman" w:hAnsi="Arial" w:cs="Arial"/>
          <w:color w:val="231F20"/>
          <w:sz w:val="20"/>
          <w:szCs w:val="20"/>
        </w:rPr>
        <w:t>. Price was the primary reason mentioned in the survey</w:t>
      </w:r>
    </w:p>
    <w:p w14:paraId="4B3A557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17EEBCC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3CCC2D3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7FEFE03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307A59A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60CE3F3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635D3D1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price </w:t>
      </w:r>
      <w:proofErr w:type="gramStart"/>
      <w:r w:rsidRPr="002E278D">
        <w:rPr>
          <w:rFonts w:ascii="Arial" w:eastAsia="Times New Roman" w:hAnsi="Arial" w:cs="Arial"/>
          <w:color w:val="231F20"/>
          <w:sz w:val="20"/>
          <w:szCs w:val="20"/>
        </w:rPr>
        <w:t>were</w:t>
      </w:r>
      <w:proofErr w:type="gramEnd"/>
      <w:r w:rsidRPr="002E278D">
        <w:rPr>
          <w:rFonts w:ascii="Arial" w:eastAsia="Times New Roman" w:hAnsi="Arial" w:cs="Arial"/>
          <w:color w:val="231F20"/>
          <w:sz w:val="20"/>
          <w:szCs w:val="20"/>
        </w:rPr>
        <w:t xml:space="preserve"> less likely to consume packed milk. Households</w:t>
      </w:r>
    </w:p>
    <w:p w14:paraId="0AFD4FB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32E8918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1F22A9C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0FD8F03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1083760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1E537F1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043ECCE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78477AF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6944D5F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10D0E07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ﬁndings are supported by </w:t>
      </w:r>
      <w:proofErr w:type="spellStart"/>
      <w:r w:rsidRPr="002E278D">
        <w:rPr>
          <w:rFonts w:ascii="Arial" w:eastAsia="Times New Roman" w:hAnsi="Arial" w:cs="Arial"/>
          <w:color w:val="231F20"/>
          <w:sz w:val="20"/>
          <w:szCs w:val="20"/>
        </w:rPr>
        <w:t>Kilic</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383FDB2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04C6F0D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variable for packed ﬂuid milk equation. </w:t>
      </w:r>
      <w:proofErr w:type="spellStart"/>
      <w:r w:rsidRPr="002E278D">
        <w:rPr>
          <w:rFonts w:ascii="Arial" w:eastAsia="Times New Roman" w:hAnsi="Arial" w:cs="Arial"/>
          <w:color w:val="231F20"/>
          <w:sz w:val="20"/>
          <w:szCs w:val="20"/>
        </w:rPr>
        <w:t>Hatirli</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5F1205C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51747A6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7C89D7A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4F24028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3380F60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756BBC0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4119C6B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gramStart"/>
      <w:r w:rsidRPr="002E278D">
        <w:rPr>
          <w:rFonts w:ascii="Arial" w:eastAsia="Times New Roman" w:hAnsi="Arial" w:cs="Arial"/>
          <w:color w:val="231F20"/>
          <w:sz w:val="20"/>
          <w:szCs w:val="20"/>
        </w:rPr>
        <w:t>households’</w:t>
      </w:r>
      <w:proofErr w:type="gramEnd"/>
      <w:r w:rsidRPr="002E278D">
        <w:rPr>
          <w:rFonts w:ascii="Arial" w:eastAsia="Times New Roman" w:hAnsi="Arial" w:cs="Arial"/>
          <w:color w:val="231F20"/>
          <w:sz w:val="20"/>
          <w:szCs w:val="20"/>
        </w:rPr>
        <w:t xml:space="preserve"> packed and unpacked milk consumption </w:t>
      </w:r>
      <w:proofErr w:type="spellStart"/>
      <w:r w:rsidRPr="002E278D">
        <w:rPr>
          <w:rFonts w:ascii="Arial" w:eastAsia="Times New Roman" w:hAnsi="Arial" w:cs="Arial"/>
          <w:color w:val="231F20"/>
          <w:sz w:val="20"/>
          <w:szCs w:val="20"/>
        </w:rPr>
        <w:t>behav</w:t>
      </w:r>
      <w:proofErr w:type="spellEnd"/>
      <w:r w:rsidRPr="002E278D">
        <w:rPr>
          <w:rFonts w:ascii="Arial" w:eastAsia="Times New Roman" w:hAnsi="Arial" w:cs="Arial"/>
          <w:color w:val="231F20"/>
          <w:sz w:val="20"/>
          <w:szCs w:val="20"/>
        </w:rPr>
        <w:t>-</w:t>
      </w:r>
    </w:p>
    <w:p w14:paraId="14EA2B4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spellStart"/>
      <w:r w:rsidRPr="002E278D">
        <w:rPr>
          <w:rFonts w:ascii="Arial" w:eastAsia="Times New Roman" w:hAnsi="Arial" w:cs="Arial"/>
          <w:color w:val="231F20"/>
          <w:sz w:val="20"/>
          <w:szCs w:val="20"/>
        </w:rPr>
        <w:t>ior</w:t>
      </w:r>
      <w:proofErr w:type="spellEnd"/>
      <w:r w:rsidRPr="002E278D">
        <w:rPr>
          <w:rFonts w:ascii="Arial" w:eastAsia="Times New Roman" w:hAnsi="Arial" w:cs="Arial"/>
          <w:color w:val="231F20"/>
          <w:sz w:val="20"/>
          <w:szCs w:val="20"/>
        </w:rPr>
        <w:t>. Price was the primary reason mentioned in the survey</w:t>
      </w:r>
    </w:p>
    <w:p w14:paraId="768B553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5A5082E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5DB9ED9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40DCC3B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704D726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662C118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43AA003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price </w:t>
      </w:r>
      <w:proofErr w:type="gramStart"/>
      <w:r w:rsidRPr="002E278D">
        <w:rPr>
          <w:rFonts w:ascii="Arial" w:eastAsia="Times New Roman" w:hAnsi="Arial" w:cs="Arial"/>
          <w:color w:val="231F20"/>
          <w:sz w:val="20"/>
          <w:szCs w:val="20"/>
        </w:rPr>
        <w:t>were</w:t>
      </w:r>
      <w:proofErr w:type="gramEnd"/>
      <w:r w:rsidRPr="002E278D">
        <w:rPr>
          <w:rFonts w:ascii="Arial" w:eastAsia="Times New Roman" w:hAnsi="Arial" w:cs="Arial"/>
          <w:color w:val="231F20"/>
          <w:sz w:val="20"/>
          <w:szCs w:val="20"/>
        </w:rPr>
        <w:t xml:space="preserve"> less likely to consume packed milk. Households</w:t>
      </w:r>
    </w:p>
    <w:p w14:paraId="6BD6844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1F9DC39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0265D81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1820C35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3BF22B7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547B06D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0EC25B4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5135296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7F8165F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2231E55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ﬁndings are supported by </w:t>
      </w:r>
      <w:proofErr w:type="spellStart"/>
      <w:r w:rsidRPr="002E278D">
        <w:rPr>
          <w:rFonts w:ascii="Arial" w:eastAsia="Times New Roman" w:hAnsi="Arial" w:cs="Arial"/>
          <w:color w:val="231F20"/>
          <w:sz w:val="20"/>
          <w:szCs w:val="20"/>
        </w:rPr>
        <w:t>Kilic</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6F37F30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507324C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variable for packed ﬂuid milk equation. </w:t>
      </w:r>
      <w:proofErr w:type="spellStart"/>
      <w:r w:rsidRPr="002E278D">
        <w:rPr>
          <w:rFonts w:ascii="Arial" w:eastAsia="Times New Roman" w:hAnsi="Arial" w:cs="Arial"/>
          <w:color w:val="231F20"/>
          <w:sz w:val="20"/>
          <w:szCs w:val="20"/>
        </w:rPr>
        <w:t>Hatirli</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6C56492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4540F76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685FA75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38A3CA0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7E89B64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0422657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369B250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gramStart"/>
      <w:r w:rsidRPr="002E278D">
        <w:rPr>
          <w:rFonts w:ascii="Arial" w:eastAsia="Times New Roman" w:hAnsi="Arial" w:cs="Arial"/>
          <w:color w:val="231F20"/>
          <w:sz w:val="20"/>
          <w:szCs w:val="20"/>
        </w:rPr>
        <w:t>households’</w:t>
      </w:r>
      <w:proofErr w:type="gramEnd"/>
      <w:r w:rsidRPr="002E278D">
        <w:rPr>
          <w:rFonts w:ascii="Arial" w:eastAsia="Times New Roman" w:hAnsi="Arial" w:cs="Arial"/>
          <w:color w:val="231F20"/>
          <w:sz w:val="20"/>
          <w:szCs w:val="20"/>
        </w:rPr>
        <w:t xml:space="preserve"> packed and unpacked milk consumption </w:t>
      </w:r>
      <w:proofErr w:type="spellStart"/>
      <w:r w:rsidRPr="002E278D">
        <w:rPr>
          <w:rFonts w:ascii="Arial" w:eastAsia="Times New Roman" w:hAnsi="Arial" w:cs="Arial"/>
          <w:color w:val="231F20"/>
          <w:sz w:val="20"/>
          <w:szCs w:val="20"/>
        </w:rPr>
        <w:t>behav</w:t>
      </w:r>
      <w:proofErr w:type="spellEnd"/>
      <w:r w:rsidRPr="002E278D">
        <w:rPr>
          <w:rFonts w:ascii="Arial" w:eastAsia="Times New Roman" w:hAnsi="Arial" w:cs="Arial"/>
          <w:color w:val="231F20"/>
          <w:sz w:val="20"/>
          <w:szCs w:val="20"/>
        </w:rPr>
        <w:t>-</w:t>
      </w:r>
    </w:p>
    <w:p w14:paraId="78E84A1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spellStart"/>
      <w:r w:rsidRPr="002E278D">
        <w:rPr>
          <w:rFonts w:ascii="Arial" w:eastAsia="Times New Roman" w:hAnsi="Arial" w:cs="Arial"/>
          <w:color w:val="231F20"/>
          <w:sz w:val="20"/>
          <w:szCs w:val="20"/>
        </w:rPr>
        <w:t>ior</w:t>
      </w:r>
      <w:proofErr w:type="spellEnd"/>
      <w:r w:rsidRPr="002E278D">
        <w:rPr>
          <w:rFonts w:ascii="Arial" w:eastAsia="Times New Roman" w:hAnsi="Arial" w:cs="Arial"/>
          <w:color w:val="231F20"/>
          <w:sz w:val="20"/>
          <w:szCs w:val="20"/>
        </w:rPr>
        <w:t>. Price was the primary reason mentioned in the survey</w:t>
      </w:r>
    </w:p>
    <w:p w14:paraId="0270532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2A334C4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0D00EC8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777DAC4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2B4758C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6B26295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320D581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price </w:t>
      </w:r>
      <w:proofErr w:type="gramStart"/>
      <w:r w:rsidRPr="002E278D">
        <w:rPr>
          <w:rFonts w:ascii="Arial" w:eastAsia="Times New Roman" w:hAnsi="Arial" w:cs="Arial"/>
          <w:color w:val="231F20"/>
          <w:sz w:val="20"/>
          <w:szCs w:val="20"/>
        </w:rPr>
        <w:t>were</w:t>
      </w:r>
      <w:proofErr w:type="gramEnd"/>
      <w:r w:rsidRPr="002E278D">
        <w:rPr>
          <w:rFonts w:ascii="Arial" w:eastAsia="Times New Roman" w:hAnsi="Arial" w:cs="Arial"/>
          <w:color w:val="231F20"/>
          <w:sz w:val="20"/>
          <w:szCs w:val="20"/>
        </w:rPr>
        <w:t xml:space="preserve"> less likely to consume packed milk. Households</w:t>
      </w:r>
    </w:p>
    <w:p w14:paraId="44F8F72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1E2F08C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0D70CA8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3B16902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6BA4423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178C237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7639B27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1E818E4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6B3CE3A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19F5988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ﬁndings are supported by </w:t>
      </w:r>
      <w:proofErr w:type="spellStart"/>
      <w:r w:rsidRPr="002E278D">
        <w:rPr>
          <w:rFonts w:ascii="Arial" w:eastAsia="Times New Roman" w:hAnsi="Arial" w:cs="Arial"/>
          <w:color w:val="231F20"/>
          <w:sz w:val="20"/>
          <w:szCs w:val="20"/>
        </w:rPr>
        <w:t>Kilic</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7DE8D1B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67C1A06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variable for packed ﬂuid milk equation. </w:t>
      </w:r>
      <w:proofErr w:type="spellStart"/>
      <w:r w:rsidRPr="002E278D">
        <w:rPr>
          <w:rFonts w:ascii="Arial" w:eastAsia="Times New Roman" w:hAnsi="Arial" w:cs="Arial"/>
          <w:color w:val="231F20"/>
          <w:sz w:val="20"/>
          <w:szCs w:val="20"/>
        </w:rPr>
        <w:t>Hatirli</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0A32C03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5804FE6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52A0C25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7C4D107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337CDB2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57EF424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10CD731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gramStart"/>
      <w:r w:rsidRPr="002E278D">
        <w:rPr>
          <w:rFonts w:ascii="Arial" w:eastAsia="Times New Roman" w:hAnsi="Arial" w:cs="Arial"/>
          <w:color w:val="231F20"/>
          <w:sz w:val="20"/>
          <w:szCs w:val="20"/>
        </w:rPr>
        <w:t>households’</w:t>
      </w:r>
      <w:proofErr w:type="gramEnd"/>
      <w:r w:rsidRPr="002E278D">
        <w:rPr>
          <w:rFonts w:ascii="Arial" w:eastAsia="Times New Roman" w:hAnsi="Arial" w:cs="Arial"/>
          <w:color w:val="231F20"/>
          <w:sz w:val="20"/>
          <w:szCs w:val="20"/>
        </w:rPr>
        <w:t xml:space="preserve"> packed and unpacked milk consumption </w:t>
      </w:r>
      <w:proofErr w:type="spellStart"/>
      <w:r w:rsidRPr="002E278D">
        <w:rPr>
          <w:rFonts w:ascii="Arial" w:eastAsia="Times New Roman" w:hAnsi="Arial" w:cs="Arial"/>
          <w:color w:val="231F20"/>
          <w:sz w:val="20"/>
          <w:szCs w:val="20"/>
        </w:rPr>
        <w:t>behav</w:t>
      </w:r>
      <w:proofErr w:type="spellEnd"/>
      <w:r w:rsidRPr="002E278D">
        <w:rPr>
          <w:rFonts w:ascii="Arial" w:eastAsia="Times New Roman" w:hAnsi="Arial" w:cs="Arial"/>
          <w:color w:val="231F20"/>
          <w:sz w:val="20"/>
          <w:szCs w:val="20"/>
        </w:rPr>
        <w:t>-</w:t>
      </w:r>
    </w:p>
    <w:p w14:paraId="34C5B53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spellStart"/>
      <w:r w:rsidRPr="002E278D">
        <w:rPr>
          <w:rFonts w:ascii="Arial" w:eastAsia="Times New Roman" w:hAnsi="Arial" w:cs="Arial"/>
          <w:color w:val="231F20"/>
          <w:sz w:val="20"/>
          <w:szCs w:val="20"/>
        </w:rPr>
        <w:t>ior</w:t>
      </w:r>
      <w:proofErr w:type="spellEnd"/>
      <w:r w:rsidRPr="002E278D">
        <w:rPr>
          <w:rFonts w:ascii="Arial" w:eastAsia="Times New Roman" w:hAnsi="Arial" w:cs="Arial"/>
          <w:color w:val="231F20"/>
          <w:sz w:val="20"/>
          <w:szCs w:val="20"/>
        </w:rPr>
        <w:t>. Price was the primary reason mentioned in the survey</w:t>
      </w:r>
    </w:p>
    <w:p w14:paraId="1FC4DF3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5EB4D0B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59B901F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298CF44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1F847E0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38E3561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0469924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price </w:t>
      </w:r>
      <w:proofErr w:type="gramStart"/>
      <w:r w:rsidRPr="002E278D">
        <w:rPr>
          <w:rFonts w:ascii="Arial" w:eastAsia="Times New Roman" w:hAnsi="Arial" w:cs="Arial"/>
          <w:color w:val="231F20"/>
          <w:sz w:val="20"/>
          <w:szCs w:val="20"/>
        </w:rPr>
        <w:t>were</w:t>
      </w:r>
      <w:proofErr w:type="gramEnd"/>
      <w:r w:rsidRPr="002E278D">
        <w:rPr>
          <w:rFonts w:ascii="Arial" w:eastAsia="Times New Roman" w:hAnsi="Arial" w:cs="Arial"/>
          <w:color w:val="231F20"/>
          <w:sz w:val="20"/>
          <w:szCs w:val="20"/>
        </w:rPr>
        <w:t xml:space="preserve"> less likely to consume packed milk. Households</w:t>
      </w:r>
    </w:p>
    <w:p w14:paraId="611CBDC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26A93FE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46064F9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7B296F8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7FA7CBE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6345681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78B7A6E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388AD69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4158380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706B1D9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ﬁndings are supported by </w:t>
      </w:r>
      <w:proofErr w:type="spellStart"/>
      <w:r w:rsidRPr="002E278D">
        <w:rPr>
          <w:rFonts w:ascii="Arial" w:eastAsia="Times New Roman" w:hAnsi="Arial" w:cs="Arial"/>
          <w:color w:val="231F20"/>
          <w:sz w:val="20"/>
          <w:szCs w:val="20"/>
        </w:rPr>
        <w:t>Kilic</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585B260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3BCE1A2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variable for packed ﬂuid milk equation. </w:t>
      </w:r>
      <w:proofErr w:type="spellStart"/>
      <w:r w:rsidRPr="002E278D">
        <w:rPr>
          <w:rFonts w:ascii="Arial" w:eastAsia="Times New Roman" w:hAnsi="Arial" w:cs="Arial"/>
          <w:color w:val="231F20"/>
          <w:sz w:val="20"/>
          <w:szCs w:val="20"/>
        </w:rPr>
        <w:t>Hatirli</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6CCF2F6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635B44D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3F6C904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42E8832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6CFD782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52F7D82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092BEB1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gramStart"/>
      <w:r w:rsidRPr="002E278D">
        <w:rPr>
          <w:rFonts w:ascii="Arial" w:eastAsia="Times New Roman" w:hAnsi="Arial" w:cs="Arial"/>
          <w:color w:val="231F20"/>
          <w:sz w:val="20"/>
          <w:szCs w:val="20"/>
        </w:rPr>
        <w:t>households’</w:t>
      </w:r>
      <w:proofErr w:type="gramEnd"/>
      <w:r w:rsidRPr="002E278D">
        <w:rPr>
          <w:rFonts w:ascii="Arial" w:eastAsia="Times New Roman" w:hAnsi="Arial" w:cs="Arial"/>
          <w:color w:val="231F20"/>
          <w:sz w:val="20"/>
          <w:szCs w:val="20"/>
        </w:rPr>
        <w:t xml:space="preserve"> packed and unpacked milk consumption </w:t>
      </w:r>
      <w:proofErr w:type="spellStart"/>
      <w:r w:rsidRPr="002E278D">
        <w:rPr>
          <w:rFonts w:ascii="Arial" w:eastAsia="Times New Roman" w:hAnsi="Arial" w:cs="Arial"/>
          <w:color w:val="231F20"/>
          <w:sz w:val="20"/>
          <w:szCs w:val="20"/>
        </w:rPr>
        <w:t>behav</w:t>
      </w:r>
      <w:proofErr w:type="spellEnd"/>
      <w:r w:rsidRPr="002E278D">
        <w:rPr>
          <w:rFonts w:ascii="Arial" w:eastAsia="Times New Roman" w:hAnsi="Arial" w:cs="Arial"/>
          <w:color w:val="231F20"/>
          <w:sz w:val="20"/>
          <w:szCs w:val="20"/>
        </w:rPr>
        <w:t>-</w:t>
      </w:r>
    </w:p>
    <w:p w14:paraId="74E5CD0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spellStart"/>
      <w:r w:rsidRPr="002E278D">
        <w:rPr>
          <w:rFonts w:ascii="Arial" w:eastAsia="Times New Roman" w:hAnsi="Arial" w:cs="Arial"/>
          <w:color w:val="231F20"/>
          <w:sz w:val="20"/>
          <w:szCs w:val="20"/>
        </w:rPr>
        <w:t>ior</w:t>
      </w:r>
      <w:proofErr w:type="spellEnd"/>
      <w:r w:rsidRPr="002E278D">
        <w:rPr>
          <w:rFonts w:ascii="Arial" w:eastAsia="Times New Roman" w:hAnsi="Arial" w:cs="Arial"/>
          <w:color w:val="231F20"/>
          <w:sz w:val="20"/>
          <w:szCs w:val="20"/>
        </w:rPr>
        <w:t>. Price was the primary reason mentioned in the survey</w:t>
      </w:r>
    </w:p>
    <w:p w14:paraId="2EF78E4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6A1A736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13C99A3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382F315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058490E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49B7AD8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26891C6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price </w:t>
      </w:r>
      <w:proofErr w:type="gramStart"/>
      <w:r w:rsidRPr="002E278D">
        <w:rPr>
          <w:rFonts w:ascii="Arial" w:eastAsia="Times New Roman" w:hAnsi="Arial" w:cs="Arial"/>
          <w:color w:val="231F20"/>
          <w:sz w:val="20"/>
          <w:szCs w:val="20"/>
        </w:rPr>
        <w:t>were</w:t>
      </w:r>
      <w:proofErr w:type="gramEnd"/>
      <w:r w:rsidRPr="002E278D">
        <w:rPr>
          <w:rFonts w:ascii="Arial" w:eastAsia="Times New Roman" w:hAnsi="Arial" w:cs="Arial"/>
          <w:color w:val="231F20"/>
          <w:sz w:val="20"/>
          <w:szCs w:val="20"/>
        </w:rPr>
        <w:t xml:space="preserve"> less likely to consume packed milk. Households</w:t>
      </w:r>
    </w:p>
    <w:p w14:paraId="7513D87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15640B6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3A16FF1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1F44A21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270B47E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76D2A3A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09DC96E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6E9705E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32CA0F7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0CBF0F3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ﬁndings are supported by </w:t>
      </w:r>
      <w:proofErr w:type="spellStart"/>
      <w:r w:rsidRPr="002E278D">
        <w:rPr>
          <w:rFonts w:ascii="Arial" w:eastAsia="Times New Roman" w:hAnsi="Arial" w:cs="Arial"/>
          <w:color w:val="231F20"/>
          <w:sz w:val="20"/>
          <w:szCs w:val="20"/>
        </w:rPr>
        <w:t>Kilic</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18B8389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6E5F600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variable for packed ﬂuid milk equation. </w:t>
      </w:r>
      <w:proofErr w:type="spellStart"/>
      <w:r w:rsidRPr="002E278D">
        <w:rPr>
          <w:rFonts w:ascii="Arial" w:eastAsia="Times New Roman" w:hAnsi="Arial" w:cs="Arial"/>
          <w:color w:val="231F20"/>
          <w:sz w:val="20"/>
          <w:szCs w:val="20"/>
        </w:rPr>
        <w:t>Hatirli</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5BF4CE3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599787E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254612D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0C4DC57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1E9CDCF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02D4CF5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3921E7A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gramStart"/>
      <w:r w:rsidRPr="002E278D">
        <w:rPr>
          <w:rFonts w:ascii="Arial" w:eastAsia="Times New Roman" w:hAnsi="Arial" w:cs="Arial"/>
          <w:color w:val="231F20"/>
          <w:sz w:val="20"/>
          <w:szCs w:val="20"/>
        </w:rPr>
        <w:t>households’</w:t>
      </w:r>
      <w:proofErr w:type="gramEnd"/>
      <w:r w:rsidRPr="002E278D">
        <w:rPr>
          <w:rFonts w:ascii="Arial" w:eastAsia="Times New Roman" w:hAnsi="Arial" w:cs="Arial"/>
          <w:color w:val="231F20"/>
          <w:sz w:val="20"/>
          <w:szCs w:val="20"/>
        </w:rPr>
        <w:t xml:space="preserve"> packed and unpacked milk consumption </w:t>
      </w:r>
      <w:proofErr w:type="spellStart"/>
      <w:r w:rsidRPr="002E278D">
        <w:rPr>
          <w:rFonts w:ascii="Arial" w:eastAsia="Times New Roman" w:hAnsi="Arial" w:cs="Arial"/>
          <w:color w:val="231F20"/>
          <w:sz w:val="20"/>
          <w:szCs w:val="20"/>
        </w:rPr>
        <w:t>behav</w:t>
      </w:r>
      <w:proofErr w:type="spellEnd"/>
      <w:r w:rsidRPr="002E278D">
        <w:rPr>
          <w:rFonts w:ascii="Arial" w:eastAsia="Times New Roman" w:hAnsi="Arial" w:cs="Arial"/>
          <w:color w:val="231F20"/>
          <w:sz w:val="20"/>
          <w:szCs w:val="20"/>
        </w:rPr>
        <w:t>-</w:t>
      </w:r>
    </w:p>
    <w:p w14:paraId="64C10FB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spellStart"/>
      <w:r w:rsidRPr="002E278D">
        <w:rPr>
          <w:rFonts w:ascii="Arial" w:eastAsia="Times New Roman" w:hAnsi="Arial" w:cs="Arial"/>
          <w:color w:val="231F20"/>
          <w:sz w:val="20"/>
          <w:szCs w:val="20"/>
        </w:rPr>
        <w:t>ior</w:t>
      </w:r>
      <w:proofErr w:type="spellEnd"/>
      <w:r w:rsidRPr="002E278D">
        <w:rPr>
          <w:rFonts w:ascii="Arial" w:eastAsia="Times New Roman" w:hAnsi="Arial" w:cs="Arial"/>
          <w:color w:val="231F20"/>
          <w:sz w:val="20"/>
          <w:szCs w:val="20"/>
        </w:rPr>
        <w:t>. Price was the primary reason mentioned in the survey</w:t>
      </w:r>
    </w:p>
    <w:p w14:paraId="5D83ED3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293030B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38CADA1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591D81D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5C0BEF7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50EFD0C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1B291C8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price </w:t>
      </w:r>
      <w:proofErr w:type="gramStart"/>
      <w:r w:rsidRPr="002E278D">
        <w:rPr>
          <w:rFonts w:ascii="Arial" w:eastAsia="Times New Roman" w:hAnsi="Arial" w:cs="Arial"/>
          <w:color w:val="231F20"/>
          <w:sz w:val="20"/>
          <w:szCs w:val="20"/>
        </w:rPr>
        <w:t>were</w:t>
      </w:r>
      <w:proofErr w:type="gramEnd"/>
      <w:r w:rsidRPr="002E278D">
        <w:rPr>
          <w:rFonts w:ascii="Arial" w:eastAsia="Times New Roman" w:hAnsi="Arial" w:cs="Arial"/>
          <w:color w:val="231F20"/>
          <w:sz w:val="20"/>
          <w:szCs w:val="20"/>
        </w:rPr>
        <w:t xml:space="preserve"> less likely to consume packed milk. Households</w:t>
      </w:r>
    </w:p>
    <w:p w14:paraId="1337AC9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59E54FB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4D2FC2B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3C4D0EB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733B4DF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452AC66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15098CB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2A6856F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7FDE3A8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0B78D26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ﬁndings are supported by </w:t>
      </w:r>
      <w:proofErr w:type="spellStart"/>
      <w:r w:rsidRPr="002E278D">
        <w:rPr>
          <w:rFonts w:ascii="Arial" w:eastAsia="Times New Roman" w:hAnsi="Arial" w:cs="Arial"/>
          <w:color w:val="231F20"/>
          <w:sz w:val="20"/>
          <w:szCs w:val="20"/>
        </w:rPr>
        <w:t>Kilic</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352C35B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7C16BE0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variable for packed ﬂuid milk equation. </w:t>
      </w:r>
      <w:proofErr w:type="spellStart"/>
      <w:r w:rsidRPr="002E278D">
        <w:rPr>
          <w:rFonts w:ascii="Arial" w:eastAsia="Times New Roman" w:hAnsi="Arial" w:cs="Arial"/>
          <w:color w:val="231F20"/>
          <w:sz w:val="20"/>
          <w:szCs w:val="20"/>
        </w:rPr>
        <w:t>Hatirli</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0F85AE2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1676AEE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622108F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2860FFC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2C40992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453F772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2ECB102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gramStart"/>
      <w:r w:rsidRPr="002E278D">
        <w:rPr>
          <w:rFonts w:ascii="Arial" w:eastAsia="Times New Roman" w:hAnsi="Arial" w:cs="Arial"/>
          <w:color w:val="231F20"/>
          <w:sz w:val="20"/>
          <w:szCs w:val="20"/>
        </w:rPr>
        <w:t>households’</w:t>
      </w:r>
      <w:proofErr w:type="gramEnd"/>
      <w:r w:rsidRPr="002E278D">
        <w:rPr>
          <w:rFonts w:ascii="Arial" w:eastAsia="Times New Roman" w:hAnsi="Arial" w:cs="Arial"/>
          <w:color w:val="231F20"/>
          <w:sz w:val="20"/>
          <w:szCs w:val="20"/>
        </w:rPr>
        <w:t xml:space="preserve"> packed and unpacked milk consumption </w:t>
      </w:r>
      <w:proofErr w:type="spellStart"/>
      <w:r w:rsidRPr="002E278D">
        <w:rPr>
          <w:rFonts w:ascii="Arial" w:eastAsia="Times New Roman" w:hAnsi="Arial" w:cs="Arial"/>
          <w:color w:val="231F20"/>
          <w:sz w:val="20"/>
          <w:szCs w:val="20"/>
        </w:rPr>
        <w:t>behav</w:t>
      </w:r>
      <w:proofErr w:type="spellEnd"/>
      <w:r w:rsidRPr="002E278D">
        <w:rPr>
          <w:rFonts w:ascii="Arial" w:eastAsia="Times New Roman" w:hAnsi="Arial" w:cs="Arial"/>
          <w:color w:val="231F20"/>
          <w:sz w:val="20"/>
          <w:szCs w:val="20"/>
        </w:rPr>
        <w:t>-</w:t>
      </w:r>
    </w:p>
    <w:p w14:paraId="3F375AB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spellStart"/>
      <w:r w:rsidRPr="002E278D">
        <w:rPr>
          <w:rFonts w:ascii="Arial" w:eastAsia="Times New Roman" w:hAnsi="Arial" w:cs="Arial"/>
          <w:color w:val="231F20"/>
          <w:sz w:val="20"/>
          <w:szCs w:val="20"/>
        </w:rPr>
        <w:t>ior</w:t>
      </w:r>
      <w:proofErr w:type="spellEnd"/>
      <w:r w:rsidRPr="002E278D">
        <w:rPr>
          <w:rFonts w:ascii="Arial" w:eastAsia="Times New Roman" w:hAnsi="Arial" w:cs="Arial"/>
          <w:color w:val="231F20"/>
          <w:sz w:val="20"/>
          <w:szCs w:val="20"/>
        </w:rPr>
        <w:t>. Price was the primary reason mentioned in the survey</w:t>
      </w:r>
    </w:p>
    <w:p w14:paraId="49A11C2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44C25BB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6F462B6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71FB6AF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5543D5F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2673E97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47CFCBA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price </w:t>
      </w:r>
      <w:proofErr w:type="gramStart"/>
      <w:r w:rsidRPr="002E278D">
        <w:rPr>
          <w:rFonts w:ascii="Arial" w:eastAsia="Times New Roman" w:hAnsi="Arial" w:cs="Arial"/>
          <w:color w:val="231F20"/>
          <w:sz w:val="20"/>
          <w:szCs w:val="20"/>
        </w:rPr>
        <w:t>were</w:t>
      </w:r>
      <w:proofErr w:type="gramEnd"/>
      <w:r w:rsidRPr="002E278D">
        <w:rPr>
          <w:rFonts w:ascii="Arial" w:eastAsia="Times New Roman" w:hAnsi="Arial" w:cs="Arial"/>
          <w:color w:val="231F20"/>
          <w:sz w:val="20"/>
          <w:szCs w:val="20"/>
        </w:rPr>
        <w:t xml:space="preserve"> less likely to consume packed milk. Households</w:t>
      </w:r>
    </w:p>
    <w:p w14:paraId="09C393B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2F069E1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2BEC6EB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2860347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0DC9150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763904B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047793E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7A7235F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0A8D739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6F99261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ﬁndings are supported by </w:t>
      </w:r>
      <w:proofErr w:type="spellStart"/>
      <w:r w:rsidRPr="002E278D">
        <w:rPr>
          <w:rFonts w:ascii="Arial" w:eastAsia="Times New Roman" w:hAnsi="Arial" w:cs="Arial"/>
          <w:color w:val="231F20"/>
          <w:sz w:val="20"/>
          <w:szCs w:val="20"/>
        </w:rPr>
        <w:t>Kilic</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6156912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510B4E8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variable for packed ﬂuid milk equation. </w:t>
      </w:r>
      <w:proofErr w:type="spellStart"/>
      <w:r w:rsidRPr="002E278D">
        <w:rPr>
          <w:rFonts w:ascii="Arial" w:eastAsia="Times New Roman" w:hAnsi="Arial" w:cs="Arial"/>
          <w:color w:val="231F20"/>
          <w:sz w:val="20"/>
          <w:szCs w:val="20"/>
        </w:rPr>
        <w:t>Hatirli</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39D03DD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04E19F8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5EB0BA0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3CDD982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1C22E27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0155CD7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53B7FB7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gramStart"/>
      <w:r w:rsidRPr="002E278D">
        <w:rPr>
          <w:rFonts w:ascii="Arial" w:eastAsia="Times New Roman" w:hAnsi="Arial" w:cs="Arial"/>
          <w:color w:val="231F20"/>
          <w:sz w:val="20"/>
          <w:szCs w:val="20"/>
        </w:rPr>
        <w:t>households’</w:t>
      </w:r>
      <w:proofErr w:type="gramEnd"/>
      <w:r w:rsidRPr="002E278D">
        <w:rPr>
          <w:rFonts w:ascii="Arial" w:eastAsia="Times New Roman" w:hAnsi="Arial" w:cs="Arial"/>
          <w:color w:val="231F20"/>
          <w:sz w:val="20"/>
          <w:szCs w:val="20"/>
        </w:rPr>
        <w:t xml:space="preserve"> packed and unpacked milk consumption </w:t>
      </w:r>
      <w:proofErr w:type="spellStart"/>
      <w:r w:rsidRPr="002E278D">
        <w:rPr>
          <w:rFonts w:ascii="Arial" w:eastAsia="Times New Roman" w:hAnsi="Arial" w:cs="Arial"/>
          <w:color w:val="231F20"/>
          <w:sz w:val="20"/>
          <w:szCs w:val="20"/>
        </w:rPr>
        <w:t>behav</w:t>
      </w:r>
      <w:proofErr w:type="spellEnd"/>
      <w:r w:rsidRPr="002E278D">
        <w:rPr>
          <w:rFonts w:ascii="Arial" w:eastAsia="Times New Roman" w:hAnsi="Arial" w:cs="Arial"/>
          <w:color w:val="231F20"/>
          <w:sz w:val="20"/>
          <w:szCs w:val="20"/>
        </w:rPr>
        <w:t>-</w:t>
      </w:r>
    </w:p>
    <w:p w14:paraId="5437B92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proofErr w:type="spellStart"/>
      <w:r w:rsidRPr="002E278D">
        <w:rPr>
          <w:rFonts w:ascii="Arial" w:eastAsia="Times New Roman" w:hAnsi="Arial" w:cs="Arial"/>
          <w:color w:val="231F20"/>
          <w:sz w:val="20"/>
          <w:szCs w:val="20"/>
        </w:rPr>
        <w:t>ior</w:t>
      </w:r>
      <w:proofErr w:type="spellEnd"/>
      <w:r w:rsidRPr="002E278D">
        <w:rPr>
          <w:rFonts w:ascii="Arial" w:eastAsia="Times New Roman" w:hAnsi="Arial" w:cs="Arial"/>
          <w:color w:val="231F20"/>
          <w:sz w:val="20"/>
          <w:szCs w:val="20"/>
        </w:rPr>
        <w:t>. Price was the primary reason mentioned in the survey</w:t>
      </w:r>
    </w:p>
    <w:p w14:paraId="78C73B8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0E43778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4D4CFC4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1D76731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642A815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4DB0B8B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0FAB946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price </w:t>
      </w:r>
      <w:proofErr w:type="gramStart"/>
      <w:r w:rsidRPr="002E278D">
        <w:rPr>
          <w:rFonts w:ascii="Arial" w:eastAsia="Times New Roman" w:hAnsi="Arial" w:cs="Arial"/>
          <w:color w:val="231F20"/>
          <w:sz w:val="20"/>
          <w:szCs w:val="20"/>
        </w:rPr>
        <w:t>were</w:t>
      </w:r>
      <w:proofErr w:type="gramEnd"/>
      <w:r w:rsidRPr="002E278D">
        <w:rPr>
          <w:rFonts w:ascii="Arial" w:eastAsia="Times New Roman" w:hAnsi="Arial" w:cs="Arial"/>
          <w:color w:val="231F20"/>
          <w:sz w:val="20"/>
          <w:szCs w:val="20"/>
        </w:rPr>
        <w:t xml:space="preserve"> less likely to consume packed milk. Households</w:t>
      </w:r>
    </w:p>
    <w:p w14:paraId="446935A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133BC8F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7798A2C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35A8EB2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2C53238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0C87718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431BF0D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21F3079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0376775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72CCC50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ﬁndings are supported by </w:t>
      </w:r>
      <w:proofErr w:type="spellStart"/>
      <w:r w:rsidRPr="002E278D">
        <w:rPr>
          <w:rFonts w:ascii="Arial" w:eastAsia="Times New Roman" w:hAnsi="Arial" w:cs="Arial"/>
          <w:color w:val="231F20"/>
          <w:sz w:val="20"/>
          <w:szCs w:val="20"/>
        </w:rPr>
        <w:t>Kilic</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34B0875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734626E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 xml:space="preserve">variable for packed ﬂuid milk equation. </w:t>
      </w:r>
      <w:proofErr w:type="spellStart"/>
      <w:r w:rsidRPr="002E278D">
        <w:rPr>
          <w:rFonts w:ascii="Arial" w:eastAsia="Times New Roman" w:hAnsi="Arial" w:cs="Arial"/>
          <w:color w:val="231F20"/>
          <w:sz w:val="20"/>
          <w:szCs w:val="20"/>
        </w:rPr>
        <w:t>Hatirli</w:t>
      </w:r>
      <w:proofErr w:type="spellEnd"/>
      <w:r w:rsidRPr="002E278D">
        <w:rPr>
          <w:rFonts w:ascii="Arial" w:eastAsia="Times New Roman" w:hAnsi="Arial" w:cs="Arial"/>
          <w:color w:val="231F20"/>
          <w:sz w:val="20"/>
          <w:szCs w:val="20"/>
        </w:rPr>
        <w:t xml:space="preserve">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654F01C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2304CA7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09D7615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26BF007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0882446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w:t>
      </w:r>
    </w:p>
    <w:p w14:paraId="0886F57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consideration,</w:t>
      </w:r>
    </w:p>
    <w:p w14:paraId="3C83AC1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marginal eﬀects the consumers who believe that packed</w:t>
      </w:r>
    </w:p>
    <w:p w14:paraId="751128CC" w14:textId="78A09383" w:rsidR="00FB7335" w:rsidRPr="001B16CC" w:rsidRDefault="00FB7335" w:rsidP="001B16CC">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is hygienic and healthy are by 55.15% more likely to</w:t>
      </w:r>
    </w:p>
    <w:p w14:paraId="5FA1B4E9" w14:textId="7B960C12" w:rsidR="00FB7335" w:rsidRDefault="00FB7335" w:rsidP="001B16CC">
      <w:pPr>
        <w:spacing w:after="0" w:line="240" w:lineRule="auto"/>
        <w:rPr>
          <w:rFonts w:ascii="Arial" w:hAnsi="Arial" w:cs="Arial"/>
        </w:rPr>
      </w:pPr>
      <w:proofErr w:type="spellStart"/>
      <w:r w:rsidRPr="002E278D">
        <w:rPr>
          <w:rFonts w:ascii="Arial" w:hAnsi="Arial" w:cs="Arial"/>
          <w:b/>
          <w:sz w:val="20"/>
          <w:szCs w:val="20"/>
        </w:rPr>
        <w:t>Meral</w:t>
      </w:r>
      <w:proofErr w:type="spellEnd"/>
      <w:r w:rsidRPr="002E278D">
        <w:rPr>
          <w:rFonts w:ascii="Arial" w:hAnsi="Arial" w:cs="Arial"/>
          <w:b/>
          <w:sz w:val="20"/>
          <w:szCs w:val="20"/>
        </w:rPr>
        <w:t xml:space="preserve"> </w:t>
      </w:r>
      <w:r w:rsidRPr="002E278D">
        <w:rPr>
          <w:rFonts w:ascii="Arial" w:hAnsi="Arial" w:cs="Arial"/>
          <w:b/>
          <w:i/>
          <w:sz w:val="20"/>
          <w:szCs w:val="20"/>
        </w:rPr>
        <w:t>et. Al.</w:t>
      </w:r>
      <w:r w:rsidRPr="002E278D">
        <w:rPr>
          <w:rFonts w:ascii="Arial" w:hAnsi="Arial" w:cs="Arial"/>
          <w:b/>
          <w:sz w:val="20"/>
          <w:szCs w:val="20"/>
        </w:rPr>
        <w:t xml:space="preserve"> (2012)</w:t>
      </w:r>
      <w:r w:rsidRPr="002E278D">
        <w:rPr>
          <w:rFonts w:ascii="Arial" w:hAnsi="Arial" w:cs="Arial"/>
          <w:sz w:val="20"/>
          <w:szCs w:val="20"/>
        </w:rPr>
        <w:t xml:space="preserve"> found that in consideration to marginal effects, the consumers who believe that packed milk is hygienic and healthy are by 55.15% more likely to prefer packed milk instead of unpacked milk. Milk price was determined as other main factors affecting household’s packed and unpacked milk consumption behavior. Price was the primary reason mentioned in the survey for not purchasing packed fluid milk, as it was perceived as being quite expensive compared to unpacked milk. This variable was found out to be significant at 1percente level was related negatively. This sign indicated that consumers who were sensitive to price were less likely to consume packed milk. The results support the hypothesis that household milk consumption </w:t>
      </w:r>
      <w:r w:rsidR="002E278D" w:rsidRPr="002E278D">
        <w:rPr>
          <w:rFonts w:ascii="Arial" w:hAnsi="Arial" w:cs="Arial"/>
          <w:sz w:val="20"/>
          <w:szCs w:val="20"/>
        </w:rPr>
        <w:t>is</w:t>
      </w:r>
      <w:r w:rsidRPr="002E278D">
        <w:rPr>
          <w:rFonts w:ascii="Arial" w:hAnsi="Arial" w:cs="Arial"/>
          <w:sz w:val="20"/>
          <w:szCs w:val="20"/>
        </w:rPr>
        <w:t xml:space="preserve"> related to price. When milk price increased the probability of packed milk consumption decreased 8.58%</w:t>
      </w:r>
      <w:r w:rsidRPr="00C600C3">
        <w:rPr>
          <w:rFonts w:ascii="Arial" w:hAnsi="Arial" w:cs="Arial"/>
        </w:rPr>
        <w:t>.</w:t>
      </w:r>
    </w:p>
    <w:p w14:paraId="6D5BDFAB" w14:textId="77777777" w:rsidR="001B16CC" w:rsidRPr="00C600C3" w:rsidRDefault="001B16CC" w:rsidP="001B16CC">
      <w:pPr>
        <w:spacing w:after="0" w:line="240" w:lineRule="auto"/>
        <w:rPr>
          <w:rFonts w:ascii="Arial" w:hAnsi="Arial" w:cs="Arial"/>
        </w:rPr>
      </w:pPr>
    </w:p>
    <w:p w14:paraId="412AD035" w14:textId="77777777" w:rsidR="002E278D" w:rsidRDefault="002E278D" w:rsidP="002E278D">
      <w:pPr>
        <w:spacing w:after="0"/>
        <w:rPr>
          <w:rFonts w:ascii="Arial" w:hAnsi="Arial" w:cs="Arial"/>
          <w:b/>
          <w:bCs/>
          <w:sz w:val="22"/>
          <w:szCs w:val="22"/>
        </w:rPr>
      </w:pPr>
      <w:r w:rsidRPr="002E278D">
        <w:rPr>
          <w:rFonts w:ascii="Arial" w:hAnsi="Arial" w:cs="Arial"/>
          <w:b/>
          <w:bCs/>
          <w:sz w:val="22"/>
          <w:szCs w:val="22"/>
        </w:rPr>
        <w:t>4. CONCLUSION</w:t>
      </w:r>
    </w:p>
    <w:p w14:paraId="489336FA" w14:textId="241B2A19" w:rsidR="006B6E87" w:rsidRPr="002E278D" w:rsidRDefault="006B6E87" w:rsidP="002E278D">
      <w:pPr>
        <w:spacing w:after="0" w:line="240" w:lineRule="auto"/>
        <w:rPr>
          <w:rFonts w:ascii="Arial" w:hAnsi="Arial" w:cs="Arial"/>
          <w:b/>
          <w:bCs/>
          <w:sz w:val="18"/>
          <w:szCs w:val="18"/>
        </w:rPr>
      </w:pPr>
      <w:r w:rsidRPr="002E278D">
        <w:rPr>
          <w:rFonts w:ascii="Arial" w:eastAsia="Times New Roman" w:hAnsi="Arial" w:cs="Arial"/>
          <w:color w:val="auto"/>
          <w:kern w:val="0"/>
          <w:sz w:val="20"/>
          <w:szCs w:val="20"/>
          <w:lang w:bidi="ar-SA"/>
          <w14:ligatures w14:val="none"/>
        </w:rPr>
        <w:t xml:space="preserve">In Bangladesh, males are typically the main earners and decision-makers in food purchases, yet yogurt consumption was found to be higher among females. Younger and married consumers, particularly businessmen and housewives, showed a strong preference for </w:t>
      </w:r>
      <w:proofErr w:type="spellStart"/>
      <w:r w:rsidRPr="002E278D">
        <w:rPr>
          <w:rFonts w:ascii="Arial" w:eastAsia="Times New Roman" w:hAnsi="Arial" w:cs="Arial"/>
          <w:color w:val="auto"/>
          <w:kern w:val="0"/>
          <w:sz w:val="20"/>
          <w:szCs w:val="20"/>
          <w:lang w:bidi="ar-SA"/>
          <w14:ligatures w14:val="none"/>
        </w:rPr>
        <w:t>Bogura’s</w:t>
      </w:r>
      <w:proofErr w:type="spellEnd"/>
      <w:r w:rsidRPr="002E278D">
        <w:rPr>
          <w:rFonts w:ascii="Arial" w:eastAsia="Times New Roman" w:hAnsi="Arial" w:cs="Arial"/>
          <w:color w:val="auto"/>
          <w:kern w:val="0"/>
          <w:sz w:val="20"/>
          <w:szCs w:val="20"/>
          <w:lang w:bidi="ar-SA"/>
          <w14:ligatures w14:val="none"/>
        </w:rPr>
        <w:t xml:space="preserve"> yogurt. Educated individuals, especially those concerned about health and weight, preferred sour yogurt for its nutritional benefits.</w:t>
      </w:r>
    </w:p>
    <w:p w14:paraId="52B0ED76" w14:textId="77777777" w:rsidR="006B6E87" w:rsidRPr="002E278D" w:rsidRDefault="006B6E87"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Key factors significantly influencing yogurt consumption included family size, age, income, gender, yogurt type, and occupation. The most influential statement was that yogurt is available in “various flavors,” while the least influential was its “social acceptability for any religion.” Although popular, many respondents considered </w:t>
      </w:r>
      <w:proofErr w:type="spellStart"/>
      <w:r w:rsidRPr="002E278D">
        <w:rPr>
          <w:rFonts w:ascii="Arial" w:eastAsia="Times New Roman" w:hAnsi="Arial" w:cs="Arial"/>
          <w:color w:val="auto"/>
          <w:kern w:val="0"/>
          <w:sz w:val="20"/>
          <w:szCs w:val="20"/>
          <w:lang w:bidi="ar-SA"/>
          <w14:ligatures w14:val="none"/>
        </w:rPr>
        <w:t>Bogura’s</w:t>
      </w:r>
      <w:proofErr w:type="spellEnd"/>
      <w:r w:rsidRPr="002E278D">
        <w:rPr>
          <w:rFonts w:ascii="Arial" w:eastAsia="Times New Roman" w:hAnsi="Arial" w:cs="Arial"/>
          <w:color w:val="auto"/>
          <w:kern w:val="0"/>
          <w:sz w:val="20"/>
          <w:szCs w:val="20"/>
          <w:lang w:bidi="ar-SA"/>
          <w14:ligatures w14:val="none"/>
        </w:rPr>
        <w:t xml:space="preserve"> yogurt overpriced due to its high demand, taste, and limited availability. Seasonal trends showed consumption doubled in summer compared to winter.</w:t>
      </w:r>
    </w:p>
    <w:p w14:paraId="68929D22" w14:textId="77777777" w:rsidR="006B6E87" w:rsidRPr="002E278D" w:rsidRDefault="006B6E87"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proofErr w:type="spellStart"/>
      <w:r w:rsidRPr="002E278D">
        <w:rPr>
          <w:rFonts w:ascii="Arial" w:eastAsia="Times New Roman" w:hAnsi="Arial" w:cs="Arial"/>
          <w:color w:val="auto"/>
          <w:kern w:val="0"/>
          <w:sz w:val="20"/>
          <w:szCs w:val="20"/>
          <w:lang w:bidi="ar-SA"/>
          <w14:ligatures w14:val="none"/>
        </w:rPr>
        <w:t>Probit</w:t>
      </w:r>
      <w:proofErr w:type="spellEnd"/>
      <w:r w:rsidRPr="002E278D">
        <w:rPr>
          <w:rFonts w:ascii="Arial" w:eastAsia="Times New Roman" w:hAnsi="Arial" w:cs="Arial"/>
          <w:color w:val="auto"/>
          <w:kern w:val="0"/>
          <w:sz w:val="20"/>
          <w:szCs w:val="20"/>
          <w:lang w:bidi="ar-SA"/>
          <w14:ligatures w14:val="none"/>
        </w:rPr>
        <w:t xml:space="preserve"> regression revealed that increases in monthly income, family type, and yogurt type positively affected yogurt consumption. High sugar, high price, and unavailability were main reasons for disliking yogurt. The study concludes that improving availability, pricing, packaging, and reducing market control by intermediaries could boost demand, especially beyond </w:t>
      </w:r>
      <w:proofErr w:type="spellStart"/>
      <w:r w:rsidRPr="002E278D">
        <w:rPr>
          <w:rFonts w:ascii="Arial" w:eastAsia="Times New Roman" w:hAnsi="Arial" w:cs="Arial"/>
          <w:color w:val="auto"/>
          <w:kern w:val="0"/>
          <w:sz w:val="20"/>
          <w:szCs w:val="20"/>
          <w:lang w:bidi="ar-SA"/>
          <w14:ligatures w14:val="none"/>
        </w:rPr>
        <w:t>Bogura</w:t>
      </w:r>
      <w:proofErr w:type="spellEnd"/>
      <w:r w:rsidRPr="002E278D">
        <w:rPr>
          <w:rFonts w:ascii="Arial" w:eastAsia="Times New Roman" w:hAnsi="Arial" w:cs="Arial"/>
          <w:color w:val="auto"/>
          <w:kern w:val="0"/>
          <w:sz w:val="20"/>
          <w:szCs w:val="20"/>
          <w:lang w:bidi="ar-SA"/>
          <w14:ligatures w14:val="none"/>
        </w:rPr>
        <w:t xml:space="preserve">, where famous shops like Asia and </w:t>
      </w:r>
      <w:proofErr w:type="spellStart"/>
      <w:r w:rsidRPr="002E278D">
        <w:rPr>
          <w:rFonts w:ascii="Arial" w:eastAsia="Times New Roman" w:hAnsi="Arial" w:cs="Arial"/>
          <w:color w:val="auto"/>
          <w:kern w:val="0"/>
          <w:sz w:val="20"/>
          <w:szCs w:val="20"/>
          <w:lang w:bidi="ar-SA"/>
          <w14:ligatures w14:val="none"/>
        </w:rPr>
        <w:t>Akbaria</w:t>
      </w:r>
      <w:proofErr w:type="spellEnd"/>
      <w:r w:rsidRPr="002E278D">
        <w:rPr>
          <w:rFonts w:ascii="Arial" w:eastAsia="Times New Roman" w:hAnsi="Arial" w:cs="Arial"/>
          <w:color w:val="auto"/>
          <w:kern w:val="0"/>
          <w:sz w:val="20"/>
          <w:szCs w:val="20"/>
          <w:lang w:bidi="ar-SA"/>
          <w14:ligatures w14:val="none"/>
        </w:rPr>
        <w:t xml:space="preserve"> dominate the market.</w:t>
      </w:r>
    </w:p>
    <w:p w14:paraId="5027922C" w14:textId="77777777" w:rsidR="002074EA" w:rsidRPr="00C600C3" w:rsidRDefault="002074EA" w:rsidP="00147524">
      <w:pPr>
        <w:spacing w:after="0"/>
        <w:rPr>
          <w:rFonts w:ascii="Arial" w:hAnsi="Arial" w:cs="Arial"/>
        </w:rPr>
      </w:pPr>
    </w:p>
    <w:p w14:paraId="0DE475A9" w14:textId="77777777" w:rsidR="00686268" w:rsidRDefault="00686268" w:rsidP="005443CF">
      <w:pPr>
        <w:pStyle w:val="ReferHead"/>
        <w:spacing w:after="0"/>
        <w:rPr>
          <w:rFonts w:ascii="Arial" w:hAnsi="Arial" w:cs="Arial"/>
          <w:b w:val="0"/>
          <w:caps w:val="0"/>
          <w:sz w:val="20"/>
          <w:szCs w:val="18"/>
        </w:rPr>
      </w:pPr>
      <w:bookmarkStart w:id="1" w:name="_GoBack"/>
      <w:bookmarkEnd w:id="1"/>
    </w:p>
    <w:p w14:paraId="55242B5B" w14:textId="77777777" w:rsidR="00686268" w:rsidRPr="00686268" w:rsidRDefault="00686268" w:rsidP="00686268">
      <w:pPr>
        <w:spacing w:after="200" w:line="276" w:lineRule="auto"/>
        <w:ind w:left="0" w:firstLine="0"/>
        <w:outlineLvl w:val="0"/>
        <w:rPr>
          <w:rFonts w:ascii="Arial" w:eastAsia="Times New Roman" w:hAnsi="Arial" w:cs="Arial"/>
          <w:color w:val="auto"/>
          <w:kern w:val="0"/>
          <w:sz w:val="22"/>
          <w:szCs w:val="22"/>
          <w:lang w:val="en-GB" w:eastAsia="en-GB" w:bidi="ar-SA"/>
          <w14:ligatures w14:val="none"/>
        </w:rPr>
      </w:pPr>
      <w:r w:rsidRPr="00686268">
        <w:rPr>
          <w:rFonts w:ascii="Arial" w:eastAsia="Times New Roman" w:hAnsi="Arial" w:cs="Arial"/>
          <w:b/>
          <w:bCs/>
          <w:color w:val="auto"/>
          <w:kern w:val="0"/>
          <w:sz w:val="22"/>
          <w:szCs w:val="22"/>
          <w:lang w:val="en-GB" w:eastAsia="en-GB" w:bidi="ar-SA"/>
          <w14:ligatures w14:val="none"/>
        </w:rPr>
        <w:t>COMPETING INTERESTS DISCLAIMER:</w:t>
      </w:r>
    </w:p>
    <w:p w14:paraId="67A025C9" w14:textId="77777777" w:rsidR="00686268" w:rsidRPr="00686268" w:rsidRDefault="00686268" w:rsidP="00686268">
      <w:pPr>
        <w:spacing w:after="200" w:line="276" w:lineRule="auto"/>
        <w:ind w:left="0" w:firstLine="0"/>
        <w:jc w:val="left"/>
        <w:rPr>
          <w:rFonts w:ascii="Calibri" w:eastAsia="Times New Roman" w:hAnsi="Calibri" w:cs="Times New Roman"/>
          <w:color w:val="auto"/>
          <w:kern w:val="0"/>
          <w:sz w:val="22"/>
          <w:szCs w:val="22"/>
          <w:lang w:val="en-GB" w:eastAsia="en-GB" w:bidi="ar-SA"/>
          <w14:ligatures w14:val="none"/>
        </w:rPr>
      </w:pPr>
      <w:r w:rsidRPr="00686268">
        <w:rPr>
          <w:rFonts w:ascii="Calibri" w:eastAsia="Times New Roman" w:hAnsi="Calibri" w:cs="Times New Roman"/>
          <w:color w:val="auto"/>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05D68729" w14:textId="77777777" w:rsidR="00686268" w:rsidRPr="00686268" w:rsidRDefault="00686268" w:rsidP="00686268">
      <w:pPr>
        <w:spacing w:after="200" w:line="276" w:lineRule="auto"/>
        <w:ind w:left="0" w:firstLine="0"/>
        <w:jc w:val="left"/>
        <w:rPr>
          <w:rFonts w:ascii="Calibri" w:eastAsia="Times New Roman" w:hAnsi="Calibri" w:cs="Times New Roman"/>
          <w:color w:val="auto"/>
          <w:kern w:val="0"/>
          <w:sz w:val="22"/>
          <w:szCs w:val="22"/>
          <w:lang w:val="en-GB" w:eastAsia="en-GB" w:bidi="ar-SA"/>
          <w14:ligatures w14:val="none"/>
        </w:rPr>
      </w:pPr>
    </w:p>
    <w:p w14:paraId="120BDC08" w14:textId="77777777" w:rsidR="00686268" w:rsidRPr="00686268" w:rsidRDefault="00686268" w:rsidP="00686268">
      <w:pPr>
        <w:spacing w:after="200" w:line="276" w:lineRule="auto"/>
        <w:ind w:left="0" w:firstLine="0"/>
        <w:jc w:val="left"/>
        <w:rPr>
          <w:rFonts w:ascii="Calibri" w:eastAsia="Times New Roman" w:hAnsi="Calibri" w:cs="Times New Roman"/>
          <w:color w:val="auto"/>
          <w:kern w:val="0"/>
          <w:sz w:val="22"/>
          <w:szCs w:val="22"/>
          <w:lang w:val="en-GB" w:eastAsia="en-GB" w:bidi="ar-SA"/>
          <w14:ligatures w14:val="none"/>
        </w:rPr>
      </w:pPr>
    </w:p>
    <w:p w14:paraId="7DC82378" w14:textId="77777777" w:rsidR="00686268" w:rsidRPr="005443CF" w:rsidRDefault="00686268" w:rsidP="005443CF">
      <w:pPr>
        <w:pStyle w:val="ReferHead"/>
        <w:spacing w:after="0"/>
        <w:rPr>
          <w:rFonts w:ascii="Arial" w:hAnsi="Arial" w:cs="Arial"/>
          <w:b w:val="0"/>
          <w:sz w:val="20"/>
          <w:szCs w:val="18"/>
        </w:rPr>
      </w:pPr>
    </w:p>
    <w:p w14:paraId="34DCE50E" w14:textId="7BC4E62F" w:rsidR="001B16CC" w:rsidRDefault="001B16CC" w:rsidP="00147524">
      <w:pPr>
        <w:spacing w:after="0" w:line="240" w:lineRule="auto"/>
        <w:ind w:left="7" w:hangingChars="3" w:hanging="7"/>
        <w:rPr>
          <w:rFonts w:ascii="Arial" w:hAnsi="Arial" w:cs="Arial"/>
          <w:b/>
        </w:rPr>
      </w:pPr>
    </w:p>
    <w:p w14:paraId="3916C451" w14:textId="26FC3729" w:rsidR="005C1D28" w:rsidRPr="001B16CC" w:rsidRDefault="005C1D28" w:rsidP="00147524">
      <w:pPr>
        <w:spacing w:after="0" w:line="240" w:lineRule="auto"/>
        <w:ind w:left="7" w:hangingChars="3" w:hanging="7"/>
        <w:rPr>
          <w:rFonts w:ascii="Arial" w:hAnsi="Arial" w:cs="Arial"/>
          <w:b/>
          <w:sz w:val="22"/>
          <w:szCs w:val="22"/>
        </w:rPr>
      </w:pPr>
      <w:r w:rsidRPr="001B16CC">
        <w:rPr>
          <w:rFonts w:ascii="Arial" w:hAnsi="Arial" w:cs="Arial"/>
          <w:b/>
          <w:sz w:val="22"/>
          <w:szCs w:val="22"/>
        </w:rPr>
        <w:t>REFERENCES</w:t>
      </w:r>
    </w:p>
    <w:p w14:paraId="39761CBC" w14:textId="77777777" w:rsidR="005C1D28" w:rsidRPr="005443CF" w:rsidRDefault="005C1D28" w:rsidP="00147524">
      <w:pPr>
        <w:spacing w:after="0" w:line="240" w:lineRule="auto"/>
        <w:ind w:firstLineChars="1200" w:firstLine="2409"/>
        <w:rPr>
          <w:rFonts w:ascii="Arial" w:hAnsi="Arial" w:cs="Arial"/>
          <w:b/>
          <w:sz w:val="20"/>
          <w:szCs w:val="20"/>
        </w:rPr>
      </w:pPr>
    </w:p>
    <w:p w14:paraId="033932D0" w14:textId="77777777" w:rsidR="005C1D28" w:rsidRPr="005443CF" w:rsidRDefault="005C1D28" w:rsidP="00147524">
      <w:pPr>
        <w:shd w:val="clear" w:color="auto" w:fill="FFFFFF"/>
        <w:spacing w:after="0" w:line="360" w:lineRule="auto"/>
        <w:ind w:left="720" w:hanging="720"/>
        <w:textAlignment w:val="baseline"/>
        <w:outlineLvl w:val="0"/>
        <w:rPr>
          <w:rFonts w:ascii="Arial" w:hAnsi="Arial" w:cs="Arial"/>
          <w:sz w:val="20"/>
          <w:szCs w:val="20"/>
        </w:rPr>
      </w:pPr>
      <w:r w:rsidRPr="005443CF">
        <w:rPr>
          <w:rFonts w:ascii="Arial" w:hAnsi="Arial" w:cs="Arial"/>
          <w:sz w:val="20"/>
          <w:szCs w:val="20"/>
        </w:rPr>
        <w:t xml:space="preserve">Aryana, K.J. and Olson, D. (2017): A 100-Year Review: Yogurt and Other Cultured Dairy Products. </w:t>
      </w:r>
      <w:r w:rsidRPr="005443CF">
        <w:rPr>
          <w:rFonts w:ascii="Arial" w:hAnsi="Arial" w:cs="Arial"/>
          <w:i/>
          <w:sz w:val="20"/>
          <w:szCs w:val="20"/>
        </w:rPr>
        <w:t>Journal of Dairy Science</w:t>
      </w:r>
      <w:r w:rsidRPr="005443CF">
        <w:rPr>
          <w:rFonts w:ascii="Arial" w:hAnsi="Arial" w:cs="Arial"/>
          <w:sz w:val="20"/>
          <w:szCs w:val="20"/>
        </w:rPr>
        <w:t>, 100, 9987-10013.</w:t>
      </w:r>
      <w:r w:rsidRPr="005443CF">
        <w:rPr>
          <w:rFonts w:ascii="Arial" w:hAnsi="Arial" w:cs="Arial"/>
          <w:sz w:val="20"/>
          <w:szCs w:val="20"/>
        </w:rPr>
        <w:br/>
      </w:r>
      <w:hyperlink r:id="rId10" w:history="1">
        <w:r w:rsidRPr="005443CF">
          <w:rPr>
            <w:rStyle w:val="Hyperlink"/>
            <w:rFonts w:ascii="Arial" w:hAnsi="Arial" w:cs="Arial"/>
            <w:sz w:val="20"/>
            <w:szCs w:val="20"/>
          </w:rPr>
          <w:t>https://doi.org/10.3168/jds.2017-12981</w:t>
        </w:r>
      </w:hyperlink>
    </w:p>
    <w:p w14:paraId="445F1939"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sz w:val="20"/>
          <w:szCs w:val="20"/>
        </w:rPr>
        <w:t xml:space="preserve">Bimbo F, </w:t>
      </w:r>
      <w:proofErr w:type="spellStart"/>
      <w:r w:rsidRPr="005443CF">
        <w:rPr>
          <w:rFonts w:ascii="Arial" w:hAnsi="Arial" w:cs="Arial"/>
          <w:sz w:val="20"/>
          <w:szCs w:val="20"/>
        </w:rPr>
        <w:t>Bonanno</w:t>
      </w:r>
      <w:proofErr w:type="spellEnd"/>
      <w:r w:rsidRPr="005443CF">
        <w:rPr>
          <w:rFonts w:ascii="Arial" w:hAnsi="Arial" w:cs="Arial"/>
          <w:sz w:val="20"/>
          <w:szCs w:val="20"/>
        </w:rPr>
        <w:t xml:space="preserve"> A, </w:t>
      </w:r>
      <w:proofErr w:type="spellStart"/>
      <w:r w:rsidRPr="005443CF">
        <w:rPr>
          <w:rFonts w:ascii="Arial" w:hAnsi="Arial" w:cs="Arial"/>
          <w:sz w:val="20"/>
          <w:szCs w:val="20"/>
        </w:rPr>
        <w:t>Nocella</w:t>
      </w:r>
      <w:proofErr w:type="spellEnd"/>
      <w:r w:rsidRPr="005443CF">
        <w:rPr>
          <w:rFonts w:ascii="Arial" w:hAnsi="Arial" w:cs="Arial"/>
          <w:sz w:val="20"/>
          <w:szCs w:val="20"/>
        </w:rPr>
        <w:t xml:space="preserve"> G, </w:t>
      </w:r>
      <w:proofErr w:type="spellStart"/>
      <w:r w:rsidRPr="005443CF">
        <w:rPr>
          <w:rFonts w:ascii="Arial" w:hAnsi="Arial" w:cs="Arial"/>
          <w:sz w:val="20"/>
          <w:szCs w:val="20"/>
        </w:rPr>
        <w:t>Viscecchia</w:t>
      </w:r>
      <w:proofErr w:type="spellEnd"/>
      <w:r w:rsidRPr="005443CF">
        <w:rPr>
          <w:rFonts w:ascii="Arial" w:hAnsi="Arial" w:cs="Arial"/>
          <w:sz w:val="20"/>
          <w:szCs w:val="20"/>
        </w:rPr>
        <w:t xml:space="preserve"> R, Nardone G, De </w:t>
      </w:r>
      <w:proofErr w:type="spellStart"/>
      <w:r w:rsidRPr="005443CF">
        <w:rPr>
          <w:rFonts w:ascii="Arial" w:hAnsi="Arial" w:cs="Arial"/>
          <w:sz w:val="20"/>
          <w:szCs w:val="20"/>
        </w:rPr>
        <w:t>Devitiis</w:t>
      </w:r>
      <w:proofErr w:type="spellEnd"/>
      <w:r w:rsidRPr="005443CF">
        <w:rPr>
          <w:rFonts w:ascii="Arial" w:hAnsi="Arial" w:cs="Arial"/>
          <w:sz w:val="20"/>
          <w:szCs w:val="20"/>
        </w:rPr>
        <w:t xml:space="preserve"> B, Carlucci D 2017: Consumers’ acceptance and preferences for nutrition-modified and functional dairy products: A systematic review. </w:t>
      </w:r>
      <w:r w:rsidRPr="005443CF">
        <w:rPr>
          <w:rFonts w:ascii="Arial" w:hAnsi="Arial" w:cs="Arial"/>
          <w:i/>
          <w:sz w:val="20"/>
          <w:szCs w:val="20"/>
        </w:rPr>
        <w:t>Appetite</w:t>
      </w:r>
      <w:r w:rsidRPr="005443CF">
        <w:rPr>
          <w:rFonts w:ascii="Arial" w:hAnsi="Arial" w:cs="Arial"/>
          <w:sz w:val="20"/>
          <w:szCs w:val="20"/>
        </w:rPr>
        <w:t xml:space="preserve"> 113 141-154.</w:t>
      </w:r>
    </w:p>
    <w:p w14:paraId="0F577A60"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color w:val="222222"/>
          <w:sz w:val="20"/>
          <w:szCs w:val="20"/>
          <w:shd w:val="clear" w:color="auto" w:fill="FFFFFF"/>
        </w:rPr>
        <w:t xml:space="preserve">Carlucci D, Stasi A, Nardone G, </w:t>
      </w:r>
      <w:proofErr w:type="spellStart"/>
      <w:r w:rsidRPr="005443CF">
        <w:rPr>
          <w:rFonts w:ascii="Arial" w:hAnsi="Arial" w:cs="Arial"/>
          <w:color w:val="222222"/>
          <w:sz w:val="20"/>
          <w:szCs w:val="20"/>
          <w:shd w:val="clear" w:color="auto" w:fill="FFFFFF"/>
        </w:rPr>
        <w:t>Seccia</w:t>
      </w:r>
      <w:proofErr w:type="spellEnd"/>
      <w:r w:rsidRPr="005443CF">
        <w:rPr>
          <w:rFonts w:ascii="Arial" w:hAnsi="Arial" w:cs="Arial"/>
          <w:color w:val="222222"/>
          <w:sz w:val="20"/>
          <w:szCs w:val="20"/>
          <w:shd w:val="clear" w:color="auto" w:fill="FFFFFF"/>
        </w:rPr>
        <w:t xml:space="preserve"> A. 2013: Explaining price variability in the Italian yogurt market: a hedonic analysis. Agribusiness. Mar;29(2):194-206</w:t>
      </w:r>
    </w:p>
    <w:p w14:paraId="29FE771D"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sz w:val="20"/>
          <w:szCs w:val="20"/>
        </w:rPr>
        <w:t xml:space="preserve">Donovan, Sharon M, </w:t>
      </w:r>
      <w:proofErr w:type="spellStart"/>
      <w:r w:rsidRPr="005443CF">
        <w:rPr>
          <w:rFonts w:ascii="Arial" w:hAnsi="Arial" w:cs="Arial"/>
          <w:sz w:val="20"/>
          <w:szCs w:val="20"/>
        </w:rPr>
        <w:t>Raanan</w:t>
      </w:r>
      <w:proofErr w:type="spellEnd"/>
      <w:r w:rsidRPr="005443CF">
        <w:rPr>
          <w:rFonts w:ascii="Arial" w:hAnsi="Arial" w:cs="Arial"/>
          <w:sz w:val="20"/>
          <w:szCs w:val="20"/>
        </w:rPr>
        <w:t xml:space="preserve"> Shamir 2014: Introduction to the yogurt in nutrition initiative and the First Global Summit on the health effects of yogurt. </w:t>
      </w:r>
      <w:r w:rsidRPr="005443CF">
        <w:rPr>
          <w:rFonts w:ascii="Arial" w:hAnsi="Arial" w:cs="Arial"/>
          <w:i/>
          <w:sz w:val="20"/>
          <w:szCs w:val="20"/>
        </w:rPr>
        <w:t>The American Journal of Clinical Nutrition</w:t>
      </w:r>
      <w:r w:rsidRPr="005443CF">
        <w:rPr>
          <w:rFonts w:ascii="Arial" w:hAnsi="Arial" w:cs="Arial"/>
          <w:sz w:val="20"/>
          <w:szCs w:val="20"/>
        </w:rPr>
        <w:t xml:space="preserve"> 99(5) 1209S-1211S.</w:t>
      </w:r>
    </w:p>
    <w:p w14:paraId="222C5CE4" w14:textId="77777777" w:rsidR="005C1D28" w:rsidRPr="005443CF" w:rsidRDefault="005C1D28" w:rsidP="00147524">
      <w:pPr>
        <w:spacing w:after="0" w:line="360" w:lineRule="auto"/>
        <w:ind w:left="720" w:hanging="720"/>
        <w:rPr>
          <w:rFonts w:ascii="Arial" w:hAnsi="Arial" w:cs="Arial"/>
          <w:sz w:val="20"/>
          <w:szCs w:val="20"/>
          <w:shd w:val="clear" w:color="auto" w:fill="FFFFFF"/>
        </w:rPr>
      </w:pPr>
      <w:r w:rsidRPr="005443CF">
        <w:rPr>
          <w:rFonts w:ascii="Arial" w:hAnsi="Arial" w:cs="Arial"/>
          <w:sz w:val="20"/>
          <w:szCs w:val="20"/>
          <w:shd w:val="clear" w:color="auto" w:fill="FFFFFF"/>
        </w:rPr>
        <w:t xml:space="preserve">El </w:t>
      </w:r>
      <w:proofErr w:type="spellStart"/>
      <w:r w:rsidRPr="005443CF">
        <w:rPr>
          <w:rFonts w:ascii="Arial" w:hAnsi="Arial" w:cs="Arial"/>
          <w:sz w:val="20"/>
          <w:szCs w:val="20"/>
          <w:shd w:val="clear" w:color="auto" w:fill="FFFFFF"/>
        </w:rPr>
        <w:t>Enshasy</w:t>
      </w:r>
      <w:proofErr w:type="spellEnd"/>
      <w:r w:rsidRPr="005443CF">
        <w:rPr>
          <w:rFonts w:ascii="Arial" w:hAnsi="Arial" w:cs="Arial"/>
          <w:sz w:val="20"/>
          <w:szCs w:val="20"/>
          <w:shd w:val="clear" w:color="auto" w:fill="FFFFFF"/>
        </w:rPr>
        <w:t xml:space="preserve"> H, Malik K, Malek RA, Othman NZ, </w:t>
      </w:r>
      <w:proofErr w:type="spellStart"/>
      <w:r w:rsidRPr="005443CF">
        <w:rPr>
          <w:rFonts w:ascii="Arial" w:hAnsi="Arial" w:cs="Arial"/>
          <w:sz w:val="20"/>
          <w:szCs w:val="20"/>
          <w:shd w:val="clear" w:color="auto" w:fill="FFFFFF"/>
        </w:rPr>
        <w:t>Elsayed</w:t>
      </w:r>
      <w:proofErr w:type="spellEnd"/>
      <w:r w:rsidRPr="005443CF">
        <w:rPr>
          <w:rFonts w:ascii="Arial" w:hAnsi="Arial" w:cs="Arial"/>
          <w:sz w:val="20"/>
          <w:szCs w:val="20"/>
          <w:shd w:val="clear" w:color="auto" w:fill="FFFFFF"/>
        </w:rPr>
        <w:t xml:space="preserve"> EA, </w:t>
      </w:r>
      <w:proofErr w:type="spellStart"/>
      <w:r w:rsidRPr="005443CF">
        <w:rPr>
          <w:rFonts w:ascii="Arial" w:hAnsi="Arial" w:cs="Arial"/>
          <w:sz w:val="20"/>
          <w:szCs w:val="20"/>
          <w:shd w:val="clear" w:color="auto" w:fill="FFFFFF"/>
        </w:rPr>
        <w:t>Wadaan</w:t>
      </w:r>
      <w:proofErr w:type="spellEnd"/>
      <w:r w:rsidRPr="005443CF">
        <w:rPr>
          <w:rFonts w:ascii="Arial" w:hAnsi="Arial" w:cs="Arial"/>
          <w:sz w:val="20"/>
          <w:szCs w:val="20"/>
          <w:shd w:val="clear" w:color="auto" w:fill="FFFFFF"/>
        </w:rPr>
        <w:t xml:space="preserve"> M 2016: Anaerobic probiotics: the key microbes for human health. </w:t>
      </w:r>
      <w:r w:rsidRPr="005443CF">
        <w:rPr>
          <w:rFonts w:ascii="Arial" w:hAnsi="Arial" w:cs="Arial"/>
          <w:i/>
          <w:sz w:val="20"/>
          <w:szCs w:val="20"/>
          <w:shd w:val="clear" w:color="auto" w:fill="FFFFFF"/>
        </w:rPr>
        <w:t xml:space="preserve">Anaerobes in Biotechnology </w:t>
      </w:r>
      <w:r w:rsidRPr="005443CF">
        <w:rPr>
          <w:rFonts w:ascii="Arial" w:hAnsi="Arial" w:cs="Arial"/>
          <w:sz w:val="20"/>
          <w:szCs w:val="20"/>
          <w:shd w:val="clear" w:color="auto" w:fill="FFFFFF"/>
        </w:rPr>
        <w:t>397-431.</w:t>
      </w:r>
    </w:p>
    <w:p w14:paraId="1AF46A00" w14:textId="77777777" w:rsidR="005C1D28" w:rsidRPr="005443CF" w:rsidRDefault="005C1D28" w:rsidP="00147524">
      <w:pPr>
        <w:shd w:val="clear" w:color="auto" w:fill="FFFFFF"/>
        <w:spacing w:after="0" w:line="360" w:lineRule="auto"/>
        <w:ind w:left="720" w:hanging="720"/>
        <w:rPr>
          <w:rFonts w:ascii="Arial" w:hAnsi="Arial" w:cs="Arial"/>
          <w:sz w:val="20"/>
          <w:szCs w:val="20"/>
          <w:shd w:val="clear" w:color="auto" w:fill="FFFFFF"/>
        </w:rPr>
      </w:pPr>
      <w:proofErr w:type="spellStart"/>
      <w:r w:rsidRPr="005443CF">
        <w:rPr>
          <w:rFonts w:ascii="Arial" w:hAnsi="Arial" w:cs="Arial"/>
          <w:sz w:val="20"/>
          <w:szCs w:val="20"/>
          <w:shd w:val="clear" w:color="auto" w:fill="FFFFFF"/>
        </w:rPr>
        <w:t>Fisberg</w:t>
      </w:r>
      <w:proofErr w:type="spellEnd"/>
      <w:r w:rsidRPr="005443CF">
        <w:rPr>
          <w:rFonts w:ascii="Arial" w:hAnsi="Arial" w:cs="Arial"/>
          <w:sz w:val="20"/>
          <w:szCs w:val="20"/>
          <w:shd w:val="clear" w:color="auto" w:fill="FFFFFF"/>
        </w:rPr>
        <w:t xml:space="preserve"> M, Machado R 2015: History of yogurt and current patterns of consumption. </w:t>
      </w:r>
      <w:r w:rsidRPr="005443CF">
        <w:rPr>
          <w:rFonts w:ascii="Arial" w:hAnsi="Arial" w:cs="Arial"/>
          <w:i/>
          <w:sz w:val="20"/>
          <w:szCs w:val="20"/>
          <w:shd w:val="clear" w:color="auto" w:fill="FFFFFF"/>
        </w:rPr>
        <w:t xml:space="preserve">Nutrition </w:t>
      </w:r>
      <w:r w:rsidRPr="005443CF">
        <w:rPr>
          <w:rFonts w:ascii="Arial" w:hAnsi="Arial" w:cs="Arial"/>
          <w:i/>
          <w:caps/>
          <w:sz w:val="20"/>
          <w:szCs w:val="20"/>
          <w:shd w:val="clear" w:color="auto" w:fill="FFFFFF"/>
        </w:rPr>
        <w:t>r</w:t>
      </w:r>
      <w:r w:rsidRPr="005443CF">
        <w:rPr>
          <w:rFonts w:ascii="Arial" w:hAnsi="Arial" w:cs="Arial"/>
          <w:i/>
          <w:sz w:val="20"/>
          <w:szCs w:val="20"/>
          <w:shd w:val="clear" w:color="auto" w:fill="FFFFFF"/>
        </w:rPr>
        <w:t xml:space="preserve">eviews </w:t>
      </w:r>
      <w:r w:rsidRPr="005443CF">
        <w:rPr>
          <w:rFonts w:ascii="Arial" w:hAnsi="Arial" w:cs="Arial"/>
          <w:sz w:val="20"/>
          <w:szCs w:val="20"/>
          <w:shd w:val="clear" w:color="auto" w:fill="FFFFFF"/>
        </w:rPr>
        <w:t>73(1) 4-7.</w:t>
      </w:r>
    </w:p>
    <w:p w14:paraId="2D934D4E" w14:textId="77777777" w:rsidR="005C1D28" w:rsidRPr="005443CF" w:rsidRDefault="00171E69" w:rsidP="00147524">
      <w:pPr>
        <w:spacing w:after="0" w:line="360" w:lineRule="auto"/>
        <w:ind w:left="720" w:hanging="720"/>
        <w:rPr>
          <w:rFonts w:ascii="Arial" w:hAnsi="Arial" w:cs="Arial"/>
          <w:sz w:val="20"/>
          <w:szCs w:val="20"/>
        </w:rPr>
      </w:pPr>
      <w:hyperlink r:id="rId11" w:history="1">
        <w:r w:rsidR="005C1D28" w:rsidRPr="005443CF">
          <w:rPr>
            <w:rStyle w:val="Hyperlink"/>
            <w:rFonts w:ascii="Arial" w:hAnsi="Arial" w:cs="Arial"/>
            <w:sz w:val="20"/>
            <w:szCs w:val="20"/>
          </w:rPr>
          <w:t>https://bogrardoi.wordpress.com/2015/03/05/yogurt-of-bogra/</w:t>
        </w:r>
      </w:hyperlink>
      <w:r w:rsidR="005C1D28" w:rsidRPr="005443CF">
        <w:rPr>
          <w:rFonts w:ascii="Arial" w:hAnsi="Arial" w:cs="Arial"/>
          <w:sz w:val="20"/>
          <w:szCs w:val="20"/>
        </w:rPr>
        <w:t>.</w:t>
      </w:r>
    </w:p>
    <w:p w14:paraId="070971DF" w14:textId="77777777" w:rsidR="005C1D28" w:rsidRPr="005443CF" w:rsidRDefault="00171E69" w:rsidP="00147524">
      <w:pPr>
        <w:spacing w:after="0" w:line="360" w:lineRule="auto"/>
        <w:ind w:left="720" w:hanging="720"/>
        <w:rPr>
          <w:rFonts w:ascii="Arial" w:hAnsi="Arial" w:cs="Arial"/>
          <w:sz w:val="20"/>
          <w:szCs w:val="20"/>
        </w:rPr>
      </w:pPr>
      <w:hyperlink r:id="rId12" w:history="1">
        <w:r w:rsidR="005C1D28" w:rsidRPr="005443CF">
          <w:rPr>
            <w:rStyle w:val="Hyperlink"/>
            <w:rFonts w:ascii="Arial" w:hAnsi="Arial" w:cs="Arial"/>
            <w:sz w:val="20"/>
            <w:szCs w:val="20"/>
          </w:rPr>
          <w:t>https://steemit.com/yogurt/@araphatsumon/hello-all-steemains-yogurt-of-bogra-bograr-doi-that-s-present-for-all-steemains</w:t>
        </w:r>
      </w:hyperlink>
      <w:r w:rsidR="005C1D28" w:rsidRPr="005443CF">
        <w:rPr>
          <w:rFonts w:ascii="Arial" w:hAnsi="Arial" w:cs="Arial"/>
          <w:sz w:val="20"/>
          <w:szCs w:val="20"/>
        </w:rPr>
        <w:t>.</w:t>
      </w:r>
    </w:p>
    <w:p w14:paraId="106224E6" w14:textId="77777777" w:rsidR="005C1D28" w:rsidRPr="005443CF" w:rsidRDefault="00171E69" w:rsidP="00147524">
      <w:pPr>
        <w:spacing w:after="0" w:line="360" w:lineRule="auto"/>
        <w:ind w:left="720" w:hanging="720"/>
        <w:rPr>
          <w:rFonts w:ascii="Arial" w:hAnsi="Arial" w:cs="Arial"/>
          <w:sz w:val="20"/>
          <w:szCs w:val="20"/>
        </w:rPr>
      </w:pPr>
      <w:hyperlink r:id="rId13" w:history="1">
        <w:r w:rsidR="005C1D28" w:rsidRPr="005443CF">
          <w:rPr>
            <w:rStyle w:val="Hyperlink"/>
            <w:rFonts w:ascii="Arial" w:hAnsi="Arial" w:cs="Arial"/>
            <w:sz w:val="20"/>
            <w:szCs w:val="20"/>
          </w:rPr>
          <w:t>https://cinebuzztimes.com/bogra-doi-yogurt-famous-people-are-satisfied/</w:t>
        </w:r>
      </w:hyperlink>
      <w:r w:rsidR="005C1D28" w:rsidRPr="005443CF">
        <w:rPr>
          <w:rFonts w:ascii="Arial" w:hAnsi="Arial" w:cs="Arial"/>
          <w:sz w:val="20"/>
          <w:szCs w:val="20"/>
        </w:rPr>
        <w:t>.</w:t>
      </w:r>
    </w:p>
    <w:p w14:paraId="202E3777"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proofErr w:type="spellStart"/>
      <w:r w:rsidRPr="005443CF">
        <w:rPr>
          <w:rFonts w:ascii="Arial" w:hAnsi="Arial" w:cs="Arial"/>
          <w:sz w:val="20"/>
          <w:szCs w:val="20"/>
        </w:rPr>
        <w:t>Kusumastuti</w:t>
      </w:r>
      <w:proofErr w:type="spellEnd"/>
      <w:r w:rsidRPr="005443CF">
        <w:rPr>
          <w:rFonts w:ascii="Arial" w:hAnsi="Arial" w:cs="Arial"/>
          <w:sz w:val="20"/>
          <w:szCs w:val="20"/>
        </w:rPr>
        <w:t xml:space="preserve">, A. E. (2012). Consumer's </w:t>
      </w:r>
      <w:proofErr w:type="spellStart"/>
      <w:r w:rsidRPr="005443CF">
        <w:rPr>
          <w:rFonts w:ascii="Arial" w:hAnsi="Arial" w:cs="Arial"/>
          <w:sz w:val="20"/>
          <w:szCs w:val="20"/>
        </w:rPr>
        <w:t>perceptionsand</w:t>
      </w:r>
      <w:proofErr w:type="spellEnd"/>
      <w:r w:rsidRPr="005443CF">
        <w:rPr>
          <w:rFonts w:ascii="Arial" w:hAnsi="Arial" w:cs="Arial"/>
          <w:sz w:val="20"/>
          <w:szCs w:val="20"/>
        </w:rPr>
        <w:t xml:space="preserve"> purchasing decision toward yogurt-A case </w:t>
      </w:r>
      <w:proofErr w:type="spellStart"/>
      <w:r w:rsidRPr="005443CF">
        <w:rPr>
          <w:rFonts w:ascii="Arial" w:hAnsi="Arial" w:cs="Arial"/>
          <w:sz w:val="20"/>
          <w:szCs w:val="20"/>
        </w:rPr>
        <w:t>studyin</w:t>
      </w:r>
      <w:proofErr w:type="spellEnd"/>
      <w:r w:rsidRPr="005443CF">
        <w:rPr>
          <w:rFonts w:ascii="Arial" w:hAnsi="Arial" w:cs="Arial"/>
          <w:sz w:val="20"/>
          <w:szCs w:val="20"/>
        </w:rPr>
        <w:t xml:space="preserve"> Malang city, East Java </w:t>
      </w:r>
      <w:proofErr w:type="spellStart"/>
      <w:proofErr w:type="gramStart"/>
      <w:r w:rsidRPr="005443CF">
        <w:rPr>
          <w:rFonts w:ascii="Arial" w:hAnsi="Arial" w:cs="Arial"/>
          <w:sz w:val="20"/>
          <w:szCs w:val="20"/>
        </w:rPr>
        <w:t>Province,Indonesia</w:t>
      </w:r>
      <w:proofErr w:type="spellEnd"/>
      <w:proofErr w:type="gramEnd"/>
      <w:r w:rsidRPr="005443CF">
        <w:rPr>
          <w:rFonts w:ascii="Arial" w:hAnsi="Arial" w:cs="Arial"/>
          <w:sz w:val="20"/>
          <w:szCs w:val="20"/>
        </w:rPr>
        <w:t xml:space="preserve"> (Doctoral dissertation, Prince of </w:t>
      </w:r>
      <w:proofErr w:type="spellStart"/>
      <w:r w:rsidRPr="005443CF">
        <w:rPr>
          <w:rFonts w:ascii="Arial" w:hAnsi="Arial" w:cs="Arial"/>
          <w:sz w:val="20"/>
          <w:szCs w:val="20"/>
        </w:rPr>
        <w:t>SongklaUniversity</w:t>
      </w:r>
      <w:proofErr w:type="spellEnd"/>
      <w:r w:rsidRPr="005443CF">
        <w:rPr>
          <w:rFonts w:ascii="Arial" w:hAnsi="Arial" w:cs="Arial"/>
          <w:sz w:val="20"/>
          <w:szCs w:val="20"/>
        </w:rPr>
        <w:t>).</w:t>
      </w:r>
    </w:p>
    <w:p w14:paraId="281294A4"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proofErr w:type="spellStart"/>
      <w:r w:rsidRPr="005443CF">
        <w:rPr>
          <w:rFonts w:ascii="Arial" w:hAnsi="Arial" w:cs="Arial"/>
          <w:sz w:val="20"/>
          <w:szCs w:val="20"/>
        </w:rPr>
        <w:t>MeralUzunozAltan</w:t>
      </w:r>
      <w:proofErr w:type="spellEnd"/>
      <w:r w:rsidRPr="005443CF">
        <w:rPr>
          <w:rFonts w:ascii="Arial" w:hAnsi="Arial" w:cs="Arial"/>
          <w:sz w:val="20"/>
          <w:szCs w:val="20"/>
        </w:rPr>
        <w:t xml:space="preserve">, YasarAkcay2012: a case study of </w:t>
      </w:r>
      <w:proofErr w:type="spellStart"/>
      <w:r w:rsidRPr="005443CF">
        <w:rPr>
          <w:rFonts w:ascii="Arial" w:hAnsi="Arial" w:cs="Arial"/>
          <w:sz w:val="20"/>
          <w:szCs w:val="20"/>
        </w:rPr>
        <w:t>probit</w:t>
      </w:r>
      <w:proofErr w:type="spellEnd"/>
      <w:r w:rsidRPr="005443CF">
        <w:rPr>
          <w:rFonts w:ascii="Arial" w:hAnsi="Arial" w:cs="Arial"/>
          <w:sz w:val="20"/>
          <w:szCs w:val="20"/>
        </w:rPr>
        <w:t xml:space="preserve"> model analysis of factors affecting consumption of packed and unpacked milk in </w:t>
      </w:r>
      <w:proofErr w:type="spellStart"/>
      <w:r w:rsidRPr="005443CF">
        <w:rPr>
          <w:rFonts w:ascii="Arial" w:hAnsi="Arial" w:cs="Arial"/>
          <w:sz w:val="20"/>
          <w:szCs w:val="20"/>
        </w:rPr>
        <w:t>Turkey.</w:t>
      </w:r>
      <w:r w:rsidRPr="005443CF">
        <w:rPr>
          <w:rFonts w:ascii="Arial" w:hAnsi="Arial" w:cs="Arial"/>
          <w:i/>
          <w:sz w:val="20"/>
          <w:szCs w:val="20"/>
        </w:rPr>
        <w:t>Economics</w:t>
      </w:r>
      <w:proofErr w:type="spellEnd"/>
      <w:r w:rsidRPr="005443CF">
        <w:rPr>
          <w:rFonts w:ascii="Arial" w:hAnsi="Arial" w:cs="Arial"/>
          <w:i/>
          <w:sz w:val="20"/>
          <w:szCs w:val="20"/>
        </w:rPr>
        <w:t xml:space="preserve"> Research International 2012 </w:t>
      </w:r>
      <w:r w:rsidRPr="005443CF">
        <w:rPr>
          <w:rFonts w:ascii="Arial" w:hAnsi="Arial" w:cs="Arial"/>
          <w:sz w:val="20"/>
          <w:szCs w:val="20"/>
        </w:rPr>
        <w:t>(2).</w:t>
      </w:r>
    </w:p>
    <w:p w14:paraId="6BDD2B32" w14:textId="77777777" w:rsidR="005C1D28" w:rsidRPr="005443CF" w:rsidRDefault="005C1D28" w:rsidP="00147524">
      <w:pPr>
        <w:spacing w:after="0" w:line="276" w:lineRule="auto"/>
        <w:ind w:left="720" w:hanging="720"/>
        <w:rPr>
          <w:rFonts w:ascii="Arial" w:hAnsi="Arial" w:cs="Arial"/>
          <w:sz w:val="20"/>
          <w:szCs w:val="20"/>
          <w:shd w:val="clear" w:color="auto" w:fill="FFFFFF"/>
        </w:rPr>
      </w:pPr>
      <w:r w:rsidRPr="005443CF">
        <w:rPr>
          <w:rFonts w:ascii="Arial" w:hAnsi="Arial" w:cs="Arial"/>
          <w:sz w:val="20"/>
          <w:szCs w:val="20"/>
          <w:shd w:val="clear" w:color="auto" w:fill="FFFFFF"/>
        </w:rPr>
        <w:t>Raza I, Masood A, Hassan M, Abid S 2020: Consumer behavior in yoghurt purchase and consumption. </w:t>
      </w:r>
      <w:r w:rsidRPr="005443CF">
        <w:rPr>
          <w:rFonts w:ascii="Arial" w:hAnsi="Arial" w:cs="Arial"/>
          <w:i/>
          <w:iCs/>
          <w:sz w:val="20"/>
          <w:szCs w:val="20"/>
          <w:shd w:val="clear" w:color="auto" w:fill="FFFFFF"/>
        </w:rPr>
        <w:t>Global Journal of Science Frontier Research</w:t>
      </w:r>
      <w:r w:rsidRPr="005443CF">
        <w:rPr>
          <w:rFonts w:ascii="Arial" w:hAnsi="Arial" w:cs="Arial"/>
          <w:sz w:val="20"/>
          <w:szCs w:val="20"/>
          <w:shd w:val="clear" w:color="auto" w:fill="FFFFFF"/>
        </w:rPr>
        <w:t> </w:t>
      </w:r>
      <w:r w:rsidRPr="005443CF">
        <w:rPr>
          <w:rFonts w:ascii="Arial" w:hAnsi="Arial" w:cs="Arial"/>
          <w:iCs/>
          <w:sz w:val="20"/>
          <w:szCs w:val="20"/>
          <w:shd w:val="clear" w:color="auto" w:fill="FFFFFF"/>
        </w:rPr>
        <w:t>20</w:t>
      </w:r>
      <w:r w:rsidRPr="005443CF">
        <w:rPr>
          <w:rFonts w:ascii="Arial" w:hAnsi="Arial" w:cs="Arial"/>
          <w:sz w:val="20"/>
          <w:szCs w:val="20"/>
          <w:shd w:val="clear" w:color="auto" w:fill="FFFFFF"/>
        </w:rPr>
        <w:t>(5).</w:t>
      </w:r>
    </w:p>
    <w:p w14:paraId="1ECF1248" w14:textId="77777777" w:rsidR="005C1D28" w:rsidRPr="005443CF" w:rsidRDefault="005C1D28" w:rsidP="00147524">
      <w:pPr>
        <w:spacing w:after="0" w:line="276" w:lineRule="auto"/>
        <w:ind w:left="720" w:hanging="720"/>
        <w:rPr>
          <w:rFonts w:ascii="Arial" w:hAnsi="Arial" w:cs="Arial"/>
          <w:sz w:val="20"/>
          <w:szCs w:val="20"/>
          <w:shd w:val="clear" w:color="auto" w:fill="FFFFFF"/>
        </w:rPr>
      </w:pPr>
    </w:p>
    <w:p w14:paraId="08FD040A" w14:textId="77777777" w:rsidR="005C1D28" w:rsidRPr="005443CF" w:rsidRDefault="005C1D28" w:rsidP="00147524">
      <w:pPr>
        <w:spacing w:after="0" w:line="276" w:lineRule="auto"/>
        <w:ind w:left="720" w:hanging="720"/>
        <w:rPr>
          <w:rFonts w:ascii="Arial" w:hAnsi="Arial" w:cs="Arial"/>
          <w:color w:val="1F1F1F"/>
          <w:sz w:val="20"/>
          <w:szCs w:val="20"/>
        </w:rPr>
      </w:pPr>
      <w:r w:rsidRPr="005443CF">
        <w:rPr>
          <w:rFonts w:ascii="Arial" w:hAnsi="Arial" w:cs="Arial"/>
          <w:color w:val="1F1F1F"/>
          <w:sz w:val="20"/>
          <w:szCs w:val="20"/>
        </w:rPr>
        <w:t>Robert L. Kissell,2021: </w:t>
      </w:r>
      <w:hyperlink r:id="rId14" w:history="1">
        <w:r w:rsidRPr="005443CF">
          <w:rPr>
            <w:rStyle w:val="anchor-text"/>
            <w:rFonts w:ascii="Arial" w:hAnsi="Arial" w:cs="Arial"/>
            <w:color w:val="0000FF"/>
            <w:sz w:val="20"/>
            <w:szCs w:val="20"/>
          </w:rPr>
          <w:t>Algorithmic Trading Methods (Second Edition)</w:t>
        </w:r>
      </w:hyperlink>
      <w:r w:rsidRPr="005443CF">
        <w:rPr>
          <w:rFonts w:ascii="Arial" w:hAnsi="Arial" w:cs="Arial"/>
          <w:color w:val="1F1F1F"/>
          <w:sz w:val="20"/>
          <w:szCs w:val="20"/>
        </w:rPr>
        <w:t>.</w:t>
      </w:r>
    </w:p>
    <w:p w14:paraId="6D90A9BB" w14:textId="77777777" w:rsidR="005C1D28" w:rsidRPr="005443CF" w:rsidRDefault="005C1D28" w:rsidP="00147524">
      <w:pPr>
        <w:spacing w:after="0" w:line="276" w:lineRule="auto"/>
        <w:ind w:left="720" w:hanging="720"/>
        <w:rPr>
          <w:rFonts w:ascii="Arial" w:hAnsi="Arial" w:cs="Arial"/>
          <w:sz w:val="20"/>
          <w:szCs w:val="20"/>
          <w:shd w:val="clear" w:color="auto" w:fill="FFFFFF"/>
        </w:rPr>
      </w:pPr>
    </w:p>
    <w:p w14:paraId="61CC4A51"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sz w:val="20"/>
          <w:szCs w:val="20"/>
        </w:rPr>
        <w:t xml:space="preserve">Siegrist M, Shi J, Giusto A, Hartmann C 2015: Worlds apart. Consumer acceptance of functional foods and beverages in Germany and </w:t>
      </w:r>
      <w:proofErr w:type="spellStart"/>
      <w:r w:rsidRPr="005443CF">
        <w:rPr>
          <w:rFonts w:ascii="Arial" w:hAnsi="Arial" w:cs="Arial"/>
          <w:sz w:val="20"/>
          <w:szCs w:val="20"/>
        </w:rPr>
        <w:t>China.</w:t>
      </w:r>
      <w:r w:rsidRPr="005443CF">
        <w:rPr>
          <w:rFonts w:ascii="Arial" w:hAnsi="Arial" w:cs="Arial"/>
          <w:i/>
          <w:sz w:val="20"/>
          <w:szCs w:val="20"/>
        </w:rPr>
        <w:t>Appetite</w:t>
      </w:r>
      <w:proofErr w:type="spellEnd"/>
      <w:r w:rsidRPr="005443CF">
        <w:rPr>
          <w:rFonts w:ascii="Arial" w:hAnsi="Arial" w:cs="Arial"/>
          <w:sz w:val="20"/>
          <w:szCs w:val="20"/>
        </w:rPr>
        <w:t xml:space="preserve"> 92 87-93.</w:t>
      </w:r>
    </w:p>
    <w:p w14:paraId="754BE81A" w14:textId="77777777" w:rsidR="005C1D28" w:rsidRPr="005443CF" w:rsidRDefault="005C1D28" w:rsidP="00147524">
      <w:pPr>
        <w:spacing w:after="0" w:line="360" w:lineRule="auto"/>
        <w:ind w:left="720" w:hanging="720"/>
        <w:rPr>
          <w:rFonts w:ascii="Arial" w:hAnsi="Arial" w:cs="Arial"/>
          <w:sz w:val="20"/>
          <w:szCs w:val="20"/>
        </w:rPr>
      </w:pPr>
      <w:proofErr w:type="gramStart"/>
      <w:r w:rsidRPr="005443CF">
        <w:rPr>
          <w:rFonts w:ascii="Arial" w:hAnsi="Arial" w:cs="Arial"/>
          <w:sz w:val="20"/>
          <w:szCs w:val="20"/>
        </w:rPr>
        <w:t>Shannon  A</w:t>
      </w:r>
      <w:proofErr w:type="gramEnd"/>
      <w:r w:rsidRPr="005443CF">
        <w:rPr>
          <w:rFonts w:ascii="Arial" w:hAnsi="Arial" w:cs="Arial"/>
          <w:sz w:val="20"/>
          <w:szCs w:val="20"/>
        </w:rPr>
        <w:t xml:space="preserve">,E Goddard 2012:Consumer preferences for milk and yogurt attributes: How health beliefs and attitudes affect </w:t>
      </w:r>
      <w:proofErr w:type="spellStart"/>
      <w:r w:rsidRPr="005443CF">
        <w:rPr>
          <w:rFonts w:ascii="Arial" w:hAnsi="Arial" w:cs="Arial"/>
          <w:sz w:val="20"/>
          <w:szCs w:val="20"/>
        </w:rPr>
        <w:t>choices.Paper</w:t>
      </w:r>
      <w:proofErr w:type="spellEnd"/>
      <w:r w:rsidRPr="005443CF">
        <w:rPr>
          <w:rFonts w:ascii="Arial" w:hAnsi="Arial" w:cs="Arial"/>
          <w:sz w:val="20"/>
          <w:szCs w:val="20"/>
        </w:rPr>
        <w:t xml:space="preserve"> prepared for presentation at the Agricultural &amp; Applied Economics Association’s 2012 Annual Meeting, Seattle, Washington, August 12-14, 2012.</w:t>
      </w:r>
    </w:p>
    <w:p w14:paraId="7C14361C" w14:textId="77777777" w:rsidR="005C1D28" w:rsidRPr="005443CF" w:rsidRDefault="005C1D28" w:rsidP="00147524">
      <w:pPr>
        <w:shd w:val="clear" w:color="auto" w:fill="FFFFFF"/>
        <w:spacing w:after="0" w:line="360" w:lineRule="auto"/>
        <w:ind w:left="720" w:hanging="720"/>
        <w:textAlignment w:val="baseline"/>
        <w:outlineLvl w:val="0"/>
        <w:rPr>
          <w:rFonts w:ascii="Arial" w:eastAsia="Times New Roman" w:hAnsi="Arial" w:cs="Arial"/>
          <w:kern w:val="36"/>
          <w:sz w:val="20"/>
          <w:szCs w:val="20"/>
        </w:rPr>
      </w:pPr>
      <w:r w:rsidRPr="005443CF">
        <w:rPr>
          <w:rFonts w:ascii="Arial" w:eastAsia="Times New Roman" w:hAnsi="Arial" w:cs="Arial"/>
          <w:kern w:val="36"/>
          <w:sz w:val="20"/>
          <w:szCs w:val="20"/>
        </w:rPr>
        <w:lastRenderedPageBreak/>
        <w:t xml:space="preserve">Statista 2022: Yogurt – Bangladesh. </w:t>
      </w:r>
      <w:hyperlink r:id="rId15" w:history="1">
        <w:r w:rsidRPr="005443CF">
          <w:rPr>
            <w:rStyle w:val="Hyperlink"/>
            <w:rFonts w:ascii="Arial" w:eastAsia="Times New Roman" w:hAnsi="Arial" w:cs="Arial"/>
            <w:kern w:val="36"/>
            <w:sz w:val="20"/>
            <w:szCs w:val="20"/>
          </w:rPr>
          <w:t>https://www.statista.com/outlook/cmo/ food/dairy-products-eggs/yogurt/</w:t>
        </w:r>
        <w:proofErr w:type="spellStart"/>
        <w:r w:rsidRPr="005443CF">
          <w:rPr>
            <w:rStyle w:val="Hyperlink"/>
            <w:rFonts w:ascii="Arial" w:eastAsia="Times New Roman" w:hAnsi="Arial" w:cs="Arial"/>
            <w:kern w:val="36"/>
            <w:sz w:val="20"/>
            <w:szCs w:val="20"/>
          </w:rPr>
          <w:t>bangladesh</w:t>
        </w:r>
        <w:proofErr w:type="spellEnd"/>
      </w:hyperlink>
      <w:r w:rsidRPr="005443CF">
        <w:rPr>
          <w:rFonts w:ascii="Arial" w:eastAsia="Times New Roman" w:hAnsi="Arial" w:cs="Arial"/>
          <w:kern w:val="36"/>
          <w:sz w:val="20"/>
          <w:szCs w:val="20"/>
        </w:rPr>
        <w:t>.</w:t>
      </w:r>
    </w:p>
    <w:p w14:paraId="2E6CDC5D" w14:textId="77777777" w:rsidR="005C1D28" w:rsidRPr="005443CF" w:rsidRDefault="005C1D28" w:rsidP="00147524">
      <w:pPr>
        <w:spacing w:after="0" w:line="360" w:lineRule="auto"/>
        <w:ind w:left="720" w:hanging="720"/>
        <w:rPr>
          <w:rFonts w:ascii="Arial" w:hAnsi="Arial" w:cs="Arial"/>
          <w:sz w:val="20"/>
          <w:szCs w:val="20"/>
        </w:rPr>
      </w:pPr>
      <w:proofErr w:type="spellStart"/>
      <w:r w:rsidRPr="005443CF">
        <w:rPr>
          <w:rFonts w:ascii="Arial" w:hAnsi="Arial" w:cs="Arial"/>
          <w:sz w:val="20"/>
          <w:szCs w:val="20"/>
        </w:rPr>
        <w:t>Tarkiainen</w:t>
      </w:r>
      <w:proofErr w:type="spellEnd"/>
      <w:r w:rsidRPr="005443CF">
        <w:rPr>
          <w:rFonts w:ascii="Arial" w:hAnsi="Arial" w:cs="Arial"/>
          <w:sz w:val="20"/>
          <w:szCs w:val="20"/>
        </w:rPr>
        <w:t xml:space="preserve"> A, Sundqvist S 2005: Subjective norms, attitudes and intentions of Finnish consumers in buying organic food. </w:t>
      </w:r>
      <w:r w:rsidRPr="005443CF">
        <w:rPr>
          <w:rFonts w:ascii="Arial" w:hAnsi="Arial" w:cs="Arial"/>
          <w:i/>
          <w:sz w:val="20"/>
          <w:szCs w:val="20"/>
        </w:rPr>
        <w:t>British Food Journal</w:t>
      </w:r>
      <w:r w:rsidRPr="005443CF">
        <w:rPr>
          <w:rFonts w:ascii="Arial" w:hAnsi="Arial" w:cs="Arial"/>
          <w:sz w:val="20"/>
          <w:szCs w:val="20"/>
        </w:rPr>
        <w:t xml:space="preserve"> 107(11) 808–822.</w:t>
      </w:r>
    </w:p>
    <w:p w14:paraId="214EAFEF" w14:textId="77777777" w:rsidR="005C1D28" w:rsidRPr="005443CF" w:rsidRDefault="005C1D28" w:rsidP="00147524">
      <w:pPr>
        <w:spacing w:after="0" w:line="360" w:lineRule="auto"/>
        <w:ind w:left="720" w:hanging="720"/>
        <w:rPr>
          <w:rFonts w:ascii="Arial" w:hAnsi="Arial" w:cs="Arial"/>
          <w:sz w:val="20"/>
          <w:szCs w:val="20"/>
        </w:rPr>
      </w:pPr>
      <w:proofErr w:type="spellStart"/>
      <w:r w:rsidRPr="005443CF">
        <w:rPr>
          <w:rFonts w:ascii="Arial" w:hAnsi="Arial" w:cs="Arial"/>
          <w:sz w:val="20"/>
          <w:szCs w:val="20"/>
        </w:rPr>
        <w:t>Weerathilake</w:t>
      </w:r>
      <w:proofErr w:type="spellEnd"/>
      <w:r w:rsidRPr="005443CF">
        <w:rPr>
          <w:rFonts w:ascii="Arial" w:hAnsi="Arial" w:cs="Arial"/>
          <w:sz w:val="20"/>
          <w:szCs w:val="20"/>
        </w:rPr>
        <w:t xml:space="preserve"> WA, Rasika DM, </w:t>
      </w:r>
      <w:proofErr w:type="spellStart"/>
      <w:r w:rsidRPr="005443CF">
        <w:rPr>
          <w:rFonts w:ascii="Arial" w:hAnsi="Arial" w:cs="Arial"/>
          <w:sz w:val="20"/>
          <w:szCs w:val="20"/>
        </w:rPr>
        <w:t>Ruwanmali</w:t>
      </w:r>
      <w:proofErr w:type="spellEnd"/>
      <w:r w:rsidRPr="005443CF">
        <w:rPr>
          <w:rFonts w:ascii="Arial" w:hAnsi="Arial" w:cs="Arial"/>
          <w:sz w:val="20"/>
          <w:szCs w:val="20"/>
        </w:rPr>
        <w:t xml:space="preserve"> JK, </w:t>
      </w:r>
      <w:proofErr w:type="spellStart"/>
      <w:r w:rsidRPr="005443CF">
        <w:rPr>
          <w:rFonts w:ascii="Arial" w:hAnsi="Arial" w:cs="Arial"/>
          <w:sz w:val="20"/>
          <w:szCs w:val="20"/>
        </w:rPr>
        <w:t>Munasinghe</w:t>
      </w:r>
      <w:proofErr w:type="spellEnd"/>
      <w:r w:rsidRPr="005443CF">
        <w:rPr>
          <w:rFonts w:ascii="Arial" w:hAnsi="Arial" w:cs="Arial"/>
          <w:sz w:val="20"/>
          <w:szCs w:val="20"/>
        </w:rPr>
        <w:t xml:space="preserve"> MA 2014: The evolution, processing, varieties and health benefits of yogurt.</w:t>
      </w:r>
      <w:r w:rsidRPr="005443CF">
        <w:rPr>
          <w:rFonts w:ascii="Arial" w:hAnsi="Arial" w:cs="Arial"/>
          <w:sz w:val="20"/>
          <w:szCs w:val="20"/>
          <w:shd w:val="clear" w:color="auto" w:fill="FFFFFF"/>
        </w:rPr>
        <w:t> </w:t>
      </w:r>
      <w:r w:rsidRPr="005443CF">
        <w:rPr>
          <w:rFonts w:ascii="Arial" w:hAnsi="Arial" w:cs="Arial"/>
          <w:i/>
          <w:iCs/>
          <w:sz w:val="20"/>
          <w:szCs w:val="20"/>
          <w:shd w:val="clear" w:color="auto" w:fill="FFFFFF"/>
        </w:rPr>
        <w:t>International Journal of Scientific and Research Publications</w:t>
      </w:r>
      <w:r w:rsidRPr="005443CF">
        <w:rPr>
          <w:rFonts w:ascii="Arial" w:hAnsi="Arial" w:cs="Arial"/>
          <w:sz w:val="20"/>
          <w:szCs w:val="20"/>
          <w:shd w:val="clear" w:color="auto" w:fill="FFFFFF"/>
        </w:rPr>
        <w:t xml:space="preserve"> 4(4) 1-10.</w:t>
      </w:r>
    </w:p>
    <w:p w14:paraId="62C016A0" w14:textId="77777777" w:rsidR="005C1D28" w:rsidRPr="005443CF" w:rsidRDefault="00171E69" w:rsidP="00147524">
      <w:pPr>
        <w:spacing w:after="0" w:line="360" w:lineRule="auto"/>
        <w:ind w:left="720" w:hanging="720"/>
        <w:rPr>
          <w:rFonts w:ascii="Arial" w:hAnsi="Arial" w:cs="Arial"/>
          <w:sz w:val="20"/>
          <w:szCs w:val="20"/>
        </w:rPr>
      </w:pPr>
      <w:hyperlink r:id="rId16" w:history="1">
        <w:r w:rsidR="005C1D28" w:rsidRPr="005443CF">
          <w:rPr>
            <w:rStyle w:val="Hyperlink"/>
            <w:rFonts w:ascii="Arial" w:hAnsi="Arial" w:cs="Arial"/>
            <w:sz w:val="20"/>
            <w:szCs w:val="20"/>
          </w:rPr>
          <w:t>https://bogrardoi.wordpress.com/2015/03/05/yogurt-of-bogra/</w:t>
        </w:r>
      </w:hyperlink>
      <w:r w:rsidR="005C1D28" w:rsidRPr="005443CF">
        <w:rPr>
          <w:rFonts w:ascii="Arial" w:hAnsi="Arial" w:cs="Arial"/>
          <w:sz w:val="20"/>
          <w:szCs w:val="20"/>
        </w:rPr>
        <w:t>.</w:t>
      </w:r>
    </w:p>
    <w:p w14:paraId="7E30D7CE" w14:textId="77777777" w:rsidR="005C1D28" w:rsidRPr="005443CF" w:rsidRDefault="00171E69" w:rsidP="00147524">
      <w:pPr>
        <w:spacing w:after="0" w:line="360" w:lineRule="auto"/>
        <w:ind w:left="720" w:hanging="720"/>
        <w:rPr>
          <w:rFonts w:ascii="Arial" w:hAnsi="Arial" w:cs="Arial"/>
          <w:sz w:val="20"/>
          <w:szCs w:val="20"/>
        </w:rPr>
      </w:pPr>
      <w:hyperlink r:id="rId17" w:history="1">
        <w:r w:rsidR="005C1D28" w:rsidRPr="005443CF">
          <w:rPr>
            <w:rStyle w:val="Hyperlink"/>
            <w:rFonts w:ascii="Arial" w:hAnsi="Arial" w:cs="Arial"/>
            <w:sz w:val="20"/>
            <w:szCs w:val="20"/>
          </w:rPr>
          <w:t>https://www.tbsnews.net/bangladesh/boguras-curd-chapainawabganjs-ashwina-langra-mangoes-get-gi-status-66061</w:t>
        </w:r>
      </w:hyperlink>
    </w:p>
    <w:p w14:paraId="32D3F851" w14:textId="77777777" w:rsidR="005C1D28" w:rsidRPr="005443CF" w:rsidRDefault="00171E69" w:rsidP="00147524">
      <w:pPr>
        <w:spacing w:after="0" w:line="360" w:lineRule="auto"/>
        <w:ind w:left="720" w:hanging="720"/>
        <w:rPr>
          <w:rFonts w:ascii="Arial" w:hAnsi="Arial" w:cs="Arial"/>
          <w:sz w:val="20"/>
          <w:szCs w:val="20"/>
        </w:rPr>
      </w:pPr>
      <w:hyperlink r:id="rId18" w:history="1">
        <w:r w:rsidR="005C1D28" w:rsidRPr="005443CF">
          <w:rPr>
            <w:rStyle w:val="Hyperlink"/>
            <w:rFonts w:ascii="Arial" w:hAnsi="Arial" w:cs="Arial"/>
            <w:sz w:val="20"/>
            <w:szCs w:val="20"/>
          </w:rPr>
          <w:t>https://cinebuzztimes.com/bogra-doi-yogurt-famous-people-are-satisfied/</w:t>
        </w:r>
      </w:hyperlink>
    </w:p>
    <w:p w14:paraId="08EA0648" w14:textId="77777777" w:rsidR="005C1D28" w:rsidRPr="005443CF" w:rsidRDefault="00171E69" w:rsidP="00147524">
      <w:pPr>
        <w:spacing w:after="0" w:line="360" w:lineRule="auto"/>
        <w:ind w:left="720" w:hanging="720"/>
        <w:rPr>
          <w:rFonts w:ascii="Arial" w:hAnsi="Arial" w:cs="Arial"/>
          <w:sz w:val="20"/>
          <w:szCs w:val="20"/>
        </w:rPr>
      </w:pPr>
      <w:hyperlink r:id="rId19" w:history="1">
        <w:r w:rsidR="005C1D28" w:rsidRPr="005443CF">
          <w:rPr>
            <w:rStyle w:val="Hyperlink"/>
            <w:rFonts w:ascii="Arial" w:hAnsi="Arial" w:cs="Arial"/>
            <w:sz w:val="20"/>
            <w:szCs w:val="20"/>
          </w:rPr>
          <w:t>https://stats.oarc.ucla.edu/stata/dae/probit-regression/</w:t>
        </w:r>
      </w:hyperlink>
    </w:p>
    <w:p w14:paraId="14FFBD3E" w14:textId="77777777" w:rsidR="005C1D28" w:rsidRPr="00C600C3" w:rsidRDefault="005C1D28" w:rsidP="00147524">
      <w:pPr>
        <w:spacing w:after="0" w:line="360" w:lineRule="auto"/>
        <w:ind w:left="720" w:hanging="720"/>
        <w:rPr>
          <w:rFonts w:ascii="Arial" w:hAnsi="Arial" w:cs="Arial"/>
        </w:rPr>
      </w:pPr>
    </w:p>
    <w:p w14:paraId="481A6EBB" w14:textId="77777777" w:rsidR="005C1D28" w:rsidRPr="00C600C3" w:rsidRDefault="005C1D28" w:rsidP="00147524">
      <w:pPr>
        <w:spacing w:after="0"/>
        <w:rPr>
          <w:rFonts w:ascii="Arial" w:hAnsi="Arial" w:cs="Arial"/>
          <w:b/>
          <w:bCs/>
        </w:rPr>
      </w:pPr>
    </w:p>
    <w:sectPr w:rsidR="005C1D28" w:rsidRPr="00C600C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2CB3F" w14:textId="77777777" w:rsidR="00171E69" w:rsidRDefault="00171E69" w:rsidP="00B22BC1">
      <w:pPr>
        <w:spacing w:after="0" w:line="240" w:lineRule="auto"/>
      </w:pPr>
      <w:r>
        <w:separator/>
      </w:r>
    </w:p>
  </w:endnote>
  <w:endnote w:type="continuationSeparator" w:id="0">
    <w:p w14:paraId="2C5C95FD" w14:textId="77777777" w:rsidR="00171E69" w:rsidRDefault="00171E69" w:rsidP="00B2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87C5" w14:textId="77777777" w:rsidR="002E703C" w:rsidRDefault="002E7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2BB9" w14:textId="77777777" w:rsidR="002E703C" w:rsidRDefault="002E7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9513" w14:textId="77777777" w:rsidR="002E703C" w:rsidRDefault="002E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7595A" w14:textId="77777777" w:rsidR="00171E69" w:rsidRDefault="00171E69" w:rsidP="00B22BC1">
      <w:pPr>
        <w:spacing w:after="0" w:line="240" w:lineRule="auto"/>
      </w:pPr>
      <w:r>
        <w:separator/>
      </w:r>
    </w:p>
  </w:footnote>
  <w:footnote w:type="continuationSeparator" w:id="0">
    <w:p w14:paraId="32BFDAF5" w14:textId="77777777" w:rsidR="00171E69" w:rsidRDefault="00171E69" w:rsidP="00B2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28D2" w14:textId="125B3F12" w:rsidR="002E703C" w:rsidRDefault="002E703C">
    <w:pPr>
      <w:pStyle w:val="Header"/>
    </w:pPr>
    <w:r>
      <w:rPr>
        <w:noProof/>
      </w:rPr>
      <w:pict w14:anchorId="64A46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17626" o:spid="_x0000_s2050" type="#_x0000_t136" style="position:absolute;left:0;text-align:left;margin-left:0;margin-top:0;width:577.35pt;height:82.45pt;rotation:315;z-index:-251655168;mso-position-horizontal:center;mso-position-horizontal-relative:margin;mso-position-vertical:center;mso-position-vertical-relative:margin" o:allowincell="f" fillcolor="silver" stroked="f">
          <v:fill opacity=".5"/>
          <v:textpath style="font-family:&quot;Book Antiqu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E96E" w14:textId="3715730D" w:rsidR="002E703C" w:rsidRDefault="002E703C">
    <w:pPr>
      <w:pStyle w:val="Header"/>
    </w:pPr>
    <w:r>
      <w:rPr>
        <w:noProof/>
      </w:rPr>
      <w:pict w14:anchorId="422F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17627" o:spid="_x0000_s2051" type="#_x0000_t136" style="position:absolute;left:0;text-align:left;margin-left:0;margin-top:0;width:577.35pt;height:82.45pt;rotation:315;z-index:-251653120;mso-position-horizontal:center;mso-position-horizontal-relative:margin;mso-position-vertical:center;mso-position-vertical-relative:margin" o:allowincell="f" fillcolor="silver" stroked="f">
          <v:fill opacity=".5"/>
          <v:textpath style="font-family:&quot;Book Antiqu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89E7" w14:textId="14647028" w:rsidR="002E703C" w:rsidRDefault="002E703C">
    <w:pPr>
      <w:pStyle w:val="Header"/>
    </w:pPr>
    <w:r>
      <w:rPr>
        <w:noProof/>
      </w:rPr>
      <w:pict w14:anchorId="11375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17625" o:spid="_x0000_s2049" type="#_x0000_t136" style="position:absolute;left:0;text-align:left;margin-left:0;margin-top:0;width:577.35pt;height:82.45pt;rotation:315;z-index:-251657216;mso-position-horizontal:center;mso-position-horizontal-relative:margin;mso-position-vertical:center;mso-position-vertical-relative:margin" o:allowincell="f" fillcolor="silver" stroked="f">
          <v:fill opacity=".5"/>
          <v:textpath style="font-family:&quot;Book Antiqu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052E0"/>
    <w:multiLevelType w:val="multilevel"/>
    <w:tmpl w:val="5AE0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C2"/>
    <w:rsid w:val="0003554C"/>
    <w:rsid w:val="000C038B"/>
    <w:rsid w:val="000F5C04"/>
    <w:rsid w:val="00115172"/>
    <w:rsid w:val="00147524"/>
    <w:rsid w:val="00171E69"/>
    <w:rsid w:val="001B16CC"/>
    <w:rsid w:val="002074EA"/>
    <w:rsid w:val="002677C2"/>
    <w:rsid w:val="002A0F27"/>
    <w:rsid w:val="002B3DC5"/>
    <w:rsid w:val="002E278D"/>
    <w:rsid w:val="002E703C"/>
    <w:rsid w:val="003C5038"/>
    <w:rsid w:val="00473FF4"/>
    <w:rsid w:val="004B2095"/>
    <w:rsid w:val="004E0E19"/>
    <w:rsid w:val="004F1D6D"/>
    <w:rsid w:val="005344E7"/>
    <w:rsid w:val="005443CF"/>
    <w:rsid w:val="005A0CF2"/>
    <w:rsid w:val="005C1D28"/>
    <w:rsid w:val="005E7FA0"/>
    <w:rsid w:val="006777D4"/>
    <w:rsid w:val="00686268"/>
    <w:rsid w:val="006B6E87"/>
    <w:rsid w:val="0073433E"/>
    <w:rsid w:val="007777B4"/>
    <w:rsid w:val="007D3031"/>
    <w:rsid w:val="008039C5"/>
    <w:rsid w:val="00806DF8"/>
    <w:rsid w:val="00896D14"/>
    <w:rsid w:val="00914B06"/>
    <w:rsid w:val="00960014"/>
    <w:rsid w:val="009706F5"/>
    <w:rsid w:val="009A0565"/>
    <w:rsid w:val="009B5774"/>
    <w:rsid w:val="009C02F7"/>
    <w:rsid w:val="009D1FED"/>
    <w:rsid w:val="00AC2E1C"/>
    <w:rsid w:val="00B22BC1"/>
    <w:rsid w:val="00B638A1"/>
    <w:rsid w:val="00BB222D"/>
    <w:rsid w:val="00BB23A9"/>
    <w:rsid w:val="00C12214"/>
    <w:rsid w:val="00C3094A"/>
    <w:rsid w:val="00C46B17"/>
    <w:rsid w:val="00C46CC7"/>
    <w:rsid w:val="00C600C3"/>
    <w:rsid w:val="00D06AB0"/>
    <w:rsid w:val="00D72D56"/>
    <w:rsid w:val="00DF7695"/>
    <w:rsid w:val="00E01D24"/>
    <w:rsid w:val="00E24185"/>
    <w:rsid w:val="00EF0E6D"/>
    <w:rsid w:val="00F424F7"/>
    <w:rsid w:val="00FB672D"/>
    <w:rsid w:val="00FB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564DF9"/>
  <w15:chartTrackingRefBased/>
  <w15:docId w15:val="{1763420A-8EF5-4C0E-B15C-68E0BA2D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F27"/>
    <w:pPr>
      <w:spacing w:after="116" w:line="359" w:lineRule="auto"/>
      <w:ind w:left="10" w:hanging="10"/>
      <w:jc w:val="both"/>
    </w:pPr>
    <w:rPr>
      <w:rFonts w:ascii="Book Antiqua" w:eastAsia="Book Antiqua" w:hAnsi="Book Antiqua" w:cs="Book Antiqua"/>
      <w:color w:val="000000"/>
      <w:lang w:bidi="en-US"/>
    </w:rPr>
  </w:style>
  <w:style w:type="paragraph" w:styleId="Heading1">
    <w:name w:val="heading 1"/>
    <w:basedOn w:val="Normal"/>
    <w:next w:val="Normal"/>
    <w:link w:val="Heading1Char"/>
    <w:uiPriority w:val="9"/>
    <w:qFormat/>
    <w:rsid w:val="002677C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lang w:bidi="ar-SA"/>
    </w:rPr>
  </w:style>
  <w:style w:type="paragraph" w:styleId="Heading2">
    <w:name w:val="heading 2"/>
    <w:basedOn w:val="Normal"/>
    <w:next w:val="Normal"/>
    <w:link w:val="Heading2Char"/>
    <w:uiPriority w:val="9"/>
    <w:semiHidden/>
    <w:unhideWhenUsed/>
    <w:qFormat/>
    <w:rsid w:val="002677C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lang w:bidi="ar-SA"/>
    </w:rPr>
  </w:style>
  <w:style w:type="paragraph" w:styleId="Heading3">
    <w:name w:val="heading 3"/>
    <w:basedOn w:val="Normal"/>
    <w:next w:val="Normal"/>
    <w:link w:val="Heading3Char"/>
    <w:uiPriority w:val="9"/>
    <w:semiHidden/>
    <w:unhideWhenUsed/>
    <w:qFormat/>
    <w:rsid w:val="002677C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lang w:bidi="ar-SA"/>
    </w:rPr>
  </w:style>
  <w:style w:type="paragraph" w:styleId="Heading4">
    <w:name w:val="heading 4"/>
    <w:basedOn w:val="Normal"/>
    <w:next w:val="Normal"/>
    <w:link w:val="Heading4Char"/>
    <w:uiPriority w:val="9"/>
    <w:semiHidden/>
    <w:unhideWhenUsed/>
    <w:qFormat/>
    <w:rsid w:val="002677C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lang w:bidi="ar-SA"/>
    </w:rPr>
  </w:style>
  <w:style w:type="paragraph" w:styleId="Heading5">
    <w:name w:val="heading 5"/>
    <w:basedOn w:val="Normal"/>
    <w:next w:val="Normal"/>
    <w:link w:val="Heading5Char"/>
    <w:uiPriority w:val="9"/>
    <w:semiHidden/>
    <w:unhideWhenUsed/>
    <w:qFormat/>
    <w:rsid w:val="002677C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lang w:bidi="ar-SA"/>
    </w:rPr>
  </w:style>
  <w:style w:type="paragraph" w:styleId="Heading6">
    <w:name w:val="heading 6"/>
    <w:basedOn w:val="Normal"/>
    <w:next w:val="Normal"/>
    <w:link w:val="Heading6Char"/>
    <w:uiPriority w:val="9"/>
    <w:semiHidden/>
    <w:unhideWhenUsed/>
    <w:qFormat/>
    <w:rsid w:val="002677C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2677C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2677C2"/>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2677C2"/>
    <w:pPr>
      <w:keepNext/>
      <w:keepLines/>
      <w:spacing w:after="0" w:line="278" w:lineRule="auto"/>
      <w:ind w:left="0" w:firstLine="0"/>
      <w:jc w:val="left"/>
      <w:outlineLvl w:val="8"/>
    </w:pPr>
    <w:rPr>
      <w:rFonts w:asciiTheme="minorHAnsi" w:eastAsiaTheme="majorEastAsia" w:hAnsiTheme="minorHAnsi"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7C2"/>
    <w:rPr>
      <w:rFonts w:eastAsiaTheme="majorEastAsia" w:cstheme="majorBidi"/>
      <w:color w:val="272727" w:themeColor="text1" w:themeTint="D8"/>
    </w:rPr>
  </w:style>
  <w:style w:type="paragraph" w:styleId="Title">
    <w:name w:val="Title"/>
    <w:basedOn w:val="Normal"/>
    <w:next w:val="Normal"/>
    <w:link w:val="TitleChar"/>
    <w:uiPriority w:val="10"/>
    <w:qFormat/>
    <w:rsid w:val="002677C2"/>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bidi="ar-SA"/>
    </w:rPr>
  </w:style>
  <w:style w:type="character" w:customStyle="1" w:styleId="TitleChar">
    <w:name w:val="Title Char"/>
    <w:basedOn w:val="DefaultParagraphFont"/>
    <w:link w:val="Title"/>
    <w:uiPriority w:val="10"/>
    <w:rsid w:val="00267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7C2"/>
    <w:pPr>
      <w:numPr>
        <w:ilvl w:val="1"/>
      </w:numPr>
      <w:spacing w:after="160" w:line="278" w:lineRule="auto"/>
      <w:ind w:left="10" w:hanging="10"/>
      <w:jc w:val="left"/>
    </w:pPr>
    <w:rPr>
      <w:rFonts w:asciiTheme="minorHAnsi" w:eastAsiaTheme="majorEastAsia" w:hAnsiTheme="minorHAnsi"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267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7C2"/>
    <w:pPr>
      <w:spacing w:before="160" w:after="160" w:line="278" w:lineRule="auto"/>
      <w:ind w:left="0" w:firstLine="0"/>
      <w:jc w:val="center"/>
    </w:pPr>
    <w:rPr>
      <w:rFonts w:asciiTheme="minorHAnsi" w:eastAsiaTheme="minorHAnsi" w:hAnsiTheme="minorHAnsi" w:cstheme="minorBidi"/>
      <w:i/>
      <w:iCs/>
      <w:color w:val="404040" w:themeColor="text1" w:themeTint="BF"/>
      <w:lang w:bidi="ar-SA"/>
    </w:rPr>
  </w:style>
  <w:style w:type="character" w:customStyle="1" w:styleId="QuoteChar">
    <w:name w:val="Quote Char"/>
    <w:basedOn w:val="DefaultParagraphFont"/>
    <w:link w:val="Quote"/>
    <w:uiPriority w:val="29"/>
    <w:rsid w:val="002677C2"/>
    <w:rPr>
      <w:i/>
      <w:iCs/>
      <w:color w:val="404040" w:themeColor="text1" w:themeTint="BF"/>
    </w:rPr>
  </w:style>
  <w:style w:type="paragraph" w:styleId="ListParagraph">
    <w:name w:val="List Paragraph"/>
    <w:basedOn w:val="Normal"/>
    <w:uiPriority w:val="34"/>
    <w:qFormat/>
    <w:rsid w:val="002677C2"/>
    <w:pPr>
      <w:spacing w:after="160" w:line="278" w:lineRule="auto"/>
      <w:ind w:left="720" w:firstLine="0"/>
      <w:contextualSpacing/>
      <w:jc w:val="left"/>
    </w:pPr>
    <w:rPr>
      <w:rFonts w:asciiTheme="minorHAnsi" w:eastAsiaTheme="minorHAnsi" w:hAnsiTheme="minorHAnsi" w:cstheme="minorBidi"/>
      <w:color w:val="auto"/>
      <w:lang w:bidi="ar-SA"/>
    </w:rPr>
  </w:style>
  <w:style w:type="character" w:styleId="IntenseEmphasis">
    <w:name w:val="Intense Emphasis"/>
    <w:basedOn w:val="DefaultParagraphFont"/>
    <w:uiPriority w:val="21"/>
    <w:qFormat/>
    <w:rsid w:val="002677C2"/>
    <w:rPr>
      <w:i/>
      <w:iCs/>
      <w:color w:val="0F4761" w:themeColor="accent1" w:themeShade="BF"/>
    </w:rPr>
  </w:style>
  <w:style w:type="paragraph" w:styleId="IntenseQuote">
    <w:name w:val="Intense Quote"/>
    <w:basedOn w:val="Normal"/>
    <w:next w:val="Normal"/>
    <w:link w:val="IntenseQuoteChar"/>
    <w:uiPriority w:val="30"/>
    <w:qFormat/>
    <w:rsid w:val="002677C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bidi="ar-SA"/>
    </w:rPr>
  </w:style>
  <w:style w:type="character" w:customStyle="1" w:styleId="IntenseQuoteChar">
    <w:name w:val="Intense Quote Char"/>
    <w:basedOn w:val="DefaultParagraphFont"/>
    <w:link w:val="IntenseQuote"/>
    <w:uiPriority w:val="30"/>
    <w:rsid w:val="002677C2"/>
    <w:rPr>
      <w:i/>
      <w:iCs/>
      <w:color w:val="0F4761" w:themeColor="accent1" w:themeShade="BF"/>
    </w:rPr>
  </w:style>
  <w:style w:type="character" w:styleId="IntenseReference">
    <w:name w:val="Intense Reference"/>
    <w:basedOn w:val="DefaultParagraphFont"/>
    <w:uiPriority w:val="32"/>
    <w:qFormat/>
    <w:rsid w:val="002677C2"/>
    <w:rPr>
      <w:b/>
      <w:bCs/>
      <w:smallCaps/>
      <w:color w:val="0F4761" w:themeColor="accent1" w:themeShade="BF"/>
      <w:spacing w:val="5"/>
    </w:rPr>
  </w:style>
  <w:style w:type="character" w:styleId="Hyperlink">
    <w:name w:val="Hyperlink"/>
    <w:basedOn w:val="DefaultParagraphFont"/>
    <w:uiPriority w:val="99"/>
    <w:unhideWhenUsed/>
    <w:rsid w:val="00DF7695"/>
    <w:rPr>
      <w:color w:val="467886" w:themeColor="hyperlink"/>
      <w:u w:val="single"/>
    </w:rPr>
  </w:style>
  <w:style w:type="paragraph" w:styleId="NormalWeb">
    <w:name w:val="Normal (Web)"/>
    <w:basedOn w:val="Normal"/>
    <w:uiPriority w:val="99"/>
    <w:unhideWhenUsed/>
    <w:qFormat/>
    <w:rsid w:val="003C5038"/>
    <w:pPr>
      <w:spacing w:before="100" w:beforeAutospacing="1" w:after="100" w:afterAutospacing="1" w:line="240" w:lineRule="auto"/>
      <w:ind w:left="0" w:firstLine="0"/>
      <w:jc w:val="left"/>
    </w:pPr>
    <w:rPr>
      <w:rFonts w:ascii="Times New Roman" w:eastAsia="Times New Roman" w:hAnsi="Times New Roman" w:cs="Times New Roman"/>
      <w:color w:val="auto"/>
      <w:kern w:val="0"/>
      <w:lang w:bidi="ar-SA"/>
      <w14:ligatures w14:val="none"/>
    </w:rPr>
  </w:style>
  <w:style w:type="table" w:styleId="TableGrid">
    <w:name w:val="Table Grid"/>
    <w:basedOn w:val="TableNormal"/>
    <w:uiPriority w:val="39"/>
    <w:qFormat/>
    <w:rsid w:val="003C503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3C5038"/>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character" w:customStyle="1" w:styleId="anchor-text">
    <w:name w:val="anchor-text"/>
    <w:basedOn w:val="DefaultParagraphFont"/>
    <w:rsid w:val="005C1D28"/>
  </w:style>
  <w:style w:type="table" w:styleId="ListTable3-Accent4">
    <w:name w:val="List Table 3 Accent 4"/>
    <w:basedOn w:val="TableNormal"/>
    <w:uiPriority w:val="48"/>
    <w:rsid w:val="000C038B"/>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Emphasis">
    <w:name w:val="Emphasis"/>
    <w:basedOn w:val="DefaultParagraphFont"/>
    <w:uiPriority w:val="20"/>
    <w:qFormat/>
    <w:rsid w:val="00C46CC7"/>
    <w:rPr>
      <w:i/>
      <w:iCs/>
    </w:rPr>
  </w:style>
  <w:style w:type="character" w:styleId="Strong">
    <w:name w:val="Strong"/>
    <w:basedOn w:val="DefaultParagraphFont"/>
    <w:uiPriority w:val="22"/>
    <w:qFormat/>
    <w:rsid w:val="009B5774"/>
    <w:rPr>
      <w:b/>
      <w:bCs/>
    </w:rPr>
  </w:style>
  <w:style w:type="character" w:styleId="HTMLCode">
    <w:name w:val="HTML Code"/>
    <w:basedOn w:val="DefaultParagraphFont"/>
    <w:uiPriority w:val="99"/>
    <w:semiHidden/>
    <w:unhideWhenUsed/>
    <w:rsid w:val="009B5774"/>
    <w:rPr>
      <w:rFonts w:ascii="Courier New" w:eastAsia="Times New Roman" w:hAnsi="Courier New" w:cs="Courier New"/>
      <w:sz w:val="20"/>
      <w:szCs w:val="20"/>
    </w:rPr>
  </w:style>
  <w:style w:type="paragraph" w:customStyle="1" w:styleId="ReferHead">
    <w:name w:val="Refer Head"/>
    <w:basedOn w:val="Normal"/>
    <w:rsid w:val="001B16CC"/>
    <w:pPr>
      <w:keepNext/>
      <w:spacing w:after="240" w:line="240" w:lineRule="auto"/>
      <w:ind w:left="0" w:firstLine="0"/>
      <w:jc w:val="left"/>
    </w:pPr>
    <w:rPr>
      <w:rFonts w:ascii="Helvetica" w:eastAsia="Times New Roman" w:hAnsi="Helvetica" w:cs="Times New Roman"/>
      <w:b/>
      <w:caps/>
      <w:color w:val="auto"/>
      <w:kern w:val="0"/>
      <w:sz w:val="22"/>
      <w:szCs w:val="20"/>
      <w:lang w:bidi="ar-SA"/>
      <w14:ligatures w14:val="none"/>
    </w:rPr>
  </w:style>
  <w:style w:type="paragraph" w:styleId="Header">
    <w:name w:val="header"/>
    <w:basedOn w:val="Normal"/>
    <w:link w:val="HeaderChar"/>
    <w:uiPriority w:val="99"/>
    <w:unhideWhenUsed/>
    <w:rsid w:val="00B2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C1"/>
    <w:rPr>
      <w:rFonts w:ascii="Book Antiqua" w:eastAsia="Book Antiqua" w:hAnsi="Book Antiqua" w:cs="Book Antiqua"/>
      <w:color w:val="000000"/>
      <w:lang w:bidi="en-US"/>
    </w:rPr>
  </w:style>
  <w:style w:type="paragraph" w:styleId="Footer">
    <w:name w:val="footer"/>
    <w:basedOn w:val="Normal"/>
    <w:link w:val="FooterChar"/>
    <w:uiPriority w:val="99"/>
    <w:unhideWhenUsed/>
    <w:rsid w:val="00B2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C1"/>
    <w:rPr>
      <w:rFonts w:ascii="Book Antiqua" w:eastAsia="Book Antiqua" w:hAnsi="Book Antiqua" w:cs="Book Antiqua"/>
      <w:color w:val="000000"/>
      <w:lang w:bidi="en-US"/>
    </w:rPr>
  </w:style>
  <w:style w:type="character" w:styleId="UnresolvedMention">
    <w:name w:val="Unresolved Mention"/>
    <w:basedOn w:val="DefaultParagraphFont"/>
    <w:uiPriority w:val="99"/>
    <w:semiHidden/>
    <w:unhideWhenUsed/>
    <w:rsid w:val="005E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6887">
      <w:bodyDiv w:val="1"/>
      <w:marLeft w:val="0"/>
      <w:marRight w:val="0"/>
      <w:marTop w:val="0"/>
      <w:marBottom w:val="0"/>
      <w:divBdr>
        <w:top w:val="none" w:sz="0" w:space="0" w:color="auto"/>
        <w:left w:val="none" w:sz="0" w:space="0" w:color="auto"/>
        <w:bottom w:val="none" w:sz="0" w:space="0" w:color="auto"/>
        <w:right w:val="none" w:sz="0" w:space="0" w:color="auto"/>
      </w:divBdr>
    </w:div>
    <w:div w:id="842861430">
      <w:bodyDiv w:val="1"/>
      <w:marLeft w:val="0"/>
      <w:marRight w:val="0"/>
      <w:marTop w:val="0"/>
      <w:marBottom w:val="0"/>
      <w:divBdr>
        <w:top w:val="none" w:sz="0" w:space="0" w:color="auto"/>
        <w:left w:val="none" w:sz="0" w:space="0" w:color="auto"/>
        <w:bottom w:val="none" w:sz="0" w:space="0" w:color="auto"/>
        <w:right w:val="none" w:sz="0" w:space="0" w:color="auto"/>
      </w:divBdr>
    </w:div>
    <w:div w:id="910314514">
      <w:bodyDiv w:val="1"/>
      <w:marLeft w:val="0"/>
      <w:marRight w:val="0"/>
      <w:marTop w:val="0"/>
      <w:marBottom w:val="0"/>
      <w:divBdr>
        <w:top w:val="none" w:sz="0" w:space="0" w:color="auto"/>
        <w:left w:val="none" w:sz="0" w:space="0" w:color="auto"/>
        <w:bottom w:val="none" w:sz="0" w:space="0" w:color="auto"/>
        <w:right w:val="none" w:sz="0" w:space="0" w:color="auto"/>
      </w:divBdr>
    </w:div>
    <w:div w:id="986588112">
      <w:bodyDiv w:val="1"/>
      <w:marLeft w:val="0"/>
      <w:marRight w:val="0"/>
      <w:marTop w:val="0"/>
      <w:marBottom w:val="0"/>
      <w:divBdr>
        <w:top w:val="none" w:sz="0" w:space="0" w:color="auto"/>
        <w:left w:val="none" w:sz="0" w:space="0" w:color="auto"/>
        <w:bottom w:val="none" w:sz="0" w:space="0" w:color="auto"/>
        <w:right w:val="none" w:sz="0" w:space="0" w:color="auto"/>
      </w:divBdr>
    </w:div>
    <w:div w:id="1614556760">
      <w:bodyDiv w:val="1"/>
      <w:marLeft w:val="0"/>
      <w:marRight w:val="0"/>
      <w:marTop w:val="0"/>
      <w:marBottom w:val="0"/>
      <w:divBdr>
        <w:top w:val="none" w:sz="0" w:space="0" w:color="auto"/>
        <w:left w:val="none" w:sz="0" w:space="0" w:color="auto"/>
        <w:bottom w:val="none" w:sz="0" w:space="0" w:color="auto"/>
        <w:right w:val="none" w:sz="0" w:space="0" w:color="auto"/>
      </w:divBdr>
    </w:div>
    <w:div w:id="2059088717">
      <w:bodyDiv w:val="1"/>
      <w:marLeft w:val="0"/>
      <w:marRight w:val="0"/>
      <w:marTop w:val="0"/>
      <w:marBottom w:val="0"/>
      <w:divBdr>
        <w:top w:val="none" w:sz="0" w:space="0" w:color="auto"/>
        <w:left w:val="none" w:sz="0" w:space="0" w:color="auto"/>
        <w:bottom w:val="none" w:sz="0" w:space="0" w:color="auto"/>
        <w:right w:val="none" w:sz="0" w:space="0" w:color="auto"/>
      </w:divBdr>
    </w:div>
    <w:div w:id="21369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rardoi.wordpress.com/2015/" TargetMode="External"/><Relationship Id="rId13" Type="http://schemas.openxmlformats.org/officeDocument/2006/relationships/hyperlink" Target="https://cinebuzztimes.com/bogra-doi-yogurt-famous-people-are-satisfied/" TargetMode="External"/><Relationship Id="rId18" Type="http://schemas.openxmlformats.org/officeDocument/2006/relationships/hyperlink" Target="https://cinebuzztimes.com/bogra-doi-yogurt-famous-people-are-satisfi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teemit.com/yogurt/@araphatsumon/hello-all-steemains-yogurt-of-bogra-bograr-doi-that-s-present-for-all-steemains" TargetMode="External"/><Relationship Id="rId17" Type="http://schemas.openxmlformats.org/officeDocument/2006/relationships/hyperlink" Target="https://www.tbsnews.net/bangladesh/boguras-curd-chapainawabganjs-ashwina-langra-mangoes-get-gi-status-6606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ogrardoi.wordpress.com/2015/03/05/yogurt-of-bogr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grardoi.wordpress.com/2015/03/05/yogurt-of-bogr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tatista.com/outlook/cmo/food/dairy-products-eggs/yogurt/bangladesh" TargetMode="External"/><Relationship Id="rId23" Type="http://schemas.openxmlformats.org/officeDocument/2006/relationships/footer" Target="footer2.xml"/><Relationship Id="rId10" Type="http://schemas.openxmlformats.org/officeDocument/2006/relationships/hyperlink" Target="https://doi.org/10.3168/jds.2017-12981" TargetMode="External"/><Relationship Id="rId19" Type="http://schemas.openxmlformats.org/officeDocument/2006/relationships/hyperlink" Target="https://stats.oarc.ucla.edu/stata/dae/probit-regression/" TargetMode="External"/><Relationship Id="rId4" Type="http://schemas.openxmlformats.org/officeDocument/2006/relationships/settings" Target="settings.xml"/><Relationship Id="rId9" Type="http://schemas.openxmlformats.org/officeDocument/2006/relationships/hyperlink" Target="https://www.tbsnews.net/" TargetMode="External"/><Relationship Id="rId14" Type="http://schemas.openxmlformats.org/officeDocument/2006/relationships/hyperlink" Target="https://www.sciencedirect.com/book/9780128156308/algorithmic-trading-method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E2C0-DC28-42B0-ACCA-DE3E223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7642</Words>
  <Characters>43563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Ariful Haque Sohag</dc:creator>
  <cp:keywords/>
  <dc:description/>
  <cp:lastModifiedBy>SDI 1084</cp:lastModifiedBy>
  <cp:revision>14</cp:revision>
  <dcterms:created xsi:type="dcterms:W3CDTF">2025-08-23T17:07:00Z</dcterms:created>
  <dcterms:modified xsi:type="dcterms:W3CDTF">2025-08-25T08:14:00Z</dcterms:modified>
</cp:coreProperties>
</file>