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AC543" w14:textId="77777777" w:rsidR="001F47B7" w:rsidRDefault="001F47B7" w:rsidP="00FA565B">
      <w:pPr>
        <w:rPr>
          <w:rFonts w:ascii="Times New Roman" w:hAnsi="Times New Roman" w:cs="Times New Roman"/>
          <w:b/>
          <w:bCs/>
          <w:sz w:val="24"/>
          <w:szCs w:val="24"/>
        </w:rPr>
      </w:pPr>
      <w:bookmarkStart w:id="0" w:name="_Hlk197509003"/>
      <w:r w:rsidRPr="001F47B7">
        <w:rPr>
          <w:rFonts w:ascii="Times New Roman" w:hAnsi="Times New Roman" w:cs="Times New Roman"/>
          <w:b/>
          <w:bCs/>
          <w:sz w:val="24"/>
          <w:szCs w:val="24"/>
        </w:rPr>
        <w:t xml:space="preserve">Original Research Article </w:t>
      </w:r>
    </w:p>
    <w:p w14:paraId="2811CA7F" w14:textId="62C7C704" w:rsidR="00FA565B" w:rsidRDefault="00FA565B" w:rsidP="00FA565B">
      <w:pPr>
        <w:rPr>
          <w:rFonts w:ascii="Times New Roman" w:hAnsi="Times New Roman" w:cs="Times New Roman"/>
          <w:b/>
          <w:bCs/>
          <w:sz w:val="24"/>
          <w:szCs w:val="24"/>
        </w:rPr>
      </w:pPr>
      <w:r w:rsidRPr="0059411B">
        <w:rPr>
          <w:rFonts w:ascii="Times New Roman" w:hAnsi="Times New Roman" w:cs="Times New Roman"/>
          <w:b/>
          <w:bCs/>
          <w:sz w:val="24"/>
          <w:szCs w:val="24"/>
        </w:rPr>
        <w:t xml:space="preserve">The Effect of Malocclusion on Oral Health-Related Quality of Life </w:t>
      </w:r>
      <w:r w:rsidR="006B3830" w:rsidRPr="0059411B">
        <w:rPr>
          <w:rFonts w:ascii="Times New Roman" w:hAnsi="Times New Roman" w:cs="Times New Roman"/>
          <w:b/>
          <w:bCs/>
          <w:sz w:val="24"/>
          <w:szCs w:val="24"/>
        </w:rPr>
        <w:t xml:space="preserve">of </w:t>
      </w:r>
      <w:r w:rsidRPr="0059411B">
        <w:rPr>
          <w:rFonts w:ascii="Times New Roman" w:hAnsi="Times New Roman" w:cs="Times New Roman"/>
          <w:b/>
          <w:bCs/>
          <w:sz w:val="24"/>
          <w:szCs w:val="24"/>
        </w:rPr>
        <w:t xml:space="preserve">Adolescents </w:t>
      </w:r>
      <w:r w:rsidR="00FE550E" w:rsidRPr="0059411B">
        <w:rPr>
          <w:rFonts w:ascii="Times New Roman" w:hAnsi="Times New Roman" w:cs="Times New Roman"/>
          <w:b/>
          <w:bCs/>
          <w:sz w:val="24"/>
          <w:szCs w:val="24"/>
        </w:rPr>
        <w:t>in</w:t>
      </w:r>
      <w:r w:rsidR="00803B64" w:rsidRPr="00803B64">
        <w:rPr>
          <w:rFonts w:ascii="Times New Roman" w:hAnsi="Times New Roman" w:cs="Times New Roman"/>
          <w:b/>
          <w:bCs/>
          <w:sz w:val="24"/>
          <w:szCs w:val="24"/>
        </w:rPr>
        <w:t xml:space="preserve"> the</w:t>
      </w:r>
      <w:r w:rsidR="00FE550E" w:rsidRPr="0059411B">
        <w:rPr>
          <w:rFonts w:ascii="Times New Roman" w:hAnsi="Times New Roman" w:cs="Times New Roman"/>
          <w:b/>
          <w:bCs/>
          <w:sz w:val="24"/>
          <w:szCs w:val="24"/>
        </w:rPr>
        <w:t xml:space="preserve"> Rural</w:t>
      </w:r>
      <w:r w:rsidRPr="0059411B">
        <w:rPr>
          <w:rFonts w:ascii="Times New Roman" w:hAnsi="Times New Roman" w:cs="Times New Roman"/>
          <w:b/>
          <w:bCs/>
          <w:sz w:val="24"/>
          <w:szCs w:val="24"/>
        </w:rPr>
        <w:t xml:space="preserve"> Areas of Hamirpur Block, Himachal Pradesh, India</w:t>
      </w:r>
    </w:p>
    <w:p w14:paraId="2ED8F40F" w14:textId="77777777" w:rsidR="00025732" w:rsidRPr="0059411B" w:rsidRDefault="00025732" w:rsidP="00FA565B">
      <w:pPr>
        <w:rPr>
          <w:rFonts w:ascii="Times New Roman" w:hAnsi="Times New Roman" w:cs="Times New Roman"/>
          <w:b/>
          <w:bCs/>
          <w:sz w:val="24"/>
          <w:szCs w:val="24"/>
        </w:rPr>
      </w:pPr>
    </w:p>
    <w:p w14:paraId="4D923537"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D1058F7" w14:textId="77777777" w:rsidR="00BD04CA" w:rsidRPr="0059411B" w:rsidRDefault="00BD04CA" w:rsidP="00A749F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9411B">
        <w:rPr>
          <w:rFonts w:ascii="Times New Roman" w:hAnsi="Times New Roman" w:cs="Times New Roman"/>
          <w:b/>
          <w:bCs/>
          <w:color w:val="000000" w:themeColor="text1"/>
          <w:sz w:val="24"/>
          <w:szCs w:val="24"/>
        </w:rPr>
        <w:t>Abstract:</w:t>
      </w:r>
    </w:p>
    <w:p w14:paraId="773201B3" w14:textId="4CB94BFC" w:rsidR="00BD04CA" w:rsidRPr="0059411B" w:rsidRDefault="00BD04CA"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b/>
          <w:bCs/>
          <w:color w:val="000000" w:themeColor="text1"/>
          <w:sz w:val="24"/>
          <w:szCs w:val="24"/>
        </w:rPr>
        <w:t>Background:</w:t>
      </w:r>
      <w:r w:rsidR="008D74D5" w:rsidRPr="0059411B">
        <w:rPr>
          <w:rFonts w:ascii="Times New Roman" w:hAnsi="Times New Roman" w:cs="Times New Roman"/>
          <w:b/>
          <w:bCs/>
          <w:color w:val="000000" w:themeColor="text1"/>
          <w:sz w:val="24"/>
          <w:szCs w:val="24"/>
        </w:rPr>
        <w:t xml:space="preserve"> </w:t>
      </w:r>
      <w:r w:rsidRPr="0059411B">
        <w:rPr>
          <w:rFonts w:ascii="Times New Roman" w:hAnsi="Times New Roman" w:cs="Times New Roman"/>
          <w:color w:val="000000" w:themeColor="text1"/>
          <w:sz w:val="24"/>
          <w:szCs w:val="24"/>
        </w:rPr>
        <w:t>This study aim</w:t>
      </w:r>
      <w:r w:rsidR="00533A08" w:rsidRPr="0059411B">
        <w:rPr>
          <w:rFonts w:ascii="Times New Roman" w:hAnsi="Times New Roman" w:cs="Times New Roman"/>
          <w:color w:val="000000" w:themeColor="text1"/>
          <w:sz w:val="24"/>
          <w:szCs w:val="24"/>
        </w:rPr>
        <w:t>ed</w:t>
      </w:r>
      <w:r w:rsidRPr="0059411B">
        <w:rPr>
          <w:rFonts w:ascii="Times New Roman" w:hAnsi="Times New Roman" w:cs="Times New Roman"/>
          <w:color w:val="000000" w:themeColor="text1"/>
          <w:sz w:val="24"/>
          <w:szCs w:val="24"/>
        </w:rPr>
        <w:t xml:space="preserve"> to </w:t>
      </w:r>
      <w:r w:rsidR="00803B64" w:rsidRPr="00803B64">
        <w:rPr>
          <w:rFonts w:ascii="Times New Roman" w:hAnsi="Times New Roman" w:cs="Times New Roman"/>
          <w:color w:val="000000" w:themeColor="text1"/>
          <w:sz w:val="24"/>
          <w:szCs w:val="24"/>
        </w:rPr>
        <w:t>examine</w:t>
      </w:r>
      <w:r w:rsidRPr="0059411B">
        <w:rPr>
          <w:rFonts w:ascii="Times New Roman" w:hAnsi="Times New Roman" w:cs="Times New Roman"/>
          <w:color w:val="000000" w:themeColor="text1"/>
          <w:sz w:val="24"/>
          <w:szCs w:val="24"/>
        </w:rPr>
        <w:t xml:space="preserve"> the effect of malocclusion on oral </w:t>
      </w:r>
      <w:r w:rsidR="00803B64">
        <w:rPr>
          <w:rFonts w:ascii="Times New Roman" w:hAnsi="Times New Roman" w:cs="Times New Roman"/>
          <w:color w:val="000000" w:themeColor="text1"/>
          <w:sz w:val="24"/>
          <w:szCs w:val="24"/>
        </w:rPr>
        <w:t>health-related quality of life</w:t>
      </w:r>
      <w:r w:rsidR="00F45794">
        <w:rPr>
          <w:rFonts w:ascii="Times New Roman" w:hAnsi="Times New Roman" w:cs="Times New Roman"/>
          <w:color w:val="000000" w:themeColor="text1"/>
          <w:sz w:val="24"/>
          <w:szCs w:val="24"/>
        </w:rPr>
        <w:t xml:space="preserve"> (</w:t>
      </w:r>
      <w:r w:rsidR="00F45794" w:rsidRPr="00F45794">
        <w:rPr>
          <w:rFonts w:ascii="Times New Roman" w:hAnsi="Times New Roman" w:cs="Times New Roman"/>
          <w:color w:val="000000" w:themeColor="text1"/>
          <w:sz w:val="24"/>
          <w:szCs w:val="24"/>
        </w:rPr>
        <w:t>OHRQoL</w:t>
      </w:r>
      <w:r w:rsidR="00F45794">
        <w:rPr>
          <w:rFonts w:ascii="Times New Roman" w:hAnsi="Times New Roman" w:cs="Times New Roman"/>
          <w:color w:val="000000" w:themeColor="text1"/>
          <w:sz w:val="24"/>
          <w:szCs w:val="24"/>
        </w:rPr>
        <w:t>)</w:t>
      </w:r>
      <w:r w:rsidR="00803B64">
        <w:rPr>
          <w:rFonts w:ascii="Times New Roman" w:hAnsi="Times New Roman" w:cs="Times New Roman"/>
          <w:color w:val="000000" w:themeColor="text1"/>
          <w:sz w:val="24"/>
          <w:szCs w:val="24"/>
        </w:rPr>
        <w:t xml:space="preserve"> using </w:t>
      </w:r>
      <w:r w:rsidR="00803B64" w:rsidRPr="00803B64">
        <w:rPr>
          <w:rFonts w:ascii="Times New Roman" w:hAnsi="Times New Roman" w:cs="Times New Roman"/>
          <w:color w:val="000000" w:themeColor="text1"/>
          <w:sz w:val="24"/>
          <w:szCs w:val="24"/>
        </w:rPr>
        <w:t xml:space="preserve">the </w:t>
      </w:r>
      <w:r w:rsidR="00803B64">
        <w:rPr>
          <w:rFonts w:ascii="Times New Roman" w:hAnsi="Times New Roman" w:cs="Times New Roman"/>
          <w:color w:val="000000" w:themeColor="text1"/>
          <w:sz w:val="24"/>
          <w:szCs w:val="24"/>
        </w:rPr>
        <w:t xml:space="preserve">Index of Orthodontic Treatment Need </w:t>
      </w:r>
      <w:r w:rsidR="00803B64" w:rsidRPr="00803B64">
        <w:rPr>
          <w:rFonts w:ascii="Times New Roman" w:hAnsi="Times New Roman" w:cs="Times New Roman"/>
          <w:color w:val="000000" w:themeColor="text1"/>
          <w:sz w:val="24"/>
          <w:szCs w:val="24"/>
        </w:rPr>
        <w:t>(</w:t>
      </w:r>
      <w:r w:rsidR="00803B64">
        <w:rPr>
          <w:rFonts w:ascii="Times New Roman" w:hAnsi="Times New Roman" w:cs="Times New Roman"/>
          <w:color w:val="000000" w:themeColor="text1"/>
          <w:sz w:val="24"/>
          <w:szCs w:val="24"/>
        </w:rPr>
        <w:t>IOTN</w:t>
      </w:r>
      <w:r w:rsidR="00803B64" w:rsidRPr="00803B64">
        <w:rPr>
          <w:rFonts w:ascii="Times New Roman" w:hAnsi="Times New Roman" w:cs="Times New Roman"/>
          <w:color w:val="000000" w:themeColor="text1"/>
          <w:sz w:val="24"/>
          <w:szCs w:val="24"/>
        </w:rPr>
        <w:t xml:space="preserve">) </w:t>
      </w:r>
      <w:r w:rsidR="00803B64">
        <w:rPr>
          <w:rFonts w:ascii="Times New Roman" w:hAnsi="Times New Roman" w:cs="Times New Roman"/>
          <w:color w:val="000000" w:themeColor="text1"/>
          <w:sz w:val="24"/>
          <w:szCs w:val="24"/>
        </w:rPr>
        <w:t>and</w:t>
      </w:r>
      <w:r w:rsidR="002D4CFC">
        <w:rPr>
          <w:rFonts w:ascii="Times New Roman" w:hAnsi="Times New Roman" w:cs="Times New Roman"/>
          <w:color w:val="000000" w:themeColor="text1"/>
          <w:sz w:val="24"/>
          <w:szCs w:val="24"/>
        </w:rPr>
        <w:t xml:space="preserve"> the</w:t>
      </w:r>
      <w:r w:rsidR="00803B64">
        <w:rPr>
          <w:rFonts w:ascii="Times New Roman" w:hAnsi="Times New Roman" w:cs="Times New Roman"/>
          <w:color w:val="000000" w:themeColor="text1"/>
          <w:sz w:val="24"/>
          <w:szCs w:val="24"/>
        </w:rPr>
        <w:t xml:space="preserve"> </w:t>
      </w:r>
      <w:bookmarkStart w:id="1" w:name="_Hlk197512234"/>
      <w:bookmarkStart w:id="2" w:name="_Hlk197508951"/>
      <w:r w:rsidR="002D4CFC" w:rsidRPr="00C43430">
        <w:rPr>
          <w:rFonts w:ascii="Times New Roman" w:hAnsi="Times New Roman" w:cs="Times New Roman"/>
          <w:color w:val="000000" w:themeColor="text1"/>
          <w:sz w:val="24"/>
          <w:szCs w:val="24"/>
        </w:rPr>
        <w:t>Oral Health Impact Profile-14</w:t>
      </w:r>
      <w:bookmarkEnd w:id="1"/>
      <w:r w:rsidR="002D4CFC" w:rsidRPr="00C43430">
        <w:rPr>
          <w:rFonts w:ascii="Times New Roman" w:hAnsi="Times New Roman" w:cs="Times New Roman"/>
          <w:color w:val="000000" w:themeColor="text1"/>
          <w:sz w:val="24"/>
          <w:szCs w:val="24"/>
        </w:rPr>
        <w:t xml:space="preserve"> </w:t>
      </w:r>
      <w:bookmarkEnd w:id="2"/>
      <w:r w:rsidR="002D4CFC" w:rsidRPr="00C43430">
        <w:rPr>
          <w:rFonts w:ascii="Times New Roman" w:hAnsi="Times New Roman" w:cs="Times New Roman"/>
          <w:color w:val="000000" w:themeColor="text1"/>
          <w:sz w:val="24"/>
          <w:szCs w:val="24"/>
        </w:rPr>
        <w:t>(</w:t>
      </w:r>
      <w:r w:rsidR="002D4CFC">
        <w:rPr>
          <w:rFonts w:ascii="Times New Roman" w:hAnsi="Times New Roman" w:cs="Times New Roman"/>
          <w:color w:val="000000" w:themeColor="text1"/>
          <w:sz w:val="24"/>
          <w:szCs w:val="24"/>
        </w:rPr>
        <w:t>OHIP-14</w:t>
      </w:r>
      <w:r w:rsidR="002D4CFC" w:rsidRPr="00C43430">
        <w:rPr>
          <w:rFonts w:ascii="Times New Roman" w:hAnsi="Times New Roman" w:cs="Times New Roman"/>
          <w:color w:val="000000" w:themeColor="text1"/>
          <w:sz w:val="24"/>
          <w:szCs w:val="24"/>
        </w:rPr>
        <w:t>)</w:t>
      </w:r>
      <w:r w:rsidR="002D4CFC">
        <w:rPr>
          <w:rFonts w:ascii="Times New Roman" w:hAnsi="Times New Roman" w:cs="Times New Roman"/>
          <w:color w:val="000000" w:themeColor="text1"/>
          <w:sz w:val="24"/>
          <w:szCs w:val="24"/>
        </w:rPr>
        <w:t xml:space="preserve"> questionnaire</w:t>
      </w:r>
      <w:r w:rsidR="002D4CFC" w:rsidRPr="002D4CFC">
        <w:rPr>
          <w:rFonts w:ascii="Times New Roman" w:hAnsi="Times New Roman" w:cs="Times New Roman"/>
          <w:color w:val="000000" w:themeColor="text1"/>
          <w:sz w:val="24"/>
          <w:szCs w:val="24"/>
        </w:rPr>
        <w:t xml:space="preserve"> for</w:t>
      </w:r>
      <w:r w:rsidR="002D4CFC">
        <w:rPr>
          <w:rFonts w:ascii="Times New Roman" w:hAnsi="Times New Roman" w:cs="Times New Roman"/>
          <w:color w:val="000000" w:themeColor="text1"/>
          <w:sz w:val="24"/>
          <w:szCs w:val="24"/>
        </w:rPr>
        <w:t xml:space="preserve"> </w:t>
      </w:r>
      <w:bookmarkStart w:id="3" w:name="_Hlk197509952"/>
      <w:r w:rsidR="00803B64">
        <w:rPr>
          <w:rFonts w:ascii="Times New Roman" w:hAnsi="Times New Roman" w:cs="Times New Roman"/>
          <w:color w:val="000000" w:themeColor="text1"/>
          <w:sz w:val="24"/>
          <w:szCs w:val="24"/>
        </w:rPr>
        <w:t>OHRQoL</w:t>
      </w:r>
      <w:bookmarkEnd w:id="3"/>
      <w:r w:rsidR="00803B64" w:rsidRPr="00803B64">
        <w:rPr>
          <w:rFonts w:ascii="Times New Roman" w:hAnsi="Times New Roman" w:cs="Times New Roman"/>
          <w:color w:val="000000" w:themeColor="text1"/>
          <w:sz w:val="24"/>
          <w:szCs w:val="24"/>
        </w:rPr>
        <w:t xml:space="preserve"> </w:t>
      </w:r>
      <w:r w:rsidR="00803B64">
        <w:rPr>
          <w:rFonts w:ascii="Times New Roman" w:hAnsi="Times New Roman" w:cs="Times New Roman"/>
          <w:color w:val="000000" w:themeColor="text1"/>
          <w:sz w:val="24"/>
          <w:szCs w:val="24"/>
        </w:rPr>
        <w:t>among school-going</w:t>
      </w:r>
      <w:r w:rsidRPr="0059411B">
        <w:rPr>
          <w:rFonts w:ascii="Times New Roman" w:hAnsi="Times New Roman" w:cs="Times New Roman"/>
          <w:color w:val="000000" w:themeColor="text1"/>
          <w:sz w:val="24"/>
          <w:szCs w:val="24"/>
        </w:rPr>
        <w:t xml:space="preserve"> children </w:t>
      </w:r>
      <w:r w:rsidR="00C43430" w:rsidRPr="00C43430">
        <w:rPr>
          <w:rFonts w:ascii="Times New Roman" w:hAnsi="Times New Roman" w:cs="Times New Roman"/>
          <w:color w:val="000000" w:themeColor="text1"/>
          <w:sz w:val="24"/>
          <w:szCs w:val="24"/>
        </w:rPr>
        <w:t>in the</w:t>
      </w:r>
      <w:r w:rsidRPr="0059411B">
        <w:rPr>
          <w:rFonts w:ascii="Times New Roman" w:hAnsi="Times New Roman" w:cs="Times New Roman"/>
          <w:color w:val="000000" w:themeColor="text1"/>
          <w:sz w:val="24"/>
          <w:szCs w:val="24"/>
        </w:rPr>
        <w:t xml:space="preserve"> Hamirpur Block</w:t>
      </w:r>
      <w:r w:rsidR="009C612A" w:rsidRPr="0059411B">
        <w:rPr>
          <w:rFonts w:ascii="Times New Roman" w:hAnsi="Times New Roman" w:cs="Times New Roman"/>
          <w:color w:val="000000" w:themeColor="text1"/>
          <w:sz w:val="24"/>
          <w:szCs w:val="24"/>
        </w:rPr>
        <w:t xml:space="preserve"> </w:t>
      </w:r>
      <w:r w:rsidR="00C43430" w:rsidRPr="00C43430">
        <w:rPr>
          <w:rFonts w:ascii="Times New Roman" w:hAnsi="Times New Roman" w:cs="Times New Roman"/>
          <w:color w:val="000000" w:themeColor="text1"/>
          <w:sz w:val="24"/>
          <w:szCs w:val="24"/>
        </w:rPr>
        <w:t>of</w:t>
      </w:r>
      <w:r w:rsidR="00FE550E" w:rsidRPr="0059411B">
        <w:rPr>
          <w:rFonts w:ascii="Times New Roman" w:hAnsi="Times New Roman" w:cs="Times New Roman"/>
          <w:color w:val="000000" w:themeColor="text1"/>
          <w:sz w:val="24"/>
          <w:szCs w:val="24"/>
        </w:rPr>
        <w:t xml:space="preserve"> </w:t>
      </w:r>
      <w:r w:rsidR="009C612A" w:rsidRPr="0059411B">
        <w:rPr>
          <w:rFonts w:ascii="Times New Roman" w:hAnsi="Times New Roman" w:cs="Times New Roman"/>
          <w:color w:val="000000" w:themeColor="text1"/>
          <w:sz w:val="24"/>
          <w:szCs w:val="24"/>
        </w:rPr>
        <w:t>Himachal Pradesh</w:t>
      </w:r>
      <w:r w:rsidR="00C43430">
        <w:rPr>
          <w:rFonts w:ascii="Times New Roman" w:hAnsi="Times New Roman" w:cs="Times New Roman"/>
          <w:color w:val="000000" w:themeColor="text1"/>
          <w:sz w:val="24"/>
          <w:szCs w:val="24"/>
        </w:rPr>
        <w:t>,</w:t>
      </w:r>
      <w:r w:rsidR="00C43430" w:rsidRPr="00C43430">
        <w:rPr>
          <w:rFonts w:ascii="Times New Roman" w:hAnsi="Times New Roman" w:cs="Times New Roman"/>
          <w:color w:val="000000" w:themeColor="text1"/>
          <w:sz w:val="24"/>
          <w:szCs w:val="24"/>
        </w:rPr>
        <w:t xml:space="preserve"> India</w:t>
      </w:r>
      <w:r w:rsidRPr="0059411B">
        <w:rPr>
          <w:rFonts w:ascii="Times New Roman" w:hAnsi="Times New Roman" w:cs="Times New Roman"/>
          <w:color w:val="000000" w:themeColor="text1"/>
          <w:sz w:val="24"/>
          <w:szCs w:val="24"/>
        </w:rPr>
        <w:t>.</w:t>
      </w:r>
    </w:p>
    <w:p w14:paraId="54782789" w14:textId="22A7DD19" w:rsidR="00C02C42" w:rsidRPr="0059411B" w:rsidRDefault="00BD04CA"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t>Methods:</w:t>
      </w:r>
      <w:r w:rsidR="009C612A" w:rsidRPr="0059411B">
        <w:rPr>
          <w:rFonts w:ascii="Times New Roman" w:hAnsi="Times New Roman" w:cs="Times New Roman"/>
          <w:b/>
          <w:color w:val="000000" w:themeColor="text1"/>
          <w:sz w:val="24"/>
          <w:szCs w:val="24"/>
        </w:rPr>
        <w:t xml:space="preserve"> </w:t>
      </w:r>
      <w:r w:rsidR="00C02C42" w:rsidRPr="0059411B">
        <w:rPr>
          <w:rFonts w:ascii="Times New Roman" w:hAnsi="Times New Roman" w:cs="Times New Roman"/>
          <w:color w:val="000000" w:themeColor="text1"/>
          <w:sz w:val="24"/>
          <w:szCs w:val="24"/>
        </w:rPr>
        <w:t>This cross</w:t>
      </w:r>
      <w:r w:rsidR="00C43430" w:rsidRPr="00C43430">
        <w:rPr>
          <w:rFonts w:ascii="Times New Roman" w:hAnsi="Times New Roman" w:cs="Times New Roman"/>
          <w:color w:val="000000" w:themeColor="text1"/>
          <w:sz w:val="24"/>
          <w:szCs w:val="24"/>
        </w:rPr>
        <w:t>-</w:t>
      </w:r>
      <w:r w:rsidR="00C02C42" w:rsidRPr="0059411B">
        <w:rPr>
          <w:rFonts w:ascii="Times New Roman" w:hAnsi="Times New Roman" w:cs="Times New Roman"/>
          <w:color w:val="000000" w:themeColor="text1"/>
          <w:sz w:val="24"/>
          <w:szCs w:val="24"/>
        </w:rPr>
        <w:t>sectional study</w:t>
      </w:r>
      <w:r w:rsidR="009C612A" w:rsidRPr="0059411B">
        <w:rPr>
          <w:rFonts w:ascii="Times New Roman" w:hAnsi="Times New Roman" w:cs="Times New Roman"/>
          <w:color w:val="000000" w:themeColor="text1"/>
          <w:sz w:val="24"/>
          <w:szCs w:val="24"/>
        </w:rPr>
        <w:t xml:space="preserve"> </w:t>
      </w:r>
      <w:r w:rsidR="00C43430">
        <w:rPr>
          <w:rFonts w:ascii="Times New Roman" w:hAnsi="Times New Roman" w:cs="Times New Roman"/>
          <w:color w:val="000000" w:themeColor="text1"/>
          <w:sz w:val="24"/>
          <w:szCs w:val="24"/>
        </w:rPr>
        <w:t xml:space="preserve">was </w:t>
      </w:r>
      <w:r w:rsidR="00C02C42" w:rsidRPr="0059411B">
        <w:rPr>
          <w:rFonts w:ascii="Times New Roman" w:hAnsi="Times New Roman" w:cs="Times New Roman"/>
          <w:color w:val="000000" w:themeColor="text1"/>
          <w:sz w:val="24"/>
          <w:szCs w:val="24"/>
        </w:rPr>
        <w:t xml:space="preserve">conducted </w:t>
      </w:r>
      <w:r w:rsidR="00C43430">
        <w:rPr>
          <w:rFonts w:ascii="Times New Roman" w:hAnsi="Times New Roman" w:cs="Times New Roman"/>
          <w:color w:val="000000" w:themeColor="text1"/>
          <w:sz w:val="24"/>
          <w:szCs w:val="24"/>
        </w:rPr>
        <w:t>in</w:t>
      </w:r>
      <w:r w:rsidR="00C43430" w:rsidRPr="0059411B">
        <w:rPr>
          <w:rFonts w:ascii="Times New Roman" w:hAnsi="Times New Roman" w:cs="Times New Roman"/>
          <w:color w:val="000000" w:themeColor="text1"/>
          <w:sz w:val="24"/>
          <w:szCs w:val="24"/>
        </w:rPr>
        <w:t xml:space="preserve"> government senior secondary </w:t>
      </w:r>
      <w:r w:rsidR="00C02C42" w:rsidRPr="0059411B">
        <w:rPr>
          <w:rFonts w:ascii="Times New Roman" w:hAnsi="Times New Roman" w:cs="Times New Roman"/>
          <w:color w:val="000000" w:themeColor="text1"/>
          <w:sz w:val="24"/>
          <w:szCs w:val="24"/>
        </w:rPr>
        <w:t>schools of Hamirpur Block, Himachal Pradesh.</w:t>
      </w:r>
      <w:r w:rsidR="00011306" w:rsidRPr="0059411B">
        <w:rPr>
          <w:rFonts w:ascii="Times New Roman" w:hAnsi="Times New Roman" w:cs="Times New Roman"/>
          <w:color w:val="000000" w:themeColor="text1"/>
          <w:sz w:val="24"/>
          <w:szCs w:val="24"/>
        </w:rPr>
        <w:t xml:space="preserve"> A</w:t>
      </w:r>
      <w:r w:rsidR="009C612A" w:rsidRPr="0059411B">
        <w:rPr>
          <w:rFonts w:ascii="Times New Roman" w:hAnsi="Times New Roman" w:cs="Times New Roman"/>
          <w:color w:val="000000" w:themeColor="text1"/>
          <w:sz w:val="24"/>
          <w:szCs w:val="24"/>
        </w:rPr>
        <w:t xml:space="preserve"> </w:t>
      </w:r>
      <w:r w:rsidR="00011306" w:rsidRPr="0059411B">
        <w:rPr>
          <w:rFonts w:ascii="Times New Roman" w:hAnsi="Times New Roman" w:cs="Times New Roman"/>
          <w:color w:val="000000" w:themeColor="text1"/>
          <w:sz w:val="24"/>
          <w:szCs w:val="24"/>
        </w:rPr>
        <w:t>t</w:t>
      </w:r>
      <w:r w:rsidR="00845D37" w:rsidRPr="0059411B">
        <w:rPr>
          <w:rFonts w:ascii="Times New Roman" w:hAnsi="Times New Roman" w:cs="Times New Roman"/>
          <w:color w:val="000000" w:themeColor="text1"/>
          <w:sz w:val="24"/>
          <w:szCs w:val="24"/>
        </w:rPr>
        <w:t xml:space="preserve">otal </w:t>
      </w:r>
      <w:r w:rsidR="00533A08" w:rsidRPr="0059411B">
        <w:rPr>
          <w:rFonts w:ascii="Times New Roman" w:hAnsi="Times New Roman" w:cs="Times New Roman"/>
          <w:color w:val="000000" w:themeColor="text1"/>
          <w:sz w:val="24"/>
          <w:szCs w:val="24"/>
        </w:rPr>
        <w:t xml:space="preserve">of </w:t>
      </w:r>
      <w:r w:rsidR="00845D37" w:rsidRPr="0059411B">
        <w:rPr>
          <w:rFonts w:ascii="Times New Roman" w:hAnsi="Times New Roman" w:cs="Times New Roman"/>
          <w:color w:val="000000" w:themeColor="text1"/>
          <w:sz w:val="24"/>
          <w:szCs w:val="24"/>
        </w:rPr>
        <w:t>294 students aged 12</w:t>
      </w:r>
      <w:r w:rsidR="00C43430">
        <w:rPr>
          <w:rFonts w:ascii="Times New Roman" w:hAnsi="Times New Roman" w:cs="Times New Roman"/>
          <w:color w:val="000000" w:themeColor="text1"/>
          <w:sz w:val="24"/>
          <w:szCs w:val="24"/>
        </w:rPr>
        <w:t>–</w:t>
      </w:r>
      <w:r w:rsidR="00845D37" w:rsidRPr="0059411B">
        <w:rPr>
          <w:rFonts w:ascii="Times New Roman" w:hAnsi="Times New Roman" w:cs="Times New Roman"/>
          <w:color w:val="000000" w:themeColor="text1"/>
          <w:sz w:val="24"/>
          <w:szCs w:val="24"/>
        </w:rPr>
        <w:t xml:space="preserve">18 </w:t>
      </w:r>
      <w:r w:rsidR="00C43430">
        <w:rPr>
          <w:rFonts w:ascii="Times New Roman" w:hAnsi="Times New Roman" w:cs="Times New Roman"/>
          <w:color w:val="000000" w:themeColor="text1"/>
          <w:sz w:val="24"/>
          <w:szCs w:val="24"/>
        </w:rPr>
        <w:t xml:space="preserve">participated in this study. The </w:t>
      </w:r>
      <w:r w:rsidR="00637BD4" w:rsidRPr="00637BD4">
        <w:rPr>
          <w:rFonts w:ascii="Times New Roman" w:hAnsi="Times New Roman" w:cs="Times New Roman"/>
          <w:color w:val="000000" w:themeColor="text1"/>
          <w:sz w:val="24"/>
          <w:szCs w:val="24"/>
        </w:rPr>
        <w:t xml:space="preserve">assessment tools </w:t>
      </w:r>
      <w:r w:rsidR="0046040F" w:rsidRPr="0046040F">
        <w:rPr>
          <w:rFonts w:ascii="Times New Roman" w:hAnsi="Times New Roman" w:cs="Times New Roman"/>
          <w:color w:val="000000" w:themeColor="text1"/>
          <w:sz w:val="24"/>
          <w:szCs w:val="24"/>
        </w:rPr>
        <w:t>used to determine the need for orthodontic treatment</w:t>
      </w:r>
      <w:r w:rsidR="00637BD4" w:rsidRPr="00637BD4">
        <w:rPr>
          <w:rFonts w:ascii="Times New Roman" w:hAnsi="Times New Roman" w:cs="Times New Roman"/>
          <w:color w:val="000000" w:themeColor="text1"/>
          <w:sz w:val="24"/>
          <w:szCs w:val="24"/>
        </w:rPr>
        <w:t xml:space="preserve"> </w:t>
      </w:r>
      <w:r w:rsidR="0046040F">
        <w:rPr>
          <w:rFonts w:ascii="Times New Roman" w:hAnsi="Times New Roman" w:cs="Times New Roman"/>
          <w:color w:val="000000" w:themeColor="text1"/>
          <w:sz w:val="24"/>
          <w:szCs w:val="24"/>
        </w:rPr>
        <w:t xml:space="preserve">included </w:t>
      </w:r>
      <w:r w:rsidR="00637BD4" w:rsidRPr="00637BD4">
        <w:rPr>
          <w:rFonts w:ascii="Times New Roman" w:hAnsi="Times New Roman" w:cs="Times New Roman"/>
          <w:color w:val="000000" w:themeColor="text1"/>
          <w:sz w:val="24"/>
          <w:szCs w:val="24"/>
        </w:rPr>
        <w:t>the</w:t>
      </w:r>
      <w:r w:rsidR="00C43430">
        <w:rPr>
          <w:rFonts w:ascii="Times New Roman" w:hAnsi="Times New Roman" w:cs="Times New Roman"/>
          <w:color w:val="000000" w:themeColor="text1"/>
          <w:sz w:val="24"/>
          <w:szCs w:val="24"/>
        </w:rPr>
        <w:t xml:space="preserve"> OHIP-14 questionnaire for </w:t>
      </w:r>
      <w:r w:rsidR="00FE550E" w:rsidRPr="0059411B">
        <w:rPr>
          <w:rFonts w:ascii="Times New Roman" w:hAnsi="Times New Roman" w:cs="Times New Roman"/>
          <w:color w:val="000000" w:themeColor="text1"/>
          <w:sz w:val="24"/>
          <w:szCs w:val="24"/>
        </w:rPr>
        <w:t xml:space="preserve">OHRQoL </w:t>
      </w:r>
      <w:r w:rsidR="006B3830" w:rsidRPr="0059411B">
        <w:rPr>
          <w:rFonts w:ascii="Times New Roman" w:hAnsi="Times New Roman" w:cs="Times New Roman"/>
          <w:color w:val="000000" w:themeColor="text1"/>
          <w:sz w:val="24"/>
          <w:szCs w:val="24"/>
        </w:rPr>
        <w:t>and t</w:t>
      </w:r>
      <w:r w:rsidR="00845D37" w:rsidRPr="0059411B">
        <w:rPr>
          <w:rFonts w:ascii="Times New Roman" w:hAnsi="Times New Roman" w:cs="Times New Roman"/>
          <w:color w:val="000000" w:themeColor="text1"/>
          <w:sz w:val="24"/>
          <w:szCs w:val="24"/>
        </w:rPr>
        <w:t>he dental health component (DHC) of the IOTN.</w:t>
      </w:r>
    </w:p>
    <w:p w14:paraId="2091A82F" w14:textId="3F8A6811" w:rsidR="006B3830" w:rsidRPr="0059411B" w:rsidRDefault="00C02C42" w:rsidP="006B3830">
      <w:pPr>
        <w:spacing w:line="360" w:lineRule="auto"/>
        <w:jc w:val="both"/>
        <w:rPr>
          <w:rFonts w:ascii="Times New Roman" w:eastAsia="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t>Results:</w:t>
      </w:r>
      <w:r w:rsidR="00A749FD" w:rsidRPr="0059411B">
        <w:rPr>
          <w:rFonts w:ascii="Times New Roman" w:hAnsi="Times New Roman" w:cs="Times New Roman"/>
          <w:b/>
          <w:color w:val="000000" w:themeColor="text1"/>
          <w:sz w:val="24"/>
          <w:szCs w:val="24"/>
        </w:rPr>
        <w:t xml:space="preserve"> </w:t>
      </w:r>
      <w:r w:rsidR="0046040F" w:rsidRPr="0046040F">
        <w:rPr>
          <w:rFonts w:ascii="Times New Roman" w:hAnsi="Times New Roman" w:cs="Times New Roman"/>
          <w:bCs/>
          <w:color w:val="000000" w:themeColor="text1"/>
          <w:sz w:val="24"/>
          <w:szCs w:val="24"/>
        </w:rPr>
        <w:t>Of the 294 samples</w:t>
      </w:r>
      <w:r w:rsidR="00FE550E" w:rsidRPr="0059411B">
        <w:rPr>
          <w:rFonts w:ascii="Times New Roman" w:hAnsi="Times New Roman" w:cs="Times New Roman"/>
          <w:bCs/>
          <w:color w:val="000000" w:themeColor="text1"/>
          <w:sz w:val="24"/>
          <w:szCs w:val="24"/>
        </w:rPr>
        <w:t xml:space="preserve">, the highest proportion (approximately 29%) </w:t>
      </w:r>
      <w:r w:rsidR="0078430D" w:rsidRPr="0078430D">
        <w:rPr>
          <w:rFonts w:ascii="Times New Roman" w:hAnsi="Times New Roman" w:cs="Times New Roman"/>
          <w:bCs/>
          <w:color w:val="000000" w:themeColor="text1"/>
          <w:sz w:val="24"/>
          <w:szCs w:val="24"/>
        </w:rPr>
        <w:t>exhibit</w:t>
      </w:r>
      <w:r w:rsidR="0078430D">
        <w:rPr>
          <w:rFonts w:ascii="Times New Roman" w:hAnsi="Times New Roman" w:cs="Times New Roman"/>
          <w:bCs/>
          <w:color w:val="000000" w:themeColor="text1"/>
          <w:sz w:val="24"/>
          <w:szCs w:val="24"/>
        </w:rPr>
        <w:t>ed</w:t>
      </w:r>
      <w:r w:rsidR="0078430D" w:rsidRPr="0078430D">
        <w:rPr>
          <w:rFonts w:ascii="Times New Roman" w:hAnsi="Times New Roman" w:cs="Times New Roman"/>
          <w:bCs/>
          <w:color w:val="000000" w:themeColor="text1"/>
          <w:sz w:val="24"/>
          <w:szCs w:val="24"/>
        </w:rPr>
        <w:t xml:space="preserve"> borderline</w:t>
      </w:r>
      <w:r w:rsidR="00FE550E" w:rsidRPr="0059411B">
        <w:rPr>
          <w:rFonts w:ascii="Times New Roman" w:hAnsi="Times New Roman" w:cs="Times New Roman"/>
          <w:bCs/>
          <w:color w:val="000000" w:themeColor="text1"/>
          <w:sz w:val="24"/>
          <w:szCs w:val="24"/>
        </w:rPr>
        <w:t xml:space="preserve"> treatment needs, </w:t>
      </w:r>
      <w:r w:rsidR="0046040F" w:rsidRPr="0046040F">
        <w:rPr>
          <w:rFonts w:ascii="Times New Roman" w:hAnsi="Times New Roman" w:cs="Times New Roman"/>
          <w:bCs/>
          <w:color w:val="000000" w:themeColor="text1"/>
          <w:sz w:val="24"/>
          <w:szCs w:val="24"/>
        </w:rPr>
        <w:t>where</w:t>
      </w:r>
      <w:r w:rsidR="0046040F">
        <w:rPr>
          <w:rFonts w:ascii="Times New Roman" w:hAnsi="Times New Roman" w:cs="Times New Roman"/>
          <w:bCs/>
          <w:color w:val="000000" w:themeColor="text1"/>
          <w:sz w:val="24"/>
          <w:szCs w:val="24"/>
        </w:rPr>
        <w:t>as</w:t>
      </w:r>
      <w:r w:rsidR="0046040F" w:rsidRPr="0046040F">
        <w:rPr>
          <w:rFonts w:ascii="Times New Roman" w:hAnsi="Times New Roman" w:cs="Times New Roman"/>
          <w:bCs/>
          <w:color w:val="000000" w:themeColor="text1"/>
          <w:sz w:val="24"/>
          <w:szCs w:val="24"/>
        </w:rPr>
        <w:t xml:space="preserve"> the lowest proportion</w:t>
      </w:r>
      <w:r w:rsidR="00FE550E" w:rsidRPr="0059411B">
        <w:rPr>
          <w:rFonts w:ascii="Times New Roman" w:hAnsi="Times New Roman" w:cs="Times New Roman"/>
          <w:bCs/>
          <w:color w:val="000000" w:themeColor="text1"/>
          <w:sz w:val="24"/>
          <w:szCs w:val="24"/>
        </w:rPr>
        <w:t xml:space="preserve"> (</w:t>
      </w:r>
      <w:r w:rsidR="0046040F" w:rsidRPr="0046040F">
        <w:rPr>
          <w:rFonts w:ascii="Times New Roman" w:hAnsi="Times New Roman" w:cs="Times New Roman"/>
          <w:bCs/>
          <w:color w:val="000000" w:themeColor="text1"/>
          <w:sz w:val="24"/>
          <w:szCs w:val="24"/>
        </w:rPr>
        <w:t>approximately</w:t>
      </w:r>
      <w:r w:rsidR="00FE550E" w:rsidRPr="0059411B">
        <w:rPr>
          <w:rFonts w:ascii="Times New Roman" w:hAnsi="Times New Roman" w:cs="Times New Roman"/>
          <w:bCs/>
          <w:color w:val="000000" w:themeColor="text1"/>
          <w:sz w:val="24"/>
          <w:szCs w:val="24"/>
        </w:rPr>
        <w:t xml:space="preserve"> 6%) </w:t>
      </w:r>
      <w:r w:rsidR="0078430D" w:rsidRPr="0078430D">
        <w:rPr>
          <w:rFonts w:ascii="Times New Roman" w:hAnsi="Times New Roman" w:cs="Times New Roman"/>
          <w:bCs/>
          <w:color w:val="000000" w:themeColor="text1"/>
          <w:sz w:val="24"/>
          <w:szCs w:val="24"/>
        </w:rPr>
        <w:t>had</w:t>
      </w:r>
      <w:r w:rsidR="0046040F" w:rsidRPr="0046040F">
        <w:rPr>
          <w:rFonts w:ascii="Times New Roman" w:hAnsi="Times New Roman" w:cs="Times New Roman"/>
          <w:bCs/>
          <w:color w:val="000000" w:themeColor="text1"/>
          <w:sz w:val="24"/>
          <w:szCs w:val="24"/>
        </w:rPr>
        <w:t xml:space="preserve"> </w:t>
      </w:r>
      <w:r w:rsidR="00FE550E" w:rsidRPr="0059411B">
        <w:rPr>
          <w:rFonts w:ascii="Times New Roman" w:hAnsi="Times New Roman" w:cs="Times New Roman"/>
          <w:bCs/>
          <w:color w:val="000000" w:themeColor="text1"/>
          <w:sz w:val="24"/>
          <w:szCs w:val="24"/>
        </w:rPr>
        <w:t xml:space="preserve">high treatment needs. Overall, treatment needs were identified in approximately 165 individuals, </w:t>
      </w:r>
      <w:r w:rsidR="0078430D" w:rsidRPr="0078430D">
        <w:rPr>
          <w:rFonts w:ascii="Times New Roman" w:hAnsi="Times New Roman" w:cs="Times New Roman"/>
          <w:bCs/>
          <w:color w:val="000000" w:themeColor="text1"/>
          <w:sz w:val="24"/>
          <w:szCs w:val="24"/>
        </w:rPr>
        <w:t>which accounted for</w:t>
      </w:r>
      <w:r w:rsidR="00FE550E" w:rsidRPr="0059411B">
        <w:rPr>
          <w:rFonts w:ascii="Times New Roman" w:hAnsi="Times New Roman" w:cs="Times New Roman"/>
          <w:bCs/>
          <w:color w:val="000000" w:themeColor="text1"/>
          <w:sz w:val="24"/>
          <w:szCs w:val="24"/>
        </w:rPr>
        <w:t xml:space="preserve"> </w:t>
      </w:r>
      <w:r w:rsidR="0078430D" w:rsidRPr="0078430D">
        <w:rPr>
          <w:rFonts w:ascii="Times New Roman" w:hAnsi="Times New Roman" w:cs="Times New Roman"/>
          <w:bCs/>
          <w:color w:val="000000" w:themeColor="text1"/>
          <w:sz w:val="24"/>
          <w:szCs w:val="24"/>
        </w:rPr>
        <w:t>approximately</w:t>
      </w:r>
      <w:r w:rsidR="00FE550E" w:rsidRPr="0059411B">
        <w:rPr>
          <w:rFonts w:ascii="Times New Roman" w:hAnsi="Times New Roman" w:cs="Times New Roman"/>
          <w:bCs/>
          <w:color w:val="000000" w:themeColor="text1"/>
          <w:sz w:val="24"/>
          <w:szCs w:val="24"/>
        </w:rPr>
        <w:t xml:space="preserve"> 56% of the total samples.</w:t>
      </w:r>
      <w:r w:rsidR="009C612A"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Self-consciousness was</w:t>
      </w:r>
      <w:r w:rsidR="0078430D"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 xml:space="preserve">the most prevalent factor, observed in 81% of </w:t>
      </w:r>
      <w:r w:rsidR="0078430D" w:rsidRPr="0078430D">
        <w:rPr>
          <w:rFonts w:ascii="Times New Roman" w:hAnsi="Times New Roman" w:cs="Times New Roman"/>
          <w:color w:val="000000" w:themeColor="text1"/>
          <w:sz w:val="24"/>
          <w:szCs w:val="24"/>
        </w:rPr>
        <w:t>the participants</w:t>
      </w:r>
      <w:r w:rsidR="00FE550E" w:rsidRPr="0059411B">
        <w:rPr>
          <w:rFonts w:ascii="Times New Roman" w:hAnsi="Times New Roman" w:cs="Times New Roman"/>
          <w:color w:val="000000" w:themeColor="text1"/>
          <w:sz w:val="24"/>
          <w:szCs w:val="24"/>
        </w:rPr>
        <w:t xml:space="preserve">. The </w:t>
      </w:r>
      <w:r w:rsidR="00011306" w:rsidRPr="0059411B">
        <w:rPr>
          <w:rFonts w:ascii="Times New Roman" w:hAnsi="Times New Roman" w:cs="Times New Roman"/>
          <w:color w:val="000000" w:themeColor="text1"/>
          <w:sz w:val="24"/>
          <w:szCs w:val="24"/>
        </w:rPr>
        <w:t xml:space="preserve">mean </w:t>
      </w:r>
      <w:r w:rsidR="00FE550E" w:rsidRPr="0059411B">
        <w:rPr>
          <w:rFonts w:ascii="Times New Roman" w:hAnsi="Times New Roman" w:cs="Times New Roman"/>
          <w:color w:val="000000" w:themeColor="text1"/>
          <w:sz w:val="24"/>
          <w:szCs w:val="24"/>
        </w:rPr>
        <w:t xml:space="preserve">overall score (± SD) was 4.29 ± 5.25. Physical disability </w:t>
      </w:r>
      <w:r w:rsidR="0078430D" w:rsidRPr="0078430D">
        <w:rPr>
          <w:rFonts w:ascii="Times New Roman" w:hAnsi="Times New Roman" w:cs="Times New Roman"/>
          <w:color w:val="000000" w:themeColor="text1"/>
          <w:sz w:val="24"/>
          <w:szCs w:val="24"/>
        </w:rPr>
        <w:t>exerted</w:t>
      </w:r>
      <w:r w:rsidR="00FE550E" w:rsidRPr="0059411B">
        <w:rPr>
          <w:rFonts w:ascii="Times New Roman" w:hAnsi="Times New Roman" w:cs="Times New Roman"/>
          <w:color w:val="000000" w:themeColor="text1"/>
          <w:sz w:val="24"/>
          <w:szCs w:val="24"/>
        </w:rPr>
        <w:t xml:space="preserve"> the least impact (0.19 ± 0.42), </w:t>
      </w:r>
      <w:r w:rsidR="003A7833">
        <w:rPr>
          <w:rFonts w:ascii="Times New Roman" w:hAnsi="Times New Roman" w:cs="Times New Roman"/>
          <w:color w:val="000000" w:themeColor="text1"/>
          <w:sz w:val="24"/>
          <w:szCs w:val="24"/>
        </w:rPr>
        <w:t>whereas</w:t>
      </w:r>
      <w:r w:rsidR="003A7833" w:rsidRPr="003A7833">
        <w:rPr>
          <w:rFonts w:ascii="Times New Roman" w:hAnsi="Times New Roman" w:cs="Times New Roman"/>
          <w:color w:val="000000" w:themeColor="text1"/>
          <w:sz w:val="24"/>
          <w:szCs w:val="24"/>
        </w:rPr>
        <w:t xml:space="preserve"> psychological</w:t>
      </w:r>
      <w:r w:rsidR="0078430D" w:rsidRPr="0078430D">
        <w:rPr>
          <w:rFonts w:ascii="Times New Roman" w:hAnsi="Times New Roman" w:cs="Times New Roman"/>
          <w:color w:val="000000" w:themeColor="text1"/>
          <w:sz w:val="24"/>
          <w:szCs w:val="24"/>
        </w:rPr>
        <w:t xml:space="preserve"> discomfort</w:t>
      </w:r>
      <w:r w:rsidR="00FE550E" w:rsidRPr="0059411B">
        <w:rPr>
          <w:rFonts w:ascii="Times New Roman" w:hAnsi="Times New Roman" w:cs="Times New Roman"/>
          <w:color w:val="000000" w:themeColor="text1"/>
          <w:sz w:val="24"/>
          <w:szCs w:val="24"/>
        </w:rPr>
        <w:t xml:space="preserve"> had the </w:t>
      </w:r>
      <w:r w:rsidR="0078430D">
        <w:rPr>
          <w:rFonts w:ascii="Times New Roman" w:hAnsi="Times New Roman" w:cs="Times New Roman"/>
          <w:color w:val="000000" w:themeColor="text1"/>
          <w:sz w:val="24"/>
          <w:szCs w:val="24"/>
        </w:rPr>
        <w:t>most significant</w:t>
      </w:r>
      <w:r w:rsidR="0078430D" w:rsidRPr="0059411B">
        <w:rPr>
          <w:rFonts w:ascii="Times New Roman" w:hAnsi="Times New Roman" w:cs="Times New Roman"/>
          <w:color w:val="000000" w:themeColor="text1"/>
          <w:sz w:val="24"/>
          <w:szCs w:val="24"/>
        </w:rPr>
        <w:t xml:space="preserve"> </w:t>
      </w:r>
      <w:r w:rsidR="003A7833">
        <w:rPr>
          <w:rFonts w:ascii="Times New Roman" w:hAnsi="Times New Roman" w:cs="Times New Roman"/>
          <w:color w:val="000000" w:themeColor="text1"/>
          <w:sz w:val="24"/>
          <w:szCs w:val="24"/>
        </w:rPr>
        <w:t>effect</w:t>
      </w:r>
      <w:r w:rsidR="003A7833"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(1.51 ± 1.67).</w:t>
      </w:r>
      <w:r w:rsidR="00E95CCB" w:rsidRPr="0059411B">
        <w:rPr>
          <w:rFonts w:ascii="Times New Roman" w:eastAsia="Times New Roman" w:hAnsi="Times New Roman" w:cs="Times New Roman"/>
          <w:color w:val="000000" w:themeColor="text1"/>
          <w:sz w:val="24"/>
          <w:szCs w:val="24"/>
        </w:rPr>
        <w:t xml:space="preserve"> </w:t>
      </w:r>
      <w:r w:rsidR="003A7833">
        <w:rPr>
          <w:rFonts w:ascii="Times New Roman" w:eastAsia="Times New Roman" w:hAnsi="Times New Roman" w:cs="Times New Roman"/>
          <w:color w:val="000000" w:themeColor="text1"/>
          <w:sz w:val="24"/>
          <w:szCs w:val="24"/>
        </w:rPr>
        <w:t>A</w:t>
      </w:r>
      <w:r w:rsidR="006B3830" w:rsidRPr="0059411B">
        <w:rPr>
          <w:rFonts w:ascii="Times New Roman" w:eastAsia="Times New Roman" w:hAnsi="Times New Roman" w:cs="Times New Roman"/>
          <w:color w:val="000000" w:themeColor="text1"/>
          <w:sz w:val="24"/>
          <w:szCs w:val="24"/>
        </w:rPr>
        <w:t xml:space="preserve"> high need for orthodontic treatment </w:t>
      </w:r>
      <w:r w:rsidR="003A7833">
        <w:rPr>
          <w:rFonts w:ascii="Times New Roman" w:eastAsia="Times New Roman" w:hAnsi="Times New Roman" w:cs="Times New Roman"/>
          <w:color w:val="000000" w:themeColor="text1"/>
          <w:sz w:val="24"/>
          <w:szCs w:val="24"/>
        </w:rPr>
        <w:t>significantly impacted</w:t>
      </w:r>
      <w:r w:rsidR="006B3830" w:rsidRPr="0059411B">
        <w:rPr>
          <w:rFonts w:ascii="Times New Roman" w:eastAsia="Times New Roman" w:hAnsi="Times New Roman" w:cs="Times New Roman"/>
          <w:color w:val="000000" w:themeColor="text1"/>
          <w:sz w:val="24"/>
          <w:szCs w:val="24"/>
        </w:rPr>
        <w:t xml:space="preserve"> </w:t>
      </w:r>
      <w:r w:rsidR="003A7833" w:rsidRPr="003A7833">
        <w:rPr>
          <w:rFonts w:ascii="Times New Roman" w:eastAsia="Times New Roman" w:hAnsi="Times New Roman" w:cs="Times New Roman"/>
          <w:color w:val="000000" w:themeColor="text1"/>
          <w:sz w:val="24"/>
          <w:szCs w:val="24"/>
        </w:rPr>
        <w:t>the participants</w:t>
      </w:r>
      <w:r w:rsidR="003A7833">
        <w:rPr>
          <w:rFonts w:ascii="Times New Roman" w:eastAsia="Times New Roman" w:hAnsi="Times New Roman" w:cs="Times New Roman"/>
          <w:color w:val="000000" w:themeColor="text1"/>
          <w:sz w:val="24"/>
          <w:szCs w:val="24"/>
        </w:rPr>
        <w:t>’</w:t>
      </w:r>
      <w:r w:rsidR="006B3830" w:rsidRPr="0059411B">
        <w:rPr>
          <w:rFonts w:ascii="Times New Roman" w:eastAsia="Times New Roman" w:hAnsi="Times New Roman" w:cs="Times New Roman"/>
          <w:color w:val="000000" w:themeColor="text1"/>
          <w:sz w:val="24"/>
          <w:szCs w:val="24"/>
        </w:rPr>
        <w:t xml:space="preserve"> overall OHRQoL score across all domains of OHIP-14. Both bivariate and multivariate </w:t>
      </w:r>
      <w:r w:rsidR="003A7833">
        <w:rPr>
          <w:rFonts w:ascii="Times New Roman" w:eastAsia="Times New Roman" w:hAnsi="Times New Roman" w:cs="Times New Roman"/>
          <w:color w:val="000000" w:themeColor="text1"/>
          <w:sz w:val="24"/>
          <w:szCs w:val="24"/>
        </w:rPr>
        <w:t>analyses</w:t>
      </w:r>
      <w:r w:rsidR="003A7833" w:rsidRPr="0059411B">
        <w:rPr>
          <w:rFonts w:ascii="Times New Roman" w:eastAsia="Times New Roman" w:hAnsi="Times New Roman" w:cs="Times New Roman"/>
          <w:color w:val="000000" w:themeColor="text1"/>
          <w:sz w:val="24"/>
          <w:szCs w:val="24"/>
        </w:rPr>
        <w:t xml:space="preserve"> </w:t>
      </w:r>
      <w:r w:rsidR="006B3830" w:rsidRPr="0059411B">
        <w:rPr>
          <w:rFonts w:ascii="Times New Roman" w:eastAsia="Times New Roman" w:hAnsi="Times New Roman" w:cs="Times New Roman"/>
          <w:color w:val="000000" w:themeColor="text1"/>
          <w:sz w:val="24"/>
          <w:szCs w:val="24"/>
        </w:rPr>
        <w:t xml:space="preserve">of OHIP-14 </w:t>
      </w:r>
      <w:r w:rsidR="00E20064" w:rsidRPr="00E20064">
        <w:rPr>
          <w:rFonts w:ascii="Times New Roman" w:eastAsia="Times New Roman" w:hAnsi="Times New Roman" w:cs="Times New Roman"/>
          <w:color w:val="000000" w:themeColor="text1"/>
          <w:sz w:val="24"/>
          <w:szCs w:val="24"/>
        </w:rPr>
        <w:t>regarding</w:t>
      </w:r>
      <w:r w:rsidR="006B3830" w:rsidRPr="0059411B">
        <w:rPr>
          <w:rFonts w:ascii="Times New Roman" w:eastAsia="Times New Roman" w:hAnsi="Times New Roman" w:cs="Times New Roman"/>
          <w:color w:val="000000" w:themeColor="text1"/>
          <w:sz w:val="24"/>
          <w:szCs w:val="24"/>
        </w:rPr>
        <w:t xml:space="preserve"> IOTN</w:t>
      </w:r>
      <w:r w:rsidR="00CE5264">
        <w:rPr>
          <w:rFonts w:ascii="Times New Roman" w:eastAsia="Times New Roman" w:hAnsi="Times New Roman" w:cs="Times New Roman"/>
          <w:color w:val="000000" w:themeColor="text1"/>
          <w:sz w:val="24"/>
          <w:szCs w:val="24"/>
        </w:rPr>
        <w:t>–</w:t>
      </w:r>
      <w:r w:rsidR="006B3830" w:rsidRPr="0059411B">
        <w:rPr>
          <w:rFonts w:ascii="Times New Roman" w:eastAsia="Times New Roman" w:hAnsi="Times New Roman" w:cs="Times New Roman"/>
          <w:color w:val="000000" w:themeColor="text1"/>
          <w:sz w:val="24"/>
          <w:szCs w:val="24"/>
        </w:rPr>
        <w:t xml:space="preserve">DHC, </w:t>
      </w:r>
      <w:r w:rsidR="00E20064">
        <w:rPr>
          <w:rFonts w:ascii="Times New Roman" w:eastAsia="Times New Roman" w:hAnsi="Times New Roman" w:cs="Times New Roman"/>
          <w:color w:val="000000" w:themeColor="text1"/>
          <w:sz w:val="24"/>
          <w:szCs w:val="24"/>
        </w:rPr>
        <w:t xml:space="preserve">sex </w:t>
      </w:r>
      <w:r w:rsidR="00003583">
        <w:rPr>
          <w:rFonts w:ascii="Times New Roman" w:eastAsia="Times New Roman" w:hAnsi="Times New Roman" w:cs="Times New Roman"/>
          <w:color w:val="000000" w:themeColor="text1"/>
          <w:sz w:val="24"/>
          <w:szCs w:val="24"/>
        </w:rPr>
        <w:t>and</w:t>
      </w:r>
      <w:r w:rsidR="006B3830" w:rsidRPr="0059411B">
        <w:rPr>
          <w:rFonts w:ascii="Times New Roman" w:eastAsia="Times New Roman" w:hAnsi="Times New Roman" w:cs="Times New Roman"/>
          <w:color w:val="000000" w:themeColor="text1"/>
          <w:sz w:val="24"/>
          <w:szCs w:val="24"/>
        </w:rPr>
        <w:t xml:space="preserve"> age group revealed a significant association between normative orthodontic treatment needs and overall OHIP-14 scores.</w:t>
      </w:r>
    </w:p>
    <w:p w14:paraId="0EEDDEC1" w14:textId="5CB70C2F" w:rsidR="00C02C42" w:rsidRPr="0059411B" w:rsidRDefault="003A44AE" w:rsidP="009C61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either analysis, boys </w:t>
      </w:r>
      <w:r w:rsidR="007813D5">
        <w:rPr>
          <w:rFonts w:ascii="Times New Roman" w:hAnsi="Times New Roman" w:cs="Times New Roman"/>
          <w:color w:val="000000" w:themeColor="text1"/>
          <w:sz w:val="24"/>
          <w:szCs w:val="24"/>
        </w:rPr>
        <w:t>had</w:t>
      </w:r>
      <w:r>
        <w:rPr>
          <w:rFonts w:ascii="Times New Roman" w:hAnsi="Times New Roman" w:cs="Times New Roman"/>
          <w:color w:val="000000" w:themeColor="text1"/>
          <w:sz w:val="24"/>
          <w:szCs w:val="24"/>
        </w:rPr>
        <w:t xml:space="preserve"> a statistically non-significant lower impact score than girls. With increasing age, the impact score for quality of life declined significantly for the 15–16 age group</w:t>
      </w:r>
      <w:r w:rsidR="00533A08" w:rsidRPr="0059411B">
        <w:rPr>
          <w:rFonts w:ascii="Times New Roman" w:hAnsi="Times New Roman" w:cs="Times New Roman"/>
          <w:color w:val="000000" w:themeColor="text1"/>
          <w:sz w:val="24"/>
          <w:szCs w:val="24"/>
        </w:rPr>
        <w:t xml:space="preserve"> </w:t>
      </w:r>
      <w:r w:rsidR="00541026" w:rsidRPr="0059411B">
        <w:rPr>
          <w:rFonts w:ascii="Times New Roman" w:hAnsi="Times New Roman" w:cs="Times New Roman"/>
          <w:color w:val="000000" w:themeColor="text1"/>
          <w:sz w:val="24"/>
          <w:szCs w:val="24"/>
        </w:rPr>
        <w:t>in multivariate analysis.</w:t>
      </w:r>
    </w:p>
    <w:p w14:paraId="5687571F" w14:textId="7A0EEE84" w:rsidR="00FE550E" w:rsidRPr="0059411B" w:rsidRDefault="00BD04CA" w:rsidP="00FE550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Conclusion:</w:t>
      </w:r>
      <w:r w:rsidR="009C612A" w:rsidRPr="0059411B">
        <w:rPr>
          <w:rFonts w:ascii="Times New Roman" w:hAnsi="Times New Roman" w:cs="Times New Roman"/>
          <w:b/>
          <w:color w:val="000000" w:themeColor="text1"/>
          <w:sz w:val="24"/>
          <w:szCs w:val="24"/>
        </w:rPr>
        <w:t xml:space="preserve"> </w:t>
      </w:r>
      <w:r w:rsidR="00FE550E" w:rsidRPr="0059411B">
        <w:rPr>
          <w:rFonts w:ascii="Times New Roman" w:hAnsi="Times New Roman" w:cs="Times New Roman"/>
          <w:bCs/>
          <w:color w:val="000000" w:themeColor="text1"/>
          <w:sz w:val="24"/>
          <w:szCs w:val="24"/>
        </w:rPr>
        <w:t xml:space="preserve">Malocclusion negatively affects OHRQoL and its various domains. Individuals with Grade 5 malocclusion (indicating a high </w:t>
      </w:r>
      <w:r w:rsidR="007813D5" w:rsidRPr="007813D5">
        <w:rPr>
          <w:rFonts w:ascii="Times New Roman" w:hAnsi="Times New Roman" w:cs="Times New Roman"/>
          <w:bCs/>
          <w:color w:val="000000" w:themeColor="text1"/>
          <w:sz w:val="24"/>
          <w:szCs w:val="24"/>
        </w:rPr>
        <w:t>treatment need</w:t>
      </w:r>
      <w:r w:rsidR="00FE550E" w:rsidRPr="0059411B">
        <w:rPr>
          <w:rFonts w:ascii="Times New Roman" w:hAnsi="Times New Roman" w:cs="Times New Roman"/>
          <w:bCs/>
          <w:color w:val="000000" w:themeColor="text1"/>
          <w:sz w:val="24"/>
          <w:szCs w:val="24"/>
        </w:rPr>
        <w:t xml:space="preserve">) experience a </w:t>
      </w:r>
      <w:r w:rsidR="003A44AE" w:rsidRPr="003A44AE">
        <w:rPr>
          <w:rFonts w:ascii="Times New Roman" w:hAnsi="Times New Roman" w:cs="Times New Roman"/>
          <w:bCs/>
          <w:color w:val="000000" w:themeColor="text1"/>
          <w:sz w:val="24"/>
          <w:szCs w:val="24"/>
        </w:rPr>
        <w:t>considerable</w:t>
      </w:r>
      <w:r w:rsidR="00FE550E" w:rsidRPr="0059411B">
        <w:rPr>
          <w:rFonts w:ascii="Times New Roman" w:hAnsi="Times New Roman" w:cs="Times New Roman"/>
          <w:bCs/>
          <w:color w:val="000000" w:themeColor="text1"/>
          <w:sz w:val="24"/>
          <w:szCs w:val="24"/>
        </w:rPr>
        <w:t xml:space="preserve"> negative impact on their overall OHRQoL score across all domains of OHIP-14.</w:t>
      </w:r>
    </w:p>
    <w:p w14:paraId="21262544" w14:textId="3FDB8081" w:rsidR="00BD04CA" w:rsidRPr="0059411B" w:rsidRDefault="00BD04CA"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lastRenderedPageBreak/>
        <w:t>Keywords:</w:t>
      </w:r>
      <w:r w:rsidR="009C612A" w:rsidRPr="0059411B">
        <w:rPr>
          <w:rFonts w:ascii="Times New Roman" w:hAnsi="Times New Roman" w:cs="Times New Roman"/>
          <w:b/>
          <w:color w:val="000000" w:themeColor="text1"/>
          <w:sz w:val="24"/>
          <w:szCs w:val="24"/>
        </w:rPr>
        <w:t xml:space="preserve"> </w:t>
      </w:r>
      <w:r w:rsidRPr="0059411B">
        <w:rPr>
          <w:rFonts w:ascii="Times New Roman" w:hAnsi="Times New Roman" w:cs="Times New Roman"/>
          <w:color w:val="000000" w:themeColor="text1"/>
          <w:sz w:val="24"/>
          <w:szCs w:val="24"/>
        </w:rPr>
        <w:t>Oral Health</w:t>
      </w:r>
      <w:r w:rsidR="003A44AE" w:rsidRPr="003A44AE">
        <w:rPr>
          <w:rFonts w:ascii="Times New Roman" w:hAnsi="Times New Roman" w:cs="Times New Roman"/>
          <w:color w:val="000000" w:themeColor="text1"/>
          <w:sz w:val="24"/>
          <w:szCs w:val="24"/>
        </w:rPr>
        <w:t>-</w:t>
      </w:r>
      <w:r w:rsidR="00A749FD" w:rsidRPr="0059411B">
        <w:rPr>
          <w:rFonts w:ascii="Times New Roman" w:hAnsi="Times New Roman" w:cs="Times New Roman"/>
          <w:color w:val="000000" w:themeColor="text1"/>
          <w:sz w:val="24"/>
          <w:szCs w:val="24"/>
        </w:rPr>
        <w:t>Related</w:t>
      </w:r>
      <w:r w:rsidRPr="0059411B">
        <w:rPr>
          <w:rFonts w:ascii="Times New Roman" w:hAnsi="Times New Roman" w:cs="Times New Roman"/>
          <w:color w:val="000000" w:themeColor="text1"/>
          <w:sz w:val="24"/>
          <w:szCs w:val="24"/>
        </w:rPr>
        <w:t xml:space="preserve"> Quality of Life (OHRQoL),</w:t>
      </w:r>
      <w:r w:rsidR="009C612A"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Malocclusion,</w:t>
      </w:r>
      <w:r w:rsidR="003A44AE" w:rsidRPr="003A44AE">
        <w:rPr>
          <w:rFonts w:ascii="Times New Roman" w:hAnsi="Times New Roman" w:cs="Times New Roman"/>
          <w:color w:val="000000" w:themeColor="text1"/>
          <w:sz w:val="24"/>
          <w:szCs w:val="24"/>
        </w:rPr>
        <w:t xml:space="preserve"> Oral Health Impact Profile-14 (</w:t>
      </w:r>
      <w:r w:rsidR="00B60F65" w:rsidRPr="0059411B">
        <w:rPr>
          <w:rFonts w:ascii="Times New Roman" w:hAnsi="Times New Roman" w:cs="Times New Roman"/>
          <w:color w:val="000000" w:themeColor="text1"/>
          <w:sz w:val="24"/>
          <w:szCs w:val="24"/>
        </w:rPr>
        <w:t>OHIP</w:t>
      </w:r>
      <w:r w:rsidR="003A44AE" w:rsidRPr="003A44AE">
        <w:rPr>
          <w:rFonts w:ascii="Times New Roman" w:hAnsi="Times New Roman" w:cs="Times New Roman"/>
          <w:color w:val="000000" w:themeColor="text1"/>
          <w:sz w:val="24"/>
          <w:szCs w:val="24"/>
        </w:rPr>
        <w:t>-</w:t>
      </w:r>
      <w:r w:rsidR="00B60F65" w:rsidRPr="0059411B">
        <w:rPr>
          <w:rFonts w:ascii="Times New Roman" w:hAnsi="Times New Roman" w:cs="Times New Roman"/>
          <w:color w:val="000000" w:themeColor="text1"/>
          <w:sz w:val="24"/>
          <w:szCs w:val="24"/>
        </w:rPr>
        <w:t>14</w:t>
      </w:r>
      <w:r w:rsidR="003A44AE" w:rsidRPr="003A44AE">
        <w:rPr>
          <w:rFonts w:ascii="Times New Roman" w:hAnsi="Times New Roman" w:cs="Times New Roman"/>
          <w:color w:val="000000" w:themeColor="text1"/>
          <w:sz w:val="24"/>
          <w:szCs w:val="24"/>
        </w:rPr>
        <w:t>)</w:t>
      </w:r>
      <w:r w:rsidR="00B60F65" w:rsidRPr="0059411B">
        <w:rPr>
          <w:rFonts w:ascii="Times New Roman" w:hAnsi="Times New Roman" w:cs="Times New Roman"/>
          <w:color w:val="000000" w:themeColor="text1"/>
          <w:sz w:val="24"/>
          <w:szCs w:val="24"/>
        </w:rPr>
        <w:t>, Treatment need, D</w:t>
      </w:r>
      <w:r w:rsidRPr="0059411B">
        <w:rPr>
          <w:rFonts w:ascii="Times New Roman" w:hAnsi="Times New Roman" w:cs="Times New Roman"/>
          <w:color w:val="000000" w:themeColor="text1"/>
          <w:sz w:val="24"/>
          <w:szCs w:val="24"/>
        </w:rPr>
        <w:t xml:space="preserve">ental </w:t>
      </w:r>
      <w:r w:rsidR="00E0718A" w:rsidRPr="0059411B">
        <w:rPr>
          <w:rFonts w:ascii="Times New Roman" w:hAnsi="Times New Roman" w:cs="Times New Roman"/>
          <w:color w:val="000000" w:themeColor="text1"/>
          <w:sz w:val="24"/>
          <w:szCs w:val="24"/>
        </w:rPr>
        <w:t>aesthetics</w:t>
      </w:r>
    </w:p>
    <w:p w14:paraId="4F7075D9" w14:textId="77777777" w:rsidR="00533A08" w:rsidRPr="0059411B" w:rsidRDefault="00533A08"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865DF00"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INTRODUCTION</w:t>
      </w:r>
    </w:p>
    <w:p w14:paraId="41973FC5" w14:textId="358EF933" w:rsidR="00C803CF" w:rsidRPr="0059411B" w:rsidRDefault="00D0380E" w:rsidP="002F37B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9411B">
        <w:rPr>
          <w:rFonts w:ascii="Times New Roman" w:hAnsi="Times New Roman" w:cs="Times New Roman"/>
          <w:bCs/>
          <w:color w:val="000000" w:themeColor="text1"/>
          <w:sz w:val="24"/>
          <w:szCs w:val="24"/>
        </w:rPr>
        <w:t xml:space="preserve">The concept of </w:t>
      </w:r>
      <w:r w:rsidR="00FD53C8" w:rsidRPr="0059411B">
        <w:rPr>
          <w:rFonts w:ascii="Times New Roman" w:hAnsi="Times New Roman" w:cs="Times New Roman"/>
          <w:bCs/>
          <w:color w:val="000000" w:themeColor="text1"/>
          <w:sz w:val="24"/>
          <w:szCs w:val="24"/>
        </w:rPr>
        <w:t xml:space="preserve">oral health-related quality of life </w:t>
      </w:r>
      <w:r w:rsidRPr="0059411B">
        <w:rPr>
          <w:rFonts w:ascii="Times New Roman" w:hAnsi="Times New Roman" w:cs="Times New Roman"/>
          <w:bCs/>
          <w:color w:val="000000" w:themeColor="text1"/>
          <w:sz w:val="24"/>
          <w:szCs w:val="24"/>
        </w:rPr>
        <w:t>(OHRQoL) employs multi</w:t>
      </w:r>
      <w:r w:rsidR="00DE40CE">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rPr>
        <w:t xml:space="preserve">dimensional frameworks to evaluate the presence or absence of negative </w:t>
      </w:r>
      <w:r w:rsidR="00C93ECA" w:rsidRPr="00C93ECA">
        <w:rPr>
          <w:rFonts w:ascii="Times New Roman" w:hAnsi="Times New Roman" w:cs="Times New Roman"/>
          <w:bCs/>
          <w:color w:val="000000" w:themeColor="text1"/>
          <w:sz w:val="24"/>
          <w:szCs w:val="24"/>
        </w:rPr>
        <w:t xml:space="preserve">impacts of </w:t>
      </w:r>
      <w:r w:rsidRPr="0059411B">
        <w:rPr>
          <w:rFonts w:ascii="Times New Roman" w:hAnsi="Times New Roman" w:cs="Times New Roman"/>
          <w:bCs/>
          <w:color w:val="000000" w:themeColor="text1"/>
          <w:sz w:val="24"/>
          <w:szCs w:val="24"/>
        </w:rPr>
        <w:t xml:space="preserve">oral health conditions and diseases on an </w:t>
      </w:r>
      <w:r w:rsidR="00425418" w:rsidRPr="0059411B">
        <w:rPr>
          <w:rFonts w:ascii="Times New Roman" w:hAnsi="Times New Roman" w:cs="Times New Roman"/>
          <w:bCs/>
          <w:color w:val="000000" w:themeColor="text1"/>
          <w:sz w:val="24"/>
          <w:szCs w:val="24"/>
        </w:rPr>
        <w:t>individual</w:t>
      </w:r>
      <w:r w:rsidR="00425418">
        <w:rPr>
          <w:rFonts w:ascii="Times New Roman" w:hAnsi="Times New Roman" w:cs="Times New Roman"/>
          <w:bCs/>
          <w:color w:val="000000" w:themeColor="text1"/>
          <w:sz w:val="24"/>
          <w:szCs w:val="24"/>
        </w:rPr>
        <w:t>’</w:t>
      </w:r>
      <w:r w:rsidR="00425418" w:rsidRPr="0059411B">
        <w:rPr>
          <w:rFonts w:ascii="Times New Roman" w:hAnsi="Times New Roman" w:cs="Times New Roman"/>
          <w:bCs/>
          <w:color w:val="000000" w:themeColor="text1"/>
          <w:sz w:val="24"/>
          <w:szCs w:val="24"/>
        </w:rPr>
        <w:t xml:space="preserve">s </w:t>
      </w:r>
      <w:r w:rsidRPr="0059411B">
        <w:rPr>
          <w:rFonts w:ascii="Times New Roman" w:hAnsi="Times New Roman" w:cs="Times New Roman"/>
          <w:bCs/>
          <w:color w:val="000000" w:themeColor="text1"/>
          <w:sz w:val="24"/>
          <w:szCs w:val="24"/>
        </w:rPr>
        <w:t>daily life.</w:t>
      </w:r>
      <w:r w:rsidRPr="0059411B">
        <w:rPr>
          <w:rFonts w:ascii="Times New Roman" w:hAnsi="Times New Roman" w:cs="Times New Roman"/>
          <w:bCs/>
          <w:color w:val="000000" w:themeColor="text1"/>
          <w:sz w:val="24"/>
          <w:szCs w:val="24"/>
          <w:vertAlign w:val="superscript"/>
        </w:rPr>
        <w:t>1,2</w:t>
      </w:r>
      <w:r w:rsidRPr="0059411B">
        <w:rPr>
          <w:rFonts w:ascii="Times New Roman" w:hAnsi="Times New Roman" w:cs="Times New Roman"/>
          <w:bCs/>
          <w:color w:val="000000" w:themeColor="text1"/>
          <w:sz w:val="24"/>
          <w:szCs w:val="24"/>
        </w:rPr>
        <w:t xml:space="preserve"> OHRQoL emerged from a paradigm shift that moved away from assessing oral health purely based on the clinical presence or absence of disease</w:t>
      </w:r>
      <w:r w:rsidR="00CF564A">
        <w:rPr>
          <w:rFonts w:ascii="Times New Roman" w:hAnsi="Times New Roman" w:cs="Times New Roman"/>
          <w:bCs/>
          <w:color w:val="000000" w:themeColor="text1"/>
          <w:sz w:val="24"/>
          <w:szCs w:val="24"/>
        </w:rPr>
        <w:t>s</w:t>
      </w:r>
      <w:r w:rsidRPr="0059411B">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vertAlign w:val="superscript"/>
        </w:rPr>
        <w:t xml:space="preserve">3 </w:t>
      </w:r>
      <w:r w:rsidRPr="0059411B">
        <w:rPr>
          <w:rFonts w:ascii="Times New Roman" w:hAnsi="Times New Roman" w:cs="Times New Roman"/>
          <w:bCs/>
          <w:color w:val="000000" w:themeColor="text1"/>
          <w:sz w:val="24"/>
          <w:szCs w:val="24"/>
        </w:rPr>
        <w:t>Rather than focusing solely on the clinical perspective—</w:t>
      </w:r>
      <w:r w:rsidR="00C93ECA" w:rsidRPr="00C93ECA">
        <w:rPr>
          <w:rFonts w:ascii="Times New Roman" w:hAnsi="Times New Roman" w:cs="Times New Roman"/>
          <w:bCs/>
          <w:color w:val="000000" w:themeColor="text1"/>
          <w:sz w:val="24"/>
          <w:szCs w:val="24"/>
        </w:rPr>
        <w:t>determining</w:t>
      </w:r>
      <w:r w:rsidRPr="0059411B">
        <w:rPr>
          <w:rFonts w:ascii="Times New Roman" w:hAnsi="Times New Roman" w:cs="Times New Roman"/>
          <w:bCs/>
          <w:color w:val="000000" w:themeColor="text1"/>
          <w:sz w:val="24"/>
          <w:szCs w:val="24"/>
        </w:rPr>
        <w:t xml:space="preserve"> signs and symptoms as the primary concern—OHRQoL emphasi</w:t>
      </w:r>
      <w:r w:rsidR="00650002">
        <w:rPr>
          <w:rFonts w:ascii="Times New Roman" w:hAnsi="Times New Roman" w:cs="Times New Roman"/>
          <w:bCs/>
          <w:color w:val="000000" w:themeColor="text1"/>
          <w:sz w:val="24"/>
          <w:szCs w:val="24"/>
        </w:rPr>
        <w:t>s</w:t>
      </w:r>
      <w:r w:rsidRPr="0059411B">
        <w:rPr>
          <w:rFonts w:ascii="Times New Roman" w:hAnsi="Times New Roman" w:cs="Times New Roman"/>
          <w:bCs/>
          <w:color w:val="000000" w:themeColor="text1"/>
          <w:sz w:val="24"/>
          <w:szCs w:val="24"/>
        </w:rPr>
        <w:t xml:space="preserve">es the subjective experiences and </w:t>
      </w:r>
      <w:r w:rsidR="00C93ECA" w:rsidRPr="00C93ECA">
        <w:rPr>
          <w:rFonts w:ascii="Times New Roman" w:hAnsi="Times New Roman" w:cs="Times New Roman"/>
          <w:bCs/>
          <w:color w:val="000000" w:themeColor="text1"/>
          <w:sz w:val="24"/>
          <w:szCs w:val="24"/>
        </w:rPr>
        <w:t>perspectives</w:t>
      </w:r>
      <w:r w:rsidRPr="0059411B">
        <w:rPr>
          <w:rFonts w:ascii="Times New Roman" w:hAnsi="Times New Roman" w:cs="Times New Roman"/>
          <w:bCs/>
          <w:color w:val="000000" w:themeColor="text1"/>
          <w:sz w:val="24"/>
          <w:szCs w:val="24"/>
        </w:rPr>
        <w:t xml:space="preserve"> of the individual whose oral health is being </w:t>
      </w:r>
      <w:r w:rsidR="00C93ECA" w:rsidRPr="00C93ECA">
        <w:rPr>
          <w:rFonts w:ascii="Times New Roman" w:hAnsi="Times New Roman" w:cs="Times New Roman"/>
          <w:bCs/>
          <w:color w:val="000000" w:themeColor="text1"/>
          <w:sz w:val="24"/>
          <w:szCs w:val="24"/>
        </w:rPr>
        <w:t>examined</w:t>
      </w:r>
      <w:r w:rsidRPr="0059411B">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vertAlign w:val="superscript"/>
        </w:rPr>
        <w:t>4</w:t>
      </w:r>
      <w:r w:rsidR="002F37B8" w:rsidRPr="0059411B">
        <w:rPr>
          <w:rFonts w:ascii="Times New Roman" w:hAnsi="Times New Roman" w:cs="Times New Roman"/>
          <w:bCs/>
          <w:color w:val="000000" w:themeColor="text1"/>
          <w:sz w:val="24"/>
          <w:szCs w:val="24"/>
        </w:rPr>
        <w:t xml:space="preserve"> </w:t>
      </w:r>
      <w:r w:rsidR="00C672A7" w:rsidRPr="00C672A7">
        <w:rPr>
          <w:rFonts w:ascii="Times New Roman" w:hAnsi="Times New Roman" w:cs="Times New Roman"/>
          <w:bCs/>
          <w:color w:val="000000" w:themeColor="text1"/>
          <w:sz w:val="24"/>
          <w:szCs w:val="24"/>
        </w:rPr>
        <w:t>OHRQoL</w:t>
      </w:r>
      <w:r w:rsidRPr="0059411B">
        <w:rPr>
          <w:rFonts w:ascii="Times New Roman" w:hAnsi="Times New Roman" w:cs="Times New Roman"/>
          <w:color w:val="000000" w:themeColor="text1"/>
          <w:sz w:val="24"/>
          <w:szCs w:val="24"/>
        </w:rPr>
        <w:t xml:space="preserve"> refers to the influence of oral health or disease on a person</w:t>
      </w:r>
      <w:r w:rsidR="00C93ECA">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s overall quality of life</w:t>
      </w:r>
      <w:r w:rsidR="00D642AD" w:rsidRPr="0059411B">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vertAlign w:val="superscript"/>
        </w:rPr>
        <w:t>5</w:t>
      </w:r>
      <w:r w:rsidRPr="0059411B">
        <w:rPr>
          <w:rFonts w:ascii="Times New Roman" w:hAnsi="Times New Roman" w:cs="Times New Roman"/>
          <w:color w:val="000000" w:themeColor="text1"/>
          <w:sz w:val="24"/>
          <w:szCs w:val="24"/>
          <w:vertAlign w:val="superscript"/>
        </w:rPr>
        <w:t xml:space="preserve"> </w:t>
      </w:r>
      <w:r w:rsidRPr="0059411B">
        <w:rPr>
          <w:rFonts w:ascii="Times New Roman" w:hAnsi="Times New Roman" w:cs="Times New Roman"/>
          <w:color w:val="000000" w:themeColor="text1"/>
          <w:sz w:val="24"/>
          <w:szCs w:val="24"/>
        </w:rPr>
        <w:t xml:space="preserve">Factors affecting oral health impact </w:t>
      </w:r>
      <w:r w:rsidR="00C93ECA">
        <w:rPr>
          <w:rFonts w:ascii="Times New Roman" w:hAnsi="Times New Roman" w:cs="Times New Roman"/>
          <w:color w:val="000000" w:themeColor="text1"/>
          <w:sz w:val="24"/>
          <w:szCs w:val="24"/>
        </w:rPr>
        <w:t>physical and economic well-being and</w:t>
      </w:r>
      <w:r w:rsidRPr="0059411B">
        <w:rPr>
          <w:rFonts w:ascii="Times New Roman" w:hAnsi="Times New Roman" w:cs="Times New Roman"/>
          <w:color w:val="000000" w:themeColor="text1"/>
          <w:sz w:val="24"/>
          <w:szCs w:val="24"/>
        </w:rPr>
        <w:t xml:space="preserve"> quality of life by influencing functionality, appearance, relationships, social interactions, self-esteem</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psychological health</w:t>
      </w:r>
      <w:r w:rsidR="00D642AD" w:rsidRPr="0059411B">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vertAlign w:val="superscript"/>
        </w:rPr>
        <w:t>6</w:t>
      </w:r>
      <w:r w:rsidR="0062411F" w:rsidRPr="0059411B">
        <w:rPr>
          <w:rFonts w:ascii="Times New Roman" w:hAnsi="Times New Roman" w:cs="Times New Roman"/>
          <w:color w:val="000000" w:themeColor="text1"/>
          <w:sz w:val="24"/>
          <w:szCs w:val="24"/>
          <w:vertAlign w:val="superscript"/>
        </w:rPr>
        <w:t xml:space="preserve"> </w:t>
      </w:r>
      <w:r w:rsidR="00FA565B" w:rsidRPr="0059411B">
        <w:rPr>
          <w:rFonts w:ascii="Times New Roman" w:hAnsi="Times New Roman" w:cs="Times New Roman"/>
          <w:color w:val="000000" w:themeColor="text1"/>
          <w:sz w:val="24"/>
          <w:szCs w:val="24"/>
        </w:rPr>
        <w:t>Studies investigating the physical, social</w:t>
      </w:r>
      <w:r w:rsidR="00003583">
        <w:rPr>
          <w:rFonts w:ascii="Times New Roman" w:hAnsi="Times New Roman" w:cs="Times New Roman"/>
          <w:color w:val="000000" w:themeColor="text1"/>
          <w:sz w:val="24"/>
          <w:szCs w:val="24"/>
        </w:rPr>
        <w:t xml:space="preserve"> and</w:t>
      </w:r>
      <w:r w:rsidR="00FA565B" w:rsidRPr="0059411B">
        <w:rPr>
          <w:rFonts w:ascii="Times New Roman" w:hAnsi="Times New Roman" w:cs="Times New Roman"/>
          <w:color w:val="000000" w:themeColor="text1"/>
          <w:sz w:val="24"/>
          <w:szCs w:val="24"/>
        </w:rPr>
        <w:t xml:space="preserve"> psychological effects of malocclusion on O</w:t>
      </w:r>
      <w:r w:rsidR="00597CCE">
        <w:rPr>
          <w:rFonts w:ascii="Times New Roman" w:hAnsi="Times New Roman" w:cs="Times New Roman"/>
          <w:color w:val="000000" w:themeColor="text1"/>
          <w:sz w:val="24"/>
          <w:szCs w:val="24"/>
        </w:rPr>
        <w:t>HRQoL</w:t>
      </w:r>
      <w:r w:rsidR="00FA565B" w:rsidRPr="0059411B">
        <w:rPr>
          <w:rFonts w:ascii="Times New Roman" w:hAnsi="Times New Roman" w:cs="Times New Roman"/>
          <w:color w:val="000000" w:themeColor="text1"/>
          <w:sz w:val="24"/>
          <w:szCs w:val="24"/>
        </w:rPr>
        <w:t xml:space="preserve"> </w:t>
      </w:r>
      <w:r w:rsidR="002A232C" w:rsidRPr="002A232C">
        <w:rPr>
          <w:rFonts w:ascii="Times New Roman" w:hAnsi="Times New Roman" w:cs="Times New Roman"/>
          <w:color w:val="000000" w:themeColor="text1"/>
          <w:sz w:val="24"/>
          <w:szCs w:val="24"/>
        </w:rPr>
        <w:t>have revealed its substantial influence</w:t>
      </w:r>
      <w:r w:rsidR="00FA565B" w:rsidRPr="0059411B">
        <w:rPr>
          <w:rFonts w:ascii="Times New Roman" w:hAnsi="Times New Roman" w:cs="Times New Roman"/>
          <w:color w:val="000000" w:themeColor="text1"/>
          <w:sz w:val="24"/>
          <w:szCs w:val="24"/>
        </w:rPr>
        <w:t xml:space="preserve"> on </w:t>
      </w:r>
      <w:r w:rsidR="002A232C" w:rsidRPr="002A232C">
        <w:rPr>
          <w:rFonts w:ascii="Times New Roman" w:hAnsi="Times New Roman" w:cs="Times New Roman"/>
          <w:color w:val="000000" w:themeColor="text1"/>
          <w:sz w:val="24"/>
          <w:szCs w:val="24"/>
        </w:rPr>
        <w:t>the lives of individuals</w:t>
      </w:r>
      <w:r w:rsidR="00FA565B" w:rsidRPr="0059411B">
        <w:rPr>
          <w:rFonts w:ascii="Times New Roman" w:hAnsi="Times New Roman" w:cs="Times New Roman"/>
          <w:color w:val="000000" w:themeColor="text1"/>
          <w:sz w:val="24"/>
          <w:szCs w:val="24"/>
        </w:rPr>
        <w:t xml:space="preserve">. Such </w:t>
      </w:r>
      <w:r w:rsidR="00951793" w:rsidRPr="00951793">
        <w:rPr>
          <w:rFonts w:ascii="Times New Roman" w:hAnsi="Times New Roman" w:cs="Times New Roman"/>
          <w:color w:val="000000" w:themeColor="text1"/>
          <w:sz w:val="24"/>
          <w:szCs w:val="24"/>
        </w:rPr>
        <w:t>research</w:t>
      </w:r>
      <w:r w:rsidR="002A232C" w:rsidRPr="002A232C">
        <w:rPr>
          <w:rFonts w:ascii="Times New Roman" w:hAnsi="Times New Roman" w:cs="Times New Roman"/>
          <w:color w:val="000000" w:themeColor="text1"/>
          <w:sz w:val="24"/>
          <w:szCs w:val="24"/>
        </w:rPr>
        <w:t xml:space="preserve"> </w:t>
      </w:r>
      <w:r w:rsidR="00951793" w:rsidRPr="002A232C">
        <w:rPr>
          <w:rFonts w:ascii="Times New Roman" w:hAnsi="Times New Roman" w:cs="Times New Roman"/>
          <w:color w:val="000000" w:themeColor="text1"/>
          <w:sz w:val="24"/>
          <w:szCs w:val="24"/>
        </w:rPr>
        <w:t>provides</w:t>
      </w:r>
      <w:r w:rsidR="002A232C" w:rsidRPr="002A232C">
        <w:rPr>
          <w:rFonts w:ascii="Times New Roman" w:hAnsi="Times New Roman" w:cs="Times New Roman"/>
          <w:color w:val="000000" w:themeColor="text1"/>
          <w:sz w:val="24"/>
          <w:szCs w:val="24"/>
        </w:rPr>
        <w:t xml:space="preserve"> an in-depth understanding of the need for</w:t>
      </w:r>
      <w:r w:rsidR="00FA565B" w:rsidRPr="0059411B">
        <w:rPr>
          <w:rFonts w:ascii="Times New Roman" w:hAnsi="Times New Roman" w:cs="Times New Roman"/>
          <w:color w:val="000000" w:themeColor="text1"/>
          <w:sz w:val="24"/>
          <w:szCs w:val="24"/>
        </w:rPr>
        <w:t xml:space="preserve"> orthodontic treatment beyond clinical parameters. </w:t>
      </w:r>
      <w:r w:rsidR="00951793" w:rsidRPr="00951793">
        <w:rPr>
          <w:rFonts w:ascii="Times New Roman" w:hAnsi="Times New Roman" w:cs="Times New Roman"/>
          <w:color w:val="000000" w:themeColor="text1"/>
          <w:sz w:val="24"/>
          <w:szCs w:val="24"/>
        </w:rPr>
        <w:t>As social</w:t>
      </w:r>
      <w:r w:rsidR="00FA565B" w:rsidRPr="0059411B">
        <w:rPr>
          <w:rFonts w:ascii="Times New Roman" w:hAnsi="Times New Roman" w:cs="Times New Roman"/>
          <w:color w:val="000000" w:themeColor="text1"/>
          <w:sz w:val="24"/>
          <w:szCs w:val="24"/>
        </w:rPr>
        <w:t xml:space="preserve"> and psychological concerns are primary motivations for seeking orthodontic care, OHRQoL </w:t>
      </w:r>
      <w:r w:rsidR="002A232C">
        <w:rPr>
          <w:rFonts w:ascii="Times New Roman" w:hAnsi="Times New Roman" w:cs="Times New Roman"/>
          <w:color w:val="000000" w:themeColor="text1"/>
          <w:sz w:val="24"/>
          <w:szCs w:val="24"/>
        </w:rPr>
        <w:t>is</w:t>
      </w:r>
      <w:r w:rsidR="00FA565B" w:rsidRPr="0059411B">
        <w:rPr>
          <w:rFonts w:ascii="Times New Roman" w:hAnsi="Times New Roman" w:cs="Times New Roman"/>
          <w:color w:val="000000" w:themeColor="text1"/>
          <w:sz w:val="24"/>
          <w:szCs w:val="24"/>
        </w:rPr>
        <w:t xml:space="preserve"> an effective tool for evaluating orthodontic treatment needs and outcomes. The findings are valuable resources for researchers, health planners</w:t>
      </w:r>
      <w:r w:rsidR="00003583">
        <w:rPr>
          <w:rFonts w:ascii="Times New Roman" w:hAnsi="Times New Roman" w:cs="Times New Roman"/>
          <w:color w:val="000000" w:themeColor="text1"/>
          <w:sz w:val="24"/>
          <w:szCs w:val="24"/>
        </w:rPr>
        <w:t xml:space="preserve"> and</w:t>
      </w:r>
      <w:r w:rsidR="00FA565B" w:rsidRPr="0059411B">
        <w:rPr>
          <w:rFonts w:ascii="Times New Roman" w:hAnsi="Times New Roman" w:cs="Times New Roman"/>
          <w:color w:val="000000" w:themeColor="text1"/>
          <w:sz w:val="24"/>
          <w:szCs w:val="24"/>
        </w:rPr>
        <w:t xml:space="preserve"> oral health professionals.</w:t>
      </w:r>
      <w:r w:rsidR="00FA565B" w:rsidRPr="0059411B">
        <w:rPr>
          <w:rFonts w:ascii="Times New Roman" w:hAnsi="Times New Roman" w:cs="Times New Roman"/>
          <w:color w:val="000000" w:themeColor="text1"/>
          <w:sz w:val="24"/>
          <w:szCs w:val="24"/>
          <w:vertAlign w:val="superscript"/>
        </w:rPr>
        <w:t xml:space="preserve">7 </w:t>
      </w:r>
    </w:p>
    <w:p w14:paraId="20CD6DE8" w14:textId="4FD8F7F4" w:rsidR="00FA565B" w:rsidRPr="0059411B" w:rsidRDefault="00FA565B"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Unlike other medical and dental conditions, malocclusion is a </w:t>
      </w:r>
      <w:r w:rsidR="00C93ECA">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set of dental deviations</w:t>
      </w:r>
      <w:r w:rsidR="008B1E43">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 rather than a disease. Orthodontic treatments address these deviations from a normative standard rather than curing a pathological condition.</w:t>
      </w:r>
      <w:r w:rsidR="00D0380E" w:rsidRPr="0059411B">
        <w:rPr>
          <w:rFonts w:ascii="Times New Roman" w:hAnsi="Times New Roman" w:cs="Times New Roman"/>
          <w:color w:val="000000" w:themeColor="text1"/>
          <w:sz w:val="24"/>
          <w:szCs w:val="24"/>
          <w:vertAlign w:val="superscript"/>
        </w:rPr>
        <w:t>8</w:t>
      </w:r>
      <w:r w:rsidRPr="0059411B">
        <w:rPr>
          <w:rFonts w:ascii="Times New Roman" w:hAnsi="Times New Roman" w:cs="Times New Roman"/>
          <w:color w:val="000000" w:themeColor="text1"/>
          <w:sz w:val="24"/>
          <w:szCs w:val="24"/>
        </w:rPr>
        <w:t xml:space="preserve"> This </w:t>
      </w:r>
      <w:r w:rsidR="008B1E43" w:rsidRPr="008B1E43">
        <w:rPr>
          <w:rFonts w:ascii="Times New Roman" w:hAnsi="Times New Roman" w:cs="Times New Roman"/>
          <w:color w:val="000000" w:themeColor="text1"/>
          <w:sz w:val="24"/>
          <w:szCs w:val="24"/>
        </w:rPr>
        <w:t>difference</w:t>
      </w:r>
      <w:r w:rsidRPr="0059411B">
        <w:rPr>
          <w:rFonts w:ascii="Times New Roman" w:hAnsi="Times New Roman" w:cs="Times New Roman"/>
          <w:color w:val="000000" w:themeColor="text1"/>
          <w:sz w:val="24"/>
          <w:szCs w:val="24"/>
        </w:rPr>
        <w:t xml:space="preserve"> raises questions about the threshold at which malocclusion necessitates orthodontic intervention.</w:t>
      </w:r>
      <w:r w:rsidR="005231A4" w:rsidRPr="0059411B">
        <w:rPr>
          <w:rFonts w:ascii="Times New Roman" w:hAnsi="Times New Roman" w:cs="Times New Roman"/>
          <w:color w:val="000000" w:themeColor="text1"/>
          <w:sz w:val="24"/>
          <w:szCs w:val="24"/>
          <w:vertAlign w:val="superscript"/>
        </w:rPr>
        <w:t xml:space="preserve">9 </w:t>
      </w:r>
      <w:r w:rsidR="008B1E43" w:rsidRPr="008B1E43">
        <w:rPr>
          <w:rFonts w:ascii="Times New Roman" w:hAnsi="Times New Roman" w:cs="Times New Roman"/>
          <w:color w:val="000000" w:themeColor="text1"/>
          <w:sz w:val="24"/>
          <w:szCs w:val="24"/>
        </w:rPr>
        <w:t>Several</w:t>
      </w:r>
      <w:r w:rsidRPr="0059411B">
        <w:rPr>
          <w:rFonts w:ascii="Times New Roman" w:hAnsi="Times New Roman" w:cs="Times New Roman"/>
          <w:color w:val="000000" w:themeColor="text1"/>
          <w:sz w:val="24"/>
          <w:szCs w:val="24"/>
        </w:rPr>
        <w:t xml:space="preserve"> oral health indices used in dentistry are not tailored for </w:t>
      </w:r>
      <w:r w:rsidR="008B1E43" w:rsidRPr="008B1E43">
        <w:rPr>
          <w:rFonts w:ascii="Times New Roman" w:hAnsi="Times New Roman" w:cs="Times New Roman"/>
          <w:color w:val="000000" w:themeColor="text1"/>
          <w:sz w:val="24"/>
          <w:szCs w:val="24"/>
        </w:rPr>
        <w:t>patients with orthodontic issues</w:t>
      </w:r>
      <w:r w:rsidRPr="0059411B">
        <w:rPr>
          <w:rFonts w:ascii="Times New Roman" w:hAnsi="Times New Roman" w:cs="Times New Roman"/>
          <w:color w:val="000000" w:themeColor="text1"/>
          <w:sz w:val="24"/>
          <w:szCs w:val="24"/>
        </w:rPr>
        <w:t xml:space="preserve"> as malocclusion is often asymptomatic and predominantly poses aesthetic rather than functional challenges.</w:t>
      </w:r>
      <w:r w:rsidR="005231A4" w:rsidRPr="0059411B">
        <w:rPr>
          <w:rFonts w:ascii="Times New Roman" w:hAnsi="Times New Roman" w:cs="Times New Roman"/>
          <w:color w:val="000000" w:themeColor="text1"/>
          <w:sz w:val="24"/>
          <w:szCs w:val="24"/>
          <w:vertAlign w:val="superscript"/>
        </w:rPr>
        <w:t>10</w:t>
      </w:r>
    </w:p>
    <w:p w14:paraId="03F9E030" w14:textId="2F6A8A92" w:rsidR="00AD286F" w:rsidRPr="0059411B" w:rsidRDefault="00BC60E1" w:rsidP="002F37B8">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Moreover</w:t>
      </w:r>
      <w:r w:rsidR="002F37B8" w:rsidRPr="0059411B">
        <w:rPr>
          <w:rFonts w:ascii="Times New Roman" w:hAnsi="Times New Roman" w:cs="Times New Roman"/>
          <w:color w:val="000000" w:themeColor="text1"/>
          <w:sz w:val="24"/>
          <w:szCs w:val="24"/>
        </w:rPr>
        <w:t xml:space="preserve">, </w:t>
      </w:r>
      <w:r w:rsidR="00F00895">
        <w:rPr>
          <w:rFonts w:ascii="Times New Roman" w:hAnsi="Times New Roman" w:cs="Times New Roman"/>
          <w:color w:val="000000" w:themeColor="text1"/>
          <w:sz w:val="24"/>
          <w:szCs w:val="24"/>
        </w:rPr>
        <w:t xml:space="preserve">different individuals can assess the severity of malocclusion </w:t>
      </w:r>
      <w:r w:rsidR="00F00895" w:rsidRPr="00F00895">
        <w:rPr>
          <w:rFonts w:ascii="Times New Roman" w:hAnsi="Times New Roman" w:cs="Times New Roman"/>
          <w:color w:val="000000" w:themeColor="text1"/>
          <w:sz w:val="24"/>
          <w:szCs w:val="24"/>
        </w:rPr>
        <w:t>differently owing to limitations in their awareness</w:t>
      </w:r>
      <w:r w:rsidRPr="0059411B">
        <w:rPr>
          <w:rFonts w:ascii="Times New Roman" w:hAnsi="Times New Roman" w:cs="Times New Roman"/>
          <w:color w:val="000000" w:themeColor="text1"/>
          <w:sz w:val="24"/>
          <w:szCs w:val="24"/>
        </w:rPr>
        <w:t xml:space="preserve"> regarding t</w:t>
      </w:r>
      <w:r w:rsidR="00D642AD" w:rsidRPr="0059411B">
        <w:rPr>
          <w:rFonts w:ascii="Times New Roman" w:hAnsi="Times New Roman" w:cs="Times New Roman"/>
          <w:color w:val="000000" w:themeColor="text1"/>
          <w:sz w:val="24"/>
          <w:szCs w:val="24"/>
        </w:rPr>
        <w:t>heir malocclusion.</w:t>
      </w:r>
      <w:r w:rsidR="002F37B8" w:rsidRPr="0059411B">
        <w:rPr>
          <w:rFonts w:ascii="Times New Roman" w:hAnsi="Times New Roman" w:cs="Times New Roman"/>
          <w:color w:val="000000" w:themeColor="text1"/>
          <w:sz w:val="24"/>
          <w:szCs w:val="24"/>
        </w:rPr>
        <w:t xml:space="preserve"> </w:t>
      </w:r>
      <w:r w:rsidR="00F00895" w:rsidRPr="00F00895">
        <w:rPr>
          <w:rFonts w:ascii="Times New Roman" w:hAnsi="Times New Roman" w:cs="Times New Roman"/>
          <w:color w:val="000000" w:themeColor="text1"/>
          <w:sz w:val="24"/>
          <w:szCs w:val="24"/>
        </w:rPr>
        <w:t>Therefore</w:t>
      </w:r>
      <w:r w:rsidR="008D2399" w:rsidRPr="0059411B">
        <w:rPr>
          <w:rFonts w:ascii="Times New Roman" w:hAnsi="Times New Roman" w:cs="Times New Roman"/>
          <w:color w:val="000000" w:themeColor="text1"/>
          <w:sz w:val="24"/>
          <w:szCs w:val="24"/>
        </w:rPr>
        <w:t>, it</w:t>
      </w:r>
      <w:r w:rsidR="00597CCE">
        <w:rPr>
          <w:rFonts w:ascii="Times New Roman" w:hAnsi="Times New Roman" w:cs="Times New Roman"/>
          <w:color w:val="000000" w:themeColor="text1"/>
          <w:sz w:val="24"/>
          <w:szCs w:val="24"/>
        </w:rPr>
        <w:t xml:space="preserve"> is</w:t>
      </w:r>
      <w:r w:rsidR="008D2399" w:rsidRPr="0059411B">
        <w:rPr>
          <w:rFonts w:ascii="Times New Roman" w:hAnsi="Times New Roman" w:cs="Times New Roman"/>
          <w:color w:val="000000" w:themeColor="text1"/>
          <w:sz w:val="24"/>
          <w:szCs w:val="24"/>
        </w:rPr>
        <w:t xml:space="preserve"> critical to </w:t>
      </w:r>
      <w:r w:rsidR="00F00895">
        <w:rPr>
          <w:rFonts w:ascii="Times New Roman" w:hAnsi="Times New Roman" w:cs="Times New Roman"/>
          <w:color w:val="000000" w:themeColor="text1"/>
          <w:sz w:val="24"/>
          <w:szCs w:val="24"/>
        </w:rPr>
        <w:t>consider</w:t>
      </w:r>
      <w:r w:rsidR="008D2399" w:rsidRPr="0059411B">
        <w:rPr>
          <w:rFonts w:ascii="Times New Roman" w:hAnsi="Times New Roman" w:cs="Times New Roman"/>
          <w:color w:val="000000" w:themeColor="text1"/>
          <w:sz w:val="24"/>
          <w:szCs w:val="24"/>
        </w:rPr>
        <w:t xml:space="preserve"> the domains </w:t>
      </w:r>
      <w:r w:rsidR="00F00895" w:rsidRPr="00F00895">
        <w:rPr>
          <w:rFonts w:ascii="Times New Roman" w:hAnsi="Times New Roman" w:cs="Times New Roman"/>
          <w:color w:val="000000" w:themeColor="text1"/>
          <w:sz w:val="24"/>
          <w:szCs w:val="24"/>
        </w:rPr>
        <w:t>likely to be affected and their association with the degree</w:t>
      </w:r>
      <w:r w:rsidR="008D2399" w:rsidRPr="0059411B">
        <w:rPr>
          <w:rFonts w:ascii="Times New Roman" w:hAnsi="Times New Roman" w:cs="Times New Roman"/>
          <w:color w:val="000000" w:themeColor="text1"/>
          <w:sz w:val="24"/>
          <w:szCs w:val="24"/>
        </w:rPr>
        <w:t xml:space="preserve"> of malocclusion while assessing its effects.</w:t>
      </w:r>
      <w:r w:rsidR="002F37B8" w:rsidRPr="0059411B">
        <w:rPr>
          <w:rFonts w:ascii="Times New Roman" w:hAnsi="Times New Roman" w:cs="Times New Roman"/>
          <w:color w:val="000000" w:themeColor="text1"/>
          <w:sz w:val="24"/>
          <w:szCs w:val="24"/>
        </w:rPr>
        <w:t xml:space="preserve"> </w:t>
      </w:r>
      <w:r w:rsidR="0097539F">
        <w:rPr>
          <w:rFonts w:ascii="Times New Roman" w:hAnsi="Times New Roman" w:cs="Times New Roman"/>
          <w:color w:val="000000" w:themeColor="text1"/>
          <w:sz w:val="24"/>
          <w:szCs w:val="24"/>
        </w:rPr>
        <w:t>Even very severe malocclusion is not a huge concern for some</w:t>
      </w:r>
      <w:r w:rsidR="006E7AD0"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whereas </w:t>
      </w:r>
      <w:r w:rsidR="00F503CD" w:rsidRPr="00F503CD">
        <w:rPr>
          <w:rFonts w:ascii="Times New Roman" w:hAnsi="Times New Roman" w:cs="Times New Roman"/>
          <w:color w:val="000000" w:themeColor="text1"/>
          <w:sz w:val="24"/>
          <w:szCs w:val="24"/>
        </w:rPr>
        <w:t xml:space="preserve">others tend to be </w:t>
      </w:r>
      <w:r w:rsidR="00894CB4">
        <w:rPr>
          <w:rFonts w:ascii="Times New Roman" w:hAnsi="Times New Roman" w:cs="Times New Roman"/>
          <w:color w:val="000000" w:themeColor="text1"/>
          <w:sz w:val="24"/>
          <w:szCs w:val="24"/>
        </w:rPr>
        <w:t>highly</w:t>
      </w:r>
      <w:r w:rsidR="00894CB4" w:rsidRPr="00894CB4">
        <w:rPr>
          <w:rFonts w:ascii="Times New Roman" w:hAnsi="Times New Roman" w:cs="Times New Roman"/>
          <w:color w:val="000000" w:themeColor="text1"/>
          <w:sz w:val="24"/>
          <w:szCs w:val="24"/>
        </w:rPr>
        <w:t xml:space="preserve"> concerned about </w:t>
      </w:r>
      <w:r w:rsidR="00D642AD" w:rsidRPr="0059411B">
        <w:rPr>
          <w:rFonts w:ascii="Times New Roman" w:hAnsi="Times New Roman" w:cs="Times New Roman"/>
          <w:color w:val="000000" w:themeColor="text1"/>
          <w:sz w:val="24"/>
          <w:szCs w:val="24"/>
        </w:rPr>
        <w:t>minor irregularities.</w:t>
      </w:r>
      <w:r w:rsidR="00D642AD" w:rsidRPr="0059411B">
        <w:rPr>
          <w:rFonts w:ascii="Times New Roman" w:hAnsi="Times New Roman" w:cs="Times New Roman"/>
          <w:color w:val="000000" w:themeColor="text1"/>
          <w:sz w:val="24"/>
          <w:szCs w:val="24"/>
          <w:vertAlign w:val="superscript"/>
        </w:rPr>
        <w:t>6</w:t>
      </w:r>
      <w:r w:rsidR="00D642AD" w:rsidRPr="0059411B">
        <w:rPr>
          <w:rFonts w:ascii="Times New Roman" w:hAnsi="Times New Roman" w:cs="Times New Roman"/>
          <w:color w:val="000000" w:themeColor="text1"/>
          <w:sz w:val="24"/>
          <w:szCs w:val="24"/>
        </w:rPr>
        <w:t xml:space="preserve"> </w:t>
      </w:r>
      <w:r w:rsidR="00FA565B" w:rsidRPr="0059411B">
        <w:rPr>
          <w:rFonts w:ascii="Times New Roman" w:hAnsi="Times New Roman" w:cs="Times New Roman"/>
          <w:color w:val="000000" w:themeColor="text1"/>
          <w:sz w:val="24"/>
          <w:szCs w:val="24"/>
        </w:rPr>
        <w:t xml:space="preserve">Orthodontic treatment needs are commonly </w:t>
      </w:r>
      <w:r w:rsidR="00FA565B" w:rsidRPr="0059411B">
        <w:rPr>
          <w:rFonts w:ascii="Times New Roman" w:hAnsi="Times New Roman" w:cs="Times New Roman"/>
          <w:color w:val="000000" w:themeColor="text1"/>
          <w:sz w:val="24"/>
          <w:szCs w:val="24"/>
        </w:rPr>
        <w:lastRenderedPageBreak/>
        <w:t xml:space="preserve">assessed using indices </w:t>
      </w:r>
      <w:r w:rsidR="0097539F" w:rsidRPr="0097539F">
        <w:rPr>
          <w:rFonts w:ascii="Times New Roman" w:hAnsi="Times New Roman" w:cs="Times New Roman"/>
          <w:color w:val="000000" w:themeColor="text1"/>
          <w:sz w:val="24"/>
          <w:szCs w:val="24"/>
        </w:rPr>
        <w:t>such as</w:t>
      </w:r>
      <w:r w:rsidR="00FA565B" w:rsidRPr="0059411B">
        <w:rPr>
          <w:rFonts w:ascii="Times New Roman" w:hAnsi="Times New Roman" w:cs="Times New Roman"/>
          <w:color w:val="000000" w:themeColor="text1"/>
          <w:sz w:val="24"/>
          <w:szCs w:val="24"/>
        </w:rPr>
        <w:t xml:space="preserve"> the Index of Orthodontic Treatment Need (IOTN).</w:t>
      </w:r>
      <w:r w:rsidR="005231A4" w:rsidRPr="0059411B">
        <w:rPr>
          <w:rFonts w:ascii="Times New Roman" w:hAnsi="Times New Roman" w:cs="Times New Roman"/>
          <w:color w:val="000000" w:themeColor="text1"/>
          <w:sz w:val="24"/>
          <w:szCs w:val="24"/>
          <w:vertAlign w:val="superscript"/>
        </w:rPr>
        <w:t>6,11</w:t>
      </w:r>
      <w:r w:rsidR="005231A4" w:rsidRPr="0059411B">
        <w:rPr>
          <w:rFonts w:ascii="Times New Roman" w:hAnsi="Times New Roman" w:cs="Times New Roman"/>
          <w:color w:val="000000" w:themeColor="text1"/>
          <w:sz w:val="24"/>
          <w:szCs w:val="24"/>
        </w:rPr>
        <w:t xml:space="preserve"> </w:t>
      </w:r>
      <w:r w:rsidR="00FA565B" w:rsidRPr="0059411B">
        <w:rPr>
          <w:rFonts w:ascii="Times New Roman" w:hAnsi="Times New Roman" w:cs="Times New Roman"/>
          <w:color w:val="000000" w:themeColor="text1"/>
          <w:sz w:val="24"/>
          <w:szCs w:val="24"/>
        </w:rPr>
        <w:t xml:space="preserve">However, </w:t>
      </w:r>
      <w:r w:rsidR="0097539F" w:rsidRPr="0097539F">
        <w:rPr>
          <w:rFonts w:ascii="Times New Roman" w:hAnsi="Times New Roman" w:cs="Times New Roman"/>
          <w:color w:val="000000" w:themeColor="text1"/>
          <w:sz w:val="24"/>
          <w:szCs w:val="24"/>
        </w:rPr>
        <w:t>studies have reported that several</w:t>
      </w:r>
      <w:r w:rsidR="00FA565B" w:rsidRPr="0059411B">
        <w:rPr>
          <w:rFonts w:ascii="Times New Roman" w:hAnsi="Times New Roman" w:cs="Times New Roman"/>
          <w:color w:val="000000" w:themeColor="text1"/>
          <w:sz w:val="24"/>
          <w:szCs w:val="24"/>
        </w:rPr>
        <w:t xml:space="preserve"> adolescents identified with normative treatment </w:t>
      </w:r>
      <w:r w:rsidR="00D45A8E">
        <w:rPr>
          <w:rFonts w:ascii="Times New Roman" w:hAnsi="Times New Roman" w:cs="Times New Roman"/>
          <w:color w:val="000000" w:themeColor="text1"/>
          <w:sz w:val="24"/>
          <w:szCs w:val="24"/>
        </w:rPr>
        <w:t>n</w:t>
      </w:r>
      <w:r w:rsidR="00D45A8E" w:rsidRPr="00D45A8E">
        <w:rPr>
          <w:rFonts w:ascii="Times New Roman" w:hAnsi="Times New Roman" w:cs="Times New Roman"/>
          <w:color w:val="000000" w:themeColor="text1"/>
          <w:sz w:val="24"/>
          <w:szCs w:val="24"/>
        </w:rPr>
        <w:t>eeds using the</w:t>
      </w:r>
      <w:r w:rsidR="00FA565B" w:rsidRPr="0059411B">
        <w:rPr>
          <w:rFonts w:ascii="Times New Roman" w:hAnsi="Times New Roman" w:cs="Times New Roman"/>
          <w:color w:val="000000" w:themeColor="text1"/>
          <w:sz w:val="24"/>
          <w:szCs w:val="24"/>
        </w:rPr>
        <w:t xml:space="preserve"> IOTN </w:t>
      </w:r>
      <w:r w:rsidR="00D45A8E" w:rsidRPr="00D45A8E">
        <w:rPr>
          <w:rFonts w:ascii="Times New Roman" w:hAnsi="Times New Roman" w:cs="Times New Roman"/>
          <w:color w:val="000000" w:themeColor="text1"/>
          <w:sz w:val="24"/>
          <w:szCs w:val="24"/>
        </w:rPr>
        <w:t>do not exhibit a significant impact</w:t>
      </w:r>
      <w:r w:rsidR="00FA565B" w:rsidRPr="0059411B">
        <w:rPr>
          <w:rFonts w:ascii="Times New Roman" w:hAnsi="Times New Roman" w:cs="Times New Roman"/>
          <w:color w:val="000000" w:themeColor="text1"/>
          <w:sz w:val="24"/>
          <w:szCs w:val="24"/>
        </w:rPr>
        <w:t xml:space="preserve"> on their OHRQoL.</w:t>
      </w:r>
      <w:r w:rsidR="005231A4" w:rsidRPr="0059411B">
        <w:rPr>
          <w:rFonts w:ascii="Times New Roman" w:hAnsi="Times New Roman" w:cs="Times New Roman"/>
          <w:color w:val="000000" w:themeColor="text1"/>
          <w:sz w:val="24"/>
          <w:szCs w:val="24"/>
          <w:vertAlign w:val="superscript"/>
        </w:rPr>
        <w:t>12,13</w:t>
      </w:r>
      <w:r w:rsidR="005231A4" w:rsidRPr="0059411B">
        <w:rPr>
          <w:rFonts w:ascii="Times New Roman" w:hAnsi="Times New Roman" w:cs="Times New Roman"/>
          <w:color w:val="000000" w:themeColor="text1"/>
          <w:sz w:val="24"/>
          <w:szCs w:val="24"/>
        </w:rPr>
        <w:t xml:space="preserve"> </w:t>
      </w:r>
      <w:r w:rsidR="00FA565B" w:rsidRPr="0059411B">
        <w:rPr>
          <w:rFonts w:ascii="Times New Roman" w:hAnsi="Times New Roman" w:cs="Times New Roman"/>
          <w:color w:val="000000" w:themeColor="text1"/>
          <w:sz w:val="24"/>
          <w:szCs w:val="24"/>
        </w:rPr>
        <w:t xml:space="preserve">Consequently, relying solely on IOTN to determine </w:t>
      </w:r>
      <w:r w:rsidR="00D45A8E" w:rsidRPr="00D45A8E">
        <w:rPr>
          <w:rFonts w:ascii="Times New Roman" w:hAnsi="Times New Roman" w:cs="Times New Roman"/>
          <w:color w:val="000000" w:themeColor="text1"/>
          <w:sz w:val="24"/>
          <w:szCs w:val="24"/>
        </w:rPr>
        <w:t>the treatment need</w:t>
      </w:r>
      <w:r w:rsidR="00FA565B" w:rsidRPr="0059411B">
        <w:rPr>
          <w:rFonts w:ascii="Times New Roman" w:hAnsi="Times New Roman" w:cs="Times New Roman"/>
          <w:color w:val="000000" w:themeColor="text1"/>
          <w:sz w:val="24"/>
          <w:szCs w:val="24"/>
        </w:rPr>
        <w:t xml:space="preserve"> can be misleading as it may categori</w:t>
      </w:r>
      <w:r w:rsidR="00650002">
        <w:rPr>
          <w:rFonts w:ascii="Times New Roman" w:hAnsi="Times New Roman" w:cs="Times New Roman"/>
          <w:color w:val="000000" w:themeColor="text1"/>
          <w:sz w:val="24"/>
          <w:szCs w:val="24"/>
        </w:rPr>
        <w:t>s</w:t>
      </w:r>
      <w:r w:rsidR="00FA565B" w:rsidRPr="0059411B">
        <w:rPr>
          <w:rFonts w:ascii="Times New Roman" w:hAnsi="Times New Roman" w:cs="Times New Roman"/>
          <w:color w:val="000000" w:themeColor="text1"/>
          <w:sz w:val="24"/>
          <w:szCs w:val="24"/>
        </w:rPr>
        <w:t>e patients without psychosocial needs as requiring treatment.</w:t>
      </w:r>
      <w:r w:rsidR="005231A4" w:rsidRPr="0059411B">
        <w:rPr>
          <w:rFonts w:ascii="Times New Roman" w:hAnsi="Times New Roman" w:cs="Times New Roman"/>
          <w:color w:val="000000" w:themeColor="text1"/>
          <w:sz w:val="24"/>
          <w:szCs w:val="24"/>
          <w:vertAlign w:val="superscript"/>
        </w:rPr>
        <w:t>14,15</w:t>
      </w:r>
      <w:r w:rsidR="005231A4" w:rsidRPr="0059411B">
        <w:rPr>
          <w:rFonts w:ascii="Times New Roman" w:hAnsi="Times New Roman" w:cs="Times New Roman"/>
          <w:color w:val="000000" w:themeColor="text1"/>
          <w:sz w:val="24"/>
          <w:szCs w:val="24"/>
        </w:rPr>
        <w:t xml:space="preserve"> </w:t>
      </w:r>
      <w:r w:rsidR="00D45A8E">
        <w:rPr>
          <w:rFonts w:ascii="Times New Roman" w:hAnsi="Times New Roman" w:cs="Times New Roman"/>
          <w:color w:val="000000" w:themeColor="text1"/>
          <w:sz w:val="24"/>
          <w:szCs w:val="24"/>
        </w:rPr>
        <w:t xml:space="preserve">In this context, integrating </w:t>
      </w:r>
      <w:r w:rsidR="00FA565B" w:rsidRPr="0059411B">
        <w:rPr>
          <w:rFonts w:ascii="Times New Roman" w:hAnsi="Times New Roman" w:cs="Times New Roman"/>
          <w:color w:val="000000" w:themeColor="text1"/>
          <w:sz w:val="24"/>
          <w:szCs w:val="24"/>
        </w:rPr>
        <w:t>OHRQoL measures with professional indices offers a comprehensive approach.</w:t>
      </w:r>
      <w:r w:rsidR="005231A4" w:rsidRPr="0059411B">
        <w:rPr>
          <w:rFonts w:ascii="Times New Roman" w:hAnsi="Times New Roman" w:cs="Times New Roman"/>
          <w:color w:val="000000" w:themeColor="text1"/>
          <w:sz w:val="24"/>
          <w:szCs w:val="24"/>
          <w:vertAlign w:val="superscript"/>
        </w:rPr>
        <w:t>10,16</w:t>
      </w:r>
      <w:r w:rsidR="00FA565B" w:rsidRPr="0059411B">
        <w:rPr>
          <w:rFonts w:ascii="Times New Roman" w:hAnsi="Times New Roman" w:cs="Times New Roman"/>
          <w:color w:val="000000" w:themeColor="text1"/>
          <w:sz w:val="24"/>
          <w:szCs w:val="24"/>
        </w:rPr>
        <w:t xml:space="preserve"> </w:t>
      </w:r>
      <w:bookmarkStart w:id="4" w:name="_Hlk197512247"/>
      <w:r w:rsidR="008E67C1" w:rsidRPr="008E67C1">
        <w:rPr>
          <w:rFonts w:ascii="Times New Roman" w:hAnsi="Times New Roman" w:cs="Times New Roman"/>
          <w:color w:val="000000" w:themeColor="text1"/>
          <w:sz w:val="24"/>
          <w:szCs w:val="24"/>
        </w:rPr>
        <w:t>Particularly</w:t>
      </w:r>
      <w:r w:rsidR="008E67C1">
        <w:rPr>
          <w:rFonts w:ascii="Times New Roman" w:hAnsi="Times New Roman" w:cs="Times New Roman"/>
          <w:color w:val="000000" w:themeColor="text1"/>
          <w:sz w:val="24"/>
          <w:szCs w:val="24"/>
        </w:rPr>
        <w:t>,</w:t>
      </w:r>
      <w:r w:rsidR="008E67C1" w:rsidRPr="008E67C1">
        <w:rPr>
          <w:rFonts w:ascii="Times New Roman" w:hAnsi="Times New Roman" w:cs="Times New Roman"/>
          <w:color w:val="000000" w:themeColor="text1"/>
          <w:sz w:val="24"/>
          <w:szCs w:val="24"/>
        </w:rPr>
        <w:t xml:space="preserve"> the </w:t>
      </w:r>
      <w:r w:rsidR="00C85038" w:rsidRPr="00C85038">
        <w:rPr>
          <w:rFonts w:ascii="Times New Roman" w:hAnsi="Times New Roman" w:cs="Times New Roman"/>
          <w:color w:val="000000" w:themeColor="text1"/>
          <w:sz w:val="24"/>
          <w:szCs w:val="24"/>
        </w:rPr>
        <w:t>Oral</w:t>
      </w:r>
      <w:bookmarkEnd w:id="4"/>
      <w:r w:rsidR="00C85038" w:rsidRPr="00C85038">
        <w:rPr>
          <w:rFonts w:ascii="Times New Roman" w:hAnsi="Times New Roman" w:cs="Times New Roman"/>
          <w:color w:val="000000" w:themeColor="text1"/>
          <w:sz w:val="24"/>
          <w:szCs w:val="24"/>
        </w:rPr>
        <w:t xml:space="preserve"> Health Impact Profile-14</w:t>
      </w:r>
      <w:r w:rsidR="00FA565B" w:rsidRPr="0059411B">
        <w:rPr>
          <w:rFonts w:ascii="Times New Roman" w:hAnsi="Times New Roman" w:cs="Times New Roman"/>
          <w:color w:val="000000" w:themeColor="text1"/>
          <w:sz w:val="24"/>
          <w:szCs w:val="24"/>
        </w:rPr>
        <w:t xml:space="preserve"> </w:t>
      </w:r>
      <w:r w:rsidR="00C85038" w:rsidRPr="00C85038">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OHIP-14</w:t>
      </w:r>
      <w:r w:rsidR="00C85038" w:rsidRPr="00C85038">
        <w:rPr>
          <w:rFonts w:ascii="Times New Roman" w:hAnsi="Times New Roman" w:cs="Times New Roman"/>
          <w:color w:val="000000" w:themeColor="text1"/>
          <w:sz w:val="24"/>
          <w:szCs w:val="24"/>
        </w:rPr>
        <w:t xml:space="preserve">) </w:t>
      </w:r>
      <w:r w:rsidR="00FA565B" w:rsidRPr="0059411B">
        <w:rPr>
          <w:rFonts w:ascii="Times New Roman" w:hAnsi="Times New Roman" w:cs="Times New Roman"/>
          <w:color w:val="000000" w:themeColor="text1"/>
          <w:sz w:val="24"/>
          <w:szCs w:val="24"/>
        </w:rPr>
        <w:t xml:space="preserve">questionnaire serves as a reliable proxy for subjective clinical opinions when </w:t>
      </w:r>
      <w:r w:rsidR="00C85038" w:rsidRPr="00C85038">
        <w:rPr>
          <w:rFonts w:ascii="Times New Roman" w:hAnsi="Times New Roman" w:cs="Times New Roman"/>
          <w:color w:val="000000" w:themeColor="text1"/>
          <w:sz w:val="24"/>
          <w:szCs w:val="24"/>
        </w:rPr>
        <w:t>determining</w:t>
      </w:r>
      <w:r w:rsidR="00FA565B" w:rsidRPr="0059411B">
        <w:rPr>
          <w:rFonts w:ascii="Times New Roman" w:hAnsi="Times New Roman" w:cs="Times New Roman"/>
          <w:color w:val="000000" w:themeColor="text1"/>
          <w:sz w:val="24"/>
          <w:szCs w:val="24"/>
        </w:rPr>
        <w:t xml:space="preserve"> </w:t>
      </w:r>
      <w:r w:rsidR="00C85038">
        <w:rPr>
          <w:rFonts w:ascii="Times New Roman" w:hAnsi="Times New Roman" w:cs="Times New Roman"/>
          <w:color w:val="000000" w:themeColor="text1"/>
          <w:sz w:val="24"/>
          <w:szCs w:val="24"/>
        </w:rPr>
        <w:t>adolescent treatment needs</w:t>
      </w:r>
      <w:r w:rsidR="00FA565B" w:rsidRPr="0059411B">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17</w:t>
      </w:r>
    </w:p>
    <w:p w14:paraId="48568BCC" w14:textId="18004338" w:rsidR="00FA565B" w:rsidRPr="0059411B" w:rsidRDefault="00FA565B"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The relationship between malocclusion and OHRQoL</w:t>
      </w:r>
      <w:r w:rsidR="00C85038">
        <w:rPr>
          <w:rFonts w:ascii="Times New Roman" w:hAnsi="Times New Roman" w:cs="Times New Roman"/>
          <w:color w:val="000000" w:themeColor="text1"/>
          <w:sz w:val="24"/>
          <w:szCs w:val="24"/>
        </w:rPr>
        <w:t xml:space="preserve"> and the impact of orthodontic treatment</w:t>
      </w:r>
      <w:r w:rsidRPr="0059411B">
        <w:rPr>
          <w:rFonts w:ascii="Times New Roman" w:hAnsi="Times New Roman" w:cs="Times New Roman"/>
          <w:color w:val="000000" w:themeColor="text1"/>
          <w:sz w:val="24"/>
          <w:szCs w:val="24"/>
        </w:rPr>
        <w:t xml:space="preserve"> has produced mixed results. </w:t>
      </w:r>
      <w:r w:rsidR="008F543A" w:rsidRPr="008F543A">
        <w:rPr>
          <w:rFonts w:ascii="Times New Roman" w:hAnsi="Times New Roman" w:cs="Times New Roman"/>
          <w:color w:val="000000" w:themeColor="text1"/>
          <w:sz w:val="24"/>
          <w:szCs w:val="24"/>
        </w:rPr>
        <w:t>Certain studies have reported</w:t>
      </w:r>
      <w:r w:rsidRPr="0059411B">
        <w:rPr>
          <w:rFonts w:ascii="Times New Roman" w:hAnsi="Times New Roman" w:cs="Times New Roman"/>
          <w:color w:val="000000" w:themeColor="text1"/>
          <w:sz w:val="24"/>
          <w:szCs w:val="24"/>
        </w:rPr>
        <w:t xml:space="preserve"> strong associations between orthodontic treatment needs and OHRQoL, </w:t>
      </w:r>
      <w:r w:rsidR="008F543A" w:rsidRPr="008F543A">
        <w:rPr>
          <w:rFonts w:ascii="Times New Roman" w:hAnsi="Times New Roman" w:cs="Times New Roman"/>
          <w:color w:val="000000" w:themeColor="text1"/>
          <w:sz w:val="24"/>
          <w:szCs w:val="24"/>
        </w:rPr>
        <w:t>whereas others have not observed any</w:t>
      </w:r>
      <w:r w:rsidRPr="0059411B">
        <w:rPr>
          <w:rFonts w:ascii="Times New Roman" w:hAnsi="Times New Roman" w:cs="Times New Roman"/>
          <w:color w:val="000000" w:themeColor="text1"/>
          <w:sz w:val="24"/>
          <w:szCs w:val="24"/>
        </w:rPr>
        <w:t xml:space="preserve"> significant correlation.</w:t>
      </w:r>
      <w:r w:rsidR="005231A4" w:rsidRPr="0059411B">
        <w:rPr>
          <w:rFonts w:ascii="Times New Roman" w:hAnsi="Times New Roman" w:cs="Times New Roman"/>
          <w:color w:val="000000" w:themeColor="text1"/>
          <w:sz w:val="24"/>
          <w:szCs w:val="24"/>
          <w:vertAlign w:val="superscript"/>
        </w:rPr>
        <w:t>18-20</w:t>
      </w:r>
    </w:p>
    <w:p w14:paraId="3B3DFD15" w14:textId="5E90D337" w:rsidR="00C74BA2" w:rsidRPr="0059411B" w:rsidRDefault="00C74BA2" w:rsidP="005231A4">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The application of the OHRQoL index holds </w:t>
      </w:r>
      <w:r w:rsidR="00AD286F" w:rsidRPr="00AD286F">
        <w:rPr>
          <w:rFonts w:ascii="Times New Roman" w:hAnsi="Times New Roman" w:cs="Times New Roman"/>
          <w:color w:val="000000" w:themeColor="text1"/>
          <w:sz w:val="24"/>
          <w:szCs w:val="24"/>
        </w:rPr>
        <w:t>immense</w:t>
      </w:r>
      <w:r w:rsidRPr="0059411B">
        <w:rPr>
          <w:rFonts w:ascii="Times New Roman" w:hAnsi="Times New Roman" w:cs="Times New Roman"/>
          <w:color w:val="000000" w:themeColor="text1"/>
          <w:sz w:val="24"/>
          <w:szCs w:val="24"/>
        </w:rPr>
        <w:t xml:space="preserve"> importance in rural areas of developing countries with limited resources. </w:t>
      </w:r>
      <w:r w:rsidR="008F543A" w:rsidRPr="008F543A">
        <w:rPr>
          <w:rFonts w:ascii="Times New Roman" w:hAnsi="Times New Roman" w:cs="Times New Roman"/>
          <w:color w:val="000000" w:themeColor="text1"/>
          <w:sz w:val="24"/>
          <w:szCs w:val="24"/>
        </w:rPr>
        <w:t>This index provides</w:t>
      </w:r>
      <w:r w:rsidRPr="0059411B">
        <w:rPr>
          <w:rFonts w:ascii="Times New Roman" w:hAnsi="Times New Roman" w:cs="Times New Roman"/>
          <w:color w:val="000000" w:themeColor="text1"/>
          <w:sz w:val="24"/>
          <w:szCs w:val="24"/>
        </w:rPr>
        <w:t xml:space="preserve"> insights into individuals</w:t>
      </w:r>
      <w:r w:rsidR="00C93ECA">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 perceptions of oral health conditions and their impact on daily life.</w:t>
      </w:r>
      <w:r w:rsidR="005231A4" w:rsidRPr="0059411B">
        <w:rPr>
          <w:rFonts w:ascii="Times New Roman" w:hAnsi="Times New Roman" w:cs="Times New Roman"/>
          <w:color w:val="000000" w:themeColor="text1"/>
          <w:sz w:val="24"/>
          <w:szCs w:val="24"/>
          <w:vertAlign w:val="superscript"/>
        </w:rPr>
        <w:t xml:space="preserve">21 </w:t>
      </w:r>
      <w:r w:rsidRPr="0059411B">
        <w:rPr>
          <w:rFonts w:ascii="Times New Roman" w:hAnsi="Times New Roman" w:cs="Times New Roman"/>
          <w:color w:val="000000" w:themeColor="text1"/>
          <w:sz w:val="24"/>
          <w:szCs w:val="24"/>
        </w:rPr>
        <w:t>OHRQoL is a fundamental component of overall health and well-being and is acknowledged by the World Health Organi</w:t>
      </w:r>
      <w:r w:rsidR="00650002">
        <w:rPr>
          <w:rFonts w:ascii="Times New Roman" w:hAnsi="Times New Roman" w:cs="Times New Roman"/>
          <w:color w:val="000000" w:themeColor="text1"/>
          <w:sz w:val="24"/>
          <w:szCs w:val="24"/>
        </w:rPr>
        <w:t>zation</w:t>
      </w:r>
      <w:r w:rsidRPr="0059411B">
        <w:rPr>
          <w:rFonts w:ascii="Times New Roman" w:hAnsi="Times New Roman" w:cs="Times New Roman"/>
          <w:color w:val="000000" w:themeColor="text1"/>
          <w:sz w:val="24"/>
          <w:szCs w:val="24"/>
        </w:rPr>
        <w:t xml:space="preserve"> as a critical part of the Global Oral Health Program (2003). Studies have indicated that while many individuals with normal or mild orthodontic treatment needs, as assessed by IOTN, experience no effects on their OHRQoL, others with minor irregularities report considerable negative impacts on their quality of life.</w:t>
      </w:r>
      <w:r w:rsidR="00123931" w:rsidRPr="0059411B">
        <w:rPr>
          <w:rFonts w:ascii="Times New Roman" w:hAnsi="Times New Roman" w:cs="Times New Roman"/>
          <w:color w:val="000000" w:themeColor="text1"/>
          <w:sz w:val="24"/>
          <w:szCs w:val="24"/>
          <w:vertAlign w:val="superscript"/>
        </w:rPr>
        <w:t>1</w:t>
      </w:r>
      <w:r w:rsidR="005231A4" w:rsidRPr="0059411B">
        <w:rPr>
          <w:rFonts w:ascii="Times New Roman" w:hAnsi="Times New Roman" w:cs="Times New Roman"/>
          <w:color w:val="000000" w:themeColor="text1"/>
          <w:sz w:val="24"/>
          <w:szCs w:val="24"/>
          <w:vertAlign w:val="superscript"/>
        </w:rPr>
        <w:t>2</w:t>
      </w:r>
      <w:r w:rsidR="005231A4"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 xml:space="preserve">Consequently, relying solely on IOTN to determine orthodontic treatment needs may be problematic. To date, no research has been conducted in Himachal Pradesh to examine the effect of malocclusion on </w:t>
      </w:r>
      <w:r w:rsidR="00C672A7" w:rsidRPr="00C672A7">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w:t>
      </w:r>
      <w:r w:rsidR="00B3698F" w:rsidRPr="00B3698F">
        <w:rPr>
          <w:rFonts w:ascii="Times New Roman" w:hAnsi="Times New Roman" w:cs="Times New Roman"/>
          <w:color w:val="000000" w:themeColor="text1"/>
          <w:sz w:val="24"/>
          <w:szCs w:val="24"/>
        </w:rPr>
        <w:t>Hence</w:t>
      </w:r>
      <w:r w:rsidR="00B3698F">
        <w:rPr>
          <w:rFonts w:ascii="Times New Roman" w:hAnsi="Times New Roman" w:cs="Times New Roman"/>
          <w:color w:val="000000" w:themeColor="text1"/>
          <w:sz w:val="24"/>
          <w:szCs w:val="24"/>
        </w:rPr>
        <w:t>,</w:t>
      </w:r>
      <w:r w:rsidR="00B3698F" w:rsidRPr="00B3698F">
        <w:rPr>
          <w:rFonts w:ascii="Times New Roman" w:hAnsi="Times New Roman" w:cs="Times New Roman"/>
          <w:color w:val="000000" w:themeColor="text1"/>
          <w:sz w:val="24"/>
          <w:szCs w:val="24"/>
        </w:rPr>
        <w:t xml:space="preserve"> work aimed to assess</w:t>
      </w:r>
      <w:r w:rsidRPr="0059411B">
        <w:rPr>
          <w:rFonts w:ascii="Times New Roman" w:hAnsi="Times New Roman" w:cs="Times New Roman"/>
          <w:color w:val="000000" w:themeColor="text1"/>
          <w:sz w:val="24"/>
          <w:szCs w:val="24"/>
        </w:rPr>
        <w:t xml:space="preserve"> the impact of malocclusion on OHRQoL using both IOTN and OHIP-14 questionnaires among schoolchildren in the Hamirpur Block.</w:t>
      </w:r>
    </w:p>
    <w:p w14:paraId="065D7B6B" w14:textId="2CCA83CE" w:rsidR="00F2669C" w:rsidRPr="0059411B" w:rsidRDefault="008102AB" w:rsidP="00A749FD">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w:t>
      </w:r>
      <w:r w:rsidRPr="0059411B">
        <w:rPr>
          <w:rFonts w:ascii="Times New Roman" w:hAnsi="Times New Roman" w:cs="Times New Roman"/>
          <w:b/>
          <w:color w:val="000000" w:themeColor="text1"/>
          <w:sz w:val="24"/>
          <w:szCs w:val="24"/>
        </w:rPr>
        <w:t xml:space="preserve"> </w:t>
      </w:r>
      <w:r w:rsidR="00D642AD" w:rsidRPr="0059411B">
        <w:rPr>
          <w:rFonts w:ascii="Times New Roman" w:hAnsi="Times New Roman" w:cs="Times New Roman"/>
          <w:b/>
          <w:color w:val="000000" w:themeColor="text1"/>
          <w:sz w:val="24"/>
          <w:szCs w:val="24"/>
        </w:rPr>
        <w:t xml:space="preserve">and </w:t>
      </w:r>
      <w:r>
        <w:rPr>
          <w:rFonts w:ascii="Times New Roman" w:hAnsi="Times New Roman" w:cs="Times New Roman"/>
          <w:b/>
          <w:color w:val="000000" w:themeColor="text1"/>
          <w:sz w:val="24"/>
          <w:szCs w:val="24"/>
        </w:rPr>
        <w:t>Methods</w:t>
      </w:r>
    </w:p>
    <w:p w14:paraId="4B547B62" w14:textId="72C7063A" w:rsidR="00123931" w:rsidRPr="0059411B" w:rsidRDefault="00D642AD" w:rsidP="00123931">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This cross</w:t>
      </w:r>
      <w:r w:rsidR="0017736E">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sectional study </w:t>
      </w:r>
      <w:r w:rsidR="008102AB">
        <w:rPr>
          <w:rFonts w:ascii="Times New Roman" w:hAnsi="Times New Roman" w:cs="Times New Roman"/>
          <w:color w:val="000000" w:themeColor="text1"/>
          <w:sz w:val="24"/>
          <w:szCs w:val="24"/>
        </w:rPr>
        <w:t xml:space="preserve">was conducted among government senior secondary schools </w:t>
      </w:r>
      <w:r w:rsidR="00747990" w:rsidRPr="0059411B">
        <w:rPr>
          <w:rFonts w:ascii="Times New Roman" w:hAnsi="Times New Roman" w:cs="Times New Roman"/>
          <w:color w:val="000000" w:themeColor="text1"/>
          <w:sz w:val="24"/>
          <w:szCs w:val="24"/>
        </w:rPr>
        <w:t xml:space="preserve">in the Hamirpur Block of Himachal Pradesh. </w:t>
      </w:r>
    </w:p>
    <w:p w14:paraId="030E2B55" w14:textId="4F3A5E88" w:rsidR="00123931" w:rsidRPr="0059411B" w:rsidRDefault="00123931" w:rsidP="00123931">
      <w:pPr>
        <w:spacing w:line="360" w:lineRule="auto"/>
        <w:jc w:val="both"/>
        <w:rPr>
          <w:rFonts w:ascii="Times New Roman" w:hAnsi="Times New Roman" w:cs="Times New Roman"/>
          <w:bCs/>
          <w:color w:val="000000" w:themeColor="text1"/>
          <w:sz w:val="24"/>
          <w:szCs w:val="24"/>
        </w:rPr>
      </w:pPr>
      <w:r w:rsidRPr="0059411B">
        <w:rPr>
          <w:rFonts w:ascii="Times New Roman" w:hAnsi="Times New Roman" w:cs="Times New Roman"/>
          <w:bCs/>
          <w:color w:val="000000" w:themeColor="text1"/>
          <w:sz w:val="24"/>
          <w:szCs w:val="24"/>
        </w:rPr>
        <w:t xml:space="preserve">This study was approved by the Institutional Ethical </w:t>
      </w:r>
      <w:r w:rsidR="008102AB">
        <w:rPr>
          <w:rFonts w:ascii="Times New Roman" w:hAnsi="Times New Roman" w:cs="Times New Roman"/>
          <w:bCs/>
          <w:color w:val="000000" w:themeColor="text1"/>
          <w:sz w:val="24"/>
          <w:szCs w:val="24"/>
        </w:rPr>
        <w:t>Committee</w:t>
      </w:r>
      <w:r w:rsidR="008102AB" w:rsidRPr="0059411B">
        <w:rPr>
          <w:rFonts w:ascii="Times New Roman" w:hAnsi="Times New Roman" w:cs="Times New Roman"/>
          <w:bCs/>
          <w:color w:val="000000" w:themeColor="text1"/>
          <w:sz w:val="24"/>
          <w:szCs w:val="24"/>
        </w:rPr>
        <w:t xml:space="preserve"> </w:t>
      </w:r>
      <w:r w:rsidRPr="0059411B">
        <w:rPr>
          <w:rFonts w:ascii="Times New Roman" w:hAnsi="Times New Roman" w:cs="Times New Roman"/>
          <w:bCs/>
          <w:color w:val="000000" w:themeColor="text1"/>
          <w:sz w:val="24"/>
          <w:szCs w:val="24"/>
        </w:rPr>
        <w:t>of Dr</w:t>
      </w:r>
      <w:r w:rsidR="008102AB">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rPr>
        <w:t xml:space="preserve"> </w:t>
      </w:r>
      <w:r w:rsidR="003329D4" w:rsidRPr="0059411B">
        <w:rPr>
          <w:rFonts w:ascii="Times New Roman" w:hAnsi="Times New Roman" w:cs="Times New Roman"/>
          <w:bCs/>
          <w:color w:val="000000" w:themeColor="text1"/>
          <w:sz w:val="24"/>
          <w:szCs w:val="24"/>
        </w:rPr>
        <w:t>Radhakrishnan</w:t>
      </w:r>
      <w:r w:rsidRPr="0059411B">
        <w:rPr>
          <w:rFonts w:ascii="Times New Roman" w:hAnsi="Times New Roman" w:cs="Times New Roman"/>
          <w:bCs/>
          <w:color w:val="000000" w:themeColor="text1"/>
          <w:sz w:val="24"/>
          <w:szCs w:val="24"/>
        </w:rPr>
        <w:t xml:space="preserve"> Government Medical College</w:t>
      </w:r>
      <w:r w:rsidR="003329D4" w:rsidRPr="0059411B">
        <w:rPr>
          <w:rFonts w:ascii="Times New Roman" w:hAnsi="Times New Roman" w:cs="Times New Roman"/>
          <w:bCs/>
          <w:color w:val="000000" w:themeColor="text1"/>
          <w:sz w:val="24"/>
          <w:szCs w:val="24"/>
        </w:rPr>
        <w:t xml:space="preserve">, Hamirpur </w:t>
      </w:r>
      <w:r w:rsidRPr="0059411B">
        <w:rPr>
          <w:rFonts w:ascii="Times New Roman" w:hAnsi="Times New Roman" w:cs="Times New Roman"/>
          <w:bCs/>
          <w:color w:val="000000" w:themeColor="text1"/>
          <w:sz w:val="24"/>
          <w:szCs w:val="24"/>
        </w:rPr>
        <w:t>(</w:t>
      </w:r>
      <w:r w:rsidR="00642CB9" w:rsidRPr="0059411B">
        <w:rPr>
          <w:rFonts w:ascii="Times New Roman" w:hAnsi="Times New Roman" w:cs="Times New Roman"/>
          <w:bCs/>
          <w:color w:val="000000" w:themeColor="text1"/>
          <w:sz w:val="24"/>
          <w:szCs w:val="24"/>
        </w:rPr>
        <w:t>study n</w:t>
      </w:r>
      <w:r w:rsidRPr="0059411B">
        <w:rPr>
          <w:rFonts w:ascii="Times New Roman" w:hAnsi="Times New Roman" w:cs="Times New Roman"/>
          <w:bCs/>
          <w:color w:val="000000" w:themeColor="text1"/>
          <w:sz w:val="24"/>
          <w:szCs w:val="24"/>
        </w:rPr>
        <w:t xml:space="preserve">umber: </w:t>
      </w:r>
      <w:r w:rsidR="00066E67">
        <w:rPr>
          <w:rFonts w:ascii="Times New Roman" w:hAnsi="Times New Roman" w:cs="Times New Roman"/>
          <w:bCs/>
          <w:color w:val="000000" w:themeColor="text1"/>
          <w:sz w:val="24"/>
          <w:szCs w:val="24"/>
        </w:rPr>
        <w:t>4/19</w:t>
      </w:r>
      <w:r w:rsidRPr="0059411B">
        <w:rPr>
          <w:rFonts w:ascii="Times New Roman" w:hAnsi="Times New Roman" w:cs="Times New Roman"/>
          <w:bCs/>
          <w:color w:val="000000" w:themeColor="text1"/>
          <w:sz w:val="24"/>
          <w:szCs w:val="24"/>
        </w:rPr>
        <w:t xml:space="preserve">). The research </w:t>
      </w:r>
      <w:r w:rsidR="007D3E72" w:rsidRPr="0059411B">
        <w:rPr>
          <w:rFonts w:ascii="Times New Roman" w:hAnsi="Times New Roman" w:cs="Times New Roman"/>
          <w:bCs/>
          <w:color w:val="000000" w:themeColor="text1"/>
          <w:sz w:val="24"/>
          <w:szCs w:val="24"/>
        </w:rPr>
        <w:t>adhere</w:t>
      </w:r>
      <w:r w:rsidR="007D3E72">
        <w:rPr>
          <w:rFonts w:ascii="Times New Roman" w:hAnsi="Times New Roman" w:cs="Times New Roman"/>
          <w:bCs/>
          <w:color w:val="000000" w:themeColor="text1"/>
          <w:sz w:val="24"/>
          <w:szCs w:val="24"/>
        </w:rPr>
        <w:t>d</w:t>
      </w:r>
      <w:r w:rsidR="007D3E72" w:rsidRPr="0059411B">
        <w:rPr>
          <w:rFonts w:ascii="Times New Roman" w:hAnsi="Times New Roman" w:cs="Times New Roman"/>
          <w:bCs/>
          <w:color w:val="000000" w:themeColor="text1"/>
          <w:sz w:val="24"/>
          <w:szCs w:val="24"/>
        </w:rPr>
        <w:t xml:space="preserve"> </w:t>
      </w:r>
      <w:r w:rsidRPr="0059411B">
        <w:rPr>
          <w:rFonts w:ascii="Times New Roman" w:hAnsi="Times New Roman" w:cs="Times New Roman"/>
          <w:bCs/>
          <w:color w:val="000000" w:themeColor="text1"/>
          <w:sz w:val="24"/>
          <w:szCs w:val="24"/>
        </w:rPr>
        <w:t xml:space="preserve">to the </w:t>
      </w:r>
      <w:r w:rsidR="007D3E72" w:rsidRPr="0059411B">
        <w:rPr>
          <w:rFonts w:ascii="Times New Roman" w:hAnsi="Times New Roman" w:cs="Times New Roman"/>
          <w:bCs/>
          <w:color w:val="000000" w:themeColor="text1"/>
          <w:sz w:val="24"/>
          <w:szCs w:val="24"/>
        </w:rPr>
        <w:t>STROBE</w:t>
      </w:r>
      <w:r w:rsidR="007D3E72" w:rsidRPr="007D3E72">
        <w:rPr>
          <w:rFonts w:ascii="Times New Roman" w:hAnsi="Times New Roman" w:cs="Times New Roman"/>
          <w:bCs/>
          <w:color w:val="000000" w:themeColor="text1"/>
          <w:sz w:val="24"/>
          <w:szCs w:val="24"/>
        </w:rPr>
        <w:t xml:space="preserve"> </w:t>
      </w:r>
      <w:r w:rsidR="007D3E72" w:rsidRPr="0059411B">
        <w:rPr>
          <w:rFonts w:ascii="Times New Roman" w:hAnsi="Times New Roman" w:cs="Times New Roman"/>
          <w:bCs/>
          <w:color w:val="000000" w:themeColor="text1"/>
          <w:sz w:val="24"/>
          <w:szCs w:val="24"/>
        </w:rPr>
        <w:t>(Strengthening</w:t>
      </w:r>
      <w:r w:rsidRPr="0059411B">
        <w:rPr>
          <w:rFonts w:ascii="Times New Roman" w:hAnsi="Times New Roman" w:cs="Times New Roman"/>
          <w:bCs/>
          <w:color w:val="000000" w:themeColor="text1"/>
          <w:sz w:val="24"/>
          <w:szCs w:val="24"/>
        </w:rPr>
        <w:t xml:space="preserve"> the Reporting of Observational Studies in Epidemiology) guidelines for </w:t>
      </w:r>
      <w:r w:rsidRPr="0059411B">
        <w:rPr>
          <w:rFonts w:ascii="Times New Roman" w:hAnsi="Times New Roman" w:cs="Times New Roman"/>
          <w:bCs/>
          <w:color w:val="000000" w:themeColor="text1"/>
          <w:sz w:val="24"/>
          <w:szCs w:val="24"/>
        </w:rPr>
        <w:lastRenderedPageBreak/>
        <w:t>observational studies</w:t>
      </w:r>
      <w:r w:rsidR="00642CB9">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vertAlign w:val="superscript"/>
        </w:rPr>
        <w:t xml:space="preserve">22 </w:t>
      </w:r>
      <w:r w:rsidRPr="0059411B">
        <w:rPr>
          <w:rFonts w:ascii="Times New Roman" w:hAnsi="Times New Roman" w:cs="Times New Roman"/>
          <w:bCs/>
          <w:color w:val="000000" w:themeColor="text1"/>
          <w:sz w:val="24"/>
          <w:szCs w:val="24"/>
        </w:rPr>
        <w:t xml:space="preserve">Written informed consent was obtained from </w:t>
      </w:r>
      <w:r w:rsidR="007D3E72" w:rsidRPr="007D3E72">
        <w:rPr>
          <w:rFonts w:ascii="Times New Roman" w:hAnsi="Times New Roman" w:cs="Times New Roman"/>
          <w:bCs/>
          <w:color w:val="000000" w:themeColor="text1"/>
          <w:sz w:val="24"/>
          <w:szCs w:val="24"/>
        </w:rPr>
        <w:t>the parents of children who participated in the study</w:t>
      </w:r>
      <w:r w:rsidRPr="0059411B">
        <w:rPr>
          <w:rFonts w:ascii="Times New Roman" w:hAnsi="Times New Roman" w:cs="Times New Roman"/>
          <w:bCs/>
          <w:color w:val="000000" w:themeColor="text1"/>
          <w:sz w:val="24"/>
          <w:szCs w:val="24"/>
        </w:rPr>
        <w:t>.</w:t>
      </w:r>
    </w:p>
    <w:p w14:paraId="51A10F5B" w14:textId="69D58046" w:rsidR="00747990" w:rsidRPr="0059411B" w:rsidRDefault="00747990" w:rsidP="005231A4">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To ensure a representative sample, students were selected proportionally based on the distribution of schools across various clusters within the Hamirpur Block. A two-stage sampling method was </w:t>
      </w:r>
      <w:r w:rsidR="007D3E72" w:rsidRPr="007D3E72">
        <w:rPr>
          <w:rFonts w:ascii="Times New Roman" w:hAnsi="Times New Roman" w:cs="Times New Roman"/>
          <w:color w:val="000000" w:themeColor="text1"/>
          <w:sz w:val="24"/>
          <w:szCs w:val="24"/>
        </w:rPr>
        <w:t>used</w:t>
      </w:r>
      <w:r w:rsidRPr="0059411B">
        <w:rPr>
          <w:rFonts w:ascii="Times New Roman" w:hAnsi="Times New Roman" w:cs="Times New Roman"/>
          <w:color w:val="000000" w:themeColor="text1"/>
          <w:sz w:val="24"/>
          <w:szCs w:val="24"/>
        </w:rPr>
        <w:t xml:space="preserve"> for this purpose. In the first stage, government schools in the Hamirpur Block were randomly selected. In the second stage, classes were randomly chosen from the selected schools.</w:t>
      </w:r>
    </w:p>
    <w:p w14:paraId="2AD6E7BC" w14:textId="4A51CDCD" w:rsidR="00D642AD" w:rsidRPr="0059411B" w:rsidRDefault="00747990" w:rsidP="005231A4">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The principals of the chosen schools and the class teachers of the selected classrooms were initially approached</w:t>
      </w:r>
      <w:r w:rsidR="007D3E72" w:rsidRPr="007D3E7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 </w:t>
      </w:r>
      <w:r w:rsidR="007D3E72" w:rsidRPr="007D3E72">
        <w:rPr>
          <w:rFonts w:ascii="Times New Roman" w:hAnsi="Times New Roman" w:cs="Times New Roman"/>
          <w:color w:val="000000" w:themeColor="text1"/>
          <w:sz w:val="24"/>
          <w:szCs w:val="24"/>
        </w:rPr>
        <w:t>The purpose of the study was explained to them, and permission was obtained</w:t>
      </w:r>
      <w:r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After obtaining written permission from the school authorities, all 12</w:t>
      </w:r>
      <w:r w:rsidR="007D3E72">
        <w:rPr>
          <w:rFonts w:ascii="Times New Roman" w:hAnsi="Times New Roman" w:cs="Times New Roman"/>
          <w:color w:val="000000" w:themeColor="text1"/>
          <w:sz w:val="24"/>
          <w:szCs w:val="24"/>
        </w:rPr>
        <w:t xml:space="preserve">–18-year-old children </w:t>
      </w:r>
      <w:r w:rsidR="00FD470A">
        <w:rPr>
          <w:rFonts w:ascii="Times New Roman" w:hAnsi="Times New Roman" w:cs="Times New Roman"/>
          <w:color w:val="000000" w:themeColor="text1"/>
          <w:sz w:val="24"/>
          <w:szCs w:val="24"/>
        </w:rPr>
        <w:t>from</w:t>
      </w:r>
      <w:r w:rsidR="007D3E72">
        <w:rPr>
          <w:rFonts w:ascii="Times New Roman" w:hAnsi="Times New Roman" w:cs="Times New Roman"/>
          <w:color w:val="000000" w:themeColor="text1"/>
          <w:sz w:val="24"/>
          <w:szCs w:val="24"/>
        </w:rPr>
        <w:t xml:space="preserve"> the selected classroom</w:t>
      </w:r>
      <w:r w:rsidR="009E2B15">
        <w:rPr>
          <w:rFonts w:ascii="Times New Roman" w:hAnsi="Times New Roman" w:cs="Times New Roman"/>
          <w:color w:val="000000" w:themeColor="text1"/>
          <w:sz w:val="24"/>
          <w:szCs w:val="24"/>
        </w:rPr>
        <w:t>s</w:t>
      </w:r>
      <w:r w:rsidR="007D3E72">
        <w:rPr>
          <w:rFonts w:ascii="Times New Roman" w:hAnsi="Times New Roman" w:cs="Times New Roman"/>
          <w:color w:val="000000" w:themeColor="text1"/>
          <w:sz w:val="24"/>
          <w:szCs w:val="24"/>
        </w:rPr>
        <w:t xml:space="preserve"> were </w:t>
      </w:r>
      <w:r w:rsidR="009E2B15">
        <w:rPr>
          <w:rFonts w:ascii="Times New Roman" w:hAnsi="Times New Roman" w:cs="Times New Roman"/>
          <w:color w:val="000000" w:themeColor="text1"/>
          <w:sz w:val="24"/>
          <w:szCs w:val="24"/>
        </w:rPr>
        <w:t>informed</w:t>
      </w:r>
      <w:r w:rsidR="007D3E72">
        <w:rPr>
          <w:rFonts w:ascii="Times New Roman" w:hAnsi="Times New Roman" w:cs="Times New Roman"/>
          <w:color w:val="000000" w:themeColor="text1"/>
          <w:sz w:val="24"/>
          <w:szCs w:val="24"/>
        </w:rPr>
        <w:t xml:space="preserve"> about the nature of the study</w:t>
      </w:r>
      <w:r w:rsidR="009E2B15" w:rsidRPr="009E2B15">
        <w:rPr>
          <w:rFonts w:ascii="Times New Roman" w:hAnsi="Times New Roman" w:cs="Times New Roman"/>
          <w:color w:val="000000" w:themeColor="text1"/>
          <w:sz w:val="24"/>
          <w:szCs w:val="24"/>
        </w:rPr>
        <w:t>.</w:t>
      </w:r>
      <w:r w:rsidR="007D3E72">
        <w:rPr>
          <w:rFonts w:ascii="Times New Roman" w:hAnsi="Times New Roman" w:cs="Times New Roman"/>
          <w:color w:val="000000" w:themeColor="text1"/>
          <w:sz w:val="24"/>
          <w:szCs w:val="24"/>
        </w:rPr>
        <w:t xml:space="preserve"> </w:t>
      </w:r>
      <w:r w:rsidR="009E2B15">
        <w:rPr>
          <w:rFonts w:ascii="Times New Roman" w:hAnsi="Times New Roman" w:cs="Times New Roman"/>
          <w:color w:val="000000" w:themeColor="text1"/>
          <w:sz w:val="24"/>
          <w:szCs w:val="24"/>
        </w:rPr>
        <w:t>Only</w:t>
      </w:r>
      <w:r w:rsidR="007D3E72">
        <w:rPr>
          <w:rFonts w:ascii="Times New Roman" w:hAnsi="Times New Roman" w:cs="Times New Roman"/>
          <w:color w:val="000000" w:themeColor="text1"/>
          <w:sz w:val="24"/>
          <w:szCs w:val="24"/>
        </w:rPr>
        <w:t xml:space="preserve"> those children </w:t>
      </w:r>
      <w:r w:rsidR="009E2B15">
        <w:rPr>
          <w:rFonts w:ascii="Times New Roman" w:hAnsi="Times New Roman" w:cs="Times New Roman"/>
          <w:color w:val="000000" w:themeColor="text1"/>
          <w:sz w:val="24"/>
          <w:szCs w:val="24"/>
        </w:rPr>
        <w:t xml:space="preserve">whose parents or guardians agreed to participate </w:t>
      </w:r>
      <w:r w:rsidR="00D642AD" w:rsidRPr="0059411B">
        <w:rPr>
          <w:rFonts w:ascii="Times New Roman" w:hAnsi="Times New Roman" w:cs="Times New Roman"/>
          <w:color w:val="000000" w:themeColor="text1"/>
          <w:sz w:val="24"/>
          <w:szCs w:val="24"/>
        </w:rPr>
        <w:t xml:space="preserve">by signing a statement of informed </w:t>
      </w:r>
      <w:r w:rsidR="009E2B15" w:rsidRPr="0059411B">
        <w:rPr>
          <w:rFonts w:ascii="Times New Roman" w:hAnsi="Times New Roman" w:cs="Times New Roman"/>
          <w:color w:val="000000" w:themeColor="text1"/>
          <w:sz w:val="24"/>
          <w:szCs w:val="24"/>
        </w:rPr>
        <w:t xml:space="preserve">consent </w:t>
      </w:r>
      <w:r w:rsidR="009E2B15">
        <w:rPr>
          <w:rFonts w:ascii="Times New Roman" w:hAnsi="Times New Roman" w:cs="Times New Roman"/>
          <w:color w:val="000000" w:themeColor="text1"/>
          <w:sz w:val="24"/>
          <w:szCs w:val="24"/>
        </w:rPr>
        <w:t>were selected</w:t>
      </w:r>
      <w:r w:rsidR="00D642AD" w:rsidRPr="0059411B">
        <w:rPr>
          <w:rFonts w:ascii="Times New Roman" w:hAnsi="Times New Roman" w:cs="Times New Roman"/>
          <w:color w:val="000000" w:themeColor="text1"/>
          <w:sz w:val="24"/>
          <w:szCs w:val="24"/>
        </w:rPr>
        <w:t xml:space="preserve">. Illness and negative parental consent led to exclusion from the study. </w:t>
      </w:r>
      <w:r w:rsidR="00FD470A" w:rsidRPr="00FD470A">
        <w:rPr>
          <w:rFonts w:ascii="Times New Roman" w:hAnsi="Times New Roman" w:cs="Times New Roman"/>
          <w:color w:val="000000" w:themeColor="text1"/>
          <w:sz w:val="24"/>
          <w:szCs w:val="24"/>
        </w:rPr>
        <w:t>Children with a history of</w:t>
      </w:r>
      <w:r w:rsidR="008D2399" w:rsidRPr="0059411B">
        <w:rPr>
          <w:rFonts w:ascii="Times New Roman" w:hAnsi="Times New Roman" w:cs="Times New Roman"/>
          <w:color w:val="000000" w:themeColor="text1"/>
          <w:sz w:val="24"/>
          <w:szCs w:val="24"/>
        </w:rPr>
        <w:t xml:space="preserve"> prior orthodontic treatment, neurological problems such as epilepsy, systemic </w:t>
      </w:r>
      <w:r w:rsidR="00FD470A">
        <w:rPr>
          <w:rFonts w:ascii="Times New Roman" w:hAnsi="Times New Roman" w:cs="Times New Roman"/>
          <w:color w:val="000000" w:themeColor="text1"/>
          <w:sz w:val="24"/>
          <w:szCs w:val="24"/>
        </w:rPr>
        <w:t>diseases</w:t>
      </w:r>
      <w:r w:rsidR="00FD470A" w:rsidRPr="0059411B">
        <w:rPr>
          <w:rFonts w:ascii="Times New Roman" w:hAnsi="Times New Roman" w:cs="Times New Roman"/>
          <w:color w:val="000000" w:themeColor="text1"/>
          <w:sz w:val="24"/>
          <w:szCs w:val="24"/>
        </w:rPr>
        <w:t xml:space="preserve"> </w:t>
      </w:r>
      <w:r w:rsidR="00FD470A" w:rsidRPr="00FD470A">
        <w:rPr>
          <w:rFonts w:ascii="Times New Roman" w:hAnsi="Times New Roman" w:cs="Times New Roman"/>
          <w:color w:val="000000" w:themeColor="text1"/>
          <w:sz w:val="24"/>
          <w:szCs w:val="24"/>
        </w:rPr>
        <w:t>such as</w:t>
      </w:r>
      <w:r w:rsidR="008D2399" w:rsidRPr="0059411B">
        <w:rPr>
          <w:rFonts w:ascii="Times New Roman" w:hAnsi="Times New Roman" w:cs="Times New Roman"/>
          <w:color w:val="000000" w:themeColor="text1"/>
          <w:sz w:val="24"/>
          <w:szCs w:val="24"/>
        </w:rPr>
        <w:t xml:space="preserve"> </w:t>
      </w:r>
      <w:r w:rsidR="00FD470A" w:rsidRPr="0059411B">
        <w:rPr>
          <w:rFonts w:ascii="Times New Roman" w:hAnsi="Times New Roman" w:cs="Times New Roman"/>
          <w:color w:val="000000" w:themeColor="text1"/>
          <w:sz w:val="24"/>
          <w:szCs w:val="24"/>
        </w:rPr>
        <w:t xml:space="preserve">type </w:t>
      </w:r>
      <w:r w:rsidR="00FD470A">
        <w:rPr>
          <w:rFonts w:ascii="Times New Roman" w:hAnsi="Times New Roman" w:cs="Times New Roman"/>
          <w:color w:val="000000" w:themeColor="text1"/>
          <w:sz w:val="24"/>
          <w:szCs w:val="24"/>
        </w:rPr>
        <w:t>I</w:t>
      </w:r>
      <w:r w:rsidR="00FD470A" w:rsidRPr="0059411B">
        <w:rPr>
          <w:rFonts w:ascii="Times New Roman" w:hAnsi="Times New Roman" w:cs="Times New Roman"/>
          <w:color w:val="000000" w:themeColor="text1"/>
          <w:sz w:val="24"/>
          <w:szCs w:val="24"/>
        </w:rPr>
        <w:t> diab</w:t>
      </w:r>
      <w:r w:rsidR="008D2399" w:rsidRPr="0059411B">
        <w:rPr>
          <w:rFonts w:ascii="Times New Roman" w:hAnsi="Times New Roman" w:cs="Times New Roman"/>
          <w:color w:val="000000" w:themeColor="text1"/>
          <w:sz w:val="24"/>
          <w:szCs w:val="24"/>
        </w:rPr>
        <w:t xml:space="preserve">etes, or any chronic </w:t>
      </w:r>
      <w:r w:rsidR="00FD470A" w:rsidRPr="00FD470A">
        <w:rPr>
          <w:rFonts w:ascii="Times New Roman" w:hAnsi="Times New Roman" w:cs="Times New Roman"/>
          <w:color w:val="000000" w:themeColor="text1"/>
          <w:sz w:val="24"/>
          <w:szCs w:val="24"/>
        </w:rPr>
        <w:t>illness were also excluded</w:t>
      </w:r>
      <w:r w:rsidR="008D2399" w:rsidRPr="0059411B">
        <w:rPr>
          <w:rFonts w:ascii="Times New Roman" w:hAnsi="Times New Roman" w:cs="Times New Roman"/>
          <w:color w:val="000000" w:themeColor="text1"/>
          <w:sz w:val="24"/>
          <w:szCs w:val="24"/>
        </w:rPr>
        <w:t>. </w:t>
      </w:r>
    </w:p>
    <w:p w14:paraId="1184E154" w14:textId="6037F78B" w:rsidR="008C158F" w:rsidRPr="0059411B" w:rsidRDefault="008C158F" w:rsidP="008C158F">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The OHIP-14 questionnaire by Slade et al </w:t>
      </w:r>
      <w:r w:rsidR="002C2221" w:rsidRPr="0059411B">
        <w:rPr>
          <w:rFonts w:ascii="Times New Roman" w:hAnsi="Times New Roman" w:cs="Times New Roman"/>
          <w:color w:val="000000" w:themeColor="text1"/>
          <w:sz w:val="24"/>
          <w:szCs w:val="24"/>
          <w:vertAlign w:val="superscript"/>
        </w:rPr>
        <w:t>2</w:t>
      </w:r>
      <w:r w:rsidRPr="0059411B">
        <w:rPr>
          <w:rFonts w:ascii="Times New Roman" w:hAnsi="Times New Roman" w:cs="Times New Roman"/>
          <w:color w:val="000000" w:themeColor="text1"/>
          <w:sz w:val="24"/>
          <w:szCs w:val="24"/>
          <w:vertAlign w:val="superscript"/>
        </w:rPr>
        <w:t>3</w:t>
      </w:r>
      <w:r w:rsidRPr="0059411B">
        <w:rPr>
          <w:rFonts w:ascii="Times New Roman" w:hAnsi="Times New Roman" w:cs="Times New Roman"/>
          <w:color w:val="000000" w:themeColor="text1"/>
          <w:sz w:val="24"/>
          <w:szCs w:val="24"/>
        </w:rPr>
        <w:t xml:space="preserve"> was used </w:t>
      </w:r>
      <w:r w:rsidR="00FD470A" w:rsidRPr="00FD470A">
        <w:rPr>
          <w:rFonts w:ascii="Times New Roman" w:hAnsi="Times New Roman" w:cs="Times New Roman"/>
          <w:color w:val="000000" w:themeColor="text1"/>
          <w:sz w:val="24"/>
          <w:szCs w:val="24"/>
        </w:rPr>
        <w:t>to assess</w:t>
      </w:r>
      <w:r w:rsidRPr="0059411B">
        <w:rPr>
          <w:rFonts w:ascii="Times New Roman" w:hAnsi="Times New Roman" w:cs="Times New Roman"/>
          <w:color w:val="000000" w:themeColor="text1"/>
          <w:sz w:val="24"/>
          <w:szCs w:val="24"/>
        </w:rPr>
        <w:t xml:space="preserve"> OHRQoL. </w:t>
      </w:r>
      <w:r w:rsidR="002921B6" w:rsidRPr="002921B6">
        <w:rPr>
          <w:rFonts w:ascii="Times New Roman" w:hAnsi="Times New Roman" w:cs="Times New Roman"/>
          <w:color w:val="000000" w:themeColor="text1"/>
          <w:sz w:val="24"/>
          <w:szCs w:val="24"/>
        </w:rPr>
        <w:t>This question</w:t>
      </w:r>
      <w:r w:rsidR="002921B6">
        <w:rPr>
          <w:rFonts w:ascii="Times New Roman" w:hAnsi="Times New Roman" w:cs="Times New Roman"/>
          <w:color w:val="000000" w:themeColor="text1"/>
          <w:sz w:val="24"/>
          <w:szCs w:val="24"/>
        </w:rPr>
        <w:t>naire</w:t>
      </w:r>
      <w:r w:rsidR="002921B6" w:rsidRPr="002921B6">
        <w:rPr>
          <w:rFonts w:ascii="Times New Roman" w:hAnsi="Times New Roman" w:cs="Times New Roman"/>
          <w:color w:val="000000" w:themeColor="text1"/>
          <w:sz w:val="24"/>
          <w:szCs w:val="24"/>
        </w:rPr>
        <w:t xml:space="preserve"> </w:t>
      </w:r>
      <w:bookmarkStart w:id="5" w:name="_Hlk197515105"/>
      <w:r w:rsidRPr="0059411B">
        <w:rPr>
          <w:rFonts w:ascii="Times New Roman" w:hAnsi="Times New Roman" w:cs="Times New Roman"/>
          <w:color w:val="000000" w:themeColor="text1"/>
          <w:sz w:val="24"/>
          <w:szCs w:val="24"/>
        </w:rPr>
        <w:t>includes</w:t>
      </w:r>
      <w:bookmarkEnd w:id="5"/>
      <w:r w:rsidRPr="0059411B">
        <w:rPr>
          <w:rFonts w:ascii="Times New Roman" w:hAnsi="Times New Roman" w:cs="Times New Roman"/>
          <w:color w:val="000000" w:themeColor="text1"/>
          <w:sz w:val="24"/>
          <w:szCs w:val="24"/>
        </w:rPr>
        <w:t xml:space="preserve"> 14 questions, </w:t>
      </w:r>
      <w:r w:rsidR="00102EA3">
        <w:rPr>
          <w:rFonts w:ascii="Times New Roman" w:hAnsi="Times New Roman" w:cs="Times New Roman"/>
          <w:color w:val="000000" w:themeColor="text1"/>
          <w:sz w:val="24"/>
          <w:szCs w:val="24"/>
        </w:rPr>
        <w:t>two</w:t>
      </w:r>
      <w:r w:rsidRPr="0059411B">
        <w:rPr>
          <w:rFonts w:ascii="Times New Roman" w:hAnsi="Times New Roman" w:cs="Times New Roman"/>
          <w:color w:val="000000" w:themeColor="text1"/>
          <w:sz w:val="24"/>
          <w:szCs w:val="24"/>
        </w:rPr>
        <w:t xml:space="preserve"> in each of the seven domains. All participants were asked to rate the frequency of specific problems captured by the individual items. </w:t>
      </w:r>
      <w:r w:rsidR="00102EA3" w:rsidRPr="00102EA3">
        <w:rPr>
          <w:rFonts w:ascii="Times New Roman" w:hAnsi="Times New Roman" w:cs="Times New Roman"/>
          <w:color w:val="000000" w:themeColor="text1"/>
          <w:sz w:val="24"/>
          <w:szCs w:val="24"/>
        </w:rPr>
        <w:t>Functional</w:t>
      </w:r>
      <w:r w:rsidRPr="0059411B">
        <w:rPr>
          <w:rFonts w:ascii="Times New Roman" w:hAnsi="Times New Roman" w:cs="Times New Roman"/>
          <w:color w:val="000000" w:themeColor="text1"/>
          <w:sz w:val="24"/>
          <w:szCs w:val="24"/>
        </w:rPr>
        <w:t xml:space="preserve"> limitation, physical pain, psychological discomfort, physical disability, psychological disability, social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w:t>
      </w:r>
      <w:r w:rsidR="00102EA3" w:rsidRPr="00102EA3">
        <w:rPr>
          <w:rFonts w:ascii="Times New Roman" w:hAnsi="Times New Roman" w:cs="Times New Roman"/>
          <w:color w:val="000000" w:themeColor="text1"/>
          <w:sz w:val="24"/>
          <w:szCs w:val="24"/>
        </w:rPr>
        <w:t>handicap were the domains covered</w:t>
      </w:r>
      <w:r w:rsidRPr="0059411B">
        <w:rPr>
          <w:rFonts w:ascii="Times New Roman" w:hAnsi="Times New Roman" w:cs="Times New Roman"/>
          <w:color w:val="000000" w:themeColor="text1"/>
          <w:sz w:val="24"/>
          <w:szCs w:val="24"/>
        </w:rPr>
        <w:t xml:space="preserve">. </w:t>
      </w:r>
      <w:r w:rsidR="00102EA3" w:rsidRPr="00102EA3">
        <w:rPr>
          <w:rFonts w:ascii="Times New Roman" w:hAnsi="Times New Roman" w:cs="Times New Roman"/>
          <w:color w:val="000000" w:themeColor="text1"/>
          <w:sz w:val="24"/>
          <w:szCs w:val="24"/>
        </w:rPr>
        <w:t>The responses were rated</w:t>
      </w:r>
      <w:r w:rsidRPr="0059411B">
        <w:rPr>
          <w:rFonts w:ascii="Times New Roman" w:hAnsi="Times New Roman" w:cs="Times New Roman"/>
          <w:color w:val="000000" w:themeColor="text1"/>
          <w:sz w:val="24"/>
          <w:szCs w:val="24"/>
        </w:rPr>
        <w:t xml:space="preserve"> on a five-point Likert scale, where 0 = never, 1 = hardly ever, 2 = occasionally, 3 = fairly often, 4 = very often</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5 = every day. The total OHIP-14 scores </w:t>
      </w:r>
      <w:r w:rsidR="00102EA3" w:rsidRPr="00102EA3">
        <w:rPr>
          <w:rFonts w:ascii="Times New Roman" w:hAnsi="Times New Roman" w:cs="Times New Roman"/>
          <w:color w:val="000000" w:themeColor="text1"/>
          <w:sz w:val="24"/>
          <w:szCs w:val="24"/>
        </w:rPr>
        <w:t>ranged from</w:t>
      </w:r>
      <w:r w:rsidRPr="0059411B">
        <w:rPr>
          <w:rFonts w:ascii="Times New Roman" w:hAnsi="Times New Roman" w:cs="Times New Roman"/>
          <w:color w:val="000000" w:themeColor="text1"/>
          <w:sz w:val="24"/>
          <w:szCs w:val="24"/>
        </w:rPr>
        <w:t xml:space="preserve"> 0 to 56, </w:t>
      </w:r>
      <w:r w:rsidR="00102EA3" w:rsidRPr="00102EA3">
        <w:rPr>
          <w:rFonts w:ascii="Times New Roman" w:hAnsi="Times New Roman" w:cs="Times New Roman"/>
          <w:color w:val="000000" w:themeColor="text1"/>
          <w:sz w:val="24"/>
          <w:szCs w:val="24"/>
        </w:rPr>
        <w:t>where</w:t>
      </w:r>
      <w:r w:rsidR="00102EA3">
        <w:rPr>
          <w:rFonts w:ascii="Times New Roman" w:hAnsi="Times New Roman" w:cs="Times New Roman"/>
          <w:color w:val="000000" w:themeColor="text1"/>
          <w:sz w:val="24"/>
          <w:szCs w:val="24"/>
        </w:rPr>
        <w:t>as</w:t>
      </w:r>
      <w:r w:rsidR="00102EA3" w:rsidRPr="00102EA3">
        <w:rPr>
          <w:rFonts w:ascii="Times New Roman" w:hAnsi="Times New Roman" w:cs="Times New Roman"/>
          <w:color w:val="000000" w:themeColor="text1"/>
          <w:sz w:val="24"/>
          <w:szCs w:val="24"/>
        </w:rPr>
        <w:t xml:space="preserve"> the domain scores ranged from</w:t>
      </w:r>
      <w:r w:rsidRPr="0059411B">
        <w:rPr>
          <w:rFonts w:ascii="Times New Roman" w:hAnsi="Times New Roman" w:cs="Times New Roman"/>
          <w:color w:val="000000" w:themeColor="text1"/>
          <w:sz w:val="24"/>
          <w:szCs w:val="24"/>
        </w:rPr>
        <w:t xml:space="preserve"> 0 to 8. A higher OHIP-14 score </w:t>
      </w:r>
      <w:r w:rsidR="00C31F4C" w:rsidRPr="0059411B">
        <w:rPr>
          <w:rFonts w:ascii="Times New Roman" w:hAnsi="Times New Roman" w:cs="Times New Roman"/>
          <w:color w:val="000000" w:themeColor="text1"/>
          <w:sz w:val="24"/>
          <w:szCs w:val="24"/>
        </w:rPr>
        <w:t>reflect</w:t>
      </w:r>
      <w:r w:rsidR="00C31F4C">
        <w:rPr>
          <w:rFonts w:ascii="Times New Roman" w:hAnsi="Times New Roman" w:cs="Times New Roman"/>
          <w:color w:val="000000" w:themeColor="text1"/>
          <w:sz w:val="24"/>
          <w:szCs w:val="24"/>
        </w:rPr>
        <w:t>ed</w:t>
      </w:r>
      <w:r w:rsidR="00C31F4C"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poorer OHRQoL.</w:t>
      </w:r>
    </w:p>
    <w:p w14:paraId="31C518AD" w14:textId="490FF1A2" w:rsidR="008C158F" w:rsidRPr="0059411B" w:rsidRDefault="008C158F" w:rsidP="008C158F">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Each participant</w:t>
      </w:r>
      <w:r w:rsidR="00C93ECA">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s need for orthodontic treatment was </w:t>
      </w:r>
      <w:r w:rsidR="00102EA3" w:rsidRPr="00102EA3">
        <w:rPr>
          <w:rFonts w:ascii="Times New Roman" w:hAnsi="Times New Roman" w:cs="Times New Roman"/>
          <w:color w:val="000000" w:themeColor="text1"/>
          <w:sz w:val="24"/>
          <w:szCs w:val="24"/>
        </w:rPr>
        <w:t>evaluated</w:t>
      </w:r>
      <w:r w:rsidRPr="0059411B">
        <w:rPr>
          <w:rFonts w:ascii="Times New Roman" w:hAnsi="Times New Roman" w:cs="Times New Roman"/>
          <w:color w:val="000000" w:themeColor="text1"/>
          <w:sz w:val="24"/>
          <w:szCs w:val="24"/>
        </w:rPr>
        <w:t xml:space="preserve"> using the dental health component (DHC) of the IOTN. Oral examinations were conducted during school hours by trained </w:t>
      </w:r>
      <w:r w:rsidR="00102EA3" w:rsidRPr="0059411B">
        <w:rPr>
          <w:rFonts w:ascii="Times New Roman" w:hAnsi="Times New Roman" w:cs="Times New Roman"/>
          <w:color w:val="000000" w:themeColor="text1"/>
          <w:sz w:val="24"/>
          <w:szCs w:val="24"/>
        </w:rPr>
        <w:t>field assistants</w:t>
      </w:r>
      <w:r w:rsidRPr="0059411B">
        <w:rPr>
          <w:rFonts w:ascii="Times New Roman" w:hAnsi="Times New Roman" w:cs="Times New Roman"/>
          <w:color w:val="000000" w:themeColor="text1"/>
          <w:sz w:val="24"/>
          <w:szCs w:val="24"/>
        </w:rPr>
        <w:t>. The DHC is a five-grade index categori</w:t>
      </w:r>
      <w:r w:rsidR="00650002">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ing</w:t>
      </w:r>
      <w:r w:rsidR="00102EA3" w:rsidRPr="00102EA3">
        <w:rPr>
          <w:rFonts w:ascii="Times New Roman" w:hAnsi="Times New Roman" w:cs="Times New Roman"/>
          <w:color w:val="000000" w:themeColor="text1"/>
          <w:sz w:val="24"/>
          <w:szCs w:val="24"/>
        </w:rPr>
        <w:t xml:space="preserve"> the</w:t>
      </w:r>
      <w:r w:rsidRPr="0059411B">
        <w:rPr>
          <w:rFonts w:ascii="Times New Roman" w:hAnsi="Times New Roman" w:cs="Times New Roman"/>
          <w:color w:val="000000" w:themeColor="text1"/>
          <w:sz w:val="24"/>
          <w:szCs w:val="24"/>
        </w:rPr>
        <w:t xml:space="preserve"> treatment need as little or no treatment need (DHC score</w:t>
      </w:r>
      <w:r w:rsidR="00102EA3">
        <w:rPr>
          <w:rFonts w:ascii="Times New Roman" w:hAnsi="Times New Roman" w:cs="Times New Roman"/>
          <w:color w:val="000000" w:themeColor="text1"/>
          <w:sz w:val="24"/>
          <w:szCs w:val="24"/>
        </w:rPr>
        <w:t xml:space="preserve"> = </w:t>
      </w:r>
      <w:r w:rsidRPr="0059411B">
        <w:rPr>
          <w:rFonts w:ascii="Times New Roman" w:hAnsi="Times New Roman" w:cs="Times New Roman"/>
          <w:color w:val="000000" w:themeColor="text1"/>
          <w:sz w:val="24"/>
          <w:szCs w:val="24"/>
        </w:rPr>
        <w:t>1</w:t>
      </w:r>
      <w:r w:rsidR="00695713">
        <w:rPr>
          <w:rFonts w:ascii="Times New Roman" w:hAnsi="Times New Roman" w:cs="Times New Roman"/>
          <w:color w:val="000000" w:themeColor="text1"/>
          <w:sz w:val="24"/>
          <w:szCs w:val="24"/>
        </w:rPr>
        <w:t xml:space="preserve"> or 2</w:t>
      </w:r>
      <w:r w:rsidRPr="0059411B">
        <w:rPr>
          <w:rFonts w:ascii="Times New Roman" w:hAnsi="Times New Roman" w:cs="Times New Roman"/>
          <w:color w:val="000000" w:themeColor="text1"/>
          <w:sz w:val="24"/>
          <w:szCs w:val="24"/>
        </w:rPr>
        <w:t>), borderline need (DHC score = 3)</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treatment required (DHC score = 4 or 5). The DHC employs a simple ruler and the acronym MOCDO (missing teeth, overjet, crossbite, displacements of contact points</w:t>
      </w:r>
      <w:r w:rsidR="00695713" w:rsidRPr="00695713">
        <w:rPr>
          <w:rFonts w:ascii="Times New Roman" w:hAnsi="Times New Roman" w:cs="Times New Roman"/>
          <w:color w:val="000000" w:themeColor="text1"/>
          <w:sz w:val="24"/>
          <w:szCs w:val="24"/>
        </w:rPr>
        <w:t xml:space="preserve"> at</w:t>
      </w:r>
      <w:r w:rsidRPr="0059411B">
        <w:rPr>
          <w:rFonts w:ascii="Times New Roman" w:hAnsi="Times New Roman" w:cs="Times New Roman"/>
          <w:color w:val="000000" w:themeColor="text1"/>
          <w:sz w:val="24"/>
          <w:szCs w:val="24"/>
        </w:rPr>
        <w:t xml:space="preserve"> overbite) to determine </w:t>
      </w:r>
      <w:r w:rsidR="00695713">
        <w:rPr>
          <w:rFonts w:ascii="Times New Roman" w:hAnsi="Times New Roman" w:cs="Times New Roman"/>
          <w:color w:val="000000" w:themeColor="text1"/>
          <w:sz w:val="24"/>
          <w:szCs w:val="24"/>
        </w:rPr>
        <w:t>each patient’s most severe occlusal trait</w:t>
      </w:r>
      <w:r w:rsidRPr="0059411B">
        <w:rPr>
          <w:rFonts w:ascii="Times New Roman" w:hAnsi="Times New Roman" w:cs="Times New Roman"/>
          <w:color w:val="000000" w:themeColor="text1"/>
          <w:sz w:val="24"/>
          <w:szCs w:val="24"/>
        </w:rPr>
        <w:t xml:space="preserve">. The final overall score was assigned based on the most severe trait </w:t>
      </w:r>
      <w:r w:rsidR="00695713" w:rsidRPr="00695713">
        <w:rPr>
          <w:rFonts w:ascii="Times New Roman" w:hAnsi="Times New Roman" w:cs="Times New Roman"/>
          <w:color w:val="000000" w:themeColor="text1"/>
          <w:sz w:val="24"/>
          <w:szCs w:val="24"/>
        </w:rPr>
        <w:t>noted</w:t>
      </w:r>
      <w:r w:rsidRPr="0059411B">
        <w:rPr>
          <w:rFonts w:ascii="Times New Roman" w:hAnsi="Times New Roman" w:cs="Times New Roman"/>
          <w:color w:val="000000" w:themeColor="text1"/>
          <w:sz w:val="24"/>
          <w:szCs w:val="24"/>
        </w:rPr>
        <w:t>.</w:t>
      </w:r>
    </w:p>
    <w:p w14:paraId="7150716C" w14:textId="77777777" w:rsidR="001F7FC3" w:rsidRPr="0059411B" w:rsidRDefault="001F7FC3" w:rsidP="00A749FD">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p w14:paraId="361C2E80"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Statistical Analysis</w:t>
      </w:r>
    </w:p>
    <w:p w14:paraId="7230BE7C" w14:textId="0BA6B894" w:rsidR="008C158F" w:rsidRPr="0059411B" w:rsidRDefault="00695713" w:rsidP="008C158F">
      <w:pPr>
        <w:autoSpaceDE w:val="0"/>
        <w:autoSpaceDN w:val="0"/>
        <w:adjustRightInd w:val="0"/>
        <w:spacing w:after="0" w:line="360" w:lineRule="auto"/>
        <w:jc w:val="both"/>
        <w:rPr>
          <w:rFonts w:ascii="Times New Roman" w:hAnsi="Times New Roman" w:cs="Times New Roman"/>
          <w:color w:val="000000" w:themeColor="text1"/>
          <w:sz w:val="24"/>
          <w:szCs w:val="24"/>
        </w:rPr>
      </w:pPr>
      <w:r w:rsidRPr="00695713">
        <w:rPr>
          <w:rFonts w:ascii="Times New Roman" w:hAnsi="Times New Roman" w:cs="Times New Roman"/>
          <w:color w:val="000000" w:themeColor="text1"/>
          <w:sz w:val="24"/>
          <w:szCs w:val="24"/>
        </w:rPr>
        <w:t>Data were analysed using the</w:t>
      </w:r>
      <w:r w:rsidR="008C158F"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SPSS</w:t>
      </w:r>
      <w:r w:rsidRPr="006957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C158F" w:rsidRPr="0059411B">
        <w:rPr>
          <w:rFonts w:ascii="Times New Roman" w:hAnsi="Times New Roman" w:cs="Times New Roman"/>
          <w:color w:val="000000" w:themeColor="text1"/>
          <w:sz w:val="24"/>
          <w:szCs w:val="24"/>
        </w:rPr>
        <w:t xml:space="preserve">Statistical Package for the Social </w:t>
      </w:r>
      <w:r w:rsidRPr="0059411B">
        <w:rPr>
          <w:rFonts w:ascii="Times New Roman" w:hAnsi="Times New Roman" w:cs="Times New Roman"/>
          <w:color w:val="000000" w:themeColor="text1"/>
          <w:sz w:val="24"/>
          <w:szCs w:val="24"/>
        </w:rPr>
        <w:t>Sciences</w:t>
      </w:r>
      <w:r w:rsidRPr="00695713">
        <w:rPr>
          <w:rFonts w:ascii="Times New Roman" w:hAnsi="Times New Roman" w:cs="Times New Roman"/>
          <w:color w:val="000000" w:themeColor="text1"/>
          <w:sz w:val="24"/>
          <w:szCs w:val="24"/>
        </w:rPr>
        <w:t>)</w:t>
      </w:r>
      <w:r w:rsidR="008C158F" w:rsidRPr="0059411B">
        <w:rPr>
          <w:rFonts w:ascii="Times New Roman" w:hAnsi="Times New Roman" w:cs="Times New Roman"/>
          <w:color w:val="000000" w:themeColor="text1"/>
          <w:sz w:val="24"/>
          <w:szCs w:val="24"/>
        </w:rPr>
        <w:t xml:space="preserve"> </w:t>
      </w:r>
      <w:r w:rsidR="00B93E30">
        <w:rPr>
          <w:rFonts w:ascii="Times New Roman" w:hAnsi="Times New Roman" w:cs="Times New Roman"/>
          <w:color w:val="000000" w:themeColor="text1"/>
          <w:sz w:val="24"/>
          <w:szCs w:val="24"/>
        </w:rPr>
        <w:t xml:space="preserve"> version 23</w:t>
      </w:r>
      <w:r w:rsidR="008C158F" w:rsidRPr="0059411B">
        <w:rPr>
          <w:rFonts w:ascii="Times New Roman" w:hAnsi="Times New Roman" w:cs="Times New Roman"/>
          <w:color w:val="000000" w:themeColor="text1"/>
          <w:sz w:val="24"/>
          <w:szCs w:val="24"/>
        </w:rPr>
        <w:t xml:space="preserve">, with statistical significance defined at </w:t>
      </w:r>
      <w:r w:rsidR="008C158F" w:rsidRPr="00E73D49">
        <w:rPr>
          <w:rFonts w:ascii="Times New Roman" w:hAnsi="Times New Roman" w:cs="Times New Roman"/>
          <w:i/>
          <w:iCs/>
          <w:color w:val="000000" w:themeColor="text1"/>
          <w:sz w:val="24"/>
          <w:szCs w:val="24"/>
        </w:rPr>
        <w:t>P</w:t>
      </w:r>
      <w:r w:rsidR="008C158F" w:rsidRPr="0059411B">
        <w:rPr>
          <w:rFonts w:ascii="Times New Roman" w:hAnsi="Times New Roman" w:cs="Times New Roman"/>
          <w:color w:val="000000" w:themeColor="text1"/>
          <w:sz w:val="24"/>
          <w:szCs w:val="24"/>
        </w:rPr>
        <w:t xml:space="preserve"> &lt; </w:t>
      </w:r>
      <w:r>
        <w:rPr>
          <w:rFonts w:ascii="Times New Roman" w:hAnsi="Times New Roman" w:cs="Times New Roman"/>
          <w:color w:val="000000" w:themeColor="text1"/>
          <w:sz w:val="24"/>
          <w:szCs w:val="24"/>
        </w:rPr>
        <w:t>0</w:t>
      </w:r>
      <w:r w:rsidR="008C158F" w:rsidRPr="0059411B">
        <w:rPr>
          <w:rFonts w:ascii="Times New Roman" w:hAnsi="Times New Roman" w:cs="Times New Roman"/>
          <w:color w:val="000000" w:themeColor="text1"/>
          <w:sz w:val="24"/>
          <w:szCs w:val="24"/>
        </w:rPr>
        <w:t>.05. Correlation was analy</w:t>
      </w:r>
      <w:r w:rsidR="00650002">
        <w:rPr>
          <w:rFonts w:ascii="Times New Roman" w:hAnsi="Times New Roman" w:cs="Times New Roman"/>
          <w:color w:val="000000" w:themeColor="text1"/>
          <w:sz w:val="24"/>
          <w:szCs w:val="24"/>
        </w:rPr>
        <w:t>s</w:t>
      </w:r>
      <w:r w:rsidR="008C158F" w:rsidRPr="0059411B">
        <w:rPr>
          <w:rFonts w:ascii="Times New Roman" w:hAnsi="Times New Roman" w:cs="Times New Roman"/>
          <w:color w:val="000000" w:themeColor="text1"/>
          <w:sz w:val="24"/>
          <w:szCs w:val="24"/>
        </w:rPr>
        <w:t xml:space="preserve">ed using </w:t>
      </w:r>
      <w:r w:rsidRPr="0059411B">
        <w:rPr>
          <w:rFonts w:ascii="Times New Roman" w:hAnsi="Times New Roman" w:cs="Times New Roman"/>
          <w:color w:val="000000" w:themeColor="text1"/>
          <w:sz w:val="24"/>
          <w:szCs w:val="24"/>
        </w:rPr>
        <w:t>one-way analysis of variance</w:t>
      </w:r>
      <w:r w:rsidR="009F66CF">
        <w:rPr>
          <w:rFonts w:ascii="Times New Roman" w:hAnsi="Times New Roman" w:cs="Times New Roman"/>
          <w:color w:val="000000" w:themeColor="text1"/>
          <w:sz w:val="24"/>
          <w:szCs w:val="24"/>
        </w:rPr>
        <w:t xml:space="preserve"> (ANOVA)</w:t>
      </w:r>
      <w:r w:rsidR="005F3819">
        <w:rPr>
          <w:rFonts w:ascii="Times New Roman" w:hAnsi="Times New Roman" w:cs="Times New Roman"/>
          <w:color w:val="000000" w:themeColor="text1"/>
          <w:sz w:val="24"/>
          <w:szCs w:val="24"/>
        </w:rPr>
        <w:t>. Tukey’s</w:t>
      </w:r>
      <w:r w:rsidRPr="0059411B">
        <w:rPr>
          <w:rFonts w:ascii="Times New Roman" w:hAnsi="Times New Roman" w:cs="Times New Roman"/>
          <w:color w:val="000000" w:themeColor="text1"/>
          <w:sz w:val="24"/>
          <w:szCs w:val="24"/>
        </w:rPr>
        <w:t xml:space="preserve"> </w:t>
      </w:r>
      <w:r w:rsidR="00CE5264" w:rsidRPr="0059411B">
        <w:rPr>
          <w:rFonts w:ascii="Times New Roman" w:hAnsi="Times New Roman" w:cs="Times New Roman"/>
          <w:color w:val="000000" w:themeColor="text1"/>
          <w:sz w:val="24"/>
          <w:szCs w:val="24"/>
        </w:rPr>
        <w:t>post</w:t>
      </w:r>
      <w:r w:rsidR="00CE5264">
        <w:rPr>
          <w:rFonts w:ascii="Times New Roman" w:hAnsi="Times New Roman" w:cs="Times New Roman"/>
          <w:color w:val="000000" w:themeColor="text1"/>
          <w:sz w:val="24"/>
          <w:szCs w:val="24"/>
        </w:rPr>
        <w:t>-</w:t>
      </w:r>
      <w:r w:rsidR="00CE5264" w:rsidRPr="0059411B">
        <w:rPr>
          <w:rFonts w:ascii="Times New Roman" w:hAnsi="Times New Roman" w:cs="Times New Roman"/>
          <w:color w:val="000000" w:themeColor="text1"/>
          <w:sz w:val="24"/>
          <w:szCs w:val="24"/>
        </w:rPr>
        <w:t>hoc</w:t>
      </w:r>
      <w:r w:rsidR="005F3819">
        <w:rPr>
          <w:rFonts w:ascii="Times New Roman" w:hAnsi="Times New Roman" w:cs="Times New Roman"/>
          <w:color w:val="000000" w:themeColor="text1"/>
          <w:sz w:val="24"/>
          <w:szCs w:val="24"/>
        </w:rPr>
        <w:t xml:space="preserve"> </w:t>
      </w:r>
      <w:r w:rsidR="005F3819" w:rsidRPr="005F3819">
        <w:rPr>
          <w:rFonts w:ascii="Times New Roman" w:hAnsi="Times New Roman" w:cs="Times New Roman"/>
          <w:color w:val="000000" w:themeColor="text1"/>
          <w:sz w:val="24"/>
          <w:szCs w:val="24"/>
        </w:rPr>
        <w:t>test</w:t>
      </w:r>
      <w:r w:rsidR="005F3819">
        <w:rPr>
          <w:rFonts w:ascii="Times New Roman" w:hAnsi="Times New Roman" w:cs="Times New Roman"/>
          <w:color w:val="000000" w:themeColor="text1"/>
          <w:sz w:val="24"/>
          <w:szCs w:val="24"/>
        </w:rPr>
        <w:t xml:space="preserve"> </w:t>
      </w:r>
      <w:r w:rsidR="005F3819" w:rsidRPr="005F3819">
        <w:rPr>
          <w:rFonts w:ascii="Times New Roman" w:hAnsi="Times New Roman" w:cs="Times New Roman"/>
          <w:color w:val="000000" w:themeColor="text1"/>
          <w:sz w:val="24"/>
          <w:szCs w:val="24"/>
        </w:rPr>
        <w:t>was performed</w:t>
      </w:r>
      <w:r w:rsidRPr="0059411B">
        <w:rPr>
          <w:rFonts w:ascii="Times New Roman" w:hAnsi="Times New Roman" w:cs="Times New Roman"/>
          <w:color w:val="000000" w:themeColor="text1"/>
          <w:sz w:val="24"/>
          <w:szCs w:val="24"/>
        </w:rPr>
        <w:t xml:space="preserve"> to </w:t>
      </w:r>
      <w:r w:rsidR="008C158F" w:rsidRPr="0059411B">
        <w:rPr>
          <w:rFonts w:ascii="Times New Roman" w:hAnsi="Times New Roman" w:cs="Times New Roman"/>
          <w:color w:val="000000" w:themeColor="text1"/>
          <w:sz w:val="24"/>
          <w:szCs w:val="24"/>
        </w:rPr>
        <w:t>compare the three IOTN groups (no treatment need, mild treatment need</w:t>
      </w:r>
      <w:r w:rsidR="00CE5264" w:rsidRPr="00CE5264">
        <w:rPr>
          <w:rFonts w:ascii="Times New Roman" w:hAnsi="Times New Roman" w:cs="Times New Roman"/>
          <w:color w:val="000000" w:themeColor="text1"/>
          <w:sz w:val="24"/>
          <w:szCs w:val="24"/>
        </w:rPr>
        <w:t xml:space="preserve"> and</w:t>
      </w:r>
      <w:r w:rsidR="008C158F" w:rsidRPr="0059411B">
        <w:rPr>
          <w:rFonts w:ascii="Times New Roman" w:hAnsi="Times New Roman" w:cs="Times New Roman"/>
          <w:color w:val="000000" w:themeColor="text1"/>
          <w:sz w:val="24"/>
          <w:szCs w:val="24"/>
        </w:rPr>
        <w:t xml:space="preserve"> severe treatment need). The </w:t>
      </w:r>
      <w:r w:rsidR="00CE5264" w:rsidRPr="00CE5264">
        <w:rPr>
          <w:rFonts w:ascii="Times New Roman" w:hAnsi="Times New Roman" w:cs="Times New Roman"/>
          <w:color w:val="000000" w:themeColor="text1"/>
          <w:sz w:val="24"/>
          <w:szCs w:val="24"/>
        </w:rPr>
        <w:t>association among</w:t>
      </w:r>
      <w:r w:rsidR="008C158F" w:rsidRPr="0059411B">
        <w:rPr>
          <w:rFonts w:ascii="Times New Roman" w:hAnsi="Times New Roman" w:cs="Times New Roman"/>
          <w:color w:val="000000" w:themeColor="text1"/>
          <w:sz w:val="24"/>
          <w:szCs w:val="24"/>
        </w:rPr>
        <w:t xml:space="preserve"> IOTN–DHC, sex, age</w:t>
      </w:r>
      <w:r w:rsidR="00003583">
        <w:rPr>
          <w:rFonts w:ascii="Times New Roman" w:hAnsi="Times New Roman" w:cs="Times New Roman"/>
          <w:color w:val="000000" w:themeColor="text1"/>
          <w:sz w:val="24"/>
          <w:szCs w:val="24"/>
        </w:rPr>
        <w:t xml:space="preserve"> and</w:t>
      </w:r>
      <w:r w:rsidR="008C158F" w:rsidRPr="0059411B">
        <w:rPr>
          <w:rFonts w:ascii="Times New Roman" w:hAnsi="Times New Roman" w:cs="Times New Roman"/>
          <w:color w:val="000000" w:themeColor="text1"/>
          <w:sz w:val="24"/>
          <w:szCs w:val="24"/>
        </w:rPr>
        <w:t xml:space="preserve"> OHRQoL was evaluated using bivariate and multivariate </w:t>
      </w:r>
      <w:r w:rsidR="009220B0" w:rsidRPr="0059411B">
        <w:rPr>
          <w:rFonts w:ascii="Times New Roman" w:hAnsi="Times New Roman" w:cs="Times New Roman"/>
          <w:color w:val="000000" w:themeColor="text1"/>
          <w:sz w:val="24"/>
          <w:szCs w:val="24"/>
        </w:rPr>
        <w:t>analys</w:t>
      </w:r>
      <w:r w:rsidR="009220B0">
        <w:rPr>
          <w:rFonts w:ascii="Times New Roman" w:hAnsi="Times New Roman" w:cs="Times New Roman"/>
          <w:color w:val="000000" w:themeColor="text1"/>
          <w:sz w:val="24"/>
          <w:szCs w:val="24"/>
        </w:rPr>
        <w:t>e</w:t>
      </w:r>
      <w:r w:rsidR="009220B0" w:rsidRPr="0059411B">
        <w:rPr>
          <w:rFonts w:ascii="Times New Roman" w:hAnsi="Times New Roman" w:cs="Times New Roman"/>
          <w:color w:val="000000" w:themeColor="text1"/>
          <w:sz w:val="24"/>
          <w:szCs w:val="24"/>
        </w:rPr>
        <w:t>s</w:t>
      </w:r>
    </w:p>
    <w:p w14:paraId="5308A105" w14:textId="77777777" w:rsidR="008C158F" w:rsidRPr="0059411B" w:rsidRDefault="008C158F" w:rsidP="008C158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D160DF8" w14:textId="1F0287D0" w:rsidR="00935EEA" w:rsidRPr="0059411B" w:rsidRDefault="00935EEA" w:rsidP="00935EEA">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In the linear regression analysis, OHIP-14 scores were treated as a continuous outcome variable, </w:t>
      </w:r>
      <w:r w:rsidR="00CE5264">
        <w:rPr>
          <w:rFonts w:ascii="Times New Roman" w:hAnsi="Times New Roman" w:cs="Times New Roman"/>
          <w:color w:val="000000" w:themeColor="text1"/>
          <w:sz w:val="24"/>
          <w:szCs w:val="24"/>
        </w:rPr>
        <w:t>whereas</w:t>
      </w:r>
      <w:r w:rsidRPr="0059411B">
        <w:rPr>
          <w:rFonts w:ascii="Times New Roman" w:hAnsi="Times New Roman" w:cs="Times New Roman"/>
          <w:color w:val="000000" w:themeColor="text1"/>
          <w:sz w:val="24"/>
          <w:szCs w:val="24"/>
        </w:rPr>
        <w:t xml:space="preserve">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DHC was recorded as a categorical explanatory variable. Age was categori</w:t>
      </w:r>
      <w:r w:rsidR="00650002">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ed into three groups</w:t>
      </w:r>
      <w:r w:rsidR="00CE5264">
        <w:rPr>
          <w:rFonts w:ascii="Times New Roman" w:hAnsi="Times New Roman" w:cs="Times New Roman"/>
          <w:color w:val="000000" w:themeColor="text1"/>
          <w:sz w:val="24"/>
          <w:szCs w:val="24"/>
        </w:rPr>
        <w:t>,</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dummy variables were created for regression analysis. Separate models were constructed for each explanatory variable</w:t>
      </w:r>
      <w:r w:rsidR="00CE5264">
        <w:rPr>
          <w:rFonts w:ascii="Times New Roman" w:hAnsi="Times New Roman" w:cs="Times New Roman"/>
          <w:color w:val="000000" w:themeColor="text1"/>
          <w:sz w:val="24"/>
          <w:szCs w:val="24"/>
        </w:rPr>
        <w:t>,</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individual bivariate linear regressions were conducted. Model 1 included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DHC (</w:t>
      </w:r>
      <w:r w:rsidR="00A965EC" w:rsidRPr="0059411B">
        <w:rPr>
          <w:rFonts w:ascii="Times New Roman" w:hAnsi="Times New Roman" w:cs="Times New Roman"/>
          <w:color w:val="000000" w:themeColor="text1"/>
          <w:sz w:val="24"/>
          <w:szCs w:val="24"/>
        </w:rPr>
        <w:t>no treatment required = 0, little treatment required = 1, borderline treatment required = 2</w:t>
      </w:r>
      <w:r w:rsidR="00A965EC">
        <w:rPr>
          <w:rFonts w:ascii="Times New Roman" w:hAnsi="Times New Roman" w:cs="Times New Roman"/>
          <w:color w:val="000000" w:themeColor="text1"/>
          <w:sz w:val="24"/>
          <w:szCs w:val="24"/>
        </w:rPr>
        <w:t xml:space="preserve"> and</w:t>
      </w:r>
      <w:r w:rsidR="00A965EC" w:rsidRPr="0059411B">
        <w:rPr>
          <w:rFonts w:ascii="Times New Roman" w:hAnsi="Times New Roman" w:cs="Times New Roman"/>
          <w:color w:val="000000" w:themeColor="text1"/>
          <w:sz w:val="24"/>
          <w:szCs w:val="24"/>
        </w:rPr>
        <w:t xml:space="preserve"> high treatment required = 3</w:t>
      </w:r>
      <w:r w:rsidR="008A2A7D" w:rsidRPr="0059411B">
        <w:rPr>
          <w:rFonts w:ascii="Times New Roman" w:hAnsi="Times New Roman" w:cs="Times New Roman"/>
          <w:color w:val="000000" w:themeColor="text1"/>
          <w:sz w:val="24"/>
          <w:szCs w:val="24"/>
        </w:rPr>
        <w:t>)</w:t>
      </w:r>
      <w:r w:rsidR="008A2A7D">
        <w:rPr>
          <w:rFonts w:ascii="Times New Roman" w:hAnsi="Times New Roman" w:cs="Times New Roman"/>
          <w:color w:val="000000" w:themeColor="text1"/>
          <w:sz w:val="24"/>
          <w:szCs w:val="24"/>
        </w:rPr>
        <w:t>;</w:t>
      </w:r>
      <w:r w:rsidR="008A2A7D" w:rsidRPr="0059411B">
        <w:rPr>
          <w:rFonts w:ascii="Times New Roman" w:hAnsi="Times New Roman" w:cs="Times New Roman"/>
          <w:color w:val="000000" w:themeColor="text1"/>
          <w:sz w:val="24"/>
          <w:szCs w:val="24"/>
        </w:rPr>
        <w:t xml:space="preserve"> </w:t>
      </w:r>
      <w:r w:rsidR="008A2A7D">
        <w:rPr>
          <w:rFonts w:ascii="Times New Roman" w:hAnsi="Times New Roman" w:cs="Times New Roman"/>
          <w:color w:val="000000" w:themeColor="text1"/>
          <w:sz w:val="24"/>
          <w:szCs w:val="24"/>
        </w:rPr>
        <w:t>M</w:t>
      </w:r>
      <w:r w:rsidR="008A2A7D" w:rsidRPr="0059411B">
        <w:rPr>
          <w:rFonts w:ascii="Times New Roman" w:hAnsi="Times New Roman" w:cs="Times New Roman"/>
          <w:color w:val="000000" w:themeColor="text1"/>
          <w:sz w:val="24"/>
          <w:szCs w:val="24"/>
        </w:rPr>
        <w:t xml:space="preserve">odel </w:t>
      </w:r>
      <w:r w:rsidR="00A965EC" w:rsidRPr="0059411B">
        <w:rPr>
          <w:rFonts w:ascii="Times New Roman" w:hAnsi="Times New Roman" w:cs="Times New Roman"/>
          <w:color w:val="000000" w:themeColor="text1"/>
          <w:sz w:val="24"/>
          <w:szCs w:val="24"/>
        </w:rPr>
        <w:t xml:space="preserve">2 included </w:t>
      </w:r>
      <w:r w:rsidR="008A2A7D">
        <w:rPr>
          <w:rFonts w:ascii="Times New Roman" w:hAnsi="Times New Roman" w:cs="Times New Roman"/>
          <w:color w:val="000000" w:themeColor="text1"/>
          <w:sz w:val="24"/>
          <w:szCs w:val="24"/>
        </w:rPr>
        <w:t>sex</w:t>
      </w:r>
      <w:r w:rsidR="008A2A7D" w:rsidRPr="0059411B">
        <w:rPr>
          <w:rFonts w:ascii="Times New Roman" w:hAnsi="Times New Roman" w:cs="Times New Roman"/>
          <w:color w:val="000000" w:themeColor="text1"/>
          <w:sz w:val="24"/>
          <w:szCs w:val="24"/>
        </w:rPr>
        <w:t xml:space="preserve"> </w:t>
      </w:r>
      <w:r w:rsidR="00A965EC" w:rsidRPr="0059411B">
        <w:rPr>
          <w:rFonts w:ascii="Times New Roman" w:hAnsi="Times New Roman" w:cs="Times New Roman"/>
          <w:color w:val="000000" w:themeColor="text1"/>
          <w:sz w:val="24"/>
          <w:szCs w:val="24"/>
        </w:rPr>
        <w:t>(male = 0</w:t>
      </w:r>
      <w:r w:rsidR="008A2A7D">
        <w:rPr>
          <w:rFonts w:ascii="Times New Roman" w:hAnsi="Times New Roman" w:cs="Times New Roman"/>
          <w:color w:val="000000" w:themeColor="text1"/>
          <w:sz w:val="24"/>
          <w:szCs w:val="24"/>
        </w:rPr>
        <w:t xml:space="preserve"> and</w:t>
      </w:r>
      <w:r w:rsidR="008A2A7D" w:rsidRPr="0059411B">
        <w:rPr>
          <w:rFonts w:ascii="Times New Roman" w:hAnsi="Times New Roman" w:cs="Times New Roman"/>
          <w:color w:val="000000" w:themeColor="text1"/>
          <w:sz w:val="24"/>
          <w:szCs w:val="24"/>
        </w:rPr>
        <w:t xml:space="preserve"> </w:t>
      </w:r>
      <w:r w:rsidR="00A965EC" w:rsidRPr="0059411B">
        <w:rPr>
          <w:rFonts w:ascii="Times New Roman" w:hAnsi="Times New Roman" w:cs="Times New Roman"/>
          <w:color w:val="000000" w:themeColor="text1"/>
          <w:sz w:val="24"/>
          <w:szCs w:val="24"/>
        </w:rPr>
        <w:t>female = 1</w:t>
      </w:r>
      <w:r w:rsidR="008A2A7D" w:rsidRPr="0059411B">
        <w:rPr>
          <w:rFonts w:ascii="Times New Roman" w:hAnsi="Times New Roman" w:cs="Times New Roman"/>
          <w:color w:val="000000" w:themeColor="text1"/>
          <w:sz w:val="24"/>
          <w:szCs w:val="24"/>
        </w:rPr>
        <w:t>)</w:t>
      </w:r>
      <w:r w:rsidR="008A2A7D">
        <w:rPr>
          <w:rFonts w:ascii="Times New Roman" w:hAnsi="Times New Roman" w:cs="Times New Roman"/>
          <w:color w:val="000000" w:themeColor="text1"/>
          <w:sz w:val="24"/>
          <w:szCs w:val="24"/>
        </w:rPr>
        <w:t>; and</w:t>
      </w:r>
      <w:r w:rsidR="008A2A7D" w:rsidRPr="0059411B">
        <w:rPr>
          <w:rFonts w:ascii="Times New Roman" w:hAnsi="Times New Roman" w:cs="Times New Roman"/>
          <w:color w:val="000000" w:themeColor="text1"/>
          <w:sz w:val="24"/>
          <w:szCs w:val="24"/>
        </w:rPr>
        <w:t xml:space="preserve"> </w:t>
      </w:r>
      <w:r w:rsidR="008A2A7D">
        <w:rPr>
          <w:rFonts w:ascii="Times New Roman" w:hAnsi="Times New Roman" w:cs="Times New Roman"/>
          <w:color w:val="000000" w:themeColor="text1"/>
          <w:sz w:val="24"/>
          <w:szCs w:val="24"/>
        </w:rPr>
        <w:t>M</w:t>
      </w:r>
      <w:r w:rsidR="008A2A7D" w:rsidRPr="0059411B">
        <w:rPr>
          <w:rFonts w:ascii="Times New Roman" w:hAnsi="Times New Roman" w:cs="Times New Roman"/>
          <w:color w:val="000000" w:themeColor="text1"/>
          <w:sz w:val="24"/>
          <w:szCs w:val="24"/>
        </w:rPr>
        <w:t xml:space="preserve">odel </w:t>
      </w:r>
      <w:r w:rsidR="00A965EC" w:rsidRPr="0059411B">
        <w:rPr>
          <w:rFonts w:ascii="Times New Roman" w:hAnsi="Times New Roman" w:cs="Times New Roman"/>
          <w:color w:val="000000" w:themeColor="text1"/>
          <w:sz w:val="24"/>
          <w:szCs w:val="24"/>
        </w:rPr>
        <w:t xml:space="preserve">3 included age groups </w:t>
      </w:r>
      <w:r w:rsidRPr="0059411B">
        <w:rPr>
          <w:rFonts w:ascii="Times New Roman" w:hAnsi="Times New Roman" w:cs="Times New Roman"/>
          <w:color w:val="000000" w:themeColor="text1"/>
          <w:sz w:val="24"/>
          <w:szCs w:val="24"/>
        </w:rPr>
        <w:t>(12–14 years = 0, 15–16 years = 1</w:t>
      </w:r>
      <w:r w:rsidR="008A2A7D">
        <w:rPr>
          <w:rFonts w:ascii="Times New Roman" w:hAnsi="Times New Roman" w:cs="Times New Roman"/>
          <w:color w:val="000000" w:themeColor="text1"/>
          <w:sz w:val="24"/>
          <w:szCs w:val="24"/>
        </w:rPr>
        <w:t xml:space="preserve"> and</w:t>
      </w:r>
      <w:r w:rsidR="008A2A7D"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17–18 years = 2). Finally, a multivariate linear regression model was developed by combining all explanatory variables.</w:t>
      </w:r>
    </w:p>
    <w:p w14:paraId="22566377" w14:textId="77777777" w:rsidR="001F7FC3" w:rsidRPr="0059411B" w:rsidRDefault="001F7FC3"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32955C" w14:textId="77777777" w:rsidR="00D642AD" w:rsidRPr="0059411B" w:rsidRDefault="00D642AD" w:rsidP="00A749FD">
      <w:pPr>
        <w:autoSpaceDE w:val="0"/>
        <w:autoSpaceDN w:val="0"/>
        <w:adjustRightInd w:val="0"/>
        <w:spacing w:after="0" w:line="360" w:lineRule="auto"/>
        <w:jc w:val="both"/>
        <w:rPr>
          <w:rFonts w:ascii="Times New Roman" w:eastAsiaTheme="minorHAnsi" w:hAnsi="Times New Roman" w:cs="Times New Roman"/>
          <w:b/>
          <w:color w:val="000000" w:themeColor="text1"/>
          <w:sz w:val="24"/>
          <w:szCs w:val="24"/>
        </w:rPr>
      </w:pPr>
      <w:r w:rsidRPr="0059411B">
        <w:rPr>
          <w:rFonts w:ascii="Times New Roman" w:eastAsiaTheme="minorHAnsi" w:hAnsi="Times New Roman" w:cs="Times New Roman"/>
          <w:b/>
          <w:color w:val="000000" w:themeColor="text1"/>
          <w:sz w:val="24"/>
          <w:szCs w:val="24"/>
        </w:rPr>
        <w:t>RESULTS</w:t>
      </w:r>
    </w:p>
    <w:p w14:paraId="1A98CF0E" w14:textId="77777777" w:rsidR="000E4607" w:rsidRPr="0059411B" w:rsidRDefault="000E4607"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34BFD63" w14:textId="0BA2374E" w:rsidR="000E4607" w:rsidRPr="0059411B" w:rsidRDefault="000E4607" w:rsidP="000E4607">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A total of 294 students participated in the study, with </w:t>
      </w:r>
      <w:r w:rsidR="003125CA" w:rsidRPr="003125CA">
        <w:rPr>
          <w:rFonts w:ascii="Times New Roman" w:hAnsi="Times New Roman" w:cs="Times New Roman"/>
          <w:color w:val="000000" w:themeColor="text1"/>
          <w:sz w:val="24"/>
          <w:szCs w:val="24"/>
        </w:rPr>
        <w:t>girls</w:t>
      </w:r>
      <w:r w:rsidRPr="0059411B">
        <w:rPr>
          <w:rFonts w:ascii="Times New Roman" w:hAnsi="Times New Roman" w:cs="Times New Roman"/>
          <w:color w:val="000000" w:themeColor="text1"/>
          <w:sz w:val="24"/>
          <w:szCs w:val="24"/>
        </w:rPr>
        <w:t xml:space="preserve"> </w:t>
      </w:r>
      <w:r w:rsidR="003125CA" w:rsidRPr="003125CA">
        <w:rPr>
          <w:rFonts w:ascii="Times New Roman" w:hAnsi="Times New Roman" w:cs="Times New Roman"/>
          <w:color w:val="000000" w:themeColor="text1"/>
          <w:sz w:val="24"/>
          <w:szCs w:val="24"/>
        </w:rPr>
        <w:t>constituting</w:t>
      </w:r>
      <w:r w:rsidRPr="0059411B">
        <w:rPr>
          <w:rFonts w:ascii="Times New Roman" w:hAnsi="Times New Roman" w:cs="Times New Roman"/>
          <w:color w:val="000000" w:themeColor="text1"/>
          <w:sz w:val="24"/>
          <w:szCs w:val="24"/>
        </w:rPr>
        <w:t xml:space="preserve"> 53.7% (n = 158) and </w:t>
      </w:r>
      <w:r w:rsidR="003125CA" w:rsidRPr="003125CA">
        <w:rPr>
          <w:rFonts w:ascii="Times New Roman" w:hAnsi="Times New Roman" w:cs="Times New Roman"/>
          <w:color w:val="000000" w:themeColor="text1"/>
          <w:sz w:val="24"/>
          <w:szCs w:val="24"/>
        </w:rPr>
        <w:t xml:space="preserve">boys </w:t>
      </w:r>
      <w:r w:rsidRPr="0059411B">
        <w:rPr>
          <w:rFonts w:ascii="Times New Roman" w:hAnsi="Times New Roman" w:cs="Times New Roman"/>
          <w:color w:val="000000" w:themeColor="text1"/>
          <w:sz w:val="24"/>
          <w:szCs w:val="24"/>
        </w:rPr>
        <w:t xml:space="preserve">46.2% (n = 136). The mean age of the participants was 15 years. </w:t>
      </w:r>
      <w:r w:rsidR="003125CA" w:rsidRPr="003125CA">
        <w:rPr>
          <w:rFonts w:ascii="Times New Roman" w:hAnsi="Times New Roman" w:cs="Times New Roman"/>
          <w:color w:val="000000" w:themeColor="text1"/>
          <w:sz w:val="24"/>
          <w:szCs w:val="24"/>
        </w:rPr>
        <w:t>Regarding the age of the participants</w:t>
      </w:r>
      <w:r w:rsidRPr="0059411B">
        <w:rPr>
          <w:rFonts w:ascii="Times New Roman" w:hAnsi="Times New Roman" w:cs="Times New Roman"/>
          <w:color w:val="000000" w:themeColor="text1"/>
          <w:sz w:val="24"/>
          <w:szCs w:val="24"/>
        </w:rPr>
        <w:t>, 39.8% (n = 117) were aged 12–14 years, 29.2% (n = 86) were aged 15–16 years</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31% (n = 91) were in the 17–18 age group.</w:t>
      </w:r>
    </w:p>
    <w:p w14:paraId="4544ACBC" w14:textId="77777777" w:rsidR="000E4607" w:rsidRPr="0059411B" w:rsidRDefault="000E4607"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A5F8366" w14:textId="4047AB11" w:rsidR="001C077B" w:rsidRPr="0059411B" w:rsidRDefault="005C5EFC"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Table 1 </w:t>
      </w:r>
      <w:r w:rsidR="008E784C" w:rsidRPr="0059411B">
        <w:rPr>
          <w:rFonts w:ascii="Times New Roman" w:hAnsi="Times New Roman" w:cs="Times New Roman"/>
          <w:color w:val="000000" w:themeColor="text1"/>
          <w:sz w:val="24"/>
          <w:szCs w:val="24"/>
        </w:rPr>
        <w:t xml:space="preserve">(a, b) </w:t>
      </w:r>
      <w:r w:rsidR="00B15B98" w:rsidRPr="00B15B98">
        <w:rPr>
          <w:rFonts w:ascii="Times New Roman" w:hAnsi="Times New Roman" w:cs="Times New Roman"/>
          <w:color w:val="000000" w:themeColor="text1"/>
          <w:sz w:val="24"/>
          <w:szCs w:val="24"/>
        </w:rPr>
        <w:t>presents the distribution</w:t>
      </w:r>
      <w:r w:rsidR="00D642AD" w:rsidRPr="0059411B">
        <w:rPr>
          <w:rFonts w:ascii="Times New Roman" w:hAnsi="Times New Roman" w:cs="Times New Roman"/>
          <w:color w:val="000000" w:themeColor="text1"/>
          <w:sz w:val="24"/>
          <w:szCs w:val="24"/>
        </w:rPr>
        <w:t xml:space="preserve"> of all samples according to their age criteria. </w:t>
      </w:r>
      <w:r w:rsidR="00D642AD" w:rsidRPr="0059411B">
        <w:rPr>
          <w:rFonts w:ascii="Times New Roman" w:hAnsi="Times New Roman" w:cs="Times New Roman"/>
          <w:bCs/>
          <w:color w:val="000000" w:themeColor="text1"/>
          <w:sz w:val="24"/>
          <w:szCs w:val="24"/>
        </w:rPr>
        <w:t xml:space="preserve">Table 2 shows the </w:t>
      </w:r>
      <w:r w:rsidR="00B15B98">
        <w:rPr>
          <w:rFonts w:ascii="Times New Roman" w:hAnsi="Times New Roman" w:cs="Times New Roman"/>
          <w:bCs/>
          <w:color w:val="000000" w:themeColor="text1"/>
          <w:sz w:val="24"/>
          <w:szCs w:val="24"/>
        </w:rPr>
        <w:t>sex</w:t>
      </w:r>
      <w:r w:rsidR="00B15B98" w:rsidRPr="00B15B98">
        <w:rPr>
          <w:rFonts w:ascii="Times New Roman" w:hAnsi="Times New Roman" w:cs="Times New Roman"/>
          <w:bCs/>
          <w:color w:val="000000" w:themeColor="text1"/>
          <w:sz w:val="24"/>
          <w:szCs w:val="24"/>
        </w:rPr>
        <w:t xml:space="preserve"> distribution</w:t>
      </w:r>
      <w:r w:rsidR="00D642AD" w:rsidRPr="0059411B">
        <w:rPr>
          <w:rFonts w:ascii="Times New Roman" w:hAnsi="Times New Roman" w:cs="Times New Roman"/>
          <w:bCs/>
          <w:color w:val="000000" w:themeColor="text1"/>
          <w:sz w:val="24"/>
          <w:szCs w:val="24"/>
        </w:rPr>
        <w:t xml:space="preserve"> of age groups </w:t>
      </w:r>
      <w:r w:rsidR="00B15B98" w:rsidRPr="00B15B98">
        <w:rPr>
          <w:rFonts w:ascii="Times New Roman" w:hAnsi="Times New Roman" w:cs="Times New Roman"/>
          <w:bCs/>
          <w:color w:val="000000" w:themeColor="text1"/>
          <w:sz w:val="24"/>
          <w:szCs w:val="24"/>
        </w:rPr>
        <w:t>in the total sample</w:t>
      </w:r>
      <w:r w:rsidR="00D642AD" w:rsidRPr="0059411B">
        <w:rPr>
          <w:rFonts w:ascii="Times New Roman" w:hAnsi="Times New Roman" w:cs="Times New Roman"/>
          <w:bCs/>
          <w:color w:val="000000" w:themeColor="text1"/>
          <w:sz w:val="24"/>
          <w:szCs w:val="24"/>
        </w:rPr>
        <w:t>.</w:t>
      </w:r>
      <w:r w:rsidR="00E0718A" w:rsidRPr="0059411B">
        <w:rPr>
          <w:rFonts w:ascii="Times New Roman" w:hAnsi="Times New Roman" w:cs="Times New Roman"/>
          <w:bCs/>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Table 3 </w:t>
      </w:r>
      <w:r w:rsidR="00B15B98" w:rsidRPr="00B15B98">
        <w:rPr>
          <w:rFonts w:ascii="Times New Roman" w:hAnsi="Times New Roman" w:cs="Times New Roman"/>
          <w:color w:val="000000" w:themeColor="text1"/>
          <w:sz w:val="24"/>
          <w:szCs w:val="24"/>
        </w:rPr>
        <w:t>lists the age distribution of the 136 boys in the total sample</w:t>
      </w:r>
      <w:r w:rsid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(n</w:t>
      </w:r>
      <w:r w:rsidR="00B15B98" w:rsidRP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w:t>
      </w:r>
      <w:r w:rsid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294)</w:t>
      </w:r>
      <w:r w:rsidR="00A60424">
        <w:rPr>
          <w:rFonts w:ascii="Times New Roman" w:hAnsi="Times New Roman" w:cs="Times New Roman"/>
          <w:color w:val="000000" w:themeColor="text1"/>
          <w:sz w:val="24"/>
          <w:szCs w:val="24"/>
        </w:rPr>
        <w:t>, and</w:t>
      </w:r>
      <w:r w:rsidR="00D642AD" w:rsidRPr="0059411B">
        <w:rPr>
          <w:rFonts w:ascii="Times New Roman" w:hAnsi="Times New Roman" w:cs="Times New Roman"/>
          <w:color w:val="000000" w:themeColor="text1"/>
          <w:sz w:val="24"/>
          <w:szCs w:val="24"/>
        </w:rPr>
        <w:t xml:space="preserve"> Table 4 shows the </w:t>
      </w:r>
      <w:r w:rsidR="00B15B98">
        <w:rPr>
          <w:rFonts w:ascii="Times New Roman" w:hAnsi="Times New Roman" w:cs="Times New Roman"/>
          <w:color w:val="000000" w:themeColor="text1"/>
          <w:sz w:val="24"/>
          <w:szCs w:val="24"/>
        </w:rPr>
        <w:t>age</w:t>
      </w:r>
      <w:r w:rsidR="00B15B98" w:rsidRPr="00B15B98">
        <w:rPr>
          <w:rFonts w:ascii="Times New Roman" w:hAnsi="Times New Roman" w:cs="Times New Roman"/>
          <w:color w:val="000000" w:themeColor="text1"/>
          <w:sz w:val="24"/>
          <w:szCs w:val="24"/>
        </w:rPr>
        <w:t xml:space="preserve"> distribution of the 158 girls in the total sample</w:t>
      </w:r>
      <w:r w:rsidR="00A60424">
        <w:rPr>
          <w:rFonts w:ascii="Times New Roman" w:hAnsi="Times New Roman" w:cs="Times New Roman"/>
          <w:color w:val="000000" w:themeColor="text1"/>
          <w:sz w:val="24"/>
          <w:szCs w:val="24"/>
        </w:rPr>
        <w:t>.</w:t>
      </w:r>
      <w:r w:rsidR="00B15B98" w:rsidRPr="00B15B98">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Table 5 </w:t>
      </w:r>
      <w:r w:rsidR="00B15B98" w:rsidRPr="00B15B98">
        <w:rPr>
          <w:rFonts w:ascii="Times New Roman" w:hAnsi="Times New Roman" w:cs="Times New Roman"/>
          <w:color w:val="000000" w:themeColor="text1"/>
          <w:sz w:val="24"/>
          <w:szCs w:val="24"/>
        </w:rPr>
        <w:t>provides information on</w:t>
      </w:r>
      <w:r w:rsidR="00D642AD" w:rsidRPr="0059411B">
        <w:rPr>
          <w:rFonts w:ascii="Times New Roman" w:hAnsi="Times New Roman" w:cs="Times New Roman"/>
          <w:color w:val="000000" w:themeColor="text1"/>
          <w:sz w:val="24"/>
          <w:szCs w:val="24"/>
        </w:rPr>
        <w:t xml:space="preserve"> the</w:t>
      </w:r>
      <w:r w:rsidR="00B15B98" w:rsidRPr="00B15B98">
        <w:rPr>
          <w:rFonts w:ascii="Times New Roman" w:hAnsi="Times New Roman" w:cs="Times New Roman"/>
          <w:color w:val="000000" w:themeColor="text1"/>
          <w:sz w:val="24"/>
          <w:szCs w:val="24"/>
        </w:rPr>
        <w:t xml:space="preserve"> distribution of </w:t>
      </w:r>
      <w:r w:rsidR="00D642AD" w:rsidRPr="0059411B">
        <w:rPr>
          <w:rFonts w:ascii="Times New Roman" w:hAnsi="Times New Roman" w:cs="Times New Roman"/>
          <w:color w:val="000000" w:themeColor="text1"/>
          <w:sz w:val="24"/>
          <w:szCs w:val="24"/>
        </w:rPr>
        <w:t xml:space="preserve">DHC of </w:t>
      </w:r>
      <w:r w:rsidR="00833D81" w:rsidRPr="00B15B98">
        <w:rPr>
          <w:rFonts w:ascii="Times New Roman" w:hAnsi="Times New Roman" w:cs="Times New Roman"/>
          <w:color w:val="000000" w:themeColor="text1"/>
          <w:sz w:val="24"/>
          <w:szCs w:val="24"/>
        </w:rPr>
        <w:t>the</w:t>
      </w:r>
      <w:r w:rsidR="00833D81"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IOTN index </w:t>
      </w:r>
      <w:r w:rsidR="00B15B98" w:rsidRPr="00B15B98">
        <w:rPr>
          <w:rFonts w:ascii="Times New Roman" w:hAnsi="Times New Roman" w:cs="Times New Roman"/>
          <w:color w:val="000000" w:themeColor="text1"/>
          <w:sz w:val="24"/>
          <w:szCs w:val="24"/>
        </w:rPr>
        <w:t>in the total sample</w:t>
      </w:r>
      <w:r w:rsidR="00D642AD" w:rsidRPr="0059411B">
        <w:rPr>
          <w:rFonts w:ascii="Times New Roman" w:hAnsi="Times New Roman" w:cs="Times New Roman"/>
          <w:color w:val="000000" w:themeColor="text1"/>
          <w:sz w:val="24"/>
          <w:szCs w:val="24"/>
        </w:rPr>
        <w:t>. In our study</w:t>
      </w:r>
      <w:r w:rsidR="00833D8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borderline treatment need was </w:t>
      </w:r>
      <w:r w:rsidR="00833D81" w:rsidRPr="00833D81">
        <w:rPr>
          <w:rFonts w:ascii="Times New Roman" w:hAnsi="Times New Roman" w:cs="Times New Roman"/>
          <w:color w:val="000000" w:themeColor="text1"/>
          <w:sz w:val="24"/>
          <w:szCs w:val="24"/>
        </w:rPr>
        <w:t>the highest (approximately</w:t>
      </w:r>
      <w:r w:rsidR="00D642AD" w:rsidRPr="0059411B">
        <w:rPr>
          <w:rFonts w:ascii="Times New Roman" w:hAnsi="Times New Roman" w:cs="Times New Roman"/>
          <w:color w:val="000000" w:themeColor="text1"/>
          <w:sz w:val="24"/>
          <w:szCs w:val="24"/>
        </w:rPr>
        <w:t xml:space="preserve"> 29%</w:t>
      </w:r>
      <w:r w:rsidR="00833D81" w:rsidRPr="00833D8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and high treatment need was </w:t>
      </w:r>
      <w:r w:rsidR="00833D81" w:rsidRPr="00833D81">
        <w:rPr>
          <w:rFonts w:ascii="Times New Roman" w:hAnsi="Times New Roman" w:cs="Times New Roman"/>
          <w:color w:val="000000" w:themeColor="text1"/>
          <w:sz w:val="24"/>
          <w:szCs w:val="24"/>
        </w:rPr>
        <w:t>the lowest (approximately 6%)</w:t>
      </w:r>
      <w:r w:rsidR="00D642AD" w:rsidRPr="0059411B">
        <w:rPr>
          <w:rFonts w:ascii="Times New Roman" w:hAnsi="Times New Roman" w:cs="Times New Roman"/>
          <w:color w:val="000000" w:themeColor="text1"/>
          <w:sz w:val="24"/>
          <w:szCs w:val="24"/>
        </w:rPr>
        <w:t xml:space="preserve">. Overall treatment need was found in 165 </w:t>
      </w:r>
      <w:r w:rsidR="00833D81" w:rsidRPr="00833D81">
        <w:rPr>
          <w:rFonts w:ascii="Times New Roman" w:hAnsi="Times New Roman" w:cs="Times New Roman"/>
          <w:color w:val="000000" w:themeColor="text1"/>
          <w:sz w:val="24"/>
          <w:szCs w:val="24"/>
        </w:rPr>
        <w:lastRenderedPageBreak/>
        <w:t>(approximately 56%) participants</w:t>
      </w:r>
      <w:r w:rsidR="00D642AD" w:rsidRPr="0059411B">
        <w:rPr>
          <w:rFonts w:ascii="Times New Roman" w:hAnsi="Times New Roman" w:cs="Times New Roman"/>
          <w:color w:val="000000" w:themeColor="text1"/>
          <w:sz w:val="24"/>
          <w:szCs w:val="24"/>
        </w:rPr>
        <w:t xml:space="preserve">. Table 6 </w:t>
      </w:r>
      <w:r w:rsidR="00833D81" w:rsidRPr="00833D81">
        <w:rPr>
          <w:rFonts w:ascii="Times New Roman" w:hAnsi="Times New Roman" w:cs="Times New Roman"/>
          <w:color w:val="000000" w:themeColor="text1"/>
          <w:sz w:val="24"/>
          <w:szCs w:val="24"/>
        </w:rPr>
        <w:t>presents the distribution of</w:t>
      </w:r>
      <w:r w:rsidR="00D642AD" w:rsidRPr="0059411B">
        <w:rPr>
          <w:rFonts w:ascii="Times New Roman" w:hAnsi="Times New Roman" w:cs="Times New Roman"/>
          <w:color w:val="000000" w:themeColor="text1"/>
          <w:sz w:val="24"/>
          <w:szCs w:val="24"/>
        </w:rPr>
        <w:t xml:space="preserve"> </w:t>
      </w:r>
      <w:r w:rsidR="00833D81" w:rsidRPr="0059411B">
        <w:rPr>
          <w:rFonts w:ascii="Times New Roman" w:hAnsi="Times New Roman" w:cs="Times New Roman"/>
          <w:color w:val="000000" w:themeColor="text1"/>
          <w:sz w:val="24"/>
          <w:szCs w:val="24"/>
        </w:rPr>
        <w:t>OHIP-14</w:t>
      </w:r>
      <w:r w:rsidR="00D642AD" w:rsidRPr="0059411B">
        <w:rPr>
          <w:rFonts w:ascii="Times New Roman" w:hAnsi="Times New Roman" w:cs="Times New Roman"/>
          <w:color w:val="000000" w:themeColor="text1"/>
          <w:sz w:val="24"/>
          <w:szCs w:val="24"/>
        </w:rPr>
        <w:t xml:space="preserve"> </w:t>
      </w:r>
      <w:r w:rsidR="00833D81" w:rsidRPr="00833D81">
        <w:rPr>
          <w:rFonts w:ascii="Times New Roman" w:hAnsi="Times New Roman" w:cs="Times New Roman"/>
          <w:color w:val="000000" w:themeColor="text1"/>
          <w:sz w:val="24"/>
          <w:szCs w:val="24"/>
        </w:rPr>
        <w:t>scores among the</w:t>
      </w:r>
      <w:r w:rsidR="00D642AD" w:rsidRPr="0059411B">
        <w:rPr>
          <w:rFonts w:ascii="Times New Roman" w:hAnsi="Times New Roman" w:cs="Times New Roman"/>
          <w:color w:val="000000" w:themeColor="text1"/>
          <w:sz w:val="24"/>
          <w:szCs w:val="24"/>
        </w:rPr>
        <w:t xml:space="preserve"> 294 samples. </w:t>
      </w:r>
      <w:r w:rsidR="00A71C24" w:rsidRPr="0059411B">
        <w:rPr>
          <w:rFonts w:ascii="Times New Roman" w:hAnsi="Times New Roman" w:cs="Times New Roman"/>
          <w:color w:val="000000" w:themeColor="text1"/>
          <w:sz w:val="24"/>
          <w:szCs w:val="24"/>
        </w:rPr>
        <w:t>Self-consciousness</w:t>
      </w:r>
      <w:r w:rsidR="00D642AD" w:rsidRPr="0059411B">
        <w:rPr>
          <w:rFonts w:ascii="Times New Roman" w:hAnsi="Times New Roman" w:cs="Times New Roman"/>
          <w:color w:val="000000" w:themeColor="text1"/>
          <w:sz w:val="24"/>
          <w:szCs w:val="24"/>
        </w:rPr>
        <w:t xml:space="preserve"> was the most common factor </w:t>
      </w:r>
      <w:r w:rsidR="00833D81" w:rsidRPr="00833D81">
        <w:rPr>
          <w:rFonts w:ascii="Times New Roman" w:hAnsi="Times New Roman" w:cs="Times New Roman"/>
          <w:color w:val="000000" w:themeColor="text1"/>
          <w:sz w:val="24"/>
          <w:szCs w:val="24"/>
        </w:rPr>
        <w:t>in the</w:t>
      </w:r>
      <w:r w:rsidR="00D642AD" w:rsidRPr="0059411B">
        <w:rPr>
          <w:rFonts w:ascii="Times New Roman" w:hAnsi="Times New Roman" w:cs="Times New Roman"/>
          <w:color w:val="000000" w:themeColor="text1"/>
          <w:sz w:val="24"/>
          <w:szCs w:val="24"/>
        </w:rPr>
        <w:t xml:space="preserve"> study groups</w:t>
      </w:r>
      <w:r w:rsidR="00833D81">
        <w:rPr>
          <w:rFonts w:ascii="Times New Roman" w:hAnsi="Times New Roman" w:cs="Times New Roman"/>
          <w:color w:val="000000" w:themeColor="text1"/>
          <w:sz w:val="24"/>
          <w:szCs w:val="24"/>
        </w:rPr>
        <w:t xml:space="preserve">, </w:t>
      </w:r>
      <w:r w:rsidR="009B581C">
        <w:rPr>
          <w:rFonts w:ascii="Times New Roman" w:hAnsi="Times New Roman" w:cs="Times New Roman"/>
          <w:color w:val="000000" w:themeColor="text1"/>
          <w:sz w:val="24"/>
          <w:szCs w:val="24"/>
        </w:rPr>
        <w:t>and it</w:t>
      </w:r>
      <w:r w:rsidR="00833D81">
        <w:rPr>
          <w:rFonts w:ascii="Times New Roman" w:hAnsi="Times New Roman" w:cs="Times New Roman"/>
          <w:color w:val="000000" w:themeColor="text1"/>
          <w:sz w:val="24"/>
          <w:szCs w:val="24"/>
        </w:rPr>
        <w:t xml:space="preserve"> was observed in </w:t>
      </w:r>
      <w:r w:rsidR="00D642AD" w:rsidRPr="0059411B">
        <w:rPr>
          <w:rFonts w:ascii="Times New Roman" w:hAnsi="Times New Roman" w:cs="Times New Roman"/>
          <w:color w:val="000000" w:themeColor="text1"/>
          <w:sz w:val="24"/>
          <w:szCs w:val="24"/>
        </w:rPr>
        <w:t xml:space="preserve">240 </w:t>
      </w:r>
      <w:r w:rsidR="00833D81" w:rsidRPr="00833D81">
        <w:rPr>
          <w:rFonts w:ascii="Times New Roman" w:hAnsi="Times New Roman" w:cs="Times New Roman"/>
          <w:color w:val="000000" w:themeColor="text1"/>
          <w:sz w:val="24"/>
          <w:szCs w:val="24"/>
        </w:rPr>
        <w:t>participants</w:t>
      </w:r>
      <w:r w:rsidR="00D642AD" w:rsidRPr="0059411B">
        <w:rPr>
          <w:rFonts w:ascii="Times New Roman" w:hAnsi="Times New Roman" w:cs="Times New Roman"/>
          <w:color w:val="000000" w:themeColor="text1"/>
          <w:sz w:val="24"/>
          <w:szCs w:val="24"/>
        </w:rPr>
        <w:t xml:space="preserve"> (81%). </w:t>
      </w:r>
      <w:r w:rsidR="00833D81" w:rsidRPr="00833D81">
        <w:rPr>
          <w:rFonts w:ascii="Times New Roman" w:hAnsi="Times New Roman" w:cs="Times New Roman"/>
          <w:color w:val="000000" w:themeColor="text1"/>
          <w:sz w:val="24"/>
          <w:szCs w:val="24"/>
        </w:rPr>
        <w:t xml:space="preserve">A total inability to function was noted in the </w:t>
      </w:r>
      <w:r w:rsidR="009F66CF">
        <w:rPr>
          <w:rFonts w:ascii="Times New Roman" w:hAnsi="Times New Roman" w:cs="Times New Roman"/>
          <w:color w:val="000000" w:themeColor="text1"/>
          <w:sz w:val="24"/>
          <w:szCs w:val="24"/>
        </w:rPr>
        <w:t>fewest</w:t>
      </w:r>
      <w:r w:rsidR="00833D81" w:rsidRPr="00833D81">
        <w:rPr>
          <w:rFonts w:ascii="Times New Roman" w:hAnsi="Times New Roman" w:cs="Times New Roman"/>
          <w:color w:val="000000" w:themeColor="text1"/>
          <w:sz w:val="24"/>
          <w:szCs w:val="24"/>
        </w:rPr>
        <w:t xml:space="preserve"> samples</w:t>
      </w:r>
      <w:r w:rsidR="00D642AD" w:rsidRPr="0059411B">
        <w:rPr>
          <w:rFonts w:ascii="Times New Roman" w:hAnsi="Times New Roman" w:cs="Times New Roman"/>
          <w:color w:val="000000" w:themeColor="text1"/>
          <w:sz w:val="24"/>
          <w:szCs w:val="24"/>
        </w:rPr>
        <w:t xml:space="preserve">, </w:t>
      </w:r>
      <w:r w:rsidR="00833D81" w:rsidRPr="00833D81">
        <w:rPr>
          <w:rFonts w:ascii="Times New Roman" w:hAnsi="Times New Roman" w:cs="Times New Roman"/>
          <w:color w:val="000000" w:themeColor="text1"/>
          <w:sz w:val="24"/>
          <w:szCs w:val="24"/>
        </w:rPr>
        <w:t>with only one participant responding in this manner</w:t>
      </w:r>
      <w:r w:rsidR="00D642AD" w:rsidRPr="0059411B">
        <w:rPr>
          <w:rFonts w:ascii="Times New Roman" w:hAnsi="Times New Roman" w:cs="Times New Roman"/>
          <w:color w:val="000000" w:themeColor="text1"/>
          <w:sz w:val="24"/>
          <w:szCs w:val="24"/>
        </w:rPr>
        <w:t xml:space="preserve">. </w:t>
      </w:r>
      <w:r w:rsidR="001C077B" w:rsidRPr="0059411B">
        <w:rPr>
          <w:rFonts w:ascii="Times New Roman" w:hAnsi="Times New Roman" w:cs="Times New Roman"/>
          <w:color w:val="000000" w:themeColor="text1"/>
          <w:sz w:val="24"/>
          <w:szCs w:val="24"/>
        </w:rPr>
        <w:t xml:space="preserve">Table 7 </w:t>
      </w:r>
      <w:r w:rsidR="009B581C" w:rsidRPr="009B581C">
        <w:rPr>
          <w:rFonts w:ascii="Times New Roman" w:hAnsi="Times New Roman" w:cs="Times New Roman"/>
          <w:color w:val="000000" w:themeColor="text1"/>
          <w:sz w:val="24"/>
          <w:szCs w:val="24"/>
        </w:rPr>
        <w:t>lists</w:t>
      </w:r>
      <w:r w:rsidR="001C077B" w:rsidRPr="0059411B">
        <w:rPr>
          <w:rFonts w:ascii="Times New Roman" w:hAnsi="Times New Roman" w:cs="Times New Roman"/>
          <w:color w:val="000000" w:themeColor="text1"/>
          <w:sz w:val="24"/>
          <w:szCs w:val="24"/>
        </w:rPr>
        <w:t xml:space="preserve"> the mean</w:t>
      </w:r>
      <w:r w:rsidR="009B581C">
        <w:rPr>
          <w:rFonts w:ascii="Times New Roman" w:hAnsi="Times New Roman" w:cs="Times New Roman"/>
          <w:color w:val="000000" w:themeColor="text1"/>
          <w:sz w:val="24"/>
          <w:szCs w:val="24"/>
        </w:rPr>
        <w:t xml:space="preserve"> (±</w:t>
      </w:r>
      <w:r w:rsidR="001C077B" w:rsidRPr="0059411B">
        <w:rPr>
          <w:rFonts w:ascii="Times New Roman" w:hAnsi="Times New Roman" w:cs="Times New Roman"/>
          <w:color w:val="000000" w:themeColor="text1"/>
          <w:sz w:val="24"/>
          <w:szCs w:val="24"/>
        </w:rPr>
        <w:t xml:space="preserve"> </w:t>
      </w:r>
      <w:r w:rsidR="009F66CF">
        <w:rPr>
          <w:rFonts w:ascii="Times New Roman" w:hAnsi="Times New Roman" w:cs="Times New Roman"/>
          <w:color w:val="000000" w:themeColor="text1"/>
          <w:sz w:val="24"/>
          <w:szCs w:val="24"/>
        </w:rPr>
        <w:t>SD</w:t>
      </w:r>
      <w:r w:rsidR="009B581C">
        <w:rPr>
          <w:rFonts w:ascii="Times New Roman" w:hAnsi="Times New Roman" w:cs="Times New Roman"/>
          <w:color w:val="000000" w:themeColor="text1"/>
          <w:sz w:val="24"/>
          <w:szCs w:val="24"/>
        </w:rPr>
        <w:t>)</w:t>
      </w:r>
      <w:r w:rsidR="001C077B" w:rsidRPr="0059411B">
        <w:rPr>
          <w:rFonts w:ascii="Times New Roman" w:hAnsi="Times New Roman" w:cs="Times New Roman"/>
          <w:color w:val="000000" w:themeColor="text1"/>
          <w:sz w:val="24"/>
          <w:szCs w:val="24"/>
        </w:rPr>
        <w:t>, median</w:t>
      </w:r>
      <w:r w:rsidR="00003583">
        <w:rPr>
          <w:rFonts w:ascii="Times New Roman" w:hAnsi="Times New Roman" w:cs="Times New Roman"/>
          <w:color w:val="000000" w:themeColor="text1"/>
          <w:sz w:val="24"/>
          <w:szCs w:val="24"/>
        </w:rPr>
        <w:t xml:space="preserve"> and</w:t>
      </w:r>
      <w:r w:rsidR="001C077B" w:rsidRPr="0059411B">
        <w:rPr>
          <w:rFonts w:ascii="Times New Roman" w:hAnsi="Times New Roman" w:cs="Times New Roman"/>
          <w:color w:val="000000" w:themeColor="text1"/>
          <w:sz w:val="24"/>
          <w:szCs w:val="24"/>
        </w:rPr>
        <w:t xml:space="preserve"> range of the total OHIP-14 scores across all domains for the study participants. The overall mean score (± SD) was 4.29 ± 5.25. </w:t>
      </w:r>
      <w:r w:rsidR="009F66CF" w:rsidRPr="009F66CF">
        <w:rPr>
          <w:rFonts w:ascii="Times New Roman" w:hAnsi="Times New Roman" w:cs="Times New Roman"/>
          <w:color w:val="000000" w:themeColor="text1"/>
          <w:sz w:val="24"/>
          <w:szCs w:val="24"/>
        </w:rPr>
        <w:t>Of the various domains</w:t>
      </w:r>
      <w:r w:rsidR="001C077B" w:rsidRPr="0059411B">
        <w:rPr>
          <w:rFonts w:ascii="Times New Roman" w:hAnsi="Times New Roman" w:cs="Times New Roman"/>
          <w:color w:val="000000" w:themeColor="text1"/>
          <w:sz w:val="24"/>
          <w:szCs w:val="24"/>
        </w:rPr>
        <w:t xml:space="preserve">, physical disability had the least impact (0.19 ± 0.42), </w:t>
      </w:r>
      <w:r w:rsidR="009F66CF">
        <w:rPr>
          <w:rFonts w:ascii="Times New Roman" w:hAnsi="Times New Roman" w:cs="Times New Roman"/>
          <w:color w:val="000000" w:themeColor="text1"/>
          <w:sz w:val="24"/>
          <w:szCs w:val="24"/>
        </w:rPr>
        <w:t>whereas</w:t>
      </w:r>
      <w:r w:rsidR="009F66CF" w:rsidRPr="009F66CF">
        <w:rPr>
          <w:rFonts w:ascii="Times New Roman" w:hAnsi="Times New Roman" w:cs="Times New Roman"/>
          <w:color w:val="000000" w:themeColor="text1"/>
          <w:sz w:val="24"/>
          <w:szCs w:val="24"/>
        </w:rPr>
        <w:t xml:space="preserve"> psychological discomfort</w:t>
      </w:r>
      <w:r w:rsidR="001C077B" w:rsidRPr="0059411B">
        <w:rPr>
          <w:rFonts w:ascii="Times New Roman" w:hAnsi="Times New Roman" w:cs="Times New Roman"/>
          <w:color w:val="000000" w:themeColor="text1"/>
          <w:sz w:val="24"/>
          <w:szCs w:val="24"/>
        </w:rPr>
        <w:t xml:space="preserve"> exhibited the highest impact (1.51 ± 1.67).</w:t>
      </w:r>
    </w:p>
    <w:p w14:paraId="3D40E773" w14:textId="2BF4104C" w:rsidR="001C077B" w:rsidRPr="0059411B" w:rsidRDefault="001C077B"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Table 8 </w:t>
      </w:r>
      <w:r w:rsidR="009F66CF" w:rsidRPr="009F66CF">
        <w:rPr>
          <w:rFonts w:ascii="Times New Roman" w:hAnsi="Times New Roman" w:cs="Times New Roman"/>
          <w:color w:val="000000" w:themeColor="text1"/>
          <w:sz w:val="24"/>
          <w:szCs w:val="24"/>
        </w:rPr>
        <w:t>furnishes</w:t>
      </w:r>
      <w:r w:rsidRPr="0059411B">
        <w:rPr>
          <w:rFonts w:ascii="Times New Roman" w:hAnsi="Times New Roman" w:cs="Times New Roman"/>
          <w:color w:val="000000" w:themeColor="text1"/>
          <w:sz w:val="24"/>
          <w:szCs w:val="24"/>
        </w:rPr>
        <w:t xml:space="preserve"> the results of the one-way ANOVA and the </w:t>
      </w:r>
      <w:r w:rsidR="000D63F6" w:rsidRPr="0059411B">
        <w:rPr>
          <w:rFonts w:ascii="Times New Roman" w:hAnsi="Times New Roman" w:cs="Times New Roman"/>
          <w:color w:val="000000" w:themeColor="text1"/>
          <w:sz w:val="24"/>
          <w:szCs w:val="24"/>
        </w:rPr>
        <w:t>Tukey</w:t>
      </w:r>
      <w:r w:rsidR="000D63F6">
        <w:rPr>
          <w:rFonts w:ascii="Times New Roman" w:hAnsi="Times New Roman" w:cs="Times New Roman"/>
          <w:color w:val="000000" w:themeColor="text1"/>
          <w:sz w:val="24"/>
          <w:szCs w:val="24"/>
        </w:rPr>
        <w:t xml:space="preserve">’s </w:t>
      </w:r>
      <w:r w:rsidR="003F245C" w:rsidRPr="0059411B">
        <w:rPr>
          <w:rFonts w:ascii="Times New Roman" w:hAnsi="Times New Roman" w:cs="Times New Roman"/>
          <w:color w:val="000000" w:themeColor="text1"/>
          <w:sz w:val="24"/>
          <w:szCs w:val="24"/>
        </w:rPr>
        <w:t>post</w:t>
      </w:r>
      <w:r w:rsidR="003F245C">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hoc test comparing groups based on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DHC. Participants in </w:t>
      </w:r>
      <w:r w:rsidR="00D7406D" w:rsidRPr="0059411B">
        <w:rPr>
          <w:rFonts w:ascii="Times New Roman" w:hAnsi="Times New Roman" w:cs="Times New Roman"/>
          <w:color w:val="000000" w:themeColor="text1"/>
          <w:sz w:val="24"/>
          <w:szCs w:val="24"/>
        </w:rPr>
        <w:t>G</w:t>
      </w:r>
      <w:r w:rsidRPr="0059411B">
        <w:rPr>
          <w:rFonts w:ascii="Times New Roman" w:hAnsi="Times New Roman" w:cs="Times New Roman"/>
          <w:color w:val="000000" w:themeColor="text1"/>
          <w:sz w:val="24"/>
          <w:szCs w:val="24"/>
        </w:rPr>
        <w:t xml:space="preserve">rade 5 (indicating high treatment need) exhibited a significant negative impact on their overall </w:t>
      </w:r>
      <w:bookmarkStart w:id="6" w:name="_Hlk197510101"/>
      <w:r w:rsidRPr="0059411B">
        <w:rPr>
          <w:rFonts w:ascii="Times New Roman" w:hAnsi="Times New Roman" w:cs="Times New Roman"/>
          <w:color w:val="000000" w:themeColor="text1"/>
          <w:sz w:val="24"/>
          <w:szCs w:val="24"/>
        </w:rPr>
        <w:t>OHRQoL</w:t>
      </w:r>
      <w:bookmarkEnd w:id="6"/>
      <w:r w:rsidRPr="0059411B">
        <w:rPr>
          <w:rFonts w:ascii="Times New Roman" w:hAnsi="Times New Roman" w:cs="Times New Roman"/>
          <w:color w:val="000000" w:themeColor="text1"/>
          <w:sz w:val="24"/>
          <w:szCs w:val="24"/>
        </w:rPr>
        <w:t xml:space="preserve"> scores across all OHIP-14 domains. The </w:t>
      </w:r>
      <w:r w:rsidR="00D7406D">
        <w:rPr>
          <w:rFonts w:ascii="Times New Roman" w:hAnsi="Times New Roman" w:cs="Times New Roman"/>
          <w:color w:val="000000" w:themeColor="text1"/>
          <w:sz w:val="24"/>
          <w:szCs w:val="24"/>
        </w:rPr>
        <w:t>most significant</w:t>
      </w:r>
      <w:r w:rsidR="00D7406D"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impact was observed in the psychological discomfort, psychological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handicap domains, with </w:t>
      </w:r>
      <w:r w:rsidR="00FD22AC">
        <w:rPr>
          <w:rFonts w:ascii="Times New Roman" w:hAnsi="Times New Roman" w:cs="Times New Roman"/>
          <w:color w:val="000000" w:themeColor="text1"/>
          <w:sz w:val="24"/>
          <w:szCs w:val="24"/>
        </w:rPr>
        <w:t>substantial</w:t>
      </w:r>
      <w:r w:rsidR="00FD22AC"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differences noted across all treatment categories.</w:t>
      </w:r>
    </w:p>
    <w:p w14:paraId="7DFC094E" w14:textId="4D21F1E0" w:rsidR="00C74BA2" w:rsidRPr="0059411B" w:rsidRDefault="00C74BA2"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sz w:val="24"/>
          <w:szCs w:val="24"/>
        </w:rPr>
        <w:t xml:space="preserve">Table 9 </w:t>
      </w:r>
      <w:r w:rsidR="00FD22AC">
        <w:rPr>
          <w:rFonts w:ascii="Times New Roman" w:hAnsi="Times New Roman" w:cs="Times New Roman"/>
          <w:sz w:val="24"/>
          <w:szCs w:val="24"/>
        </w:rPr>
        <w:t>depicts</w:t>
      </w:r>
      <w:r w:rsidR="00FD22AC" w:rsidRPr="00FD22AC">
        <w:rPr>
          <w:rFonts w:ascii="Times New Roman" w:hAnsi="Times New Roman" w:cs="Times New Roman"/>
          <w:sz w:val="24"/>
          <w:szCs w:val="24"/>
        </w:rPr>
        <w:t xml:space="preserve"> the results</w:t>
      </w:r>
      <w:r w:rsidRPr="0059411B">
        <w:rPr>
          <w:rFonts w:ascii="Times New Roman" w:hAnsi="Times New Roman" w:cs="Times New Roman"/>
          <w:sz w:val="24"/>
          <w:szCs w:val="24"/>
        </w:rPr>
        <w:t xml:space="preserve"> of bivariate and multivariate analyses, demonstrating a significant association between normative orthodontic treatment needs and overall OHIP-14 scores.</w:t>
      </w:r>
    </w:p>
    <w:p w14:paraId="48FDF011" w14:textId="2E6F0C3B" w:rsidR="00D642AD" w:rsidRPr="0059411B" w:rsidRDefault="00FD22AC" w:rsidP="00A749FD">
      <w:pPr>
        <w:spacing w:line="360" w:lineRule="auto"/>
        <w:jc w:val="both"/>
        <w:rPr>
          <w:rFonts w:ascii="Times New Roman" w:hAnsi="Times New Roman" w:cs="Times New Roman"/>
          <w:color w:val="000000" w:themeColor="text1"/>
          <w:sz w:val="24"/>
          <w:szCs w:val="24"/>
        </w:rPr>
      </w:pPr>
      <w:r w:rsidRPr="00FD22AC">
        <w:rPr>
          <w:rFonts w:ascii="Times New Roman" w:hAnsi="Times New Roman" w:cs="Times New Roman"/>
          <w:color w:val="000000" w:themeColor="text1"/>
          <w:sz w:val="24"/>
          <w:szCs w:val="24"/>
        </w:rPr>
        <w:t xml:space="preserve">Girls had a </w:t>
      </w:r>
      <w:r>
        <w:rPr>
          <w:rFonts w:ascii="Times New Roman" w:hAnsi="Times New Roman" w:cs="Times New Roman"/>
          <w:color w:val="000000" w:themeColor="text1"/>
          <w:sz w:val="24"/>
          <w:szCs w:val="24"/>
        </w:rPr>
        <w:t>statistically</w:t>
      </w:r>
      <w:r w:rsidRPr="00FD22AC">
        <w:rPr>
          <w:rFonts w:ascii="Times New Roman" w:hAnsi="Times New Roman" w:cs="Times New Roman"/>
          <w:color w:val="000000" w:themeColor="text1"/>
          <w:sz w:val="24"/>
          <w:szCs w:val="24"/>
        </w:rPr>
        <w:t xml:space="preserve"> non-significant</w:t>
      </w:r>
      <w:r w:rsidR="00D642AD" w:rsidRPr="0059411B">
        <w:rPr>
          <w:rFonts w:ascii="Times New Roman" w:hAnsi="Times New Roman" w:cs="Times New Roman"/>
          <w:color w:val="000000" w:themeColor="text1"/>
          <w:sz w:val="24"/>
          <w:szCs w:val="24"/>
        </w:rPr>
        <w:t xml:space="preserve"> lower impact score than </w:t>
      </w:r>
      <w:r w:rsidRPr="00FD22AC">
        <w:rPr>
          <w:rFonts w:ascii="Times New Roman" w:hAnsi="Times New Roman" w:cs="Times New Roman"/>
          <w:color w:val="000000" w:themeColor="text1"/>
          <w:sz w:val="24"/>
          <w:szCs w:val="24"/>
        </w:rPr>
        <w:t>boys</w:t>
      </w:r>
      <w:r w:rsidR="00D642AD" w:rsidRPr="0059411B">
        <w:rPr>
          <w:rFonts w:ascii="Times New Roman" w:hAnsi="Times New Roman" w:cs="Times New Roman"/>
          <w:color w:val="000000" w:themeColor="text1"/>
          <w:sz w:val="24"/>
          <w:szCs w:val="24"/>
        </w:rPr>
        <w:t xml:space="preserve"> in either analysis. With increasing age, the impact score for quality of life declined significantly for </w:t>
      </w:r>
      <w:r>
        <w:rPr>
          <w:rFonts w:ascii="Times New Roman" w:hAnsi="Times New Roman" w:cs="Times New Roman"/>
          <w:color w:val="000000" w:themeColor="text1"/>
          <w:sz w:val="24"/>
          <w:szCs w:val="24"/>
        </w:rPr>
        <w:t xml:space="preserve">the </w:t>
      </w:r>
      <w:r w:rsidR="00D642AD" w:rsidRPr="0059411B">
        <w:rPr>
          <w:rFonts w:ascii="Times New Roman" w:hAnsi="Times New Roman" w:cs="Times New Roman"/>
          <w:color w:val="000000" w:themeColor="text1"/>
          <w:sz w:val="24"/>
          <w:szCs w:val="24"/>
        </w:rPr>
        <w:t>age group 15</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16 in multivariate analysis. The final multivariate model explained 60% </w:t>
      </w:r>
      <w:r w:rsidRPr="00FD22AC">
        <w:rPr>
          <w:rFonts w:ascii="Times New Roman" w:hAnsi="Times New Roman" w:cs="Times New Roman"/>
          <w:color w:val="000000" w:themeColor="text1"/>
          <w:sz w:val="24"/>
          <w:szCs w:val="24"/>
        </w:rPr>
        <w:t>of the variation</w:t>
      </w:r>
      <w:r w:rsidR="00D642AD" w:rsidRPr="0059411B">
        <w:rPr>
          <w:rFonts w:ascii="Times New Roman" w:hAnsi="Times New Roman" w:cs="Times New Roman"/>
          <w:color w:val="000000" w:themeColor="text1"/>
          <w:sz w:val="24"/>
          <w:szCs w:val="24"/>
        </w:rPr>
        <w:t xml:space="preserve"> in the total score (R</w:t>
      </w:r>
      <w:r w:rsidR="00D642AD" w:rsidRPr="0059411B">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 </w:t>
      </w:r>
      <w:r w:rsidR="00D642AD" w:rsidRPr="0059411B">
        <w:rPr>
          <w:rFonts w:ascii="Times New Roman" w:hAnsi="Times New Roman" w:cs="Times New Roman"/>
          <w:color w:val="000000" w:themeColor="text1"/>
          <w:sz w:val="24"/>
          <w:szCs w:val="24"/>
        </w:rPr>
        <w:t>0.606).</w:t>
      </w:r>
    </w:p>
    <w:p w14:paraId="50EFAA65" w14:textId="77777777" w:rsidR="001F7FC3" w:rsidRPr="0059411B" w:rsidRDefault="001F7FC3" w:rsidP="00A749FD">
      <w:pPr>
        <w:spacing w:line="360" w:lineRule="auto"/>
        <w:jc w:val="both"/>
        <w:rPr>
          <w:rFonts w:ascii="Times New Roman" w:hAnsi="Times New Roman" w:cs="Times New Roman"/>
          <w:color w:val="000000" w:themeColor="text1"/>
          <w:sz w:val="24"/>
          <w:szCs w:val="24"/>
        </w:rPr>
      </w:pPr>
    </w:p>
    <w:p w14:paraId="1568C5F4"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DISCUSSION</w:t>
      </w:r>
    </w:p>
    <w:p w14:paraId="6F7ECC46" w14:textId="532D9DDC" w:rsidR="00FE247E" w:rsidRPr="0059411B" w:rsidRDefault="00D642AD" w:rsidP="001C077B">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This study evaluated the effect of malocclusion on </w:t>
      </w:r>
      <w:r w:rsidR="00AF0A2D" w:rsidRPr="00AF0A2D">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among </w:t>
      </w:r>
      <w:r w:rsidR="00CD73DE">
        <w:rPr>
          <w:rFonts w:ascii="Times New Roman" w:hAnsi="Times New Roman" w:cs="Times New Roman"/>
          <w:color w:val="000000" w:themeColor="text1"/>
          <w:sz w:val="24"/>
          <w:szCs w:val="24"/>
        </w:rPr>
        <w:t>school-going</w:t>
      </w:r>
      <w:r w:rsidRPr="0059411B">
        <w:rPr>
          <w:rFonts w:ascii="Times New Roman" w:hAnsi="Times New Roman" w:cs="Times New Roman"/>
          <w:color w:val="000000" w:themeColor="text1"/>
          <w:sz w:val="24"/>
          <w:szCs w:val="24"/>
        </w:rPr>
        <w:t xml:space="preserve"> children </w:t>
      </w:r>
      <w:r w:rsidR="00D629BD">
        <w:rPr>
          <w:rFonts w:ascii="Times New Roman" w:hAnsi="Times New Roman" w:cs="Times New Roman"/>
          <w:color w:val="000000" w:themeColor="text1"/>
          <w:sz w:val="24"/>
          <w:szCs w:val="24"/>
        </w:rPr>
        <w:t>in Hamirpur Block,</w:t>
      </w:r>
      <w:r w:rsidRPr="0059411B">
        <w:rPr>
          <w:rFonts w:ascii="Times New Roman" w:hAnsi="Times New Roman" w:cs="Times New Roman"/>
          <w:color w:val="000000" w:themeColor="text1"/>
          <w:sz w:val="24"/>
          <w:szCs w:val="24"/>
        </w:rPr>
        <w:t xml:space="preserve"> Himachal Pradesh. </w:t>
      </w:r>
      <w:r w:rsidR="001566CB" w:rsidRPr="001566CB">
        <w:rPr>
          <w:rFonts w:ascii="Times New Roman" w:hAnsi="Times New Roman" w:cs="Times New Roman"/>
          <w:color w:val="000000" w:themeColor="text1"/>
          <w:sz w:val="24"/>
          <w:szCs w:val="24"/>
        </w:rPr>
        <w:t>Some studies have reported that girls are considerably more affected</w:t>
      </w:r>
      <w:r w:rsidR="008D2399" w:rsidRPr="0059411B">
        <w:rPr>
          <w:rFonts w:ascii="Times New Roman" w:hAnsi="Times New Roman" w:cs="Times New Roman"/>
          <w:color w:val="000000" w:themeColor="text1"/>
          <w:sz w:val="24"/>
          <w:szCs w:val="24"/>
        </w:rPr>
        <w:t xml:space="preserve"> by malocclusion in terms of quality of life than boys </w:t>
      </w:r>
      <w:r w:rsidR="00655862" w:rsidRPr="00655862">
        <w:rPr>
          <w:rFonts w:ascii="Times New Roman" w:hAnsi="Times New Roman" w:cs="Times New Roman"/>
          <w:color w:val="000000" w:themeColor="text1"/>
          <w:sz w:val="24"/>
          <w:szCs w:val="24"/>
        </w:rPr>
        <w:t>as the lat</w:t>
      </w:r>
      <w:r w:rsidR="00655862">
        <w:rPr>
          <w:rFonts w:ascii="Times New Roman" w:hAnsi="Times New Roman" w:cs="Times New Roman"/>
          <w:color w:val="000000" w:themeColor="text1"/>
          <w:sz w:val="24"/>
          <w:szCs w:val="24"/>
        </w:rPr>
        <w:t>t</w:t>
      </w:r>
      <w:r w:rsidR="00655862" w:rsidRPr="00655862">
        <w:rPr>
          <w:rFonts w:ascii="Times New Roman" w:hAnsi="Times New Roman" w:cs="Times New Roman"/>
          <w:color w:val="000000" w:themeColor="text1"/>
          <w:sz w:val="24"/>
          <w:szCs w:val="24"/>
        </w:rPr>
        <w:t>er</w:t>
      </w:r>
      <w:r w:rsidR="00655862">
        <w:rPr>
          <w:rFonts w:ascii="Times New Roman" w:hAnsi="Times New Roman" w:cs="Times New Roman"/>
          <w:color w:val="000000" w:themeColor="text1"/>
          <w:sz w:val="24"/>
          <w:szCs w:val="24"/>
        </w:rPr>
        <w:t xml:space="preserve"> are generally less self-conscious about their appearance</w:t>
      </w:r>
      <w:proofErr w:type="gramStart"/>
      <w:r w:rsidR="001C077B" w:rsidRPr="0059411B">
        <w:rPr>
          <w:rFonts w:ascii="Times New Roman" w:hAnsi="Times New Roman" w:cs="Times New Roman"/>
          <w:color w:val="000000" w:themeColor="text1"/>
          <w:sz w:val="24"/>
          <w:szCs w:val="24"/>
        </w:rPr>
        <w:t>.</w:t>
      </w:r>
      <w:r w:rsidR="00AE4405" w:rsidRPr="0059411B">
        <w:rPr>
          <w:rFonts w:ascii="Times New Roman" w:hAnsi="Times New Roman" w:cs="Times New Roman"/>
          <w:color w:val="000000" w:themeColor="text1"/>
          <w:sz w:val="24"/>
          <w:szCs w:val="24"/>
          <w:vertAlign w:val="superscript"/>
        </w:rPr>
        <w:t>[</w:t>
      </w:r>
      <w:proofErr w:type="gramEnd"/>
      <w:r w:rsidR="00AE4405" w:rsidRPr="0059411B">
        <w:rPr>
          <w:rFonts w:ascii="Times New Roman" w:hAnsi="Times New Roman" w:cs="Times New Roman"/>
          <w:color w:val="000000" w:themeColor="text1"/>
          <w:sz w:val="24"/>
          <w:szCs w:val="24"/>
          <w:vertAlign w:val="superscript"/>
        </w:rPr>
        <w:t>5,</w:t>
      </w:r>
      <w:r w:rsidR="00F0523E" w:rsidRPr="0059411B">
        <w:rPr>
          <w:rFonts w:ascii="Times New Roman" w:hAnsi="Times New Roman" w:cs="Times New Roman"/>
          <w:color w:val="000000" w:themeColor="text1"/>
          <w:sz w:val="24"/>
          <w:szCs w:val="24"/>
          <w:vertAlign w:val="superscript"/>
        </w:rPr>
        <w:t>2</w:t>
      </w:r>
      <w:r w:rsidR="00761BD1" w:rsidRPr="0059411B">
        <w:rPr>
          <w:rFonts w:ascii="Times New Roman" w:hAnsi="Times New Roman" w:cs="Times New Roman"/>
          <w:color w:val="000000" w:themeColor="text1"/>
          <w:sz w:val="24"/>
          <w:szCs w:val="24"/>
          <w:vertAlign w:val="superscript"/>
        </w:rPr>
        <w:t>4</w:t>
      </w:r>
      <w:r w:rsidR="00AE4405" w:rsidRPr="0059411B">
        <w:rPr>
          <w:rFonts w:ascii="Times New Roman" w:hAnsi="Times New Roman" w:cs="Times New Roman"/>
          <w:color w:val="000000" w:themeColor="text1"/>
          <w:sz w:val="24"/>
          <w:szCs w:val="24"/>
          <w:vertAlign w:val="superscript"/>
        </w:rPr>
        <w:t>]</w:t>
      </w:r>
      <w:r w:rsidR="001C077B" w:rsidRPr="0059411B">
        <w:rPr>
          <w:rFonts w:ascii="Times New Roman" w:hAnsi="Times New Roman" w:cs="Times New Roman"/>
          <w:color w:val="000000" w:themeColor="text1"/>
          <w:sz w:val="24"/>
          <w:szCs w:val="24"/>
          <w:vertAlign w:val="superscript"/>
        </w:rPr>
        <w:t xml:space="preserve"> </w:t>
      </w:r>
      <w:r w:rsidR="00C557C8" w:rsidRPr="0059411B">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imilarly in our stud</w:t>
      </w:r>
      <w:r w:rsidR="00C557C8" w:rsidRPr="0059411B">
        <w:rPr>
          <w:rFonts w:ascii="Times New Roman" w:hAnsi="Times New Roman" w:cs="Times New Roman"/>
          <w:color w:val="000000" w:themeColor="text1"/>
          <w:sz w:val="24"/>
          <w:szCs w:val="24"/>
        </w:rPr>
        <w:t>y,</w:t>
      </w:r>
      <w:r w:rsidRPr="0059411B">
        <w:rPr>
          <w:rFonts w:ascii="Times New Roman" w:hAnsi="Times New Roman" w:cs="Times New Roman"/>
          <w:color w:val="000000" w:themeColor="text1"/>
          <w:sz w:val="24"/>
          <w:szCs w:val="24"/>
        </w:rPr>
        <w:t xml:space="preserve"> </w:t>
      </w:r>
      <w:r w:rsidR="00655862" w:rsidRPr="00655862">
        <w:rPr>
          <w:rFonts w:ascii="Times New Roman" w:hAnsi="Times New Roman" w:cs="Times New Roman"/>
          <w:color w:val="000000" w:themeColor="text1"/>
          <w:sz w:val="24"/>
          <w:szCs w:val="24"/>
        </w:rPr>
        <w:t>girls had a</w:t>
      </w:r>
      <w:r w:rsidRPr="0059411B">
        <w:rPr>
          <w:rFonts w:ascii="Times New Roman" w:hAnsi="Times New Roman" w:cs="Times New Roman"/>
          <w:color w:val="000000" w:themeColor="text1"/>
          <w:sz w:val="24"/>
          <w:szCs w:val="24"/>
        </w:rPr>
        <w:t xml:space="preserve"> statistically non-significant lower impact </w:t>
      </w:r>
      <w:r w:rsidR="00655862" w:rsidRPr="00655862">
        <w:rPr>
          <w:rFonts w:ascii="Times New Roman" w:hAnsi="Times New Roman" w:cs="Times New Roman"/>
          <w:color w:val="000000" w:themeColor="text1"/>
          <w:sz w:val="24"/>
          <w:szCs w:val="24"/>
        </w:rPr>
        <w:t>than boys</w:t>
      </w:r>
      <w:r w:rsidRPr="0059411B">
        <w:rPr>
          <w:rFonts w:ascii="Times New Roman" w:hAnsi="Times New Roman" w:cs="Times New Roman"/>
          <w:color w:val="000000" w:themeColor="text1"/>
          <w:sz w:val="24"/>
          <w:szCs w:val="24"/>
        </w:rPr>
        <w:t xml:space="preserve">. </w:t>
      </w:r>
      <w:r w:rsidR="008C49FA">
        <w:rPr>
          <w:rFonts w:ascii="Times New Roman" w:hAnsi="Times New Roman" w:cs="Times New Roman"/>
          <w:color w:val="000000" w:themeColor="text1"/>
          <w:sz w:val="24"/>
          <w:szCs w:val="24"/>
        </w:rPr>
        <w:t>A</w:t>
      </w:r>
      <w:r w:rsidRPr="0059411B">
        <w:rPr>
          <w:rFonts w:ascii="Times New Roman" w:hAnsi="Times New Roman" w:cs="Times New Roman"/>
          <w:color w:val="000000" w:themeColor="text1"/>
          <w:sz w:val="24"/>
          <w:szCs w:val="24"/>
        </w:rPr>
        <w:t xml:space="preserve"> stud</w:t>
      </w:r>
      <w:r w:rsidR="00C557C8" w:rsidRPr="0059411B">
        <w:rPr>
          <w:rFonts w:ascii="Times New Roman" w:hAnsi="Times New Roman" w:cs="Times New Roman"/>
          <w:color w:val="000000" w:themeColor="text1"/>
          <w:sz w:val="24"/>
          <w:szCs w:val="24"/>
        </w:rPr>
        <w:t>y</w:t>
      </w:r>
      <w:r w:rsidRPr="0059411B">
        <w:rPr>
          <w:rFonts w:ascii="Times New Roman" w:hAnsi="Times New Roman" w:cs="Times New Roman"/>
          <w:color w:val="000000" w:themeColor="text1"/>
          <w:sz w:val="24"/>
          <w:szCs w:val="24"/>
        </w:rPr>
        <w:t xml:space="preserve"> by </w:t>
      </w:r>
      <w:proofErr w:type="spellStart"/>
      <w:r w:rsidRPr="0059411B">
        <w:rPr>
          <w:rFonts w:ascii="Times New Roman" w:hAnsi="Times New Roman" w:cs="Times New Roman"/>
          <w:color w:val="000000" w:themeColor="text1"/>
          <w:sz w:val="24"/>
          <w:szCs w:val="24"/>
        </w:rPr>
        <w:t>Yaghma</w:t>
      </w:r>
      <w:proofErr w:type="spellEnd"/>
      <w:r w:rsidRPr="0059411B">
        <w:rPr>
          <w:rFonts w:ascii="Times New Roman" w:hAnsi="Times New Roman" w:cs="Times New Roman"/>
          <w:color w:val="000000" w:themeColor="text1"/>
          <w:sz w:val="24"/>
          <w:szCs w:val="24"/>
        </w:rPr>
        <w:t xml:space="preserve"> Masood</w:t>
      </w:r>
      <w:r w:rsidR="00C557C8" w:rsidRPr="0059411B">
        <w:rPr>
          <w:rFonts w:ascii="Times New Roman" w:hAnsi="Times New Roman" w:cs="Times New Roman"/>
          <w:color w:val="000000" w:themeColor="text1"/>
          <w:sz w:val="24"/>
          <w:szCs w:val="24"/>
          <w:vertAlign w:val="superscript"/>
        </w:rPr>
        <w:t>5</w:t>
      </w:r>
      <w:r w:rsidR="008C49FA" w:rsidRPr="0059411B" w:rsidDel="008C49FA">
        <w:rPr>
          <w:rFonts w:ascii="Times New Roman" w:hAnsi="Times New Roman" w:cs="Times New Roman"/>
          <w:color w:val="000000" w:themeColor="text1"/>
          <w:sz w:val="24"/>
          <w:szCs w:val="24"/>
        </w:rPr>
        <w:t xml:space="preserve"> </w:t>
      </w:r>
      <w:r w:rsidR="008C49FA" w:rsidRPr="008C49FA">
        <w:rPr>
          <w:rFonts w:ascii="Times New Roman" w:hAnsi="Times New Roman" w:cs="Times New Roman"/>
          <w:color w:val="000000" w:themeColor="text1"/>
          <w:sz w:val="24"/>
          <w:szCs w:val="24"/>
        </w:rPr>
        <w:t>observed that adolescent girls have higher dental impacts than adolescent boys</w:t>
      </w:r>
      <w:r w:rsidRPr="0059411B">
        <w:rPr>
          <w:rFonts w:ascii="Times New Roman" w:hAnsi="Times New Roman" w:cs="Times New Roman"/>
          <w:color w:val="000000" w:themeColor="text1"/>
          <w:sz w:val="24"/>
          <w:szCs w:val="24"/>
        </w:rPr>
        <w:t xml:space="preserve">. </w:t>
      </w:r>
      <w:r w:rsidR="00C74BA2" w:rsidRPr="0059411B">
        <w:rPr>
          <w:rFonts w:ascii="Times New Roman" w:hAnsi="Times New Roman" w:cs="Times New Roman"/>
          <w:color w:val="000000" w:themeColor="text1"/>
          <w:sz w:val="24"/>
          <w:szCs w:val="24"/>
        </w:rPr>
        <w:t xml:space="preserve">Similar findings have been </w:t>
      </w:r>
      <w:r w:rsidR="008C49FA" w:rsidRPr="008C49FA">
        <w:rPr>
          <w:rFonts w:ascii="Times New Roman" w:hAnsi="Times New Roman" w:cs="Times New Roman"/>
          <w:color w:val="000000" w:themeColor="text1"/>
          <w:sz w:val="24"/>
          <w:szCs w:val="24"/>
        </w:rPr>
        <w:t>documented</w:t>
      </w:r>
      <w:r w:rsidR="00C74BA2" w:rsidRPr="0059411B">
        <w:rPr>
          <w:rFonts w:ascii="Times New Roman" w:hAnsi="Times New Roman" w:cs="Times New Roman"/>
          <w:color w:val="000000" w:themeColor="text1"/>
          <w:sz w:val="24"/>
          <w:szCs w:val="24"/>
        </w:rPr>
        <w:t xml:space="preserve"> in studies by Oliveira and Sheiham </w:t>
      </w:r>
      <w:r w:rsidR="00AE4405" w:rsidRPr="0059411B">
        <w:rPr>
          <w:rFonts w:ascii="Times New Roman" w:hAnsi="Times New Roman" w:cs="Times New Roman"/>
          <w:color w:val="000000" w:themeColor="text1"/>
          <w:sz w:val="24"/>
          <w:szCs w:val="24"/>
          <w:vertAlign w:val="superscript"/>
        </w:rPr>
        <w:t>[2</w:t>
      </w:r>
      <w:r w:rsidR="00292680" w:rsidRPr="0059411B">
        <w:rPr>
          <w:rFonts w:ascii="Times New Roman" w:hAnsi="Times New Roman" w:cs="Times New Roman"/>
          <w:color w:val="000000" w:themeColor="text1"/>
          <w:sz w:val="24"/>
          <w:szCs w:val="24"/>
          <w:vertAlign w:val="superscript"/>
        </w:rPr>
        <w:t>5</w:t>
      </w:r>
      <w:r w:rsidR="00AE4405" w:rsidRPr="0059411B">
        <w:rPr>
          <w:rFonts w:ascii="Times New Roman" w:hAnsi="Times New Roman" w:cs="Times New Roman"/>
          <w:color w:val="000000" w:themeColor="text1"/>
          <w:sz w:val="24"/>
          <w:szCs w:val="24"/>
          <w:vertAlign w:val="superscript"/>
        </w:rPr>
        <w:t>]</w:t>
      </w:r>
      <w:r w:rsidR="00292680" w:rsidRPr="0059411B">
        <w:rPr>
          <w:rFonts w:ascii="Times New Roman" w:hAnsi="Times New Roman" w:cs="Times New Roman"/>
          <w:color w:val="000000" w:themeColor="text1"/>
          <w:sz w:val="24"/>
          <w:szCs w:val="24"/>
        </w:rPr>
        <w:t xml:space="preserve"> </w:t>
      </w:r>
      <w:r w:rsidR="00C74BA2" w:rsidRPr="0059411B">
        <w:rPr>
          <w:rFonts w:ascii="Times New Roman" w:hAnsi="Times New Roman" w:cs="Times New Roman"/>
          <w:color w:val="000000" w:themeColor="text1"/>
          <w:sz w:val="24"/>
          <w:szCs w:val="24"/>
        </w:rPr>
        <w:t>as well as</w:t>
      </w:r>
      <w:r w:rsidR="00894D58" w:rsidRPr="00894D58">
        <w:rPr>
          <w:rFonts w:ascii="Times New Roman" w:hAnsi="Times New Roman" w:cs="Times New Roman"/>
          <w:color w:val="000000" w:themeColor="text1"/>
          <w:sz w:val="24"/>
          <w:szCs w:val="24"/>
        </w:rPr>
        <w:t xml:space="preserve"> those</w:t>
      </w:r>
      <w:r w:rsidR="00C74BA2" w:rsidRPr="0059411B">
        <w:rPr>
          <w:rFonts w:ascii="Times New Roman" w:hAnsi="Times New Roman" w:cs="Times New Roman"/>
          <w:color w:val="000000" w:themeColor="text1"/>
          <w:sz w:val="24"/>
          <w:szCs w:val="24"/>
        </w:rPr>
        <w:t xml:space="preserve"> by Birkeland et al.</w:t>
      </w:r>
      <w:r w:rsidR="00003583">
        <w:rPr>
          <w:rFonts w:ascii="Times New Roman" w:hAnsi="Times New Roman" w:cs="Times New Roman"/>
          <w:color w:val="000000" w:themeColor="text1"/>
          <w:sz w:val="24"/>
          <w:szCs w:val="24"/>
        </w:rPr>
        <w:t xml:space="preserve"> and</w:t>
      </w:r>
      <w:r w:rsidR="00C74BA2" w:rsidRPr="0059411B">
        <w:rPr>
          <w:rFonts w:ascii="Times New Roman" w:hAnsi="Times New Roman" w:cs="Times New Roman"/>
          <w:color w:val="000000" w:themeColor="text1"/>
          <w:sz w:val="24"/>
          <w:szCs w:val="24"/>
        </w:rPr>
        <w:t xml:space="preserve"> Bernabé et al. </w:t>
      </w:r>
      <w:r w:rsidR="00AE4405" w:rsidRPr="0059411B">
        <w:rPr>
          <w:rFonts w:ascii="Times New Roman" w:hAnsi="Times New Roman" w:cs="Times New Roman"/>
          <w:color w:val="000000" w:themeColor="text1"/>
          <w:sz w:val="24"/>
          <w:szCs w:val="24"/>
          <w:vertAlign w:val="superscript"/>
        </w:rPr>
        <w:t>[1</w:t>
      </w:r>
      <w:r w:rsidR="00292680" w:rsidRPr="0059411B">
        <w:rPr>
          <w:rFonts w:ascii="Times New Roman" w:hAnsi="Times New Roman" w:cs="Times New Roman"/>
          <w:color w:val="000000" w:themeColor="text1"/>
          <w:sz w:val="24"/>
          <w:szCs w:val="24"/>
          <w:vertAlign w:val="superscript"/>
        </w:rPr>
        <w:t>1,</w:t>
      </w:r>
      <w:r w:rsidR="00F0523E" w:rsidRPr="0059411B">
        <w:rPr>
          <w:rFonts w:ascii="Times New Roman" w:hAnsi="Times New Roman" w:cs="Times New Roman"/>
          <w:color w:val="000000" w:themeColor="text1"/>
          <w:sz w:val="24"/>
          <w:szCs w:val="24"/>
          <w:vertAlign w:val="superscript"/>
        </w:rPr>
        <w:t>2</w:t>
      </w:r>
      <w:r w:rsidR="00292680" w:rsidRPr="0059411B">
        <w:rPr>
          <w:rFonts w:ascii="Times New Roman" w:hAnsi="Times New Roman" w:cs="Times New Roman"/>
          <w:color w:val="000000" w:themeColor="text1"/>
          <w:sz w:val="24"/>
          <w:szCs w:val="24"/>
          <w:vertAlign w:val="superscript"/>
        </w:rPr>
        <w:t>6</w:t>
      </w:r>
      <w:r w:rsidR="00AE4405" w:rsidRPr="0059411B">
        <w:rPr>
          <w:rFonts w:ascii="Times New Roman" w:hAnsi="Times New Roman" w:cs="Times New Roman"/>
          <w:color w:val="000000" w:themeColor="text1"/>
          <w:sz w:val="24"/>
          <w:szCs w:val="24"/>
          <w:vertAlign w:val="superscript"/>
        </w:rPr>
        <w:t>]</w:t>
      </w:r>
    </w:p>
    <w:p w14:paraId="6E6F80D4" w14:textId="405E6CB1" w:rsidR="00C74BA2" w:rsidRPr="0059411B" w:rsidRDefault="008C49FA" w:rsidP="001C077B">
      <w:pPr>
        <w:spacing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lastRenderedPageBreak/>
        <w:t>B</w:t>
      </w:r>
      <w:r w:rsidR="00292680" w:rsidRPr="0059411B">
        <w:rPr>
          <w:rFonts w:ascii="Times New Roman" w:hAnsi="Times New Roman" w:cs="Times New Roman"/>
          <w:color w:val="000000" w:themeColor="text1"/>
          <w:sz w:val="24"/>
          <w:szCs w:val="24"/>
        </w:rPr>
        <w:t xml:space="preserve">ivariate and multivariate regression analyses revealed a significant correlation between the normative need for orthodontic treatment and the overall OHIP-14 score, </w:t>
      </w:r>
      <w:r w:rsidR="00C74BA2" w:rsidRPr="0059411B">
        <w:rPr>
          <w:rFonts w:ascii="Times New Roman" w:hAnsi="Times New Roman" w:cs="Times New Roman"/>
          <w:color w:val="000000" w:themeColor="text1"/>
          <w:sz w:val="24"/>
          <w:szCs w:val="24"/>
        </w:rPr>
        <w:t>supporting the integration of subjective and clinical assessments to better address patients</w:t>
      </w:r>
      <w:r w:rsidR="00C93ECA">
        <w:rPr>
          <w:rFonts w:ascii="Times New Roman" w:hAnsi="Times New Roman" w:cs="Times New Roman"/>
          <w:color w:val="000000" w:themeColor="text1"/>
          <w:sz w:val="24"/>
          <w:szCs w:val="24"/>
        </w:rPr>
        <w:t>’</w:t>
      </w:r>
      <w:r w:rsidR="00C74BA2" w:rsidRPr="0059411B">
        <w:rPr>
          <w:rFonts w:ascii="Times New Roman" w:hAnsi="Times New Roman" w:cs="Times New Roman"/>
          <w:color w:val="000000" w:themeColor="text1"/>
          <w:sz w:val="24"/>
          <w:szCs w:val="24"/>
        </w:rPr>
        <w:t xml:space="preserve"> needs.</w:t>
      </w:r>
    </w:p>
    <w:p w14:paraId="46AE3855" w14:textId="5562FBD7" w:rsidR="00FE247E"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Comparing the OHIP-14 scores of </w:t>
      </w:r>
      <w:r w:rsidR="00CB5273" w:rsidRPr="00CB5273">
        <w:rPr>
          <w:rFonts w:ascii="Times New Roman" w:hAnsi="Times New Roman" w:cs="Times New Roman"/>
          <w:color w:val="000000" w:themeColor="text1"/>
          <w:sz w:val="24"/>
          <w:szCs w:val="24"/>
        </w:rPr>
        <w:t>participants</w:t>
      </w:r>
      <w:r w:rsidRPr="0059411B">
        <w:rPr>
          <w:rFonts w:ascii="Times New Roman" w:hAnsi="Times New Roman" w:cs="Times New Roman"/>
          <w:color w:val="000000" w:themeColor="text1"/>
          <w:sz w:val="24"/>
          <w:szCs w:val="24"/>
        </w:rPr>
        <w:t xml:space="preserve"> with little, borderline</w:t>
      </w:r>
      <w:r w:rsidR="00CB5273">
        <w:rPr>
          <w:rFonts w:ascii="Times New Roman" w:hAnsi="Times New Roman" w:cs="Times New Roman"/>
          <w:color w:val="000000" w:themeColor="text1"/>
          <w:sz w:val="24"/>
          <w:szCs w:val="24"/>
        </w:rPr>
        <w:t>, and high orthodontic treatment needs with those in the ‘no treatment need</w:t>
      </w:r>
      <w:r w:rsidR="004672AD">
        <w:rPr>
          <w:rFonts w:ascii="Times New Roman" w:hAnsi="Times New Roman" w:cs="Times New Roman"/>
          <w:color w:val="000000" w:themeColor="text1"/>
          <w:sz w:val="24"/>
          <w:szCs w:val="24"/>
        </w:rPr>
        <w:t>’</w:t>
      </w:r>
      <w:r w:rsidR="00CB5273">
        <w:rPr>
          <w:rFonts w:ascii="Times New Roman" w:hAnsi="Times New Roman" w:cs="Times New Roman"/>
          <w:color w:val="000000" w:themeColor="text1"/>
          <w:sz w:val="24"/>
          <w:szCs w:val="24"/>
        </w:rPr>
        <w:t xml:space="preserve"> category demonstrated that the former had scores that were 4, 8, and 15 points better</w:t>
      </w:r>
      <w:r w:rsidRPr="0059411B">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w:t>
      </w:r>
    </w:p>
    <w:p w14:paraId="24B3DD56" w14:textId="5399D6B8" w:rsidR="008D2399" w:rsidRPr="0059411B" w:rsidRDefault="006E07F7" w:rsidP="00A749FD">
      <w:pPr>
        <w:spacing w:line="360" w:lineRule="auto"/>
        <w:jc w:val="both"/>
        <w:rPr>
          <w:rFonts w:ascii="Times New Roman" w:hAnsi="Times New Roman" w:cs="Times New Roman"/>
          <w:color w:val="000000" w:themeColor="text1"/>
          <w:sz w:val="24"/>
          <w:szCs w:val="24"/>
        </w:rPr>
      </w:pPr>
      <w:r w:rsidRPr="006E07F7">
        <w:rPr>
          <w:rFonts w:ascii="Times New Roman" w:hAnsi="Times New Roman" w:cs="Times New Roman"/>
          <w:color w:val="000000" w:themeColor="text1"/>
          <w:sz w:val="24"/>
          <w:szCs w:val="24"/>
        </w:rPr>
        <w:t>Similar results have been obtained by</w:t>
      </w:r>
      <w:r w:rsidR="00D642AD" w:rsidRPr="0059411B">
        <w:rPr>
          <w:rFonts w:ascii="Times New Roman" w:hAnsi="Times New Roman" w:cs="Times New Roman"/>
          <w:color w:val="000000" w:themeColor="text1"/>
          <w:sz w:val="24"/>
          <w:szCs w:val="24"/>
        </w:rPr>
        <w:t xml:space="preserve"> Yaghma Masood et al, Heravi et.al, Bernab</w:t>
      </w:r>
      <w:r w:rsidR="00597CCE">
        <w:rPr>
          <w:rFonts w:ascii="Times New Roman" w:hAnsi="Times New Roman" w:cs="Times New Roman"/>
          <w:color w:val="000000" w:themeColor="text1"/>
          <w:sz w:val="24"/>
          <w:szCs w:val="24"/>
        </w:rPr>
        <w:t>é</w:t>
      </w:r>
      <w:r w:rsidR="00D642AD" w:rsidRPr="0059411B">
        <w:rPr>
          <w:rFonts w:ascii="Times New Roman" w:hAnsi="Times New Roman" w:cs="Times New Roman"/>
          <w:color w:val="000000" w:themeColor="text1"/>
          <w:sz w:val="24"/>
          <w:szCs w:val="24"/>
        </w:rPr>
        <w:t xml:space="preserve"> et. al and Foster-Page et. al. </w:t>
      </w:r>
      <w:r w:rsidR="00D642AD" w:rsidRPr="0059411B">
        <w:rPr>
          <w:rFonts w:ascii="Times New Roman" w:hAnsi="Times New Roman" w:cs="Times New Roman"/>
          <w:color w:val="000000" w:themeColor="text1"/>
          <w:sz w:val="24"/>
          <w:szCs w:val="24"/>
          <w:vertAlign w:val="superscript"/>
        </w:rPr>
        <w:t>[</w:t>
      </w:r>
      <w:r w:rsidR="00F0523E" w:rsidRPr="0059411B">
        <w:rPr>
          <w:rFonts w:ascii="Times New Roman" w:hAnsi="Times New Roman" w:cs="Times New Roman"/>
          <w:color w:val="000000" w:themeColor="text1"/>
          <w:sz w:val="24"/>
          <w:szCs w:val="24"/>
          <w:vertAlign w:val="superscript"/>
        </w:rPr>
        <w:t>5,11,1</w:t>
      </w:r>
      <w:r w:rsidR="002F37B8" w:rsidRPr="0059411B">
        <w:rPr>
          <w:rFonts w:ascii="Times New Roman" w:hAnsi="Times New Roman" w:cs="Times New Roman"/>
          <w:color w:val="000000" w:themeColor="text1"/>
          <w:sz w:val="24"/>
          <w:szCs w:val="24"/>
          <w:vertAlign w:val="superscript"/>
        </w:rPr>
        <w:t>7</w:t>
      </w:r>
      <w:r w:rsidR="00F0523E" w:rsidRPr="0059411B">
        <w:rPr>
          <w:rFonts w:ascii="Times New Roman" w:hAnsi="Times New Roman" w:cs="Times New Roman"/>
          <w:color w:val="000000" w:themeColor="text1"/>
          <w:sz w:val="24"/>
          <w:szCs w:val="24"/>
          <w:vertAlign w:val="superscript"/>
        </w:rPr>
        <w:t>,24</w:t>
      </w:r>
      <w:r w:rsidR="00D642AD" w:rsidRPr="0059411B">
        <w:rPr>
          <w:rFonts w:ascii="Times New Roman" w:hAnsi="Times New Roman" w:cs="Times New Roman"/>
          <w:color w:val="000000" w:themeColor="text1"/>
          <w:sz w:val="24"/>
          <w:szCs w:val="24"/>
          <w:vertAlign w:val="superscript"/>
        </w:rPr>
        <w:t>]</w:t>
      </w:r>
      <w:r w:rsidR="00D642AD" w:rsidRPr="0059411B">
        <w:rPr>
          <w:rFonts w:ascii="Times New Roman" w:hAnsi="Times New Roman" w:cs="Times New Roman"/>
          <w:color w:val="000000" w:themeColor="text1"/>
          <w:sz w:val="24"/>
          <w:szCs w:val="24"/>
        </w:rPr>
        <w:t xml:space="preserve"> but not by Tonelli R et al. or Oliveria et al. </w:t>
      </w:r>
      <w:r w:rsidR="00D642AD" w:rsidRPr="0059411B">
        <w:rPr>
          <w:rFonts w:ascii="Times New Roman" w:hAnsi="Times New Roman" w:cs="Times New Roman"/>
          <w:color w:val="000000" w:themeColor="text1"/>
          <w:sz w:val="24"/>
          <w:szCs w:val="24"/>
          <w:vertAlign w:val="superscript"/>
        </w:rPr>
        <w:t>[2</w:t>
      </w:r>
      <w:r w:rsidR="002C2221" w:rsidRPr="0059411B">
        <w:rPr>
          <w:rFonts w:ascii="Times New Roman" w:hAnsi="Times New Roman" w:cs="Times New Roman"/>
          <w:color w:val="000000" w:themeColor="text1"/>
          <w:sz w:val="24"/>
          <w:szCs w:val="24"/>
          <w:vertAlign w:val="superscript"/>
        </w:rPr>
        <w:t>2,27</w:t>
      </w:r>
      <w:r w:rsidR="00D642AD" w:rsidRPr="0059411B">
        <w:rPr>
          <w:rFonts w:ascii="Times New Roman" w:hAnsi="Times New Roman" w:cs="Times New Roman"/>
          <w:color w:val="000000" w:themeColor="text1"/>
          <w:sz w:val="24"/>
          <w:szCs w:val="24"/>
          <w:vertAlign w:val="superscript"/>
        </w:rPr>
        <w:t>]</w:t>
      </w:r>
      <w:r w:rsidR="000E4607" w:rsidRPr="0059411B">
        <w:rPr>
          <w:rFonts w:ascii="Times New Roman" w:hAnsi="Times New Roman" w:cs="Times New Roman"/>
          <w:color w:val="000000" w:themeColor="text1"/>
          <w:sz w:val="24"/>
          <w:szCs w:val="24"/>
          <w:vertAlign w:val="superscript"/>
        </w:rPr>
        <w:t xml:space="preserve"> </w:t>
      </w:r>
      <w:r w:rsidR="008D2399" w:rsidRPr="0059411B">
        <w:rPr>
          <w:rFonts w:ascii="Times New Roman" w:hAnsi="Times New Roman" w:cs="Times New Roman"/>
          <w:color w:val="000000" w:themeColor="text1"/>
          <w:sz w:val="24"/>
          <w:szCs w:val="24"/>
        </w:rPr>
        <w:t xml:space="preserve">These disparities could be </w:t>
      </w:r>
      <w:r w:rsidRPr="006E07F7">
        <w:rPr>
          <w:rFonts w:ascii="Times New Roman" w:hAnsi="Times New Roman" w:cs="Times New Roman"/>
          <w:color w:val="000000" w:themeColor="text1"/>
          <w:sz w:val="24"/>
          <w:szCs w:val="24"/>
        </w:rPr>
        <w:t>attributed to several factors</w:t>
      </w:r>
      <w:r w:rsidR="008D2399" w:rsidRPr="0059411B">
        <w:rPr>
          <w:rFonts w:ascii="Times New Roman" w:hAnsi="Times New Roman" w:cs="Times New Roman"/>
          <w:color w:val="000000" w:themeColor="text1"/>
          <w:sz w:val="24"/>
          <w:szCs w:val="24"/>
        </w:rPr>
        <w:t xml:space="preserve">. </w:t>
      </w:r>
      <w:r w:rsidRPr="006E07F7">
        <w:rPr>
          <w:rFonts w:ascii="Times New Roman" w:hAnsi="Times New Roman" w:cs="Times New Roman"/>
          <w:color w:val="000000" w:themeColor="text1"/>
          <w:sz w:val="24"/>
          <w:szCs w:val="24"/>
        </w:rPr>
        <w:t>The first is the differences in the measures used to</w:t>
      </w:r>
      <w:r w:rsidR="008D2399" w:rsidRPr="0059411B">
        <w:rPr>
          <w:rFonts w:ascii="Times New Roman" w:hAnsi="Times New Roman" w:cs="Times New Roman"/>
          <w:color w:val="000000" w:themeColor="text1"/>
          <w:sz w:val="24"/>
          <w:szCs w:val="24"/>
        </w:rPr>
        <w:t xml:space="preserve"> assess the quality of life. Second, given that </w:t>
      </w:r>
      <w:r w:rsidR="00A461BB" w:rsidRPr="0059411B">
        <w:rPr>
          <w:rFonts w:ascii="Times New Roman" w:hAnsi="Times New Roman" w:cs="Times New Roman"/>
          <w:color w:val="000000" w:themeColor="text1"/>
          <w:sz w:val="24"/>
          <w:szCs w:val="24"/>
        </w:rPr>
        <w:t xml:space="preserve">study results </w:t>
      </w:r>
      <w:r w:rsidRPr="006E07F7">
        <w:rPr>
          <w:rFonts w:ascii="Times New Roman" w:hAnsi="Times New Roman" w:cs="Times New Roman"/>
          <w:color w:val="000000" w:themeColor="text1"/>
          <w:sz w:val="24"/>
          <w:szCs w:val="24"/>
        </w:rPr>
        <w:t>differed significantly</w:t>
      </w:r>
      <w:r w:rsidR="008D2399" w:rsidRPr="0059411B">
        <w:rPr>
          <w:rFonts w:ascii="Times New Roman" w:hAnsi="Times New Roman" w:cs="Times New Roman"/>
          <w:color w:val="000000" w:themeColor="text1"/>
          <w:sz w:val="24"/>
          <w:szCs w:val="24"/>
        </w:rPr>
        <w:t xml:space="preserve"> among the age groups examined, different </w:t>
      </w:r>
      <w:r w:rsidR="00384B4D" w:rsidRPr="00384B4D">
        <w:rPr>
          <w:rFonts w:ascii="Times New Roman" w:hAnsi="Times New Roman" w:cs="Times New Roman"/>
          <w:color w:val="000000" w:themeColor="text1"/>
          <w:sz w:val="24"/>
          <w:szCs w:val="24"/>
        </w:rPr>
        <w:t xml:space="preserve">age groups </w:t>
      </w:r>
      <w:r w:rsidR="005602E2">
        <w:rPr>
          <w:rFonts w:ascii="Times New Roman" w:hAnsi="Times New Roman" w:cs="Times New Roman"/>
          <w:color w:val="000000" w:themeColor="text1"/>
          <w:sz w:val="24"/>
          <w:szCs w:val="24"/>
        </w:rPr>
        <w:t>may</w:t>
      </w:r>
      <w:r w:rsidR="00384B4D" w:rsidRPr="00384B4D">
        <w:rPr>
          <w:rFonts w:ascii="Times New Roman" w:hAnsi="Times New Roman" w:cs="Times New Roman"/>
          <w:color w:val="000000" w:themeColor="text1"/>
          <w:sz w:val="24"/>
          <w:szCs w:val="24"/>
        </w:rPr>
        <w:t xml:space="preserve"> have</w:t>
      </w:r>
      <w:r w:rsidR="008D2399" w:rsidRPr="0059411B">
        <w:rPr>
          <w:rFonts w:ascii="Times New Roman" w:hAnsi="Times New Roman" w:cs="Times New Roman"/>
          <w:color w:val="000000" w:themeColor="text1"/>
          <w:sz w:val="24"/>
          <w:szCs w:val="24"/>
        </w:rPr>
        <w:t xml:space="preserve"> differing perspectives on aesthetics and quality of life. </w:t>
      </w:r>
      <w:r w:rsidR="005602E2" w:rsidRPr="005602E2">
        <w:rPr>
          <w:rFonts w:ascii="Times New Roman" w:hAnsi="Times New Roman" w:cs="Times New Roman"/>
          <w:color w:val="000000" w:themeColor="text1"/>
          <w:sz w:val="24"/>
          <w:szCs w:val="24"/>
        </w:rPr>
        <w:t>In addition</w:t>
      </w:r>
      <w:r w:rsidR="005602E2">
        <w:rPr>
          <w:rFonts w:ascii="Times New Roman" w:hAnsi="Times New Roman" w:cs="Times New Roman"/>
          <w:color w:val="000000" w:themeColor="text1"/>
          <w:sz w:val="24"/>
          <w:szCs w:val="24"/>
        </w:rPr>
        <w:t>, how aesthetics are viewed in various societies may vary depending on the cultural norms, traditions</w:t>
      </w:r>
      <w:r w:rsidR="00003583">
        <w:rPr>
          <w:rFonts w:ascii="Times New Roman" w:hAnsi="Times New Roman" w:cs="Times New Roman"/>
          <w:color w:val="000000" w:themeColor="text1"/>
          <w:sz w:val="24"/>
          <w:szCs w:val="24"/>
        </w:rPr>
        <w:t xml:space="preserve"> and</w:t>
      </w:r>
      <w:r w:rsidR="008D2399" w:rsidRPr="0059411B">
        <w:rPr>
          <w:rFonts w:ascii="Times New Roman" w:hAnsi="Times New Roman" w:cs="Times New Roman"/>
          <w:color w:val="000000" w:themeColor="text1"/>
          <w:sz w:val="24"/>
          <w:szCs w:val="24"/>
        </w:rPr>
        <w:t xml:space="preserve"> customs of the </w:t>
      </w:r>
      <w:r w:rsidR="005602E2" w:rsidRPr="005602E2">
        <w:rPr>
          <w:rFonts w:ascii="Times New Roman" w:hAnsi="Times New Roman" w:cs="Times New Roman"/>
          <w:color w:val="000000" w:themeColor="text1"/>
          <w:sz w:val="24"/>
          <w:szCs w:val="24"/>
        </w:rPr>
        <w:t>countries</w:t>
      </w:r>
      <w:r w:rsidR="008D2399" w:rsidRPr="0059411B">
        <w:rPr>
          <w:rFonts w:ascii="Times New Roman" w:hAnsi="Times New Roman" w:cs="Times New Roman"/>
          <w:color w:val="000000" w:themeColor="text1"/>
          <w:sz w:val="24"/>
          <w:szCs w:val="24"/>
        </w:rPr>
        <w:t xml:space="preserve">. Lastly, a malocclusion may be viewed as normal </w:t>
      </w:r>
      <w:r w:rsidR="00144E2F">
        <w:rPr>
          <w:rFonts w:ascii="Times New Roman" w:hAnsi="Times New Roman" w:cs="Times New Roman"/>
          <w:color w:val="000000" w:themeColor="text1"/>
          <w:sz w:val="24"/>
          <w:szCs w:val="24"/>
        </w:rPr>
        <w:t>by</w:t>
      </w:r>
      <w:r w:rsidR="00144E2F"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 xml:space="preserve">a </w:t>
      </w:r>
      <w:r w:rsidR="009E550B">
        <w:rPr>
          <w:rFonts w:ascii="Times New Roman" w:hAnsi="Times New Roman" w:cs="Times New Roman"/>
          <w:color w:val="000000" w:themeColor="text1"/>
          <w:sz w:val="24"/>
          <w:szCs w:val="24"/>
        </w:rPr>
        <w:t>particular</w:t>
      </w:r>
      <w:r w:rsidR="009E550B"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race or ethnic group if it occurs frequently or severely in that group</w:t>
      </w:r>
      <w:r w:rsidR="00144E2F">
        <w:rPr>
          <w:rFonts w:ascii="Times New Roman" w:hAnsi="Times New Roman" w:cs="Times New Roman"/>
          <w:color w:val="000000" w:themeColor="text1"/>
          <w:sz w:val="24"/>
          <w:szCs w:val="24"/>
        </w:rPr>
        <w:t xml:space="preserve">, and vice versa. </w:t>
      </w:r>
      <w:r w:rsidR="00A64C86" w:rsidRPr="0059411B">
        <w:rPr>
          <w:rFonts w:ascii="Times New Roman" w:hAnsi="Times New Roman" w:cs="Times New Roman"/>
          <w:color w:val="000000" w:themeColor="text1"/>
          <w:sz w:val="24"/>
          <w:szCs w:val="24"/>
          <w:vertAlign w:val="superscript"/>
        </w:rPr>
        <w:t>[2</w:t>
      </w:r>
      <w:r w:rsidR="008D2399" w:rsidRPr="0059411B">
        <w:rPr>
          <w:rFonts w:ascii="Times New Roman" w:hAnsi="Times New Roman" w:cs="Times New Roman"/>
          <w:color w:val="000000" w:themeColor="text1"/>
          <w:sz w:val="24"/>
          <w:szCs w:val="24"/>
          <w:vertAlign w:val="superscript"/>
        </w:rPr>
        <w:t>4</w:t>
      </w:r>
      <w:r w:rsidR="00A64C86" w:rsidRPr="0059411B">
        <w:rPr>
          <w:rFonts w:ascii="Times New Roman" w:hAnsi="Times New Roman" w:cs="Times New Roman"/>
          <w:color w:val="000000" w:themeColor="text1"/>
          <w:sz w:val="24"/>
          <w:szCs w:val="24"/>
          <w:vertAlign w:val="superscript"/>
        </w:rPr>
        <w:t>]</w:t>
      </w:r>
    </w:p>
    <w:p w14:paraId="233EF885" w14:textId="75F78D97" w:rsidR="008D2399" w:rsidRPr="0059411B" w:rsidRDefault="00144E2F" w:rsidP="00A749FD">
      <w:pPr>
        <w:spacing w:line="360" w:lineRule="auto"/>
        <w:jc w:val="both"/>
        <w:rPr>
          <w:rFonts w:ascii="Times New Roman" w:hAnsi="Times New Roman" w:cs="Times New Roman"/>
          <w:color w:val="000000" w:themeColor="text1"/>
          <w:sz w:val="24"/>
          <w:szCs w:val="24"/>
        </w:rPr>
      </w:pPr>
      <w:r w:rsidRPr="00144E2F">
        <w:rPr>
          <w:rFonts w:ascii="Times New Roman" w:hAnsi="Times New Roman" w:cs="Times New Roman"/>
          <w:color w:val="000000" w:themeColor="text1"/>
          <w:sz w:val="24"/>
          <w:szCs w:val="24"/>
        </w:rPr>
        <w:t xml:space="preserve">This study identified </w:t>
      </w:r>
      <w:r w:rsidR="00D642AD" w:rsidRPr="0059411B">
        <w:rPr>
          <w:rFonts w:ascii="Times New Roman" w:hAnsi="Times New Roman" w:cs="Times New Roman"/>
          <w:color w:val="000000" w:themeColor="text1"/>
          <w:sz w:val="24"/>
          <w:szCs w:val="24"/>
        </w:rPr>
        <w:t xml:space="preserve">that as age </w:t>
      </w:r>
      <w:r w:rsidRPr="0059411B">
        <w:rPr>
          <w:rFonts w:ascii="Times New Roman" w:hAnsi="Times New Roman" w:cs="Times New Roman"/>
          <w:color w:val="000000" w:themeColor="text1"/>
          <w:sz w:val="24"/>
          <w:szCs w:val="24"/>
        </w:rPr>
        <w:t>increase</w:t>
      </w:r>
      <w:r>
        <w:rPr>
          <w:rFonts w:ascii="Times New Roman" w:hAnsi="Times New Roman" w:cs="Times New Roman"/>
          <w:color w:val="000000" w:themeColor="text1"/>
          <w:sz w:val="24"/>
          <w:szCs w:val="24"/>
        </w:rPr>
        <w:t>d</w:t>
      </w:r>
      <w:r w:rsidR="00D642AD" w:rsidRPr="0059411B">
        <w:rPr>
          <w:rFonts w:ascii="Times New Roman" w:hAnsi="Times New Roman" w:cs="Times New Roman"/>
          <w:color w:val="000000" w:themeColor="text1"/>
          <w:sz w:val="24"/>
          <w:szCs w:val="24"/>
        </w:rPr>
        <w:t xml:space="preserve">, the impact score for quality of </w:t>
      </w:r>
      <w:r w:rsidRPr="00144E2F">
        <w:rPr>
          <w:rFonts w:ascii="Times New Roman" w:hAnsi="Times New Roman" w:cs="Times New Roman"/>
          <w:color w:val="000000" w:themeColor="text1"/>
          <w:sz w:val="24"/>
          <w:szCs w:val="24"/>
        </w:rPr>
        <w:t>life declined significantly</w:t>
      </w:r>
      <w:r w:rsidR="00D642AD" w:rsidRPr="0059411B">
        <w:rPr>
          <w:rFonts w:ascii="Times New Roman" w:hAnsi="Times New Roman" w:cs="Times New Roman"/>
          <w:color w:val="000000" w:themeColor="text1"/>
          <w:sz w:val="24"/>
          <w:szCs w:val="24"/>
        </w:rPr>
        <w:t xml:space="preserve"> for the age group of 15</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16 years. </w:t>
      </w:r>
      <w:r w:rsidRPr="0059411B">
        <w:rPr>
          <w:rFonts w:ascii="Times New Roman" w:hAnsi="Times New Roman" w:cs="Times New Roman"/>
          <w:color w:val="000000" w:themeColor="text1"/>
          <w:sz w:val="24"/>
          <w:szCs w:val="24"/>
        </w:rPr>
        <w:t>A similar</w:t>
      </w:r>
      <w:r w:rsidR="00D642AD" w:rsidRPr="0059411B">
        <w:rPr>
          <w:rFonts w:ascii="Times New Roman" w:hAnsi="Times New Roman" w:cs="Times New Roman"/>
          <w:color w:val="000000" w:themeColor="text1"/>
          <w:sz w:val="24"/>
          <w:szCs w:val="24"/>
        </w:rPr>
        <w:t xml:space="preserve"> fin</w:t>
      </w:r>
      <w:r w:rsidR="002F37B8" w:rsidRPr="0059411B">
        <w:rPr>
          <w:rFonts w:ascii="Times New Roman" w:hAnsi="Times New Roman" w:cs="Times New Roman"/>
          <w:color w:val="000000" w:themeColor="text1"/>
          <w:sz w:val="24"/>
          <w:szCs w:val="24"/>
        </w:rPr>
        <w:t>d</w:t>
      </w:r>
      <w:r w:rsidR="00D642AD" w:rsidRPr="0059411B">
        <w:rPr>
          <w:rFonts w:ascii="Times New Roman" w:hAnsi="Times New Roman" w:cs="Times New Roman"/>
          <w:color w:val="000000" w:themeColor="text1"/>
          <w:sz w:val="24"/>
          <w:szCs w:val="24"/>
        </w:rPr>
        <w:t>ing was observed by Yaghma Masood et al</w:t>
      </w:r>
      <w:r w:rsidR="00A64C86" w:rsidRPr="0059411B">
        <w:rPr>
          <w:rFonts w:ascii="Times New Roman" w:hAnsi="Times New Roman" w:cs="Times New Roman"/>
          <w:color w:val="000000" w:themeColor="text1"/>
          <w:sz w:val="24"/>
          <w:szCs w:val="24"/>
          <w:vertAlign w:val="superscript"/>
        </w:rPr>
        <w:t>[5</w:t>
      </w:r>
      <w:r w:rsidR="00865320" w:rsidRPr="0059411B">
        <w:rPr>
          <w:rFonts w:ascii="Times New Roman" w:hAnsi="Times New Roman" w:cs="Times New Roman"/>
          <w:color w:val="000000" w:themeColor="text1"/>
          <w:sz w:val="24"/>
          <w:szCs w:val="24"/>
          <w:vertAlign w:val="superscript"/>
        </w:rPr>
        <w:t>]</w:t>
      </w:r>
      <w:r w:rsidR="00865320">
        <w:rPr>
          <w:rFonts w:ascii="Times New Roman" w:hAnsi="Times New Roman" w:cs="Times New Roman"/>
          <w:color w:val="000000" w:themeColor="text1"/>
          <w:sz w:val="24"/>
          <w:szCs w:val="24"/>
        </w:rPr>
        <w:t>.</w:t>
      </w:r>
      <w:r w:rsidR="00865320" w:rsidRPr="0059411B">
        <w:rPr>
          <w:rFonts w:ascii="Times New Roman" w:hAnsi="Times New Roman" w:cs="Times New Roman"/>
          <w:color w:val="000000" w:themeColor="text1"/>
          <w:sz w:val="24"/>
          <w:szCs w:val="24"/>
        </w:rPr>
        <w:t xml:space="preserve"> </w:t>
      </w:r>
      <w:r w:rsidR="00865320" w:rsidRPr="00865320">
        <w:rPr>
          <w:rFonts w:ascii="Times New Roman" w:hAnsi="Times New Roman" w:cs="Times New Roman"/>
          <w:color w:val="000000" w:themeColor="text1"/>
          <w:sz w:val="24"/>
          <w:szCs w:val="24"/>
        </w:rPr>
        <w:t>The researchers</w:t>
      </w:r>
      <w:r w:rsidR="00865320">
        <w:rPr>
          <w:rFonts w:ascii="Times New Roman" w:hAnsi="Times New Roman" w:cs="Times New Roman"/>
          <w:color w:val="000000" w:themeColor="text1"/>
          <w:sz w:val="24"/>
          <w:szCs w:val="24"/>
        </w:rPr>
        <w:t xml:space="preserve"> reported a negative association between age and impact on overall quality of life because of malocclusions,</w:t>
      </w:r>
      <w:r w:rsidR="005104B5">
        <w:rPr>
          <w:rFonts w:ascii="Times New Roman" w:hAnsi="Times New Roman" w:cs="Times New Roman"/>
          <w:color w:val="000000" w:themeColor="text1"/>
          <w:sz w:val="24"/>
          <w:szCs w:val="24"/>
        </w:rPr>
        <w:t xml:space="preserve"> with the effect</w:t>
      </w:r>
      <w:r w:rsidR="00C004D8" w:rsidRPr="00C004D8">
        <w:rPr>
          <w:rFonts w:ascii="Times New Roman" w:hAnsi="Times New Roman" w:cs="Times New Roman"/>
          <w:color w:val="000000" w:themeColor="text1"/>
          <w:sz w:val="24"/>
          <w:szCs w:val="24"/>
        </w:rPr>
        <w:t xml:space="preserve"> decreasing as age increases</w:t>
      </w:r>
      <w:r w:rsidR="00D642AD"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 xml:space="preserve">This observation could be the </w:t>
      </w:r>
      <w:r w:rsidR="008D2399" w:rsidRPr="0059411B">
        <w:rPr>
          <w:rFonts w:ascii="Times New Roman" w:hAnsi="Times New Roman" w:cs="Times New Roman"/>
          <w:color w:val="000000" w:themeColor="text1"/>
          <w:sz w:val="24"/>
          <w:szCs w:val="24"/>
        </w:rPr>
        <w:t xml:space="preserve">outcome of </w:t>
      </w:r>
      <w:r w:rsidR="00FA4A01">
        <w:rPr>
          <w:rFonts w:ascii="Times New Roman" w:hAnsi="Times New Roman" w:cs="Times New Roman"/>
          <w:color w:val="000000" w:themeColor="text1"/>
          <w:sz w:val="24"/>
          <w:szCs w:val="24"/>
        </w:rPr>
        <w:t xml:space="preserve">a </w:t>
      </w:r>
      <w:r w:rsidR="00C93ECA">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response shift</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 xml:space="preserve"> that occurs</w:t>
      </w:r>
      <w:r w:rsidR="008D2399" w:rsidRPr="0059411B">
        <w:rPr>
          <w:rFonts w:ascii="Times New Roman" w:hAnsi="Times New Roman" w:cs="Times New Roman"/>
          <w:color w:val="000000" w:themeColor="text1"/>
          <w:sz w:val="24"/>
          <w:szCs w:val="24"/>
        </w:rPr>
        <w:t xml:space="preserve"> with age; the longer someone lives with a malocclusion, the more likely </w:t>
      </w:r>
      <w:r w:rsidR="00641AD7" w:rsidRPr="00641AD7">
        <w:rPr>
          <w:rFonts w:ascii="Times New Roman" w:hAnsi="Times New Roman" w:cs="Times New Roman"/>
          <w:color w:val="000000" w:themeColor="text1"/>
          <w:sz w:val="24"/>
          <w:szCs w:val="24"/>
        </w:rPr>
        <w:t>they are to become adjusted</w:t>
      </w:r>
      <w:r w:rsidR="008D2399" w:rsidRPr="0059411B">
        <w:rPr>
          <w:rFonts w:ascii="Times New Roman" w:hAnsi="Times New Roman" w:cs="Times New Roman"/>
          <w:color w:val="000000" w:themeColor="text1"/>
          <w:sz w:val="24"/>
          <w:szCs w:val="24"/>
        </w:rPr>
        <w:t xml:space="preserve"> to its restrictions</w:t>
      </w:r>
      <w:r w:rsidR="00641AD7">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alleviating its influence.</w:t>
      </w:r>
      <w:r w:rsidR="008D2399"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To better understand this concept</w:t>
      </w:r>
      <w:r w:rsidR="008D2399" w:rsidRPr="0059411B">
        <w:rPr>
          <w:rFonts w:ascii="Times New Roman" w:hAnsi="Times New Roman" w:cs="Times New Roman"/>
          <w:color w:val="000000" w:themeColor="text1"/>
          <w:sz w:val="24"/>
          <w:szCs w:val="24"/>
        </w:rPr>
        <w:t>, future studies</w:t>
      </w:r>
      <w:r w:rsidR="00641AD7" w:rsidRPr="00641AD7">
        <w:rPr>
          <w:rFonts w:ascii="Times New Roman" w:hAnsi="Times New Roman" w:cs="Times New Roman"/>
          <w:color w:val="000000" w:themeColor="text1"/>
          <w:sz w:val="24"/>
          <w:szCs w:val="24"/>
        </w:rPr>
        <w:t xml:space="preserve"> should investigate how treatment needs change </w:t>
      </w:r>
      <w:r w:rsidR="00A461BB" w:rsidRPr="0059411B">
        <w:rPr>
          <w:rFonts w:ascii="Times New Roman" w:hAnsi="Times New Roman" w:cs="Times New Roman"/>
          <w:color w:val="000000" w:themeColor="text1"/>
          <w:sz w:val="24"/>
          <w:szCs w:val="24"/>
        </w:rPr>
        <w:t>with</w:t>
      </w:r>
      <w:r w:rsidR="008D2399" w:rsidRPr="0059411B">
        <w:rPr>
          <w:rFonts w:ascii="Times New Roman" w:hAnsi="Times New Roman" w:cs="Times New Roman"/>
          <w:color w:val="000000" w:themeColor="text1"/>
          <w:sz w:val="24"/>
          <w:szCs w:val="24"/>
        </w:rPr>
        <w:t xml:space="preserve"> age.</w:t>
      </w:r>
    </w:p>
    <w:p w14:paraId="41D0DCB5" w14:textId="2A1E5EF3" w:rsidR="00F2669C"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After examining each OHIP-14 domain, </w:t>
      </w:r>
      <w:r w:rsidR="00641AD7">
        <w:rPr>
          <w:rFonts w:ascii="Times New Roman" w:hAnsi="Times New Roman" w:cs="Times New Roman"/>
          <w:color w:val="000000" w:themeColor="text1"/>
          <w:sz w:val="24"/>
          <w:szCs w:val="24"/>
        </w:rPr>
        <w:t>our study found</w:t>
      </w:r>
      <w:r w:rsidR="00641AD7" w:rsidRPr="00641AD7">
        <w:rPr>
          <w:rFonts w:ascii="Times New Roman" w:hAnsi="Times New Roman" w:cs="Times New Roman"/>
          <w:color w:val="000000" w:themeColor="text1"/>
          <w:sz w:val="24"/>
          <w:szCs w:val="24"/>
        </w:rPr>
        <w:t xml:space="preserve"> that the effect</w:t>
      </w:r>
      <w:r w:rsidR="00641AD7">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 on the psychological discomfort and disability domains of OHRQoL </w:t>
      </w:r>
      <w:r w:rsidR="00641AD7" w:rsidRPr="0059411B">
        <w:rPr>
          <w:rFonts w:ascii="Times New Roman" w:hAnsi="Times New Roman" w:cs="Times New Roman"/>
          <w:color w:val="000000" w:themeColor="text1"/>
          <w:sz w:val="24"/>
          <w:szCs w:val="24"/>
        </w:rPr>
        <w:t>were</w:t>
      </w:r>
      <w:r w:rsidRPr="0059411B">
        <w:rPr>
          <w:rFonts w:ascii="Times New Roman" w:hAnsi="Times New Roman" w:cs="Times New Roman"/>
          <w:color w:val="000000" w:themeColor="text1"/>
          <w:sz w:val="24"/>
          <w:szCs w:val="24"/>
        </w:rPr>
        <w:t xml:space="preserve"> most strongly </w:t>
      </w:r>
      <w:r w:rsidR="00641AD7" w:rsidRPr="00641AD7">
        <w:rPr>
          <w:rFonts w:ascii="Times New Roman" w:hAnsi="Times New Roman" w:cs="Times New Roman"/>
          <w:color w:val="000000" w:themeColor="text1"/>
          <w:sz w:val="24"/>
          <w:szCs w:val="24"/>
        </w:rPr>
        <w:t>linked to the</w:t>
      </w:r>
      <w:r w:rsidRPr="0059411B">
        <w:rPr>
          <w:rFonts w:ascii="Times New Roman" w:hAnsi="Times New Roman" w:cs="Times New Roman"/>
          <w:color w:val="000000" w:themeColor="text1"/>
          <w:sz w:val="24"/>
          <w:szCs w:val="24"/>
        </w:rPr>
        <w:t xml:space="preserve"> IOTN scores. </w:t>
      </w:r>
      <w:r w:rsidR="00641AD7" w:rsidRPr="00641AD7">
        <w:rPr>
          <w:rFonts w:ascii="Times New Roman" w:hAnsi="Times New Roman" w:cs="Times New Roman"/>
          <w:color w:val="000000" w:themeColor="text1"/>
          <w:sz w:val="24"/>
          <w:szCs w:val="24"/>
        </w:rPr>
        <w:t>Similar outcomes have been reported in children</w:t>
      </w:r>
      <w:r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aged 11</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14 years</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vertAlign w:val="superscript"/>
        </w:rPr>
        <w:t>[7,17]</w:t>
      </w:r>
      <w:r w:rsidR="00D642AD" w:rsidRPr="0059411B">
        <w:rPr>
          <w:rFonts w:ascii="Times New Roman" w:hAnsi="Times New Roman" w:cs="Times New Roman"/>
          <w:color w:val="000000" w:themeColor="text1"/>
          <w:sz w:val="24"/>
          <w:szCs w:val="24"/>
        </w:rPr>
        <w:t xml:space="preserve"> young adults </w:t>
      </w:r>
      <w:r w:rsidR="00D642AD" w:rsidRPr="0059411B">
        <w:rPr>
          <w:rFonts w:ascii="Times New Roman" w:hAnsi="Times New Roman" w:cs="Times New Roman"/>
          <w:color w:val="000000" w:themeColor="text1"/>
          <w:sz w:val="24"/>
          <w:szCs w:val="24"/>
          <w:vertAlign w:val="superscript"/>
        </w:rPr>
        <w:t>[6,</w:t>
      </w:r>
      <w:r w:rsidR="002C2221" w:rsidRPr="0059411B">
        <w:rPr>
          <w:rFonts w:ascii="Times New Roman" w:hAnsi="Times New Roman" w:cs="Times New Roman"/>
          <w:color w:val="000000" w:themeColor="text1"/>
          <w:sz w:val="24"/>
          <w:szCs w:val="24"/>
          <w:vertAlign w:val="superscript"/>
        </w:rPr>
        <w:t>2</w:t>
      </w:r>
      <w:r w:rsidR="00D642AD" w:rsidRPr="0059411B">
        <w:rPr>
          <w:rFonts w:ascii="Times New Roman" w:hAnsi="Times New Roman" w:cs="Times New Roman"/>
          <w:color w:val="000000" w:themeColor="text1"/>
          <w:sz w:val="24"/>
          <w:szCs w:val="24"/>
          <w:vertAlign w:val="superscript"/>
        </w:rPr>
        <w:t>5]</w:t>
      </w:r>
      <w:r w:rsidR="00D642AD" w:rsidRPr="0059411B">
        <w:rPr>
          <w:rFonts w:ascii="Times New Roman" w:hAnsi="Times New Roman" w:cs="Times New Roman"/>
          <w:color w:val="000000" w:themeColor="text1"/>
          <w:sz w:val="24"/>
          <w:szCs w:val="24"/>
        </w:rPr>
        <w:t xml:space="preserve"> and </w:t>
      </w:r>
      <w:r w:rsidR="00641AD7">
        <w:rPr>
          <w:rFonts w:ascii="Times New Roman" w:hAnsi="Times New Roman" w:cs="Times New Roman"/>
          <w:color w:val="000000" w:themeColor="text1"/>
          <w:sz w:val="24"/>
          <w:szCs w:val="24"/>
        </w:rPr>
        <w:t xml:space="preserve">adults aged </w:t>
      </w:r>
      <w:r w:rsidR="00D642AD" w:rsidRPr="0059411B">
        <w:rPr>
          <w:rFonts w:ascii="Times New Roman" w:hAnsi="Times New Roman" w:cs="Times New Roman"/>
          <w:color w:val="000000" w:themeColor="text1"/>
          <w:sz w:val="24"/>
          <w:szCs w:val="24"/>
        </w:rPr>
        <w:t>15</w:t>
      </w:r>
      <w:r w:rsidR="00FA4A0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25 years by Yaghma Masood et al</w:t>
      </w:r>
      <w:r w:rsidR="00641AD7">
        <w:rPr>
          <w:rFonts w:ascii="Times New Roman" w:hAnsi="Times New Roman" w:cs="Times New Roman"/>
          <w:color w:val="000000" w:themeColor="text1"/>
          <w:sz w:val="24"/>
          <w:szCs w:val="24"/>
        </w:rPr>
        <w:t>.</w:t>
      </w:r>
      <w:r w:rsidR="002F37B8" w:rsidRPr="0059411B">
        <w:rPr>
          <w:rFonts w:ascii="Times New Roman" w:hAnsi="Times New Roman" w:cs="Times New Roman"/>
          <w:color w:val="000000" w:themeColor="text1"/>
          <w:sz w:val="24"/>
          <w:szCs w:val="24"/>
        </w:rPr>
        <w:t xml:space="preserve"> </w:t>
      </w:r>
      <w:r w:rsidR="005E77D8" w:rsidRPr="0059411B">
        <w:rPr>
          <w:rFonts w:ascii="Times New Roman" w:hAnsi="Times New Roman" w:cs="Times New Roman"/>
          <w:color w:val="000000" w:themeColor="text1"/>
          <w:sz w:val="24"/>
          <w:szCs w:val="24"/>
          <w:vertAlign w:val="superscript"/>
        </w:rPr>
        <w:t>5</w:t>
      </w:r>
      <w:r w:rsidR="00D642AD" w:rsidRPr="0059411B">
        <w:rPr>
          <w:rFonts w:ascii="Times New Roman" w:hAnsi="Times New Roman" w:cs="Times New Roman"/>
          <w:color w:val="000000" w:themeColor="text1"/>
          <w:sz w:val="24"/>
          <w:szCs w:val="24"/>
        </w:rPr>
        <w:t xml:space="preserve"> </w:t>
      </w:r>
    </w:p>
    <w:p w14:paraId="04AFF628" w14:textId="725D42B2" w:rsidR="00292680" w:rsidRPr="0059411B" w:rsidRDefault="00F2669C" w:rsidP="00A749FD">
      <w:pPr>
        <w:spacing w:line="360" w:lineRule="auto"/>
        <w:jc w:val="both"/>
        <w:rPr>
          <w:rFonts w:ascii="Times New Roman" w:hAnsi="Times New Roman" w:cs="Times New Roman"/>
          <w:color w:val="000000" w:themeColor="text1"/>
          <w:sz w:val="24"/>
          <w:szCs w:val="24"/>
          <w:vertAlign w:val="superscript"/>
        </w:rPr>
      </w:pPr>
      <w:r w:rsidRPr="0059411B">
        <w:rPr>
          <w:rFonts w:ascii="Times New Roman" w:hAnsi="Times New Roman" w:cs="Times New Roman"/>
          <w:color w:val="000000" w:themeColor="text1"/>
          <w:sz w:val="24"/>
          <w:szCs w:val="24"/>
        </w:rPr>
        <w:t xml:space="preserve">A recent study by </w:t>
      </w:r>
      <w:r w:rsidRPr="0059411B">
        <w:rPr>
          <w:rFonts w:ascii="Times New Roman" w:hAnsi="Times New Roman" w:cs="Times New Roman"/>
          <w:bCs/>
          <w:color w:val="000000" w:themeColor="text1"/>
          <w:sz w:val="24"/>
          <w:szCs w:val="24"/>
        </w:rPr>
        <w:t>Baskaradoss et al</w:t>
      </w:r>
      <w:r w:rsidR="00FA4A01">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rPr>
        <w:t xml:space="preserve"> </w:t>
      </w:r>
      <w:r w:rsidR="00A64C86" w:rsidRPr="0059411B">
        <w:rPr>
          <w:rFonts w:ascii="Times New Roman" w:hAnsi="Times New Roman" w:cs="Times New Roman"/>
          <w:bCs/>
          <w:color w:val="000000" w:themeColor="text1"/>
          <w:sz w:val="24"/>
          <w:szCs w:val="24"/>
          <w:vertAlign w:val="superscript"/>
        </w:rPr>
        <w:t>[2</w:t>
      </w:r>
      <w:r w:rsidRPr="0059411B">
        <w:rPr>
          <w:rFonts w:ascii="Times New Roman" w:hAnsi="Times New Roman" w:cs="Times New Roman"/>
          <w:bCs/>
          <w:color w:val="000000" w:themeColor="text1"/>
          <w:sz w:val="24"/>
          <w:szCs w:val="24"/>
          <w:vertAlign w:val="superscript"/>
        </w:rPr>
        <w:t>8</w:t>
      </w:r>
      <w:r w:rsidR="00A64C86" w:rsidRPr="0059411B">
        <w:rPr>
          <w:rFonts w:ascii="Times New Roman" w:hAnsi="Times New Roman" w:cs="Times New Roman"/>
          <w:b/>
          <w:color w:val="000000" w:themeColor="text1"/>
          <w:sz w:val="24"/>
          <w:szCs w:val="24"/>
          <w:vertAlign w:val="superscript"/>
        </w:rPr>
        <w:t>]</w:t>
      </w:r>
      <w:r w:rsidRPr="0059411B">
        <w:rPr>
          <w:rFonts w:ascii="Times New Roman" w:hAnsi="Times New Roman" w:cs="Times New Roman"/>
          <w:b/>
          <w:color w:val="000000" w:themeColor="text1"/>
          <w:sz w:val="24"/>
          <w:szCs w:val="24"/>
          <w:vertAlign w:val="superscript"/>
        </w:rPr>
        <w:t xml:space="preserve"> </w:t>
      </w:r>
      <w:r w:rsidR="005C0BBA">
        <w:rPr>
          <w:rFonts w:ascii="Times New Roman" w:hAnsi="Times New Roman" w:cs="Times New Roman"/>
          <w:color w:val="000000" w:themeColor="text1"/>
          <w:sz w:val="24"/>
          <w:szCs w:val="24"/>
        </w:rPr>
        <w:t>demonstrated that the presence of handicapping malocclusion significantly impacts</w:t>
      </w:r>
      <w:r w:rsidRPr="0059411B">
        <w:rPr>
          <w:rFonts w:ascii="Times New Roman" w:hAnsi="Times New Roman" w:cs="Times New Roman"/>
          <w:color w:val="000000" w:themeColor="text1"/>
          <w:sz w:val="24"/>
          <w:szCs w:val="24"/>
        </w:rPr>
        <w:t xml:space="preserve"> the social well-being domain of </w:t>
      </w:r>
      <w:r w:rsidR="00597CCE">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among children aged </w:t>
      </w:r>
      <w:r w:rsidRPr="0059411B">
        <w:rPr>
          <w:rFonts w:ascii="Times New Roman" w:hAnsi="Times New Roman" w:cs="Times New Roman"/>
          <w:color w:val="000000" w:themeColor="text1"/>
          <w:sz w:val="24"/>
          <w:szCs w:val="24"/>
        </w:rPr>
        <w:lastRenderedPageBreak/>
        <w:t xml:space="preserve">11–14 years. </w:t>
      </w:r>
      <w:r w:rsidR="00A10717" w:rsidRPr="00A10717">
        <w:rPr>
          <w:rFonts w:ascii="Times New Roman" w:hAnsi="Times New Roman" w:cs="Times New Roman"/>
          <w:color w:val="000000" w:themeColor="text1"/>
          <w:sz w:val="24"/>
          <w:szCs w:val="24"/>
        </w:rPr>
        <w:t xml:space="preserve">This effect is </w:t>
      </w:r>
      <w:r w:rsidR="00A10717">
        <w:rPr>
          <w:rFonts w:ascii="Times New Roman" w:hAnsi="Times New Roman" w:cs="Times New Roman"/>
          <w:color w:val="000000" w:themeColor="text1"/>
          <w:sz w:val="24"/>
          <w:szCs w:val="24"/>
        </w:rPr>
        <w:t xml:space="preserve">evident, considering that the most common reasons people seek orthodontic treatment are to enhance their self-esteem and restore dental aesthetics. </w:t>
      </w:r>
      <w:r w:rsidR="00A64C86" w:rsidRPr="0059411B">
        <w:rPr>
          <w:rFonts w:ascii="Times New Roman" w:hAnsi="Times New Roman" w:cs="Times New Roman"/>
          <w:color w:val="000000" w:themeColor="text1"/>
          <w:sz w:val="24"/>
          <w:szCs w:val="24"/>
          <w:vertAlign w:val="superscript"/>
        </w:rPr>
        <w:t>[6]</w:t>
      </w:r>
      <w:r w:rsidR="00292680" w:rsidRPr="0059411B">
        <w:rPr>
          <w:rFonts w:ascii="Times New Roman" w:hAnsi="Times New Roman" w:cs="Times New Roman"/>
          <w:color w:val="000000" w:themeColor="text1"/>
          <w:sz w:val="24"/>
          <w:szCs w:val="24"/>
          <w:vertAlign w:val="superscript"/>
        </w:rPr>
        <w:t xml:space="preserve"> </w:t>
      </w:r>
    </w:p>
    <w:p w14:paraId="6D830D4F" w14:textId="1C2CBA42" w:rsidR="00292680" w:rsidRPr="0059411B" w:rsidRDefault="00292680"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Therefore, </w:t>
      </w:r>
      <w:r w:rsidR="005C0BBA">
        <w:rPr>
          <w:rFonts w:ascii="Times New Roman" w:hAnsi="Times New Roman" w:cs="Times New Roman"/>
          <w:color w:val="000000" w:themeColor="text1"/>
          <w:sz w:val="24"/>
          <w:szCs w:val="24"/>
        </w:rPr>
        <w:t>o</w:t>
      </w:r>
      <w:r w:rsidRPr="0059411B">
        <w:rPr>
          <w:rFonts w:ascii="Times New Roman" w:hAnsi="Times New Roman" w:cs="Times New Roman"/>
          <w:color w:val="000000" w:themeColor="text1"/>
          <w:sz w:val="24"/>
          <w:szCs w:val="24"/>
        </w:rPr>
        <w:t xml:space="preserve">rthodontists should be aware that young patients often seek orthodontic treatment primarily to </w:t>
      </w:r>
      <w:r w:rsidR="00A10717" w:rsidRPr="00A10717">
        <w:rPr>
          <w:rFonts w:ascii="Times New Roman" w:hAnsi="Times New Roman" w:cs="Times New Roman"/>
          <w:color w:val="000000" w:themeColor="text1"/>
          <w:sz w:val="24"/>
          <w:szCs w:val="24"/>
        </w:rPr>
        <w:t>improve</w:t>
      </w:r>
      <w:r w:rsidRPr="0059411B">
        <w:rPr>
          <w:rFonts w:ascii="Times New Roman" w:hAnsi="Times New Roman" w:cs="Times New Roman"/>
          <w:color w:val="000000" w:themeColor="text1"/>
          <w:sz w:val="24"/>
          <w:szCs w:val="24"/>
        </w:rPr>
        <w:t xml:space="preserve"> their aesthetics, self-esteem</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social life. When these expectations are not fulfilled, it can result in dissatisfaction with the treatment outcomes</w:t>
      </w:r>
      <w:r w:rsidR="002C2221" w:rsidRPr="0059411B">
        <w:rPr>
          <w:rFonts w:ascii="Times New Roman" w:hAnsi="Times New Roman" w:cs="Times New Roman"/>
          <w:color w:val="000000" w:themeColor="text1"/>
          <w:sz w:val="24"/>
          <w:szCs w:val="24"/>
        </w:rPr>
        <w:t>.</w:t>
      </w:r>
      <w:r w:rsidR="00A64C86" w:rsidRPr="0059411B">
        <w:rPr>
          <w:rFonts w:ascii="Times New Roman" w:hAnsi="Times New Roman" w:cs="Times New Roman"/>
          <w:color w:val="000000" w:themeColor="text1"/>
          <w:sz w:val="24"/>
          <w:szCs w:val="24"/>
          <w:vertAlign w:val="superscript"/>
        </w:rPr>
        <w:t>[2</w:t>
      </w:r>
      <w:r w:rsidR="00F2669C" w:rsidRPr="0059411B">
        <w:rPr>
          <w:rFonts w:ascii="Times New Roman" w:hAnsi="Times New Roman" w:cs="Times New Roman"/>
          <w:color w:val="000000" w:themeColor="text1"/>
          <w:sz w:val="24"/>
          <w:szCs w:val="24"/>
          <w:vertAlign w:val="superscript"/>
        </w:rPr>
        <w:t>9</w:t>
      </w:r>
      <w:r w:rsidR="00A64C86" w:rsidRPr="0059411B">
        <w:rPr>
          <w:rFonts w:ascii="Times New Roman" w:hAnsi="Times New Roman" w:cs="Times New Roman"/>
          <w:color w:val="000000" w:themeColor="text1"/>
          <w:sz w:val="24"/>
          <w:szCs w:val="24"/>
          <w:vertAlign w:val="superscript"/>
        </w:rPr>
        <w:t>]</w:t>
      </w:r>
      <w:r w:rsidRPr="0059411B">
        <w:rPr>
          <w:rFonts w:ascii="Times New Roman" w:hAnsi="Times New Roman" w:cs="Times New Roman"/>
          <w:color w:val="000000" w:themeColor="text1"/>
          <w:sz w:val="24"/>
          <w:szCs w:val="24"/>
          <w:vertAlign w:val="superscript"/>
        </w:rPr>
        <w:t xml:space="preserve"> </w:t>
      </w:r>
      <w:r w:rsidRPr="0059411B">
        <w:rPr>
          <w:rFonts w:ascii="Times New Roman" w:hAnsi="Times New Roman" w:cs="Times New Roman"/>
          <w:color w:val="000000" w:themeColor="text1"/>
          <w:sz w:val="24"/>
          <w:szCs w:val="24"/>
        </w:rPr>
        <w:t>Incorporating an O</w:t>
      </w:r>
      <w:r w:rsidR="00597CCE">
        <w:rPr>
          <w:rFonts w:ascii="Times New Roman" w:hAnsi="Times New Roman" w:cs="Times New Roman"/>
          <w:color w:val="000000" w:themeColor="text1"/>
          <w:sz w:val="24"/>
          <w:szCs w:val="24"/>
        </w:rPr>
        <w:t>HRQoL</w:t>
      </w:r>
      <w:r w:rsidRPr="0059411B">
        <w:rPr>
          <w:rFonts w:ascii="Times New Roman" w:hAnsi="Times New Roman" w:cs="Times New Roman"/>
          <w:color w:val="000000" w:themeColor="text1"/>
          <w:sz w:val="24"/>
          <w:szCs w:val="24"/>
        </w:rPr>
        <w:t xml:space="preserve"> measure as part of the diagnostic process can help identify treatment priorities, </w:t>
      </w:r>
      <w:r w:rsidR="00A10717" w:rsidRPr="00A10717">
        <w:rPr>
          <w:rFonts w:ascii="Times New Roman" w:hAnsi="Times New Roman" w:cs="Times New Roman"/>
          <w:color w:val="000000" w:themeColor="text1"/>
          <w:sz w:val="24"/>
          <w:szCs w:val="24"/>
        </w:rPr>
        <w:t>ensuring enhanced</w:t>
      </w:r>
      <w:r w:rsidRPr="0059411B">
        <w:rPr>
          <w:rFonts w:ascii="Times New Roman" w:hAnsi="Times New Roman" w:cs="Times New Roman"/>
          <w:color w:val="000000" w:themeColor="text1"/>
          <w:sz w:val="24"/>
          <w:szCs w:val="24"/>
        </w:rPr>
        <w:t xml:space="preserve"> patient satisfaction.</w:t>
      </w:r>
      <w:r w:rsidRPr="0059411B">
        <w:rPr>
          <w:rFonts w:ascii="Times New Roman" w:hAnsi="Times New Roman" w:cs="Times New Roman"/>
          <w:color w:val="000000" w:themeColor="text1"/>
          <w:sz w:val="24"/>
          <w:szCs w:val="24"/>
          <w:vertAlign w:val="superscript"/>
        </w:rPr>
        <w:t xml:space="preserve"> [6,18,</w:t>
      </w:r>
      <w:r w:rsidR="00F2669C" w:rsidRPr="0059411B">
        <w:rPr>
          <w:rFonts w:ascii="Times New Roman" w:hAnsi="Times New Roman" w:cs="Times New Roman"/>
          <w:color w:val="000000" w:themeColor="text1"/>
          <w:sz w:val="24"/>
          <w:szCs w:val="24"/>
          <w:vertAlign w:val="superscript"/>
        </w:rPr>
        <w:t>30</w:t>
      </w:r>
      <w:r w:rsidR="002C2221" w:rsidRPr="0059411B">
        <w:rPr>
          <w:rFonts w:ascii="Times New Roman" w:hAnsi="Times New Roman" w:cs="Times New Roman"/>
          <w:color w:val="000000" w:themeColor="text1"/>
          <w:sz w:val="24"/>
          <w:szCs w:val="24"/>
          <w:vertAlign w:val="superscript"/>
        </w:rPr>
        <w:t>]</w:t>
      </w:r>
    </w:p>
    <w:p w14:paraId="57A2730E" w14:textId="2BA3647F" w:rsidR="00D642AD" w:rsidRPr="0059411B" w:rsidRDefault="00A10717" w:rsidP="00A749FD">
      <w:pPr>
        <w:spacing w:line="360" w:lineRule="auto"/>
        <w:jc w:val="both"/>
        <w:rPr>
          <w:rFonts w:ascii="Times New Roman" w:hAnsi="Times New Roman" w:cs="Times New Roman"/>
          <w:color w:val="000000" w:themeColor="text1"/>
          <w:sz w:val="24"/>
          <w:szCs w:val="24"/>
        </w:rPr>
      </w:pPr>
      <w:r w:rsidRPr="00A10717">
        <w:rPr>
          <w:rFonts w:ascii="Times New Roman" w:hAnsi="Times New Roman" w:cs="Times New Roman"/>
          <w:color w:val="000000" w:themeColor="text1"/>
          <w:sz w:val="24"/>
          <w:szCs w:val="24"/>
        </w:rPr>
        <w:t>The findings from this study also demonstrated a significant effect</w:t>
      </w:r>
      <w:r w:rsidR="008D2399" w:rsidRPr="0059411B">
        <w:rPr>
          <w:rFonts w:ascii="Times New Roman" w:hAnsi="Times New Roman" w:cs="Times New Roman"/>
          <w:color w:val="000000" w:themeColor="text1"/>
          <w:sz w:val="24"/>
          <w:szCs w:val="24"/>
        </w:rPr>
        <w:t xml:space="preserve"> on the handicap domain. Some authors have proposed that malocclusion </w:t>
      </w:r>
      <w:r w:rsidRPr="00A10717">
        <w:rPr>
          <w:rFonts w:ascii="Times New Roman" w:hAnsi="Times New Roman" w:cs="Times New Roman"/>
          <w:color w:val="000000" w:themeColor="text1"/>
          <w:sz w:val="24"/>
          <w:szCs w:val="24"/>
        </w:rPr>
        <w:t>becomes a handicap</w:t>
      </w:r>
      <w:r w:rsidR="008D2399" w:rsidRPr="0059411B">
        <w:rPr>
          <w:rFonts w:ascii="Times New Roman" w:hAnsi="Times New Roman" w:cs="Times New Roman"/>
          <w:color w:val="000000" w:themeColor="text1"/>
          <w:sz w:val="24"/>
          <w:szCs w:val="24"/>
        </w:rPr>
        <w:t xml:space="preserve"> not because of the functional disability itself, but rather </w:t>
      </w:r>
      <w:r w:rsidRPr="00A10717">
        <w:rPr>
          <w:rFonts w:ascii="Times New Roman" w:hAnsi="Times New Roman" w:cs="Times New Roman"/>
          <w:color w:val="000000" w:themeColor="text1"/>
          <w:sz w:val="24"/>
          <w:szCs w:val="24"/>
        </w:rPr>
        <w:t>because of its negative impact on</w:t>
      </w:r>
      <w:r w:rsidR="008D2399" w:rsidRPr="0059411B">
        <w:rPr>
          <w:rFonts w:ascii="Times New Roman" w:hAnsi="Times New Roman" w:cs="Times New Roman"/>
          <w:color w:val="000000" w:themeColor="text1"/>
          <w:sz w:val="24"/>
          <w:szCs w:val="24"/>
        </w:rPr>
        <w:t xml:space="preserve"> social interactions and self-perceptions</w:t>
      </w:r>
      <w:r w:rsidR="00B226DC">
        <w:rPr>
          <w:rFonts w:ascii="Times New Roman" w:hAnsi="Times New Roman" w:cs="Times New Roman"/>
          <w:color w:val="000000" w:themeColor="text1"/>
          <w:sz w:val="24"/>
          <w:szCs w:val="24"/>
        </w:rPr>
        <w:t>.</w:t>
      </w:r>
      <w:r w:rsidR="00A21E83" w:rsidRPr="0059411B">
        <w:rPr>
          <w:rFonts w:ascii="Times New Roman" w:hAnsi="Times New Roman" w:cs="Times New Roman"/>
          <w:color w:val="000000" w:themeColor="text1"/>
          <w:sz w:val="24"/>
          <w:szCs w:val="24"/>
          <w:vertAlign w:val="superscript"/>
        </w:rPr>
        <w:t xml:space="preserve"> [</w:t>
      </w:r>
      <w:r w:rsidR="00F2669C" w:rsidRPr="0059411B">
        <w:rPr>
          <w:rFonts w:ascii="Times New Roman" w:hAnsi="Times New Roman" w:cs="Times New Roman"/>
          <w:color w:val="000000" w:themeColor="text1"/>
          <w:sz w:val="24"/>
          <w:szCs w:val="24"/>
          <w:vertAlign w:val="superscript"/>
        </w:rPr>
        <w:t>30</w:t>
      </w:r>
      <w:r w:rsidR="002C2221" w:rsidRPr="0059411B">
        <w:rPr>
          <w:rFonts w:ascii="Times New Roman" w:hAnsi="Times New Roman" w:cs="Times New Roman"/>
          <w:color w:val="000000" w:themeColor="text1"/>
          <w:sz w:val="24"/>
          <w:szCs w:val="24"/>
          <w:vertAlign w:val="superscript"/>
        </w:rPr>
        <w:t>]</w:t>
      </w:r>
    </w:p>
    <w:p w14:paraId="0E24B489" w14:textId="07390B68" w:rsidR="008D2399" w:rsidRPr="0059411B" w:rsidRDefault="00B226DC"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w:t>
      </w:r>
      <w:r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study used two valid and reliable instruments, OHIP-14 and IOTN</w:t>
      </w:r>
      <w:r w:rsidR="00650002">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DHC, both of which have certain limitations.</w:t>
      </w:r>
      <w:r w:rsidR="00D642AD" w:rsidRPr="0059411B">
        <w:rPr>
          <w:rFonts w:ascii="Times New Roman" w:hAnsi="Times New Roman" w:cs="Times New Roman"/>
          <w:color w:val="000000" w:themeColor="text1"/>
          <w:sz w:val="24"/>
          <w:szCs w:val="24"/>
          <w:vertAlign w:val="superscript"/>
        </w:rPr>
        <w:t>6</w:t>
      </w:r>
      <w:r w:rsidR="00C36AAC" w:rsidRPr="0059411B">
        <w:rPr>
          <w:rFonts w:ascii="Times New Roman" w:hAnsi="Times New Roman" w:cs="Times New Roman"/>
          <w:color w:val="000000" w:themeColor="text1"/>
          <w:sz w:val="24"/>
          <w:szCs w:val="24"/>
          <w:vertAlign w:val="superscript"/>
        </w:rPr>
        <w:t xml:space="preserve"> </w:t>
      </w:r>
      <w:r w:rsidR="008D2399" w:rsidRPr="0059411B">
        <w:rPr>
          <w:rFonts w:ascii="Times New Roman" w:hAnsi="Times New Roman" w:cs="Times New Roman"/>
          <w:color w:val="000000" w:themeColor="text1"/>
          <w:sz w:val="24"/>
          <w:szCs w:val="24"/>
        </w:rPr>
        <w:t xml:space="preserve">When measuring small occlusal characteristics and irregularities that primarily </w:t>
      </w:r>
      <w:r w:rsidR="00A10717">
        <w:rPr>
          <w:rFonts w:ascii="Times New Roman" w:hAnsi="Times New Roman" w:cs="Times New Roman"/>
          <w:color w:val="000000" w:themeColor="text1"/>
          <w:sz w:val="24"/>
          <w:szCs w:val="24"/>
        </w:rPr>
        <w:t>affect</w:t>
      </w:r>
      <w:r w:rsidR="00A10717"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appearance</w:t>
      </w:r>
      <w:r w:rsidR="008D2399" w:rsidRPr="0059411B">
        <w:rPr>
          <w:rFonts w:ascii="Times New Roman" w:hAnsi="Times New Roman" w:cs="Times New Roman"/>
          <w:color w:val="000000" w:themeColor="text1"/>
          <w:sz w:val="24"/>
          <w:szCs w:val="24"/>
        </w:rPr>
        <w:t xml:space="preserve"> and</w:t>
      </w:r>
      <w:r w:rsidR="00A10717" w:rsidRPr="00A10717">
        <w:rPr>
          <w:rFonts w:ascii="Times New Roman" w:hAnsi="Times New Roman" w:cs="Times New Roman"/>
          <w:color w:val="000000" w:themeColor="text1"/>
          <w:sz w:val="24"/>
          <w:szCs w:val="24"/>
        </w:rPr>
        <w:t xml:space="preserve"> other</w:t>
      </w:r>
      <w:r w:rsidR="008D2399"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features the patient is</w:t>
      </w:r>
      <w:r w:rsidR="008D2399" w:rsidRPr="0059411B">
        <w:rPr>
          <w:rFonts w:ascii="Times New Roman" w:hAnsi="Times New Roman" w:cs="Times New Roman"/>
          <w:color w:val="000000" w:themeColor="text1"/>
          <w:sz w:val="24"/>
          <w:szCs w:val="24"/>
        </w:rPr>
        <w:t xml:space="preserve"> concerned about, IOTN may be a somewhat insensitive tool.</w:t>
      </w:r>
      <w:r w:rsidR="00A64C86" w:rsidRPr="0059411B">
        <w:rPr>
          <w:rFonts w:ascii="Times New Roman" w:hAnsi="Times New Roman" w:cs="Times New Roman"/>
          <w:color w:val="000000" w:themeColor="text1"/>
          <w:sz w:val="24"/>
          <w:szCs w:val="24"/>
          <w:vertAlign w:val="superscript"/>
        </w:rPr>
        <w:t>[1</w:t>
      </w:r>
      <w:r w:rsidR="00F0523E" w:rsidRPr="0059411B">
        <w:rPr>
          <w:rFonts w:ascii="Times New Roman" w:hAnsi="Times New Roman" w:cs="Times New Roman"/>
          <w:color w:val="000000" w:themeColor="text1"/>
          <w:sz w:val="24"/>
          <w:szCs w:val="24"/>
          <w:vertAlign w:val="superscript"/>
        </w:rPr>
        <w:t>1</w:t>
      </w:r>
      <w:r w:rsidR="00D642AD" w:rsidRPr="0059411B">
        <w:rPr>
          <w:rFonts w:ascii="Times New Roman" w:hAnsi="Times New Roman" w:cs="Times New Roman"/>
          <w:color w:val="000000" w:themeColor="text1"/>
          <w:sz w:val="24"/>
          <w:szCs w:val="24"/>
          <w:vertAlign w:val="superscript"/>
        </w:rPr>
        <w:t>,13</w:t>
      </w:r>
      <w:r w:rsidR="00A64C86" w:rsidRPr="0059411B">
        <w:rPr>
          <w:rFonts w:ascii="Times New Roman" w:hAnsi="Times New Roman" w:cs="Times New Roman"/>
          <w:color w:val="000000" w:themeColor="text1"/>
          <w:sz w:val="24"/>
          <w:szCs w:val="24"/>
          <w:vertAlign w:val="superscript"/>
        </w:rPr>
        <w:t>]</w:t>
      </w:r>
      <w:r w:rsidR="00D642AD" w:rsidRPr="0059411B">
        <w:rPr>
          <w:rFonts w:ascii="Times New Roman" w:hAnsi="Times New Roman" w:cs="Times New Roman"/>
          <w:color w:val="000000" w:themeColor="text1"/>
          <w:sz w:val="24"/>
          <w:szCs w:val="24"/>
          <w:vertAlign w:val="superscript"/>
        </w:rPr>
        <w:t xml:space="preserve"> </w:t>
      </w:r>
      <w:r w:rsidR="009775D2" w:rsidRPr="0059411B">
        <w:rPr>
          <w:rFonts w:ascii="Times New Roman" w:hAnsi="Times New Roman" w:cs="Times New Roman"/>
          <w:color w:val="000000" w:themeColor="text1"/>
          <w:sz w:val="24"/>
          <w:szCs w:val="24"/>
        </w:rPr>
        <w:t xml:space="preserve">The OHIP-14, </w:t>
      </w:r>
      <w:r>
        <w:rPr>
          <w:rFonts w:ascii="Times New Roman" w:hAnsi="Times New Roman" w:cs="Times New Roman"/>
          <w:color w:val="000000" w:themeColor="text1"/>
          <w:sz w:val="24"/>
          <w:szCs w:val="24"/>
        </w:rPr>
        <w:t>initially developed</w:t>
      </w:r>
      <w:r w:rsidR="009775D2" w:rsidRPr="0059411B">
        <w:rPr>
          <w:rFonts w:ascii="Times New Roman" w:hAnsi="Times New Roman" w:cs="Times New Roman"/>
          <w:color w:val="000000" w:themeColor="text1"/>
          <w:sz w:val="24"/>
          <w:szCs w:val="24"/>
        </w:rPr>
        <w:t xml:space="preserve"> for adults, has been effectively utili</w:t>
      </w:r>
      <w:r w:rsidR="00597CCE">
        <w:rPr>
          <w:rFonts w:ascii="Times New Roman" w:hAnsi="Times New Roman" w:cs="Times New Roman"/>
          <w:color w:val="000000" w:themeColor="text1"/>
          <w:sz w:val="24"/>
          <w:szCs w:val="24"/>
        </w:rPr>
        <w:t>s</w:t>
      </w:r>
      <w:r w:rsidR="009775D2" w:rsidRPr="0059411B">
        <w:rPr>
          <w:rFonts w:ascii="Times New Roman" w:hAnsi="Times New Roman" w:cs="Times New Roman"/>
          <w:color w:val="000000" w:themeColor="text1"/>
          <w:sz w:val="24"/>
          <w:szCs w:val="24"/>
        </w:rPr>
        <w:t xml:space="preserve">ed </w:t>
      </w:r>
      <w:r w:rsidR="00A10717">
        <w:rPr>
          <w:rFonts w:ascii="Times New Roman" w:hAnsi="Times New Roman" w:cs="Times New Roman"/>
          <w:color w:val="000000" w:themeColor="text1"/>
          <w:sz w:val="24"/>
          <w:szCs w:val="24"/>
        </w:rPr>
        <w:t>for</w:t>
      </w:r>
      <w:r w:rsidR="00A10717" w:rsidRPr="0059411B">
        <w:rPr>
          <w:rFonts w:ascii="Times New Roman" w:hAnsi="Times New Roman" w:cs="Times New Roman"/>
          <w:color w:val="000000" w:themeColor="text1"/>
          <w:sz w:val="24"/>
          <w:szCs w:val="24"/>
        </w:rPr>
        <w:t xml:space="preserve"> </w:t>
      </w:r>
      <w:r w:rsidR="009775D2" w:rsidRPr="0059411B">
        <w:rPr>
          <w:rFonts w:ascii="Times New Roman" w:hAnsi="Times New Roman" w:cs="Times New Roman"/>
          <w:color w:val="000000" w:themeColor="text1"/>
          <w:sz w:val="24"/>
          <w:szCs w:val="24"/>
        </w:rPr>
        <w:t xml:space="preserve">adolescents by </w:t>
      </w:r>
      <w:r w:rsidR="00A10717" w:rsidRPr="00A10717">
        <w:rPr>
          <w:rFonts w:ascii="Times New Roman" w:hAnsi="Times New Roman" w:cs="Times New Roman"/>
          <w:color w:val="000000" w:themeColor="text1"/>
          <w:sz w:val="24"/>
          <w:szCs w:val="24"/>
        </w:rPr>
        <w:t>several</w:t>
      </w:r>
      <w:r w:rsidR="009775D2" w:rsidRPr="0059411B">
        <w:rPr>
          <w:rFonts w:ascii="Times New Roman" w:hAnsi="Times New Roman" w:cs="Times New Roman"/>
          <w:color w:val="000000" w:themeColor="text1"/>
          <w:sz w:val="24"/>
          <w:szCs w:val="24"/>
        </w:rPr>
        <w:t xml:space="preserve"> researchers </w:t>
      </w:r>
      <w:r w:rsidR="009775D2" w:rsidRPr="0059411B">
        <w:rPr>
          <w:rFonts w:ascii="Times New Roman" w:hAnsi="Times New Roman" w:cs="Times New Roman"/>
          <w:color w:val="000000" w:themeColor="text1"/>
          <w:sz w:val="24"/>
          <w:szCs w:val="24"/>
          <w:vertAlign w:val="superscript"/>
        </w:rPr>
        <w:t>[6,</w:t>
      </w:r>
      <w:r w:rsidR="00F0523E" w:rsidRPr="0059411B">
        <w:rPr>
          <w:rFonts w:ascii="Times New Roman" w:hAnsi="Times New Roman" w:cs="Times New Roman"/>
          <w:color w:val="000000" w:themeColor="text1"/>
          <w:sz w:val="24"/>
          <w:szCs w:val="24"/>
          <w:vertAlign w:val="superscript"/>
        </w:rPr>
        <w:t>2</w:t>
      </w:r>
      <w:r w:rsidR="009775D2" w:rsidRPr="0059411B">
        <w:rPr>
          <w:rFonts w:ascii="Times New Roman" w:hAnsi="Times New Roman" w:cs="Times New Roman"/>
          <w:color w:val="000000" w:themeColor="text1"/>
          <w:sz w:val="24"/>
          <w:szCs w:val="24"/>
          <w:vertAlign w:val="superscript"/>
        </w:rPr>
        <w:t>5].</w:t>
      </w:r>
      <w:r w:rsidR="009775D2" w:rsidRPr="0059411B">
        <w:rPr>
          <w:rFonts w:ascii="Times New Roman" w:hAnsi="Times New Roman" w:cs="Times New Roman"/>
          <w:color w:val="000000" w:themeColor="text1"/>
          <w:sz w:val="24"/>
          <w:szCs w:val="24"/>
        </w:rPr>
        <w:t xml:space="preserve"> </w:t>
      </w:r>
      <w:r w:rsidR="00A10717">
        <w:rPr>
          <w:rFonts w:ascii="Times New Roman" w:hAnsi="Times New Roman" w:cs="Times New Roman"/>
          <w:color w:val="000000" w:themeColor="text1"/>
          <w:sz w:val="24"/>
          <w:szCs w:val="24"/>
        </w:rPr>
        <w:t>A</w:t>
      </w:r>
      <w:r w:rsidR="009775D2" w:rsidRPr="0059411B">
        <w:rPr>
          <w:rFonts w:ascii="Times New Roman" w:hAnsi="Times New Roman" w:cs="Times New Roman"/>
          <w:color w:val="000000" w:themeColor="text1"/>
          <w:sz w:val="24"/>
          <w:szCs w:val="24"/>
        </w:rPr>
        <w:t xml:space="preserve">dolescents aged </w:t>
      </w:r>
      <w:r w:rsidR="00A10717">
        <w:rPr>
          <w:rFonts w:ascii="Times New Roman" w:hAnsi="Times New Roman" w:cs="Times New Roman"/>
          <w:color w:val="000000" w:themeColor="text1"/>
          <w:sz w:val="24"/>
          <w:szCs w:val="24"/>
        </w:rPr>
        <w:t>≥</w:t>
      </w:r>
      <w:r w:rsidR="009775D2" w:rsidRPr="0059411B">
        <w:rPr>
          <w:rFonts w:ascii="Times New Roman" w:hAnsi="Times New Roman" w:cs="Times New Roman"/>
          <w:color w:val="000000" w:themeColor="text1"/>
          <w:sz w:val="24"/>
          <w:szCs w:val="24"/>
        </w:rPr>
        <w:t>12</w:t>
      </w:r>
      <w:r w:rsidR="00A10717">
        <w:rPr>
          <w:rFonts w:ascii="Times New Roman" w:hAnsi="Times New Roman" w:cs="Times New Roman"/>
          <w:color w:val="000000" w:themeColor="text1"/>
          <w:sz w:val="24"/>
          <w:szCs w:val="24"/>
        </w:rPr>
        <w:t xml:space="preserve"> years</w:t>
      </w:r>
      <w:r w:rsidR="009775D2" w:rsidRPr="0059411B">
        <w:rPr>
          <w:rFonts w:ascii="Times New Roman" w:hAnsi="Times New Roman" w:cs="Times New Roman"/>
          <w:color w:val="000000" w:themeColor="text1"/>
          <w:sz w:val="24"/>
          <w:szCs w:val="24"/>
        </w:rPr>
        <w:t xml:space="preserve"> are capable of abstract thinking, drawing connections between past events and positive or negative experiences</w:t>
      </w:r>
      <w:r w:rsidR="00003583">
        <w:rPr>
          <w:rFonts w:ascii="Times New Roman" w:hAnsi="Times New Roman" w:cs="Times New Roman"/>
          <w:color w:val="000000" w:themeColor="text1"/>
          <w:sz w:val="24"/>
          <w:szCs w:val="24"/>
        </w:rPr>
        <w:t xml:space="preserve"> and</w:t>
      </w:r>
      <w:r w:rsidR="009775D2" w:rsidRPr="0059411B">
        <w:rPr>
          <w:rFonts w:ascii="Times New Roman" w:hAnsi="Times New Roman" w:cs="Times New Roman"/>
          <w:color w:val="000000" w:themeColor="text1"/>
          <w:sz w:val="24"/>
          <w:szCs w:val="24"/>
        </w:rPr>
        <w:t xml:space="preserve"> reasoning about the timing of those events</w:t>
      </w:r>
      <w:r w:rsidR="008D2399" w:rsidRPr="0059411B">
        <w:rPr>
          <w:rFonts w:ascii="Times New Roman" w:hAnsi="Times New Roman" w:cs="Times New Roman"/>
          <w:color w:val="000000" w:themeColor="text1"/>
          <w:sz w:val="24"/>
          <w:szCs w:val="24"/>
        </w:rPr>
        <w:t>.</w:t>
      </w:r>
      <w:r w:rsidR="00A64C86" w:rsidRPr="0059411B">
        <w:rPr>
          <w:rFonts w:ascii="Times New Roman" w:hAnsi="Times New Roman" w:cs="Times New Roman"/>
          <w:color w:val="000000" w:themeColor="text1"/>
          <w:sz w:val="24"/>
          <w:szCs w:val="24"/>
          <w:vertAlign w:val="superscript"/>
        </w:rPr>
        <w:t>[6]</w:t>
      </w:r>
      <w:r w:rsidR="00FE247E" w:rsidRPr="0059411B">
        <w:rPr>
          <w:rFonts w:ascii="Times New Roman" w:hAnsi="Times New Roman" w:cs="Times New Roman"/>
          <w:color w:val="000000" w:themeColor="text1"/>
          <w:sz w:val="24"/>
          <w:szCs w:val="24"/>
          <w:vertAlign w:val="superscript"/>
        </w:rPr>
        <w:t xml:space="preserve"> </w:t>
      </w:r>
      <w:r w:rsidR="005E77D8" w:rsidRPr="0059411B">
        <w:rPr>
          <w:rFonts w:ascii="Times New Roman" w:hAnsi="Times New Roman" w:cs="Times New Roman"/>
          <w:color w:val="000000" w:themeColor="text1"/>
          <w:sz w:val="24"/>
          <w:szCs w:val="24"/>
        </w:rPr>
        <w:t xml:space="preserve">The </w:t>
      </w:r>
      <w:r w:rsidR="008D2399" w:rsidRPr="0059411B">
        <w:rPr>
          <w:rFonts w:ascii="Times New Roman" w:hAnsi="Times New Roman" w:cs="Times New Roman"/>
          <w:color w:val="000000" w:themeColor="text1"/>
          <w:sz w:val="24"/>
          <w:szCs w:val="24"/>
        </w:rPr>
        <w:t xml:space="preserve">drawback of OHIP-14 is that it does not identify the specific cause(s) of the results noted, which could be </w:t>
      </w:r>
      <w:r w:rsidR="00A10717" w:rsidRPr="00A10717">
        <w:rPr>
          <w:rFonts w:ascii="Times New Roman" w:hAnsi="Times New Roman" w:cs="Times New Roman"/>
          <w:color w:val="000000" w:themeColor="text1"/>
          <w:sz w:val="24"/>
          <w:szCs w:val="24"/>
        </w:rPr>
        <w:t>associated with</w:t>
      </w:r>
      <w:r w:rsidR="008D2399" w:rsidRPr="0059411B">
        <w:rPr>
          <w:rFonts w:ascii="Times New Roman" w:hAnsi="Times New Roman" w:cs="Times New Roman"/>
          <w:color w:val="000000" w:themeColor="text1"/>
          <w:sz w:val="24"/>
          <w:szCs w:val="24"/>
        </w:rPr>
        <w:t xml:space="preserve"> a range of oral health issues</w:t>
      </w:r>
      <w:r w:rsidR="00A10717">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 rather than </w:t>
      </w:r>
      <w:r w:rsidR="00BF31E0">
        <w:rPr>
          <w:rFonts w:ascii="Times New Roman" w:hAnsi="Times New Roman" w:cs="Times New Roman"/>
          <w:color w:val="000000" w:themeColor="text1"/>
          <w:sz w:val="24"/>
          <w:szCs w:val="24"/>
        </w:rPr>
        <w:t>merely</w:t>
      </w:r>
      <w:r w:rsidR="00BF31E0"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 xml:space="preserve">the </w:t>
      </w:r>
      <w:r w:rsidR="00A10717" w:rsidRPr="00A10717">
        <w:rPr>
          <w:rFonts w:ascii="Times New Roman" w:hAnsi="Times New Roman" w:cs="Times New Roman"/>
          <w:color w:val="000000" w:themeColor="text1"/>
          <w:sz w:val="24"/>
          <w:szCs w:val="24"/>
        </w:rPr>
        <w:t>patient</w:t>
      </w:r>
      <w:r w:rsidR="00C93ECA">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s malocclusion. </w:t>
      </w:r>
      <w:r w:rsidR="00A10717">
        <w:rPr>
          <w:rFonts w:ascii="Times New Roman" w:hAnsi="Times New Roman" w:cs="Times New Roman"/>
          <w:color w:val="000000" w:themeColor="text1"/>
          <w:sz w:val="24"/>
          <w:szCs w:val="24"/>
        </w:rPr>
        <w:t xml:space="preserve">However, the fact that the study participants were </w:t>
      </w:r>
      <w:r w:rsidR="00A10717" w:rsidRPr="00A10717">
        <w:rPr>
          <w:rFonts w:ascii="Times New Roman" w:hAnsi="Times New Roman" w:cs="Times New Roman"/>
          <w:color w:val="000000" w:themeColor="text1"/>
          <w:sz w:val="24"/>
          <w:szCs w:val="24"/>
        </w:rPr>
        <w:t>selected</w:t>
      </w:r>
      <w:r w:rsidR="00A10717">
        <w:rPr>
          <w:rFonts w:ascii="Times New Roman" w:hAnsi="Times New Roman" w:cs="Times New Roman"/>
          <w:color w:val="000000" w:themeColor="text1"/>
          <w:sz w:val="24"/>
          <w:szCs w:val="24"/>
        </w:rPr>
        <w:t xml:space="preserve"> based on their lack of untreated dental caries, periodontal disease, or any other oral health issue</w:t>
      </w:r>
      <w:r w:rsidR="008D2399"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implies that the observations of</w:t>
      </w:r>
      <w:r w:rsidR="008D2399" w:rsidRPr="0059411B">
        <w:rPr>
          <w:rFonts w:ascii="Times New Roman" w:hAnsi="Times New Roman" w:cs="Times New Roman"/>
          <w:color w:val="000000" w:themeColor="text1"/>
          <w:sz w:val="24"/>
          <w:szCs w:val="24"/>
        </w:rPr>
        <w:t xml:space="preserve"> OHIP-14 were </w:t>
      </w:r>
      <w:r w:rsidR="00B244B5" w:rsidRPr="00B244B5">
        <w:rPr>
          <w:rFonts w:ascii="Times New Roman" w:hAnsi="Times New Roman" w:cs="Times New Roman"/>
          <w:color w:val="000000" w:themeColor="text1"/>
          <w:sz w:val="24"/>
          <w:szCs w:val="24"/>
        </w:rPr>
        <w:t>not linked to</w:t>
      </w:r>
      <w:r w:rsidR="008D2399" w:rsidRPr="0059411B">
        <w:rPr>
          <w:rFonts w:ascii="Times New Roman" w:hAnsi="Times New Roman" w:cs="Times New Roman"/>
          <w:color w:val="000000" w:themeColor="text1"/>
          <w:sz w:val="24"/>
          <w:szCs w:val="24"/>
        </w:rPr>
        <w:t xml:space="preserve"> </w:t>
      </w:r>
      <w:r w:rsidR="004F1211" w:rsidRPr="0059411B">
        <w:rPr>
          <w:rFonts w:ascii="Times New Roman" w:hAnsi="Times New Roman" w:cs="Times New Roman"/>
          <w:color w:val="000000" w:themeColor="text1"/>
          <w:sz w:val="24"/>
          <w:szCs w:val="24"/>
        </w:rPr>
        <w:t>any other oral health </w:t>
      </w:r>
      <w:r w:rsidR="008D2399" w:rsidRPr="0059411B">
        <w:rPr>
          <w:rFonts w:ascii="Times New Roman" w:hAnsi="Times New Roman" w:cs="Times New Roman"/>
          <w:color w:val="000000" w:themeColor="text1"/>
          <w:sz w:val="24"/>
          <w:szCs w:val="24"/>
        </w:rPr>
        <w:t xml:space="preserve">condition. </w:t>
      </w:r>
    </w:p>
    <w:p w14:paraId="312E9415" w14:textId="5CAD2F56" w:rsidR="008D2399"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It is generally accepted that individuals who receive orthodontic treatment benefit mentally from their </w:t>
      </w:r>
      <w:r w:rsidR="00A10717" w:rsidRPr="00A10717">
        <w:rPr>
          <w:rFonts w:ascii="Times New Roman" w:hAnsi="Times New Roman" w:cs="Times New Roman"/>
          <w:color w:val="000000" w:themeColor="text1"/>
          <w:sz w:val="24"/>
          <w:szCs w:val="24"/>
        </w:rPr>
        <w:t>improved</w:t>
      </w:r>
      <w:r w:rsidRPr="0059411B">
        <w:rPr>
          <w:rFonts w:ascii="Times New Roman" w:hAnsi="Times New Roman" w:cs="Times New Roman"/>
          <w:color w:val="000000" w:themeColor="text1"/>
          <w:sz w:val="24"/>
          <w:szCs w:val="24"/>
        </w:rPr>
        <w:t xml:space="preserve"> facial and dental appearance as well as the resulting boost in confidence. Treatment for severe malocclusion that </w:t>
      </w:r>
      <w:r w:rsidR="00A10717" w:rsidRPr="00A10717">
        <w:rPr>
          <w:rFonts w:ascii="Times New Roman" w:hAnsi="Times New Roman" w:cs="Times New Roman"/>
          <w:color w:val="000000" w:themeColor="text1"/>
          <w:sz w:val="24"/>
          <w:szCs w:val="24"/>
        </w:rPr>
        <w:t>augment</w:t>
      </w:r>
      <w:r w:rsidR="00A10717">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 </w:t>
      </w:r>
      <w:r w:rsidR="00650002">
        <w:rPr>
          <w:rFonts w:ascii="Times New Roman" w:hAnsi="Times New Roman" w:cs="Times New Roman"/>
          <w:color w:val="000000" w:themeColor="text1"/>
          <w:sz w:val="24"/>
          <w:szCs w:val="24"/>
        </w:rPr>
        <w:t>aesthetic</w:t>
      </w:r>
      <w:r w:rsidRPr="0059411B">
        <w:rPr>
          <w:rFonts w:ascii="Times New Roman" w:hAnsi="Times New Roman" w:cs="Times New Roman"/>
          <w:color w:val="000000" w:themeColor="text1"/>
          <w:sz w:val="24"/>
          <w:szCs w:val="24"/>
        </w:rPr>
        <w:t xml:space="preserve"> satisfaction </w:t>
      </w:r>
      <w:r w:rsidR="00A10717" w:rsidRPr="00A10717">
        <w:rPr>
          <w:rFonts w:ascii="Times New Roman" w:hAnsi="Times New Roman" w:cs="Times New Roman"/>
          <w:color w:val="000000" w:themeColor="text1"/>
          <w:sz w:val="24"/>
          <w:szCs w:val="24"/>
        </w:rPr>
        <w:t>improves</w:t>
      </w:r>
      <w:r w:rsidRPr="0059411B">
        <w:rPr>
          <w:rFonts w:ascii="Times New Roman" w:hAnsi="Times New Roman" w:cs="Times New Roman"/>
          <w:color w:val="000000" w:themeColor="text1"/>
          <w:sz w:val="24"/>
          <w:szCs w:val="24"/>
        </w:rPr>
        <w:t xml:space="preserve"> OHRQoL, especially by </w:t>
      </w:r>
      <w:r w:rsidR="00A10717" w:rsidRPr="00A10717">
        <w:rPr>
          <w:rFonts w:ascii="Times New Roman" w:hAnsi="Times New Roman" w:cs="Times New Roman"/>
          <w:color w:val="000000" w:themeColor="text1"/>
          <w:sz w:val="24"/>
          <w:szCs w:val="24"/>
        </w:rPr>
        <w:t>alleviating</w:t>
      </w:r>
      <w:r w:rsidRPr="0059411B">
        <w:rPr>
          <w:rFonts w:ascii="Times New Roman" w:hAnsi="Times New Roman" w:cs="Times New Roman"/>
          <w:color w:val="000000" w:themeColor="text1"/>
          <w:sz w:val="24"/>
          <w:szCs w:val="24"/>
        </w:rPr>
        <w:t xml:space="preserve"> psychological discomfort and disability</w:t>
      </w:r>
      <w:r w:rsidR="00D642AD" w:rsidRPr="0059411B">
        <w:rPr>
          <w:rFonts w:ascii="Times New Roman" w:hAnsi="Times New Roman" w:cs="Times New Roman"/>
          <w:color w:val="000000" w:themeColor="text1"/>
          <w:sz w:val="24"/>
          <w:szCs w:val="24"/>
        </w:rPr>
        <w:t>.</w:t>
      </w:r>
      <w:r w:rsidR="00AE4405" w:rsidRPr="0059411B">
        <w:rPr>
          <w:rFonts w:ascii="Times New Roman" w:hAnsi="Times New Roman" w:cs="Times New Roman"/>
          <w:color w:val="000000" w:themeColor="text1"/>
          <w:sz w:val="24"/>
          <w:szCs w:val="24"/>
          <w:vertAlign w:val="superscript"/>
        </w:rPr>
        <w:t>[3</w:t>
      </w:r>
      <w:r w:rsidR="00F2669C" w:rsidRPr="0059411B">
        <w:rPr>
          <w:rFonts w:ascii="Times New Roman" w:hAnsi="Times New Roman" w:cs="Times New Roman"/>
          <w:color w:val="000000" w:themeColor="text1"/>
          <w:sz w:val="24"/>
          <w:szCs w:val="24"/>
          <w:vertAlign w:val="superscript"/>
        </w:rPr>
        <w:t>1</w:t>
      </w:r>
      <w:r w:rsidR="00AE4405" w:rsidRPr="0059411B">
        <w:rPr>
          <w:rFonts w:ascii="Times New Roman" w:hAnsi="Times New Roman" w:cs="Times New Roman"/>
          <w:color w:val="000000" w:themeColor="text1"/>
          <w:sz w:val="24"/>
          <w:szCs w:val="24"/>
          <w:vertAlign w:val="superscript"/>
        </w:rPr>
        <w:t>]</w:t>
      </w:r>
    </w:p>
    <w:p w14:paraId="62F3B8D4" w14:textId="7AFDE6DB" w:rsidR="008D2399"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According to our study, patients</w:t>
      </w:r>
      <w:r w:rsidR="00A10717" w:rsidRPr="00A10717">
        <w:rPr>
          <w:rFonts w:ascii="Times New Roman" w:hAnsi="Times New Roman" w:cs="Times New Roman"/>
          <w:color w:val="000000" w:themeColor="text1"/>
          <w:sz w:val="24"/>
          <w:szCs w:val="24"/>
        </w:rPr>
        <w:t xml:space="preserve"> reported</w:t>
      </w:r>
      <w:r w:rsidRPr="0059411B">
        <w:rPr>
          <w:rFonts w:ascii="Times New Roman" w:hAnsi="Times New Roman" w:cs="Times New Roman"/>
          <w:color w:val="000000" w:themeColor="text1"/>
          <w:sz w:val="24"/>
          <w:szCs w:val="24"/>
        </w:rPr>
        <w:t xml:space="preserve"> </w:t>
      </w:r>
      <w:r w:rsidR="00C002AB">
        <w:rPr>
          <w:rFonts w:ascii="Times New Roman" w:hAnsi="Times New Roman" w:cs="Times New Roman"/>
          <w:color w:val="000000" w:themeColor="text1"/>
          <w:sz w:val="24"/>
          <w:szCs w:val="24"/>
        </w:rPr>
        <w:t>increased levels of satisfaction following treatment, and they also had more positive perceptions of their OHRQoL</w:t>
      </w:r>
      <w:r w:rsidRPr="0059411B">
        <w:rPr>
          <w:rFonts w:ascii="Times New Roman" w:hAnsi="Times New Roman" w:cs="Times New Roman"/>
          <w:color w:val="000000" w:themeColor="text1"/>
          <w:sz w:val="24"/>
          <w:szCs w:val="24"/>
        </w:rPr>
        <w:t>.</w:t>
      </w:r>
    </w:p>
    <w:p w14:paraId="3B0676A1" w14:textId="68F316AB" w:rsidR="009775D2" w:rsidRPr="0059411B" w:rsidRDefault="009775D2"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lastRenderedPageBreak/>
        <w:t>In a cross-sectional study of Brazilian children aged 15</w:t>
      </w:r>
      <w:r w:rsidR="00C002AB">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16, De Oliveira et al.</w:t>
      </w:r>
      <w:r w:rsidR="00AE4405" w:rsidRPr="0059411B">
        <w:rPr>
          <w:rFonts w:ascii="Times New Roman" w:hAnsi="Times New Roman" w:cs="Times New Roman"/>
          <w:color w:val="000000" w:themeColor="text1"/>
          <w:sz w:val="24"/>
          <w:szCs w:val="24"/>
          <w:vertAlign w:val="superscript"/>
        </w:rPr>
        <w:t>[2</w:t>
      </w:r>
      <w:r w:rsidRPr="0059411B">
        <w:rPr>
          <w:rFonts w:ascii="Times New Roman" w:hAnsi="Times New Roman" w:cs="Times New Roman"/>
          <w:color w:val="000000" w:themeColor="text1"/>
          <w:sz w:val="24"/>
          <w:szCs w:val="24"/>
          <w:vertAlign w:val="superscript"/>
        </w:rPr>
        <w:t>5</w:t>
      </w:r>
      <w:r w:rsidR="00AE4405" w:rsidRPr="0059411B">
        <w:rPr>
          <w:rFonts w:ascii="Times New Roman" w:hAnsi="Times New Roman" w:cs="Times New Roman"/>
          <w:color w:val="000000" w:themeColor="text1"/>
          <w:sz w:val="24"/>
          <w:szCs w:val="24"/>
          <w:vertAlign w:val="superscript"/>
        </w:rPr>
        <w:t>]</w:t>
      </w:r>
      <w:r w:rsidRPr="0059411B">
        <w:rPr>
          <w:rFonts w:ascii="Times New Roman" w:hAnsi="Times New Roman" w:cs="Times New Roman"/>
          <w:color w:val="000000" w:themeColor="text1"/>
          <w:sz w:val="24"/>
          <w:szCs w:val="24"/>
        </w:rPr>
        <w:t xml:space="preserve"> </w:t>
      </w:r>
      <w:r w:rsidR="00C002AB" w:rsidRPr="00C002AB">
        <w:rPr>
          <w:rFonts w:ascii="Times New Roman" w:hAnsi="Times New Roman" w:cs="Times New Roman"/>
          <w:color w:val="000000" w:themeColor="text1"/>
          <w:sz w:val="24"/>
          <w:szCs w:val="24"/>
        </w:rPr>
        <w:t>noted</w:t>
      </w:r>
      <w:r w:rsidRPr="0059411B">
        <w:rPr>
          <w:rFonts w:ascii="Times New Roman" w:hAnsi="Times New Roman" w:cs="Times New Roman"/>
          <w:color w:val="000000" w:themeColor="text1"/>
          <w:sz w:val="24"/>
          <w:szCs w:val="24"/>
        </w:rPr>
        <w:t xml:space="preserve"> that children who had completed orthodontic treatment had better </w:t>
      </w:r>
      <w:r w:rsidR="00597CCE">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w:t>
      </w:r>
      <w:r w:rsidR="00C002AB">
        <w:rPr>
          <w:rFonts w:ascii="Times New Roman" w:hAnsi="Times New Roman" w:cs="Times New Roman"/>
          <w:color w:val="000000" w:themeColor="text1"/>
          <w:sz w:val="24"/>
          <w:szCs w:val="24"/>
        </w:rPr>
        <w:t>than</w:t>
      </w:r>
      <w:r w:rsidRPr="0059411B">
        <w:rPr>
          <w:rFonts w:ascii="Times New Roman" w:hAnsi="Times New Roman" w:cs="Times New Roman"/>
          <w:color w:val="000000" w:themeColor="text1"/>
          <w:sz w:val="24"/>
          <w:szCs w:val="24"/>
        </w:rPr>
        <w:t xml:space="preserve"> those who were still undergoing treatment or had never received it.</w:t>
      </w:r>
    </w:p>
    <w:p w14:paraId="0201E19F" w14:textId="430EC469" w:rsidR="00FE0242" w:rsidRPr="0059411B" w:rsidRDefault="00C002AB" w:rsidP="006367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6367A8" w:rsidRPr="0059411B">
        <w:rPr>
          <w:rFonts w:ascii="Times New Roman" w:hAnsi="Times New Roman" w:cs="Times New Roman"/>
          <w:color w:val="000000" w:themeColor="text1"/>
          <w:sz w:val="24"/>
          <w:szCs w:val="24"/>
        </w:rPr>
        <w:t xml:space="preserve">oderate-quality evidence </w:t>
      </w:r>
      <w:r w:rsidRPr="0059411B">
        <w:rPr>
          <w:rFonts w:ascii="Times New Roman" w:hAnsi="Times New Roman" w:cs="Times New Roman"/>
          <w:color w:val="000000" w:themeColor="text1"/>
          <w:sz w:val="24"/>
          <w:szCs w:val="24"/>
        </w:rPr>
        <w:t>suggests</w:t>
      </w:r>
      <w:r w:rsidR="006367A8" w:rsidRPr="0059411B">
        <w:rPr>
          <w:rFonts w:ascii="Times New Roman" w:hAnsi="Times New Roman" w:cs="Times New Roman"/>
          <w:color w:val="000000" w:themeColor="text1"/>
          <w:sz w:val="24"/>
          <w:szCs w:val="24"/>
        </w:rPr>
        <w:t xml:space="preserve"> that malocclusions in adolescents negatively affect </w:t>
      </w:r>
      <w:r w:rsidR="00597CCE">
        <w:rPr>
          <w:rFonts w:ascii="Times New Roman" w:hAnsi="Times New Roman" w:cs="Times New Roman"/>
          <w:color w:val="000000" w:themeColor="text1"/>
          <w:sz w:val="24"/>
          <w:szCs w:val="24"/>
        </w:rPr>
        <w:t>OHRQoL</w:t>
      </w:r>
      <w:r w:rsidR="006367A8" w:rsidRPr="0059411B">
        <w:rPr>
          <w:rFonts w:ascii="Times New Roman" w:hAnsi="Times New Roman" w:cs="Times New Roman"/>
          <w:color w:val="000000" w:themeColor="text1"/>
          <w:sz w:val="24"/>
          <w:szCs w:val="24"/>
        </w:rPr>
        <w:t xml:space="preserve">, </w:t>
      </w:r>
      <w:r w:rsidR="00CA4B63" w:rsidRPr="00CA4B63">
        <w:rPr>
          <w:rFonts w:ascii="Times New Roman" w:hAnsi="Times New Roman" w:cs="Times New Roman"/>
          <w:color w:val="000000" w:themeColor="text1"/>
          <w:sz w:val="24"/>
          <w:szCs w:val="24"/>
        </w:rPr>
        <w:t>despite</w:t>
      </w:r>
      <w:r w:rsidR="006367A8" w:rsidRPr="0059411B">
        <w:rPr>
          <w:rFonts w:ascii="Times New Roman" w:hAnsi="Times New Roman" w:cs="Times New Roman"/>
          <w:color w:val="000000" w:themeColor="text1"/>
          <w:sz w:val="24"/>
          <w:szCs w:val="24"/>
        </w:rPr>
        <w:t xml:space="preserve"> accounting for relevant confounding factors. </w:t>
      </w:r>
      <w:r w:rsidR="00AE4405" w:rsidRPr="0059411B">
        <w:rPr>
          <w:rFonts w:ascii="Times New Roman" w:hAnsi="Times New Roman" w:cs="Times New Roman"/>
          <w:color w:val="000000" w:themeColor="text1"/>
          <w:sz w:val="24"/>
          <w:szCs w:val="24"/>
          <w:vertAlign w:val="superscript"/>
        </w:rPr>
        <w:t>[3</w:t>
      </w:r>
      <w:r w:rsidR="00FE0242" w:rsidRPr="0059411B">
        <w:rPr>
          <w:rFonts w:ascii="Times New Roman" w:hAnsi="Times New Roman" w:cs="Times New Roman"/>
          <w:color w:val="000000" w:themeColor="text1"/>
          <w:sz w:val="24"/>
          <w:szCs w:val="24"/>
          <w:vertAlign w:val="superscript"/>
        </w:rPr>
        <w:t>2</w:t>
      </w:r>
      <w:r w:rsidR="00AE4405" w:rsidRPr="0059411B">
        <w:rPr>
          <w:rFonts w:ascii="Times New Roman" w:hAnsi="Times New Roman" w:cs="Times New Roman"/>
          <w:color w:val="000000" w:themeColor="text1"/>
          <w:sz w:val="24"/>
          <w:szCs w:val="24"/>
          <w:vertAlign w:val="superscript"/>
        </w:rPr>
        <w:t>]</w:t>
      </w:r>
      <w:r w:rsidR="00FE0242" w:rsidRPr="0059411B">
        <w:rPr>
          <w:rFonts w:ascii="Times New Roman" w:hAnsi="Times New Roman" w:cs="Times New Roman"/>
          <w:color w:val="000000" w:themeColor="text1"/>
          <w:sz w:val="24"/>
          <w:szCs w:val="24"/>
          <w:vertAlign w:val="superscript"/>
        </w:rPr>
        <w:t xml:space="preserve"> </w:t>
      </w:r>
      <w:r w:rsidR="00FE0242" w:rsidRPr="0059411B">
        <w:rPr>
          <w:rFonts w:ascii="Times New Roman" w:hAnsi="Times New Roman" w:cs="Times New Roman"/>
          <w:color w:val="000000" w:themeColor="text1"/>
          <w:sz w:val="24"/>
          <w:szCs w:val="24"/>
        </w:rPr>
        <w:t xml:space="preserve">Malocclusion </w:t>
      </w:r>
      <w:r w:rsidR="00CA4B63" w:rsidRPr="00CA4B63">
        <w:rPr>
          <w:rFonts w:ascii="Times New Roman" w:hAnsi="Times New Roman" w:cs="Times New Roman"/>
          <w:color w:val="000000" w:themeColor="text1"/>
          <w:sz w:val="24"/>
          <w:szCs w:val="24"/>
        </w:rPr>
        <w:t>considerably affects</w:t>
      </w:r>
      <w:r w:rsidR="00FE0242" w:rsidRPr="0059411B">
        <w:rPr>
          <w:rFonts w:ascii="Times New Roman" w:hAnsi="Times New Roman" w:cs="Times New Roman"/>
          <w:color w:val="000000" w:themeColor="text1"/>
          <w:sz w:val="24"/>
          <w:szCs w:val="24"/>
        </w:rPr>
        <w:t xml:space="preserve"> OHRQoL, with the most substantial </w:t>
      </w:r>
      <w:r w:rsidR="00CA4B63" w:rsidRPr="00CA4B63">
        <w:rPr>
          <w:rFonts w:ascii="Times New Roman" w:hAnsi="Times New Roman" w:cs="Times New Roman"/>
          <w:color w:val="000000" w:themeColor="text1"/>
          <w:sz w:val="24"/>
          <w:szCs w:val="24"/>
        </w:rPr>
        <w:t>effects perceived in the domains</w:t>
      </w:r>
      <w:r w:rsidR="00FE0242" w:rsidRPr="0059411B">
        <w:rPr>
          <w:rFonts w:ascii="Times New Roman" w:hAnsi="Times New Roman" w:cs="Times New Roman"/>
          <w:color w:val="000000" w:themeColor="text1"/>
          <w:sz w:val="24"/>
          <w:szCs w:val="24"/>
        </w:rPr>
        <w:t xml:space="preserve"> of psychological discomfort and disability. Orthodontic treatment for malocclusion </w:t>
      </w:r>
      <w:r w:rsidR="00CA4B63" w:rsidRPr="00CA4B63">
        <w:rPr>
          <w:rFonts w:ascii="Times New Roman" w:hAnsi="Times New Roman" w:cs="Times New Roman"/>
          <w:color w:val="000000" w:themeColor="text1"/>
          <w:sz w:val="24"/>
          <w:szCs w:val="24"/>
        </w:rPr>
        <w:t>improves</w:t>
      </w:r>
      <w:r w:rsidR="00FE0242" w:rsidRPr="0059411B">
        <w:rPr>
          <w:rFonts w:ascii="Times New Roman" w:hAnsi="Times New Roman" w:cs="Times New Roman"/>
          <w:color w:val="000000" w:themeColor="text1"/>
          <w:sz w:val="24"/>
          <w:szCs w:val="24"/>
        </w:rPr>
        <w:t xml:space="preserve"> the OHRQoL of patients. </w:t>
      </w:r>
      <w:r w:rsidR="00AE4405" w:rsidRPr="0059411B">
        <w:rPr>
          <w:rFonts w:ascii="Times New Roman" w:hAnsi="Times New Roman" w:cs="Times New Roman"/>
          <w:color w:val="000000" w:themeColor="text1"/>
          <w:sz w:val="24"/>
          <w:szCs w:val="24"/>
          <w:vertAlign w:val="superscript"/>
        </w:rPr>
        <w:t>[3</w:t>
      </w:r>
      <w:r w:rsidR="00FE0242" w:rsidRPr="0059411B">
        <w:rPr>
          <w:rFonts w:ascii="Times New Roman" w:hAnsi="Times New Roman" w:cs="Times New Roman"/>
          <w:color w:val="000000" w:themeColor="text1"/>
          <w:sz w:val="24"/>
          <w:szCs w:val="24"/>
          <w:vertAlign w:val="superscript"/>
        </w:rPr>
        <w:t>3</w:t>
      </w:r>
      <w:r w:rsidR="00AE4405" w:rsidRPr="0059411B">
        <w:rPr>
          <w:rFonts w:ascii="Times New Roman" w:hAnsi="Times New Roman" w:cs="Times New Roman"/>
          <w:color w:val="000000" w:themeColor="text1"/>
          <w:sz w:val="24"/>
          <w:szCs w:val="24"/>
          <w:vertAlign w:val="superscript"/>
        </w:rPr>
        <w:t>]</w:t>
      </w:r>
    </w:p>
    <w:p w14:paraId="1D395027" w14:textId="79A5D53F" w:rsidR="006367A8" w:rsidRPr="0059411B" w:rsidRDefault="006367A8" w:rsidP="006367A8">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Future research should aim to utili</w:t>
      </w:r>
      <w:r w:rsidR="00597CCE">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e standardi</w:t>
      </w:r>
      <w:r w:rsidR="00597CCE">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ed tools for </w:t>
      </w:r>
      <w:r w:rsidR="00CA4B63" w:rsidRPr="00CA4B63">
        <w:rPr>
          <w:rFonts w:ascii="Times New Roman" w:hAnsi="Times New Roman" w:cs="Times New Roman"/>
          <w:color w:val="000000" w:themeColor="text1"/>
          <w:sz w:val="24"/>
          <w:szCs w:val="24"/>
        </w:rPr>
        <w:t>evaluating</w:t>
      </w:r>
      <w:r w:rsidRPr="0059411B">
        <w:rPr>
          <w:rFonts w:ascii="Times New Roman" w:hAnsi="Times New Roman" w:cs="Times New Roman"/>
          <w:color w:val="000000" w:themeColor="text1"/>
          <w:sz w:val="24"/>
          <w:szCs w:val="24"/>
        </w:rPr>
        <w:t xml:space="preserve"> malocclusion and OHRQoL. </w:t>
      </w:r>
    </w:p>
    <w:p w14:paraId="3AC4B546" w14:textId="77777777" w:rsidR="006367A8" w:rsidRPr="0059411B" w:rsidRDefault="006367A8" w:rsidP="00A749FD">
      <w:pPr>
        <w:spacing w:line="360" w:lineRule="auto"/>
        <w:jc w:val="both"/>
        <w:rPr>
          <w:rFonts w:ascii="Times New Roman" w:hAnsi="Times New Roman" w:cs="Times New Roman"/>
          <w:color w:val="000000" w:themeColor="text1"/>
          <w:sz w:val="24"/>
          <w:szCs w:val="24"/>
        </w:rPr>
      </w:pPr>
    </w:p>
    <w:p w14:paraId="276B0563"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CONCLUSION</w:t>
      </w:r>
    </w:p>
    <w:p w14:paraId="4FBA8154" w14:textId="6E1DAA56" w:rsidR="00D642AD" w:rsidRDefault="009775D2" w:rsidP="009775D2">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Malocclusion negatively affects OHRQoL and its various domains. Individuals with Grade 5 malocclusion (indicating a high treatment need) experience a significant adverse impact on their overall OHRQoL scores across all domains of OHIP-14. The most pronounced effects are observed in the areas of psychological discomfort, psychological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handicap, with </w:t>
      </w:r>
      <w:r w:rsidR="00824DDA" w:rsidRPr="00824DDA">
        <w:rPr>
          <w:rFonts w:ascii="Times New Roman" w:hAnsi="Times New Roman" w:cs="Times New Roman"/>
          <w:color w:val="000000" w:themeColor="text1"/>
          <w:sz w:val="24"/>
          <w:szCs w:val="24"/>
        </w:rPr>
        <w:t>prominent variations</w:t>
      </w:r>
      <w:r w:rsidRPr="0059411B">
        <w:rPr>
          <w:rFonts w:ascii="Times New Roman" w:hAnsi="Times New Roman" w:cs="Times New Roman"/>
          <w:color w:val="000000" w:themeColor="text1"/>
          <w:sz w:val="24"/>
          <w:szCs w:val="24"/>
        </w:rPr>
        <w:t xml:space="preserve"> across all treatment categories. </w:t>
      </w:r>
      <w:r w:rsidR="00824DDA" w:rsidRPr="00824DDA">
        <w:rPr>
          <w:rFonts w:ascii="Times New Roman" w:hAnsi="Times New Roman" w:cs="Times New Roman"/>
          <w:color w:val="000000" w:themeColor="text1"/>
          <w:sz w:val="24"/>
          <w:szCs w:val="24"/>
        </w:rPr>
        <w:t>In addition</w:t>
      </w:r>
      <w:r w:rsidRPr="0059411B">
        <w:rPr>
          <w:rFonts w:ascii="Times New Roman" w:hAnsi="Times New Roman" w:cs="Times New Roman"/>
          <w:color w:val="000000" w:themeColor="text1"/>
          <w:sz w:val="24"/>
          <w:szCs w:val="24"/>
        </w:rPr>
        <w:t xml:space="preserve">, as age increases, the impact on quality of life decreases </w:t>
      </w:r>
      <w:r w:rsidR="00824DDA" w:rsidRPr="00824DDA">
        <w:rPr>
          <w:rFonts w:ascii="Times New Roman" w:hAnsi="Times New Roman" w:cs="Times New Roman"/>
          <w:color w:val="000000" w:themeColor="text1"/>
          <w:sz w:val="24"/>
          <w:szCs w:val="24"/>
        </w:rPr>
        <w:t>considerably</w:t>
      </w:r>
      <w:r w:rsidRPr="0059411B">
        <w:rPr>
          <w:rFonts w:ascii="Times New Roman" w:hAnsi="Times New Roman" w:cs="Times New Roman"/>
          <w:color w:val="000000" w:themeColor="text1"/>
          <w:sz w:val="24"/>
          <w:szCs w:val="24"/>
        </w:rPr>
        <w:t xml:space="preserve">. Further research is </w:t>
      </w:r>
      <w:r w:rsidR="00824DDA" w:rsidRPr="00824DDA">
        <w:rPr>
          <w:rFonts w:ascii="Times New Roman" w:hAnsi="Times New Roman" w:cs="Times New Roman"/>
          <w:color w:val="000000" w:themeColor="text1"/>
          <w:sz w:val="24"/>
          <w:szCs w:val="24"/>
        </w:rPr>
        <w:t>needed to comprehend</w:t>
      </w:r>
      <w:r w:rsidRPr="0059411B">
        <w:rPr>
          <w:rFonts w:ascii="Times New Roman" w:hAnsi="Times New Roman" w:cs="Times New Roman"/>
          <w:color w:val="000000" w:themeColor="text1"/>
          <w:sz w:val="24"/>
          <w:szCs w:val="24"/>
        </w:rPr>
        <w:t xml:space="preserve"> how the need for orthodontic treatment changes as </w:t>
      </w:r>
      <w:proofErr w:type="gramStart"/>
      <w:r w:rsidRPr="0059411B">
        <w:rPr>
          <w:rFonts w:ascii="Times New Roman" w:hAnsi="Times New Roman" w:cs="Times New Roman"/>
          <w:color w:val="000000" w:themeColor="text1"/>
          <w:sz w:val="24"/>
          <w:szCs w:val="24"/>
        </w:rPr>
        <w:t>individuals</w:t>
      </w:r>
      <w:proofErr w:type="gramEnd"/>
      <w:r w:rsidRPr="0059411B">
        <w:rPr>
          <w:rFonts w:ascii="Times New Roman" w:hAnsi="Times New Roman" w:cs="Times New Roman"/>
          <w:color w:val="000000" w:themeColor="text1"/>
          <w:sz w:val="24"/>
          <w:szCs w:val="24"/>
        </w:rPr>
        <w:t xml:space="preserve"> age.</w:t>
      </w:r>
      <w:r w:rsidR="00D642AD" w:rsidRPr="0059411B">
        <w:rPr>
          <w:rFonts w:ascii="Times New Roman" w:hAnsi="Times New Roman" w:cs="Times New Roman"/>
          <w:color w:val="000000" w:themeColor="text1"/>
          <w:sz w:val="24"/>
          <w:szCs w:val="24"/>
        </w:rPr>
        <w:t xml:space="preserve"> </w:t>
      </w:r>
    </w:p>
    <w:p w14:paraId="3D5F01F7" w14:textId="3B694948" w:rsidR="007C75CA" w:rsidRPr="0059411B" w:rsidRDefault="007C75CA" w:rsidP="009775D2">
      <w:pPr>
        <w:spacing w:line="360" w:lineRule="auto"/>
        <w:jc w:val="both"/>
        <w:rPr>
          <w:rFonts w:ascii="Times New Roman" w:hAnsi="Times New Roman" w:cs="Times New Roman"/>
          <w:color w:val="000000" w:themeColor="text1"/>
          <w:sz w:val="24"/>
          <w:szCs w:val="24"/>
        </w:rPr>
      </w:pPr>
      <w:bookmarkStart w:id="7" w:name="_GoBack"/>
      <w:bookmarkEnd w:id="7"/>
    </w:p>
    <w:p w14:paraId="41004F9A"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43FAA9DA" w14:textId="77777777" w:rsidR="004F1211" w:rsidRPr="0059411B" w:rsidRDefault="004F1211" w:rsidP="00A749FD">
      <w:pPr>
        <w:spacing w:line="360" w:lineRule="auto"/>
        <w:jc w:val="both"/>
        <w:rPr>
          <w:rFonts w:ascii="Times New Roman" w:hAnsi="Times New Roman" w:cs="Times New Roman"/>
          <w:b/>
          <w:color w:val="000000" w:themeColor="text1"/>
          <w:sz w:val="24"/>
          <w:szCs w:val="24"/>
        </w:rPr>
      </w:pPr>
    </w:p>
    <w:p w14:paraId="0252E10C" w14:textId="77777777" w:rsidR="004F1211" w:rsidRPr="0059411B" w:rsidRDefault="004F1211" w:rsidP="00A749FD">
      <w:pPr>
        <w:spacing w:line="360" w:lineRule="auto"/>
        <w:jc w:val="both"/>
        <w:rPr>
          <w:rFonts w:ascii="Times New Roman" w:hAnsi="Times New Roman" w:cs="Times New Roman"/>
          <w:b/>
          <w:color w:val="000000" w:themeColor="text1"/>
          <w:sz w:val="24"/>
          <w:szCs w:val="24"/>
        </w:rPr>
      </w:pPr>
    </w:p>
    <w:p w14:paraId="40903C76"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REFERENCES</w:t>
      </w:r>
    </w:p>
    <w:p w14:paraId="786C500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Salim Z, Majid A. Effects of malocclusion on Oral Health Related Quality of Life (OHRQoL): A critical review. Eur J Oral Sci. 2014 Jun;122(3):223-9. doi: 10.1111/eos.12130.</w:t>
      </w:r>
    </w:p>
    <w:p w14:paraId="6E48547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lastRenderedPageBreak/>
        <w:t>U.S Department of Health Services. Oral Health in America: A report of the Surgeon General. Rockville, MD: U.S Department of Health and Human Services, National Institute of Dental and Craniofacial Research, National Institutes of Health; 2000.</w:t>
      </w:r>
    </w:p>
    <w:p w14:paraId="67DC8323"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Al-Shamrany M. Oral Health-Related Quality of Life : a broader perspective. East Mediterr Health J. 2006 Nov;12(6):894-901.</w:t>
      </w:r>
    </w:p>
    <w:p w14:paraId="119FBAF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Aldrigui JM, Abanto J, Carvalho TS, Mendes FM, Wanderley MT, Bonecker M, Raggio DP: Impact of traumatic dental injuries and malocclusions on quality of life of young children. Health Qual Life Outcomes 2011, 9:78.</w:t>
      </w:r>
    </w:p>
    <w:p w14:paraId="37D3989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Masood M, Masood Y, Saub R, Newton JT: Need of minimal important difference for oral health related quality of life measures. J Public Health Dent 2012.</w:t>
      </w:r>
    </w:p>
    <w:p w14:paraId="4B9218B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Feu D, de Oliveira BH, de Oliveira Almeida MA, Kiyak HA, Miguel JA: Oral healthrelated quality of life and orthodontic treatment seeking. Am J OrthodDentofacialOrthop 2010, 138:152–159.</w:t>
      </w:r>
    </w:p>
    <w:p w14:paraId="3ECC3832" w14:textId="12FB8373"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2F37B8">
        <w:rPr>
          <w:rFonts w:ascii="Times New Roman" w:eastAsiaTheme="minorHAnsi" w:hAnsi="Times New Roman" w:cs="Times New Roman"/>
          <w:color w:val="000000" w:themeColor="text1"/>
          <w:sz w:val="24"/>
          <w:szCs w:val="24"/>
        </w:rPr>
        <w:t>O'Brien</w:t>
      </w:r>
      <w:r w:rsidRPr="0059411B">
        <w:rPr>
          <w:rFonts w:ascii="Times New Roman" w:eastAsiaTheme="minorHAnsi" w:hAnsi="Times New Roman" w:cs="Times New Roman"/>
          <w:color w:val="000000" w:themeColor="text1"/>
          <w:sz w:val="24"/>
          <w:szCs w:val="24"/>
        </w:rPr>
        <w:t xml:space="preserve"> C, Benson PE, Marshman Z: Evaluation of a quality of life measure for children with malocclusion. J Orthod 2007, 34:185–193. discussion 176.</w:t>
      </w:r>
    </w:p>
    <w:p w14:paraId="3B94A3B7"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Petersen PE, Bourgeois D, Ogawa H, Estupinan-Day S, Ndiaye C: The global burden of oral diseases and risks to oral health. Bull World Health Organ 2005, 83:661–669.</w:t>
      </w:r>
    </w:p>
    <w:p w14:paraId="50597D3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Rusanen J, Lahti S, Tolvanen M, Pirttiniemi P: Quality of life in patients with severe malocclusion before treatment. Eur J Orthod 2010, 32:43–48.</w:t>
      </w:r>
    </w:p>
    <w:p w14:paraId="1426A498"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Onyeaso CO: Orthodontic treatment complexity and need with associated oral health-related quality of life in Nigerian adolescents. Oral Health Prev Dent 2009, 7:235–241.</w:t>
      </w:r>
    </w:p>
    <w:p w14:paraId="2985125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Bernabe E, Sheiham A, Tsakos G, Messias de Oliveira C: The impact of orthodontic treatment on the quality of life in adolescents: a case–control study. Eur J Orthod 2008, 30:515–520.</w:t>
      </w:r>
    </w:p>
    <w:p w14:paraId="711E6DF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de Oliveira CM, Sheiham A: The relationship between normative orthodontic treatment need and oral health-related quality of life. Community Dent Oral Epidemiol 2003, 31:426–436.</w:t>
      </w:r>
    </w:p>
    <w:p w14:paraId="376EC546"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De Baets E, Lambrechts H, Lemiere J, Diya L, Willems G: Impact of self-esteem on the relationship between orthodontic treatment need and oral health-related quality of life in 11- to 16-year-old children. Eur J Orthod 2012, 34:731–737.</w:t>
      </w:r>
    </w:p>
    <w:p w14:paraId="2F92EF2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lastRenderedPageBreak/>
        <w:t>Kok YV, Mageson P, Harradine NW, Sprod AJ: Comparing a quality of life measure and the Aesthetic Component of the Index of Orthodontic Treatment Need (IOTN) in assessing orthodontic treatment need and concern. J Orthod 2004, 31:312–318. discussion 300–311.</w:t>
      </w:r>
    </w:p>
    <w:p w14:paraId="32EDE4D7"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Johal A, Cheung MY, Marcene W: The impact of two different malocclusion traits on quality of life. Br Dent J 2007, 202:E2.</w:t>
      </w:r>
    </w:p>
    <w:p w14:paraId="6B70E9FD"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Agou S, Malhotra M, Tompson B, Prakash P, Locker D: Is the child oral health quality of life questionnaire sensitive to change in the context of orthodontic treatment? A brief communication. J Public Health Dent 2008, 68:246–248.</w:t>
      </w:r>
    </w:p>
    <w:p w14:paraId="65CD7F9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Foster Page LA, Thomson WM, Jokovic A, Locker D: Validation of the Child Perceptions Questionnaire (CPQ 11–14). </w:t>
      </w:r>
      <w:r w:rsidRPr="0059411B">
        <w:rPr>
          <w:rFonts w:ascii="Times New Roman" w:hAnsi="Times New Roman" w:cs="Times New Roman"/>
          <w:color w:val="000000" w:themeColor="text1"/>
          <w:sz w:val="24"/>
          <w:szCs w:val="24"/>
        </w:rPr>
        <w:t>J Dent Res 2005, 84:649–652.</w:t>
      </w:r>
    </w:p>
    <w:p w14:paraId="17A517FB"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Johal A, Cheung MY, Marcene W: The impact of two different malocclusion traits on quality of life. Br Dent J 2007, 202:E2.</w:t>
      </w:r>
    </w:p>
    <w:p w14:paraId="3395B447" w14:textId="77777777" w:rsidR="002C2221" w:rsidRPr="0059411B" w:rsidRDefault="002C2221" w:rsidP="002C222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Johal A, Cheung MY, Marcene W: The impact of two different malocclusion traits on quality of life. Br Dent J 2007, 202:E2.</w:t>
      </w:r>
    </w:p>
    <w:p w14:paraId="1131D53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Locker D, Jokovic A, Clarke M: Assessing the responsiveness of measures of oral health-related quality of life. Community Dent Oral Epidemiol 2004, 32:10–18</w:t>
      </w:r>
    </w:p>
    <w:p w14:paraId="3FCCAAF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Sischo L, Broder HL. Oral health-related quality of life: what, why, how, and future implications. J Dent Res. 2011 Nov;90(11):1264-70. doi: 10.1177/0022034511399918.</w:t>
      </w:r>
    </w:p>
    <w:p w14:paraId="29C8A539"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shd w:val="clear" w:color="auto" w:fill="FFFFFF"/>
        </w:rPr>
        <w:t xml:space="preserve"> </w:t>
      </w:r>
      <w:r w:rsidR="00123931" w:rsidRPr="0059411B">
        <w:rPr>
          <w:rFonts w:ascii="Times New Roman" w:hAnsi="Times New Roman" w:cs="Times New Roman"/>
          <w:color w:val="000000" w:themeColor="text1"/>
          <w:sz w:val="24"/>
          <w:szCs w:val="24"/>
          <w:shd w:val="clear" w:color="auto" w:fill="FFFFFF"/>
        </w:rPr>
        <w:t>Von Elm E, Altman DG, Egger M, Pocock SJ, Gøtzsche PC, Vandenbroucke JP, Initiative S. The Strengthening the Reporting of Observational Studies in Epidemiology (STROBE) statement: guidelines for reporting observational studies. PLoS medicine. 2007;4(10):e296.</w:t>
      </w:r>
    </w:p>
    <w:p w14:paraId="1177321C"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shd w:val="clear" w:color="auto" w:fill="FFFFFF"/>
        </w:rPr>
        <w:t>Slade GD. Derivation and validation of a short‐form oral health impact profile. Community dentistry and oral epidemiology. 1997 Aug;25(4):284-90.</w:t>
      </w:r>
    </w:p>
    <w:p w14:paraId="24CA0AB4"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Heravi F, Farzanegan F, Tabatabaee M, Sadeghi M: Do malocclusions affect the oral health-related quality of life? Oral Health Prev Dent 2011, 9:229–233.</w:t>
      </w:r>
    </w:p>
    <w:p w14:paraId="76096D8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de Oliveira CM, Sheiham A: Orthodontic treatment and its impact on oral health-related quality of life in Brazilian adolescents. J Orthod 2004, 31:20–27. discussion 15.</w:t>
      </w:r>
    </w:p>
    <w:p w14:paraId="62BB176D"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Birkeland K, Boe OE, Wisth PJ: Subjective assessment of dental and psychosocial effects of orthodontic treatment. J Orofac Orthop 1997, 58:44–61.</w:t>
      </w:r>
    </w:p>
    <w:p w14:paraId="3E7E8C89"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lastRenderedPageBreak/>
        <w:t>Tonelli R, McIntyre A, Camerin C, Walters ZS, Di Leo K, Selfe J, Purgato S, Missiaglia E, Tortori A, Renshaw J, et al: Antitumor activity of sustained Nmyc reduction in rhabdomyosarcomas and transcriptional block by antigene therapy. Clin Cancer Res 2012, 18:796–807.</w:t>
      </w:r>
    </w:p>
    <w:p w14:paraId="17E238BE" w14:textId="1A3F5577" w:rsidR="00F2669C" w:rsidRPr="0059411B" w:rsidRDefault="00F2669C" w:rsidP="00F2669C">
      <w:pPr>
        <w:pStyle w:val="ListParagraph"/>
        <w:numPr>
          <w:ilvl w:val="0"/>
          <w:numId w:val="2"/>
        </w:num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Baskaradoss, J.K., Geevarghese, A., Alsaadi, W. </w:t>
      </w:r>
      <w:r w:rsidRPr="0059411B">
        <w:rPr>
          <w:rFonts w:ascii="Times New Roman" w:hAnsi="Times New Roman" w:cs="Times New Roman"/>
          <w:i/>
          <w:iCs/>
          <w:color w:val="000000" w:themeColor="text1"/>
          <w:sz w:val="24"/>
          <w:szCs w:val="24"/>
        </w:rPr>
        <w:t>et al.</w:t>
      </w:r>
      <w:r w:rsidRPr="0059411B">
        <w:rPr>
          <w:rFonts w:ascii="Times New Roman" w:hAnsi="Times New Roman" w:cs="Times New Roman"/>
          <w:color w:val="000000" w:themeColor="text1"/>
          <w:sz w:val="24"/>
          <w:szCs w:val="24"/>
        </w:rPr>
        <w:t> The impact of malocclusion on the oral health related quality of life of 11–14-year-old children. </w:t>
      </w:r>
      <w:r w:rsidRPr="0059411B">
        <w:rPr>
          <w:rFonts w:ascii="Times New Roman" w:hAnsi="Times New Roman" w:cs="Times New Roman"/>
          <w:i/>
          <w:iCs/>
          <w:color w:val="000000" w:themeColor="text1"/>
          <w:sz w:val="24"/>
          <w:szCs w:val="24"/>
        </w:rPr>
        <w:t>BMC Pediatr</w:t>
      </w:r>
      <w:r w:rsidRPr="0059411B">
        <w:rPr>
          <w:rFonts w:ascii="Times New Roman" w:hAnsi="Times New Roman" w:cs="Times New Roman"/>
          <w:color w:val="000000" w:themeColor="text1"/>
          <w:sz w:val="24"/>
          <w:szCs w:val="24"/>
        </w:rPr>
        <w:t> 22, 91 (2022). https://doi.org/10.1186/s12887-022-03127-2</w:t>
      </w:r>
    </w:p>
    <w:p w14:paraId="5CA783C0" w14:textId="77777777" w:rsidR="002C2221" w:rsidRPr="0059411B" w:rsidRDefault="002C2221" w:rsidP="00F2669C">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Tung AW, Kiyak HA: Psychological influences on the timing of orthodontic treatment. Am J Orthod Dentofacial Orthop 1998, 113:29–39.</w:t>
      </w:r>
    </w:p>
    <w:p w14:paraId="21763578"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Agou S, Locker D, Muirhead V, Tompson B, Streiner DL: Does psychological well-being influence oral-health-related quality of life reports in children receiving orthodontic treatment? Am J Orthod Dentofacial Orthop 2011, 139:369–377.</w:t>
      </w:r>
    </w:p>
    <w:p w14:paraId="4EEDF277" w14:textId="77777777" w:rsidR="006367A8" w:rsidRPr="0059411B" w:rsidRDefault="002C2221" w:rsidP="006367A8">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rPr>
        <w:t xml:space="preserve">Thomas CW, Primosch RE: Changes in incremental weight and well-being of children with rampant </w:t>
      </w:r>
      <w:r w:rsidRPr="0059411B">
        <w:rPr>
          <w:rFonts w:ascii="Times New Roman" w:hAnsi="Times New Roman" w:cs="Times New Roman"/>
          <w:sz w:val="24"/>
          <w:szCs w:val="24"/>
        </w:rPr>
        <w:t>caries following complete dental rehabilitation. Pediatr Dent 2002, 24:109–113.</w:t>
      </w:r>
    </w:p>
    <w:p w14:paraId="197BB013" w14:textId="77777777" w:rsidR="00FE0242" w:rsidRPr="0059411B" w:rsidRDefault="00123931" w:rsidP="00FE0242">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shd w:val="clear" w:color="auto" w:fill="FFFFFF"/>
        </w:rPr>
        <w:t>Emma Göranson, Mikael Sonesson, Aron Naimi-Akbar, Lillemor Dimberg, Malocclusions and quality of life among adolescents: a systematic review and meta-analysis, </w:t>
      </w:r>
      <w:r w:rsidRPr="0059411B">
        <w:rPr>
          <w:rFonts w:ascii="Times New Roman" w:hAnsi="Times New Roman" w:cs="Times New Roman"/>
          <w:i/>
          <w:iCs/>
          <w:color w:val="000000" w:themeColor="text1"/>
          <w:sz w:val="24"/>
          <w:szCs w:val="24"/>
          <w:shd w:val="clear" w:color="auto" w:fill="FFFFFF"/>
        </w:rPr>
        <w:t>European Journal of Orthodontics</w:t>
      </w:r>
      <w:r w:rsidRPr="0059411B">
        <w:rPr>
          <w:rFonts w:ascii="Times New Roman" w:hAnsi="Times New Roman" w:cs="Times New Roman"/>
          <w:color w:val="000000" w:themeColor="text1"/>
          <w:sz w:val="24"/>
          <w:szCs w:val="24"/>
          <w:shd w:val="clear" w:color="auto" w:fill="FFFFFF"/>
        </w:rPr>
        <w:t>, Volume 45, Issue 3, June 2023, Pages 295–307, </w:t>
      </w:r>
      <w:hyperlink r:id="rId8" w:history="1">
        <w:r w:rsidRPr="0059411B">
          <w:rPr>
            <w:rStyle w:val="Hyperlink"/>
            <w:rFonts w:ascii="Times New Roman" w:hAnsi="Times New Roman" w:cs="Times New Roman"/>
            <w:sz w:val="24"/>
            <w:szCs w:val="24"/>
            <w:shd w:val="clear" w:color="auto" w:fill="FFFFFF"/>
          </w:rPr>
          <w:t>https://doi.org/10.1093/ejo/cjad009</w:t>
        </w:r>
      </w:hyperlink>
    </w:p>
    <w:p w14:paraId="391E9182" w14:textId="77777777" w:rsidR="00D642AD" w:rsidRPr="0059411B" w:rsidRDefault="006367A8" w:rsidP="00FE0242">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rPr>
        <w:t>Chen M, Feng ZC, Liu X, Li ZM, Cai B, Wang DW. Impact of malocclusion on oral health-related quality of life in young adults. Angle Orthod. 2015 Nov;85(6):986-91. doi: 10.2319/101714-743.1. Epub 2014 Dec 22. PMID: 25531421; PMCID: PMC8612031.</w:t>
      </w:r>
    </w:p>
    <w:p w14:paraId="64C10270"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5B877733"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76F4CAAC" w14:textId="77777777"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r w:rsidRPr="0059411B">
        <w:rPr>
          <w:rFonts w:ascii="Times New Roman" w:eastAsiaTheme="minorHAnsi" w:hAnsi="Times New Roman" w:cs="Times New Roman"/>
          <w:b/>
          <w:color w:val="000000"/>
          <w:sz w:val="24"/>
          <w:szCs w:val="24"/>
        </w:rPr>
        <w:t>Table 1(a) Distribution of all samples according to their age criteria (n=294)</w:t>
      </w:r>
    </w:p>
    <w:tbl>
      <w:tblPr>
        <w:tblStyle w:val="TableGrid"/>
        <w:tblW w:w="0" w:type="auto"/>
        <w:tblInd w:w="108" w:type="dxa"/>
        <w:tblLook w:val="04A0" w:firstRow="1" w:lastRow="0" w:firstColumn="1" w:lastColumn="0" w:noHBand="0" w:noVBand="1"/>
      </w:tblPr>
      <w:tblGrid>
        <w:gridCol w:w="4575"/>
        <w:gridCol w:w="4667"/>
      </w:tblGrid>
      <w:tr w:rsidR="00A64C86" w:rsidRPr="0059411B" w14:paraId="041F8926" w14:textId="77777777" w:rsidTr="00CA0F75">
        <w:tc>
          <w:tcPr>
            <w:tcW w:w="4575" w:type="dxa"/>
          </w:tcPr>
          <w:p w14:paraId="28101EF3"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667" w:type="dxa"/>
          </w:tcPr>
          <w:p w14:paraId="0D800A80"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6C85BD79" w14:textId="77777777" w:rsidTr="00CA0F75">
        <w:tc>
          <w:tcPr>
            <w:tcW w:w="4575" w:type="dxa"/>
          </w:tcPr>
          <w:p w14:paraId="48DD3692"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12</w:t>
            </w:r>
          </w:p>
        </w:tc>
        <w:tc>
          <w:tcPr>
            <w:tcW w:w="4667" w:type="dxa"/>
          </w:tcPr>
          <w:p w14:paraId="6983489E"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49</w:t>
            </w:r>
          </w:p>
        </w:tc>
      </w:tr>
      <w:tr w:rsidR="00A64C86" w:rsidRPr="0059411B" w14:paraId="239BD652" w14:textId="77777777" w:rsidTr="00CA0F75">
        <w:tc>
          <w:tcPr>
            <w:tcW w:w="4575" w:type="dxa"/>
          </w:tcPr>
          <w:p w14:paraId="61C2B042"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13</w:t>
            </w:r>
          </w:p>
        </w:tc>
        <w:tc>
          <w:tcPr>
            <w:tcW w:w="4667" w:type="dxa"/>
          </w:tcPr>
          <w:p w14:paraId="04F0C400"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52</w:t>
            </w:r>
          </w:p>
        </w:tc>
      </w:tr>
      <w:tr w:rsidR="00A64C86" w:rsidRPr="0059411B" w14:paraId="635A528C" w14:textId="77777777" w:rsidTr="00CA0F75">
        <w:tc>
          <w:tcPr>
            <w:tcW w:w="4575" w:type="dxa"/>
          </w:tcPr>
          <w:p w14:paraId="2C79C29C"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14</w:t>
            </w:r>
          </w:p>
        </w:tc>
        <w:tc>
          <w:tcPr>
            <w:tcW w:w="4667" w:type="dxa"/>
          </w:tcPr>
          <w:p w14:paraId="562BA4B3"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57</w:t>
            </w:r>
          </w:p>
        </w:tc>
      </w:tr>
      <w:tr w:rsidR="00A64C86" w:rsidRPr="0059411B" w14:paraId="32F1DFCA" w14:textId="77777777" w:rsidTr="00CA0F75">
        <w:tc>
          <w:tcPr>
            <w:tcW w:w="4575" w:type="dxa"/>
          </w:tcPr>
          <w:p w14:paraId="1B1DB7CD"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lastRenderedPageBreak/>
              <w:t>15</w:t>
            </w:r>
          </w:p>
        </w:tc>
        <w:tc>
          <w:tcPr>
            <w:tcW w:w="4667" w:type="dxa"/>
          </w:tcPr>
          <w:p w14:paraId="5E20FF60"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45</w:t>
            </w:r>
          </w:p>
        </w:tc>
      </w:tr>
      <w:tr w:rsidR="00A64C86" w:rsidRPr="0059411B" w14:paraId="46CEE261" w14:textId="77777777" w:rsidTr="00CA0F75">
        <w:tc>
          <w:tcPr>
            <w:tcW w:w="4575" w:type="dxa"/>
          </w:tcPr>
          <w:p w14:paraId="04232107"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16</w:t>
            </w:r>
          </w:p>
        </w:tc>
        <w:tc>
          <w:tcPr>
            <w:tcW w:w="4667" w:type="dxa"/>
          </w:tcPr>
          <w:p w14:paraId="52B6B873"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42</w:t>
            </w:r>
          </w:p>
        </w:tc>
      </w:tr>
      <w:tr w:rsidR="00A64C86" w:rsidRPr="0059411B" w14:paraId="345E5146" w14:textId="77777777" w:rsidTr="00CA0F75">
        <w:tc>
          <w:tcPr>
            <w:tcW w:w="4575" w:type="dxa"/>
          </w:tcPr>
          <w:p w14:paraId="09CF6B79"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17</w:t>
            </w:r>
          </w:p>
        </w:tc>
        <w:tc>
          <w:tcPr>
            <w:tcW w:w="4667" w:type="dxa"/>
          </w:tcPr>
          <w:p w14:paraId="755AB853"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26</w:t>
            </w:r>
          </w:p>
        </w:tc>
      </w:tr>
      <w:tr w:rsidR="00A64C86" w:rsidRPr="0059411B" w14:paraId="5092D94A" w14:textId="77777777" w:rsidTr="00CA0F75">
        <w:tc>
          <w:tcPr>
            <w:tcW w:w="4575" w:type="dxa"/>
          </w:tcPr>
          <w:p w14:paraId="2160AD7E"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18</w:t>
            </w:r>
          </w:p>
        </w:tc>
        <w:tc>
          <w:tcPr>
            <w:tcW w:w="4667" w:type="dxa"/>
          </w:tcPr>
          <w:p w14:paraId="14EC840E"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23</w:t>
            </w:r>
          </w:p>
        </w:tc>
      </w:tr>
    </w:tbl>
    <w:p w14:paraId="2CA6BB4F" w14:textId="49A46B7D"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r w:rsidRPr="0059411B">
        <w:rPr>
          <w:rFonts w:ascii="Times New Roman" w:eastAsiaTheme="minorHAnsi" w:hAnsi="Times New Roman" w:cs="Times New Roman"/>
          <w:b/>
          <w:color w:val="000000"/>
          <w:sz w:val="24"/>
          <w:szCs w:val="24"/>
        </w:rPr>
        <w:t xml:space="preserve">  Table 1 (b) Distribution of all samples according to their age group criteria (n=294)</w:t>
      </w:r>
    </w:p>
    <w:p w14:paraId="136C8DDC" w14:textId="77777777"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p>
    <w:tbl>
      <w:tblPr>
        <w:tblStyle w:val="TableGrid"/>
        <w:tblW w:w="0" w:type="auto"/>
        <w:tblInd w:w="108" w:type="dxa"/>
        <w:tblLook w:val="04A0" w:firstRow="1" w:lastRow="0" w:firstColumn="1" w:lastColumn="0" w:noHBand="0" w:noVBand="1"/>
      </w:tblPr>
      <w:tblGrid>
        <w:gridCol w:w="4510"/>
        <w:gridCol w:w="4624"/>
      </w:tblGrid>
      <w:tr w:rsidR="00A64C86" w:rsidRPr="0059411B" w14:paraId="00543972" w14:textId="77777777" w:rsidTr="00CA0F75">
        <w:tc>
          <w:tcPr>
            <w:tcW w:w="4510" w:type="dxa"/>
          </w:tcPr>
          <w:p w14:paraId="468AE153" w14:textId="77777777" w:rsidR="00A64C86" w:rsidRPr="0059411B" w:rsidRDefault="00A64C86" w:rsidP="00CA0F75">
            <w:pPr>
              <w:jc w:val="center"/>
              <w:rPr>
                <w:rFonts w:ascii="Times New Roman" w:hAnsi="Times New Roman" w:cs="Times New Roman"/>
                <w:b/>
                <w:bCs/>
                <w:sz w:val="24"/>
                <w:szCs w:val="24"/>
              </w:rPr>
            </w:pPr>
            <w:r w:rsidRPr="0059411B">
              <w:rPr>
                <w:rFonts w:ascii="Times New Roman" w:hAnsi="Times New Roman" w:cs="Times New Roman"/>
                <w:b/>
                <w:bCs/>
                <w:sz w:val="24"/>
                <w:szCs w:val="24"/>
              </w:rPr>
              <w:t>Age group</w:t>
            </w:r>
          </w:p>
        </w:tc>
        <w:tc>
          <w:tcPr>
            <w:tcW w:w="4624" w:type="dxa"/>
          </w:tcPr>
          <w:p w14:paraId="58F31407" w14:textId="77777777" w:rsidR="00A64C86" w:rsidRPr="0059411B" w:rsidRDefault="00A64C86" w:rsidP="00CA0F75">
            <w:pPr>
              <w:jc w:val="center"/>
              <w:rPr>
                <w:rFonts w:ascii="Times New Roman" w:hAnsi="Times New Roman" w:cs="Times New Roman"/>
                <w:b/>
                <w:bCs/>
                <w:sz w:val="24"/>
                <w:szCs w:val="24"/>
              </w:rPr>
            </w:pPr>
            <w:r w:rsidRPr="0059411B">
              <w:rPr>
                <w:rFonts w:ascii="Times New Roman" w:hAnsi="Times New Roman" w:cs="Times New Roman"/>
                <w:b/>
                <w:bCs/>
                <w:sz w:val="24"/>
                <w:szCs w:val="24"/>
              </w:rPr>
              <w:t>N(%)</w:t>
            </w:r>
          </w:p>
        </w:tc>
      </w:tr>
      <w:tr w:rsidR="00A64C86" w:rsidRPr="0059411B" w14:paraId="369FA6A8" w14:textId="77777777" w:rsidTr="00CA0F75">
        <w:tc>
          <w:tcPr>
            <w:tcW w:w="4510" w:type="dxa"/>
          </w:tcPr>
          <w:p w14:paraId="3A2C8948"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12-14</w:t>
            </w:r>
          </w:p>
        </w:tc>
        <w:tc>
          <w:tcPr>
            <w:tcW w:w="4624" w:type="dxa"/>
          </w:tcPr>
          <w:p w14:paraId="599B51D8"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117 (39.8%)</w:t>
            </w:r>
          </w:p>
        </w:tc>
      </w:tr>
      <w:tr w:rsidR="00A64C86" w:rsidRPr="0059411B" w14:paraId="4FEBD1CB" w14:textId="77777777" w:rsidTr="00CA0F75">
        <w:tc>
          <w:tcPr>
            <w:tcW w:w="4510" w:type="dxa"/>
          </w:tcPr>
          <w:p w14:paraId="25C9570C"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15-16</w:t>
            </w:r>
          </w:p>
        </w:tc>
        <w:tc>
          <w:tcPr>
            <w:tcW w:w="4624" w:type="dxa"/>
          </w:tcPr>
          <w:p w14:paraId="381D1CEF"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86 (29.2%)</w:t>
            </w:r>
          </w:p>
        </w:tc>
      </w:tr>
      <w:tr w:rsidR="00A64C86" w:rsidRPr="0059411B" w14:paraId="353ADFBE" w14:textId="77777777" w:rsidTr="00CA0F75">
        <w:tc>
          <w:tcPr>
            <w:tcW w:w="4510" w:type="dxa"/>
          </w:tcPr>
          <w:p w14:paraId="24DC31D6"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17-18</w:t>
            </w:r>
          </w:p>
        </w:tc>
        <w:tc>
          <w:tcPr>
            <w:tcW w:w="4624" w:type="dxa"/>
          </w:tcPr>
          <w:p w14:paraId="2E70B775"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91 (31%)</w:t>
            </w:r>
          </w:p>
        </w:tc>
      </w:tr>
    </w:tbl>
    <w:p w14:paraId="2EA64681" w14:textId="77777777" w:rsidR="00A64C86" w:rsidRPr="0059411B" w:rsidRDefault="00A64C86" w:rsidP="00A64C86">
      <w:pPr>
        <w:spacing w:line="360" w:lineRule="auto"/>
        <w:rPr>
          <w:rFonts w:ascii="Times New Roman" w:hAnsi="Times New Roman" w:cs="Times New Roman"/>
          <w:sz w:val="24"/>
          <w:szCs w:val="24"/>
        </w:rPr>
      </w:pPr>
    </w:p>
    <w:p w14:paraId="3BEB8B78" w14:textId="43BC80B0"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 xml:space="preserve">Table 2: </w:t>
      </w:r>
      <w:r w:rsidR="008665E0">
        <w:rPr>
          <w:rFonts w:ascii="Times New Roman" w:hAnsi="Times New Roman" w:cs="Times New Roman"/>
          <w:b/>
          <w:bCs/>
          <w:sz w:val="24"/>
          <w:szCs w:val="24"/>
        </w:rPr>
        <w:t>Sex</w:t>
      </w:r>
      <w:r w:rsidRPr="0059411B">
        <w:rPr>
          <w:rFonts w:ascii="Times New Roman" w:hAnsi="Times New Roman" w:cs="Times New Roman"/>
          <w:b/>
          <w:bCs/>
          <w:sz w:val="24"/>
          <w:szCs w:val="24"/>
        </w:rPr>
        <w:t xml:space="preserve"> distribution of</w:t>
      </w:r>
      <w:r w:rsidR="008665E0">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age groups</w:t>
      </w:r>
    </w:p>
    <w:tbl>
      <w:tblPr>
        <w:tblStyle w:val="TableGrid"/>
        <w:tblW w:w="0" w:type="auto"/>
        <w:tblLook w:val="04A0" w:firstRow="1" w:lastRow="0" w:firstColumn="1" w:lastColumn="0" w:noHBand="0" w:noVBand="1"/>
      </w:tblPr>
      <w:tblGrid>
        <w:gridCol w:w="3118"/>
        <w:gridCol w:w="3116"/>
        <w:gridCol w:w="3116"/>
      </w:tblGrid>
      <w:tr w:rsidR="00A64C86" w:rsidRPr="0059411B" w14:paraId="33BA2AC8" w14:textId="77777777" w:rsidTr="00CA0F75">
        <w:tc>
          <w:tcPr>
            <w:tcW w:w="3192" w:type="dxa"/>
          </w:tcPr>
          <w:p w14:paraId="565254CE" w14:textId="77777777" w:rsidR="00A64C86" w:rsidRPr="0059411B" w:rsidRDefault="00A64C86" w:rsidP="00CA0F75">
            <w:pPr>
              <w:jc w:val="center"/>
              <w:rPr>
                <w:rFonts w:ascii="Times New Roman" w:hAnsi="Times New Roman" w:cs="Times New Roman"/>
                <w:b/>
                <w:bCs/>
                <w:sz w:val="24"/>
                <w:szCs w:val="24"/>
              </w:rPr>
            </w:pPr>
            <w:r w:rsidRPr="0059411B">
              <w:rPr>
                <w:rFonts w:ascii="Times New Roman" w:hAnsi="Times New Roman" w:cs="Times New Roman"/>
                <w:b/>
                <w:bCs/>
                <w:sz w:val="24"/>
                <w:szCs w:val="24"/>
              </w:rPr>
              <w:t>Age category</w:t>
            </w:r>
          </w:p>
        </w:tc>
        <w:tc>
          <w:tcPr>
            <w:tcW w:w="3192" w:type="dxa"/>
          </w:tcPr>
          <w:p w14:paraId="2F8C575A" w14:textId="31A1B774" w:rsidR="00A64C86" w:rsidRPr="0059411B" w:rsidRDefault="00A64C86" w:rsidP="00CA0F75">
            <w:pPr>
              <w:jc w:val="center"/>
              <w:rPr>
                <w:rFonts w:ascii="Times New Roman" w:hAnsi="Times New Roman" w:cs="Times New Roman"/>
                <w:b/>
                <w:bCs/>
                <w:sz w:val="24"/>
                <w:szCs w:val="24"/>
              </w:rPr>
            </w:pPr>
            <w:r w:rsidRPr="0059411B">
              <w:rPr>
                <w:rFonts w:ascii="Times New Roman" w:hAnsi="Times New Roman" w:cs="Times New Roman"/>
                <w:b/>
                <w:bCs/>
                <w:sz w:val="24"/>
                <w:szCs w:val="24"/>
              </w:rPr>
              <w:t>Female (158)</w:t>
            </w:r>
          </w:p>
        </w:tc>
        <w:tc>
          <w:tcPr>
            <w:tcW w:w="3192" w:type="dxa"/>
          </w:tcPr>
          <w:p w14:paraId="35FFDC7B" w14:textId="77777777" w:rsidR="00A64C86" w:rsidRPr="0059411B" w:rsidRDefault="00A64C86" w:rsidP="00CA0F75">
            <w:pPr>
              <w:jc w:val="center"/>
              <w:rPr>
                <w:rFonts w:ascii="Times New Roman" w:hAnsi="Times New Roman" w:cs="Times New Roman"/>
                <w:b/>
                <w:bCs/>
                <w:sz w:val="24"/>
                <w:szCs w:val="24"/>
              </w:rPr>
            </w:pPr>
            <w:r w:rsidRPr="0059411B">
              <w:rPr>
                <w:rFonts w:ascii="Times New Roman" w:hAnsi="Times New Roman" w:cs="Times New Roman"/>
                <w:b/>
                <w:bCs/>
                <w:sz w:val="24"/>
                <w:szCs w:val="24"/>
              </w:rPr>
              <w:t>Male (136)</w:t>
            </w:r>
          </w:p>
        </w:tc>
      </w:tr>
      <w:tr w:rsidR="00A64C86" w:rsidRPr="0059411B" w14:paraId="4C8DBC20" w14:textId="77777777" w:rsidTr="00CA0F75">
        <w:tc>
          <w:tcPr>
            <w:tcW w:w="3192" w:type="dxa"/>
          </w:tcPr>
          <w:p w14:paraId="08081B2B"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12-14</w:t>
            </w:r>
          </w:p>
        </w:tc>
        <w:tc>
          <w:tcPr>
            <w:tcW w:w="3192" w:type="dxa"/>
          </w:tcPr>
          <w:p w14:paraId="3A06F24D"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61 (52.1%)</w:t>
            </w:r>
          </w:p>
        </w:tc>
        <w:tc>
          <w:tcPr>
            <w:tcW w:w="3192" w:type="dxa"/>
          </w:tcPr>
          <w:p w14:paraId="378A37DC"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56 (47.9%)</w:t>
            </w:r>
          </w:p>
        </w:tc>
      </w:tr>
      <w:tr w:rsidR="00A64C86" w:rsidRPr="0059411B" w14:paraId="2FE30ADA" w14:textId="77777777" w:rsidTr="00CA0F75">
        <w:tc>
          <w:tcPr>
            <w:tcW w:w="3192" w:type="dxa"/>
          </w:tcPr>
          <w:p w14:paraId="74770338"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15-16</w:t>
            </w:r>
          </w:p>
        </w:tc>
        <w:tc>
          <w:tcPr>
            <w:tcW w:w="3192" w:type="dxa"/>
          </w:tcPr>
          <w:p w14:paraId="14C37541"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47 (54.7%)</w:t>
            </w:r>
          </w:p>
        </w:tc>
        <w:tc>
          <w:tcPr>
            <w:tcW w:w="3192" w:type="dxa"/>
          </w:tcPr>
          <w:p w14:paraId="29760679"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39 (45.3%)</w:t>
            </w:r>
          </w:p>
        </w:tc>
      </w:tr>
      <w:tr w:rsidR="00A64C86" w:rsidRPr="0059411B" w14:paraId="2C9F0EDA" w14:textId="77777777" w:rsidTr="00CA0F75">
        <w:tc>
          <w:tcPr>
            <w:tcW w:w="3192" w:type="dxa"/>
          </w:tcPr>
          <w:p w14:paraId="34241E32"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17-18</w:t>
            </w:r>
          </w:p>
        </w:tc>
        <w:tc>
          <w:tcPr>
            <w:tcW w:w="3192" w:type="dxa"/>
          </w:tcPr>
          <w:p w14:paraId="68A72533"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50 (54.9%)</w:t>
            </w:r>
          </w:p>
        </w:tc>
        <w:tc>
          <w:tcPr>
            <w:tcW w:w="3192" w:type="dxa"/>
          </w:tcPr>
          <w:p w14:paraId="6F4B08D7"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41 (45.1%)</w:t>
            </w:r>
          </w:p>
        </w:tc>
      </w:tr>
    </w:tbl>
    <w:p w14:paraId="6D0986A7" w14:textId="77777777" w:rsidR="00A64C86" w:rsidRPr="0059411B" w:rsidRDefault="00A64C86" w:rsidP="00A64C86">
      <w:pPr>
        <w:spacing w:line="360" w:lineRule="auto"/>
        <w:rPr>
          <w:rFonts w:ascii="Times New Roman" w:hAnsi="Times New Roman" w:cs="Times New Roman"/>
          <w:b/>
          <w:sz w:val="24"/>
          <w:szCs w:val="24"/>
        </w:rPr>
      </w:pPr>
    </w:p>
    <w:p w14:paraId="217F9D1F" w14:textId="77777777" w:rsidR="00A64C86" w:rsidRPr="0059411B" w:rsidRDefault="00A64C86" w:rsidP="00A64C86">
      <w:pPr>
        <w:spacing w:line="360" w:lineRule="auto"/>
        <w:rPr>
          <w:rFonts w:ascii="Times New Roman" w:hAnsi="Times New Roman" w:cs="Times New Roman"/>
          <w:b/>
          <w:sz w:val="24"/>
          <w:szCs w:val="24"/>
        </w:rPr>
      </w:pPr>
    </w:p>
    <w:p w14:paraId="37BB69D5" w14:textId="57E98282" w:rsidR="00A64C86" w:rsidRPr="0059411B" w:rsidRDefault="00A64C86" w:rsidP="00A64C86">
      <w:pPr>
        <w:spacing w:line="360" w:lineRule="auto"/>
        <w:rPr>
          <w:rFonts w:ascii="Times New Roman" w:hAnsi="Times New Roman" w:cs="Times New Roman"/>
          <w:b/>
          <w:sz w:val="24"/>
          <w:szCs w:val="24"/>
        </w:rPr>
      </w:pPr>
      <w:r w:rsidRPr="0059411B">
        <w:rPr>
          <w:rFonts w:ascii="Times New Roman" w:hAnsi="Times New Roman" w:cs="Times New Roman"/>
          <w:b/>
          <w:sz w:val="24"/>
          <w:szCs w:val="24"/>
        </w:rPr>
        <w:t xml:space="preserve">Table 3: Age distribution in </w:t>
      </w:r>
      <w:r w:rsidR="008665E0" w:rsidRPr="008665E0">
        <w:rPr>
          <w:rFonts w:ascii="Times New Roman" w:hAnsi="Times New Roman" w:cs="Times New Roman"/>
          <w:b/>
          <w:sz w:val="24"/>
          <w:szCs w:val="24"/>
        </w:rPr>
        <w:t>boys</w:t>
      </w:r>
      <w:r w:rsidRPr="0059411B">
        <w:rPr>
          <w:rFonts w:ascii="Times New Roman" w:hAnsi="Times New Roman" w:cs="Times New Roman"/>
          <w:b/>
          <w:sz w:val="24"/>
          <w:szCs w:val="24"/>
        </w:rPr>
        <w:t xml:space="preserve"> (n=136) </w:t>
      </w:r>
    </w:p>
    <w:tbl>
      <w:tblPr>
        <w:tblStyle w:val="TableGrid"/>
        <w:tblW w:w="0" w:type="auto"/>
        <w:tblLook w:val="04A0" w:firstRow="1" w:lastRow="0" w:firstColumn="1" w:lastColumn="0" w:noHBand="0" w:noVBand="1"/>
      </w:tblPr>
      <w:tblGrid>
        <w:gridCol w:w="4681"/>
        <w:gridCol w:w="4669"/>
      </w:tblGrid>
      <w:tr w:rsidR="00A64C86" w:rsidRPr="0059411B" w14:paraId="202AA231" w14:textId="77777777" w:rsidTr="00CA0F75">
        <w:tc>
          <w:tcPr>
            <w:tcW w:w="4788" w:type="dxa"/>
          </w:tcPr>
          <w:p w14:paraId="2BD7D35E"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788" w:type="dxa"/>
          </w:tcPr>
          <w:p w14:paraId="11D47F77"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2C7B3463" w14:textId="77777777" w:rsidTr="00CA0F75">
        <w:tc>
          <w:tcPr>
            <w:tcW w:w="4788" w:type="dxa"/>
          </w:tcPr>
          <w:p w14:paraId="1E9D00DA"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12</w:t>
            </w:r>
          </w:p>
        </w:tc>
        <w:tc>
          <w:tcPr>
            <w:tcW w:w="4788" w:type="dxa"/>
          </w:tcPr>
          <w:p w14:paraId="083676E0"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5D3E894E" w14:textId="77777777" w:rsidTr="00CA0F75">
        <w:tc>
          <w:tcPr>
            <w:tcW w:w="4788" w:type="dxa"/>
          </w:tcPr>
          <w:p w14:paraId="0D95789C"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13</w:t>
            </w:r>
          </w:p>
        </w:tc>
        <w:tc>
          <w:tcPr>
            <w:tcW w:w="4788" w:type="dxa"/>
          </w:tcPr>
          <w:p w14:paraId="3A40A674"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19</w:t>
            </w:r>
          </w:p>
        </w:tc>
      </w:tr>
      <w:tr w:rsidR="00A64C86" w:rsidRPr="0059411B" w14:paraId="646433AD" w14:textId="77777777" w:rsidTr="00CA0F75">
        <w:tc>
          <w:tcPr>
            <w:tcW w:w="4788" w:type="dxa"/>
          </w:tcPr>
          <w:p w14:paraId="43265505"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14</w:t>
            </w:r>
          </w:p>
        </w:tc>
        <w:tc>
          <w:tcPr>
            <w:tcW w:w="4788" w:type="dxa"/>
          </w:tcPr>
          <w:p w14:paraId="309878EF"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16</w:t>
            </w:r>
          </w:p>
        </w:tc>
      </w:tr>
      <w:tr w:rsidR="00A64C86" w:rsidRPr="0059411B" w14:paraId="76B6B070" w14:textId="77777777" w:rsidTr="00CA0F75">
        <w:tc>
          <w:tcPr>
            <w:tcW w:w="4788" w:type="dxa"/>
          </w:tcPr>
          <w:p w14:paraId="731F5F4B"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15</w:t>
            </w:r>
          </w:p>
        </w:tc>
        <w:tc>
          <w:tcPr>
            <w:tcW w:w="4788" w:type="dxa"/>
          </w:tcPr>
          <w:p w14:paraId="1597AC38"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22</w:t>
            </w:r>
          </w:p>
        </w:tc>
      </w:tr>
      <w:tr w:rsidR="00A64C86" w:rsidRPr="0059411B" w14:paraId="652FDC28" w14:textId="77777777" w:rsidTr="00CA0F75">
        <w:tc>
          <w:tcPr>
            <w:tcW w:w="4788" w:type="dxa"/>
          </w:tcPr>
          <w:p w14:paraId="599BBF8F"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lastRenderedPageBreak/>
              <w:t>16</w:t>
            </w:r>
          </w:p>
        </w:tc>
        <w:tc>
          <w:tcPr>
            <w:tcW w:w="4788" w:type="dxa"/>
          </w:tcPr>
          <w:p w14:paraId="4710A8FD"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17</w:t>
            </w:r>
          </w:p>
        </w:tc>
      </w:tr>
      <w:tr w:rsidR="00A64C86" w:rsidRPr="0059411B" w14:paraId="68D2D2C1" w14:textId="77777777" w:rsidTr="00CA0F75">
        <w:tc>
          <w:tcPr>
            <w:tcW w:w="4788" w:type="dxa"/>
          </w:tcPr>
          <w:p w14:paraId="781DDA19"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17</w:t>
            </w:r>
          </w:p>
        </w:tc>
        <w:tc>
          <w:tcPr>
            <w:tcW w:w="4788" w:type="dxa"/>
          </w:tcPr>
          <w:p w14:paraId="2C44DCAE"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88A4FE6" w14:textId="77777777" w:rsidTr="00CA0F75">
        <w:tc>
          <w:tcPr>
            <w:tcW w:w="4788" w:type="dxa"/>
          </w:tcPr>
          <w:p w14:paraId="7AEC2441"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18</w:t>
            </w:r>
          </w:p>
        </w:tc>
        <w:tc>
          <w:tcPr>
            <w:tcW w:w="4788" w:type="dxa"/>
          </w:tcPr>
          <w:p w14:paraId="5037D244" w14:textId="77777777" w:rsidR="00A64C86" w:rsidRPr="0059411B" w:rsidRDefault="00A64C86" w:rsidP="00CA0F75">
            <w:pPr>
              <w:jc w:val="center"/>
              <w:rPr>
                <w:rFonts w:ascii="Times New Roman" w:hAnsi="Times New Roman" w:cs="Times New Roman"/>
                <w:b/>
                <w:sz w:val="24"/>
                <w:szCs w:val="24"/>
              </w:rPr>
            </w:pPr>
            <w:r w:rsidRPr="0059411B">
              <w:rPr>
                <w:rFonts w:ascii="Times New Roman" w:hAnsi="Times New Roman" w:cs="Times New Roman"/>
                <w:b/>
                <w:sz w:val="24"/>
                <w:szCs w:val="24"/>
              </w:rPr>
              <w:t>23</w:t>
            </w:r>
          </w:p>
        </w:tc>
      </w:tr>
    </w:tbl>
    <w:p w14:paraId="3D27F230" w14:textId="77777777" w:rsidR="00A64C86" w:rsidRPr="0059411B" w:rsidRDefault="00A64C86" w:rsidP="00A64C86">
      <w:pPr>
        <w:spacing w:line="360" w:lineRule="auto"/>
        <w:rPr>
          <w:rFonts w:ascii="Times New Roman" w:hAnsi="Times New Roman" w:cs="Times New Roman"/>
          <w:sz w:val="24"/>
          <w:szCs w:val="24"/>
        </w:rPr>
      </w:pPr>
    </w:p>
    <w:p w14:paraId="4082E7CA" w14:textId="77777777" w:rsidR="00A64C86" w:rsidRPr="0059411B" w:rsidRDefault="00A64C86" w:rsidP="00A64C86">
      <w:pPr>
        <w:spacing w:line="360" w:lineRule="auto"/>
        <w:rPr>
          <w:rFonts w:ascii="Times New Roman" w:hAnsi="Times New Roman" w:cs="Times New Roman"/>
          <w:sz w:val="24"/>
          <w:szCs w:val="24"/>
        </w:rPr>
      </w:pPr>
    </w:p>
    <w:p w14:paraId="79030DBE" w14:textId="2E01F6BA"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 xml:space="preserve">Table 4: Age distribution in </w:t>
      </w:r>
      <w:r w:rsidR="008665E0" w:rsidRPr="008665E0">
        <w:rPr>
          <w:rFonts w:ascii="Times New Roman" w:hAnsi="Times New Roman" w:cs="Times New Roman"/>
          <w:b/>
          <w:sz w:val="24"/>
          <w:szCs w:val="24"/>
        </w:rPr>
        <w:t>girls</w:t>
      </w:r>
      <w:r w:rsidRPr="0059411B">
        <w:rPr>
          <w:rFonts w:ascii="Times New Roman" w:hAnsi="Times New Roman" w:cs="Times New Roman"/>
          <w:b/>
          <w:sz w:val="24"/>
          <w:szCs w:val="24"/>
        </w:rPr>
        <w:t xml:space="preserve"> (n=158)</w:t>
      </w:r>
    </w:p>
    <w:tbl>
      <w:tblPr>
        <w:tblStyle w:val="TableGrid"/>
        <w:tblW w:w="0" w:type="auto"/>
        <w:tblLook w:val="04A0" w:firstRow="1" w:lastRow="0" w:firstColumn="1" w:lastColumn="0" w:noHBand="0" w:noVBand="1"/>
      </w:tblPr>
      <w:tblGrid>
        <w:gridCol w:w="4681"/>
        <w:gridCol w:w="4669"/>
      </w:tblGrid>
      <w:tr w:rsidR="00A64C86" w:rsidRPr="0059411B" w14:paraId="4739901D" w14:textId="77777777" w:rsidTr="00CA0F75">
        <w:tc>
          <w:tcPr>
            <w:tcW w:w="4788" w:type="dxa"/>
          </w:tcPr>
          <w:p w14:paraId="0533184E"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788" w:type="dxa"/>
          </w:tcPr>
          <w:p w14:paraId="14381991"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507A7671" w14:textId="77777777" w:rsidTr="00CA0F75">
        <w:tc>
          <w:tcPr>
            <w:tcW w:w="4788" w:type="dxa"/>
          </w:tcPr>
          <w:p w14:paraId="065A8A78"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12</w:t>
            </w:r>
          </w:p>
        </w:tc>
        <w:tc>
          <w:tcPr>
            <w:tcW w:w="4788" w:type="dxa"/>
          </w:tcPr>
          <w:p w14:paraId="5A7EE09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25</w:t>
            </w:r>
          </w:p>
        </w:tc>
      </w:tr>
      <w:tr w:rsidR="00A64C86" w:rsidRPr="0059411B" w14:paraId="3F4961C7" w14:textId="77777777" w:rsidTr="00CA0F75">
        <w:tc>
          <w:tcPr>
            <w:tcW w:w="4788" w:type="dxa"/>
          </w:tcPr>
          <w:p w14:paraId="051E9D61"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13</w:t>
            </w:r>
          </w:p>
        </w:tc>
        <w:tc>
          <w:tcPr>
            <w:tcW w:w="4788" w:type="dxa"/>
          </w:tcPr>
          <w:p w14:paraId="02883AEE"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8FB2D57" w14:textId="77777777" w:rsidTr="00CA0F75">
        <w:tc>
          <w:tcPr>
            <w:tcW w:w="4788" w:type="dxa"/>
          </w:tcPr>
          <w:p w14:paraId="7D38D44D"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14</w:t>
            </w:r>
          </w:p>
        </w:tc>
        <w:tc>
          <w:tcPr>
            <w:tcW w:w="4788" w:type="dxa"/>
          </w:tcPr>
          <w:p w14:paraId="083589F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47EAFFB" w14:textId="77777777" w:rsidTr="00CA0F75">
        <w:tc>
          <w:tcPr>
            <w:tcW w:w="4788" w:type="dxa"/>
          </w:tcPr>
          <w:p w14:paraId="27071D3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15</w:t>
            </w:r>
          </w:p>
        </w:tc>
        <w:tc>
          <w:tcPr>
            <w:tcW w:w="4788" w:type="dxa"/>
          </w:tcPr>
          <w:p w14:paraId="56F8090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23</w:t>
            </w:r>
          </w:p>
        </w:tc>
      </w:tr>
      <w:tr w:rsidR="00A64C86" w:rsidRPr="0059411B" w14:paraId="685BA68E" w14:textId="77777777" w:rsidTr="00CA0F75">
        <w:tc>
          <w:tcPr>
            <w:tcW w:w="4788" w:type="dxa"/>
          </w:tcPr>
          <w:p w14:paraId="0B31D547"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16</w:t>
            </w:r>
          </w:p>
        </w:tc>
        <w:tc>
          <w:tcPr>
            <w:tcW w:w="4788" w:type="dxa"/>
          </w:tcPr>
          <w:p w14:paraId="11CFB4E6"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24</w:t>
            </w:r>
          </w:p>
        </w:tc>
      </w:tr>
      <w:tr w:rsidR="00A64C86" w:rsidRPr="0059411B" w14:paraId="36E7A66D" w14:textId="77777777" w:rsidTr="00CA0F75">
        <w:tc>
          <w:tcPr>
            <w:tcW w:w="4788" w:type="dxa"/>
          </w:tcPr>
          <w:p w14:paraId="1F118EF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17</w:t>
            </w:r>
          </w:p>
        </w:tc>
        <w:tc>
          <w:tcPr>
            <w:tcW w:w="4788" w:type="dxa"/>
          </w:tcPr>
          <w:p w14:paraId="7FA6A3D2"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22</w:t>
            </w:r>
          </w:p>
        </w:tc>
      </w:tr>
      <w:tr w:rsidR="00A64C86" w:rsidRPr="0059411B" w14:paraId="44230475" w14:textId="77777777" w:rsidTr="00CA0F75">
        <w:tc>
          <w:tcPr>
            <w:tcW w:w="4788" w:type="dxa"/>
          </w:tcPr>
          <w:p w14:paraId="6FE8763E"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18</w:t>
            </w:r>
          </w:p>
        </w:tc>
        <w:tc>
          <w:tcPr>
            <w:tcW w:w="4788" w:type="dxa"/>
          </w:tcPr>
          <w:p w14:paraId="440D0FC6"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28</w:t>
            </w:r>
          </w:p>
        </w:tc>
      </w:tr>
    </w:tbl>
    <w:p w14:paraId="0E6EDB11" w14:textId="77777777" w:rsidR="00A64C86" w:rsidRPr="0059411B" w:rsidRDefault="00A64C86" w:rsidP="00A64C86">
      <w:pPr>
        <w:spacing w:line="360" w:lineRule="auto"/>
        <w:rPr>
          <w:rFonts w:ascii="Times New Roman" w:hAnsi="Times New Roman" w:cs="Times New Roman"/>
          <w:sz w:val="24"/>
          <w:szCs w:val="24"/>
        </w:rPr>
      </w:pPr>
    </w:p>
    <w:p w14:paraId="4DD6D77E" w14:textId="77777777" w:rsidR="00A64C86" w:rsidRPr="0059411B" w:rsidRDefault="00A64C86" w:rsidP="00A64C86">
      <w:pPr>
        <w:spacing w:line="360" w:lineRule="auto"/>
        <w:rPr>
          <w:rFonts w:ascii="Times New Roman" w:hAnsi="Times New Roman" w:cs="Times New Roman"/>
          <w:sz w:val="24"/>
          <w:szCs w:val="24"/>
        </w:rPr>
      </w:pPr>
    </w:p>
    <w:p w14:paraId="4615DF14" w14:textId="77777777" w:rsidR="00A64C86" w:rsidRPr="0059411B" w:rsidRDefault="00A64C86" w:rsidP="00A64C86">
      <w:pPr>
        <w:spacing w:line="360" w:lineRule="auto"/>
        <w:rPr>
          <w:rFonts w:ascii="Times New Roman" w:hAnsi="Times New Roman" w:cs="Times New Roman"/>
          <w:sz w:val="24"/>
          <w:szCs w:val="24"/>
        </w:rPr>
      </w:pPr>
    </w:p>
    <w:p w14:paraId="501BE818" w14:textId="1C6F97E5"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Table 5 DHC of</w:t>
      </w:r>
      <w:r w:rsidR="008665E0" w:rsidRPr="008665E0">
        <w:rPr>
          <w:rFonts w:ascii="Times New Roman" w:hAnsi="Times New Roman" w:cs="Times New Roman"/>
          <w:b/>
          <w:sz w:val="24"/>
          <w:szCs w:val="24"/>
        </w:rPr>
        <w:t xml:space="preserve"> the</w:t>
      </w:r>
      <w:r w:rsidRPr="0059411B">
        <w:rPr>
          <w:rFonts w:ascii="Times New Roman" w:hAnsi="Times New Roman" w:cs="Times New Roman"/>
          <w:b/>
          <w:sz w:val="24"/>
          <w:szCs w:val="24"/>
        </w:rPr>
        <w:t xml:space="preserve"> IOTN index distribution </w:t>
      </w:r>
      <w:r w:rsidR="008665E0" w:rsidRPr="008665E0">
        <w:rPr>
          <w:rFonts w:ascii="Times New Roman" w:hAnsi="Times New Roman" w:cs="Times New Roman"/>
          <w:b/>
          <w:sz w:val="24"/>
          <w:szCs w:val="24"/>
        </w:rPr>
        <w:t>in the total sample</w:t>
      </w:r>
      <w:r w:rsidRPr="0059411B">
        <w:rPr>
          <w:rFonts w:ascii="Times New Roman" w:hAnsi="Times New Roman" w:cs="Times New Roman"/>
          <w:b/>
          <w:sz w:val="24"/>
          <w:szCs w:val="24"/>
        </w:rPr>
        <w:t xml:space="preserve"> (n=294)</w:t>
      </w:r>
    </w:p>
    <w:tbl>
      <w:tblPr>
        <w:tblStyle w:val="TableGrid"/>
        <w:tblW w:w="0" w:type="auto"/>
        <w:tblLook w:val="04A0" w:firstRow="1" w:lastRow="0" w:firstColumn="1" w:lastColumn="0" w:noHBand="0" w:noVBand="1"/>
      </w:tblPr>
      <w:tblGrid>
        <w:gridCol w:w="4767"/>
        <w:gridCol w:w="4213"/>
      </w:tblGrid>
      <w:tr w:rsidR="00A64C86" w:rsidRPr="0059411B" w14:paraId="68A0C091" w14:textId="77777777" w:rsidTr="00CA0F75">
        <w:trPr>
          <w:trHeight w:val="369"/>
        </w:trPr>
        <w:tc>
          <w:tcPr>
            <w:tcW w:w="4767" w:type="dxa"/>
          </w:tcPr>
          <w:p w14:paraId="59A3B4C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Grade </w:t>
            </w:r>
          </w:p>
        </w:tc>
        <w:tc>
          <w:tcPr>
            <w:tcW w:w="4213" w:type="dxa"/>
          </w:tcPr>
          <w:p w14:paraId="785B7B93"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6C608FBE" w14:textId="77777777" w:rsidTr="00CA0F75">
        <w:trPr>
          <w:trHeight w:val="365"/>
        </w:trPr>
        <w:tc>
          <w:tcPr>
            <w:tcW w:w="4767" w:type="dxa"/>
          </w:tcPr>
          <w:p w14:paraId="7A0878C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1 (None)</w:t>
            </w:r>
          </w:p>
        </w:tc>
        <w:tc>
          <w:tcPr>
            <w:tcW w:w="4213" w:type="dxa"/>
          </w:tcPr>
          <w:p w14:paraId="320E5F08"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color w:val="010205"/>
                <w:sz w:val="24"/>
                <w:szCs w:val="24"/>
              </w:rPr>
              <w:t>74 (25%)</w:t>
            </w:r>
          </w:p>
        </w:tc>
      </w:tr>
      <w:tr w:rsidR="00A64C86" w:rsidRPr="0059411B" w14:paraId="52D00212" w14:textId="77777777" w:rsidTr="00CA0F75">
        <w:trPr>
          <w:trHeight w:val="365"/>
        </w:trPr>
        <w:tc>
          <w:tcPr>
            <w:tcW w:w="4767" w:type="dxa"/>
          </w:tcPr>
          <w:p w14:paraId="4F77640F"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4213" w:type="dxa"/>
          </w:tcPr>
          <w:p w14:paraId="32466CFD"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color w:val="010205"/>
                <w:sz w:val="24"/>
                <w:szCs w:val="24"/>
              </w:rPr>
              <w:t>55(18%)</w:t>
            </w:r>
          </w:p>
        </w:tc>
      </w:tr>
      <w:tr w:rsidR="00A64C86" w:rsidRPr="0059411B" w14:paraId="2588F0A3" w14:textId="77777777" w:rsidTr="00CA0F75">
        <w:trPr>
          <w:trHeight w:val="281"/>
        </w:trPr>
        <w:tc>
          <w:tcPr>
            <w:tcW w:w="4767" w:type="dxa"/>
          </w:tcPr>
          <w:p w14:paraId="10EC566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4213" w:type="dxa"/>
          </w:tcPr>
          <w:p w14:paraId="55BBED3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color w:val="010205"/>
                <w:sz w:val="24"/>
                <w:szCs w:val="24"/>
              </w:rPr>
              <w:t>87(29%)</w:t>
            </w:r>
          </w:p>
        </w:tc>
      </w:tr>
      <w:tr w:rsidR="00A64C86" w:rsidRPr="0059411B" w14:paraId="083246CA" w14:textId="77777777" w:rsidTr="00CA0F75">
        <w:trPr>
          <w:trHeight w:val="365"/>
        </w:trPr>
        <w:tc>
          <w:tcPr>
            <w:tcW w:w="4767" w:type="dxa"/>
          </w:tcPr>
          <w:p w14:paraId="11846EE4"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4213" w:type="dxa"/>
          </w:tcPr>
          <w:p w14:paraId="209ED3DB"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color w:val="010205"/>
                <w:sz w:val="24"/>
                <w:szCs w:val="24"/>
              </w:rPr>
              <w:t>60(20%)</w:t>
            </w:r>
          </w:p>
        </w:tc>
      </w:tr>
      <w:tr w:rsidR="00A64C86" w:rsidRPr="0059411B" w14:paraId="0265F82B" w14:textId="77777777" w:rsidTr="00CA0F75">
        <w:trPr>
          <w:trHeight w:val="349"/>
        </w:trPr>
        <w:tc>
          <w:tcPr>
            <w:tcW w:w="4767" w:type="dxa"/>
          </w:tcPr>
          <w:p w14:paraId="0BD258C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lastRenderedPageBreak/>
              <w:t>Grade 5 (High treatment need)</w:t>
            </w:r>
          </w:p>
        </w:tc>
        <w:tc>
          <w:tcPr>
            <w:tcW w:w="4213" w:type="dxa"/>
          </w:tcPr>
          <w:p w14:paraId="1FA46FE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color w:val="010205"/>
                <w:sz w:val="24"/>
                <w:szCs w:val="24"/>
              </w:rPr>
              <w:t>18(6%)</w:t>
            </w:r>
          </w:p>
        </w:tc>
      </w:tr>
    </w:tbl>
    <w:p w14:paraId="1CEE37C8" w14:textId="77777777" w:rsidR="00A64C86" w:rsidRPr="0059411B" w:rsidRDefault="00A64C86" w:rsidP="00A64C86">
      <w:pPr>
        <w:spacing w:line="360" w:lineRule="auto"/>
        <w:rPr>
          <w:rFonts w:ascii="Times New Roman" w:hAnsi="Times New Roman" w:cs="Times New Roman"/>
          <w:sz w:val="24"/>
          <w:szCs w:val="24"/>
        </w:rPr>
      </w:pPr>
    </w:p>
    <w:p w14:paraId="79DEA2EF" w14:textId="4AB95072"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Table 6:</w:t>
      </w:r>
      <w:r w:rsidR="008665E0">
        <w:rPr>
          <w:rFonts w:ascii="Times New Roman" w:hAnsi="Times New Roman" w:cs="Times New Roman"/>
          <w:b/>
          <w:sz w:val="24"/>
          <w:szCs w:val="24"/>
        </w:rPr>
        <w:t xml:space="preserve"> </w:t>
      </w:r>
      <w:r w:rsidRPr="0059411B">
        <w:rPr>
          <w:rFonts w:ascii="Times New Roman" w:hAnsi="Times New Roman" w:cs="Times New Roman"/>
          <w:b/>
          <w:sz w:val="24"/>
          <w:szCs w:val="24"/>
        </w:rPr>
        <w:t xml:space="preserve">OHIP 14 score in </w:t>
      </w:r>
      <w:r w:rsidR="006E0BD6" w:rsidRPr="006E0BD6">
        <w:rPr>
          <w:rFonts w:ascii="Times New Roman" w:hAnsi="Times New Roman" w:cs="Times New Roman"/>
          <w:b/>
          <w:sz w:val="24"/>
          <w:szCs w:val="24"/>
        </w:rPr>
        <w:t xml:space="preserve">the participants </w:t>
      </w:r>
      <w:r w:rsidRPr="0059411B">
        <w:rPr>
          <w:rFonts w:ascii="Times New Roman" w:hAnsi="Times New Roman" w:cs="Times New Roman"/>
          <w:b/>
          <w:sz w:val="24"/>
          <w:szCs w:val="24"/>
        </w:rPr>
        <w:t>(</w:t>
      </w:r>
      <w:r w:rsidR="006E0BD6">
        <w:rPr>
          <w:rFonts w:ascii="Times New Roman" w:hAnsi="Times New Roman" w:cs="Times New Roman"/>
          <w:b/>
          <w:sz w:val="24"/>
          <w:szCs w:val="24"/>
        </w:rPr>
        <w:t>n</w:t>
      </w:r>
      <w:r w:rsidRPr="0059411B">
        <w:rPr>
          <w:rFonts w:ascii="Times New Roman" w:hAnsi="Times New Roman" w:cs="Times New Roman"/>
          <w:b/>
          <w:sz w:val="24"/>
          <w:szCs w:val="24"/>
        </w:rPr>
        <w:t>=294)</w:t>
      </w:r>
    </w:p>
    <w:tbl>
      <w:tblPr>
        <w:tblStyle w:val="TableGrid"/>
        <w:tblW w:w="0" w:type="auto"/>
        <w:tblLook w:val="04A0" w:firstRow="1" w:lastRow="0" w:firstColumn="1" w:lastColumn="0" w:noHBand="0" w:noVBand="1"/>
      </w:tblPr>
      <w:tblGrid>
        <w:gridCol w:w="3472"/>
        <w:gridCol w:w="2786"/>
        <w:gridCol w:w="3092"/>
      </w:tblGrid>
      <w:tr w:rsidR="00A64C86" w:rsidRPr="0059411B" w14:paraId="4937CACD" w14:textId="77777777" w:rsidTr="00CA0F75">
        <w:tc>
          <w:tcPr>
            <w:tcW w:w="3472" w:type="dxa"/>
          </w:tcPr>
          <w:p w14:paraId="6D1DB34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Factors </w:t>
            </w:r>
          </w:p>
        </w:tc>
        <w:tc>
          <w:tcPr>
            <w:tcW w:w="2786" w:type="dxa"/>
          </w:tcPr>
          <w:p w14:paraId="27732F11"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No </w:t>
            </w:r>
          </w:p>
        </w:tc>
        <w:tc>
          <w:tcPr>
            <w:tcW w:w="3092" w:type="dxa"/>
          </w:tcPr>
          <w:p w14:paraId="08E1604B"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Yes </w:t>
            </w:r>
          </w:p>
        </w:tc>
      </w:tr>
      <w:tr w:rsidR="00A64C86" w:rsidRPr="0059411B" w14:paraId="570C55C4" w14:textId="77777777" w:rsidTr="00CA0F75">
        <w:tc>
          <w:tcPr>
            <w:tcW w:w="9350" w:type="dxa"/>
            <w:gridSpan w:val="3"/>
          </w:tcPr>
          <w:p w14:paraId="7C6C0518"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1.FUNCTIONAL LIMITATIONS</w:t>
            </w:r>
          </w:p>
        </w:tc>
      </w:tr>
      <w:tr w:rsidR="00A64C86" w:rsidRPr="0059411B" w14:paraId="132B0E85" w14:textId="77777777" w:rsidTr="00CA0F75">
        <w:tc>
          <w:tcPr>
            <w:tcW w:w="3472" w:type="dxa"/>
          </w:tcPr>
          <w:p w14:paraId="0F431759"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Trouble pronouncing words</w:t>
            </w:r>
          </w:p>
        </w:tc>
        <w:tc>
          <w:tcPr>
            <w:tcW w:w="2786" w:type="dxa"/>
          </w:tcPr>
          <w:p w14:paraId="1BE36E5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223</w:t>
            </w:r>
          </w:p>
        </w:tc>
        <w:tc>
          <w:tcPr>
            <w:tcW w:w="3092" w:type="dxa"/>
          </w:tcPr>
          <w:p w14:paraId="7F0C3A71"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71</w:t>
            </w:r>
          </w:p>
        </w:tc>
      </w:tr>
      <w:tr w:rsidR="00A64C86" w:rsidRPr="0059411B" w14:paraId="09CC23D2" w14:textId="77777777" w:rsidTr="00CA0F75">
        <w:tc>
          <w:tcPr>
            <w:tcW w:w="3472" w:type="dxa"/>
          </w:tcPr>
          <w:p w14:paraId="75D8B564"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Worsens sense of taste</w:t>
            </w:r>
          </w:p>
        </w:tc>
        <w:tc>
          <w:tcPr>
            <w:tcW w:w="2786" w:type="dxa"/>
          </w:tcPr>
          <w:p w14:paraId="15B3BC8F"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261</w:t>
            </w:r>
          </w:p>
        </w:tc>
        <w:tc>
          <w:tcPr>
            <w:tcW w:w="3092" w:type="dxa"/>
          </w:tcPr>
          <w:p w14:paraId="2B557DE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33</w:t>
            </w:r>
          </w:p>
        </w:tc>
      </w:tr>
      <w:tr w:rsidR="00A64C86" w:rsidRPr="0059411B" w14:paraId="0EC17357" w14:textId="77777777" w:rsidTr="00CA0F75">
        <w:tc>
          <w:tcPr>
            <w:tcW w:w="9350" w:type="dxa"/>
            <w:gridSpan w:val="3"/>
          </w:tcPr>
          <w:p w14:paraId="7786F066"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2.PHYSICAL PAIN</w:t>
            </w:r>
          </w:p>
        </w:tc>
      </w:tr>
      <w:tr w:rsidR="00A64C86" w:rsidRPr="0059411B" w14:paraId="71AF6581" w14:textId="77777777" w:rsidTr="00CA0F75">
        <w:tc>
          <w:tcPr>
            <w:tcW w:w="3472" w:type="dxa"/>
          </w:tcPr>
          <w:p w14:paraId="2E7294DE"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Painful aching </w:t>
            </w:r>
          </w:p>
        </w:tc>
        <w:tc>
          <w:tcPr>
            <w:tcW w:w="2786" w:type="dxa"/>
          </w:tcPr>
          <w:p w14:paraId="7CC5CE5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260</w:t>
            </w:r>
          </w:p>
        </w:tc>
        <w:tc>
          <w:tcPr>
            <w:tcW w:w="3092" w:type="dxa"/>
          </w:tcPr>
          <w:p w14:paraId="4B8969DF"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34</w:t>
            </w:r>
          </w:p>
        </w:tc>
      </w:tr>
      <w:tr w:rsidR="00A64C86" w:rsidRPr="0059411B" w14:paraId="1BF28425" w14:textId="77777777" w:rsidTr="00CA0F75">
        <w:tc>
          <w:tcPr>
            <w:tcW w:w="3472" w:type="dxa"/>
          </w:tcPr>
          <w:p w14:paraId="70D5E95E"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Uncomfortable eating </w:t>
            </w:r>
          </w:p>
        </w:tc>
        <w:tc>
          <w:tcPr>
            <w:tcW w:w="2786" w:type="dxa"/>
          </w:tcPr>
          <w:p w14:paraId="59669D61"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273</w:t>
            </w:r>
          </w:p>
        </w:tc>
        <w:tc>
          <w:tcPr>
            <w:tcW w:w="3092" w:type="dxa"/>
          </w:tcPr>
          <w:p w14:paraId="50B0712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22D045C8" w14:textId="77777777" w:rsidTr="00CA0F75">
        <w:tc>
          <w:tcPr>
            <w:tcW w:w="9350" w:type="dxa"/>
            <w:gridSpan w:val="3"/>
          </w:tcPr>
          <w:p w14:paraId="41C44D2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3.PSYCHOLOGICAL DISCOMFORT</w:t>
            </w:r>
          </w:p>
        </w:tc>
      </w:tr>
      <w:tr w:rsidR="00A64C86" w:rsidRPr="0059411B" w14:paraId="17ED25D2" w14:textId="77777777" w:rsidTr="00CA0F75">
        <w:trPr>
          <w:trHeight w:val="321"/>
        </w:trPr>
        <w:tc>
          <w:tcPr>
            <w:tcW w:w="3472" w:type="dxa"/>
          </w:tcPr>
          <w:p w14:paraId="2B11CC1F"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Self-consciousness</w:t>
            </w:r>
          </w:p>
        </w:tc>
        <w:tc>
          <w:tcPr>
            <w:tcW w:w="2786" w:type="dxa"/>
          </w:tcPr>
          <w:p w14:paraId="64D07928"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54</w:t>
            </w:r>
          </w:p>
        </w:tc>
        <w:tc>
          <w:tcPr>
            <w:tcW w:w="3092" w:type="dxa"/>
          </w:tcPr>
          <w:p w14:paraId="2CC4E0B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240</w:t>
            </w:r>
          </w:p>
        </w:tc>
      </w:tr>
      <w:tr w:rsidR="00A64C86" w:rsidRPr="0059411B" w14:paraId="3FB9D928" w14:textId="77777777" w:rsidTr="00CA0F75">
        <w:tc>
          <w:tcPr>
            <w:tcW w:w="3472" w:type="dxa"/>
          </w:tcPr>
          <w:p w14:paraId="7FD0A740"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Felt nervous </w:t>
            </w:r>
          </w:p>
          <w:p w14:paraId="02AD4AC6" w14:textId="77777777" w:rsidR="00A64C86" w:rsidRPr="0059411B" w:rsidRDefault="00A64C86" w:rsidP="00CA0F75">
            <w:pPr>
              <w:rPr>
                <w:rFonts w:ascii="Times New Roman" w:hAnsi="Times New Roman" w:cs="Times New Roman"/>
                <w:b/>
                <w:sz w:val="24"/>
                <w:szCs w:val="24"/>
              </w:rPr>
            </w:pPr>
          </w:p>
        </w:tc>
        <w:tc>
          <w:tcPr>
            <w:tcW w:w="2786" w:type="dxa"/>
          </w:tcPr>
          <w:p w14:paraId="4D1A3F9B"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205</w:t>
            </w:r>
          </w:p>
        </w:tc>
        <w:tc>
          <w:tcPr>
            <w:tcW w:w="3092" w:type="dxa"/>
          </w:tcPr>
          <w:p w14:paraId="0307079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89</w:t>
            </w:r>
          </w:p>
        </w:tc>
      </w:tr>
      <w:tr w:rsidR="00A64C86" w:rsidRPr="0059411B" w14:paraId="63716F2F" w14:textId="77777777" w:rsidTr="00CA0F75">
        <w:tc>
          <w:tcPr>
            <w:tcW w:w="9350" w:type="dxa"/>
            <w:gridSpan w:val="3"/>
          </w:tcPr>
          <w:p w14:paraId="57CCB61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4.PHYSICAL DISABILITY</w:t>
            </w:r>
          </w:p>
        </w:tc>
      </w:tr>
      <w:tr w:rsidR="00A64C86" w:rsidRPr="0059411B" w14:paraId="2BF4D162" w14:textId="77777777" w:rsidTr="00CA0F75">
        <w:tc>
          <w:tcPr>
            <w:tcW w:w="3472" w:type="dxa"/>
          </w:tcPr>
          <w:p w14:paraId="11C34315"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Diet unsatisfactory</w:t>
            </w:r>
          </w:p>
        </w:tc>
        <w:tc>
          <w:tcPr>
            <w:tcW w:w="2786" w:type="dxa"/>
          </w:tcPr>
          <w:p w14:paraId="0AF12A6A"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258</w:t>
            </w:r>
          </w:p>
        </w:tc>
        <w:tc>
          <w:tcPr>
            <w:tcW w:w="3092" w:type="dxa"/>
          </w:tcPr>
          <w:p w14:paraId="60F4D74F"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36</w:t>
            </w:r>
          </w:p>
        </w:tc>
      </w:tr>
      <w:tr w:rsidR="00A64C86" w:rsidRPr="0059411B" w14:paraId="2C549F25" w14:textId="77777777" w:rsidTr="00CA0F75">
        <w:tc>
          <w:tcPr>
            <w:tcW w:w="3472" w:type="dxa"/>
          </w:tcPr>
          <w:p w14:paraId="6A1174B7"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Interrupted meals </w:t>
            </w:r>
          </w:p>
        </w:tc>
        <w:tc>
          <w:tcPr>
            <w:tcW w:w="2786" w:type="dxa"/>
          </w:tcPr>
          <w:p w14:paraId="3AB781B3"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273</w:t>
            </w:r>
          </w:p>
        </w:tc>
        <w:tc>
          <w:tcPr>
            <w:tcW w:w="3092" w:type="dxa"/>
          </w:tcPr>
          <w:p w14:paraId="2CF7751D"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131F94C6" w14:textId="77777777" w:rsidTr="00CA0F75">
        <w:tc>
          <w:tcPr>
            <w:tcW w:w="9350" w:type="dxa"/>
            <w:gridSpan w:val="3"/>
          </w:tcPr>
          <w:p w14:paraId="456A1E77" w14:textId="42500B04"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5.PSYCHOLOGICAL DISABILITY</w:t>
            </w:r>
          </w:p>
        </w:tc>
      </w:tr>
      <w:tr w:rsidR="00A64C86" w:rsidRPr="0059411B" w14:paraId="32D3E2EB" w14:textId="77777777" w:rsidTr="00CA0F75">
        <w:tc>
          <w:tcPr>
            <w:tcW w:w="3472" w:type="dxa"/>
          </w:tcPr>
          <w:p w14:paraId="3D9B25BB"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Difficulty to relax</w:t>
            </w:r>
          </w:p>
        </w:tc>
        <w:tc>
          <w:tcPr>
            <w:tcW w:w="2786" w:type="dxa"/>
          </w:tcPr>
          <w:p w14:paraId="04033A73"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231</w:t>
            </w:r>
          </w:p>
        </w:tc>
        <w:tc>
          <w:tcPr>
            <w:tcW w:w="3092" w:type="dxa"/>
          </w:tcPr>
          <w:p w14:paraId="0AE5F425"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63</w:t>
            </w:r>
          </w:p>
        </w:tc>
      </w:tr>
      <w:tr w:rsidR="00A64C86" w:rsidRPr="0059411B" w14:paraId="3A7D1D8E" w14:textId="77777777" w:rsidTr="00CA0F75">
        <w:tc>
          <w:tcPr>
            <w:tcW w:w="3472" w:type="dxa"/>
          </w:tcPr>
          <w:p w14:paraId="05B5230C"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Embarrassment</w:t>
            </w:r>
          </w:p>
        </w:tc>
        <w:tc>
          <w:tcPr>
            <w:tcW w:w="2786" w:type="dxa"/>
          </w:tcPr>
          <w:p w14:paraId="110E3664"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152</w:t>
            </w:r>
          </w:p>
        </w:tc>
        <w:tc>
          <w:tcPr>
            <w:tcW w:w="3092" w:type="dxa"/>
          </w:tcPr>
          <w:p w14:paraId="6949423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142</w:t>
            </w:r>
          </w:p>
        </w:tc>
      </w:tr>
      <w:tr w:rsidR="00A64C86" w:rsidRPr="0059411B" w14:paraId="72FA2131" w14:textId="77777777" w:rsidTr="00CA0F75">
        <w:tc>
          <w:tcPr>
            <w:tcW w:w="9350" w:type="dxa"/>
            <w:gridSpan w:val="3"/>
          </w:tcPr>
          <w:p w14:paraId="6CE39C9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6.SOCIAL DISABILITY</w:t>
            </w:r>
          </w:p>
        </w:tc>
      </w:tr>
      <w:tr w:rsidR="00A64C86" w:rsidRPr="0059411B" w14:paraId="000B33D1" w14:textId="77777777" w:rsidTr="00CA0F75">
        <w:tc>
          <w:tcPr>
            <w:tcW w:w="3472" w:type="dxa"/>
          </w:tcPr>
          <w:p w14:paraId="00D84FC3"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Irritable with other people</w:t>
            </w:r>
          </w:p>
        </w:tc>
        <w:tc>
          <w:tcPr>
            <w:tcW w:w="2786" w:type="dxa"/>
          </w:tcPr>
          <w:p w14:paraId="0578A22B"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239</w:t>
            </w:r>
          </w:p>
        </w:tc>
        <w:tc>
          <w:tcPr>
            <w:tcW w:w="3092" w:type="dxa"/>
          </w:tcPr>
          <w:p w14:paraId="7FF1F32E"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55</w:t>
            </w:r>
          </w:p>
        </w:tc>
      </w:tr>
      <w:tr w:rsidR="00A64C86" w:rsidRPr="0059411B" w14:paraId="239C5470" w14:textId="77777777" w:rsidTr="00CA0F75">
        <w:tc>
          <w:tcPr>
            <w:tcW w:w="3472" w:type="dxa"/>
          </w:tcPr>
          <w:p w14:paraId="48CF9624" w14:textId="13C37DFC"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Difficulty doing </w:t>
            </w:r>
            <w:r w:rsidR="007818FF" w:rsidRPr="0059411B">
              <w:rPr>
                <w:rFonts w:ascii="Times New Roman" w:hAnsi="Times New Roman" w:cs="Times New Roman"/>
                <w:b/>
                <w:sz w:val="24"/>
                <w:szCs w:val="24"/>
              </w:rPr>
              <w:t>schoolwork</w:t>
            </w:r>
          </w:p>
        </w:tc>
        <w:tc>
          <w:tcPr>
            <w:tcW w:w="2786" w:type="dxa"/>
          </w:tcPr>
          <w:p w14:paraId="5EBFCC47"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267</w:t>
            </w:r>
          </w:p>
        </w:tc>
        <w:tc>
          <w:tcPr>
            <w:tcW w:w="3092" w:type="dxa"/>
          </w:tcPr>
          <w:p w14:paraId="7F0CA82A"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27</w:t>
            </w:r>
          </w:p>
        </w:tc>
      </w:tr>
      <w:tr w:rsidR="00A64C86" w:rsidRPr="0059411B" w14:paraId="61CD9319" w14:textId="77777777" w:rsidTr="00CA0F75">
        <w:tc>
          <w:tcPr>
            <w:tcW w:w="9350" w:type="dxa"/>
            <w:gridSpan w:val="3"/>
          </w:tcPr>
          <w:p w14:paraId="3F6005D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7.HANDICAP</w:t>
            </w:r>
          </w:p>
        </w:tc>
      </w:tr>
      <w:tr w:rsidR="00A64C86" w:rsidRPr="0059411B" w14:paraId="4E42D0C7" w14:textId="77777777" w:rsidTr="00CA0F75">
        <w:tc>
          <w:tcPr>
            <w:tcW w:w="3472" w:type="dxa"/>
          </w:tcPr>
          <w:p w14:paraId="26911F8B"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lastRenderedPageBreak/>
              <w:t xml:space="preserve">Life not satisfying </w:t>
            </w:r>
          </w:p>
        </w:tc>
        <w:tc>
          <w:tcPr>
            <w:tcW w:w="2786" w:type="dxa"/>
          </w:tcPr>
          <w:p w14:paraId="2873DBD5"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173</w:t>
            </w:r>
          </w:p>
        </w:tc>
        <w:tc>
          <w:tcPr>
            <w:tcW w:w="3092" w:type="dxa"/>
          </w:tcPr>
          <w:p w14:paraId="7FC54707"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121</w:t>
            </w:r>
          </w:p>
        </w:tc>
      </w:tr>
      <w:tr w:rsidR="00A64C86" w:rsidRPr="0059411B" w14:paraId="47446D76" w14:textId="77777777" w:rsidTr="00CA0F75">
        <w:tc>
          <w:tcPr>
            <w:tcW w:w="3472" w:type="dxa"/>
          </w:tcPr>
          <w:p w14:paraId="7450383C" w14:textId="77777777" w:rsidR="00A64C86" w:rsidRPr="0059411B" w:rsidRDefault="00A64C86" w:rsidP="00CA0F75">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Totally unable to function</w:t>
            </w:r>
          </w:p>
        </w:tc>
        <w:tc>
          <w:tcPr>
            <w:tcW w:w="2786" w:type="dxa"/>
          </w:tcPr>
          <w:p w14:paraId="448A3CC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293</w:t>
            </w:r>
          </w:p>
        </w:tc>
        <w:tc>
          <w:tcPr>
            <w:tcW w:w="3092" w:type="dxa"/>
          </w:tcPr>
          <w:p w14:paraId="06495B6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1</w:t>
            </w:r>
          </w:p>
        </w:tc>
      </w:tr>
    </w:tbl>
    <w:p w14:paraId="2728290D" w14:textId="77777777" w:rsidR="00A64C86" w:rsidRPr="0059411B" w:rsidRDefault="00A64C86" w:rsidP="00A64C86">
      <w:pPr>
        <w:rPr>
          <w:rFonts w:ascii="Times New Roman" w:hAnsi="Times New Roman" w:cs="Times New Roman"/>
          <w:b/>
          <w:bCs/>
          <w:sz w:val="24"/>
          <w:szCs w:val="24"/>
        </w:rPr>
      </w:pPr>
    </w:p>
    <w:p w14:paraId="4ABBA1C0" w14:textId="15882FB5"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7: Mean, standard deviation (SD), median and range observed in Oral Health Impact Profile-14 (OHIP-14) among</w:t>
      </w:r>
      <w:r w:rsidR="006E0BD6">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study participants (</w:t>
      </w:r>
      <w:r w:rsidR="006E0BD6">
        <w:rPr>
          <w:rFonts w:ascii="Times New Roman" w:hAnsi="Times New Roman" w:cs="Times New Roman"/>
          <w:b/>
          <w:bCs/>
          <w:sz w:val="24"/>
          <w:szCs w:val="24"/>
        </w:rPr>
        <w:t>n</w:t>
      </w:r>
      <w:r w:rsidRPr="0059411B">
        <w:rPr>
          <w:rFonts w:ascii="Times New Roman" w:hAnsi="Times New Roman" w:cs="Times New Roman"/>
          <w:b/>
          <w:bCs/>
          <w:sz w:val="24"/>
          <w:szCs w:val="24"/>
        </w:rPr>
        <w:t>=294)</w:t>
      </w:r>
    </w:p>
    <w:tbl>
      <w:tblPr>
        <w:tblStyle w:val="TableGrid"/>
        <w:tblW w:w="0" w:type="auto"/>
        <w:tblLook w:val="04A0" w:firstRow="1" w:lastRow="0" w:firstColumn="1" w:lastColumn="0" w:noHBand="0" w:noVBand="1"/>
      </w:tblPr>
      <w:tblGrid>
        <w:gridCol w:w="3329"/>
        <w:gridCol w:w="1821"/>
        <w:gridCol w:w="1781"/>
        <w:gridCol w:w="2311"/>
      </w:tblGrid>
      <w:tr w:rsidR="00A64C86" w:rsidRPr="0059411B" w14:paraId="771ED1ED" w14:textId="77777777" w:rsidTr="00CA0F75">
        <w:tc>
          <w:tcPr>
            <w:tcW w:w="3329" w:type="dxa"/>
          </w:tcPr>
          <w:p w14:paraId="1B392E46" w14:textId="77777777" w:rsidR="00A64C86" w:rsidRPr="0059411B" w:rsidRDefault="00A64C86" w:rsidP="00CA0F75">
            <w:pPr>
              <w:rPr>
                <w:rFonts w:ascii="Times New Roman" w:hAnsi="Times New Roman" w:cs="Times New Roman"/>
                <w:b/>
                <w:bCs/>
                <w:sz w:val="24"/>
                <w:szCs w:val="24"/>
              </w:rPr>
            </w:pPr>
            <w:r w:rsidRPr="0059411B">
              <w:rPr>
                <w:rFonts w:ascii="Times New Roman" w:hAnsi="Times New Roman" w:cs="Times New Roman"/>
                <w:b/>
                <w:bCs/>
                <w:sz w:val="24"/>
                <w:szCs w:val="24"/>
              </w:rPr>
              <w:t xml:space="preserve">OHIP-14 domains </w:t>
            </w:r>
          </w:p>
        </w:tc>
        <w:tc>
          <w:tcPr>
            <w:tcW w:w="1821" w:type="dxa"/>
          </w:tcPr>
          <w:p w14:paraId="7BB10001" w14:textId="77777777" w:rsidR="00A64C86" w:rsidRPr="0059411B" w:rsidRDefault="00A64C86" w:rsidP="00CA0F75">
            <w:pPr>
              <w:rPr>
                <w:rFonts w:ascii="Times New Roman" w:hAnsi="Times New Roman" w:cs="Times New Roman"/>
                <w:b/>
                <w:bCs/>
                <w:sz w:val="24"/>
                <w:szCs w:val="24"/>
              </w:rPr>
            </w:pPr>
            <w:r w:rsidRPr="0059411B">
              <w:rPr>
                <w:rFonts w:ascii="Times New Roman" w:hAnsi="Times New Roman" w:cs="Times New Roman"/>
                <w:b/>
                <w:bCs/>
                <w:sz w:val="24"/>
                <w:szCs w:val="24"/>
              </w:rPr>
              <w:t xml:space="preserve">Mean </w:t>
            </w:r>
            <w:r w:rsidRPr="0059411B">
              <w:rPr>
                <w:rFonts w:ascii="Times New Roman" w:hAnsi="Times New Roman" w:cs="Times New Roman"/>
                <w:b/>
                <w:bCs/>
                <w:sz w:val="24"/>
                <w:szCs w:val="24"/>
              </w:rPr>
              <w:sym w:font="Symbol" w:char="F0B1"/>
            </w:r>
            <w:r w:rsidRPr="0059411B">
              <w:rPr>
                <w:rFonts w:ascii="Times New Roman" w:hAnsi="Times New Roman" w:cs="Times New Roman"/>
                <w:b/>
                <w:bCs/>
                <w:sz w:val="24"/>
                <w:szCs w:val="24"/>
              </w:rPr>
              <w:t xml:space="preserve"> SD</w:t>
            </w:r>
          </w:p>
        </w:tc>
        <w:tc>
          <w:tcPr>
            <w:tcW w:w="1781" w:type="dxa"/>
          </w:tcPr>
          <w:p w14:paraId="505A18A1" w14:textId="77777777" w:rsidR="00A64C86" w:rsidRPr="0059411B" w:rsidRDefault="00A64C86" w:rsidP="00CA0F75">
            <w:pPr>
              <w:rPr>
                <w:rFonts w:ascii="Times New Roman" w:hAnsi="Times New Roman" w:cs="Times New Roman"/>
                <w:b/>
                <w:bCs/>
                <w:sz w:val="24"/>
                <w:szCs w:val="24"/>
              </w:rPr>
            </w:pPr>
            <w:r w:rsidRPr="0059411B">
              <w:rPr>
                <w:rFonts w:ascii="Times New Roman" w:hAnsi="Times New Roman" w:cs="Times New Roman"/>
                <w:b/>
                <w:bCs/>
                <w:sz w:val="24"/>
                <w:szCs w:val="24"/>
              </w:rPr>
              <w:t xml:space="preserve">Median </w:t>
            </w:r>
          </w:p>
        </w:tc>
        <w:tc>
          <w:tcPr>
            <w:tcW w:w="2311" w:type="dxa"/>
          </w:tcPr>
          <w:p w14:paraId="2B6FB27B" w14:textId="77777777" w:rsidR="00A64C86" w:rsidRPr="0059411B" w:rsidRDefault="00A64C86" w:rsidP="00CA0F75">
            <w:pPr>
              <w:rPr>
                <w:rFonts w:ascii="Times New Roman" w:hAnsi="Times New Roman" w:cs="Times New Roman"/>
                <w:b/>
                <w:bCs/>
                <w:sz w:val="24"/>
                <w:szCs w:val="24"/>
              </w:rPr>
            </w:pPr>
            <w:r w:rsidRPr="0059411B">
              <w:rPr>
                <w:rFonts w:ascii="Times New Roman" w:hAnsi="Times New Roman" w:cs="Times New Roman"/>
                <w:b/>
                <w:bCs/>
                <w:sz w:val="24"/>
                <w:szCs w:val="24"/>
              </w:rPr>
              <w:t xml:space="preserve">Range </w:t>
            </w:r>
          </w:p>
        </w:tc>
      </w:tr>
      <w:tr w:rsidR="00A64C86" w:rsidRPr="0059411B" w14:paraId="202E3BB7" w14:textId="77777777" w:rsidTr="00CA0F75">
        <w:trPr>
          <w:trHeight w:val="300"/>
        </w:trPr>
        <w:tc>
          <w:tcPr>
            <w:tcW w:w="3329" w:type="dxa"/>
            <w:noWrap/>
            <w:hideMark/>
          </w:tcPr>
          <w:p w14:paraId="7468689B" w14:textId="77777777" w:rsidR="00A64C86" w:rsidRPr="0059411B" w:rsidRDefault="00A64C86" w:rsidP="00CA0F75">
            <w:pPr>
              <w:rPr>
                <w:rFonts w:ascii="Times New Roman" w:eastAsia="Times New Roman" w:hAnsi="Times New Roman" w:cs="Times New Roman"/>
                <w:bCs/>
                <w:color w:val="000000"/>
                <w:sz w:val="24"/>
                <w:szCs w:val="24"/>
              </w:rPr>
            </w:pPr>
            <w:r w:rsidRPr="0059411B">
              <w:rPr>
                <w:rFonts w:ascii="Times New Roman" w:eastAsia="Times New Roman" w:hAnsi="Times New Roman" w:cs="Times New Roman"/>
                <w:bCs/>
                <w:color w:val="000000"/>
                <w:sz w:val="24"/>
                <w:szCs w:val="24"/>
              </w:rPr>
              <w:t>FunctionalLimitations</w:t>
            </w:r>
          </w:p>
          <w:p w14:paraId="6481F7B8" w14:textId="77777777" w:rsidR="00A64C86" w:rsidRPr="0059411B" w:rsidRDefault="00A64C86" w:rsidP="00CA0F75">
            <w:pPr>
              <w:jc w:val="right"/>
              <w:rPr>
                <w:rFonts w:ascii="Times New Roman" w:eastAsia="Times New Roman" w:hAnsi="Times New Roman" w:cs="Times New Roman"/>
                <w:bCs/>
                <w:color w:val="000000"/>
                <w:sz w:val="24"/>
                <w:szCs w:val="24"/>
              </w:rPr>
            </w:pPr>
          </w:p>
        </w:tc>
        <w:tc>
          <w:tcPr>
            <w:tcW w:w="1821" w:type="dxa"/>
            <w:noWrap/>
            <w:hideMark/>
          </w:tcPr>
          <w:p w14:paraId="69093FF5"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0.26</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0.64</w:t>
            </w:r>
          </w:p>
        </w:tc>
        <w:tc>
          <w:tcPr>
            <w:tcW w:w="1781" w:type="dxa"/>
            <w:noWrap/>
            <w:hideMark/>
          </w:tcPr>
          <w:p w14:paraId="22E78C59"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27FFECDA"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0-3</w:t>
            </w:r>
          </w:p>
        </w:tc>
      </w:tr>
      <w:tr w:rsidR="00A64C86" w:rsidRPr="0059411B" w14:paraId="08B237FC" w14:textId="77777777" w:rsidTr="00CA0F75">
        <w:trPr>
          <w:trHeight w:val="300"/>
        </w:trPr>
        <w:tc>
          <w:tcPr>
            <w:tcW w:w="3329" w:type="dxa"/>
            <w:noWrap/>
            <w:hideMark/>
          </w:tcPr>
          <w:p w14:paraId="28B5B120"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Physical Pain</w:t>
            </w:r>
          </w:p>
        </w:tc>
        <w:tc>
          <w:tcPr>
            <w:tcW w:w="1821" w:type="dxa"/>
            <w:noWrap/>
            <w:hideMark/>
          </w:tcPr>
          <w:p w14:paraId="5D58E3B4"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0.21</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0.50</w:t>
            </w:r>
          </w:p>
        </w:tc>
        <w:tc>
          <w:tcPr>
            <w:tcW w:w="1781" w:type="dxa"/>
            <w:noWrap/>
            <w:hideMark/>
          </w:tcPr>
          <w:p w14:paraId="36244A61"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29464AD9"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0-3</w:t>
            </w:r>
          </w:p>
        </w:tc>
      </w:tr>
      <w:tr w:rsidR="00A64C86" w:rsidRPr="0059411B" w14:paraId="2471D318" w14:textId="77777777" w:rsidTr="00CA0F75">
        <w:trPr>
          <w:trHeight w:val="300"/>
        </w:trPr>
        <w:tc>
          <w:tcPr>
            <w:tcW w:w="3329" w:type="dxa"/>
            <w:noWrap/>
            <w:hideMark/>
          </w:tcPr>
          <w:p w14:paraId="381A6729"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Psychological Discomfort</w:t>
            </w:r>
          </w:p>
        </w:tc>
        <w:tc>
          <w:tcPr>
            <w:tcW w:w="1821" w:type="dxa"/>
            <w:noWrap/>
            <w:hideMark/>
          </w:tcPr>
          <w:p w14:paraId="67F4549A"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1.51</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1.67</w:t>
            </w:r>
          </w:p>
        </w:tc>
        <w:tc>
          <w:tcPr>
            <w:tcW w:w="1781" w:type="dxa"/>
            <w:noWrap/>
            <w:hideMark/>
          </w:tcPr>
          <w:p w14:paraId="235E8771"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w:t>
            </w:r>
          </w:p>
        </w:tc>
        <w:tc>
          <w:tcPr>
            <w:tcW w:w="2311" w:type="dxa"/>
            <w:noWrap/>
            <w:hideMark/>
          </w:tcPr>
          <w:p w14:paraId="7C7EB850"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0-8</w:t>
            </w:r>
          </w:p>
        </w:tc>
      </w:tr>
      <w:tr w:rsidR="00A64C86" w:rsidRPr="0059411B" w14:paraId="45434F5B" w14:textId="77777777" w:rsidTr="00CA0F75">
        <w:trPr>
          <w:trHeight w:val="300"/>
        </w:trPr>
        <w:tc>
          <w:tcPr>
            <w:tcW w:w="3329" w:type="dxa"/>
            <w:noWrap/>
            <w:hideMark/>
          </w:tcPr>
          <w:p w14:paraId="3DBC0747"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Physical Disability</w:t>
            </w:r>
          </w:p>
        </w:tc>
        <w:tc>
          <w:tcPr>
            <w:tcW w:w="1821" w:type="dxa"/>
            <w:noWrap/>
            <w:hideMark/>
          </w:tcPr>
          <w:p w14:paraId="716FF42D"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0.19</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0.42</w:t>
            </w:r>
          </w:p>
        </w:tc>
        <w:tc>
          <w:tcPr>
            <w:tcW w:w="1781" w:type="dxa"/>
            <w:noWrap/>
            <w:hideMark/>
          </w:tcPr>
          <w:p w14:paraId="6EF743D4"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1EF201FF"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w:t>
            </w:r>
          </w:p>
        </w:tc>
      </w:tr>
      <w:tr w:rsidR="00A64C86" w:rsidRPr="0059411B" w14:paraId="3384D690" w14:textId="77777777" w:rsidTr="00CA0F75">
        <w:trPr>
          <w:trHeight w:val="300"/>
        </w:trPr>
        <w:tc>
          <w:tcPr>
            <w:tcW w:w="3329" w:type="dxa"/>
            <w:noWrap/>
            <w:hideMark/>
          </w:tcPr>
          <w:p w14:paraId="424826FB"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Psychological Disability</w:t>
            </w:r>
          </w:p>
        </w:tc>
        <w:tc>
          <w:tcPr>
            <w:tcW w:w="1821" w:type="dxa"/>
            <w:noWrap/>
            <w:hideMark/>
          </w:tcPr>
          <w:p w14:paraId="650C4B9D"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1.15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1.42</w:t>
            </w:r>
          </w:p>
        </w:tc>
        <w:tc>
          <w:tcPr>
            <w:tcW w:w="1781" w:type="dxa"/>
            <w:noWrap/>
            <w:hideMark/>
          </w:tcPr>
          <w:p w14:paraId="23BDBD79"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w:t>
            </w:r>
          </w:p>
        </w:tc>
        <w:tc>
          <w:tcPr>
            <w:tcW w:w="2311" w:type="dxa"/>
            <w:noWrap/>
            <w:hideMark/>
          </w:tcPr>
          <w:p w14:paraId="411A92F7"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0-5</w:t>
            </w:r>
          </w:p>
        </w:tc>
      </w:tr>
      <w:tr w:rsidR="00A64C86" w:rsidRPr="0059411B" w14:paraId="6E043B67" w14:textId="77777777" w:rsidTr="00CA0F75">
        <w:trPr>
          <w:trHeight w:val="300"/>
        </w:trPr>
        <w:tc>
          <w:tcPr>
            <w:tcW w:w="3329" w:type="dxa"/>
            <w:noWrap/>
            <w:hideMark/>
          </w:tcPr>
          <w:p w14:paraId="0A281B12"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Social Disability</w:t>
            </w:r>
          </w:p>
        </w:tc>
        <w:tc>
          <w:tcPr>
            <w:tcW w:w="1821" w:type="dxa"/>
            <w:noWrap/>
            <w:hideMark/>
          </w:tcPr>
          <w:p w14:paraId="3FA34354"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0.22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0.46</w:t>
            </w:r>
          </w:p>
        </w:tc>
        <w:tc>
          <w:tcPr>
            <w:tcW w:w="1781" w:type="dxa"/>
            <w:noWrap/>
            <w:hideMark/>
          </w:tcPr>
          <w:p w14:paraId="755AB36C"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33A22222"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w:t>
            </w:r>
          </w:p>
        </w:tc>
      </w:tr>
      <w:tr w:rsidR="00A64C86" w:rsidRPr="0059411B" w14:paraId="46B68FBB" w14:textId="77777777" w:rsidTr="00CA0F75">
        <w:trPr>
          <w:trHeight w:val="300"/>
        </w:trPr>
        <w:tc>
          <w:tcPr>
            <w:tcW w:w="3329" w:type="dxa"/>
            <w:noWrap/>
            <w:hideMark/>
          </w:tcPr>
          <w:p w14:paraId="3367E271" w14:textId="77777777" w:rsidR="00A64C86" w:rsidRPr="0059411B" w:rsidRDefault="00A64C86" w:rsidP="00CA0F75">
            <w:pPr>
              <w:rPr>
                <w:rFonts w:ascii="Times New Roman" w:hAnsi="Times New Roman" w:cs="Times New Roman"/>
                <w:bCs/>
                <w:sz w:val="24"/>
                <w:szCs w:val="24"/>
              </w:rPr>
            </w:pPr>
            <w:r w:rsidRPr="0059411B">
              <w:rPr>
                <w:rFonts w:ascii="Times New Roman" w:hAnsi="Times New Roman" w:cs="Times New Roman"/>
                <w:bCs/>
                <w:sz w:val="24"/>
                <w:szCs w:val="24"/>
              </w:rPr>
              <w:t>Handicap</w:t>
            </w:r>
          </w:p>
        </w:tc>
        <w:tc>
          <w:tcPr>
            <w:tcW w:w="1821" w:type="dxa"/>
            <w:noWrap/>
            <w:hideMark/>
          </w:tcPr>
          <w:p w14:paraId="3366E4FD"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0.76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 xml:space="preserve"> 1.04</w:t>
            </w:r>
          </w:p>
        </w:tc>
        <w:tc>
          <w:tcPr>
            <w:tcW w:w="1781" w:type="dxa"/>
            <w:noWrap/>
            <w:hideMark/>
          </w:tcPr>
          <w:p w14:paraId="0D6B92E2"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72EE9AD3"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0-4</w:t>
            </w:r>
          </w:p>
        </w:tc>
      </w:tr>
      <w:tr w:rsidR="00A64C86" w:rsidRPr="0059411B" w14:paraId="389CF828" w14:textId="77777777" w:rsidTr="00CA0F75">
        <w:trPr>
          <w:trHeight w:val="300"/>
        </w:trPr>
        <w:tc>
          <w:tcPr>
            <w:tcW w:w="3329" w:type="dxa"/>
            <w:noWrap/>
            <w:hideMark/>
          </w:tcPr>
          <w:p w14:paraId="64B4D52B"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Total</w:t>
            </w:r>
          </w:p>
        </w:tc>
        <w:tc>
          <w:tcPr>
            <w:tcW w:w="1821" w:type="dxa"/>
            <w:noWrap/>
            <w:hideMark/>
          </w:tcPr>
          <w:p w14:paraId="0862C378"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4.29</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 xml:space="preserve"> 5.25</w:t>
            </w:r>
          </w:p>
        </w:tc>
        <w:tc>
          <w:tcPr>
            <w:tcW w:w="1781" w:type="dxa"/>
            <w:noWrap/>
            <w:hideMark/>
          </w:tcPr>
          <w:p w14:paraId="4FF174D6" w14:textId="77777777" w:rsidR="00A64C86" w:rsidRPr="0059411B" w:rsidRDefault="00A64C86" w:rsidP="00CA0F75">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3</w:t>
            </w:r>
          </w:p>
        </w:tc>
        <w:tc>
          <w:tcPr>
            <w:tcW w:w="2311" w:type="dxa"/>
            <w:noWrap/>
            <w:hideMark/>
          </w:tcPr>
          <w:p w14:paraId="7D1C0FF4" w14:textId="77777777" w:rsidR="00A64C86" w:rsidRPr="0059411B" w:rsidRDefault="00A64C86" w:rsidP="00CA0F75">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0-23</w:t>
            </w:r>
          </w:p>
        </w:tc>
      </w:tr>
    </w:tbl>
    <w:p w14:paraId="78E8DB63" w14:textId="77777777" w:rsidR="00A64C86" w:rsidRPr="0059411B" w:rsidRDefault="00A64C86" w:rsidP="00A64C86">
      <w:pPr>
        <w:rPr>
          <w:rFonts w:ascii="Times New Roman" w:hAnsi="Times New Roman" w:cs="Times New Roman"/>
          <w:sz w:val="24"/>
          <w:szCs w:val="24"/>
        </w:rPr>
      </w:pPr>
    </w:p>
    <w:p w14:paraId="18356266" w14:textId="77777777" w:rsidR="00A64C86" w:rsidRPr="0059411B" w:rsidRDefault="00A64C86" w:rsidP="00A64C86">
      <w:pPr>
        <w:spacing w:line="360" w:lineRule="auto"/>
        <w:rPr>
          <w:rFonts w:ascii="Times New Roman" w:hAnsi="Times New Roman" w:cs="Times New Roman"/>
          <w:sz w:val="24"/>
          <w:szCs w:val="24"/>
        </w:rPr>
      </w:pPr>
    </w:p>
    <w:p w14:paraId="530C993A" w14:textId="0C6239AB"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8: Mean scores in overall and</w:t>
      </w:r>
      <w:r w:rsidR="0028518E" w:rsidRPr="0028518E">
        <w:rPr>
          <w:rFonts w:ascii="Times New Roman" w:hAnsi="Times New Roman" w:cs="Times New Roman"/>
          <w:b/>
          <w:bCs/>
          <w:sz w:val="24"/>
          <w:szCs w:val="24"/>
        </w:rPr>
        <w:t xml:space="preserve"> each of the</w:t>
      </w:r>
      <w:r w:rsidRPr="0059411B">
        <w:rPr>
          <w:rFonts w:ascii="Times New Roman" w:hAnsi="Times New Roman" w:cs="Times New Roman"/>
          <w:b/>
          <w:bCs/>
          <w:sz w:val="24"/>
          <w:szCs w:val="24"/>
        </w:rPr>
        <w:t xml:space="preserve"> seven domains of </w:t>
      </w:r>
      <w:bookmarkStart w:id="8" w:name="_Hlk197507950"/>
      <w:r w:rsidRPr="0059411B">
        <w:rPr>
          <w:rFonts w:ascii="Times New Roman" w:hAnsi="Times New Roman" w:cs="Times New Roman"/>
          <w:b/>
          <w:bCs/>
          <w:sz w:val="24"/>
          <w:szCs w:val="24"/>
        </w:rPr>
        <w:t xml:space="preserve">Oral Health Impact Profile-14 </w:t>
      </w:r>
      <w:bookmarkEnd w:id="8"/>
      <w:r w:rsidRPr="0059411B">
        <w:rPr>
          <w:rFonts w:ascii="Times New Roman" w:hAnsi="Times New Roman" w:cs="Times New Roman"/>
          <w:b/>
          <w:bCs/>
          <w:sz w:val="24"/>
          <w:szCs w:val="24"/>
        </w:rPr>
        <w:t xml:space="preserve">(OHIP-14) among </w:t>
      </w:r>
      <w:r w:rsidR="0028518E" w:rsidRPr="0028518E">
        <w:rPr>
          <w:rFonts w:ascii="Times New Roman" w:hAnsi="Times New Roman" w:cs="Times New Roman"/>
          <w:b/>
          <w:bCs/>
          <w:sz w:val="24"/>
          <w:szCs w:val="24"/>
        </w:rPr>
        <w:t>the various</w:t>
      </w:r>
      <w:r w:rsidRPr="0059411B">
        <w:rPr>
          <w:rFonts w:ascii="Times New Roman" w:hAnsi="Times New Roman" w:cs="Times New Roman"/>
          <w:b/>
          <w:bCs/>
          <w:sz w:val="24"/>
          <w:szCs w:val="24"/>
        </w:rPr>
        <w:t xml:space="preserve"> Index of Orthodontic Treatment Need</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Dental Health Component (IOTN</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DHC) groups</w:t>
      </w: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850"/>
        <w:gridCol w:w="992"/>
        <w:gridCol w:w="993"/>
        <w:gridCol w:w="992"/>
        <w:gridCol w:w="992"/>
        <w:gridCol w:w="992"/>
        <w:gridCol w:w="851"/>
        <w:gridCol w:w="850"/>
      </w:tblGrid>
      <w:tr w:rsidR="00A64C86" w:rsidRPr="0059411B" w14:paraId="63F5A1DC" w14:textId="77777777" w:rsidTr="00CA0F75">
        <w:trPr>
          <w:trHeight w:val="394"/>
        </w:trPr>
        <w:tc>
          <w:tcPr>
            <w:tcW w:w="1101" w:type="dxa"/>
          </w:tcPr>
          <w:p w14:paraId="255F2C6D"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Treatment</w:t>
            </w:r>
          </w:p>
        </w:tc>
        <w:tc>
          <w:tcPr>
            <w:tcW w:w="567" w:type="dxa"/>
          </w:tcPr>
          <w:p w14:paraId="4F3809B8"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N (%)</w:t>
            </w:r>
          </w:p>
        </w:tc>
        <w:tc>
          <w:tcPr>
            <w:tcW w:w="850" w:type="dxa"/>
          </w:tcPr>
          <w:p w14:paraId="33D9B38F"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Functional </w:t>
            </w:r>
          </w:p>
          <w:p w14:paraId="41CA3503" w14:textId="77777777" w:rsidR="00A64C86" w:rsidRPr="0059411B" w:rsidRDefault="00A64C86" w:rsidP="00CA0F75">
            <w:pPr>
              <w:rPr>
                <w:rFonts w:ascii="Times New Roman" w:hAnsi="Times New Roman" w:cs="Times New Roman"/>
                <w:b/>
                <w:sz w:val="24"/>
                <w:szCs w:val="24"/>
              </w:rPr>
            </w:pPr>
          </w:p>
          <w:p w14:paraId="0560998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Limitations</w:t>
            </w:r>
          </w:p>
        </w:tc>
        <w:tc>
          <w:tcPr>
            <w:tcW w:w="992" w:type="dxa"/>
          </w:tcPr>
          <w:p w14:paraId="65EF411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t>Physical Pain</w:t>
            </w:r>
          </w:p>
        </w:tc>
        <w:tc>
          <w:tcPr>
            <w:tcW w:w="993" w:type="dxa"/>
          </w:tcPr>
          <w:p w14:paraId="26A0CFC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Psycho-</w:t>
            </w:r>
          </w:p>
          <w:p w14:paraId="025080AE"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logical </w:t>
            </w:r>
          </w:p>
          <w:p w14:paraId="65655632" w14:textId="77777777" w:rsidR="00A64C86" w:rsidRPr="0059411B" w:rsidRDefault="00A64C86" w:rsidP="00CA0F75">
            <w:pPr>
              <w:rPr>
                <w:rFonts w:ascii="Times New Roman" w:hAnsi="Times New Roman" w:cs="Times New Roman"/>
                <w:b/>
                <w:sz w:val="24"/>
                <w:szCs w:val="24"/>
              </w:rPr>
            </w:pPr>
          </w:p>
          <w:p w14:paraId="7BA8A4D7"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Discom-</w:t>
            </w:r>
          </w:p>
          <w:p w14:paraId="0FC8B36F"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lastRenderedPageBreak/>
              <w:t>fort</w:t>
            </w:r>
          </w:p>
        </w:tc>
        <w:tc>
          <w:tcPr>
            <w:tcW w:w="992" w:type="dxa"/>
          </w:tcPr>
          <w:p w14:paraId="21986F62"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lastRenderedPageBreak/>
              <w:t xml:space="preserve">Physical </w:t>
            </w:r>
          </w:p>
          <w:p w14:paraId="6FF5D612" w14:textId="77777777" w:rsidR="00A64C86" w:rsidRPr="0059411B" w:rsidRDefault="00A64C86" w:rsidP="00CA0F75">
            <w:pPr>
              <w:rPr>
                <w:rFonts w:ascii="Times New Roman" w:hAnsi="Times New Roman" w:cs="Times New Roman"/>
                <w:b/>
                <w:sz w:val="24"/>
                <w:szCs w:val="24"/>
              </w:rPr>
            </w:pPr>
          </w:p>
          <w:p w14:paraId="452257B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t>Disability</w:t>
            </w:r>
          </w:p>
        </w:tc>
        <w:tc>
          <w:tcPr>
            <w:tcW w:w="992" w:type="dxa"/>
          </w:tcPr>
          <w:p w14:paraId="518BE5F7"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Psycho-</w:t>
            </w:r>
          </w:p>
          <w:p w14:paraId="7F021070"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logical </w:t>
            </w:r>
          </w:p>
          <w:p w14:paraId="0D3DA57B" w14:textId="77777777" w:rsidR="00A64C86" w:rsidRPr="0059411B" w:rsidRDefault="00A64C86" w:rsidP="00CA0F75">
            <w:pPr>
              <w:rPr>
                <w:rFonts w:ascii="Times New Roman" w:hAnsi="Times New Roman" w:cs="Times New Roman"/>
                <w:b/>
                <w:sz w:val="24"/>
                <w:szCs w:val="24"/>
              </w:rPr>
            </w:pPr>
          </w:p>
          <w:p w14:paraId="11021EDA"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Disabil-</w:t>
            </w:r>
          </w:p>
          <w:p w14:paraId="1966496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lastRenderedPageBreak/>
              <w:t>ity</w:t>
            </w:r>
          </w:p>
        </w:tc>
        <w:tc>
          <w:tcPr>
            <w:tcW w:w="992" w:type="dxa"/>
          </w:tcPr>
          <w:p w14:paraId="041A6403"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lastRenderedPageBreak/>
              <w:t xml:space="preserve">Social </w:t>
            </w:r>
          </w:p>
          <w:p w14:paraId="037B8309" w14:textId="77777777" w:rsidR="00A64C86" w:rsidRPr="0059411B" w:rsidRDefault="00A64C86" w:rsidP="00CA0F75">
            <w:pPr>
              <w:rPr>
                <w:rFonts w:ascii="Times New Roman" w:hAnsi="Times New Roman" w:cs="Times New Roman"/>
                <w:b/>
                <w:sz w:val="24"/>
                <w:szCs w:val="24"/>
              </w:rPr>
            </w:pPr>
          </w:p>
          <w:p w14:paraId="345EAFBC"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Disabi-</w:t>
            </w:r>
          </w:p>
          <w:p w14:paraId="2F88935E"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t>lity</w:t>
            </w:r>
          </w:p>
        </w:tc>
        <w:tc>
          <w:tcPr>
            <w:tcW w:w="851" w:type="dxa"/>
          </w:tcPr>
          <w:p w14:paraId="258A4F59"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Handi-</w:t>
            </w:r>
          </w:p>
          <w:p w14:paraId="4612C6C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b/>
                <w:sz w:val="24"/>
                <w:szCs w:val="24"/>
              </w:rPr>
              <w:t>cap</w:t>
            </w:r>
          </w:p>
        </w:tc>
        <w:tc>
          <w:tcPr>
            <w:tcW w:w="850" w:type="dxa"/>
          </w:tcPr>
          <w:p w14:paraId="596071AB" w14:textId="77777777" w:rsidR="00A64C86" w:rsidRPr="0059411B" w:rsidRDefault="00A64C86" w:rsidP="00CA0F75">
            <w:pPr>
              <w:rPr>
                <w:rFonts w:ascii="Times New Roman" w:hAnsi="Times New Roman" w:cs="Times New Roman"/>
                <w:b/>
                <w:sz w:val="24"/>
                <w:szCs w:val="24"/>
              </w:rPr>
            </w:pPr>
            <w:r w:rsidRPr="0059411B">
              <w:rPr>
                <w:rFonts w:ascii="Times New Roman" w:hAnsi="Times New Roman" w:cs="Times New Roman"/>
                <w:b/>
                <w:sz w:val="24"/>
                <w:szCs w:val="24"/>
              </w:rPr>
              <w:t xml:space="preserve">Total </w:t>
            </w:r>
          </w:p>
        </w:tc>
      </w:tr>
      <w:tr w:rsidR="00A64C86" w:rsidRPr="0059411B" w14:paraId="0FE119F7" w14:textId="77777777" w:rsidTr="00CA0F75">
        <w:trPr>
          <w:trHeight w:val="394"/>
        </w:trPr>
        <w:tc>
          <w:tcPr>
            <w:tcW w:w="1101" w:type="dxa"/>
          </w:tcPr>
          <w:p w14:paraId="614F4E9C"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1 (None) Reference group</w:t>
            </w:r>
          </w:p>
        </w:tc>
        <w:tc>
          <w:tcPr>
            <w:tcW w:w="567" w:type="dxa"/>
            <w:shd w:val="clear" w:color="auto" w:fill="auto"/>
          </w:tcPr>
          <w:p w14:paraId="3A87A0C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74</w:t>
            </w:r>
          </w:p>
        </w:tc>
        <w:tc>
          <w:tcPr>
            <w:tcW w:w="850" w:type="dxa"/>
          </w:tcPr>
          <w:p w14:paraId="002F8734"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0</w:t>
            </w:r>
          </w:p>
        </w:tc>
        <w:tc>
          <w:tcPr>
            <w:tcW w:w="992" w:type="dxa"/>
            <w:shd w:val="clear" w:color="auto" w:fill="auto"/>
          </w:tcPr>
          <w:p w14:paraId="3A627D0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w:t>
            </w:r>
          </w:p>
        </w:tc>
        <w:tc>
          <w:tcPr>
            <w:tcW w:w="993" w:type="dxa"/>
            <w:shd w:val="clear" w:color="auto" w:fill="auto"/>
          </w:tcPr>
          <w:p w14:paraId="6F626228"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0.07 (0.25)</w:t>
            </w:r>
          </w:p>
        </w:tc>
        <w:tc>
          <w:tcPr>
            <w:tcW w:w="992" w:type="dxa"/>
            <w:shd w:val="clear" w:color="auto" w:fill="auto"/>
          </w:tcPr>
          <w:p w14:paraId="2C5C9C1B"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0.00</w:t>
            </w:r>
          </w:p>
        </w:tc>
        <w:tc>
          <w:tcPr>
            <w:tcW w:w="992" w:type="dxa"/>
            <w:shd w:val="clear" w:color="auto" w:fill="auto"/>
          </w:tcPr>
          <w:p w14:paraId="77DD902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0.01 (0.11)</w:t>
            </w:r>
          </w:p>
        </w:tc>
        <w:tc>
          <w:tcPr>
            <w:tcW w:w="992" w:type="dxa"/>
            <w:shd w:val="clear" w:color="auto" w:fill="auto"/>
          </w:tcPr>
          <w:p w14:paraId="09EFE19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0.00</w:t>
            </w:r>
          </w:p>
        </w:tc>
        <w:tc>
          <w:tcPr>
            <w:tcW w:w="851" w:type="dxa"/>
            <w:shd w:val="clear" w:color="auto" w:fill="auto"/>
          </w:tcPr>
          <w:p w14:paraId="52AD308C" w14:textId="77777777" w:rsidR="00A64C86" w:rsidRPr="0059411B" w:rsidRDefault="00A64C86" w:rsidP="00CA0F75">
            <w:pPr>
              <w:rPr>
                <w:rFonts w:ascii="Times New Roman" w:hAnsi="Times New Roman" w:cs="Times New Roman"/>
                <w:color w:val="010205"/>
                <w:sz w:val="24"/>
                <w:szCs w:val="24"/>
              </w:rPr>
            </w:pPr>
            <w:r w:rsidRPr="0059411B">
              <w:rPr>
                <w:rFonts w:ascii="Times New Roman" w:hAnsi="Times New Roman" w:cs="Times New Roman"/>
                <w:color w:val="010205"/>
                <w:sz w:val="24"/>
                <w:szCs w:val="24"/>
              </w:rPr>
              <w:t xml:space="preserve">0.03 </w:t>
            </w:r>
          </w:p>
          <w:p w14:paraId="592C3F8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(0.16)</w:t>
            </w:r>
          </w:p>
        </w:tc>
        <w:tc>
          <w:tcPr>
            <w:tcW w:w="850" w:type="dxa"/>
            <w:shd w:val="clear" w:color="auto" w:fill="auto"/>
          </w:tcPr>
          <w:p w14:paraId="118E01A0"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0.11 (0.39)</w:t>
            </w:r>
          </w:p>
        </w:tc>
      </w:tr>
      <w:tr w:rsidR="00A64C86" w:rsidRPr="0059411B" w14:paraId="41B9D2E4" w14:textId="77777777" w:rsidTr="00CA0F75">
        <w:trPr>
          <w:trHeight w:val="419"/>
        </w:trPr>
        <w:tc>
          <w:tcPr>
            <w:tcW w:w="1101" w:type="dxa"/>
          </w:tcPr>
          <w:p w14:paraId="49ADCD1B"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567" w:type="dxa"/>
            <w:shd w:val="clear" w:color="auto" w:fill="auto"/>
          </w:tcPr>
          <w:p w14:paraId="2BA25D60"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55</w:t>
            </w:r>
          </w:p>
        </w:tc>
        <w:tc>
          <w:tcPr>
            <w:tcW w:w="850" w:type="dxa"/>
          </w:tcPr>
          <w:p w14:paraId="0EE4FA2E"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0.02 (0.13)</w:t>
            </w:r>
          </w:p>
        </w:tc>
        <w:tc>
          <w:tcPr>
            <w:tcW w:w="992" w:type="dxa"/>
            <w:shd w:val="clear" w:color="auto" w:fill="auto"/>
          </w:tcPr>
          <w:p w14:paraId="015E631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0.04 (0.18)</w:t>
            </w:r>
          </w:p>
        </w:tc>
        <w:tc>
          <w:tcPr>
            <w:tcW w:w="993" w:type="dxa"/>
            <w:shd w:val="clear" w:color="auto" w:fill="auto"/>
          </w:tcPr>
          <w:p w14:paraId="1D0B7166"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0.76 (0.47)</w:t>
            </w:r>
            <w:r w:rsidRPr="0059411B">
              <w:rPr>
                <w:rFonts w:ascii="Times New Roman" w:hAnsi="Times New Roman" w:cs="Times New Roman"/>
                <w:color w:val="010205"/>
                <w:sz w:val="24"/>
                <w:szCs w:val="24"/>
                <w:vertAlign w:val="superscript"/>
              </w:rPr>
              <w:t>**</w:t>
            </w:r>
          </w:p>
        </w:tc>
        <w:tc>
          <w:tcPr>
            <w:tcW w:w="992" w:type="dxa"/>
            <w:shd w:val="clear" w:color="auto" w:fill="auto"/>
          </w:tcPr>
          <w:p w14:paraId="5B0A10F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0.11 (0.31)</w:t>
            </w:r>
          </w:p>
        </w:tc>
        <w:tc>
          <w:tcPr>
            <w:tcW w:w="992" w:type="dxa"/>
            <w:shd w:val="clear" w:color="auto" w:fill="auto"/>
          </w:tcPr>
          <w:p w14:paraId="2C3916C7"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0.53 (0.66)</w:t>
            </w:r>
            <w:r w:rsidRPr="0059411B">
              <w:rPr>
                <w:rFonts w:ascii="Times New Roman" w:hAnsi="Times New Roman" w:cs="Times New Roman"/>
                <w:color w:val="010205"/>
                <w:sz w:val="24"/>
                <w:szCs w:val="24"/>
                <w:vertAlign w:val="superscript"/>
              </w:rPr>
              <w:t>*</w:t>
            </w:r>
          </w:p>
        </w:tc>
        <w:tc>
          <w:tcPr>
            <w:tcW w:w="992" w:type="dxa"/>
            <w:shd w:val="clear" w:color="auto" w:fill="auto"/>
          </w:tcPr>
          <w:p w14:paraId="252BA00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0.02 (0.13)</w:t>
            </w:r>
          </w:p>
        </w:tc>
        <w:tc>
          <w:tcPr>
            <w:tcW w:w="851" w:type="dxa"/>
            <w:shd w:val="clear" w:color="auto" w:fill="auto"/>
          </w:tcPr>
          <w:p w14:paraId="15A69D7C"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0.38 (0.65)</w:t>
            </w:r>
            <w:r w:rsidRPr="0059411B">
              <w:rPr>
                <w:rFonts w:ascii="Times New Roman" w:hAnsi="Times New Roman" w:cs="Times New Roman"/>
                <w:color w:val="010205"/>
                <w:sz w:val="24"/>
                <w:szCs w:val="24"/>
                <w:vertAlign w:val="superscript"/>
              </w:rPr>
              <w:t>*</w:t>
            </w:r>
          </w:p>
        </w:tc>
        <w:tc>
          <w:tcPr>
            <w:tcW w:w="850" w:type="dxa"/>
            <w:shd w:val="clear" w:color="auto" w:fill="auto"/>
          </w:tcPr>
          <w:p w14:paraId="33F46455"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1.85 (1.19)</w:t>
            </w:r>
            <w:r w:rsidRPr="0059411B">
              <w:rPr>
                <w:rFonts w:ascii="Times New Roman" w:hAnsi="Times New Roman" w:cs="Times New Roman"/>
                <w:color w:val="010205"/>
                <w:sz w:val="24"/>
                <w:szCs w:val="24"/>
                <w:vertAlign w:val="superscript"/>
              </w:rPr>
              <w:t>*</w:t>
            </w:r>
          </w:p>
        </w:tc>
      </w:tr>
      <w:tr w:rsidR="00A64C86" w:rsidRPr="0059411B" w14:paraId="6BEEBEE6" w14:textId="77777777" w:rsidTr="00CA0F75">
        <w:trPr>
          <w:trHeight w:val="394"/>
        </w:trPr>
        <w:tc>
          <w:tcPr>
            <w:tcW w:w="1101" w:type="dxa"/>
          </w:tcPr>
          <w:p w14:paraId="10DC4FA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567" w:type="dxa"/>
            <w:shd w:val="clear" w:color="auto" w:fill="auto"/>
          </w:tcPr>
          <w:p w14:paraId="6EE8261C"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87</w:t>
            </w:r>
          </w:p>
        </w:tc>
        <w:tc>
          <w:tcPr>
            <w:tcW w:w="850" w:type="dxa"/>
          </w:tcPr>
          <w:p w14:paraId="5B0AF0B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0.11 (0.38)</w:t>
            </w:r>
          </w:p>
        </w:tc>
        <w:tc>
          <w:tcPr>
            <w:tcW w:w="992" w:type="dxa"/>
            <w:shd w:val="clear" w:color="auto" w:fill="auto"/>
          </w:tcPr>
          <w:p w14:paraId="4DC16FBA"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0.17 (0.40)</w:t>
            </w:r>
            <w:r w:rsidRPr="0059411B">
              <w:rPr>
                <w:rFonts w:ascii="Times New Roman" w:hAnsi="Times New Roman" w:cs="Times New Roman"/>
                <w:color w:val="010205"/>
                <w:sz w:val="24"/>
                <w:szCs w:val="24"/>
                <w:vertAlign w:val="superscript"/>
              </w:rPr>
              <w:t>*</w:t>
            </w:r>
          </w:p>
        </w:tc>
        <w:tc>
          <w:tcPr>
            <w:tcW w:w="993" w:type="dxa"/>
            <w:shd w:val="clear" w:color="auto" w:fill="auto"/>
          </w:tcPr>
          <w:p w14:paraId="10E804D8"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1.66 (1.02)</w:t>
            </w:r>
            <w:r w:rsidRPr="0059411B">
              <w:rPr>
                <w:rFonts w:ascii="Times New Roman" w:hAnsi="Times New Roman" w:cs="Times New Roman"/>
                <w:color w:val="010205"/>
                <w:sz w:val="24"/>
                <w:szCs w:val="24"/>
                <w:vertAlign w:val="superscript"/>
              </w:rPr>
              <w:t>***</w:t>
            </w:r>
          </w:p>
        </w:tc>
        <w:tc>
          <w:tcPr>
            <w:tcW w:w="992" w:type="dxa"/>
            <w:shd w:val="clear" w:color="auto" w:fill="auto"/>
          </w:tcPr>
          <w:p w14:paraId="300E96E1"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0.15 (0.35)</w:t>
            </w:r>
            <w:r w:rsidRPr="0059411B">
              <w:rPr>
                <w:rFonts w:ascii="Times New Roman" w:hAnsi="Times New Roman" w:cs="Times New Roman"/>
                <w:color w:val="010205"/>
                <w:sz w:val="24"/>
                <w:szCs w:val="24"/>
                <w:vertAlign w:val="superscript"/>
              </w:rPr>
              <w:t>*</w:t>
            </w:r>
          </w:p>
        </w:tc>
        <w:tc>
          <w:tcPr>
            <w:tcW w:w="992" w:type="dxa"/>
            <w:shd w:val="clear" w:color="auto" w:fill="auto"/>
          </w:tcPr>
          <w:p w14:paraId="3ABF095C"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1.25 (0.97)</w:t>
            </w:r>
            <w:r w:rsidRPr="0059411B">
              <w:rPr>
                <w:rFonts w:ascii="Times New Roman" w:hAnsi="Times New Roman" w:cs="Times New Roman"/>
                <w:color w:val="010205"/>
                <w:sz w:val="24"/>
                <w:szCs w:val="24"/>
                <w:vertAlign w:val="superscript"/>
              </w:rPr>
              <w:t>***</w:t>
            </w:r>
          </w:p>
        </w:tc>
        <w:tc>
          <w:tcPr>
            <w:tcW w:w="992" w:type="dxa"/>
            <w:shd w:val="clear" w:color="auto" w:fill="auto"/>
          </w:tcPr>
          <w:p w14:paraId="4DD6DD2C"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0.17 (0.38)</w:t>
            </w:r>
            <w:r w:rsidRPr="0059411B">
              <w:rPr>
                <w:rFonts w:ascii="Times New Roman" w:hAnsi="Times New Roman" w:cs="Times New Roman"/>
                <w:color w:val="010205"/>
                <w:sz w:val="24"/>
                <w:szCs w:val="24"/>
                <w:vertAlign w:val="superscript"/>
              </w:rPr>
              <w:t>*</w:t>
            </w:r>
          </w:p>
        </w:tc>
        <w:tc>
          <w:tcPr>
            <w:tcW w:w="851" w:type="dxa"/>
            <w:shd w:val="clear" w:color="auto" w:fill="auto"/>
          </w:tcPr>
          <w:p w14:paraId="46EFB727"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0.70 (0.80)</w:t>
            </w:r>
            <w:r w:rsidRPr="0059411B">
              <w:rPr>
                <w:rFonts w:ascii="Times New Roman" w:hAnsi="Times New Roman" w:cs="Times New Roman"/>
                <w:color w:val="010205"/>
                <w:sz w:val="24"/>
                <w:szCs w:val="24"/>
                <w:vertAlign w:val="superscript"/>
              </w:rPr>
              <w:t>***</w:t>
            </w:r>
          </w:p>
        </w:tc>
        <w:tc>
          <w:tcPr>
            <w:tcW w:w="850" w:type="dxa"/>
            <w:shd w:val="clear" w:color="auto" w:fill="auto"/>
          </w:tcPr>
          <w:p w14:paraId="755228A9"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4.22 (2.72)</w:t>
            </w:r>
            <w:r w:rsidRPr="0059411B">
              <w:rPr>
                <w:rFonts w:ascii="Times New Roman" w:hAnsi="Times New Roman" w:cs="Times New Roman"/>
                <w:color w:val="010205"/>
                <w:sz w:val="24"/>
                <w:szCs w:val="24"/>
                <w:vertAlign w:val="superscript"/>
              </w:rPr>
              <w:t>***</w:t>
            </w:r>
          </w:p>
        </w:tc>
      </w:tr>
      <w:tr w:rsidR="00A64C86" w:rsidRPr="0059411B" w14:paraId="1895C455" w14:textId="77777777" w:rsidTr="00CA0F75">
        <w:trPr>
          <w:trHeight w:val="394"/>
        </w:trPr>
        <w:tc>
          <w:tcPr>
            <w:tcW w:w="1101" w:type="dxa"/>
          </w:tcPr>
          <w:p w14:paraId="411E5FC9"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567" w:type="dxa"/>
            <w:shd w:val="clear" w:color="auto" w:fill="auto"/>
          </w:tcPr>
          <w:p w14:paraId="454D80F4"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60</w:t>
            </w:r>
          </w:p>
        </w:tc>
        <w:tc>
          <w:tcPr>
            <w:tcW w:w="850" w:type="dxa"/>
          </w:tcPr>
          <w:p w14:paraId="4958EFCD"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0.62 (0.84)</w:t>
            </w:r>
            <w:r w:rsidRPr="0059411B">
              <w:rPr>
                <w:rFonts w:ascii="Times New Roman" w:hAnsi="Times New Roman" w:cs="Times New Roman"/>
                <w:sz w:val="24"/>
                <w:szCs w:val="24"/>
                <w:vertAlign w:val="superscript"/>
              </w:rPr>
              <w:t>***</w:t>
            </w:r>
          </w:p>
        </w:tc>
        <w:tc>
          <w:tcPr>
            <w:tcW w:w="992" w:type="dxa"/>
            <w:shd w:val="clear" w:color="auto" w:fill="auto"/>
          </w:tcPr>
          <w:p w14:paraId="73F4592C"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0.42 (0.67)</w:t>
            </w:r>
            <w:r w:rsidRPr="0059411B">
              <w:rPr>
                <w:rFonts w:ascii="Times New Roman" w:hAnsi="Times New Roman" w:cs="Times New Roman"/>
                <w:color w:val="010205"/>
                <w:sz w:val="24"/>
                <w:szCs w:val="24"/>
                <w:vertAlign w:val="superscript"/>
              </w:rPr>
              <w:t>***</w:t>
            </w:r>
          </w:p>
        </w:tc>
        <w:tc>
          <w:tcPr>
            <w:tcW w:w="993" w:type="dxa"/>
            <w:shd w:val="clear" w:color="auto" w:fill="auto"/>
          </w:tcPr>
          <w:p w14:paraId="000DD4B0"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2.75 (1.78)</w:t>
            </w:r>
            <w:r w:rsidRPr="0059411B">
              <w:rPr>
                <w:rFonts w:ascii="Times New Roman" w:hAnsi="Times New Roman" w:cs="Times New Roman"/>
                <w:color w:val="010205"/>
                <w:sz w:val="24"/>
                <w:szCs w:val="24"/>
                <w:vertAlign w:val="superscript"/>
              </w:rPr>
              <w:t>***</w:t>
            </w:r>
          </w:p>
        </w:tc>
        <w:tc>
          <w:tcPr>
            <w:tcW w:w="992" w:type="dxa"/>
            <w:shd w:val="clear" w:color="auto" w:fill="auto"/>
          </w:tcPr>
          <w:p w14:paraId="2DA52666"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0.37 (0.58)</w:t>
            </w:r>
            <w:r w:rsidRPr="0059411B">
              <w:rPr>
                <w:rFonts w:ascii="Times New Roman" w:hAnsi="Times New Roman" w:cs="Times New Roman"/>
                <w:color w:val="010205"/>
                <w:sz w:val="24"/>
                <w:szCs w:val="24"/>
                <w:vertAlign w:val="superscript"/>
              </w:rPr>
              <w:t>***</w:t>
            </w:r>
          </w:p>
        </w:tc>
        <w:tc>
          <w:tcPr>
            <w:tcW w:w="992" w:type="dxa"/>
            <w:shd w:val="clear" w:color="auto" w:fill="auto"/>
          </w:tcPr>
          <w:p w14:paraId="33BEF551"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2.25 (1.53)</w:t>
            </w:r>
            <w:r w:rsidRPr="0059411B">
              <w:rPr>
                <w:rFonts w:ascii="Times New Roman" w:hAnsi="Times New Roman" w:cs="Times New Roman"/>
                <w:color w:val="010205"/>
                <w:sz w:val="24"/>
                <w:szCs w:val="24"/>
                <w:vertAlign w:val="superscript"/>
              </w:rPr>
              <w:t>***</w:t>
            </w:r>
          </w:p>
        </w:tc>
        <w:tc>
          <w:tcPr>
            <w:tcW w:w="992" w:type="dxa"/>
            <w:shd w:val="clear" w:color="auto" w:fill="auto"/>
          </w:tcPr>
          <w:p w14:paraId="3FD5F8DF"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0.52 (0.62)</w:t>
            </w:r>
            <w:r w:rsidRPr="0059411B">
              <w:rPr>
                <w:rFonts w:ascii="Times New Roman" w:hAnsi="Times New Roman" w:cs="Times New Roman"/>
                <w:color w:val="010205"/>
                <w:sz w:val="24"/>
                <w:szCs w:val="24"/>
                <w:vertAlign w:val="superscript"/>
              </w:rPr>
              <w:t>***</w:t>
            </w:r>
          </w:p>
        </w:tc>
        <w:tc>
          <w:tcPr>
            <w:tcW w:w="851" w:type="dxa"/>
            <w:shd w:val="clear" w:color="auto" w:fill="auto"/>
          </w:tcPr>
          <w:p w14:paraId="0EB951B1"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1.50 (1.08)</w:t>
            </w:r>
            <w:r w:rsidRPr="0059411B">
              <w:rPr>
                <w:rFonts w:ascii="Times New Roman" w:hAnsi="Times New Roman" w:cs="Times New Roman"/>
                <w:color w:val="010205"/>
                <w:sz w:val="24"/>
                <w:szCs w:val="24"/>
                <w:vertAlign w:val="superscript"/>
              </w:rPr>
              <w:t>***</w:t>
            </w:r>
          </w:p>
        </w:tc>
        <w:tc>
          <w:tcPr>
            <w:tcW w:w="850" w:type="dxa"/>
            <w:shd w:val="clear" w:color="auto" w:fill="auto"/>
          </w:tcPr>
          <w:p w14:paraId="767F9C22"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8.42 (5.77)</w:t>
            </w:r>
            <w:r w:rsidRPr="0059411B">
              <w:rPr>
                <w:rFonts w:ascii="Times New Roman" w:hAnsi="Times New Roman" w:cs="Times New Roman"/>
                <w:color w:val="010205"/>
                <w:sz w:val="24"/>
                <w:szCs w:val="24"/>
                <w:vertAlign w:val="superscript"/>
              </w:rPr>
              <w:t>***</w:t>
            </w:r>
          </w:p>
        </w:tc>
      </w:tr>
      <w:tr w:rsidR="00A64C86" w:rsidRPr="0059411B" w14:paraId="7691404E" w14:textId="77777777" w:rsidTr="00CA0F75">
        <w:trPr>
          <w:trHeight w:val="394"/>
        </w:trPr>
        <w:tc>
          <w:tcPr>
            <w:tcW w:w="1101" w:type="dxa"/>
          </w:tcPr>
          <w:p w14:paraId="4499ADA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5 (Need treatment)</w:t>
            </w:r>
          </w:p>
        </w:tc>
        <w:tc>
          <w:tcPr>
            <w:tcW w:w="567" w:type="dxa"/>
            <w:shd w:val="clear" w:color="auto" w:fill="auto"/>
          </w:tcPr>
          <w:p w14:paraId="56A778B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color w:val="010205"/>
                <w:sz w:val="24"/>
                <w:szCs w:val="24"/>
              </w:rPr>
              <w:t>18</w:t>
            </w:r>
          </w:p>
        </w:tc>
        <w:tc>
          <w:tcPr>
            <w:tcW w:w="850" w:type="dxa"/>
          </w:tcPr>
          <w:p w14:paraId="71CE11C3"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1.50 (1.04)</w:t>
            </w:r>
            <w:r w:rsidRPr="0059411B">
              <w:rPr>
                <w:rFonts w:ascii="Times New Roman" w:hAnsi="Times New Roman" w:cs="Times New Roman"/>
                <w:sz w:val="24"/>
                <w:szCs w:val="24"/>
                <w:vertAlign w:val="superscript"/>
              </w:rPr>
              <w:t>***</w:t>
            </w:r>
          </w:p>
        </w:tc>
        <w:tc>
          <w:tcPr>
            <w:tcW w:w="992" w:type="dxa"/>
            <w:shd w:val="clear" w:color="auto" w:fill="auto"/>
          </w:tcPr>
          <w:p w14:paraId="098C6286"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1.06 (0.80)</w:t>
            </w:r>
            <w:r w:rsidRPr="0059411B">
              <w:rPr>
                <w:rFonts w:ascii="Times New Roman" w:hAnsi="Times New Roman" w:cs="Times New Roman"/>
                <w:color w:val="010205"/>
                <w:sz w:val="24"/>
                <w:szCs w:val="24"/>
                <w:vertAlign w:val="superscript"/>
              </w:rPr>
              <w:t>***</w:t>
            </w:r>
          </w:p>
        </w:tc>
        <w:tc>
          <w:tcPr>
            <w:tcW w:w="993" w:type="dxa"/>
            <w:shd w:val="clear" w:color="auto" w:fill="auto"/>
          </w:tcPr>
          <w:p w14:paraId="69AC6BBE"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4.89 (1.64)</w:t>
            </w:r>
            <w:r w:rsidRPr="0059411B">
              <w:rPr>
                <w:rFonts w:ascii="Times New Roman" w:hAnsi="Times New Roman" w:cs="Times New Roman"/>
                <w:color w:val="010205"/>
                <w:sz w:val="24"/>
                <w:szCs w:val="24"/>
                <w:vertAlign w:val="superscript"/>
              </w:rPr>
              <w:t>***</w:t>
            </w:r>
          </w:p>
        </w:tc>
        <w:tc>
          <w:tcPr>
            <w:tcW w:w="992" w:type="dxa"/>
            <w:shd w:val="clear" w:color="auto" w:fill="auto"/>
          </w:tcPr>
          <w:p w14:paraId="16AE59A7"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0.89 (0.47)</w:t>
            </w:r>
            <w:r w:rsidRPr="0059411B">
              <w:rPr>
                <w:rFonts w:ascii="Times New Roman" w:hAnsi="Times New Roman" w:cs="Times New Roman"/>
                <w:color w:val="010205"/>
                <w:sz w:val="24"/>
                <w:szCs w:val="24"/>
                <w:vertAlign w:val="superscript"/>
              </w:rPr>
              <w:t>***</w:t>
            </w:r>
          </w:p>
        </w:tc>
        <w:tc>
          <w:tcPr>
            <w:tcW w:w="992" w:type="dxa"/>
            <w:shd w:val="clear" w:color="auto" w:fill="auto"/>
          </w:tcPr>
          <w:p w14:paraId="39B21849"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3.50 (1.82)</w:t>
            </w:r>
            <w:r w:rsidRPr="0059411B">
              <w:rPr>
                <w:rFonts w:ascii="Times New Roman" w:hAnsi="Times New Roman" w:cs="Times New Roman"/>
                <w:color w:val="010205"/>
                <w:sz w:val="24"/>
                <w:szCs w:val="24"/>
                <w:vertAlign w:val="superscript"/>
              </w:rPr>
              <w:t>***</w:t>
            </w:r>
          </w:p>
        </w:tc>
        <w:tc>
          <w:tcPr>
            <w:tcW w:w="992" w:type="dxa"/>
            <w:shd w:val="clear" w:color="auto" w:fill="auto"/>
          </w:tcPr>
          <w:p w14:paraId="005A8057"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1.06 (0.41)</w:t>
            </w:r>
            <w:r w:rsidRPr="0059411B">
              <w:rPr>
                <w:rFonts w:ascii="Times New Roman" w:hAnsi="Times New Roman" w:cs="Times New Roman"/>
                <w:color w:val="010205"/>
                <w:sz w:val="24"/>
                <w:szCs w:val="24"/>
                <w:vertAlign w:val="superscript"/>
              </w:rPr>
              <w:t>***</w:t>
            </w:r>
          </w:p>
        </w:tc>
        <w:tc>
          <w:tcPr>
            <w:tcW w:w="851" w:type="dxa"/>
            <w:shd w:val="clear" w:color="auto" w:fill="auto"/>
          </w:tcPr>
          <w:p w14:paraId="2AFA3896"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2.67 (1.08)</w:t>
            </w:r>
            <w:r w:rsidRPr="0059411B">
              <w:rPr>
                <w:rFonts w:ascii="Times New Roman" w:hAnsi="Times New Roman" w:cs="Times New Roman"/>
                <w:color w:val="010205"/>
                <w:sz w:val="24"/>
                <w:szCs w:val="24"/>
                <w:vertAlign w:val="superscript"/>
              </w:rPr>
              <w:t>***</w:t>
            </w:r>
          </w:p>
        </w:tc>
        <w:tc>
          <w:tcPr>
            <w:tcW w:w="850" w:type="dxa"/>
            <w:shd w:val="clear" w:color="auto" w:fill="auto"/>
          </w:tcPr>
          <w:p w14:paraId="5C59A80F"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15.56 (5.31)</w:t>
            </w:r>
            <w:r w:rsidRPr="0059411B">
              <w:rPr>
                <w:rFonts w:ascii="Times New Roman" w:hAnsi="Times New Roman" w:cs="Times New Roman"/>
                <w:color w:val="010205"/>
                <w:sz w:val="24"/>
                <w:szCs w:val="24"/>
                <w:vertAlign w:val="superscript"/>
              </w:rPr>
              <w:t>***</w:t>
            </w:r>
          </w:p>
        </w:tc>
      </w:tr>
    </w:tbl>
    <w:p w14:paraId="3D5CF004" w14:textId="77777777" w:rsidR="00A64C86" w:rsidRPr="0059411B" w:rsidRDefault="00A64C86" w:rsidP="00A64C86">
      <w:pPr>
        <w:spacing w:line="360" w:lineRule="auto"/>
        <w:rPr>
          <w:rFonts w:ascii="Times New Roman" w:hAnsi="Times New Roman" w:cs="Times New Roman"/>
          <w:sz w:val="24"/>
          <w:szCs w:val="24"/>
        </w:rPr>
      </w:pPr>
    </w:p>
    <w:p w14:paraId="317090B6" w14:textId="777777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P &lt; 0.05, ** P &lt; 0.01 and ***P &lt; 0.001.</w:t>
      </w:r>
    </w:p>
    <w:p w14:paraId="466C65FE" w14:textId="0ED345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xml:space="preserve">1 Group comparisons were performed </w:t>
      </w:r>
      <w:r w:rsidR="005A7668">
        <w:rPr>
          <w:rFonts w:ascii="Times New Roman" w:hAnsi="Times New Roman" w:cs="Times New Roman"/>
          <w:sz w:val="24"/>
          <w:szCs w:val="24"/>
        </w:rPr>
        <w:t>using</w:t>
      </w:r>
      <w:r w:rsidRPr="0059411B">
        <w:rPr>
          <w:rFonts w:ascii="Times New Roman" w:hAnsi="Times New Roman" w:cs="Times New Roman"/>
          <w:sz w:val="24"/>
          <w:szCs w:val="24"/>
        </w:rPr>
        <w:t xml:space="preserve"> </w:t>
      </w:r>
      <w:r w:rsidR="005A7668" w:rsidRPr="0059411B">
        <w:rPr>
          <w:rFonts w:ascii="Times New Roman" w:hAnsi="Times New Roman" w:cs="Times New Roman"/>
          <w:sz w:val="24"/>
          <w:szCs w:val="24"/>
        </w:rPr>
        <w:t>one</w:t>
      </w:r>
      <w:r w:rsidR="005A7668">
        <w:rPr>
          <w:rFonts w:ascii="Times New Roman" w:hAnsi="Times New Roman" w:cs="Times New Roman"/>
          <w:sz w:val="24"/>
          <w:szCs w:val="24"/>
        </w:rPr>
        <w:t>-</w:t>
      </w:r>
      <w:r w:rsidR="005A7668" w:rsidRPr="0059411B">
        <w:rPr>
          <w:rFonts w:ascii="Times New Roman" w:hAnsi="Times New Roman" w:cs="Times New Roman"/>
          <w:sz w:val="24"/>
          <w:szCs w:val="24"/>
        </w:rPr>
        <w:t>way analysis of varia</w:t>
      </w:r>
      <w:r w:rsidRPr="0059411B">
        <w:rPr>
          <w:rFonts w:ascii="Times New Roman" w:hAnsi="Times New Roman" w:cs="Times New Roman"/>
          <w:sz w:val="24"/>
          <w:szCs w:val="24"/>
        </w:rPr>
        <w:t>nce (ANOVA) and Tukey</w:t>
      </w:r>
      <w:r w:rsidR="0028518E">
        <w:rPr>
          <w:rFonts w:ascii="Times New Roman" w:hAnsi="Times New Roman" w:cs="Times New Roman"/>
          <w:sz w:val="24"/>
          <w:szCs w:val="24"/>
        </w:rPr>
        <w:t>’s</w:t>
      </w:r>
      <w:r w:rsidRPr="0059411B">
        <w:rPr>
          <w:rFonts w:ascii="Times New Roman" w:hAnsi="Times New Roman" w:cs="Times New Roman"/>
          <w:sz w:val="24"/>
          <w:szCs w:val="24"/>
        </w:rPr>
        <w:t xml:space="preserve"> </w:t>
      </w:r>
      <w:r w:rsidR="0028518E" w:rsidRPr="0059411B">
        <w:rPr>
          <w:rFonts w:ascii="Times New Roman" w:hAnsi="Times New Roman" w:cs="Times New Roman"/>
          <w:sz w:val="24"/>
          <w:szCs w:val="24"/>
        </w:rPr>
        <w:t>post</w:t>
      </w:r>
      <w:r w:rsidR="0028518E">
        <w:rPr>
          <w:rFonts w:ascii="Times New Roman" w:hAnsi="Times New Roman" w:cs="Times New Roman"/>
          <w:sz w:val="24"/>
          <w:szCs w:val="24"/>
        </w:rPr>
        <w:t>-</w:t>
      </w:r>
      <w:r w:rsidR="0028518E" w:rsidRPr="0059411B">
        <w:rPr>
          <w:rFonts w:ascii="Times New Roman" w:hAnsi="Times New Roman" w:cs="Times New Roman"/>
          <w:sz w:val="24"/>
          <w:szCs w:val="24"/>
        </w:rPr>
        <w:t>h</w:t>
      </w:r>
      <w:r w:rsidRPr="0059411B">
        <w:rPr>
          <w:rFonts w:ascii="Times New Roman" w:hAnsi="Times New Roman" w:cs="Times New Roman"/>
          <w:sz w:val="24"/>
          <w:szCs w:val="24"/>
        </w:rPr>
        <w:t>oc test.</w:t>
      </w:r>
    </w:p>
    <w:p w14:paraId="47918CE0" w14:textId="77777777" w:rsidR="00A64C86" w:rsidRPr="0059411B" w:rsidRDefault="00A64C86" w:rsidP="00A64C86">
      <w:pPr>
        <w:rPr>
          <w:rFonts w:ascii="Times New Roman" w:hAnsi="Times New Roman" w:cs="Times New Roman"/>
          <w:sz w:val="24"/>
          <w:szCs w:val="24"/>
        </w:rPr>
      </w:pPr>
    </w:p>
    <w:p w14:paraId="35D651C8" w14:textId="77777777" w:rsidR="00A64C86" w:rsidRPr="0059411B" w:rsidRDefault="00A64C86" w:rsidP="00A64C86">
      <w:pPr>
        <w:rPr>
          <w:rFonts w:ascii="Times New Roman" w:hAnsi="Times New Roman" w:cs="Times New Roman"/>
          <w:sz w:val="24"/>
          <w:szCs w:val="24"/>
        </w:rPr>
      </w:pPr>
    </w:p>
    <w:p w14:paraId="7A0C286A" w14:textId="1641866E"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9: Bivariate and multivariate linear regression models showing</w:t>
      </w:r>
      <w:r w:rsidR="0028518E" w:rsidRPr="0028518E">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association of Oral Health Impact Profile-14 (OHIP-14) with</w:t>
      </w:r>
      <w:r w:rsidR="0028518E" w:rsidRPr="0028518E">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Index of Orthodontic Treatment Need</w:t>
      </w:r>
      <w:r w:rsidR="0028518E">
        <w:rPr>
          <w:rFonts w:ascii="Times New Roman" w:hAnsi="Times New Roman" w:cs="Times New Roman"/>
          <w:b/>
          <w:bCs/>
          <w:sz w:val="24"/>
          <w:szCs w:val="24"/>
        </w:rPr>
        <w:t>–</w:t>
      </w:r>
      <w:r w:rsidR="0028518E" w:rsidRPr="0059411B">
        <w:rPr>
          <w:rFonts w:ascii="Times New Roman" w:hAnsi="Times New Roman" w:cs="Times New Roman"/>
          <w:b/>
          <w:bCs/>
          <w:sz w:val="24"/>
          <w:szCs w:val="24"/>
        </w:rPr>
        <w:t xml:space="preserve"> </w:t>
      </w:r>
      <w:r w:rsidRPr="0059411B">
        <w:rPr>
          <w:rFonts w:ascii="Times New Roman" w:hAnsi="Times New Roman" w:cs="Times New Roman"/>
          <w:b/>
          <w:bCs/>
          <w:sz w:val="24"/>
          <w:szCs w:val="24"/>
        </w:rPr>
        <w:t>Dental Health Component (IOTN</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DHC) and other covariates</w:t>
      </w:r>
    </w:p>
    <w:tbl>
      <w:tblPr>
        <w:tblStyle w:val="TableGrid"/>
        <w:tblW w:w="0" w:type="auto"/>
        <w:tblLook w:val="04A0" w:firstRow="1" w:lastRow="0" w:firstColumn="1" w:lastColumn="0" w:noHBand="0" w:noVBand="1"/>
      </w:tblPr>
      <w:tblGrid>
        <w:gridCol w:w="3499"/>
        <w:gridCol w:w="1798"/>
        <w:gridCol w:w="984"/>
        <w:gridCol w:w="845"/>
        <w:gridCol w:w="1267"/>
        <w:gridCol w:w="957"/>
      </w:tblGrid>
      <w:tr w:rsidR="00A64C86" w:rsidRPr="0059411B" w14:paraId="2C3622CD" w14:textId="77777777" w:rsidTr="00CA0F75">
        <w:tc>
          <w:tcPr>
            <w:tcW w:w="3652" w:type="dxa"/>
          </w:tcPr>
          <w:p w14:paraId="3F7764A4" w14:textId="77777777" w:rsidR="00A64C86" w:rsidRPr="0059411B" w:rsidRDefault="00A64C86" w:rsidP="00CA0F75">
            <w:pPr>
              <w:rPr>
                <w:rFonts w:ascii="Times New Roman" w:hAnsi="Times New Roman" w:cs="Times New Roman"/>
                <w:sz w:val="24"/>
                <w:szCs w:val="24"/>
              </w:rPr>
            </w:pPr>
          </w:p>
        </w:tc>
        <w:tc>
          <w:tcPr>
            <w:tcW w:w="2835" w:type="dxa"/>
            <w:gridSpan w:val="2"/>
          </w:tcPr>
          <w:p w14:paraId="625CC46A"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Bivariate analysis</w:t>
            </w:r>
          </w:p>
        </w:tc>
        <w:tc>
          <w:tcPr>
            <w:tcW w:w="851" w:type="dxa"/>
          </w:tcPr>
          <w:p w14:paraId="1BE7F25F" w14:textId="77777777" w:rsidR="00A64C86" w:rsidRPr="0059411B" w:rsidRDefault="00A64C86" w:rsidP="00CA0F75">
            <w:pPr>
              <w:jc w:val="center"/>
              <w:rPr>
                <w:rFonts w:ascii="Times New Roman" w:hAnsi="Times New Roman" w:cs="Times New Roman"/>
                <w:sz w:val="24"/>
                <w:szCs w:val="24"/>
              </w:rPr>
            </w:pPr>
          </w:p>
        </w:tc>
        <w:tc>
          <w:tcPr>
            <w:tcW w:w="2238" w:type="dxa"/>
            <w:gridSpan w:val="2"/>
          </w:tcPr>
          <w:p w14:paraId="2C49F483" w14:textId="77777777" w:rsidR="00A64C86" w:rsidRPr="0059411B" w:rsidRDefault="00A64C86" w:rsidP="00CA0F75">
            <w:pPr>
              <w:jc w:val="center"/>
              <w:rPr>
                <w:rFonts w:ascii="Times New Roman" w:hAnsi="Times New Roman" w:cs="Times New Roman"/>
                <w:sz w:val="24"/>
                <w:szCs w:val="24"/>
              </w:rPr>
            </w:pPr>
            <w:r w:rsidRPr="0059411B">
              <w:rPr>
                <w:rFonts w:ascii="Times New Roman" w:hAnsi="Times New Roman" w:cs="Times New Roman"/>
                <w:sz w:val="24"/>
                <w:szCs w:val="24"/>
              </w:rPr>
              <w:t>Multivariate analysis</w:t>
            </w:r>
          </w:p>
        </w:tc>
      </w:tr>
      <w:tr w:rsidR="00A64C86" w:rsidRPr="0059411B" w14:paraId="3821692C" w14:textId="77777777" w:rsidTr="00CA0F75">
        <w:tc>
          <w:tcPr>
            <w:tcW w:w="3652" w:type="dxa"/>
          </w:tcPr>
          <w:p w14:paraId="33E1EAD0" w14:textId="77777777" w:rsidR="00A64C86" w:rsidRPr="0059411B" w:rsidRDefault="00A64C86" w:rsidP="00CA0F75">
            <w:pPr>
              <w:rPr>
                <w:rFonts w:ascii="Times New Roman" w:hAnsi="Times New Roman" w:cs="Times New Roman"/>
                <w:sz w:val="24"/>
                <w:szCs w:val="24"/>
              </w:rPr>
            </w:pPr>
          </w:p>
        </w:tc>
        <w:tc>
          <w:tcPr>
            <w:tcW w:w="1843" w:type="dxa"/>
          </w:tcPr>
          <w:p w14:paraId="7CFA0D5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Estimates </w:t>
            </w:r>
          </w:p>
        </w:tc>
        <w:tc>
          <w:tcPr>
            <w:tcW w:w="992" w:type="dxa"/>
          </w:tcPr>
          <w:p w14:paraId="1FDDE1E0"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SE</w:t>
            </w:r>
          </w:p>
        </w:tc>
        <w:tc>
          <w:tcPr>
            <w:tcW w:w="851" w:type="dxa"/>
          </w:tcPr>
          <w:p w14:paraId="1E2F152F"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R</w:t>
            </w:r>
            <w:r w:rsidRPr="0059411B">
              <w:rPr>
                <w:rFonts w:ascii="Times New Roman" w:hAnsi="Times New Roman" w:cs="Times New Roman"/>
                <w:sz w:val="24"/>
                <w:szCs w:val="24"/>
                <w:vertAlign w:val="superscript"/>
              </w:rPr>
              <w:t>2</w:t>
            </w:r>
          </w:p>
        </w:tc>
        <w:tc>
          <w:tcPr>
            <w:tcW w:w="1275" w:type="dxa"/>
          </w:tcPr>
          <w:p w14:paraId="0F4C788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Estimates </w:t>
            </w:r>
          </w:p>
        </w:tc>
        <w:tc>
          <w:tcPr>
            <w:tcW w:w="963" w:type="dxa"/>
          </w:tcPr>
          <w:p w14:paraId="03B7AAD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SE</w:t>
            </w:r>
          </w:p>
        </w:tc>
      </w:tr>
      <w:tr w:rsidR="00A64C86" w:rsidRPr="0059411B" w14:paraId="4DDCAED6" w14:textId="77777777" w:rsidTr="00CA0F75">
        <w:tc>
          <w:tcPr>
            <w:tcW w:w="3652" w:type="dxa"/>
          </w:tcPr>
          <w:p w14:paraId="74CC94DF"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IOTN-DHC</w:t>
            </w:r>
          </w:p>
        </w:tc>
        <w:tc>
          <w:tcPr>
            <w:tcW w:w="1843" w:type="dxa"/>
          </w:tcPr>
          <w:p w14:paraId="677831AF" w14:textId="77777777" w:rsidR="00A64C86" w:rsidRPr="0059411B" w:rsidRDefault="00A64C86" w:rsidP="00CA0F75">
            <w:pPr>
              <w:rPr>
                <w:rFonts w:ascii="Times New Roman" w:hAnsi="Times New Roman" w:cs="Times New Roman"/>
                <w:sz w:val="24"/>
                <w:szCs w:val="24"/>
              </w:rPr>
            </w:pPr>
          </w:p>
        </w:tc>
        <w:tc>
          <w:tcPr>
            <w:tcW w:w="992" w:type="dxa"/>
          </w:tcPr>
          <w:p w14:paraId="0916FE63" w14:textId="77777777" w:rsidR="00A64C86" w:rsidRPr="0059411B" w:rsidRDefault="00A64C86" w:rsidP="00CA0F75">
            <w:pPr>
              <w:rPr>
                <w:rFonts w:ascii="Times New Roman" w:hAnsi="Times New Roman" w:cs="Times New Roman"/>
                <w:sz w:val="24"/>
                <w:szCs w:val="24"/>
              </w:rPr>
            </w:pPr>
          </w:p>
        </w:tc>
        <w:tc>
          <w:tcPr>
            <w:tcW w:w="851" w:type="dxa"/>
          </w:tcPr>
          <w:p w14:paraId="5229E073" w14:textId="77777777" w:rsidR="00A64C86" w:rsidRPr="0059411B" w:rsidRDefault="00A64C86" w:rsidP="00CA0F75">
            <w:pPr>
              <w:rPr>
                <w:rFonts w:ascii="Times New Roman" w:hAnsi="Times New Roman" w:cs="Times New Roman"/>
                <w:sz w:val="24"/>
                <w:szCs w:val="24"/>
              </w:rPr>
            </w:pPr>
          </w:p>
        </w:tc>
        <w:tc>
          <w:tcPr>
            <w:tcW w:w="1275" w:type="dxa"/>
          </w:tcPr>
          <w:p w14:paraId="2B94765E" w14:textId="77777777" w:rsidR="00A64C86" w:rsidRPr="0059411B" w:rsidRDefault="00A64C86" w:rsidP="00CA0F75">
            <w:pPr>
              <w:rPr>
                <w:rFonts w:ascii="Times New Roman" w:hAnsi="Times New Roman" w:cs="Times New Roman"/>
                <w:sz w:val="24"/>
                <w:szCs w:val="24"/>
              </w:rPr>
            </w:pPr>
          </w:p>
        </w:tc>
        <w:tc>
          <w:tcPr>
            <w:tcW w:w="963" w:type="dxa"/>
          </w:tcPr>
          <w:p w14:paraId="798DBEC6" w14:textId="77777777" w:rsidR="00A64C86" w:rsidRPr="0059411B" w:rsidRDefault="00A64C86" w:rsidP="00CA0F75">
            <w:pPr>
              <w:rPr>
                <w:rFonts w:ascii="Times New Roman" w:hAnsi="Times New Roman" w:cs="Times New Roman"/>
                <w:sz w:val="24"/>
                <w:szCs w:val="24"/>
              </w:rPr>
            </w:pPr>
          </w:p>
        </w:tc>
      </w:tr>
      <w:tr w:rsidR="00A64C86" w:rsidRPr="0059411B" w14:paraId="6F664FBB" w14:textId="77777777" w:rsidTr="00CA0F75">
        <w:tc>
          <w:tcPr>
            <w:tcW w:w="3652" w:type="dxa"/>
          </w:tcPr>
          <w:p w14:paraId="262C19C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Intercept</w:t>
            </w:r>
          </w:p>
        </w:tc>
        <w:tc>
          <w:tcPr>
            <w:tcW w:w="1843" w:type="dxa"/>
          </w:tcPr>
          <w:p w14:paraId="04E6304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0.10</w:t>
            </w:r>
          </w:p>
        </w:tc>
        <w:tc>
          <w:tcPr>
            <w:tcW w:w="992" w:type="dxa"/>
          </w:tcPr>
          <w:p w14:paraId="0DD5E73D"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0.38</w:t>
            </w:r>
          </w:p>
        </w:tc>
        <w:tc>
          <w:tcPr>
            <w:tcW w:w="851" w:type="dxa"/>
          </w:tcPr>
          <w:p w14:paraId="6214B66C"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0.61</w:t>
            </w:r>
          </w:p>
        </w:tc>
        <w:tc>
          <w:tcPr>
            <w:tcW w:w="1275" w:type="dxa"/>
          </w:tcPr>
          <w:p w14:paraId="4FA72DF7" w14:textId="77777777" w:rsidR="00A64C86" w:rsidRPr="0059411B" w:rsidRDefault="00A64C86" w:rsidP="00CA0F75">
            <w:pPr>
              <w:rPr>
                <w:rFonts w:ascii="Times New Roman" w:hAnsi="Times New Roman" w:cs="Times New Roman"/>
                <w:sz w:val="24"/>
                <w:szCs w:val="24"/>
              </w:rPr>
            </w:pPr>
          </w:p>
        </w:tc>
        <w:tc>
          <w:tcPr>
            <w:tcW w:w="963" w:type="dxa"/>
          </w:tcPr>
          <w:p w14:paraId="5B9B49AD" w14:textId="77777777" w:rsidR="00A64C86" w:rsidRPr="0059411B" w:rsidRDefault="00A64C86" w:rsidP="00CA0F75">
            <w:pPr>
              <w:rPr>
                <w:rFonts w:ascii="Times New Roman" w:hAnsi="Times New Roman" w:cs="Times New Roman"/>
                <w:sz w:val="24"/>
                <w:szCs w:val="24"/>
              </w:rPr>
            </w:pPr>
          </w:p>
        </w:tc>
      </w:tr>
      <w:tr w:rsidR="00A64C86" w:rsidRPr="0059411B" w14:paraId="427720FD" w14:textId="77777777" w:rsidTr="00CA0F75">
        <w:tc>
          <w:tcPr>
            <w:tcW w:w="3652" w:type="dxa"/>
          </w:tcPr>
          <w:p w14:paraId="430DA9A0"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1 (None) Reference group</w:t>
            </w:r>
          </w:p>
        </w:tc>
        <w:tc>
          <w:tcPr>
            <w:tcW w:w="5924" w:type="dxa"/>
            <w:gridSpan w:val="5"/>
          </w:tcPr>
          <w:p w14:paraId="7E31402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Reference group </w:t>
            </w:r>
          </w:p>
        </w:tc>
      </w:tr>
      <w:tr w:rsidR="00A64C86" w:rsidRPr="0059411B" w14:paraId="30333B59" w14:textId="77777777" w:rsidTr="00CA0F75">
        <w:tc>
          <w:tcPr>
            <w:tcW w:w="3652" w:type="dxa"/>
          </w:tcPr>
          <w:p w14:paraId="6F39577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1843" w:type="dxa"/>
          </w:tcPr>
          <w:p w14:paraId="05DD23A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1.74</w:t>
            </w:r>
          </w:p>
        </w:tc>
        <w:tc>
          <w:tcPr>
            <w:tcW w:w="992" w:type="dxa"/>
          </w:tcPr>
          <w:p w14:paraId="0FACC8B5"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0.59</w:t>
            </w:r>
            <w:r w:rsidRPr="0059411B">
              <w:rPr>
                <w:rFonts w:ascii="Times New Roman" w:hAnsi="Times New Roman" w:cs="Times New Roman"/>
                <w:sz w:val="24"/>
                <w:szCs w:val="24"/>
                <w:vertAlign w:val="superscript"/>
              </w:rPr>
              <w:t>***</w:t>
            </w:r>
          </w:p>
        </w:tc>
        <w:tc>
          <w:tcPr>
            <w:tcW w:w="851" w:type="dxa"/>
          </w:tcPr>
          <w:p w14:paraId="729C8CD6" w14:textId="77777777" w:rsidR="00A64C86" w:rsidRPr="0059411B" w:rsidRDefault="00A64C86" w:rsidP="00CA0F75">
            <w:pPr>
              <w:rPr>
                <w:rFonts w:ascii="Times New Roman" w:hAnsi="Times New Roman" w:cs="Times New Roman"/>
                <w:sz w:val="24"/>
                <w:szCs w:val="24"/>
              </w:rPr>
            </w:pPr>
          </w:p>
        </w:tc>
        <w:tc>
          <w:tcPr>
            <w:tcW w:w="1275" w:type="dxa"/>
          </w:tcPr>
          <w:p w14:paraId="7AD3D9B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1.70</w:t>
            </w:r>
          </w:p>
        </w:tc>
        <w:tc>
          <w:tcPr>
            <w:tcW w:w="963" w:type="dxa"/>
          </w:tcPr>
          <w:p w14:paraId="2C541195"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0.58</w:t>
            </w:r>
            <w:r w:rsidRPr="0059411B">
              <w:rPr>
                <w:rFonts w:ascii="Times New Roman" w:hAnsi="Times New Roman" w:cs="Times New Roman"/>
                <w:sz w:val="24"/>
                <w:szCs w:val="24"/>
                <w:vertAlign w:val="superscript"/>
              </w:rPr>
              <w:t>***</w:t>
            </w:r>
          </w:p>
        </w:tc>
      </w:tr>
      <w:tr w:rsidR="00A64C86" w:rsidRPr="0059411B" w14:paraId="1F621E34" w14:textId="77777777" w:rsidTr="00CA0F75">
        <w:tc>
          <w:tcPr>
            <w:tcW w:w="3652" w:type="dxa"/>
          </w:tcPr>
          <w:p w14:paraId="3878A458"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1843" w:type="dxa"/>
          </w:tcPr>
          <w:p w14:paraId="074583BD"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4.11</w:t>
            </w:r>
          </w:p>
        </w:tc>
        <w:tc>
          <w:tcPr>
            <w:tcW w:w="992" w:type="dxa"/>
          </w:tcPr>
          <w:p w14:paraId="10DB8CE1"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0.52</w:t>
            </w:r>
            <w:r w:rsidRPr="0059411B">
              <w:rPr>
                <w:rFonts w:ascii="Times New Roman" w:hAnsi="Times New Roman" w:cs="Times New Roman"/>
                <w:sz w:val="24"/>
                <w:szCs w:val="24"/>
                <w:vertAlign w:val="superscript"/>
              </w:rPr>
              <w:t>***</w:t>
            </w:r>
          </w:p>
        </w:tc>
        <w:tc>
          <w:tcPr>
            <w:tcW w:w="851" w:type="dxa"/>
          </w:tcPr>
          <w:p w14:paraId="51B85573" w14:textId="77777777" w:rsidR="00A64C86" w:rsidRPr="0059411B" w:rsidRDefault="00A64C86" w:rsidP="00CA0F75">
            <w:pPr>
              <w:rPr>
                <w:rFonts w:ascii="Times New Roman" w:hAnsi="Times New Roman" w:cs="Times New Roman"/>
                <w:sz w:val="24"/>
                <w:szCs w:val="24"/>
              </w:rPr>
            </w:pPr>
          </w:p>
        </w:tc>
        <w:tc>
          <w:tcPr>
            <w:tcW w:w="1275" w:type="dxa"/>
          </w:tcPr>
          <w:p w14:paraId="27B3021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4.19</w:t>
            </w:r>
          </w:p>
        </w:tc>
        <w:tc>
          <w:tcPr>
            <w:tcW w:w="963" w:type="dxa"/>
          </w:tcPr>
          <w:p w14:paraId="1963A949"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0.52</w:t>
            </w:r>
            <w:r w:rsidRPr="0059411B">
              <w:rPr>
                <w:rFonts w:ascii="Times New Roman" w:hAnsi="Times New Roman" w:cs="Times New Roman"/>
                <w:sz w:val="24"/>
                <w:szCs w:val="24"/>
                <w:vertAlign w:val="superscript"/>
              </w:rPr>
              <w:t>***</w:t>
            </w:r>
          </w:p>
        </w:tc>
      </w:tr>
      <w:tr w:rsidR="00A64C86" w:rsidRPr="0059411B" w14:paraId="01E214C5" w14:textId="77777777" w:rsidTr="00CA0F75">
        <w:tc>
          <w:tcPr>
            <w:tcW w:w="3652" w:type="dxa"/>
          </w:tcPr>
          <w:p w14:paraId="122D6BB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1843" w:type="dxa"/>
          </w:tcPr>
          <w:p w14:paraId="7389EF2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8.31</w:t>
            </w:r>
          </w:p>
        </w:tc>
        <w:tc>
          <w:tcPr>
            <w:tcW w:w="992" w:type="dxa"/>
          </w:tcPr>
          <w:p w14:paraId="0DA849F8"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0.57</w:t>
            </w:r>
            <w:r w:rsidRPr="0059411B">
              <w:rPr>
                <w:rFonts w:ascii="Times New Roman" w:hAnsi="Times New Roman" w:cs="Times New Roman"/>
                <w:sz w:val="24"/>
                <w:szCs w:val="24"/>
                <w:vertAlign w:val="superscript"/>
              </w:rPr>
              <w:t>***</w:t>
            </w:r>
          </w:p>
        </w:tc>
        <w:tc>
          <w:tcPr>
            <w:tcW w:w="851" w:type="dxa"/>
          </w:tcPr>
          <w:p w14:paraId="0C2A5563" w14:textId="77777777" w:rsidR="00A64C86" w:rsidRPr="0059411B" w:rsidRDefault="00A64C86" w:rsidP="00CA0F75">
            <w:pPr>
              <w:rPr>
                <w:rFonts w:ascii="Times New Roman" w:hAnsi="Times New Roman" w:cs="Times New Roman"/>
                <w:sz w:val="24"/>
                <w:szCs w:val="24"/>
              </w:rPr>
            </w:pPr>
          </w:p>
        </w:tc>
        <w:tc>
          <w:tcPr>
            <w:tcW w:w="1275" w:type="dxa"/>
          </w:tcPr>
          <w:p w14:paraId="4F1A6379"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8.37</w:t>
            </w:r>
          </w:p>
        </w:tc>
        <w:tc>
          <w:tcPr>
            <w:tcW w:w="963" w:type="dxa"/>
          </w:tcPr>
          <w:p w14:paraId="4266EEC0"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0.57</w:t>
            </w:r>
            <w:r w:rsidRPr="0059411B">
              <w:rPr>
                <w:rFonts w:ascii="Times New Roman" w:hAnsi="Times New Roman" w:cs="Times New Roman"/>
                <w:sz w:val="24"/>
                <w:szCs w:val="24"/>
                <w:vertAlign w:val="superscript"/>
              </w:rPr>
              <w:t>***</w:t>
            </w:r>
          </w:p>
        </w:tc>
      </w:tr>
      <w:tr w:rsidR="00A64C86" w:rsidRPr="0059411B" w14:paraId="79DB6F62" w14:textId="77777777" w:rsidTr="00CA0F75">
        <w:tc>
          <w:tcPr>
            <w:tcW w:w="3652" w:type="dxa"/>
          </w:tcPr>
          <w:p w14:paraId="594374F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Grade 5 (High treatment need)</w:t>
            </w:r>
          </w:p>
        </w:tc>
        <w:tc>
          <w:tcPr>
            <w:tcW w:w="1843" w:type="dxa"/>
          </w:tcPr>
          <w:p w14:paraId="0BEA6EA4"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15.44</w:t>
            </w:r>
          </w:p>
        </w:tc>
        <w:tc>
          <w:tcPr>
            <w:tcW w:w="992" w:type="dxa"/>
          </w:tcPr>
          <w:p w14:paraId="3BA34453"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0.87</w:t>
            </w:r>
            <w:r w:rsidRPr="0059411B">
              <w:rPr>
                <w:rFonts w:ascii="Times New Roman" w:hAnsi="Times New Roman" w:cs="Times New Roman"/>
                <w:sz w:val="24"/>
                <w:szCs w:val="24"/>
                <w:vertAlign w:val="superscript"/>
              </w:rPr>
              <w:t>***</w:t>
            </w:r>
          </w:p>
        </w:tc>
        <w:tc>
          <w:tcPr>
            <w:tcW w:w="851" w:type="dxa"/>
          </w:tcPr>
          <w:p w14:paraId="0180E738" w14:textId="77777777" w:rsidR="00A64C86" w:rsidRPr="0059411B" w:rsidRDefault="00A64C86" w:rsidP="00CA0F75">
            <w:pPr>
              <w:rPr>
                <w:rFonts w:ascii="Times New Roman" w:hAnsi="Times New Roman" w:cs="Times New Roman"/>
                <w:sz w:val="24"/>
                <w:szCs w:val="24"/>
              </w:rPr>
            </w:pPr>
          </w:p>
        </w:tc>
        <w:tc>
          <w:tcPr>
            <w:tcW w:w="1275" w:type="dxa"/>
          </w:tcPr>
          <w:p w14:paraId="4932F24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15.51</w:t>
            </w:r>
          </w:p>
        </w:tc>
        <w:tc>
          <w:tcPr>
            <w:tcW w:w="963" w:type="dxa"/>
          </w:tcPr>
          <w:p w14:paraId="4284C08B"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0.87</w:t>
            </w:r>
            <w:r w:rsidRPr="0059411B">
              <w:rPr>
                <w:rFonts w:ascii="Times New Roman" w:hAnsi="Times New Roman" w:cs="Times New Roman"/>
                <w:sz w:val="24"/>
                <w:szCs w:val="24"/>
                <w:vertAlign w:val="superscript"/>
              </w:rPr>
              <w:t>***</w:t>
            </w:r>
          </w:p>
        </w:tc>
      </w:tr>
      <w:tr w:rsidR="00A64C86" w:rsidRPr="0059411B" w14:paraId="227910C1" w14:textId="77777777" w:rsidTr="00CA0F75">
        <w:tc>
          <w:tcPr>
            <w:tcW w:w="3652" w:type="dxa"/>
          </w:tcPr>
          <w:p w14:paraId="724CE91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SEX</w:t>
            </w:r>
          </w:p>
        </w:tc>
        <w:tc>
          <w:tcPr>
            <w:tcW w:w="1843" w:type="dxa"/>
          </w:tcPr>
          <w:p w14:paraId="0B9776DF" w14:textId="77777777" w:rsidR="00A64C86" w:rsidRPr="0059411B" w:rsidRDefault="00A64C86" w:rsidP="00CA0F75">
            <w:pPr>
              <w:rPr>
                <w:rFonts w:ascii="Times New Roman" w:hAnsi="Times New Roman" w:cs="Times New Roman"/>
                <w:sz w:val="24"/>
                <w:szCs w:val="24"/>
              </w:rPr>
            </w:pPr>
          </w:p>
        </w:tc>
        <w:tc>
          <w:tcPr>
            <w:tcW w:w="992" w:type="dxa"/>
          </w:tcPr>
          <w:p w14:paraId="4CB7F631" w14:textId="77777777" w:rsidR="00A64C86" w:rsidRPr="0059411B" w:rsidRDefault="00A64C86" w:rsidP="00CA0F75">
            <w:pPr>
              <w:rPr>
                <w:rFonts w:ascii="Times New Roman" w:hAnsi="Times New Roman" w:cs="Times New Roman"/>
                <w:sz w:val="24"/>
                <w:szCs w:val="24"/>
              </w:rPr>
            </w:pPr>
          </w:p>
        </w:tc>
        <w:tc>
          <w:tcPr>
            <w:tcW w:w="851" w:type="dxa"/>
          </w:tcPr>
          <w:p w14:paraId="486CA3F2" w14:textId="77777777" w:rsidR="00A64C86" w:rsidRPr="0059411B" w:rsidRDefault="00A64C86" w:rsidP="00CA0F75">
            <w:pPr>
              <w:rPr>
                <w:rFonts w:ascii="Times New Roman" w:hAnsi="Times New Roman" w:cs="Times New Roman"/>
                <w:sz w:val="24"/>
                <w:szCs w:val="24"/>
              </w:rPr>
            </w:pPr>
          </w:p>
        </w:tc>
        <w:tc>
          <w:tcPr>
            <w:tcW w:w="1275" w:type="dxa"/>
          </w:tcPr>
          <w:p w14:paraId="0ADA5535" w14:textId="77777777" w:rsidR="00A64C86" w:rsidRPr="0059411B" w:rsidRDefault="00A64C86" w:rsidP="00CA0F75">
            <w:pPr>
              <w:rPr>
                <w:rFonts w:ascii="Times New Roman" w:hAnsi="Times New Roman" w:cs="Times New Roman"/>
                <w:sz w:val="24"/>
                <w:szCs w:val="24"/>
              </w:rPr>
            </w:pPr>
          </w:p>
        </w:tc>
        <w:tc>
          <w:tcPr>
            <w:tcW w:w="963" w:type="dxa"/>
          </w:tcPr>
          <w:p w14:paraId="75038102" w14:textId="77777777" w:rsidR="00A64C86" w:rsidRPr="0059411B" w:rsidRDefault="00A64C86" w:rsidP="00CA0F75">
            <w:pPr>
              <w:rPr>
                <w:rFonts w:ascii="Times New Roman" w:hAnsi="Times New Roman" w:cs="Times New Roman"/>
                <w:sz w:val="24"/>
                <w:szCs w:val="24"/>
              </w:rPr>
            </w:pPr>
          </w:p>
        </w:tc>
      </w:tr>
      <w:tr w:rsidR="00A64C86" w:rsidRPr="0059411B" w14:paraId="1D52D9EC" w14:textId="77777777" w:rsidTr="00CA0F75">
        <w:tc>
          <w:tcPr>
            <w:tcW w:w="3652" w:type="dxa"/>
          </w:tcPr>
          <w:p w14:paraId="19848CA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Intercept </w:t>
            </w:r>
          </w:p>
        </w:tc>
        <w:tc>
          <w:tcPr>
            <w:tcW w:w="1843" w:type="dxa"/>
          </w:tcPr>
          <w:p w14:paraId="0D15135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3.97</w:t>
            </w:r>
          </w:p>
        </w:tc>
        <w:tc>
          <w:tcPr>
            <w:tcW w:w="992" w:type="dxa"/>
          </w:tcPr>
          <w:p w14:paraId="7C942302"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0.45</w:t>
            </w:r>
          </w:p>
        </w:tc>
        <w:tc>
          <w:tcPr>
            <w:tcW w:w="851" w:type="dxa"/>
          </w:tcPr>
          <w:p w14:paraId="5A0FF039"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0.003</w:t>
            </w:r>
          </w:p>
        </w:tc>
        <w:tc>
          <w:tcPr>
            <w:tcW w:w="1275" w:type="dxa"/>
          </w:tcPr>
          <w:p w14:paraId="307F9526" w14:textId="77777777" w:rsidR="00A64C86" w:rsidRPr="0059411B" w:rsidRDefault="00A64C86" w:rsidP="00CA0F75">
            <w:pPr>
              <w:rPr>
                <w:rFonts w:ascii="Times New Roman" w:hAnsi="Times New Roman" w:cs="Times New Roman"/>
                <w:sz w:val="24"/>
                <w:szCs w:val="24"/>
              </w:rPr>
            </w:pPr>
          </w:p>
        </w:tc>
        <w:tc>
          <w:tcPr>
            <w:tcW w:w="963" w:type="dxa"/>
          </w:tcPr>
          <w:p w14:paraId="29898F80" w14:textId="77777777" w:rsidR="00A64C86" w:rsidRPr="0059411B" w:rsidRDefault="00A64C86" w:rsidP="00CA0F75">
            <w:pPr>
              <w:rPr>
                <w:rFonts w:ascii="Times New Roman" w:hAnsi="Times New Roman" w:cs="Times New Roman"/>
                <w:sz w:val="24"/>
                <w:szCs w:val="24"/>
              </w:rPr>
            </w:pPr>
          </w:p>
        </w:tc>
      </w:tr>
      <w:tr w:rsidR="00A64C86" w:rsidRPr="0059411B" w14:paraId="3AE961DE" w14:textId="77777777" w:rsidTr="00CA0F75">
        <w:tc>
          <w:tcPr>
            <w:tcW w:w="3652" w:type="dxa"/>
          </w:tcPr>
          <w:p w14:paraId="0E7F03F6"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Male </w:t>
            </w:r>
          </w:p>
        </w:tc>
        <w:tc>
          <w:tcPr>
            <w:tcW w:w="5924" w:type="dxa"/>
            <w:gridSpan w:val="5"/>
          </w:tcPr>
          <w:p w14:paraId="39C7A3F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Reference group</w:t>
            </w:r>
          </w:p>
        </w:tc>
      </w:tr>
      <w:tr w:rsidR="00A64C86" w:rsidRPr="0059411B" w14:paraId="25FFB990" w14:textId="77777777" w:rsidTr="00CA0F75">
        <w:tc>
          <w:tcPr>
            <w:tcW w:w="3652" w:type="dxa"/>
          </w:tcPr>
          <w:p w14:paraId="265C4B28"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Female </w:t>
            </w:r>
          </w:p>
        </w:tc>
        <w:tc>
          <w:tcPr>
            <w:tcW w:w="1843" w:type="dxa"/>
          </w:tcPr>
          <w:p w14:paraId="3DBBF84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0.59</w:t>
            </w:r>
          </w:p>
        </w:tc>
        <w:tc>
          <w:tcPr>
            <w:tcW w:w="992" w:type="dxa"/>
          </w:tcPr>
          <w:p w14:paraId="6F307ED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0.61</w:t>
            </w:r>
          </w:p>
        </w:tc>
        <w:tc>
          <w:tcPr>
            <w:tcW w:w="851" w:type="dxa"/>
          </w:tcPr>
          <w:p w14:paraId="327F60D7" w14:textId="77777777" w:rsidR="00A64C86" w:rsidRPr="0059411B" w:rsidRDefault="00A64C86" w:rsidP="00CA0F75">
            <w:pPr>
              <w:rPr>
                <w:rFonts w:ascii="Times New Roman" w:hAnsi="Times New Roman" w:cs="Times New Roman"/>
                <w:sz w:val="24"/>
                <w:szCs w:val="24"/>
              </w:rPr>
            </w:pPr>
          </w:p>
        </w:tc>
        <w:tc>
          <w:tcPr>
            <w:tcW w:w="1275" w:type="dxa"/>
          </w:tcPr>
          <w:p w14:paraId="5BB2E47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0.11</w:t>
            </w:r>
          </w:p>
        </w:tc>
        <w:tc>
          <w:tcPr>
            <w:tcW w:w="963" w:type="dxa"/>
          </w:tcPr>
          <w:p w14:paraId="78F339DD"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0.38</w:t>
            </w:r>
          </w:p>
        </w:tc>
      </w:tr>
      <w:tr w:rsidR="00A64C86" w:rsidRPr="0059411B" w14:paraId="3595226C" w14:textId="77777777" w:rsidTr="00CA0F75">
        <w:tc>
          <w:tcPr>
            <w:tcW w:w="3652" w:type="dxa"/>
          </w:tcPr>
          <w:p w14:paraId="5E7EA0E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AGE</w:t>
            </w:r>
          </w:p>
        </w:tc>
        <w:tc>
          <w:tcPr>
            <w:tcW w:w="1843" w:type="dxa"/>
          </w:tcPr>
          <w:p w14:paraId="3AEFA4B8" w14:textId="77777777" w:rsidR="00A64C86" w:rsidRPr="0059411B" w:rsidRDefault="00A64C86" w:rsidP="00CA0F75">
            <w:pPr>
              <w:rPr>
                <w:rFonts w:ascii="Times New Roman" w:hAnsi="Times New Roman" w:cs="Times New Roman"/>
                <w:sz w:val="24"/>
                <w:szCs w:val="24"/>
              </w:rPr>
            </w:pPr>
          </w:p>
        </w:tc>
        <w:tc>
          <w:tcPr>
            <w:tcW w:w="992" w:type="dxa"/>
          </w:tcPr>
          <w:p w14:paraId="168F08C7" w14:textId="77777777" w:rsidR="00A64C86" w:rsidRPr="0059411B" w:rsidRDefault="00A64C86" w:rsidP="00CA0F75">
            <w:pPr>
              <w:rPr>
                <w:rFonts w:ascii="Times New Roman" w:hAnsi="Times New Roman" w:cs="Times New Roman"/>
                <w:sz w:val="24"/>
                <w:szCs w:val="24"/>
              </w:rPr>
            </w:pPr>
          </w:p>
        </w:tc>
        <w:tc>
          <w:tcPr>
            <w:tcW w:w="851" w:type="dxa"/>
          </w:tcPr>
          <w:p w14:paraId="08507D48" w14:textId="77777777" w:rsidR="00A64C86" w:rsidRPr="0059411B" w:rsidRDefault="00A64C86" w:rsidP="00CA0F75">
            <w:pPr>
              <w:rPr>
                <w:rFonts w:ascii="Times New Roman" w:hAnsi="Times New Roman" w:cs="Times New Roman"/>
                <w:sz w:val="24"/>
                <w:szCs w:val="24"/>
              </w:rPr>
            </w:pPr>
          </w:p>
        </w:tc>
        <w:tc>
          <w:tcPr>
            <w:tcW w:w="1275" w:type="dxa"/>
          </w:tcPr>
          <w:p w14:paraId="12E2F579" w14:textId="77777777" w:rsidR="00A64C86" w:rsidRPr="0059411B" w:rsidRDefault="00A64C86" w:rsidP="00CA0F75">
            <w:pPr>
              <w:rPr>
                <w:rFonts w:ascii="Times New Roman" w:hAnsi="Times New Roman" w:cs="Times New Roman"/>
                <w:sz w:val="24"/>
                <w:szCs w:val="24"/>
              </w:rPr>
            </w:pPr>
          </w:p>
        </w:tc>
        <w:tc>
          <w:tcPr>
            <w:tcW w:w="963" w:type="dxa"/>
          </w:tcPr>
          <w:p w14:paraId="27EFCCEB" w14:textId="77777777" w:rsidR="00A64C86" w:rsidRPr="0059411B" w:rsidRDefault="00A64C86" w:rsidP="00CA0F75">
            <w:pPr>
              <w:rPr>
                <w:rFonts w:ascii="Times New Roman" w:hAnsi="Times New Roman" w:cs="Times New Roman"/>
                <w:sz w:val="24"/>
                <w:szCs w:val="24"/>
              </w:rPr>
            </w:pPr>
          </w:p>
        </w:tc>
      </w:tr>
      <w:tr w:rsidR="00A64C86" w:rsidRPr="0059411B" w14:paraId="505507A6" w14:textId="77777777" w:rsidTr="00CA0F75">
        <w:tc>
          <w:tcPr>
            <w:tcW w:w="3652" w:type="dxa"/>
          </w:tcPr>
          <w:p w14:paraId="355654E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 xml:space="preserve">Intercept </w:t>
            </w:r>
          </w:p>
        </w:tc>
        <w:tc>
          <w:tcPr>
            <w:tcW w:w="1843" w:type="dxa"/>
          </w:tcPr>
          <w:p w14:paraId="4C045A04"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4.16</w:t>
            </w:r>
          </w:p>
        </w:tc>
        <w:tc>
          <w:tcPr>
            <w:tcW w:w="992" w:type="dxa"/>
          </w:tcPr>
          <w:p w14:paraId="5DFE3074"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0.48</w:t>
            </w:r>
          </w:p>
        </w:tc>
        <w:tc>
          <w:tcPr>
            <w:tcW w:w="851" w:type="dxa"/>
          </w:tcPr>
          <w:p w14:paraId="7B95CCA5"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0.001</w:t>
            </w:r>
          </w:p>
        </w:tc>
        <w:tc>
          <w:tcPr>
            <w:tcW w:w="1275" w:type="dxa"/>
          </w:tcPr>
          <w:p w14:paraId="3CD8D578" w14:textId="77777777" w:rsidR="00A64C86" w:rsidRPr="0059411B" w:rsidRDefault="00A64C86" w:rsidP="00CA0F75">
            <w:pPr>
              <w:rPr>
                <w:rFonts w:ascii="Times New Roman" w:hAnsi="Times New Roman" w:cs="Times New Roman"/>
                <w:sz w:val="24"/>
                <w:szCs w:val="24"/>
              </w:rPr>
            </w:pPr>
          </w:p>
        </w:tc>
        <w:tc>
          <w:tcPr>
            <w:tcW w:w="963" w:type="dxa"/>
          </w:tcPr>
          <w:p w14:paraId="65823C6D" w14:textId="77777777" w:rsidR="00A64C86" w:rsidRPr="0059411B" w:rsidRDefault="00A64C86" w:rsidP="00CA0F75">
            <w:pPr>
              <w:rPr>
                <w:rFonts w:ascii="Times New Roman" w:hAnsi="Times New Roman" w:cs="Times New Roman"/>
                <w:sz w:val="24"/>
                <w:szCs w:val="24"/>
              </w:rPr>
            </w:pPr>
          </w:p>
        </w:tc>
      </w:tr>
      <w:tr w:rsidR="00A64C86" w:rsidRPr="0059411B" w14:paraId="632CB5D6" w14:textId="77777777" w:rsidTr="00CA0F75">
        <w:tc>
          <w:tcPr>
            <w:tcW w:w="3652" w:type="dxa"/>
          </w:tcPr>
          <w:p w14:paraId="69135447"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12-14</w:t>
            </w:r>
          </w:p>
        </w:tc>
        <w:tc>
          <w:tcPr>
            <w:tcW w:w="5924" w:type="dxa"/>
            <w:gridSpan w:val="5"/>
          </w:tcPr>
          <w:p w14:paraId="259513FE"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Reference group</w:t>
            </w:r>
          </w:p>
        </w:tc>
      </w:tr>
      <w:tr w:rsidR="00A64C86" w:rsidRPr="0059411B" w14:paraId="4A5B67C6" w14:textId="77777777" w:rsidTr="00CA0F75">
        <w:tc>
          <w:tcPr>
            <w:tcW w:w="3652" w:type="dxa"/>
          </w:tcPr>
          <w:p w14:paraId="4548C648"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15-16</w:t>
            </w:r>
          </w:p>
        </w:tc>
        <w:tc>
          <w:tcPr>
            <w:tcW w:w="1843" w:type="dxa"/>
          </w:tcPr>
          <w:p w14:paraId="13EB9572"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0.36</w:t>
            </w:r>
          </w:p>
        </w:tc>
        <w:tc>
          <w:tcPr>
            <w:tcW w:w="992" w:type="dxa"/>
          </w:tcPr>
          <w:p w14:paraId="4FD0EF5C"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0.74</w:t>
            </w:r>
          </w:p>
        </w:tc>
        <w:tc>
          <w:tcPr>
            <w:tcW w:w="851" w:type="dxa"/>
          </w:tcPr>
          <w:p w14:paraId="1D7B7810" w14:textId="77777777" w:rsidR="00A64C86" w:rsidRPr="0059411B" w:rsidRDefault="00A64C86" w:rsidP="00CA0F75">
            <w:pPr>
              <w:rPr>
                <w:rFonts w:ascii="Times New Roman" w:hAnsi="Times New Roman" w:cs="Times New Roman"/>
                <w:sz w:val="24"/>
                <w:szCs w:val="24"/>
              </w:rPr>
            </w:pPr>
          </w:p>
        </w:tc>
        <w:tc>
          <w:tcPr>
            <w:tcW w:w="1275" w:type="dxa"/>
          </w:tcPr>
          <w:p w14:paraId="24B9B6E9"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1.04</w:t>
            </w:r>
          </w:p>
        </w:tc>
        <w:tc>
          <w:tcPr>
            <w:tcW w:w="963" w:type="dxa"/>
          </w:tcPr>
          <w:p w14:paraId="03AACBDC" w14:textId="77777777" w:rsidR="00A64C86" w:rsidRPr="0059411B" w:rsidRDefault="00A64C86" w:rsidP="00CA0F75">
            <w:pPr>
              <w:rPr>
                <w:rFonts w:ascii="Times New Roman" w:hAnsi="Times New Roman" w:cs="Times New Roman"/>
                <w:sz w:val="24"/>
                <w:szCs w:val="24"/>
                <w:vertAlign w:val="superscript"/>
              </w:rPr>
            </w:pPr>
            <w:r w:rsidRPr="0059411B">
              <w:rPr>
                <w:rFonts w:ascii="Times New Roman" w:hAnsi="Times New Roman" w:cs="Times New Roman"/>
                <w:sz w:val="24"/>
                <w:szCs w:val="24"/>
              </w:rPr>
              <w:t>0.47</w:t>
            </w:r>
            <w:r w:rsidRPr="0059411B">
              <w:rPr>
                <w:rFonts w:ascii="Times New Roman" w:hAnsi="Times New Roman" w:cs="Times New Roman"/>
                <w:sz w:val="24"/>
                <w:szCs w:val="24"/>
                <w:vertAlign w:val="superscript"/>
              </w:rPr>
              <w:t>*</w:t>
            </w:r>
          </w:p>
        </w:tc>
      </w:tr>
      <w:tr w:rsidR="00A64C86" w:rsidRPr="0059411B" w14:paraId="573606BC" w14:textId="77777777" w:rsidTr="00CA0F75">
        <w:tc>
          <w:tcPr>
            <w:tcW w:w="3652" w:type="dxa"/>
          </w:tcPr>
          <w:p w14:paraId="2FA90141"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17-18</w:t>
            </w:r>
          </w:p>
        </w:tc>
        <w:tc>
          <w:tcPr>
            <w:tcW w:w="1843" w:type="dxa"/>
          </w:tcPr>
          <w:p w14:paraId="01A1EACA"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0.07</w:t>
            </w:r>
          </w:p>
        </w:tc>
        <w:tc>
          <w:tcPr>
            <w:tcW w:w="992" w:type="dxa"/>
          </w:tcPr>
          <w:p w14:paraId="3BB9087F"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0.73</w:t>
            </w:r>
          </w:p>
        </w:tc>
        <w:tc>
          <w:tcPr>
            <w:tcW w:w="851" w:type="dxa"/>
          </w:tcPr>
          <w:p w14:paraId="4487C40F" w14:textId="77777777" w:rsidR="00A64C86" w:rsidRPr="0059411B" w:rsidRDefault="00A64C86" w:rsidP="00CA0F75">
            <w:pPr>
              <w:rPr>
                <w:rFonts w:ascii="Times New Roman" w:hAnsi="Times New Roman" w:cs="Times New Roman"/>
                <w:sz w:val="24"/>
                <w:szCs w:val="24"/>
              </w:rPr>
            </w:pPr>
          </w:p>
        </w:tc>
        <w:tc>
          <w:tcPr>
            <w:tcW w:w="1275" w:type="dxa"/>
          </w:tcPr>
          <w:p w14:paraId="2779432D"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0.12</w:t>
            </w:r>
          </w:p>
        </w:tc>
        <w:tc>
          <w:tcPr>
            <w:tcW w:w="963" w:type="dxa"/>
          </w:tcPr>
          <w:p w14:paraId="7212D303" w14:textId="77777777" w:rsidR="00A64C86" w:rsidRPr="0059411B" w:rsidRDefault="00A64C86" w:rsidP="00CA0F75">
            <w:pPr>
              <w:rPr>
                <w:rFonts w:ascii="Times New Roman" w:hAnsi="Times New Roman" w:cs="Times New Roman"/>
                <w:sz w:val="24"/>
                <w:szCs w:val="24"/>
              </w:rPr>
            </w:pPr>
            <w:r w:rsidRPr="0059411B">
              <w:rPr>
                <w:rFonts w:ascii="Times New Roman" w:hAnsi="Times New Roman" w:cs="Times New Roman"/>
                <w:sz w:val="24"/>
                <w:szCs w:val="24"/>
              </w:rPr>
              <w:t>0.46</w:t>
            </w:r>
          </w:p>
        </w:tc>
      </w:tr>
    </w:tbl>
    <w:p w14:paraId="4EAD42D2" w14:textId="77777777" w:rsidR="00A64C86" w:rsidRPr="0059411B" w:rsidRDefault="00A64C86" w:rsidP="00A64C86">
      <w:pPr>
        <w:rPr>
          <w:rFonts w:ascii="Times New Roman" w:hAnsi="Times New Roman" w:cs="Times New Roman"/>
          <w:b/>
          <w:bCs/>
          <w:sz w:val="24"/>
          <w:szCs w:val="24"/>
        </w:rPr>
      </w:pPr>
    </w:p>
    <w:p w14:paraId="67E95B09" w14:textId="777777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P &lt; 0.05 and ***P &lt; 0.001</w:t>
      </w:r>
    </w:p>
    <w:p w14:paraId="7E5665EC" w14:textId="77777777" w:rsidR="00A64C86" w:rsidRPr="0059411B" w:rsidRDefault="00A64C86" w:rsidP="00A64C86"/>
    <w:p w14:paraId="53910006"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bookmarkEnd w:id="0"/>
    <w:p w14:paraId="7CBAD898" w14:textId="77777777" w:rsidR="00384DD7" w:rsidRPr="002F37B8" w:rsidRDefault="00384DD7" w:rsidP="00A749FD">
      <w:pPr>
        <w:jc w:val="both"/>
        <w:rPr>
          <w:rFonts w:ascii="Times New Roman" w:hAnsi="Times New Roman" w:cs="Times New Roman"/>
          <w:color w:val="000000" w:themeColor="text1"/>
          <w:sz w:val="24"/>
          <w:szCs w:val="24"/>
        </w:rPr>
      </w:pPr>
    </w:p>
    <w:sectPr w:rsidR="00384DD7" w:rsidRPr="002F37B8" w:rsidSect="00ED01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AE0A" w14:textId="77777777" w:rsidR="00D46DD4" w:rsidRPr="0059411B" w:rsidRDefault="00D46DD4" w:rsidP="008D2399">
      <w:pPr>
        <w:spacing w:after="0" w:line="240" w:lineRule="auto"/>
      </w:pPr>
      <w:r w:rsidRPr="0059411B">
        <w:separator/>
      </w:r>
    </w:p>
  </w:endnote>
  <w:endnote w:type="continuationSeparator" w:id="0">
    <w:p w14:paraId="52782CFB" w14:textId="77777777" w:rsidR="00D46DD4" w:rsidRPr="0059411B" w:rsidRDefault="00D46DD4" w:rsidP="008D2399">
      <w:pPr>
        <w:spacing w:after="0" w:line="240" w:lineRule="auto"/>
      </w:pPr>
      <w:r w:rsidRPr="0059411B">
        <w:continuationSeparator/>
      </w:r>
    </w:p>
  </w:endnote>
  <w:endnote w:type="continuationNotice" w:id="1">
    <w:p w14:paraId="495622A9" w14:textId="77777777" w:rsidR="00D46DD4" w:rsidRDefault="00D46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27B0" w14:textId="77777777" w:rsidR="00702E41" w:rsidRDefault="00702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834BE" w14:textId="77777777" w:rsidR="00E73D49" w:rsidRDefault="00E73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EC39" w14:textId="77777777" w:rsidR="00702E41" w:rsidRDefault="00702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2E07" w14:textId="77777777" w:rsidR="00D46DD4" w:rsidRPr="0059411B" w:rsidRDefault="00D46DD4" w:rsidP="008D2399">
      <w:pPr>
        <w:spacing w:after="0" w:line="240" w:lineRule="auto"/>
      </w:pPr>
      <w:r w:rsidRPr="0059411B">
        <w:separator/>
      </w:r>
    </w:p>
  </w:footnote>
  <w:footnote w:type="continuationSeparator" w:id="0">
    <w:p w14:paraId="5D91F339" w14:textId="77777777" w:rsidR="00D46DD4" w:rsidRPr="0059411B" w:rsidRDefault="00D46DD4" w:rsidP="008D2399">
      <w:pPr>
        <w:spacing w:after="0" w:line="240" w:lineRule="auto"/>
      </w:pPr>
      <w:r w:rsidRPr="0059411B">
        <w:continuationSeparator/>
      </w:r>
    </w:p>
  </w:footnote>
  <w:footnote w:type="continuationNotice" w:id="1">
    <w:p w14:paraId="23567030" w14:textId="77777777" w:rsidR="00D46DD4" w:rsidRDefault="00D46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2ACD" w14:textId="4BBD67A9" w:rsidR="00702E41" w:rsidRDefault="00D46DD4">
    <w:pPr>
      <w:pStyle w:val="Header"/>
    </w:pPr>
    <w:r>
      <w:rPr>
        <w:noProof/>
      </w:rPr>
      <w:pict w14:anchorId="30F54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EF93" w14:textId="3F72F6B6" w:rsidR="00E73D49" w:rsidRDefault="00D46DD4">
    <w:pPr>
      <w:pStyle w:val="Header"/>
    </w:pPr>
    <w:r>
      <w:rPr>
        <w:noProof/>
      </w:rPr>
      <w:pict w14:anchorId="68A5E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2051" w14:textId="4A7A3E26" w:rsidR="00702E41" w:rsidRDefault="00D46DD4">
    <w:pPr>
      <w:pStyle w:val="Header"/>
    </w:pPr>
    <w:r>
      <w:rPr>
        <w:noProof/>
      </w:rPr>
      <w:pict w14:anchorId="05BD4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6530"/>
    <w:multiLevelType w:val="hybridMultilevel"/>
    <w:tmpl w:val="25B86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073E47"/>
    <w:multiLevelType w:val="hybridMultilevel"/>
    <w:tmpl w:val="0EE0F068"/>
    <w:lvl w:ilvl="0" w:tplc="F03490E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52AA0171"/>
    <w:multiLevelType w:val="hybridMultilevel"/>
    <w:tmpl w:val="25B8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12B9A"/>
    <w:multiLevelType w:val="hybridMultilevel"/>
    <w:tmpl w:val="16AE6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29"/>
    <w:rsid w:val="00003583"/>
    <w:rsid w:val="00011306"/>
    <w:rsid w:val="00025732"/>
    <w:rsid w:val="00035B09"/>
    <w:rsid w:val="00046445"/>
    <w:rsid w:val="00066E67"/>
    <w:rsid w:val="00097DD9"/>
    <w:rsid w:val="000C25F4"/>
    <w:rsid w:val="000D63F6"/>
    <w:rsid w:val="000E4607"/>
    <w:rsid w:val="00102EA3"/>
    <w:rsid w:val="00104716"/>
    <w:rsid w:val="00117859"/>
    <w:rsid w:val="00123931"/>
    <w:rsid w:val="00125AA6"/>
    <w:rsid w:val="00144E2F"/>
    <w:rsid w:val="00152BCB"/>
    <w:rsid w:val="001566CB"/>
    <w:rsid w:val="001636FA"/>
    <w:rsid w:val="00166CD2"/>
    <w:rsid w:val="0017736E"/>
    <w:rsid w:val="00191F6C"/>
    <w:rsid w:val="00193D34"/>
    <w:rsid w:val="001B61C6"/>
    <w:rsid w:val="001C077B"/>
    <w:rsid w:val="001C2D50"/>
    <w:rsid w:val="001D3557"/>
    <w:rsid w:val="001F3958"/>
    <w:rsid w:val="001F47B7"/>
    <w:rsid w:val="001F7FC3"/>
    <w:rsid w:val="002007F9"/>
    <w:rsid w:val="00225697"/>
    <w:rsid w:val="002828BE"/>
    <w:rsid w:val="0028518E"/>
    <w:rsid w:val="002921B6"/>
    <w:rsid w:val="00292680"/>
    <w:rsid w:val="002A232C"/>
    <w:rsid w:val="002B3C9D"/>
    <w:rsid w:val="002C1E0A"/>
    <w:rsid w:val="002C2221"/>
    <w:rsid w:val="002D4CFC"/>
    <w:rsid w:val="002F37B8"/>
    <w:rsid w:val="003125CA"/>
    <w:rsid w:val="003329D4"/>
    <w:rsid w:val="00350EF9"/>
    <w:rsid w:val="00384B4D"/>
    <w:rsid w:val="00384DD7"/>
    <w:rsid w:val="003A44AE"/>
    <w:rsid w:val="003A7833"/>
    <w:rsid w:val="003B348D"/>
    <w:rsid w:val="003C3566"/>
    <w:rsid w:val="003D5079"/>
    <w:rsid w:val="003E00AC"/>
    <w:rsid w:val="003F245C"/>
    <w:rsid w:val="00416CE3"/>
    <w:rsid w:val="00425418"/>
    <w:rsid w:val="004423C3"/>
    <w:rsid w:val="00454FD3"/>
    <w:rsid w:val="0046040F"/>
    <w:rsid w:val="004672AD"/>
    <w:rsid w:val="004A5643"/>
    <w:rsid w:val="004E3103"/>
    <w:rsid w:val="004F1211"/>
    <w:rsid w:val="0050313E"/>
    <w:rsid w:val="005104B5"/>
    <w:rsid w:val="005231A4"/>
    <w:rsid w:val="00533A08"/>
    <w:rsid w:val="00541026"/>
    <w:rsid w:val="005602E2"/>
    <w:rsid w:val="0059411B"/>
    <w:rsid w:val="005965B5"/>
    <w:rsid w:val="005976D5"/>
    <w:rsid w:val="00597CCE"/>
    <w:rsid w:val="005A36AB"/>
    <w:rsid w:val="005A7668"/>
    <w:rsid w:val="005B187E"/>
    <w:rsid w:val="005B45C4"/>
    <w:rsid w:val="005C0BBA"/>
    <w:rsid w:val="005C5EFC"/>
    <w:rsid w:val="005E55D6"/>
    <w:rsid w:val="005E77D8"/>
    <w:rsid w:val="005F3819"/>
    <w:rsid w:val="0060753C"/>
    <w:rsid w:val="0061797A"/>
    <w:rsid w:val="0062411F"/>
    <w:rsid w:val="00635BE0"/>
    <w:rsid w:val="006367A8"/>
    <w:rsid w:val="00637BD4"/>
    <w:rsid w:val="00641AD7"/>
    <w:rsid w:val="00642CB9"/>
    <w:rsid w:val="00650002"/>
    <w:rsid w:val="00655862"/>
    <w:rsid w:val="00660CAF"/>
    <w:rsid w:val="00695713"/>
    <w:rsid w:val="006A2C93"/>
    <w:rsid w:val="006B3830"/>
    <w:rsid w:val="006C73F9"/>
    <w:rsid w:val="006D1D4A"/>
    <w:rsid w:val="006E07F7"/>
    <w:rsid w:val="006E0BD6"/>
    <w:rsid w:val="006E7AD0"/>
    <w:rsid w:val="00702E41"/>
    <w:rsid w:val="007250DD"/>
    <w:rsid w:val="00747990"/>
    <w:rsid w:val="00761BD1"/>
    <w:rsid w:val="00770F37"/>
    <w:rsid w:val="007813D5"/>
    <w:rsid w:val="007818FF"/>
    <w:rsid w:val="0078430D"/>
    <w:rsid w:val="00785850"/>
    <w:rsid w:val="007C75CA"/>
    <w:rsid w:val="007D3E72"/>
    <w:rsid w:val="007D5FFC"/>
    <w:rsid w:val="007F7B6A"/>
    <w:rsid w:val="00803B64"/>
    <w:rsid w:val="008102AB"/>
    <w:rsid w:val="00824DDA"/>
    <w:rsid w:val="00826F29"/>
    <w:rsid w:val="00833D81"/>
    <w:rsid w:val="00845D37"/>
    <w:rsid w:val="00864459"/>
    <w:rsid w:val="00865320"/>
    <w:rsid w:val="008665E0"/>
    <w:rsid w:val="008804B3"/>
    <w:rsid w:val="00887851"/>
    <w:rsid w:val="00894CB4"/>
    <w:rsid w:val="00894D58"/>
    <w:rsid w:val="008A2A7D"/>
    <w:rsid w:val="008B1E43"/>
    <w:rsid w:val="008C158F"/>
    <w:rsid w:val="008C2832"/>
    <w:rsid w:val="008C49FA"/>
    <w:rsid w:val="008D2399"/>
    <w:rsid w:val="008D74D5"/>
    <w:rsid w:val="008E67C1"/>
    <w:rsid w:val="008E784C"/>
    <w:rsid w:val="008F543A"/>
    <w:rsid w:val="00911C6E"/>
    <w:rsid w:val="009220B0"/>
    <w:rsid w:val="00935EEA"/>
    <w:rsid w:val="00945EA9"/>
    <w:rsid w:val="00951793"/>
    <w:rsid w:val="009716D9"/>
    <w:rsid w:val="0097539F"/>
    <w:rsid w:val="009775D2"/>
    <w:rsid w:val="00981768"/>
    <w:rsid w:val="00992FAC"/>
    <w:rsid w:val="009B136D"/>
    <w:rsid w:val="009B581C"/>
    <w:rsid w:val="009C42D4"/>
    <w:rsid w:val="009C612A"/>
    <w:rsid w:val="009D000A"/>
    <w:rsid w:val="009E2B15"/>
    <w:rsid w:val="009E550B"/>
    <w:rsid w:val="009E5A8C"/>
    <w:rsid w:val="009F66CF"/>
    <w:rsid w:val="00A01B8B"/>
    <w:rsid w:val="00A10717"/>
    <w:rsid w:val="00A13347"/>
    <w:rsid w:val="00A21E83"/>
    <w:rsid w:val="00A339AF"/>
    <w:rsid w:val="00A461BB"/>
    <w:rsid w:val="00A60424"/>
    <w:rsid w:val="00A64C86"/>
    <w:rsid w:val="00A712C5"/>
    <w:rsid w:val="00A71C24"/>
    <w:rsid w:val="00A749FD"/>
    <w:rsid w:val="00A76583"/>
    <w:rsid w:val="00A85318"/>
    <w:rsid w:val="00A91994"/>
    <w:rsid w:val="00A965EC"/>
    <w:rsid w:val="00AA600D"/>
    <w:rsid w:val="00AB5A73"/>
    <w:rsid w:val="00AB63A6"/>
    <w:rsid w:val="00AD286F"/>
    <w:rsid w:val="00AE3449"/>
    <w:rsid w:val="00AE4405"/>
    <w:rsid w:val="00AF0A2D"/>
    <w:rsid w:val="00B15B98"/>
    <w:rsid w:val="00B226DC"/>
    <w:rsid w:val="00B244B5"/>
    <w:rsid w:val="00B30ED0"/>
    <w:rsid w:val="00B3698F"/>
    <w:rsid w:val="00B54921"/>
    <w:rsid w:val="00B60F65"/>
    <w:rsid w:val="00B74D13"/>
    <w:rsid w:val="00B93E30"/>
    <w:rsid w:val="00BC4C46"/>
    <w:rsid w:val="00BC60E1"/>
    <w:rsid w:val="00BD04CA"/>
    <w:rsid w:val="00BE3A02"/>
    <w:rsid w:val="00BF31E0"/>
    <w:rsid w:val="00C002AB"/>
    <w:rsid w:val="00C004D8"/>
    <w:rsid w:val="00C0201D"/>
    <w:rsid w:val="00C02C42"/>
    <w:rsid w:val="00C163B9"/>
    <w:rsid w:val="00C25818"/>
    <w:rsid w:val="00C31F4C"/>
    <w:rsid w:val="00C36AAC"/>
    <w:rsid w:val="00C43430"/>
    <w:rsid w:val="00C54E20"/>
    <w:rsid w:val="00C557C8"/>
    <w:rsid w:val="00C672A7"/>
    <w:rsid w:val="00C74BA2"/>
    <w:rsid w:val="00C803CF"/>
    <w:rsid w:val="00C85038"/>
    <w:rsid w:val="00C93ECA"/>
    <w:rsid w:val="00CA1D29"/>
    <w:rsid w:val="00CA4B63"/>
    <w:rsid w:val="00CB5273"/>
    <w:rsid w:val="00CB5A7F"/>
    <w:rsid w:val="00CD1CC1"/>
    <w:rsid w:val="00CD73DE"/>
    <w:rsid w:val="00CD7D46"/>
    <w:rsid w:val="00CE1D00"/>
    <w:rsid w:val="00CE5264"/>
    <w:rsid w:val="00CF109A"/>
    <w:rsid w:val="00CF564A"/>
    <w:rsid w:val="00D0380E"/>
    <w:rsid w:val="00D16827"/>
    <w:rsid w:val="00D23A25"/>
    <w:rsid w:val="00D45A8E"/>
    <w:rsid w:val="00D46DD4"/>
    <w:rsid w:val="00D629BD"/>
    <w:rsid w:val="00D642AD"/>
    <w:rsid w:val="00D7406D"/>
    <w:rsid w:val="00DC596D"/>
    <w:rsid w:val="00DE40CE"/>
    <w:rsid w:val="00E0718A"/>
    <w:rsid w:val="00E10335"/>
    <w:rsid w:val="00E14258"/>
    <w:rsid w:val="00E20064"/>
    <w:rsid w:val="00E24BCA"/>
    <w:rsid w:val="00E36227"/>
    <w:rsid w:val="00E56B4C"/>
    <w:rsid w:val="00E64DC1"/>
    <w:rsid w:val="00E73D49"/>
    <w:rsid w:val="00E75EF1"/>
    <w:rsid w:val="00E83743"/>
    <w:rsid w:val="00E93CC9"/>
    <w:rsid w:val="00E95CCB"/>
    <w:rsid w:val="00EC57FC"/>
    <w:rsid w:val="00ED01E2"/>
    <w:rsid w:val="00EE6D6E"/>
    <w:rsid w:val="00F00895"/>
    <w:rsid w:val="00F0523E"/>
    <w:rsid w:val="00F07E5C"/>
    <w:rsid w:val="00F13960"/>
    <w:rsid w:val="00F2109A"/>
    <w:rsid w:val="00F2669C"/>
    <w:rsid w:val="00F43061"/>
    <w:rsid w:val="00F45794"/>
    <w:rsid w:val="00F503CD"/>
    <w:rsid w:val="00F946A7"/>
    <w:rsid w:val="00F9705D"/>
    <w:rsid w:val="00FA4A01"/>
    <w:rsid w:val="00FA565B"/>
    <w:rsid w:val="00FC324F"/>
    <w:rsid w:val="00FD22AC"/>
    <w:rsid w:val="00FD470A"/>
    <w:rsid w:val="00FD53C8"/>
    <w:rsid w:val="00FE0242"/>
    <w:rsid w:val="00FE247E"/>
    <w:rsid w:val="00FE550E"/>
  </w:rsids>
  <m:mathPr>
    <m:mathFont m:val="Cambria Math"/>
    <m:brkBin m:val="before"/>
    <m:brkBinSub m:val="--"/>
    <m:smallFrac/>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5B77DC"/>
  <w15:docId w15:val="{EB78CEC9-7FC0-954B-89D0-F1A195E1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N" w:eastAsia="zh-TW"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2AD"/>
    <w:pPr>
      <w:spacing w:after="200" w:line="276" w:lineRule="auto"/>
      <w:ind w:firstLine="0"/>
    </w:pPr>
    <w:rPr>
      <w:kern w:val="0"/>
      <w:lang w:val="en-GB" w:eastAsia="en-IN"/>
    </w:rPr>
  </w:style>
  <w:style w:type="paragraph" w:styleId="Heading1">
    <w:name w:val="heading 1"/>
    <w:basedOn w:val="Normal"/>
    <w:next w:val="Normal"/>
    <w:link w:val="Heading1Char"/>
    <w:uiPriority w:val="9"/>
    <w:qFormat/>
    <w:rsid w:val="006A2C93"/>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6A2C93"/>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A2C93"/>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6A2C93"/>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6A2C93"/>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A2C93"/>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2C93"/>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A2C93"/>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A2C93"/>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93"/>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6A2C9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A2C93"/>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6A2C93"/>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A2C9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A2C9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2C93"/>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A2C93"/>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A2C93"/>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A2C93"/>
    <w:rPr>
      <w:b/>
      <w:bCs/>
      <w:sz w:val="18"/>
      <w:szCs w:val="18"/>
    </w:rPr>
  </w:style>
  <w:style w:type="paragraph" w:styleId="Title">
    <w:name w:val="Title"/>
    <w:basedOn w:val="Normal"/>
    <w:next w:val="Normal"/>
    <w:link w:val="TitleChar"/>
    <w:uiPriority w:val="10"/>
    <w:qFormat/>
    <w:rsid w:val="006A2C93"/>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A2C93"/>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A2C93"/>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A2C93"/>
    <w:rPr>
      <w:i/>
      <w:iCs/>
      <w:color w:val="808080" w:themeColor="text1" w:themeTint="7F"/>
      <w:spacing w:val="10"/>
      <w:sz w:val="24"/>
      <w:szCs w:val="24"/>
    </w:rPr>
  </w:style>
  <w:style w:type="character" w:styleId="Strong">
    <w:name w:val="Strong"/>
    <w:basedOn w:val="DefaultParagraphFont"/>
    <w:uiPriority w:val="22"/>
    <w:qFormat/>
    <w:rsid w:val="006A2C93"/>
    <w:rPr>
      <w:b/>
      <w:bCs/>
      <w:spacing w:val="0"/>
    </w:rPr>
  </w:style>
  <w:style w:type="character" w:styleId="Emphasis">
    <w:name w:val="Emphasis"/>
    <w:uiPriority w:val="20"/>
    <w:qFormat/>
    <w:rsid w:val="006A2C93"/>
    <w:rPr>
      <w:b/>
      <w:bCs/>
      <w:i/>
      <w:iCs/>
      <w:color w:val="auto"/>
    </w:rPr>
  </w:style>
  <w:style w:type="paragraph" w:styleId="NoSpacing">
    <w:name w:val="No Spacing"/>
    <w:basedOn w:val="Normal"/>
    <w:link w:val="NoSpacingChar"/>
    <w:uiPriority w:val="1"/>
    <w:qFormat/>
    <w:rsid w:val="006A2C93"/>
    <w:pPr>
      <w:spacing w:after="0" w:line="240" w:lineRule="auto"/>
    </w:pPr>
  </w:style>
  <w:style w:type="character" w:customStyle="1" w:styleId="NoSpacingChar">
    <w:name w:val="No Spacing Char"/>
    <w:basedOn w:val="DefaultParagraphFont"/>
    <w:link w:val="NoSpacing"/>
    <w:uiPriority w:val="1"/>
    <w:rsid w:val="006A2C93"/>
  </w:style>
  <w:style w:type="paragraph" w:styleId="ListParagraph">
    <w:name w:val="List Paragraph"/>
    <w:basedOn w:val="Normal"/>
    <w:uiPriority w:val="34"/>
    <w:qFormat/>
    <w:rsid w:val="006A2C93"/>
    <w:pPr>
      <w:ind w:left="720"/>
      <w:contextualSpacing/>
    </w:pPr>
  </w:style>
  <w:style w:type="paragraph" w:styleId="Quote">
    <w:name w:val="Quote"/>
    <w:basedOn w:val="Normal"/>
    <w:next w:val="Normal"/>
    <w:link w:val="QuoteChar"/>
    <w:uiPriority w:val="29"/>
    <w:qFormat/>
    <w:rsid w:val="006A2C93"/>
    <w:rPr>
      <w:color w:val="5A5A5A" w:themeColor="text1" w:themeTint="A5"/>
    </w:rPr>
  </w:style>
  <w:style w:type="character" w:customStyle="1" w:styleId="QuoteChar">
    <w:name w:val="Quote Char"/>
    <w:basedOn w:val="DefaultParagraphFont"/>
    <w:link w:val="Quote"/>
    <w:uiPriority w:val="29"/>
    <w:rsid w:val="006A2C93"/>
    <w:rPr>
      <w:color w:val="5A5A5A" w:themeColor="text1" w:themeTint="A5"/>
    </w:rPr>
  </w:style>
  <w:style w:type="paragraph" w:styleId="IntenseQuote">
    <w:name w:val="Intense Quote"/>
    <w:basedOn w:val="Normal"/>
    <w:next w:val="Normal"/>
    <w:link w:val="IntenseQuoteChar"/>
    <w:uiPriority w:val="30"/>
    <w:qFormat/>
    <w:rsid w:val="006A2C93"/>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A2C93"/>
    <w:rPr>
      <w:rFonts w:asciiTheme="majorHAnsi" w:eastAsiaTheme="majorEastAsia" w:hAnsiTheme="majorHAnsi" w:cstheme="majorBidi"/>
      <w:i/>
      <w:iCs/>
      <w:sz w:val="20"/>
      <w:szCs w:val="20"/>
    </w:rPr>
  </w:style>
  <w:style w:type="character" w:styleId="SubtleEmphasis">
    <w:name w:val="Subtle Emphasis"/>
    <w:uiPriority w:val="19"/>
    <w:qFormat/>
    <w:rsid w:val="006A2C93"/>
    <w:rPr>
      <w:i/>
      <w:iCs/>
      <w:color w:val="5A5A5A" w:themeColor="text1" w:themeTint="A5"/>
    </w:rPr>
  </w:style>
  <w:style w:type="character" w:styleId="IntenseEmphasis">
    <w:name w:val="Intense Emphasis"/>
    <w:uiPriority w:val="21"/>
    <w:qFormat/>
    <w:rsid w:val="006A2C93"/>
    <w:rPr>
      <w:b/>
      <w:bCs/>
      <w:i/>
      <w:iCs/>
      <w:color w:val="auto"/>
      <w:u w:val="single"/>
    </w:rPr>
  </w:style>
  <w:style w:type="character" w:styleId="SubtleReference">
    <w:name w:val="Subtle Reference"/>
    <w:uiPriority w:val="31"/>
    <w:qFormat/>
    <w:rsid w:val="006A2C93"/>
    <w:rPr>
      <w:smallCaps/>
    </w:rPr>
  </w:style>
  <w:style w:type="character" w:styleId="IntenseReference">
    <w:name w:val="Intense Reference"/>
    <w:uiPriority w:val="32"/>
    <w:qFormat/>
    <w:rsid w:val="006A2C93"/>
    <w:rPr>
      <w:b/>
      <w:bCs/>
      <w:smallCaps/>
      <w:color w:val="auto"/>
    </w:rPr>
  </w:style>
  <w:style w:type="character" w:styleId="BookTitle">
    <w:name w:val="Book Title"/>
    <w:uiPriority w:val="33"/>
    <w:qFormat/>
    <w:rsid w:val="006A2C93"/>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A2C93"/>
    <w:pPr>
      <w:outlineLvl w:val="9"/>
    </w:pPr>
  </w:style>
  <w:style w:type="table" w:styleId="TableGrid">
    <w:name w:val="Table Grid"/>
    <w:basedOn w:val="TableNormal"/>
    <w:uiPriority w:val="39"/>
    <w:rsid w:val="00D642AD"/>
    <w:pPr>
      <w:spacing w:after="0" w:line="240" w:lineRule="auto"/>
      <w:ind w:firstLine="0"/>
    </w:pPr>
    <w:rPr>
      <w:kern w:val="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99"/>
    <w:rPr>
      <w:kern w:val="0"/>
      <w:lang w:val="en-IN" w:eastAsia="en-IN"/>
    </w:rPr>
  </w:style>
  <w:style w:type="paragraph" w:styleId="Footer">
    <w:name w:val="footer"/>
    <w:basedOn w:val="Normal"/>
    <w:link w:val="FooterChar"/>
    <w:uiPriority w:val="99"/>
    <w:unhideWhenUsed/>
    <w:rsid w:val="008D2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99"/>
    <w:rPr>
      <w:kern w:val="0"/>
      <w:lang w:val="en-IN" w:eastAsia="en-IN"/>
    </w:rPr>
  </w:style>
  <w:style w:type="paragraph" w:styleId="NormalWeb">
    <w:name w:val="Normal (Web)"/>
    <w:basedOn w:val="Normal"/>
    <w:uiPriority w:val="99"/>
    <w:semiHidden/>
    <w:unhideWhenUsed/>
    <w:rsid w:val="006B3830"/>
    <w:rPr>
      <w:rFonts w:ascii="Times New Roman" w:hAnsi="Times New Roman" w:cs="Times New Roman"/>
      <w:sz w:val="24"/>
      <w:szCs w:val="24"/>
    </w:rPr>
  </w:style>
  <w:style w:type="character" w:styleId="Hyperlink">
    <w:name w:val="Hyperlink"/>
    <w:basedOn w:val="DefaultParagraphFont"/>
    <w:uiPriority w:val="99"/>
    <w:unhideWhenUsed/>
    <w:rsid w:val="00F2669C"/>
    <w:rPr>
      <w:color w:val="0563C1" w:themeColor="hyperlink"/>
      <w:u w:val="single"/>
    </w:rPr>
  </w:style>
  <w:style w:type="character" w:customStyle="1" w:styleId="UnresolvedMention1">
    <w:name w:val="Unresolved Mention1"/>
    <w:basedOn w:val="DefaultParagraphFont"/>
    <w:uiPriority w:val="99"/>
    <w:semiHidden/>
    <w:unhideWhenUsed/>
    <w:rsid w:val="00F2669C"/>
    <w:rPr>
      <w:color w:val="605E5C"/>
      <w:shd w:val="clear" w:color="auto" w:fill="E1DFDD"/>
    </w:rPr>
  </w:style>
  <w:style w:type="paragraph" w:styleId="Revision">
    <w:name w:val="Revision"/>
    <w:hidden/>
    <w:uiPriority w:val="99"/>
    <w:semiHidden/>
    <w:rsid w:val="00803B64"/>
    <w:pPr>
      <w:spacing w:after="0" w:line="240" w:lineRule="auto"/>
      <w:ind w:firstLine="0"/>
    </w:pPr>
    <w:rPr>
      <w:kern w:val="0"/>
      <w:lang w:val="en-GB" w:eastAsia="en-IN"/>
    </w:rPr>
  </w:style>
  <w:style w:type="character" w:styleId="CommentReference">
    <w:name w:val="annotation reference"/>
    <w:basedOn w:val="DefaultParagraphFont"/>
    <w:uiPriority w:val="99"/>
    <w:semiHidden/>
    <w:unhideWhenUsed/>
    <w:rsid w:val="00C43430"/>
    <w:rPr>
      <w:sz w:val="16"/>
      <w:szCs w:val="16"/>
    </w:rPr>
  </w:style>
  <w:style w:type="paragraph" w:styleId="CommentText">
    <w:name w:val="annotation text"/>
    <w:basedOn w:val="Normal"/>
    <w:link w:val="CommentTextChar"/>
    <w:uiPriority w:val="99"/>
    <w:unhideWhenUsed/>
    <w:rsid w:val="00C43430"/>
    <w:pPr>
      <w:spacing w:line="240" w:lineRule="auto"/>
    </w:pPr>
    <w:rPr>
      <w:sz w:val="20"/>
      <w:szCs w:val="20"/>
    </w:rPr>
  </w:style>
  <w:style w:type="character" w:customStyle="1" w:styleId="CommentTextChar">
    <w:name w:val="Comment Text Char"/>
    <w:basedOn w:val="DefaultParagraphFont"/>
    <w:link w:val="CommentText"/>
    <w:uiPriority w:val="99"/>
    <w:rsid w:val="00C43430"/>
    <w:rPr>
      <w:kern w:val="0"/>
      <w:sz w:val="20"/>
      <w:szCs w:val="20"/>
      <w:lang w:val="en-GB" w:eastAsia="en-IN"/>
    </w:rPr>
  </w:style>
  <w:style w:type="paragraph" w:styleId="CommentSubject">
    <w:name w:val="annotation subject"/>
    <w:basedOn w:val="CommentText"/>
    <w:next w:val="CommentText"/>
    <w:link w:val="CommentSubjectChar"/>
    <w:uiPriority w:val="99"/>
    <w:semiHidden/>
    <w:unhideWhenUsed/>
    <w:rsid w:val="00C43430"/>
    <w:rPr>
      <w:b/>
      <w:bCs/>
    </w:rPr>
  </w:style>
  <w:style w:type="character" w:customStyle="1" w:styleId="CommentSubjectChar">
    <w:name w:val="Comment Subject Char"/>
    <w:basedOn w:val="CommentTextChar"/>
    <w:link w:val="CommentSubject"/>
    <w:uiPriority w:val="99"/>
    <w:semiHidden/>
    <w:rsid w:val="00C43430"/>
    <w:rPr>
      <w:b/>
      <w:bCs/>
      <w:kern w:val="0"/>
      <w:sz w:val="20"/>
      <w:szCs w:val="20"/>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3029">
      <w:bodyDiv w:val="1"/>
      <w:marLeft w:val="0"/>
      <w:marRight w:val="0"/>
      <w:marTop w:val="0"/>
      <w:marBottom w:val="0"/>
      <w:divBdr>
        <w:top w:val="none" w:sz="0" w:space="0" w:color="auto"/>
        <w:left w:val="none" w:sz="0" w:space="0" w:color="auto"/>
        <w:bottom w:val="none" w:sz="0" w:space="0" w:color="auto"/>
        <w:right w:val="none" w:sz="0" w:space="0" w:color="auto"/>
      </w:divBdr>
      <w:divsChild>
        <w:div w:id="829440122">
          <w:marLeft w:val="0"/>
          <w:marRight w:val="0"/>
          <w:marTop w:val="0"/>
          <w:marBottom w:val="0"/>
          <w:divBdr>
            <w:top w:val="none" w:sz="0" w:space="0" w:color="auto"/>
            <w:left w:val="none" w:sz="0" w:space="0" w:color="auto"/>
            <w:bottom w:val="none" w:sz="0" w:space="0" w:color="auto"/>
            <w:right w:val="none" w:sz="0" w:space="0" w:color="auto"/>
          </w:divBdr>
          <w:divsChild>
            <w:div w:id="456342523">
              <w:marLeft w:val="0"/>
              <w:marRight w:val="0"/>
              <w:marTop w:val="0"/>
              <w:marBottom w:val="0"/>
              <w:divBdr>
                <w:top w:val="none" w:sz="0" w:space="0" w:color="auto"/>
                <w:left w:val="none" w:sz="0" w:space="0" w:color="auto"/>
                <w:bottom w:val="none" w:sz="0" w:space="0" w:color="auto"/>
                <w:right w:val="none" w:sz="0" w:space="0" w:color="auto"/>
              </w:divBdr>
              <w:divsChild>
                <w:div w:id="57631258">
                  <w:marLeft w:val="0"/>
                  <w:marRight w:val="0"/>
                  <w:marTop w:val="0"/>
                  <w:marBottom w:val="0"/>
                  <w:divBdr>
                    <w:top w:val="none" w:sz="0" w:space="0" w:color="auto"/>
                    <w:left w:val="none" w:sz="0" w:space="0" w:color="auto"/>
                    <w:bottom w:val="none" w:sz="0" w:space="0" w:color="auto"/>
                    <w:right w:val="none" w:sz="0" w:space="0" w:color="auto"/>
                  </w:divBdr>
                  <w:divsChild>
                    <w:div w:id="9249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9501">
          <w:marLeft w:val="0"/>
          <w:marRight w:val="0"/>
          <w:marTop w:val="0"/>
          <w:marBottom w:val="0"/>
          <w:divBdr>
            <w:top w:val="none" w:sz="0" w:space="0" w:color="auto"/>
            <w:left w:val="none" w:sz="0" w:space="0" w:color="auto"/>
            <w:bottom w:val="none" w:sz="0" w:space="0" w:color="auto"/>
            <w:right w:val="none" w:sz="0" w:space="0" w:color="auto"/>
          </w:divBdr>
          <w:divsChild>
            <w:div w:id="273368538">
              <w:marLeft w:val="0"/>
              <w:marRight w:val="0"/>
              <w:marTop w:val="0"/>
              <w:marBottom w:val="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sChild>
                    <w:div w:id="4197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8421">
      <w:bodyDiv w:val="1"/>
      <w:marLeft w:val="0"/>
      <w:marRight w:val="0"/>
      <w:marTop w:val="0"/>
      <w:marBottom w:val="0"/>
      <w:divBdr>
        <w:top w:val="none" w:sz="0" w:space="0" w:color="auto"/>
        <w:left w:val="none" w:sz="0" w:space="0" w:color="auto"/>
        <w:bottom w:val="none" w:sz="0" w:space="0" w:color="auto"/>
        <w:right w:val="none" w:sz="0" w:space="0" w:color="auto"/>
      </w:divBdr>
      <w:divsChild>
        <w:div w:id="975570984">
          <w:marLeft w:val="0"/>
          <w:marRight w:val="0"/>
          <w:marTop w:val="0"/>
          <w:marBottom w:val="0"/>
          <w:divBdr>
            <w:top w:val="none" w:sz="0" w:space="0" w:color="auto"/>
            <w:left w:val="none" w:sz="0" w:space="0" w:color="auto"/>
            <w:bottom w:val="none" w:sz="0" w:space="0" w:color="auto"/>
            <w:right w:val="none" w:sz="0" w:space="0" w:color="auto"/>
          </w:divBdr>
          <w:divsChild>
            <w:div w:id="469783276">
              <w:marLeft w:val="0"/>
              <w:marRight w:val="0"/>
              <w:marTop w:val="0"/>
              <w:marBottom w:val="0"/>
              <w:divBdr>
                <w:top w:val="none" w:sz="0" w:space="0" w:color="auto"/>
                <w:left w:val="none" w:sz="0" w:space="0" w:color="auto"/>
                <w:bottom w:val="none" w:sz="0" w:space="0" w:color="auto"/>
                <w:right w:val="none" w:sz="0" w:space="0" w:color="auto"/>
              </w:divBdr>
              <w:divsChild>
                <w:div w:id="84032740">
                  <w:marLeft w:val="0"/>
                  <w:marRight w:val="0"/>
                  <w:marTop w:val="0"/>
                  <w:marBottom w:val="0"/>
                  <w:divBdr>
                    <w:top w:val="none" w:sz="0" w:space="0" w:color="auto"/>
                    <w:left w:val="none" w:sz="0" w:space="0" w:color="auto"/>
                    <w:bottom w:val="none" w:sz="0" w:space="0" w:color="auto"/>
                    <w:right w:val="none" w:sz="0" w:space="0" w:color="auto"/>
                  </w:divBdr>
                  <w:divsChild>
                    <w:div w:id="818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20633">
          <w:marLeft w:val="0"/>
          <w:marRight w:val="0"/>
          <w:marTop w:val="0"/>
          <w:marBottom w:val="0"/>
          <w:divBdr>
            <w:top w:val="none" w:sz="0" w:space="0" w:color="auto"/>
            <w:left w:val="none" w:sz="0" w:space="0" w:color="auto"/>
            <w:bottom w:val="none" w:sz="0" w:space="0" w:color="auto"/>
            <w:right w:val="none" w:sz="0" w:space="0" w:color="auto"/>
          </w:divBdr>
          <w:divsChild>
            <w:div w:id="692149007">
              <w:marLeft w:val="0"/>
              <w:marRight w:val="0"/>
              <w:marTop w:val="0"/>
              <w:marBottom w:val="0"/>
              <w:divBdr>
                <w:top w:val="none" w:sz="0" w:space="0" w:color="auto"/>
                <w:left w:val="none" w:sz="0" w:space="0" w:color="auto"/>
                <w:bottom w:val="none" w:sz="0" w:space="0" w:color="auto"/>
                <w:right w:val="none" w:sz="0" w:space="0" w:color="auto"/>
              </w:divBdr>
              <w:divsChild>
                <w:div w:id="1203909366">
                  <w:marLeft w:val="0"/>
                  <w:marRight w:val="0"/>
                  <w:marTop w:val="0"/>
                  <w:marBottom w:val="0"/>
                  <w:divBdr>
                    <w:top w:val="none" w:sz="0" w:space="0" w:color="auto"/>
                    <w:left w:val="none" w:sz="0" w:space="0" w:color="auto"/>
                    <w:bottom w:val="none" w:sz="0" w:space="0" w:color="auto"/>
                    <w:right w:val="none" w:sz="0" w:space="0" w:color="auto"/>
                  </w:divBdr>
                  <w:divsChild>
                    <w:div w:id="18073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37422">
      <w:bodyDiv w:val="1"/>
      <w:marLeft w:val="0"/>
      <w:marRight w:val="0"/>
      <w:marTop w:val="0"/>
      <w:marBottom w:val="0"/>
      <w:divBdr>
        <w:top w:val="none" w:sz="0" w:space="0" w:color="auto"/>
        <w:left w:val="none" w:sz="0" w:space="0" w:color="auto"/>
        <w:bottom w:val="none" w:sz="0" w:space="0" w:color="auto"/>
        <w:right w:val="none" w:sz="0" w:space="0" w:color="auto"/>
      </w:divBdr>
      <w:divsChild>
        <w:div w:id="1165630680">
          <w:marLeft w:val="0"/>
          <w:marRight w:val="0"/>
          <w:marTop w:val="0"/>
          <w:marBottom w:val="0"/>
          <w:divBdr>
            <w:top w:val="none" w:sz="0" w:space="0" w:color="auto"/>
            <w:left w:val="none" w:sz="0" w:space="0" w:color="auto"/>
            <w:bottom w:val="none" w:sz="0" w:space="0" w:color="auto"/>
            <w:right w:val="none" w:sz="0" w:space="0" w:color="auto"/>
          </w:divBdr>
          <w:divsChild>
            <w:div w:id="80882880">
              <w:marLeft w:val="0"/>
              <w:marRight w:val="0"/>
              <w:marTop w:val="0"/>
              <w:marBottom w:val="0"/>
              <w:divBdr>
                <w:top w:val="none" w:sz="0" w:space="0" w:color="auto"/>
                <w:left w:val="none" w:sz="0" w:space="0" w:color="auto"/>
                <w:bottom w:val="none" w:sz="0" w:space="0" w:color="auto"/>
                <w:right w:val="none" w:sz="0" w:space="0" w:color="auto"/>
              </w:divBdr>
              <w:divsChild>
                <w:div w:id="406420062">
                  <w:marLeft w:val="0"/>
                  <w:marRight w:val="0"/>
                  <w:marTop w:val="0"/>
                  <w:marBottom w:val="0"/>
                  <w:divBdr>
                    <w:top w:val="none" w:sz="0" w:space="0" w:color="auto"/>
                    <w:left w:val="none" w:sz="0" w:space="0" w:color="auto"/>
                    <w:bottom w:val="none" w:sz="0" w:space="0" w:color="auto"/>
                    <w:right w:val="none" w:sz="0" w:space="0" w:color="auto"/>
                  </w:divBdr>
                  <w:divsChild>
                    <w:div w:id="15131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0366">
      <w:bodyDiv w:val="1"/>
      <w:marLeft w:val="0"/>
      <w:marRight w:val="0"/>
      <w:marTop w:val="0"/>
      <w:marBottom w:val="0"/>
      <w:divBdr>
        <w:top w:val="none" w:sz="0" w:space="0" w:color="auto"/>
        <w:left w:val="none" w:sz="0" w:space="0" w:color="auto"/>
        <w:bottom w:val="none" w:sz="0" w:space="0" w:color="auto"/>
        <w:right w:val="none" w:sz="0" w:space="0" w:color="auto"/>
      </w:divBdr>
    </w:div>
    <w:div w:id="549613957">
      <w:bodyDiv w:val="1"/>
      <w:marLeft w:val="0"/>
      <w:marRight w:val="0"/>
      <w:marTop w:val="0"/>
      <w:marBottom w:val="0"/>
      <w:divBdr>
        <w:top w:val="none" w:sz="0" w:space="0" w:color="auto"/>
        <w:left w:val="none" w:sz="0" w:space="0" w:color="auto"/>
        <w:bottom w:val="none" w:sz="0" w:space="0" w:color="auto"/>
        <w:right w:val="none" w:sz="0" w:space="0" w:color="auto"/>
      </w:divBdr>
    </w:div>
    <w:div w:id="592591215">
      <w:bodyDiv w:val="1"/>
      <w:marLeft w:val="0"/>
      <w:marRight w:val="0"/>
      <w:marTop w:val="0"/>
      <w:marBottom w:val="0"/>
      <w:divBdr>
        <w:top w:val="none" w:sz="0" w:space="0" w:color="auto"/>
        <w:left w:val="none" w:sz="0" w:space="0" w:color="auto"/>
        <w:bottom w:val="none" w:sz="0" w:space="0" w:color="auto"/>
        <w:right w:val="none" w:sz="0" w:space="0" w:color="auto"/>
      </w:divBdr>
    </w:div>
    <w:div w:id="751967441">
      <w:bodyDiv w:val="1"/>
      <w:marLeft w:val="0"/>
      <w:marRight w:val="0"/>
      <w:marTop w:val="0"/>
      <w:marBottom w:val="0"/>
      <w:divBdr>
        <w:top w:val="none" w:sz="0" w:space="0" w:color="auto"/>
        <w:left w:val="none" w:sz="0" w:space="0" w:color="auto"/>
        <w:bottom w:val="none" w:sz="0" w:space="0" w:color="auto"/>
        <w:right w:val="none" w:sz="0" w:space="0" w:color="auto"/>
      </w:divBdr>
      <w:divsChild>
        <w:div w:id="1249117473">
          <w:marLeft w:val="0"/>
          <w:marRight w:val="0"/>
          <w:marTop w:val="0"/>
          <w:marBottom w:val="0"/>
          <w:divBdr>
            <w:top w:val="none" w:sz="0" w:space="0" w:color="auto"/>
            <w:left w:val="none" w:sz="0" w:space="0" w:color="auto"/>
            <w:bottom w:val="none" w:sz="0" w:space="0" w:color="auto"/>
            <w:right w:val="none" w:sz="0" w:space="0" w:color="auto"/>
          </w:divBdr>
          <w:divsChild>
            <w:div w:id="1890146756">
              <w:marLeft w:val="0"/>
              <w:marRight w:val="0"/>
              <w:marTop w:val="0"/>
              <w:marBottom w:val="0"/>
              <w:divBdr>
                <w:top w:val="none" w:sz="0" w:space="0" w:color="auto"/>
                <w:left w:val="none" w:sz="0" w:space="0" w:color="auto"/>
                <w:bottom w:val="none" w:sz="0" w:space="0" w:color="auto"/>
                <w:right w:val="none" w:sz="0" w:space="0" w:color="auto"/>
              </w:divBdr>
              <w:divsChild>
                <w:div w:id="584148809">
                  <w:marLeft w:val="0"/>
                  <w:marRight w:val="0"/>
                  <w:marTop w:val="0"/>
                  <w:marBottom w:val="0"/>
                  <w:divBdr>
                    <w:top w:val="none" w:sz="0" w:space="0" w:color="auto"/>
                    <w:left w:val="none" w:sz="0" w:space="0" w:color="auto"/>
                    <w:bottom w:val="none" w:sz="0" w:space="0" w:color="auto"/>
                    <w:right w:val="none" w:sz="0" w:space="0" w:color="auto"/>
                  </w:divBdr>
                  <w:divsChild>
                    <w:div w:id="330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5627">
          <w:marLeft w:val="0"/>
          <w:marRight w:val="0"/>
          <w:marTop w:val="0"/>
          <w:marBottom w:val="0"/>
          <w:divBdr>
            <w:top w:val="none" w:sz="0" w:space="0" w:color="auto"/>
            <w:left w:val="none" w:sz="0" w:space="0" w:color="auto"/>
            <w:bottom w:val="none" w:sz="0" w:space="0" w:color="auto"/>
            <w:right w:val="none" w:sz="0" w:space="0" w:color="auto"/>
          </w:divBdr>
          <w:divsChild>
            <w:div w:id="558857550">
              <w:marLeft w:val="0"/>
              <w:marRight w:val="0"/>
              <w:marTop w:val="0"/>
              <w:marBottom w:val="0"/>
              <w:divBdr>
                <w:top w:val="none" w:sz="0" w:space="0" w:color="auto"/>
                <w:left w:val="none" w:sz="0" w:space="0" w:color="auto"/>
                <w:bottom w:val="none" w:sz="0" w:space="0" w:color="auto"/>
                <w:right w:val="none" w:sz="0" w:space="0" w:color="auto"/>
              </w:divBdr>
              <w:divsChild>
                <w:div w:id="1774401007">
                  <w:marLeft w:val="0"/>
                  <w:marRight w:val="0"/>
                  <w:marTop w:val="0"/>
                  <w:marBottom w:val="0"/>
                  <w:divBdr>
                    <w:top w:val="none" w:sz="0" w:space="0" w:color="auto"/>
                    <w:left w:val="none" w:sz="0" w:space="0" w:color="auto"/>
                    <w:bottom w:val="none" w:sz="0" w:space="0" w:color="auto"/>
                    <w:right w:val="none" w:sz="0" w:space="0" w:color="auto"/>
                  </w:divBdr>
                  <w:divsChild>
                    <w:div w:id="11943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31600">
      <w:bodyDiv w:val="1"/>
      <w:marLeft w:val="0"/>
      <w:marRight w:val="0"/>
      <w:marTop w:val="0"/>
      <w:marBottom w:val="0"/>
      <w:divBdr>
        <w:top w:val="none" w:sz="0" w:space="0" w:color="auto"/>
        <w:left w:val="none" w:sz="0" w:space="0" w:color="auto"/>
        <w:bottom w:val="none" w:sz="0" w:space="0" w:color="auto"/>
        <w:right w:val="none" w:sz="0" w:space="0" w:color="auto"/>
      </w:divBdr>
      <w:divsChild>
        <w:div w:id="1874800863">
          <w:marLeft w:val="0"/>
          <w:marRight w:val="0"/>
          <w:marTop w:val="0"/>
          <w:marBottom w:val="0"/>
          <w:divBdr>
            <w:top w:val="none" w:sz="0" w:space="0" w:color="auto"/>
            <w:left w:val="none" w:sz="0" w:space="0" w:color="auto"/>
            <w:bottom w:val="none" w:sz="0" w:space="0" w:color="auto"/>
            <w:right w:val="none" w:sz="0" w:space="0" w:color="auto"/>
          </w:divBdr>
          <w:divsChild>
            <w:div w:id="1630932582">
              <w:marLeft w:val="0"/>
              <w:marRight w:val="0"/>
              <w:marTop w:val="0"/>
              <w:marBottom w:val="0"/>
              <w:divBdr>
                <w:top w:val="none" w:sz="0" w:space="0" w:color="auto"/>
                <w:left w:val="none" w:sz="0" w:space="0" w:color="auto"/>
                <w:bottom w:val="none" w:sz="0" w:space="0" w:color="auto"/>
                <w:right w:val="none" w:sz="0" w:space="0" w:color="auto"/>
              </w:divBdr>
              <w:divsChild>
                <w:div w:id="1768699133">
                  <w:marLeft w:val="0"/>
                  <w:marRight w:val="0"/>
                  <w:marTop w:val="0"/>
                  <w:marBottom w:val="0"/>
                  <w:divBdr>
                    <w:top w:val="none" w:sz="0" w:space="0" w:color="auto"/>
                    <w:left w:val="none" w:sz="0" w:space="0" w:color="auto"/>
                    <w:bottom w:val="none" w:sz="0" w:space="0" w:color="auto"/>
                    <w:right w:val="none" w:sz="0" w:space="0" w:color="auto"/>
                  </w:divBdr>
                  <w:divsChild>
                    <w:div w:id="223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431">
          <w:marLeft w:val="0"/>
          <w:marRight w:val="0"/>
          <w:marTop w:val="0"/>
          <w:marBottom w:val="0"/>
          <w:divBdr>
            <w:top w:val="none" w:sz="0" w:space="0" w:color="auto"/>
            <w:left w:val="none" w:sz="0" w:space="0" w:color="auto"/>
            <w:bottom w:val="none" w:sz="0" w:space="0" w:color="auto"/>
            <w:right w:val="none" w:sz="0" w:space="0" w:color="auto"/>
          </w:divBdr>
          <w:divsChild>
            <w:div w:id="1362779689">
              <w:marLeft w:val="0"/>
              <w:marRight w:val="0"/>
              <w:marTop w:val="0"/>
              <w:marBottom w:val="0"/>
              <w:divBdr>
                <w:top w:val="none" w:sz="0" w:space="0" w:color="auto"/>
                <w:left w:val="none" w:sz="0" w:space="0" w:color="auto"/>
                <w:bottom w:val="none" w:sz="0" w:space="0" w:color="auto"/>
                <w:right w:val="none" w:sz="0" w:space="0" w:color="auto"/>
              </w:divBdr>
              <w:divsChild>
                <w:div w:id="937831496">
                  <w:marLeft w:val="0"/>
                  <w:marRight w:val="0"/>
                  <w:marTop w:val="0"/>
                  <w:marBottom w:val="0"/>
                  <w:divBdr>
                    <w:top w:val="none" w:sz="0" w:space="0" w:color="auto"/>
                    <w:left w:val="none" w:sz="0" w:space="0" w:color="auto"/>
                    <w:bottom w:val="none" w:sz="0" w:space="0" w:color="auto"/>
                    <w:right w:val="none" w:sz="0" w:space="0" w:color="auto"/>
                  </w:divBdr>
                  <w:divsChild>
                    <w:div w:id="21307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22609">
      <w:bodyDiv w:val="1"/>
      <w:marLeft w:val="0"/>
      <w:marRight w:val="0"/>
      <w:marTop w:val="0"/>
      <w:marBottom w:val="0"/>
      <w:divBdr>
        <w:top w:val="none" w:sz="0" w:space="0" w:color="auto"/>
        <w:left w:val="none" w:sz="0" w:space="0" w:color="auto"/>
        <w:bottom w:val="none" w:sz="0" w:space="0" w:color="auto"/>
        <w:right w:val="none" w:sz="0" w:space="0" w:color="auto"/>
      </w:divBdr>
    </w:div>
    <w:div w:id="1066761133">
      <w:bodyDiv w:val="1"/>
      <w:marLeft w:val="0"/>
      <w:marRight w:val="0"/>
      <w:marTop w:val="0"/>
      <w:marBottom w:val="0"/>
      <w:divBdr>
        <w:top w:val="none" w:sz="0" w:space="0" w:color="auto"/>
        <w:left w:val="none" w:sz="0" w:space="0" w:color="auto"/>
        <w:bottom w:val="none" w:sz="0" w:space="0" w:color="auto"/>
        <w:right w:val="none" w:sz="0" w:space="0" w:color="auto"/>
      </w:divBdr>
    </w:div>
    <w:div w:id="1129130460">
      <w:bodyDiv w:val="1"/>
      <w:marLeft w:val="0"/>
      <w:marRight w:val="0"/>
      <w:marTop w:val="0"/>
      <w:marBottom w:val="0"/>
      <w:divBdr>
        <w:top w:val="none" w:sz="0" w:space="0" w:color="auto"/>
        <w:left w:val="none" w:sz="0" w:space="0" w:color="auto"/>
        <w:bottom w:val="none" w:sz="0" w:space="0" w:color="auto"/>
        <w:right w:val="none" w:sz="0" w:space="0" w:color="auto"/>
      </w:divBdr>
      <w:divsChild>
        <w:div w:id="1237741294">
          <w:marLeft w:val="0"/>
          <w:marRight w:val="0"/>
          <w:marTop w:val="0"/>
          <w:marBottom w:val="0"/>
          <w:divBdr>
            <w:top w:val="none" w:sz="0" w:space="0" w:color="auto"/>
            <w:left w:val="none" w:sz="0" w:space="0" w:color="auto"/>
            <w:bottom w:val="none" w:sz="0" w:space="0" w:color="auto"/>
            <w:right w:val="none" w:sz="0" w:space="0" w:color="auto"/>
          </w:divBdr>
          <w:divsChild>
            <w:div w:id="1228495610">
              <w:marLeft w:val="0"/>
              <w:marRight w:val="0"/>
              <w:marTop w:val="0"/>
              <w:marBottom w:val="0"/>
              <w:divBdr>
                <w:top w:val="none" w:sz="0" w:space="0" w:color="auto"/>
                <w:left w:val="none" w:sz="0" w:space="0" w:color="auto"/>
                <w:bottom w:val="none" w:sz="0" w:space="0" w:color="auto"/>
                <w:right w:val="none" w:sz="0" w:space="0" w:color="auto"/>
              </w:divBdr>
              <w:divsChild>
                <w:div w:id="596981569">
                  <w:marLeft w:val="0"/>
                  <w:marRight w:val="0"/>
                  <w:marTop w:val="0"/>
                  <w:marBottom w:val="0"/>
                  <w:divBdr>
                    <w:top w:val="none" w:sz="0" w:space="0" w:color="auto"/>
                    <w:left w:val="none" w:sz="0" w:space="0" w:color="auto"/>
                    <w:bottom w:val="none" w:sz="0" w:space="0" w:color="auto"/>
                    <w:right w:val="none" w:sz="0" w:space="0" w:color="auto"/>
                  </w:divBdr>
                  <w:divsChild>
                    <w:div w:id="8411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0593">
          <w:marLeft w:val="0"/>
          <w:marRight w:val="0"/>
          <w:marTop w:val="0"/>
          <w:marBottom w:val="0"/>
          <w:divBdr>
            <w:top w:val="none" w:sz="0" w:space="0" w:color="auto"/>
            <w:left w:val="none" w:sz="0" w:space="0" w:color="auto"/>
            <w:bottom w:val="none" w:sz="0" w:space="0" w:color="auto"/>
            <w:right w:val="none" w:sz="0" w:space="0" w:color="auto"/>
          </w:divBdr>
          <w:divsChild>
            <w:div w:id="511380145">
              <w:marLeft w:val="0"/>
              <w:marRight w:val="0"/>
              <w:marTop w:val="0"/>
              <w:marBottom w:val="0"/>
              <w:divBdr>
                <w:top w:val="none" w:sz="0" w:space="0" w:color="auto"/>
                <w:left w:val="none" w:sz="0" w:space="0" w:color="auto"/>
                <w:bottom w:val="none" w:sz="0" w:space="0" w:color="auto"/>
                <w:right w:val="none" w:sz="0" w:space="0" w:color="auto"/>
              </w:divBdr>
              <w:divsChild>
                <w:div w:id="2015372768">
                  <w:marLeft w:val="0"/>
                  <w:marRight w:val="0"/>
                  <w:marTop w:val="0"/>
                  <w:marBottom w:val="0"/>
                  <w:divBdr>
                    <w:top w:val="none" w:sz="0" w:space="0" w:color="auto"/>
                    <w:left w:val="none" w:sz="0" w:space="0" w:color="auto"/>
                    <w:bottom w:val="none" w:sz="0" w:space="0" w:color="auto"/>
                    <w:right w:val="none" w:sz="0" w:space="0" w:color="auto"/>
                  </w:divBdr>
                  <w:divsChild>
                    <w:div w:id="9575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26684">
      <w:bodyDiv w:val="1"/>
      <w:marLeft w:val="0"/>
      <w:marRight w:val="0"/>
      <w:marTop w:val="0"/>
      <w:marBottom w:val="0"/>
      <w:divBdr>
        <w:top w:val="none" w:sz="0" w:space="0" w:color="auto"/>
        <w:left w:val="none" w:sz="0" w:space="0" w:color="auto"/>
        <w:bottom w:val="none" w:sz="0" w:space="0" w:color="auto"/>
        <w:right w:val="none" w:sz="0" w:space="0" w:color="auto"/>
      </w:divBdr>
      <w:divsChild>
        <w:div w:id="1907102304">
          <w:marLeft w:val="0"/>
          <w:marRight w:val="0"/>
          <w:marTop w:val="0"/>
          <w:marBottom w:val="0"/>
          <w:divBdr>
            <w:top w:val="none" w:sz="0" w:space="0" w:color="auto"/>
            <w:left w:val="none" w:sz="0" w:space="0" w:color="auto"/>
            <w:bottom w:val="none" w:sz="0" w:space="0" w:color="auto"/>
            <w:right w:val="none" w:sz="0" w:space="0" w:color="auto"/>
          </w:divBdr>
          <w:divsChild>
            <w:div w:id="1521622471">
              <w:marLeft w:val="0"/>
              <w:marRight w:val="0"/>
              <w:marTop w:val="0"/>
              <w:marBottom w:val="0"/>
              <w:divBdr>
                <w:top w:val="none" w:sz="0" w:space="0" w:color="auto"/>
                <w:left w:val="none" w:sz="0" w:space="0" w:color="auto"/>
                <w:bottom w:val="none" w:sz="0" w:space="0" w:color="auto"/>
                <w:right w:val="none" w:sz="0" w:space="0" w:color="auto"/>
              </w:divBdr>
              <w:divsChild>
                <w:div w:id="1363240222">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5939">
          <w:marLeft w:val="0"/>
          <w:marRight w:val="0"/>
          <w:marTop w:val="0"/>
          <w:marBottom w:val="0"/>
          <w:divBdr>
            <w:top w:val="none" w:sz="0" w:space="0" w:color="auto"/>
            <w:left w:val="none" w:sz="0" w:space="0" w:color="auto"/>
            <w:bottom w:val="none" w:sz="0" w:space="0" w:color="auto"/>
            <w:right w:val="none" w:sz="0" w:space="0" w:color="auto"/>
          </w:divBdr>
          <w:divsChild>
            <w:div w:id="1477139191">
              <w:marLeft w:val="0"/>
              <w:marRight w:val="0"/>
              <w:marTop w:val="0"/>
              <w:marBottom w:val="0"/>
              <w:divBdr>
                <w:top w:val="none" w:sz="0" w:space="0" w:color="auto"/>
                <w:left w:val="none" w:sz="0" w:space="0" w:color="auto"/>
                <w:bottom w:val="none" w:sz="0" w:space="0" w:color="auto"/>
                <w:right w:val="none" w:sz="0" w:space="0" w:color="auto"/>
              </w:divBdr>
              <w:divsChild>
                <w:div w:id="1767454966">
                  <w:marLeft w:val="0"/>
                  <w:marRight w:val="0"/>
                  <w:marTop w:val="0"/>
                  <w:marBottom w:val="0"/>
                  <w:divBdr>
                    <w:top w:val="none" w:sz="0" w:space="0" w:color="auto"/>
                    <w:left w:val="none" w:sz="0" w:space="0" w:color="auto"/>
                    <w:bottom w:val="none" w:sz="0" w:space="0" w:color="auto"/>
                    <w:right w:val="none" w:sz="0" w:space="0" w:color="auto"/>
                  </w:divBdr>
                  <w:divsChild>
                    <w:div w:id="19044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876">
      <w:bodyDiv w:val="1"/>
      <w:marLeft w:val="0"/>
      <w:marRight w:val="0"/>
      <w:marTop w:val="0"/>
      <w:marBottom w:val="0"/>
      <w:divBdr>
        <w:top w:val="none" w:sz="0" w:space="0" w:color="auto"/>
        <w:left w:val="none" w:sz="0" w:space="0" w:color="auto"/>
        <w:bottom w:val="none" w:sz="0" w:space="0" w:color="auto"/>
        <w:right w:val="none" w:sz="0" w:space="0" w:color="auto"/>
      </w:divBdr>
      <w:divsChild>
        <w:div w:id="1252277371">
          <w:marLeft w:val="0"/>
          <w:marRight w:val="0"/>
          <w:marTop w:val="0"/>
          <w:marBottom w:val="0"/>
          <w:divBdr>
            <w:top w:val="none" w:sz="0" w:space="0" w:color="auto"/>
            <w:left w:val="none" w:sz="0" w:space="0" w:color="auto"/>
            <w:bottom w:val="none" w:sz="0" w:space="0" w:color="auto"/>
            <w:right w:val="none" w:sz="0" w:space="0" w:color="auto"/>
          </w:divBdr>
          <w:divsChild>
            <w:div w:id="1177843569">
              <w:marLeft w:val="0"/>
              <w:marRight w:val="0"/>
              <w:marTop w:val="0"/>
              <w:marBottom w:val="0"/>
              <w:divBdr>
                <w:top w:val="none" w:sz="0" w:space="0" w:color="auto"/>
                <w:left w:val="none" w:sz="0" w:space="0" w:color="auto"/>
                <w:bottom w:val="none" w:sz="0" w:space="0" w:color="auto"/>
                <w:right w:val="none" w:sz="0" w:space="0" w:color="auto"/>
              </w:divBdr>
              <w:divsChild>
                <w:div w:id="661930100">
                  <w:marLeft w:val="0"/>
                  <w:marRight w:val="0"/>
                  <w:marTop w:val="0"/>
                  <w:marBottom w:val="0"/>
                  <w:divBdr>
                    <w:top w:val="none" w:sz="0" w:space="0" w:color="auto"/>
                    <w:left w:val="none" w:sz="0" w:space="0" w:color="auto"/>
                    <w:bottom w:val="none" w:sz="0" w:space="0" w:color="auto"/>
                    <w:right w:val="none" w:sz="0" w:space="0" w:color="auto"/>
                  </w:divBdr>
                  <w:divsChild>
                    <w:div w:id="12521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38230">
      <w:bodyDiv w:val="1"/>
      <w:marLeft w:val="0"/>
      <w:marRight w:val="0"/>
      <w:marTop w:val="0"/>
      <w:marBottom w:val="0"/>
      <w:divBdr>
        <w:top w:val="none" w:sz="0" w:space="0" w:color="auto"/>
        <w:left w:val="none" w:sz="0" w:space="0" w:color="auto"/>
        <w:bottom w:val="none" w:sz="0" w:space="0" w:color="auto"/>
        <w:right w:val="none" w:sz="0" w:space="0" w:color="auto"/>
      </w:divBdr>
      <w:divsChild>
        <w:div w:id="710307337">
          <w:marLeft w:val="0"/>
          <w:marRight w:val="0"/>
          <w:marTop w:val="0"/>
          <w:marBottom w:val="0"/>
          <w:divBdr>
            <w:top w:val="none" w:sz="0" w:space="0" w:color="auto"/>
            <w:left w:val="none" w:sz="0" w:space="0" w:color="auto"/>
            <w:bottom w:val="none" w:sz="0" w:space="0" w:color="auto"/>
            <w:right w:val="none" w:sz="0" w:space="0" w:color="auto"/>
          </w:divBdr>
          <w:divsChild>
            <w:div w:id="826481110">
              <w:marLeft w:val="0"/>
              <w:marRight w:val="0"/>
              <w:marTop w:val="0"/>
              <w:marBottom w:val="0"/>
              <w:divBdr>
                <w:top w:val="none" w:sz="0" w:space="0" w:color="auto"/>
                <w:left w:val="none" w:sz="0" w:space="0" w:color="auto"/>
                <w:bottom w:val="none" w:sz="0" w:space="0" w:color="auto"/>
                <w:right w:val="none" w:sz="0" w:space="0" w:color="auto"/>
              </w:divBdr>
              <w:divsChild>
                <w:div w:id="1308315078">
                  <w:marLeft w:val="0"/>
                  <w:marRight w:val="0"/>
                  <w:marTop w:val="0"/>
                  <w:marBottom w:val="0"/>
                  <w:divBdr>
                    <w:top w:val="none" w:sz="0" w:space="0" w:color="auto"/>
                    <w:left w:val="none" w:sz="0" w:space="0" w:color="auto"/>
                    <w:bottom w:val="none" w:sz="0" w:space="0" w:color="auto"/>
                    <w:right w:val="none" w:sz="0" w:space="0" w:color="auto"/>
                  </w:divBdr>
                  <w:divsChild>
                    <w:div w:id="1594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2729">
          <w:marLeft w:val="0"/>
          <w:marRight w:val="0"/>
          <w:marTop w:val="0"/>
          <w:marBottom w:val="0"/>
          <w:divBdr>
            <w:top w:val="none" w:sz="0" w:space="0" w:color="auto"/>
            <w:left w:val="none" w:sz="0" w:space="0" w:color="auto"/>
            <w:bottom w:val="none" w:sz="0" w:space="0" w:color="auto"/>
            <w:right w:val="none" w:sz="0" w:space="0" w:color="auto"/>
          </w:divBdr>
          <w:divsChild>
            <w:div w:id="826479560">
              <w:marLeft w:val="0"/>
              <w:marRight w:val="0"/>
              <w:marTop w:val="0"/>
              <w:marBottom w:val="0"/>
              <w:divBdr>
                <w:top w:val="none" w:sz="0" w:space="0" w:color="auto"/>
                <w:left w:val="none" w:sz="0" w:space="0" w:color="auto"/>
                <w:bottom w:val="none" w:sz="0" w:space="0" w:color="auto"/>
                <w:right w:val="none" w:sz="0" w:space="0" w:color="auto"/>
              </w:divBdr>
              <w:divsChild>
                <w:div w:id="787046364">
                  <w:marLeft w:val="0"/>
                  <w:marRight w:val="0"/>
                  <w:marTop w:val="0"/>
                  <w:marBottom w:val="0"/>
                  <w:divBdr>
                    <w:top w:val="none" w:sz="0" w:space="0" w:color="auto"/>
                    <w:left w:val="none" w:sz="0" w:space="0" w:color="auto"/>
                    <w:bottom w:val="none" w:sz="0" w:space="0" w:color="auto"/>
                    <w:right w:val="none" w:sz="0" w:space="0" w:color="auto"/>
                  </w:divBdr>
                  <w:divsChild>
                    <w:div w:id="17236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6722">
      <w:bodyDiv w:val="1"/>
      <w:marLeft w:val="0"/>
      <w:marRight w:val="0"/>
      <w:marTop w:val="0"/>
      <w:marBottom w:val="0"/>
      <w:divBdr>
        <w:top w:val="none" w:sz="0" w:space="0" w:color="auto"/>
        <w:left w:val="none" w:sz="0" w:space="0" w:color="auto"/>
        <w:bottom w:val="none" w:sz="0" w:space="0" w:color="auto"/>
        <w:right w:val="none" w:sz="0" w:space="0" w:color="auto"/>
      </w:divBdr>
      <w:divsChild>
        <w:div w:id="655381144">
          <w:marLeft w:val="0"/>
          <w:marRight w:val="0"/>
          <w:marTop w:val="0"/>
          <w:marBottom w:val="0"/>
          <w:divBdr>
            <w:top w:val="none" w:sz="0" w:space="0" w:color="auto"/>
            <w:left w:val="none" w:sz="0" w:space="0" w:color="auto"/>
            <w:bottom w:val="none" w:sz="0" w:space="0" w:color="auto"/>
            <w:right w:val="none" w:sz="0" w:space="0" w:color="auto"/>
          </w:divBdr>
          <w:divsChild>
            <w:div w:id="935870172">
              <w:marLeft w:val="0"/>
              <w:marRight w:val="0"/>
              <w:marTop w:val="0"/>
              <w:marBottom w:val="0"/>
              <w:divBdr>
                <w:top w:val="none" w:sz="0" w:space="0" w:color="auto"/>
                <w:left w:val="none" w:sz="0" w:space="0" w:color="auto"/>
                <w:bottom w:val="none" w:sz="0" w:space="0" w:color="auto"/>
                <w:right w:val="none" w:sz="0" w:space="0" w:color="auto"/>
              </w:divBdr>
              <w:divsChild>
                <w:div w:id="42098309">
                  <w:marLeft w:val="0"/>
                  <w:marRight w:val="0"/>
                  <w:marTop w:val="0"/>
                  <w:marBottom w:val="0"/>
                  <w:divBdr>
                    <w:top w:val="none" w:sz="0" w:space="0" w:color="auto"/>
                    <w:left w:val="none" w:sz="0" w:space="0" w:color="auto"/>
                    <w:bottom w:val="none" w:sz="0" w:space="0" w:color="auto"/>
                    <w:right w:val="none" w:sz="0" w:space="0" w:color="auto"/>
                  </w:divBdr>
                  <w:divsChild>
                    <w:div w:id="9802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5967">
          <w:marLeft w:val="0"/>
          <w:marRight w:val="0"/>
          <w:marTop w:val="0"/>
          <w:marBottom w:val="0"/>
          <w:divBdr>
            <w:top w:val="none" w:sz="0" w:space="0" w:color="auto"/>
            <w:left w:val="none" w:sz="0" w:space="0" w:color="auto"/>
            <w:bottom w:val="none" w:sz="0" w:space="0" w:color="auto"/>
            <w:right w:val="none" w:sz="0" w:space="0" w:color="auto"/>
          </w:divBdr>
          <w:divsChild>
            <w:div w:id="1938639402">
              <w:marLeft w:val="0"/>
              <w:marRight w:val="0"/>
              <w:marTop w:val="0"/>
              <w:marBottom w:val="0"/>
              <w:divBdr>
                <w:top w:val="none" w:sz="0" w:space="0" w:color="auto"/>
                <w:left w:val="none" w:sz="0" w:space="0" w:color="auto"/>
                <w:bottom w:val="none" w:sz="0" w:space="0" w:color="auto"/>
                <w:right w:val="none" w:sz="0" w:space="0" w:color="auto"/>
              </w:divBdr>
              <w:divsChild>
                <w:div w:id="1844665533">
                  <w:marLeft w:val="0"/>
                  <w:marRight w:val="0"/>
                  <w:marTop w:val="0"/>
                  <w:marBottom w:val="0"/>
                  <w:divBdr>
                    <w:top w:val="none" w:sz="0" w:space="0" w:color="auto"/>
                    <w:left w:val="none" w:sz="0" w:space="0" w:color="auto"/>
                    <w:bottom w:val="none" w:sz="0" w:space="0" w:color="auto"/>
                    <w:right w:val="none" w:sz="0" w:space="0" w:color="auto"/>
                  </w:divBdr>
                  <w:divsChild>
                    <w:div w:id="5530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20735">
      <w:bodyDiv w:val="1"/>
      <w:marLeft w:val="0"/>
      <w:marRight w:val="0"/>
      <w:marTop w:val="0"/>
      <w:marBottom w:val="0"/>
      <w:divBdr>
        <w:top w:val="none" w:sz="0" w:space="0" w:color="auto"/>
        <w:left w:val="none" w:sz="0" w:space="0" w:color="auto"/>
        <w:bottom w:val="none" w:sz="0" w:space="0" w:color="auto"/>
        <w:right w:val="none" w:sz="0" w:space="0" w:color="auto"/>
      </w:divBdr>
      <w:divsChild>
        <w:div w:id="1794395911">
          <w:marLeft w:val="0"/>
          <w:marRight w:val="0"/>
          <w:marTop w:val="0"/>
          <w:marBottom w:val="0"/>
          <w:divBdr>
            <w:top w:val="none" w:sz="0" w:space="0" w:color="auto"/>
            <w:left w:val="none" w:sz="0" w:space="0" w:color="auto"/>
            <w:bottom w:val="none" w:sz="0" w:space="0" w:color="auto"/>
            <w:right w:val="none" w:sz="0" w:space="0" w:color="auto"/>
          </w:divBdr>
          <w:divsChild>
            <w:div w:id="866869821">
              <w:marLeft w:val="0"/>
              <w:marRight w:val="0"/>
              <w:marTop w:val="0"/>
              <w:marBottom w:val="0"/>
              <w:divBdr>
                <w:top w:val="none" w:sz="0" w:space="0" w:color="auto"/>
                <w:left w:val="none" w:sz="0" w:space="0" w:color="auto"/>
                <w:bottom w:val="none" w:sz="0" w:space="0" w:color="auto"/>
                <w:right w:val="none" w:sz="0" w:space="0" w:color="auto"/>
              </w:divBdr>
              <w:divsChild>
                <w:div w:id="1715499177">
                  <w:marLeft w:val="0"/>
                  <w:marRight w:val="0"/>
                  <w:marTop w:val="0"/>
                  <w:marBottom w:val="0"/>
                  <w:divBdr>
                    <w:top w:val="none" w:sz="0" w:space="0" w:color="auto"/>
                    <w:left w:val="none" w:sz="0" w:space="0" w:color="auto"/>
                    <w:bottom w:val="none" w:sz="0" w:space="0" w:color="auto"/>
                    <w:right w:val="none" w:sz="0" w:space="0" w:color="auto"/>
                  </w:divBdr>
                  <w:divsChild>
                    <w:div w:id="6953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610">
          <w:marLeft w:val="0"/>
          <w:marRight w:val="0"/>
          <w:marTop w:val="0"/>
          <w:marBottom w:val="0"/>
          <w:divBdr>
            <w:top w:val="none" w:sz="0" w:space="0" w:color="auto"/>
            <w:left w:val="none" w:sz="0" w:space="0" w:color="auto"/>
            <w:bottom w:val="none" w:sz="0" w:space="0" w:color="auto"/>
            <w:right w:val="none" w:sz="0" w:space="0" w:color="auto"/>
          </w:divBdr>
          <w:divsChild>
            <w:div w:id="111826993">
              <w:marLeft w:val="0"/>
              <w:marRight w:val="0"/>
              <w:marTop w:val="0"/>
              <w:marBottom w:val="0"/>
              <w:divBdr>
                <w:top w:val="none" w:sz="0" w:space="0" w:color="auto"/>
                <w:left w:val="none" w:sz="0" w:space="0" w:color="auto"/>
                <w:bottom w:val="none" w:sz="0" w:space="0" w:color="auto"/>
                <w:right w:val="none" w:sz="0" w:space="0" w:color="auto"/>
              </w:divBdr>
              <w:divsChild>
                <w:div w:id="589437710">
                  <w:marLeft w:val="0"/>
                  <w:marRight w:val="0"/>
                  <w:marTop w:val="0"/>
                  <w:marBottom w:val="0"/>
                  <w:divBdr>
                    <w:top w:val="none" w:sz="0" w:space="0" w:color="auto"/>
                    <w:left w:val="none" w:sz="0" w:space="0" w:color="auto"/>
                    <w:bottom w:val="none" w:sz="0" w:space="0" w:color="auto"/>
                    <w:right w:val="none" w:sz="0" w:space="0" w:color="auto"/>
                  </w:divBdr>
                  <w:divsChild>
                    <w:div w:id="1530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067800">
      <w:bodyDiv w:val="1"/>
      <w:marLeft w:val="0"/>
      <w:marRight w:val="0"/>
      <w:marTop w:val="0"/>
      <w:marBottom w:val="0"/>
      <w:divBdr>
        <w:top w:val="none" w:sz="0" w:space="0" w:color="auto"/>
        <w:left w:val="none" w:sz="0" w:space="0" w:color="auto"/>
        <w:bottom w:val="none" w:sz="0" w:space="0" w:color="auto"/>
        <w:right w:val="none" w:sz="0" w:space="0" w:color="auto"/>
      </w:divBdr>
      <w:divsChild>
        <w:div w:id="650671760">
          <w:marLeft w:val="0"/>
          <w:marRight w:val="0"/>
          <w:marTop w:val="0"/>
          <w:marBottom w:val="0"/>
          <w:divBdr>
            <w:top w:val="none" w:sz="0" w:space="0" w:color="auto"/>
            <w:left w:val="none" w:sz="0" w:space="0" w:color="auto"/>
            <w:bottom w:val="none" w:sz="0" w:space="0" w:color="auto"/>
            <w:right w:val="none" w:sz="0" w:space="0" w:color="auto"/>
          </w:divBdr>
          <w:divsChild>
            <w:div w:id="138377035">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202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5379">
          <w:marLeft w:val="0"/>
          <w:marRight w:val="0"/>
          <w:marTop w:val="0"/>
          <w:marBottom w:val="0"/>
          <w:divBdr>
            <w:top w:val="none" w:sz="0" w:space="0" w:color="auto"/>
            <w:left w:val="none" w:sz="0" w:space="0" w:color="auto"/>
            <w:bottom w:val="none" w:sz="0" w:space="0" w:color="auto"/>
            <w:right w:val="none" w:sz="0" w:space="0" w:color="auto"/>
          </w:divBdr>
          <w:divsChild>
            <w:div w:id="846210968">
              <w:marLeft w:val="0"/>
              <w:marRight w:val="0"/>
              <w:marTop w:val="0"/>
              <w:marBottom w:val="0"/>
              <w:divBdr>
                <w:top w:val="none" w:sz="0" w:space="0" w:color="auto"/>
                <w:left w:val="none" w:sz="0" w:space="0" w:color="auto"/>
                <w:bottom w:val="none" w:sz="0" w:space="0" w:color="auto"/>
                <w:right w:val="none" w:sz="0" w:space="0" w:color="auto"/>
              </w:divBdr>
              <w:divsChild>
                <w:div w:id="1660306211">
                  <w:marLeft w:val="0"/>
                  <w:marRight w:val="0"/>
                  <w:marTop w:val="0"/>
                  <w:marBottom w:val="0"/>
                  <w:divBdr>
                    <w:top w:val="none" w:sz="0" w:space="0" w:color="auto"/>
                    <w:left w:val="none" w:sz="0" w:space="0" w:color="auto"/>
                    <w:bottom w:val="none" w:sz="0" w:space="0" w:color="auto"/>
                    <w:right w:val="none" w:sz="0" w:space="0" w:color="auto"/>
                  </w:divBdr>
                  <w:divsChild>
                    <w:div w:id="688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jo/cjad0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46D2-B1F5-4E82-8BD4-1DC73A29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SHARMA</dc:creator>
  <cp:keywords/>
  <dc:description/>
  <cp:lastModifiedBy>SDI CPU 1130</cp:lastModifiedBy>
  <cp:revision>16</cp:revision>
  <dcterms:created xsi:type="dcterms:W3CDTF">2025-05-07T09:54:00Z</dcterms:created>
  <dcterms:modified xsi:type="dcterms:W3CDTF">2025-08-29T11:40:00Z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aebec2f6-9e3a-495c-9635-b0d550d7cca0</vt:lpwstr>
  </property>
</Properties>
</file>