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E1DE5" w14:textId="77777777" w:rsidR="00852618" w:rsidRDefault="00852618" w:rsidP="00AA0001">
      <w:pPr>
        <w:jc w:val="cente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  </w:t>
      </w:r>
    </w:p>
    <w:p w14:paraId="78F99BBC" w14:textId="06DDAC3E" w:rsidR="00AA0001" w:rsidRPr="007462C5" w:rsidRDefault="00AA0001" w:rsidP="00AA0001">
      <w:pPr>
        <w:jc w:val="center"/>
        <w:rPr>
          <w:rFonts w:ascii="Times New Roman" w:hAnsi="Times New Roman" w:cs="Times New Roman"/>
          <w:b/>
          <w:color w:val="000000" w:themeColor="text1"/>
        </w:rPr>
      </w:pPr>
      <w:r w:rsidRPr="007462C5">
        <w:rPr>
          <w:rFonts w:ascii="Times New Roman" w:hAnsi="Times New Roman" w:cs="Times New Roman"/>
          <w:b/>
          <w:bCs/>
          <w:color w:val="000000" w:themeColor="text1"/>
          <w:lang w:val="en-US"/>
        </w:rPr>
        <w:t>Effect of selected organic materials amendment on the growth characteristics and yield of Bambara groundnut in Abuja, Nigeria</w:t>
      </w:r>
    </w:p>
    <w:p w14:paraId="79A62140" w14:textId="77777777" w:rsidR="00AA0001" w:rsidRPr="007462C5" w:rsidRDefault="00AA0001" w:rsidP="00AA0001">
      <w:pPr>
        <w:spacing w:before="240"/>
        <w:rPr>
          <w:rFonts w:ascii="Times New Roman" w:hAnsi="Times New Roman" w:cs="Times New Roman"/>
          <w:bCs/>
          <w:color w:val="000000" w:themeColor="text1"/>
        </w:rPr>
      </w:pPr>
      <w:bookmarkStart w:id="0" w:name="_GoBack"/>
      <w:bookmarkEnd w:id="0"/>
    </w:p>
    <w:p w14:paraId="755685D7" w14:textId="77777777" w:rsidR="00AA0001" w:rsidRPr="007462C5" w:rsidRDefault="00AA0001" w:rsidP="00AA0001">
      <w:pPr>
        <w:spacing w:before="240"/>
        <w:rPr>
          <w:rFonts w:ascii="Times New Roman" w:hAnsi="Times New Roman" w:cs="Times New Roman"/>
          <w:b/>
          <w:bCs/>
          <w:color w:val="000000" w:themeColor="text1"/>
        </w:rPr>
      </w:pPr>
      <w:r w:rsidRPr="007462C5">
        <w:rPr>
          <w:rFonts w:ascii="Times New Roman" w:hAnsi="Times New Roman" w:cs="Times New Roman"/>
          <w:b/>
          <w:bCs/>
          <w:color w:val="000000" w:themeColor="text1"/>
        </w:rPr>
        <w:t>ABSTRACT</w:t>
      </w:r>
    </w:p>
    <w:p w14:paraId="13597109" w14:textId="1D13F8C3" w:rsidR="00AA0001" w:rsidRPr="007462C5" w:rsidRDefault="00AA0001" w:rsidP="00AA0001">
      <w:pPr>
        <w:pStyle w:val="NoSpacing"/>
        <w:jc w:val="both"/>
        <w:rPr>
          <w:rFonts w:ascii="Times New Roman" w:hAnsi="Times New Roman" w:cs="Times New Roman"/>
          <w:color w:val="222222"/>
          <w:sz w:val="24"/>
          <w:szCs w:val="24"/>
        </w:rPr>
      </w:pPr>
      <w:r w:rsidRPr="007462C5">
        <w:rPr>
          <w:rFonts w:ascii="Times New Roman" w:hAnsi="Times New Roman" w:cs="Times New Roman"/>
          <w:color w:val="000000" w:themeColor="text1"/>
          <w:sz w:val="24"/>
          <w:szCs w:val="24"/>
        </w:rPr>
        <w:t>This study investigates the effectiveness of organic materials</w:t>
      </w:r>
      <w:r w:rsidR="003961EE" w:rsidRPr="007462C5">
        <w:rPr>
          <w:rFonts w:ascii="Times New Roman" w:hAnsi="Times New Roman" w:cs="Times New Roman"/>
          <w:color w:val="000000" w:themeColor="text1"/>
          <w:sz w:val="24"/>
          <w:szCs w:val="24"/>
        </w:rPr>
        <w:t>,</w:t>
      </w:r>
      <w:r w:rsidRPr="007462C5">
        <w:rPr>
          <w:rFonts w:ascii="Times New Roman" w:hAnsi="Times New Roman" w:cs="Times New Roman"/>
          <w:color w:val="000000" w:themeColor="text1"/>
          <w:sz w:val="24"/>
          <w:szCs w:val="24"/>
        </w:rPr>
        <w:t xml:space="preserve"> namely cassava peels (E1)</w:t>
      </w:r>
      <w:r w:rsidR="003961EE" w:rsidRPr="007462C5">
        <w:rPr>
          <w:rFonts w:ascii="Times New Roman" w:hAnsi="Times New Roman" w:cs="Times New Roman"/>
          <w:color w:val="000000" w:themeColor="text1"/>
          <w:sz w:val="24"/>
          <w:szCs w:val="24"/>
        </w:rPr>
        <w:t>,</w:t>
      </w:r>
      <w:r w:rsidRPr="007462C5">
        <w:rPr>
          <w:rFonts w:ascii="Times New Roman" w:hAnsi="Times New Roman" w:cs="Times New Roman"/>
          <w:color w:val="000000" w:themeColor="text1"/>
          <w:sz w:val="24"/>
          <w:szCs w:val="24"/>
        </w:rPr>
        <w:t xml:space="preserve"> neem leaves (E2) poultry manure (E3), on the yield </w:t>
      </w:r>
      <w:r w:rsidRPr="007462C5">
        <w:rPr>
          <w:rFonts w:ascii="Times New Roman" w:hAnsi="Times New Roman" w:cs="Times New Roman"/>
          <w:bCs/>
          <w:color w:val="000000" w:themeColor="text1"/>
          <w:sz w:val="24"/>
          <w:szCs w:val="24"/>
        </w:rPr>
        <w:t xml:space="preserve">and yield components </w:t>
      </w:r>
      <w:r w:rsidRPr="007462C5">
        <w:rPr>
          <w:rFonts w:ascii="Times New Roman" w:hAnsi="Times New Roman" w:cs="Times New Roman"/>
          <w:color w:val="000000" w:themeColor="text1"/>
          <w:sz w:val="24"/>
          <w:szCs w:val="24"/>
        </w:rPr>
        <w:t>of Bambara groundnut (</w:t>
      </w:r>
      <w:r w:rsidRPr="007462C5">
        <w:rPr>
          <w:rFonts w:ascii="Times New Roman" w:hAnsi="Times New Roman" w:cs="Times New Roman"/>
          <w:i/>
          <w:iCs/>
          <w:color w:val="000000" w:themeColor="text1"/>
          <w:sz w:val="24"/>
          <w:szCs w:val="24"/>
        </w:rPr>
        <w:t xml:space="preserve">Vigna subterranea </w:t>
      </w:r>
      <w:r w:rsidRPr="007462C5">
        <w:rPr>
          <w:rFonts w:ascii="Times New Roman" w:hAnsi="Times New Roman" w:cs="Times New Roman"/>
          <w:iCs/>
          <w:color w:val="000000" w:themeColor="text1"/>
          <w:sz w:val="24"/>
          <w:szCs w:val="24"/>
        </w:rPr>
        <w:t>L.</w:t>
      </w:r>
      <w:r w:rsidRPr="007462C5">
        <w:rPr>
          <w:rFonts w:ascii="Times New Roman" w:hAnsi="Times New Roman" w:cs="Times New Roman"/>
          <w:i/>
          <w:iCs/>
          <w:color w:val="000000" w:themeColor="text1"/>
          <w:sz w:val="24"/>
          <w:szCs w:val="24"/>
        </w:rPr>
        <w:t>)</w:t>
      </w:r>
      <w:r w:rsidRPr="007462C5">
        <w:rPr>
          <w:rFonts w:ascii="Times New Roman" w:hAnsi="Times New Roman" w:cs="Times New Roman"/>
          <w:color w:val="000000" w:themeColor="text1"/>
          <w:sz w:val="24"/>
          <w:szCs w:val="24"/>
        </w:rPr>
        <w:t xml:space="preserve"> in Abuja, Nigeria. The three varieties of Bambara nuts involved were </w:t>
      </w:r>
      <w:proofErr w:type="spellStart"/>
      <w:r w:rsidRPr="007462C5">
        <w:rPr>
          <w:rFonts w:ascii="Times New Roman" w:hAnsi="Times New Roman" w:cs="Times New Roman"/>
          <w:color w:val="000000" w:themeColor="text1"/>
          <w:sz w:val="24"/>
          <w:szCs w:val="24"/>
        </w:rPr>
        <w:t>Maibergo</w:t>
      </w:r>
      <w:proofErr w:type="spellEnd"/>
      <w:r w:rsidRPr="007462C5">
        <w:rPr>
          <w:rFonts w:ascii="Times New Roman" w:hAnsi="Times New Roman" w:cs="Times New Roman"/>
          <w:color w:val="000000" w:themeColor="text1"/>
          <w:sz w:val="24"/>
          <w:szCs w:val="24"/>
        </w:rPr>
        <w:t xml:space="preserve"> (V1), </w:t>
      </w:r>
      <w:proofErr w:type="spellStart"/>
      <w:r w:rsidRPr="007462C5">
        <w:rPr>
          <w:rFonts w:ascii="Times New Roman" w:hAnsi="Times New Roman" w:cs="Times New Roman"/>
          <w:color w:val="000000" w:themeColor="text1"/>
          <w:sz w:val="24"/>
          <w:szCs w:val="24"/>
        </w:rPr>
        <w:t>Karu</w:t>
      </w:r>
      <w:proofErr w:type="spellEnd"/>
      <w:r w:rsidRPr="007462C5">
        <w:rPr>
          <w:rFonts w:ascii="Times New Roman" w:hAnsi="Times New Roman" w:cs="Times New Roman"/>
          <w:color w:val="000000" w:themeColor="text1"/>
          <w:sz w:val="24"/>
          <w:szCs w:val="24"/>
        </w:rPr>
        <w:t xml:space="preserve"> (V2) and </w:t>
      </w:r>
      <w:proofErr w:type="spellStart"/>
      <w:r w:rsidRPr="007462C5">
        <w:rPr>
          <w:rFonts w:ascii="Times New Roman" w:hAnsi="Times New Roman" w:cs="Times New Roman"/>
          <w:color w:val="000000" w:themeColor="text1"/>
          <w:sz w:val="24"/>
          <w:szCs w:val="24"/>
        </w:rPr>
        <w:t>Giiwa</w:t>
      </w:r>
      <w:proofErr w:type="spellEnd"/>
      <w:r w:rsidRPr="007462C5">
        <w:rPr>
          <w:rFonts w:ascii="Times New Roman" w:hAnsi="Times New Roman" w:cs="Times New Roman"/>
          <w:color w:val="000000" w:themeColor="text1"/>
          <w:sz w:val="24"/>
          <w:szCs w:val="24"/>
        </w:rPr>
        <w:t xml:space="preserve"> (V3). The field trials were conducted on the Teaching and Research fields of the Faculty of Agriculture, University of Abuja (now Yakubu Gowon University, Abuja), using a Randomized Complete Block Design (RCBD) with three replications in 2024 and 2025 planting seasons.  The treatments involved varying combinations and concentrations of the organic materials. </w:t>
      </w:r>
      <w:r w:rsidR="003961EE" w:rsidRPr="007462C5">
        <w:rPr>
          <w:rFonts w:ascii="Times New Roman" w:hAnsi="Times New Roman" w:cs="Times New Roman"/>
          <w:color w:val="000000" w:themeColor="text1"/>
          <w:sz w:val="24"/>
          <w:szCs w:val="24"/>
        </w:rPr>
        <w:t>The data</w:t>
      </w:r>
      <w:r w:rsidRPr="007462C5">
        <w:rPr>
          <w:rFonts w:ascii="Times New Roman" w:hAnsi="Times New Roman" w:cs="Times New Roman"/>
          <w:color w:val="000000" w:themeColor="text1"/>
          <w:sz w:val="24"/>
          <w:szCs w:val="24"/>
        </w:rPr>
        <w:t xml:space="preserve"> collected were the plant growth parameters and yield during the two growing seasons.  </w:t>
      </w:r>
      <w:r w:rsidRPr="007462C5">
        <w:rPr>
          <w:rFonts w:ascii="Times New Roman" w:hAnsi="Times New Roman" w:cs="Times New Roman"/>
          <w:color w:val="222222"/>
          <w:sz w:val="24"/>
          <w:szCs w:val="24"/>
        </w:rPr>
        <w:t xml:space="preserve">The result obtained from </w:t>
      </w:r>
      <w:r w:rsidR="003961EE" w:rsidRPr="007462C5">
        <w:rPr>
          <w:rFonts w:ascii="Times New Roman" w:hAnsi="Times New Roman" w:cs="Times New Roman"/>
          <w:color w:val="222222"/>
          <w:sz w:val="24"/>
          <w:szCs w:val="24"/>
        </w:rPr>
        <w:t xml:space="preserve">the </w:t>
      </w:r>
      <w:r w:rsidRPr="007462C5">
        <w:rPr>
          <w:rFonts w:ascii="Times New Roman" w:hAnsi="Times New Roman" w:cs="Times New Roman"/>
          <w:color w:val="222222"/>
          <w:sz w:val="24"/>
          <w:szCs w:val="24"/>
        </w:rPr>
        <w:t xml:space="preserve">combined analysis of the </w:t>
      </w:r>
      <w:r w:rsidR="003961EE" w:rsidRPr="007462C5">
        <w:rPr>
          <w:rFonts w:ascii="Times New Roman" w:hAnsi="Times New Roman" w:cs="Times New Roman"/>
          <w:color w:val="222222"/>
          <w:sz w:val="24"/>
          <w:szCs w:val="24"/>
        </w:rPr>
        <w:t>two planting</w:t>
      </w:r>
      <w:r w:rsidRPr="007462C5">
        <w:rPr>
          <w:rFonts w:ascii="Times New Roman" w:hAnsi="Times New Roman" w:cs="Times New Roman"/>
          <w:color w:val="222222"/>
          <w:sz w:val="24"/>
          <w:szCs w:val="24"/>
        </w:rPr>
        <w:t xml:space="preserve"> </w:t>
      </w:r>
      <w:r w:rsidR="003961EE" w:rsidRPr="007462C5">
        <w:rPr>
          <w:rFonts w:ascii="Times New Roman" w:hAnsi="Times New Roman" w:cs="Times New Roman"/>
          <w:color w:val="222222"/>
          <w:sz w:val="24"/>
          <w:szCs w:val="24"/>
        </w:rPr>
        <w:t>seasons</w:t>
      </w:r>
      <w:r w:rsidRPr="007462C5">
        <w:rPr>
          <w:rFonts w:ascii="Times New Roman" w:hAnsi="Times New Roman" w:cs="Times New Roman"/>
          <w:color w:val="222222"/>
          <w:sz w:val="24"/>
          <w:szCs w:val="24"/>
        </w:rPr>
        <w:t xml:space="preserve"> indicated that </w:t>
      </w:r>
      <w:r w:rsidRPr="007462C5">
        <w:rPr>
          <w:rFonts w:ascii="Times New Roman" w:hAnsi="Times New Roman" w:cs="Times New Roman"/>
          <w:color w:val="222222"/>
          <w:sz w:val="24"/>
          <w:szCs w:val="24"/>
          <w:shd w:val="clear" w:color="auto" w:fill="FFFFFF"/>
        </w:rPr>
        <w:t xml:space="preserve">cassava peel gave the highest plant height (27.67 cm) at 12 WAS, showing the potential for promoting vegetative growth. The </w:t>
      </w:r>
      <w:proofErr w:type="spellStart"/>
      <w:r w:rsidRPr="007462C5">
        <w:rPr>
          <w:rFonts w:ascii="Times New Roman" w:hAnsi="Times New Roman" w:cs="Times New Roman"/>
          <w:color w:val="222222"/>
          <w:sz w:val="24"/>
          <w:szCs w:val="24"/>
          <w:shd w:val="clear" w:color="auto" w:fill="FFFFFF"/>
        </w:rPr>
        <w:t>Maibergo</w:t>
      </w:r>
      <w:proofErr w:type="spellEnd"/>
      <w:r w:rsidRPr="007462C5">
        <w:rPr>
          <w:rFonts w:ascii="Times New Roman" w:hAnsi="Times New Roman" w:cs="Times New Roman"/>
          <w:color w:val="222222"/>
          <w:sz w:val="24"/>
          <w:szCs w:val="24"/>
          <w:shd w:val="clear" w:color="auto" w:fill="FFFFFF"/>
        </w:rPr>
        <w:t xml:space="preserve"> variety had the tallest plants (27.68 cm) at 12 WAS.  The interaction effects the organic extracts and variety (</w:t>
      </w:r>
      <w:proofErr w:type="spellStart"/>
      <w:r w:rsidRPr="007462C5">
        <w:rPr>
          <w:rFonts w:ascii="Times New Roman" w:hAnsi="Times New Roman" w:cs="Times New Roman"/>
          <w:color w:val="222222"/>
          <w:sz w:val="24"/>
          <w:szCs w:val="24"/>
          <w:shd w:val="clear" w:color="auto" w:fill="FFFFFF"/>
        </w:rPr>
        <w:t>ExV</w:t>
      </w:r>
      <w:proofErr w:type="spellEnd"/>
      <w:r w:rsidRPr="007462C5">
        <w:rPr>
          <w:rFonts w:ascii="Times New Roman" w:hAnsi="Times New Roman" w:cs="Times New Roman"/>
          <w:color w:val="222222"/>
          <w:sz w:val="24"/>
          <w:szCs w:val="24"/>
          <w:shd w:val="clear" w:color="auto" w:fill="FFFFFF"/>
        </w:rPr>
        <w:t xml:space="preserve">) was significant (p ≤ 0.05) at 12 WAS. The highest </w:t>
      </w:r>
      <w:r w:rsidRPr="007462C5">
        <w:rPr>
          <w:rFonts w:ascii="Times New Roman" w:eastAsia="Times New Roman" w:hAnsi="Times New Roman" w:cs="Times New Roman"/>
          <w:color w:val="222222"/>
          <w:sz w:val="24"/>
          <w:szCs w:val="24"/>
          <w:shd w:val="clear" w:color="auto" w:fill="FFFFFF"/>
        </w:rPr>
        <w:t>plant height was observed in V1E1 plots (28.93 cm), indicating that cassava peel extract (E1) had a positive effect on plant height for V1.</w:t>
      </w:r>
      <w:r w:rsidRPr="007462C5">
        <w:rPr>
          <w:rFonts w:ascii="Times New Roman" w:eastAsia="Times New Roman" w:hAnsi="Times New Roman" w:cs="Times New Roman"/>
          <w:color w:val="222222"/>
          <w:sz w:val="24"/>
          <w:szCs w:val="24"/>
        </w:rPr>
        <w:t xml:space="preserve"> </w:t>
      </w:r>
      <w:r w:rsidRPr="007462C5">
        <w:rPr>
          <w:rFonts w:ascii="Times New Roman" w:eastAsia="Times New Roman" w:hAnsi="Times New Roman" w:cs="Times New Roman"/>
          <w:color w:val="222222"/>
          <w:sz w:val="24"/>
          <w:szCs w:val="24"/>
          <w:shd w:val="clear" w:color="auto" w:fill="FFFFFF"/>
        </w:rPr>
        <w:t>The untreated control plots showed intermediate growth performance with 27.70 cm at 12 WAS</w:t>
      </w:r>
      <w:r w:rsidRPr="007462C5">
        <w:rPr>
          <w:rFonts w:ascii="Times New Roman" w:eastAsia="Times New Roman" w:hAnsi="Times New Roman" w:cs="Times New Roman"/>
          <w:color w:val="222222"/>
          <w:sz w:val="24"/>
          <w:szCs w:val="24"/>
        </w:rPr>
        <w:t xml:space="preserve">. </w:t>
      </w:r>
      <w:r w:rsidRPr="007462C5">
        <w:rPr>
          <w:rFonts w:ascii="Times New Roman" w:eastAsia="Times New Roman" w:hAnsi="Times New Roman" w:cs="Times New Roman"/>
          <w:color w:val="222222"/>
          <w:sz w:val="24"/>
          <w:szCs w:val="24"/>
          <w:shd w:val="clear" w:color="auto" w:fill="FFFFFF"/>
        </w:rPr>
        <w:t xml:space="preserve"> </w:t>
      </w:r>
      <w:r w:rsidRPr="007462C5">
        <w:rPr>
          <w:rFonts w:ascii="Times New Roman" w:hAnsi="Times New Roman" w:cs="Times New Roman"/>
          <w:color w:val="222222"/>
          <w:sz w:val="24"/>
          <w:szCs w:val="24"/>
          <w:shd w:val="clear" w:color="auto" w:fill="FFFFFF"/>
        </w:rPr>
        <w:t>Poultry manure extract significantly enhanced branching, showing its potential in boosting the plant growth</w:t>
      </w:r>
      <w:r w:rsidR="003961EE" w:rsidRPr="007462C5">
        <w:rPr>
          <w:rFonts w:ascii="Times New Roman" w:hAnsi="Times New Roman" w:cs="Times New Roman"/>
          <w:color w:val="222222"/>
          <w:sz w:val="24"/>
          <w:szCs w:val="24"/>
          <w:shd w:val="clear" w:color="auto" w:fill="FFFFFF"/>
        </w:rPr>
        <w:t>,</w:t>
      </w:r>
      <w:r w:rsidRPr="007462C5">
        <w:rPr>
          <w:rFonts w:ascii="Times New Roman" w:hAnsi="Times New Roman" w:cs="Times New Roman"/>
          <w:color w:val="222222"/>
          <w:sz w:val="24"/>
          <w:szCs w:val="24"/>
          <w:shd w:val="clear" w:color="auto" w:fill="FFFFFF"/>
        </w:rPr>
        <w:t xml:space="preserve"> especially on </w:t>
      </w:r>
      <w:proofErr w:type="spellStart"/>
      <w:r w:rsidRPr="007462C5">
        <w:rPr>
          <w:rFonts w:ascii="Times New Roman" w:hAnsi="Times New Roman" w:cs="Times New Roman"/>
          <w:color w:val="222222"/>
          <w:sz w:val="24"/>
          <w:szCs w:val="24"/>
          <w:shd w:val="clear" w:color="auto" w:fill="FFFFFF"/>
        </w:rPr>
        <w:t>Giiwa</w:t>
      </w:r>
      <w:proofErr w:type="spellEnd"/>
      <w:r w:rsidRPr="007462C5">
        <w:rPr>
          <w:rFonts w:ascii="Times New Roman" w:hAnsi="Times New Roman" w:cs="Times New Roman"/>
          <w:color w:val="222222"/>
          <w:sz w:val="24"/>
          <w:szCs w:val="24"/>
          <w:shd w:val="clear" w:color="auto" w:fill="FFFFFF"/>
        </w:rPr>
        <w:t xml:space="preserve"> variety at 4 WAS and 12 WAS in the two planting seasons. </w:t>
      </w:r>
      <w:r w:rsidRPr="007462C5">
        <w:rPr>
          <w:rFonts w:ascii="Times New Roman" w:hAnsi="Times New Roman" w:cs="Times New Roman"/>
          <w:color w:val="222222"/>
          <w:sz w:val="24"/>
          <w:szCs w:val="24"/>
        </w:rPr>
        <w:t>“</w:t>
      </w:r>
      <w:proofErr w:type="spellStart"/>
      <w:r w:rsidRPr="007462C5">
        <w:rPr>
          <w:rFonts w:ascii="Times New Roman" w:hAnsi="Times New Roman" w:cs="Times New Roman"/>
          <w:color w:val="222222"/>
          <w:sz w:val="24"/>
          <w:szCs w:val="24"/>
          <w:shd w:val="clear" w:color="auto" w:fill="FFFFFF"/>
        </w:rPr>
        <w:t>Maibergo</w:t>
      </w:r>
      <w:proofErr w:type="spellEnd"/>
      <w:r w:rsidRPr="007462C5">
        <w:rPr>
          <w:rFonts w:ascii="Times New Roman" w:hAnsi="Times New Roman" w:cs="Times New Roman"/>
          <w:color w:val="222222"/>
          <w:sz w:val="24"/>
          <w:szCs w:val="24"/>
          <w:shd w:val="clear" w:color="auto" w:fill="FFFFFF"/>
        </w:rPr>
        <w:t xml:space="preserve">” consistently had the lowest branch count across all the planting seasons. </w:t>
      </w:r>
      <w:r w:rsidRPr="007462C5">
        <w:rPr>
          <w:rFonts w:ascii="Times New Roman" w:hAnsi="Times New Roman" w:cs="Times New Roman"/>
          <w:color w:val="000000" w:themeColor="text1"/>
          <w:sz w:val="24"/>
          <w:szCs w:val="24"/>
        </w:rPr>
        <w:t xml:space="preserve"> Cassava peels emerged as the most effective organic material</w:t>
      </w:r>
      <w:r w:rsidR="003961EE" w:rsidRPr="007462C5">
        <w:rPr>
          <w:rFonts w:ascii="Times New Roman" w:hAnsi="Times New Roman" w:cs="Times New Roman"/>
          <w:color w:val="000000" w:themeColor="text1"/>
          <w:sz w:val="24"/>
          <w:szCs w:val="24"/>
        </w:rPr>
        <w:t>,</w:t>
      </w:r>
      <w:r w:rsidRPr="007462C5">
        <w:rPr>
          <w:rFonts w:ascii="Times New Roman" w:hAnsi="Times New Roman" w:cs="Times New Roman"/>
          <w:color w:val="000000" w:themeColor="text1"/>
          <w:sz w:val="24"/>
          <w:szCs w:val="24"/>
        </w:rPr>
        <w:t xml:space="preserve"> possibly due to its antimicrobial properties while boosting pod yield by 30%.  The study underscores the importance of incorporating organic materials in boosting the growth and yield of Bambara </w:t>
      </w:r>
      <w:r w:rsidR="003961EE" w:rsidRPr="007462C5">
        <w:rPr>
          <w:rFonts w:ascii="Times New Roman" w:hAnsi="Times New Roman" w:cs="Times New Roman"/>
          <w:color w:val="000000" w:themeColor="text1"/>
          <w:sz w:val="24"/>
          <w:szCs w:val="24"/>
        </w:rPr>
        <w:t>groundnut</w:t>
      </w:r>
      <w:r w:rsidRPr="007462C5">
        <w:rPr>
          <w:rFonts w:ascii="Times New Roman" w:hAnsi="Times New Roman" w:cs="Times New Roman"/>
          <w:color w:val="000000" w:themeColor="text1"/>
          <w:sz w:val="24"/>
          <w:szCs w:val="24"/>
        </w:rPr>
        <w:t xml:space="preserve"> nut which is compatible with sustainable farming systems. </w:t>
      </w:r>
    </w:p>
    <w:p w14:paraId="69521758" w14:textId="4E12DE3C" w:rsidR="00AA0001" w:rsidRPr="007462C5" w:rsidRDefault="003961EE" w:rsidP="00AA0001">
      <w:pPr>
        <w:spacing w:before="240"/>
        <w:rPr>
          <w:rFonts w:ascii="Times New Roman" w:hAnsi="Times New Roman" w:cs="Times New Roman"/>
          <w:bCs/>
          <w:color w:val="000000" w:themeColor="text1"/>
        </w:rPr>
      </w:pPr>
      <w:r w:rsidRPr="007462C5">
        <w:rPr>
          <w:rFonts w:ascii="Times New Roman" w:hAnsi="Times New Roman" w:cs="Times New Roman"/>
          <w:b/>
          <w:color w:val="000000" w:themeColor="text1"/>
        </w:rPr>
        <w:t>Keywords</w:t>
      </w:r>
      <w:r w:rsidR="00AA0001" w:rsidRPr="007462C5">
        <w:rPr>
          <w:rFonts w:ascii="Times New Roman" w:hAnsi="Times New Roman" w:cs="Times New Roman"/>
          <w:bCs/>
          <w:color w:val="000000" w:themeColor="text1"/>
        </w:rPr>
        <w:t xml:space="preserve">: Bambara groundnut, organic amendments, neem leaves, poultry manure, cassava </w:t>
      </w:r>
      <w:r w:rsidR="00AA0001" w:rsidRPr="007462C5">
        <w:rPr>
          <w:rFonts w:ascii="Times New Roman" w:hAnsi="Times New Roman" w:cs="Times New Roman"/>
          <w:bCs/>
          <w:color w:val="000000" w:themeColor="text1"/>
        </w:rPr>
        <w:tab/>
        <w:t>peels, Abuja</w:t>
      </w:r>
    </w:p>
    <w:p w14:paraId="0D568A33" w14:textId="77777777" w:rsidR="00AA0001" w:rsidRPr="007462C5" w:rsidRDefault="00AA0001" w:rsidP="00AA0001">
      <w:pPr>
        <w:spacing w:before="240"/>
        <w:rPr>
          <w:rFonts w:ascii="Times New Roman" w:hAnsi="Times New Roman" w:cs="Times New Roman"/>
          <w:b/>
          <w:color w:val="000000" w:themeColor="text1"/>
        </w:rPr>
      </w:pPr>
      <w:r w:rsidRPr="007462C5">
        <w:rPr>
          <w:rFonts w:ascii="Times New Roman" w:hAnsi="Times New Roman" w:cs="Times New Roman"/>
          <w:b/>
          <w:color w:val="000000" w:themeColor="text1"/>
        </w:rPr>
        <w:t>INTRODUCTION</w:t>
      </w:r>
    </w:p>
    <w:p w14:paraId="4C008A56" w14:textId="77777777" w:rsidR="00AA0001" w:rsidRPr="007462C5" w:rsidRDefault="00AA0001" w:rsidP="00AA0001">
      <w:pPr>
        <w:spacing w:before="240"/>
        <w:jc w:val="both"/>
        <w:rPr>
          <w:rFonts w:ascii="Times New Roman" w:hAnsi="Times New Roman" w:cs="Times New Roman"/>
          <w:bCs/>
          <w:color w:val="000000" w:themeColor="text1"/>
          <w:lang w:val="en-US"/>
        </w:rPr>
      </w:pPr>
      <w:r w:rsidRPr="007462C5">
        <w:rPr>
          <w:rFonts w:ascii="Times New Roman" w:hAnsi="Times New Roman" w:cs="Times New Roman"/>
          <w:bCs/>
          <w:color w:val="000000" w:themeColor="text1"/>
        </w:rPr>
        <w:t>Bambara groundnut (</w:t>
      </w:r>
      <w:r w:rsidRPr="007462C5">
        <w:rPr>
          <w:rFonts w:ascii="Times New Roman" w:hAnsi="Times New Roman" w:cs="Times New Roman"/>
          <w:bCs/>
          <w:i/>
          <w:iCs/>
          <w:color w:val="000000" w:themeColor="text1"/>
        </w:rPr>
        <w:t xml:space="preserve">Vigna subterranea </w:t>
      </w:r>
      <w:r w:rsidRPr="007462C5">
        <w:rPr>
          <w:rFonts w:ascii="Times New Roman" w:hAnsi="Times New Roman" w:cs="Times New Roman"/>
          <w:bCs/>
          <w:color w:val="000000" w:themeColor="text1"/>
        </w:rPr>
        <w:t xml:space="preserve">(L.) </w:t>
      </w:r>
      <w:proofErr w:type="spellStart"/>
      <w:r w:rsidRPr="007462C5">
        <w:rPr>
          <w:rFonts w:ascii="Times New Roman" w:hAnsi="Times New Roman" w:cs="Times New Roman"/>
          <w:bCs/>
          <w:color w:val="000000" w:themeColor="text1"/>
        </w:rPr>
        <w:t>Verdc</w:t>
      </w:r>
      <w:proofErr w:type="spellEnd"/>
      <w:r w:rsidRPr="007462C5">
        <w:rPr>
          <w:rFonts w:ascii="Times New Roman" w:hAnsi="Times New Roman" w:cs="Times New Roman"/>
          <w:bCs/>
          <w:color w:val="000000" w:themeColor="text1"/>
        </w:rPr>
        <w:t>.) is a nutritionally rich legume crop cultivated widely in sub-Saharan Africa, known for its resilience under marginal conditions. It is a drought-tolerant legume crop and has nutritional value and adaptability to marginal soils. Despite its resilience, the crop suffers from various biotic stresses</w:t>
      </w:r>
      <w:r w:rsidRPr="007462C5">
        <w:rPr>
          <w:rFonts w:ascii="Times New Roman" w:hAnsi="Times New Roman" w:cs="Times New Roman"/>
          <w:bCs/>
          <w:color w:val="000000" w:themeColor="text1"/>
          <w:lang w:val="en-US"/>
        </w:rPr>
        <w:t xml:space="preserve"> and edaphic factors, </w:t>
      </w:r>
      <w:r w:rsidRPr="007462C5">
        <w:rPr>
          <w:rFonts w:ascii="Times New Roman" w:hAnsi="Times New Roman" w:cs="Times New Roman"/>
          <w:bCs/>
          <w:color w:val="000000" w:themeColor="text1"/>
        </w:rPr>
        <w:t xml:space="preserve">which </w:t>
      </w:r>
      <w:r w:rsidRPr="007462C5">
        <w:rPr>
          <w:rFonts w:ascii="Times New Roman" w:hAnsi="Times New Roman" w:cs="Times New Roman"/>
          <w:bCs/>
          <w:color w:val="000000" w:themeColor="text1"/>
          <w:lang w:val="en-US"/>
        </w:rPr>
        <w:t xml:space="preserve">could </w:t>
      </w:r>
      <w:r w:rsidRPr="007462C5">
        <w:rPr>
          <w:rFonts w:ascii="Times New Roman" w:hAnsi="Times New Roman" w:cs="Times New Roman"/>
          <w:bCs/>
          <w:color w:val="000000" w:themeColor="text1"/>
        </w:rPr>
        <w:t>cause impaired nutrient uptake and reduced yield.</w:t>
      </w:r>
      <w:r w:rsidRPr="007462C5">
        <w:rPr>
          <w:rFonts w:ascii="Times New Roman" w:hAnsi="Times New Roman" w:cs="Times New Roman"/>
          <w:bCs/>
          <w:color w:val="000000" w:themeColor="text1"/>
          <w:lang w:val="en-US"/>
        </w:rPr>
        <w:t xml:space="preserve"> </w:t>
      </w:r>
    </w:p>
    <w:p w14:paraId="4BC7EDD7" w14:textId="59F0A6EB" w:rsidR="00AA0001" w:rsidRPr="007462C5" w:rsidRDefault="00AA0001" w:rsidP="00AA0001">
      <w:pPr>
        <w:spacing w:before="240"/>
        <w:jc w:val="both"/>
        <w:rPr>
          <w:rFonts w:ascii="Times New Roman" w:hAnsi="Times New Roman" w:cs="Times New Roman"/>
          <w:bCs/>
          <w:color w:val="000000" w:themeColor="text1"/>
        </w:rPr>
      </w:pPr>
      <w:r w:rsidRPr="007462C5">
        <w:rPr>
          <w:rFonts w:ascii="Times New Roman" w:hAnsi="Times New Roman" w:cs="Times New Roman"/>
          <w:bCs/>
          <w:color w:val="000000" w:themeColor="text1"/>
        </w:rPr>
        <w:t xml:space="preserve"> Previous studies have reported the efficacy of organic materials like neem (</w:t>
      </w:r>
      <w:proofErr w:type="spellStart"/>
      <w:r w:rsidRPr="007462C5">
        <w:rPr>
          <w:rFonts w:ascii="Times New Roman" w:hAnsi="Times New Roman" w:cs="Times New Roman"/>
          <w:bCs/>
          <w:i/>
          <w:iCs/>
          <w:color w:val="000000" w:themeColor="text1"/>
        </w:rPr>
        <w:t>Azadirachta</w:t>
      </w:r>
      <w:proofErr w:type="spellEnd"/>
      <w:r w:rsidRPr="007462C5">
        <w:rPr>
          <w:rFonts w:ascii="Times New Roman" w:hAnsi="Times New Roman" w:cs="Times New Roman"/>
          <w:bCs/>
          <w:i/>
          <w:iCs/>
          <w:color w:val="000000" w:themeColor="text1"/>
        </w:rPr>
        <w:t xml:space="preserve"> </w:t>
      </w:r>
      <w:proofErr w:type="spellStart"/>
      <w:r w:rsidRPr="007462C5">
        <w:rPr>
          <w:rFonts w:ascii="Times New Roman" w:hAnsi="Times New Roman" w:cs="Times New Roman"/>
          <w:bCs/>
          <w:i/>
          <w:iCs/>
          <w:color w:val="000000" w:themeColor="text1"/>
        </w:rPr>
        <w:t>indica</w:t>
      </w:r>
      <w:proofErr w:type="spellEnd"/>
      <w:r w:rsidRPr="007462C5">
        <w:rPr>
          <w:rFonts w:ascii="Times New Roman" w:hAnsi="Times New Roman" w:cs="Times New Roman"/>
          <w:bCs/>
          <w:color w:val="000000" w:themeColor="text1"/>
        </w:rPr>
        <w:t>) leaves, poultry manure, and cassava peels in suppressing plant</w:t>
      </w:r>
      <w:r w:rsidRPr="007462C5">
        <w:rPr>
          <w:rFonts w:ascii="Times New Roman" w:hAnsi="Times New Roman" w:cs="Times New Roman"/>
          <w:bCs/>
          <w:color w:val="000000" w:themeColor="text1"/>
          <w:lang w:val="en-US"/>
        </w:rPr>
        <w:t xml:space="preserve"> pathogens </w:t>
      </w:r>
      <w:r w:rsidRPr="007462C5">
        <w:rPr>
          <w:rFonts w:ascii="Times New Roman" w:hAnsi="Times New Roman" w:cs="Times New Roman"/>
          <w:bCs/>
          <w:color w:val="000000" w:themeColor="text1"/>
        </w:rPr>
        <w:t>and improving soil health</w:t>
      </w:r>
      <w:r w:rsidR="00285AE2" w:rsidRPr="007462C5">
        <w:rPr>
          <w:rFonts w:ascii="Times New Roman" w:hAnsi="Times New Roman" w:cs="Times New Roman"/>
          <w:bCs/>
          <w:color w:val="000000" w:themeColor="text1"/>
          <w:lang w:val="en-US"/>
        </w:rPr>
        <w:t xml:space="preserve"> (</w:t>
      </w:r>
      <w:proofErr w:type="spellStart"/>
      <w:r w:rsidR="00285AE2" w:rsidRPr="007462C5">
        <w:rPr>
          <w:rFonts w:ascii="Times New Roman" w:eastAsiaTheme="minorHAnsi" w:hAnsi="Times New Roman" w:cs="Times New Roman"/>
          <w:color w:val="000000"/>
        </w:rPr>
        <w:t>Onyekere</w:t>
      </w:r>
      <w:proofErr w:type="spellEnd"/>
      <w:r w:rsidR="00285AE2" w:rsidRPr="007462C5">
        <w:rPr>
          <w:rFonts w:ascii="Times New Roman" w:eastAsiaTheme="minorHAnsi" w:hAnsi="Times New Roman" w:cs="Times New Roman"/>
          <w:color w:val="000000"/>
        </w:rPr>
        <w:t xml:space="preserve">, </w:t>
      </w:r>
      <w:r w:rsidR="00285AE2" w:rsidRPr="007462C5">
        <w:rPr>
          <w:rFonts w:ascii="Times New Roman" w:eastAsiaTheme="minorHAnsi" w:hAnsi="Times New Roman" w:cs="Times New Roman"/>
          <w:i/>
          <w:color w:val="000000"/>
        </w:rPr>
        <w:t>et al,,</w:t>
      </w:r>
      <w:r w:rsidR="00285AE2" w:rsidRPr="007462C5">
        <w:rPr>
          <w:rFonts w:ascii="Times New Roman" w:eastAsiaTheme="minorHAnsi" w:hAnsi="Times New Roman" w:cs="Times New Roman"/>
          <w:color w:val="000000"/>
        </w:rPr>
        <w:t xml:space="preserve"> 2020; </w:t>
      </w:r>
      <w:r w:rsidR="00285AE2" w:rsidRPr="007462C5">
        <w:rPr>
          <w:rFonts w:ascii="Times New Roman" w:hAnsi="Times New Roman" w:cs="Times New Roman"/>
          <w:bCs/>
        </w:rPr>
        <w:t xml:space="preserve">Titus  </w:t>
      </w:r>
      <w:r w:rsidR="00285AE2" w:rsidRPr="007462C5">
        <w:rPr>
          <w:rFonts w:ascii="Times New Roman" w:hAnsi="Times New Roman" w:cs="Times New Roman"/>
          <w:bCs/>
          <w:i/>
        </w:rPr>
        <w:t>et al</w:t>
      </w:r>
      <w:r w:rsidR="00285AE2" w:rsidRPr="007462C5">
        <w:rPr>
          <w:rFonts w:ascii="Times New Roman" w:hAnsi="Times New Roman" w:cs="Times New Roman"/>
          <w:bCs/>
        </w:rPr>
        <w:t xml:space="preserve">, 2020; </w:t>
      </w:r>
      <w:r w:rsidR="00285AE2" w:rsidRPr="007462C5">
        <w:rPr>
          <w:rFonts w:ascii="Times New Roman" w:hAnsi="Times New Roman" w:cs="Times New Roman"/>
        </w:rPr>
        <w:t xml:space="preserve">Anjorin </w:t>
      </w:r>
      <w:r w:rsidR="00285AE2" w:rsidRPr="007462C5">
        <w:rPr>
          <w:rFonts w:ascii="Times New Roman" w:hAnsi="Times New Roman" w:cs="Times New Roman"/>
          <w:i/>
        </w:rPr>
        <w:t>et al,</w:t>
      </w:r>
      <w:r w:rsidR="00285AE2" w:rsidRPr="007462C5">
        <w:rPr>
          <w:rFonts w:ascii="Times New Roman" w:hAnsi="Times New Roman" w:cs="Times New Roman"/>
        </w:rPr>
        <w:t xml:space="preserve"> 2022</w:t>
      </w:r>
      <w:r w:rsidR="00285AE2" w:rsidRPr="007462C5">
        <w:rPr>
          <w:rFonts w:ascii="Times New Roman" w:eastAsiaTheme="minorHAnsi" w:hAnsi="Times New Roman" w:cs="Times New Roman"/>
          <w:color w:val="000000"/>
        </w:rPr>
        <w:t>)</w:t>
      </w:r>
      <w:r w:rsidRPr="007462C5">
        <w:rPr>
          <w:rFonts w:ascii="Times New Roman" w:hAnsi="Times New Roman" w:cs="Times New Roman"/>
          <w:bCs/>
          <w:color w:val="000000" w:themeColor="text1"/>
        </w:rPr>
        <w:t>. These materials may act by enhancing microbial activity, releasing</w:t>
      </w:r>
      <w:r w:rsidRPr="007462C5">
        <w:rPr>
          <w:rFonts w:ascii="Times New Roman" w:hAnsi="Times New Roman" w:cs="Times New Roman"/>
          <w:bCs/>
          <w:color w:val="000000" w:themeColor="text1"/>
          <w:lang w:val="en-US"/>
        </w:rPr>
        <w:t xml:space="preserve"> antimicrobial</w:t>
      </w:r>
      <w:r w:rsidRPr="007462C5">
        <w:rPr>
          <w:rFonts w:ascii="Times New Roman" w:hAnsi="Times New Roman" w:cs="Times New Roman"/>
          <w:bCs/>
          <w:color w:val="000000" w:themeColor="text1"/>
        </w:rPr>
        <w:t xml:space="preserve"> compounds, or improving soil physical properties that discourage </w:t>
      </w:r>
      <w:r w:rsidRPr="007462C5">
        <w:rPr>
          <w:rFonts w:ascii="Times New Roman" w:hAnsi="Times New Roman" w:cs="Times New Roman"/>
          <w:bCs/>
          <w:color w:val="000000" w:themeColor="text1"/>
          <w:lang w:val="en-US"/>
        </w:rPr>
        <w:t xml:space="preserve">pathogen </w:t>
      </w:r>
      <w:r w:rsidRPr="007462C5">
        <w:rPr>
          <w:rFonts w:ascii="Times New Roman" w:hAnsi="Times New Roman" w:cs="Times New Roman"/>
          <w:bCs/>
          <w:color w:val="000000" w:themeColor="text1"/>
        </w:rPr>
        <w:t>survival.</w:t>
      </w:r>
    </w:p>
    <w:p w14:paraId="4FFC40D3" w14:textId="77777777" w:rsidR="00AA0001" w:rsidRPr="007462C5" w:rsidRDefault="00AA0001" w:rsidP="00AA0001">
      <w:pPr>
        <w:spacing w:before="240"/>
        <w:jc w:val="both"/>
        <w:rPr>
          <w:rFonts w:ascii="Times New Roman" w:hAnsi="Times New Roman" w:cs="Times New Roman"/>
          <w:bCs/>
          <w:color w:val="000000" w:themeColor="text1"/>
        </w:rPr>
      </w:pPr>
    </w:p>
    <w:p w14:paraId="1B4FB1D3" w14:textId="2EB258E7" w:rsidR="00AA0001" w:rsidRPr="007462C5" w:rsidRDefault="00AA0001" w:rsidP="00AA0001">
      <w:pPr>
        <w:tabs>
          <w:tab w:val="left" w:pos="567"/>
        </w:tabs>
        <w:jc w:val="both"/>
        <w:rPr>
          <w:rFonts w:ascii="Times New Roman" w:eastAsia="Calibri" w:hAnsi="Times New Roman" w:cs="Times New Roman"/>
          <w:color w:val="000000" w:themeColor="text1"/>
          <w:kern w:val="0"/>
          <w:lang w:eastAsia="en-US"/>
          <w14:ligatures w14:val="none"/>
        </w:rPr>
      </w:pPr>
      <w:r w:rsidRPr="007462C5">
        <w:rPr>
          <w:rFonts w:ascii="Times New Roman" w:eastAsia="Calibri" w:hAnsi="Times New Roman" w:cs="Times New Roman"/>
          <w:color w:val="000000" w:themeColor="text1"/>
          <w:kern w:val="0"/>
          <w:lang w:eastAsia="en-US"/>
          <w14:ligatures w14:val="none"/>
        </w:rPr>
        <w:t xml:space="preserve">Cassava peels can be composted to produce a valuable organic fertilizer, providing nutrients and improving soil structure. Composted cassava peels can be applied to the soil to enhance fertility, reduce nutrient leaching, and improve soil health (Okeke </w:t>
      </w:r>
      <w:r w:rsidRPr="007462C5">
        <w:rPr>
          <w:rFonts w:ascii="Times New Roman" w:eastAsia="Calibri" w:hAnsi="Times New Roman" w:cs="Times New Roman"/>
          <w:i/>
          <w:iCs/>
          <w:color w:val="000000" w:themeColor="text1"/>
          <w:kern w:val="0"/>
          <w:lang w:eastAsia="en-US"/>
          <w14:ligatures w14:val="none"/>
        </w:rPr>
        <w:t>et al</w:t>
      </w:r>
      <w:r w:rsidRPr="007462C5">
        <w:rPr>
          <w:rFonts w:ascii="Times New Roman" w:eastAsia="Calibri" w:hAnsi="Times New Roman" w:cs="Times New Roman"/>
          <w:color w:val="000000" w:themeColor="text1"/>
          <w:kern w:val="0"/>
          <w:lang w:eastAsia="en-US"/>
          <w14:ligatures w14:val="none"/>
        </w:rPr>
        <w:t xml:space="preserve">., 2020). Cassava peels can be effectively utilised in plant manure production, particularly through composting. Composting cassava peels enriches the </w:t>
      </w:r>
      <w:r w:rsidRPr="007462C5">
        <w:rPr>
          <w:rFonts w:ascii="Times New Roman" w:eastAsia="Calibri" w:hAnsi="Times New Roman" w:cs="Times New Roman"/>
          <w:color w:val="000000" w:themeColor="text1"/>
          <w:kern w:val="0"/>
          <w:lang w:eastAsia="en-US"/>
          <w14:ligatures w14:val="none"/>
        </w:rPr>
        <w:lastRenderedPageBreak/>
        <w:t>soil with organic matter and essential nutrients, improving soil structure and crop yield (</w:t>
      </w:r>
      <w:proofErr w:type="spellStart"/>
      <w:r w:rsidRPr="007462C5">
        <w:rPr>
          <w:rFonts w:ascii="Times New Roman" w:eastAsia="Calibri" w:hAnsi="Times New Roman" w:cs="Times New Roman"/>
          <w:color w:val="000000" w:themeColor="text1"/>
          <w:kern w:val="0"/>
          <w:lang w:eastAsia="en-US"/>
          <w14:ligatures w14:val="none"/>
        </w:rPr>
        <w:t>Eneje</w:t>
      </w:r>
      <w:proofErr w:type="spellEnd"/>
      <w:r w:rsidRPr="007462C5">
        <w:rPr>
          <w:rFonts w:ascii="Times New Roman" w:eastAsia="Calibri" w:hAnsi="Times New Roman" w:cs="Times New Roman"/>
          <w:color w:val="000000" w:themeColor="text1"/>
          <w:kern w:val="0"/>
          <w:lang w:eastAsia="en-US"/>
          <w14:ligatures w14:val="none"/>
        </w:rPr>
        <w:t xml:space="preserve"> </w:t>
      </w:r>
      <w:r w:rsidRPr="007462C5">
        <w:rPr>
          <w:rFonts w:ascii="Times New Roman" w:eastAsia="Calibri" w:hAnsi="Times New Roman" w:cs="Times New Roman"/>
          <w:i/>
          <w:iCs/>
          <w:color w:val="000000" w:themeColor="text1"/>
          <w:kern w:val="0"/>
          <w:lang w:eastAsia="en-US"/>
          <w14:ligatures w14:val="none"/>
        </w:rPr>
        <w:t>et al</w:t>
      </w:r>
      <w:r w:rsidRPr="007462C5">
        <w:rPr>
          <w:rFonts w:ascii="Times New Roman" w:eastAsia="Calibri" w:hAnsi="Times New Roman" w:cs="Times New Roman"/>
          <w:color w:val="000000" w:themeColor="text1"/>
          <w:kern w:val="0"/>
          <w:lang w:eastAsia="en-US"/>
          <w14:ligatures w14:val="none"/>
        </w:rPr>
        <w:t>., 2015).</w:t>
      </w:r>
    </w:p>
    <w:p w14:paraId="5B65B6F4" w14:textId="77777777" w:rsidR="00AA0001" w:rsidRPr="007462C5" w:rsidRDefault="00AA0001" w:rsidP="00AA0001">
      <w:pPr>
        <w:tabs>
          <w:tab w:val="left" w:pos="567"/>
        </w:tabs>
        <w:jc w:val="both"/>
        <w:rPr>
          <w:rFonts w:ascii="Times New Roman" w:eastAsia="Calibri" w:hAnsi="Times New Roman" w:cs="Times New Roman"/>
          <w:color w:val="000000" w:themeColor="text1"/>
          <w:kern w:val="0"/>
          <w:lang w:eastAsia="en-US"/>
          <w14:ligatures w14:val="none"/>
        </w:rPr>
      </w:pPr>
      <w:r w:rsidRPr="007462C5">
        <w:rPr>
          <w:rFonts w:ascii="Times New Roman" w:eastAsia="Calibri" w:hAnsi="Times New Roman" w:cs="Times New Roman"/>
          <w:color w:val="000000" w:themeColor="text1"/>
          <w:kern w:val="0"/>
          <w:lang w:eastAsia="en-US"/>
          <w14:ligatures w14:val="none"/>
        </w:rPr>
        <w:t xml:space="preserve">Faisal </w:t>
      </w:r>
      <w:r w:rsidRPr="007462C5">
        <w:rPr>
          <w:rFonts w:ascii="Times New Roman" w:eastAsia="Calibri" w:hAnsi="Times New Roman" w:cs="Times New Roman"/>
          <w:i/>
          <w:iCs/>
          <w:color w:val="000000" w:themeColor="text1"/>
          <w:kern w:val="0"/>
          <w:lang w:eastAsia="en-US"/>
          <w14:ligatures w14:val="none"/>
        </w:rPr>
        <w:t>et al</w:t>
      </w:r>
      <w:r w:rsidRPr="007462C5">
        <w:rPr>
          <w:rFonts w:ascii="Times New Roman" w:eastAsia="Calibri" w:hAnsi="Times New Roman" w:cs="Times New Roman"/>
          <w:color w:val="000000" w:themeColor="text1"/>
          <w:kern w:val="0"/>
          <w:lang w:eastAsia="en-US"/>
          <w14:ligatures w14:val="none"/>
        </w:rPr>
        <w:t>. (2017) reported that organic amendment enhances crop resistance against infections of soil-dwelling organisms.</w:t>
      </w:r>
    </w:p>
    <w:p w14:paraId="68289D88" w14:textId="77777777" w:rsidR="00AA0001" w:rsidRPr="007462C5" w:rsidRDefault="00AA0001" w:rsidP="00AA0001">
      <w:pPr>
        <w:tabs>
          <w:tab w:val="left" w:pos="567"/>
        </w:tabs>
        <w:jc w:val="both"/>
        <w:rPr>
          <w:rFonts w:ascii="Times New Roman" w:eastAsia="Calibri" w:hAnsi="Times New Roman" w:cs="Times New Roman"/>
          <w:color w:val="000000" w:themeColor="text1"/>
          <w:kern w:val="0"/>
          <w:lang w:eastAsia="en-US"/>
          <w14:ligatures w14:val="none"/>
        </w:rPr>
      </w:pPr>
    </w:p>
    <w:p w14:paraId="79306403" w14:textId="44E47C4A" w:rsidR="00AA0001" w:rsidRPr="007462C5" w:rsidRDefault="00AA0001" w:rsidP="00AA0001">
      <w:pPr>
        <w:tabs>
          <w:tab w:val="left" w:pos="567"/>
        </w:tabs>
        <w:jc w:val="both"/>
        <w:rPr>
          <w:rFonts w:ascii="Times New Roman" w:hAnsi="Times New Roman" w:cs="Times New Roman"/>
          <w:color w:val="000000" w:themeColor="text1"/>
        </w:rPr>
      </w:pPr>
      <w:r w:rsidRPr="007462C5">
        <w:rPr>
          <w:rFonts w:ascii="Times New Roman" w:hAnsi="Times New Roman" w:cs="Times New Roman"/>
          <w:color w:val="000000" w:themeColor="text1"/>
        </w:rPr>
        <w:t>Soil fertility should be low and soil pH is best suited between 5 and 6.5 and should not be lower than 4.3 or higher than 7 (</w:t>
      </w:r>
      <w:proofErr w:type="spellStart"/>
      <w:r w:rsidRPr="007462C5">
        <w:rPr>
          <w:rFonts w:ascii="Times New Roman" w:hAnsi="Times New Roman" w:cs="Times New Roman"/>
          <w:color w:val="000000" w:themeColor="text1"/>
        </w:rPr>
        <w:t>Oyeyinka</w:t>
      </w:r>
      <w:proofErr w:type="spellEnd"/>
      <w:r w:rsidRPr="007462C5">
        <w:rPr>
          <w:rFonts w:ascii="Times New Roman" w:hAnsi="Times New Roman" w:cs="Times New Roman"/>
          <w:color w:val="000000" w:themeColor="text1"/>
        </w:rPr>
        <w:t xml:space="preserve"> </w:t>
      </w:r>
      <w:r w:rsidRPr="007462C5">
        <w:rPr>
          <w:rFonts w:ascii="Times New Roman" w:hAnsi="Times New Roman" w:cs="Times New Roman"/>
          <w:i/>
          <w:iCs/>
          <w:color w:val="000000" w:themeColor="text1"/>
        </w:rPr>
        <w:t>et al</w:t>
      </w:r>
      <w:r w:rsidRPr="007462C5">
        <w:rPr>
          <w:rFonts w:ascii="Times New Roman" w:hAnsi="Times New Roman" w:cs="Times New Roman"/>
          <w:color w:val="000000" w:themeColor="text1"/>
        </w:rPr>
        <w:t xml:space="preserve">., 2021). The Bambara groundnut can grow on soils with low fertility and is even reported to do better on these soils than on fertile ones. Nevertheless, phosphate fertilization can have a beneficial effect. For example, the application of superphosphate can improve the yield of the Bambara groundnut (Majola </w:t>
      </w:r>
      <w:r w:rsidRPr="007462C5">
        <w:rPr>
          <w:rFonts w:ascii="Times New Roman" w:hAnsi="Times New Roman" w:cs="Times New Roman"/>
          <w:i/>
          <w:iCs/>
          <w:color w:val="000000" w:themeColor="text1"/>
        </w:rPr>
        <w:t>et al</w:t>
      </w:r>
      <w:r w:rsidRPr="007462C5">
        <w:rPr>
          <w:rFonts w:ascii="Times New Roman" w:hAnsi="Times New Roman" w:cs="Times New Roman"/>
          <w:color w:val="000000" w:themeColor="text1"/>
        </w:rPr>
        <w:t>., 2021). Moreover, fertilisation with phosphorus enhances the crop's nitrogen fixation and increases its nitrogen content (</w:t>
      </w:r>
      <w:r w:rsidR="00D87554" w:rsidRPr="007462C5">
        <w:rPr>
          <w:rFonts w:ascii="Times New Roman" w:hAnsi="Times New Roman" w:cs="Times New Roman"/>
          <w:color w:val="000000" w:themeColor="text1"/>
        </w:rPr>
        <w:t xml:space="preserve">Li </w:t>
      </w:r>
      <w:r w:rsidR="00D87554" w:rsidRPr="007462C5">
        <w:rPr>
          <w:rFonts w:ascii="Times New Roman" w:hAnsi="Times New Roman" w:cs="Times New Roman"/>
          <w:i/>
          <w:iCs/>
          <w:color w:val="000000" w:themeColor="text1"/>
        </w:rPr>
        <w:t>et al</w:t>
      </w:r>
      <w:r w:rsidR="00D87554" w:rsidRPr="007462C5">
        <w:rPr>
          <w:rFonts w:ascii="Times New Roman" w:hAnsi="Times New Roman" w:cs="Times New Roman"/>
          <w:color w:val="000000" w:themeColor="text1"/>
        </w:rPr>
        <w:t>., 2023</w:t>
      </w:r>
      <w:r w:rsidRPr="007462C5">
        <w:rPr>
          <w:rFonts w:ascii="Times New Roman" w:hAnsi="Times New Roman" w:cs="Times New Roman"/>
          <w:color w:val="000000" w:themeColor="text1"/>
        </w:rPr>
        <w:t>)</w:t>
      </w:r>
    </w:p>
    <w:p w14:paraId="5079BFB9" w14:textId="77777777" w:rsidR="00AA0001" w:rsidRPr="007462C5" w:rsidRDefault="00AA0001" w:rsidP="00AA0001">
      <w:pPr>
        <w:spacing w:before="240"/>
        <w:jc w:val="both"/>
        <w:rPr>
          <w:rFonts w:ascii="Times New Roman" w:hAnsi="Times New Roman" w:cs="Times New Roman"/>
          <w:bCs/>
          <w:color w:val="000000" w:themeColor="text1"/>
        </w:rPr>
      </w:pPr>
      <w:r w:rsidRPr="007462C5">
        <w:rPr>
          <w:rFonts w:ascii="Times New Roman" w:hAnsi="Times New Roman" w:cs="Times New Roman"/>
          <w:bCs/>
          <w:color w:val="000000" w:themeColor="text1"/>
        </w:rPr>
        <w:t xml:space="preserve"> </w:t>
      </w:r>
      <w:r w:rsidRPr="007462C5">
        <w:rPr>
          <w:rFonts w:ascii="Times New Roman" w:hAnsi="Times New Roman" w:cs="Times New Roman"/>
          <w:bCs/>
          <w:color w:val="000000" w:themeColor="text1"/>
          <w:lang w:val="en-US"/>
        </w:rPr>
        <w:t>T</w:t>
      </w:r>
      <w:r w:rsidRPr="007462C5">
        <w:rPr>
          <w:rFonts w:ascii="Times New Roman" w:hAnsi="Times New Roman" w:cs="Times New Roman"/>
          <w:bCs/>
          <w:color w:val="000000" w:themeColor="text1"/>
        </w:rPr>
        <w:t xml:space="preserve">here is limited field-based evidence on the comparative effectiveness of these amendments in </w:t>
      </w:r>
      <w:r w:rsidRPr="007462C5">
        <w:rPr>
          <w:rFonts w:ascii="Times New Roman" w:hAnsi="Times New Roman" w:cs="Times New Roman"/>
          <w:bCs/>
          <w:color w:val="000000" w:themeColor="text1"/>
          <w:lang w:val="en-US"/>
        </w:rPr>
        <w:t>the performance of</w:t>
      </w:r>
      <w:r w:rsidRPr="007462C5">
        <w:rPr>
          <w:rFonts w:ascii="Times New Roman" w:hAnsi="Times New Roman" w:cs="Times New Roman"/>
          <w:bCs/>
          <w:color w:val="000000" w:themeColor="text1"/>
        </w:rPr>
        <w:t xml:space="preserve"> Bambara groundnut, particularly under the agro-ecological conditions of Abuja, Nigeria. This study was conducted to </w:t>
      </w:r>
      <w:r w:rsidRPr="007462C5">
        <w:rPr>
          <w:rFonts w:ascii="Times New Roman" w:hAnsi="Times New Roman" w:cs="Times New Roman"/>
          <w:bCs/>
          <w:color w:val="000000" w:themeColor="text1"/>
          <w:lang w:val="en-US"/>
        </w:rPr>
        <w:t>assess</w:t>
      </w:r>
      <w:r w:rsidRPr="007462C5">
        <w:rPr>
          <w:rFonts w:ascii="Times New Roman" w:hAnsi="Times New Roman" w:cs="Times New Roman"/>
          <w:bCs/>
          <w:color w:val="000000" w:themeColor="text1"/>
        </w:rPr>
        <w:t xml:space="preserve"> the impact of selected organic amendments on the growth performance</w:t>
      </w:r>
      <w:r w:rsidRPr="007462C5">
        <w:rPr>
          <w:rFonts w:ascii="Times New Roman" w:hAnsi="Times New Roman" w:cs="Times New Roman"/>
          <w:bCs/>
          <w:color w:val="000000" w:themeColor="text1"/>
          <w:lang w:val="en-US"/>
        </w:rPr>
        <w:t xml:space="preserve"> and yield </w:t>
      </w:r>
      <w:r w:rsidRPr="007462C5">
        <w:rPr>
          <w:rFonts w:ascii="Times New Roman" w:hAnsi="Times New Roman" w:cs="Times New Roman"/>
          <w:bCs/>
          <w:color w:val="000000" w:themeColor="text1"/>
        </w:rPr>
        <w:t>of Bambara groundnut in field conditions</w:t>
      </w:r>
      <w:r w:rsidRPr="007462C5">
        <w:rPr>
          <w:rFonts w:ascii="Times New Roman" w:hAnsi="Times New Roman" w:cs="Times New Roman"/>
          <w:bCs/>
          <w:color w:val="000000" w:themeColor="text1"/>
          <w:lang w:val="en-US"/>
        </w:rPr>
        <w:t xml:space="preserve"> in Abuja, Nigeria</w:t>
      </w:r>
      <w:r w:rsidRPr="007462C5">
        <w:rPr>
          <w:rFonts w:ascii="Times New Roman" w:hAnsi="Times New Roman" w:cs="Times New Roman"/>
          <w:bCs/>
          <w:color w:val="000000" w:themeColor="text1"/>
        </w:rPr>
        <w:t>.</w:t>
      </w:r>
    </w:p>
    <w:p w14:paraId="69BD0721" w14:textId="15AFFE94" w:rsidR="00AA0001" w:rsidRPr="007462C5" w:rsidRDefault="00AA0001" w:rsidP="00AA0001">
      <w:pPr>
        <w:pStyle w:val="NoSpacing"/>
        <w:jc w:val="both"/>
        <w:rPr>
          <w:rFonts w:ascii="Times New Roman" w:hAnsi="Times New Roman" w:cs="Times New Roman"/>
          <w:sz w:val="24"/>
          <w:szCs w:val="24"/>
        </w:rPr>
      </w:pPr>
      <w:r w:rsidRPr="007462C5">
        <w:rPr>
          <w:rFonts w:ascii="Times New Roman" w:hAnsi="Times New Roman" w:cs="Times New Roman"/>
          <w:sz w:val="24"/>
          <w:szCs w:val="24"/>
        </w:rPr>
        <w:t xml:space="preserve">Organic matter is a critical factor in the management of tropical soils </w:t>
      </w:r>
      <w:r w:rsidR="007944AC" w:rsidRPr="007462C5">
        <w:rPr>
          <w:rFonts w:ascii="Times New Roman" w:hAnsi="Times New Roman" w:cs="Times New Roman"/>
          <w:sz w:val="24"/>
          <w:szCs w:val="24"/>
          <w:lang w:val="en-GB"/>
        </w:rPr>
        <w:t>(Agric4Profits, 2025).</w:t>
      </w:r>
      <w:r w:rsidRPr="007462C5">
        <w:rPr>
          <w:rFonts w:ascii="Times New Roman" w:hAnsi="Times New Roman" w:cs="Times New Roman"/>
          <w:sz w:val="24"/>
          <w:szCs w:val="24"/>
        </w:rPr>
        <w:t xml:space="preserve"> It is a good indicator of soil quality as it affects many of the physical, chemical and biological processes that define soil productivity (</w:t>
      </w:r>
      <w:r w:rsidR="00A46D14" w:rsidRPr="007462C5">
        <w:rPr>
          <w:rFonts w:ascii="Times New Roman" w:hAnsi="Times New Roman" w:cs="Times New Roman"/>
          <w:sz w:val="24"/>
          <w:szCs w:val="24"/>
          <w:lang w:val="en-GB"/>
        </w:rPr>
        <w:t>Agric4Profits, 2025</w:t>
      </w:r>
      <w:r w:rsidRPr="007462C5">
        <w:rPr>
          <w:rFonts w:ascii="Times New Roman" w:hAnsi="Times New Roman" w:cs="Times New Roman"/>
          <w:sz w:val="24"/>
          <w:szCs w:val="24"/>
        </w:rPr>
        <w:t>). The limitations of agricultural production include inadequate nutrient supply which is controlled mostly by organic matter content, as well as the physical and chemical properties of the soil (</w:t>
      </w:r>
      <w:r w:rsidR="00C775FB" w:rsidRPr="007462C5">
        <w:rPr>
          <w:rFonts w:ascii="Times New Roman" w:hAnsi="Times New Roman" w:cs="Times New Roman"/>
          <w:sz w:val="24"/>
          <w:szCs w:val="24"/>
          <w:lang w:val="en-GB"/>
        </w:rPr>
        <w:t xml:space="preserve">Lehmann and </w:t>
      </w:r>
      <w:r w:rsidR="006D1D78" w:rsidRPr="007462C5">
        <w:rPr>
          <w:rFonts w:ascii="Times New Roman" w:hAnsi="Times New Roman" w:cs="Times New Roman"/>
          <w:sz w:val="24"/>
          <w:szCs w:val="24"/>
          <w:lang w:val="en-GB"/>
        </w:rPr>
        <w:t>Kleber, 2023</w:t>
      </w:r>
      <w:r w:rsidRPr="007462C5">
        <w:rPr>
          <w:rFonts w:ascii="Times New Roman" w:hAnsi="Times New Roman" w:cs="Times New Roman"/>
          <w:sz w:val="24"/>
          <w:szCs w:val="24"/>
        </w:rPr>
        <w:t xml:space="preserve">). </w:t>
      </w:r>
    </w:p>
    <w:p w14:paraId="13C75E8C" w14:textId="5DC84994" w:rsidR="00AA0001" w:rsidRPr="007462C5" w:rsidRDefault="00AA0001" w:rsidP="00AA0001">
      <w:pPr>
        <w:pStyle w:val="NoSpacing"/>
        <w:jc w:val="both"/>
        <w:rPr>
          <w:rFonts w:ascii="Times New Roman" w:hAnsi="Times New Roman" w:cs="Times New Roman"/>
          <w:sz w:val="24"/>
          <w:szCs w:val="24"/>
        </w:rPr>
      </w:pPr>
      <w:r w:rsidRPr="007462C5">
        <w:rPr>
          <w:rFonts w:ascii="Times New Roman" w:hAnsi="Times New Roman" w:cs="Times New Roman"/>
          <w:sz w:val="24"/>
          <w:szCs w:val="24"/>
        </w:rPr>
        <w:t xml:space="preserve">Organic waste used as </w:t>
      </w:r>
      <w:r w:rsidR="003961EE" w:rsidRPr="007462C5">
        <w:rPr>
          <w:rFonts w:ascii="Times New Roman" w:hAnsi="Times New Roman" w:cs="Times New Roman"/>
          <w:sz w:val="24"/>
          <w:szCs w:val="24"/>
        </w:rPr>
        <w:t xml:space="preserve">an </w:t>
      </w:r>
      <w:r w:rsidRPr="007462C5">
        <w:rPr>
          <w:rFonts w:ascii="Times New Roman" w:hAnsi="Times New Roman" w:cs="Times New Roman"/>
          <w:sz w:val="24"/>
          <w:szCs w:val="24"/>
        </w:rPr>
        <w:t xml:space="preserve">amendment should be able to meet the nutrient requirements of the plants as well as enhance many functions of the soil (Demir and </w:t>
      </w:r>
      <w:proofErr w:type="spellStart"/>
      <w:r w:rsidRPr="007462C5">
        <w:rPr>
          <w:rFonts w:ascii="Times New Roman" w:hAnsi="Times New Roman" w:cs="Times New Roman"/>
          <w:sz w:val="24"/>
          <w:szCs w:val="24"/>
        </w:rPr>
        <w:t>Gulser</w:t>
      </w:r>
      <w:proofErr w:type="spellEnd"/>
      <w:r w:rsidRPr="007462C5">
        <w:rPr>
          <w:rFonts w:ascii="Times New Roman" w:hAnsi="Times New Roman" w:cs="Times New Roman"/>
          <w:sz w:val="24"/>
          <w:szCs w:val="24"/>
        </w:rPr>
        <w:t>, 2015).</w:t>
      </w:r>
      <w:r w:rsidR="000D0C1F" w:rsidRPr="007462C5">
        <w:rPr>
          <w:rFonts w:ascii="Times New Roman" w:hAnsi="Times New Roman" w:cs="Times New Roman"/>
          <w:sz w:val="24"/>
          <w:szCs w:val="24"/>
        </w:rPr>
        <w:t xml:space="preserve"> </w:t>
      </w:r>
      <w:r w:rsidRPr="007462C5">
        <w:rPr>
          <w:rFonts w:ascii="Times New Roman" w:hAnsi="Times New Roman" w:cs="Times New Roman"/>
          <w:sz w:val="24"/>
          <w:szCs w:val="24"/>
        </w:rPr>
        <w:t xml:space="preserve">Some </w:t>
      </w:r>
      <w:r w:rsidR="003961EE" w:rsidRPr="007462C5">
        <w:rPr>
          <w:rFonts w:ascii="Times New Roman" w:hAnsi="Times New Roman" w:cs="Times New Roman"/>
          <w:sz w:val="24"/>
          <w:szCs w:val="24"/>
        </w:rPr>
        <w:t>less-used</w:t>
      </w:r>
      <w:r w:rsidRPr="007462C5">
        <w:rPr>
          <w:rFonts w:ascii="Times New Roman" w:hAnsi="Times New Roman" w:cs="Times New Roman"/>
          <w:sz w:val="24"/>
          <w:szCs w:val="24"/>
        </w:rPr>
        <w:t xml:space="preserve"> </w:t>
      </w:r>
      <w:proofErr w:type="spellStart"/>
      <w:r w:rsidRPr="007462C5">
        <w:rPr>
          <w:rFonts w:ascii="Times New Roman" w:hAnsi="Times New Roman" w:cs="Times New Roman"/>
          <w:sz w:val="24"/>
          <w:szCs w:val="24"/>
        </w:rPr>
        <w:t>agro</w:t>
      </w:r>
      <w:proofErr w:type="spellEnd"/>
      <w:r w:rsidRPr="007462C5">
        <w:rPr>
          <w:rFonts w:ascii="Times New Roman" w:hAnsi="Times New Roman" w:cs="Times New Roman"/>
          <w:sz w:val="24"/>
          <w:szCs w:val="24"/>
        </w:rPr>
        <w:t>-wastes such as rice husk and pig waste have shown great potential as manures (</w:t>
      </w:r>
      <w:proofErr w:type="spellStart"/>
      <w:r w:rsidRPr="007462C5">
        <w:rPr>
          <w:rFonts w:ascii="Times New Roman" w:hAnsi="Times New Roman" w:cs="Times New Roman"/>
          <w:sz w:val="24"/>
          <w:szCs w:val="24"/>
        </w:rPr>
        <w:t>Adubasim</w:t>
      </w:r>
      <w:proofErr w:type="spellEnd"/>
      <w:r w:rsidRPr="007462C5">
        <w:rPr>
          <w:rFonts w:ascii="Times New Roman" w:hAnsi="Times New Roman" w:cs="Times New Roman"/>
          <w:sz w:val="24"/>
          <w:szCs w:val="24"/>
        </w:rPr>
        <w:t xml:space="preserve"> </w:t>
      </w:r>
      <w:r w:rsidRPr="007462C5">
        <w:rPr>
          <w:rFonts w:ascii="Times New Roman" w:hAnsi="Times New Roman" w:cs="Times New Roman"/>
          <w:i/>
          <w:iCs/>
          <w:sz w:val="24"/>
          <w:szCs w:val="24"/>
        </w:rPr>
        <w:t>et al</w:t>
      </w:r>
      <w:r w:rsidRPr="007462C5">
        <w:rPr>
          <w:rFonts w:ascii="Times New Roman" w:hAnsi="Times New Roman" w:cs="Times New Roman"/>
          <w:sz w:val="24"/>
          <w:szCs w:val="24"/>
        </w:rPr>
        <w:t xml:space="preserve">., 2018; Paul </w:t>
      </w:r>
      <w:r w:rsidRPr="007462C5">
        <w:rPr>
          <w:rFonts w:ascii="Times New Roman" w:hAnsi="Times New Roman" w:cs="Times New Roman"/>
          <w:i/>
          <w:iCs/>
          <w:sz w:val="24"/>
          <w:szCs w:val="24"/>
        </w:rPr>
        <w:t>et al</w:t>
      </w:r>
      <w:r w:rsidRPr="007462C5">
        <w:rPr>
          <w:rFonts w:ascii="Times New Roman" w:hAnsi="Times New Roman" w:cs="Times New Roman"/>
          <w:sz w:val="24"/>
          <w:szCs w:val="24"/>
        </w:rPr>
        <w:t xml:space="preserve">., 2020; Iwuagwu </w:t>
      </w:r>
      <w:r w:rsidRPr="007462C5">
        <w:rPr>
          <w:rFonts w:ascii="Times New Roman" w:hAnsi="Times New Roman" w:cs="Times New Roman"/>
          <w:i/>
          <w:iCs/>
          <w:sz w:val="24"/>
          <w:szCs w:val="24"/>
        </w:rPr>
        <w:t>et al</w:t>
      </w:r>
      <w:r w:rsidRPr="007462C5">
        <w:rPr>
          <w:rFonts w:ascii="Times New Roman" w:hAnsi="Times New Roman" w:cs="Times New Roman"/>
          <w:sz w:val="24"/>
          <w:szCs w:val="24"/>
        </w:rPr>
        <w:t xml:space="preserve">., 2021). </w:t>
      </w:r>
      <w:r w:rsidR="000D0C1F" w:rsidRPr="007462C5">
        <w:rPr>
          <w:rFonts w:ascii="Times New Roman" w:hAnsi="Times New Roman" w:cs="Times New Roman"/>
          <w:sz w:val="24"/>
          <w:szCs w:val="24"/>
          <w:lang w:val="en-GB"/>
        </w:rPr>
        <w:t xml:space="preserve">Anderson, K. (2024), </w:t>
      </w:r>
      <w:r w:rsidRPr="007462C5">
        <w:rPr>
          <w:rFonts w:ascii="Times New Roman" w:hAnsi="Times New Roman" w:cs="Times New Roman"/>
          <w:sz w:val="24"/>
          <w:szCs w:val="24"/>
        </w:rPr>
        <w:t>stated that although chemical fertilizers release their nutrients faster into the soil for plant uptake, their deleterious effects (</w:t>
      </w:r>
      <w:r w:rsidR="003961EE" w:rsidRPr="007462C5">
        <w:rPr>
          <w:rFonts w:ascii="Times New Roman" w:hAnsi="Times New Roman" w:cs="Times New Roman"/>
          <w:sz w:val="24"/>
          <w:szCs w:val="24"/>
        </w:rPr>
        <w:t>waterway</w:t>
      </w:r>
      <w:r w:rsidRPr="007462C5">
        <w:rPr>
          <w:rFonts w:ascii="Times New Roman" w:hAnsi="Times New Roman" w:cs="Times New Roman"/>
          <w:sz w:val="24"/>
          <w:szCs w:val="24"/>
        </w:rPr>
        <w:t xml:space="preserve"> pollution, chemical burn to crops, increased air pollution, acidification of the soil and mineral depletion in the soil) have brought a lot of concern </w:t>
      </w:r>
      <w:r w:rsidR="003961EE" w:rsidRPr="007462C5">
        <w:rPr>
          <w:rFonts w:ascii="Times New Roman" w:hAnsi="Times New Roman" w:cs="Times New Roman"/>
          <w:sz w:val="24"/>
          <w:szCs w:val="24"/>
        </w:rPr>
        <w:t>about</w:t>
      </w:r>
      <w:r w:rsidRPr="007462C5">
        <w:rPr>
          <w:rFonts w:ascii="Times New Roman" w:hAnsi="Times New Roman" w:cs="Times New Roman"/>
          <w:sz w:val="24"/>
          <w:szCs w:val="24"/>
        </w:rPr>
        <w:t xml:space="preserve"> </w:t>
      </w:r>
      <w:r w:rsidR="003961EE" w:rsidRPr="007462C5">
        <w:rPr>
          <w:rFonts w:ascii="Times New Roman" w:hAnsi="Times New Roman" w:cs="Times New Roman"/>
          <w:sz w:val="24"/>
          <w:szCs w:val="24"/>
        </w:rPr>
        <w:t xml:space="preserve">the </w:t>
      </w:r>
      <w:r w:rsidRPr="007462C5">
        <w:rPr>
          <w:rFonts w:ascii="Times New Roman" w:hAnsi="Times New Roman" w:cs="Times New Roman"/>
          <w:sz w:val="24"/>
          <w:szCs w:val="24"/>
        </w:rPr>
        <w:t xml:space="preserve">sustainability of production. </w:t>
      </w:r>
    </w:p>
    <w:p w14:paraId="6282E75D" w14:textId="77777777" w:rsidR="00AA0001" w:rsidRPr="007462C5" w:rsidRDefault="00AA0001" w:rsidP="00AA0001">
      <w:pPr>
        <w:pStyle w:val="NoSpacing"/>
        <w:jc w:val="both"/>
        <w:rPr>
          <w:rFonts w:ascii="Times New Roman" w:hAnsi="Times New Roman" w:cs="Times New Roman"/>
          <w:bCs/>
          <w:sz w:val="24"/>
          <w:szCs w:val="24"/>
        </w:rPr>
      </w:pPr>
    </w:p>
    <w:p w14:paraId="52F2D810" w14:textId="77777777" w:rsidR="00AA0001" w:rsidRPr="007462C5" w:rsidRDefault="00AA0001" w:rsidP="00AA0001">
      <w:pPr>
        <w:spacing w:before="240"/>
        <w:rPr>
          <w:rFonts w:ascii="Times New Roman" w:hAnsi="Times New Roman" w:cs="Times New Roman"/>
          <w:b/>
          <w:color w:val="000000" w:themeColor="text1"/>
        </w:rPr>
      </w:pPr>
    </w:p>
    <w:p w14:paraId="4957D2A0" w14:textId="77777777" w:rsidR="00AA0001" w:rsidRPr="007462C5" w:rsidRDefault="00AA0001" w:rsidP="00AA0001">
      <w:pPr>
        <w:rPr>
          <w:rFonts w:ascii="Times New Roman" w:hAnsi="Times New Roman" w:cs="Times New Roman"/>
          <w:b/>
          <w:color w:val="000000" w:themeColor="text1"/>
        </w:rPr>
      </w:pPr>
      <w:r w:rsidRPr="007462C5">
        <w:rPr>
          <w:rFonts w:ascii="Times New Roman" w:hAnsi="Times New Roman" w:cs="Times New Roman"/>
          <w:b/>
          <w:color w:val="000000" w:themeColor="text1"/>
        </w:rPr>
        <w:t>MATERIALS AND METHODS</w:t>
      </w:r>
    </w:p>
    <w:p w14:paraId="09E7F2A3" w14:textId="4C344CF5" w:rsidR="00AA0001" w:rsidRPr="007462C5" w:rsidRDefault="00AA0001" w:rsidP="007522E4">
      <w:pPr>
        <w:spacing w:before="240"/>
        <w:jc w:val="both"/>
        <w:rPr>
          <w:rFonts w:ascii="Times New Roman" w:hAnsi="Times New Roman" w:cs="Times New Roman"/>
          <w:b/>
          <w:color w:val="000000" w:themeColor="text1"/>
        </w:rPr>
      </w:pPr>
      <w:r w:rsidRPr="007462C5">
        <w:rPr>
          <w:rFonts w:ascii="Times New Roman" w:hAnsi="Times New Roman" w:cs="Times New Roman"/>
          <w:b/>
          <w:color w:val="000000" w:themeColor="text1"/>
        </w:rPr>
        <w:t xml:space="preserve">Experimental Sites: </w:t>
      </w:r>
      <w:r w:rsidRPr="007462C5">
        <w:rPr>
          <w:rFonts w:ascii="Times New Roman" w:hAnsi="Times New Roman" w:cs="Times New Roman"/>
          <w:color w:val="000000" w:themeColor="text1"/>
        </w:rPr>
        <w:t xml:space="preserve">The </w:t>
      </w:r>
      <w:r w:rsidR="00FA4818" w:rsidRPr="007462C5">
        <w:rPr>
          <w:rFonts w:ascii="Times New Roman" w:hAnsi="Times New Roman" w:cs="Times New Roman"/>
          <w:color w:val="000000" w:themeColor="text1"/>
        </w:rPr>
        <w:t xml:space="preserve">field </w:t>
      </w:r>
      <w:r w:rsidRPr="007462C5">
        <w:rPr>
          <w:rFonts w:ascii="Times New Roman" w:hAnsi="Times New Roman" w:cs="Times New Roman"/>
          <w:color w:val="000000" w:themeColor="text1"/>
        </w:rPr>
        <w:t xml:space="preserve">trial was conducted on the </w:t>
      </w:r>
      <w:r w:rsidR="00FA4818" w:rsidRPr="007462C5">
        <w:rPr>
          <w:rFonts w:ascii="Times New Roman" w:hAnsi="Times New Roman" w:cs="Times New Roman"/>
          <w:color w:val="000000" w:themeColor="text1"/>
        </w:rPr>
        <w:t>Teaching and Research farm</w:t>
      </w:r>
      <w:r w:rsidRPr="007462C5">
        <w:rPr>
          <w:rFonts w:ascii="Times New Roman" w:hAnsi="Times New Roman" w:cs="Times New Roman"/>
          <w:color w:val="000000" w:themeColor="text1"/>
        </w:rPr>
        <w:t xml:space="preserve"> </w:t>
      </w:r>
      <w:r w:rsidR="00FA4818" w:rsidRPr="007462C5">
        <w:rPr>
          <w:rFonts w:ascii="Times New Roman" w:hAnsi="Times New Roman" w:cs="Times New Roman"/>
          <w:color w:val="000000" w:themeColor="text1"/>
        </w:rPr>
        <w:t xml:space="preserve">and the and the analysis was carried out in the Soil </w:t>
      </w:r>
      <w:r w:rsidR="000A5C20" w:rsidRPr="007462C5">
        <w:rPr>
          <w:rFonts w:ascii="Times New Roman" w:hAnsi="Times New Roman" w:cs="Times New Roman"/>
          <w:color w:val="000000" w:themeColor="text1"/>
        </w:rPr>
        <w:t xml:space="preserve">and Environmental Management Departmental </w:t>
      </w:r>
      <w:r w:rsidR="00FA4818" w:rsidRPr="007462C5">
        <w:rPr>
          <w:rFonts w:ascii="Times New Roman" w:hAnsi="Times New Roman" w:cs="Times New Roman"/>
          <w:color w:val="000000" w:themeColor="text1"/>
        </w:rPr>
        <w:t>Science laboratory</w:t>
      </w:r>
      <w:r w:rsidRPr="007462C5">
        <w:rPr>
          <w:rFonts w:ascii="Times New Roman" w:hAnsi="Times New Roman" w:cs="Times New Roman"/>
          <w:color w:val="000000" w:themeColor="text1"/>
        </w:rPr>
        <w:t xml:space="preserve"> </w:t>
      </w:r>
      <w:r w:rsidR="00FA4818" w:rsidRPr="007462C5">
        <w:rPr>
          <w:rFonts w:ascii="Times New Roman" w:hAnsi="Times New Roman" w:cs="Times New Roman"/>
          <w:color w:val="000000" w:themeColor="text1"/>
        </w:rPr>
        <w:t xml:space="preserve">both of </w:t>
      </w:r>
      <w:r w:rsidRPr="007462C5">
        <w:rPr>
          <w:rFonts w:ascii="Times New Roman" w:hAnsi="Times New Roman" w:cs="Times New Roman"/>
          <w:color w:val="000000" w:themeColor="text1"/>
        </w:rPr>
        <w:t>Fac</w:t>
      </w:r>
      <w:r w:rsidR="000A5C20" w:rsidRPr="007462C5">
        <w:rPr>
          <w:rFonts w:ascii="Times New Roman" w:hAnsi="Times New Roman" w:cs="Times New Roman"/>
          <w:color w:val="000000" w:themeColor="text1"/>
        </w:rPr>
        <w:t>ulty of Agriculture,</w:t>
      </w:r>
      <w:r w:rsidRPr="007462C5">
        <w:rPr>
          <w:rFonts w:ascii="Times New Roman" w:hAnsi="Times New Roman" w:cs="Times New Roman"/>
          <w:color w:val="000000" w:themeColor="text1"/>
        </w:rPr>
        <w:t xml:space="preserve"> Univ</w:t>
      </w:r>
      <w:r w:rsidR="000A5C20" w:rsidRPr="007462C5">
        <w:rPr>
          <w:rFonts w:ascii="Times New Roman" w:hAnsi="Times New Roman" w:cs="Times New Roman"/>
          <w:color w:val="000000" w:themeColor="text1"/>
        </w:rPr>
        <w:t xml:space="preserve">ersity of Abuja, now Yakubu Gowon University, </w:t>
      </w:r>
      <w:r w:rsidRPr="007462C5">
        <w:rPr>
          <w:rFonts w:ascii="Times New Roman" w:hAnsi="Times New Roman" w:cs="Times New Roman"/>
          <w:color w:val="000000" w:themeColor="text1"/>
        </w:rPr>
        <w:t>Abuja</w:t>
      </w:r>
      <w:r w:rsidR="007522E4" w:rsidRPr="007462C5">
        <w:rPr>
          <w:rFonts w:ascii="Times New Roman" w:hAnsi="Times New Roman" w:cs="Times New Roman"/>
          <w:b/>
          <w:color w:val="000000" w:themeColor="text1"/>
        </w:rPr>
        <w:t xml:space="preserve">. </w:t>
      </w:r>
      <w:r w:rsidR="000A5C20" w:rsidRPr="007462C5">
        <w:rPr>
          <w:rFonts w:ascii="Times New Roman" w:hAnsi="Times New Roman" w:cs="Times New Roman"/>
          <w:color w:val="000000" w:themeColor="text1"/>
        </w:rPr>
        <w:t>The Bambara groundnut</w:t>
      </w:r>
      <w:r w:rsidR="000A5C20" w:rsidRPr="007462C5">
        <w:rPr>
          <w:rFonts w:ascii="Times New Roman" w:hAnsi="Times New Roman" w:cs="Times New Roman"/>
          <w:b/>
          <w:color w:val="000000" w:themeColor="text1"/>
        </w:rPr>
        <w:t xml:space="preserve"> </w:t>
      </w:r>
      <w:r w:rsidR="000A5C20" w:rsidRPr="007462C5">
        <w:rPr>
          <w:rFonts w:ascii="Times New Roman" w:hAnsi="Times New Roman" w:cs="Times New Roman"/>
          <w:color w:val="000000" w:themeColor="text1"/>
        </w:rPr>
        <w:t xml:space="preserve">varieties used </w:t>
      </w:r>
      <w:r w:rsidR="00063A56" w:rsidRPr="007462C5">
        <w:rPr>
          <w:rFonts w:ascii="Times New Roman" w:hAnsi="Times New Roman" w:cs="Times New Roman"/>
          <w:color w:val="000000" w:themeColor="text1"/>
        </w:rPr>
        <w:t xml:space="preserve">for the study </w:t>
      </w:r>
      <w:r w:rsidR="000A5C20" w:rsidRPr="007462C5">
        <w:rPr>
          <w:rFonts w:ascii="Times New Roman" w:hAnsi="Times New Roman" w:cs="Times New Roman"/>
          <w:color w:val="000000" w:themeColor="text1"/>
        </w:rPr>
        <w:t xml:space="preserve">were obtained from </w:t>
      </w:r>
      <w:r w:rsidR="00063A56" w:rsidRPr="007462C5">
        <w:rPr>
          <w:rFonts w:ascii="Times New Roman" w:hAnsi="Times New Roman" w:cs="Times New Roman"/>
          <w:color w:val="000000" w:themeColor="text1"/>
        </w:rPr>
        <w:t>Institute of Agricultural Research (IAR), Ahmadu Bello University, Zaria, Nigeria</w:t>
      </w:r>
      <w:r w:rsidRPr="007462C5">
        <w:rPr>
          <w:rFonts w:ascii="Times New Roman" w:hAnsi="Times New Roman" w:cs="Times New Roman"/>
          <w:color w:val="000000" w:themeColor="text1"/>
        </w:rPr>
        <w:t>.</w:t>
      </w:r>
    </w:p>
    <w:p w14:paraId="225412DC" w14:textId="23DFC75E" w:rsidR="00AA0001" w:rsidRPr="007462C5" w:rsidRDefault="00AA0001" w:rsidP="00AA0001">
      <w:pPr>
        <w:spacing w:before="240"/>
        <w:rPr>
          <w:rFonts w:ascii="Times New Roman" w:hAnsi="Times New Roman" w:cs="Times New Roman"/>
          <w:b/>
          <w:color w:val="000000" w:themeColor="text1"/>
        </w:rPr>
      </w:pPr>
      <w:r w:rsidRPr="007462C5">
        <w:rPr>
          <w:rFonts w:ascii="Times New Roman" w:hAnsi="Times New Roman" w:cs="Times New Roman"/>
          <w:b/>
          <w:color w:val="000000" w:themeColor="text1"/>
        </w:rPr>
        <w:t xml:space="preserve">Sampling Technique: </w:t>
      </w:r>
      <w:r w:rsidRPr="007462C5">
        <w:rPr>
          <w:rFonts w:ascii="Times New Roman" w:hAnsi="Times New Roman" w:cs="Times New Roman"/>
          <w:color w:val="000000" w:themeColor="text1"/>
        </w:rPr>
        <w:t xml:space="preserve">Following the method of </w:t>
      </w:r>
      <w:proofErr w:type="spellStart"/>
      <w:r w:rsidRPr="007462C5">
        <w:rPr>
          <w:rFonts w:ascii="Times New Roman" w:hAnsi="Times New Roman" w:cs="Times New Roman"/>
          <w:color w:val="000000" w:themeColor="text1"/>
          <w:highlight w:val="yellow"/>
        </w:rPr>
        <w:t>Paiko</w:t>
      </w:r>
      <w:proofErr w:type="spellEnd"/>
      <w:r w:rsidRPr="007462C5">
        <w:rPr>
          <w:rFonts w:ascii="Times New Roman" w:hAnsi="Times New Roman" w:cs="Times New Roman"/>
          <w:color w:val="000000" w:themeColor="text1"/>
          <w:highlight w:val="yellow"/>
        </w:rPr>
        <w:t xml:space="preserve"> </w:t>
      </w:r>
      <w:r w:rsidRPr="007462C5">
        <w:rPr>
          <w:rFonts w:ascii="Times New Roman" w:hAnsi="Times New Roman" w:cs="Times New Roman"/>
          <w:i/>
          <w:iCs/>
          <w:color w:val="000000" w:themeColor="text1"/>
          <w:highlight w:val="yellow"/>
        </w:rPr>
        <w:t xml:space="preserve">et al. </w:t>
      </w:r>
      <w:r w:rsidRPr="007462C5">
        <w:rPr>
          <w:rFonts w:ascii="Times New Roman" w:hAnsi="Times New Roman" w:cs="Times New Roman"/>
          <w:color w:val="000000" w:themeColor="text1"/>
          <w:highlight w:val="yellow"/>
        </w:rPr>
        <w:t>(2019),</w:t>
      </w:r>
      <w:r w:rsidRPr="007462C5">
        <w:rPr>
          <w:rFonts w:ascii="Times New Roman" w:hAnsi="Times New Roman" w:cs="Times New Roman"/>
          <w:color w:val="000000" w:themeColor="text1"/>
        </w:rPr>
        <w:t xml:space="preserve"> for each field sampled, an area of 500m² was marked and a hand trowel </w:t>
      </w:r>
      <w:r w:rsidR="003961EE" w:rsidRPr="007462C5">
        <w:rPr>
          <w:rFonts w:ascii="Times New Roman" w:hAnsi="Times New Roman" w:cs="Times New Roman"/>
          <w:color w:val="000000" w:themeColor="text1"/>
        </w:rPr>
        <w:t xml:space="preserve">was </w:t>
      </w:r>
      <w:r w:rsidRPr="007462C5">
        <w:rPr>
          <w:rFonts w:ascii="Times New Roman" w:hAnsi="Times New Roman" w:cs="Times New Roman"/>
          <w:color w:val="000000" w:themeColor="text1"/>
        </w:rPr>
        <w:t>used to collect samples</w:t>
      </w:r>
      <w:r w:rsidR="003961EE" w:rsidRPr="007462C5">
        <w:rPr>
          <w:rFonts w:ascii="Times New Roman" w:hAnsi="Times New Roman" w:cs="Times New Roman"/>
          <w:color w:val="000000" w:themeColor="text1"/>
        </w:rPr>
        <w:t>,</w:t>
      </w:r>
      <w:r w:rsidRPr="007462C5">
        <w:rPr>
          <w:rFonts w:ascii="Times New Roman" w:hAnsi="Times New Roman" w:cs="Times New Roman"/>
          <w:color w:val="000000" w:themeColor="text1"/>
        </w:rPr>
        <w:t xml:space="preserve"> each for plant and soil</w:t>
      </w:r>
      <w:r w:rsidR="003961EE" w:rsidRPr="007462C5">
        <w:rPr>
          <w:rFonts w:ascii="Times New Roman" w:hAnsi="Times New Roman" w:cs="Times New Roman"/>
          <w:color w:val="000000" w:themeColor="text1"/>
        </w:rPr>
        <w:t>,</w:t>
      </w:r>
      <w:r w:rsidRPr="007462C5">
        <w:rPr>
          <w:rFonts w:ascii="Times New Roman" w:hAnsi="Times New Roman" w:cs="Times New Roman"/>
          <w:color w:val="000000" w:themeColor="text1"/>
        </w:rPr>
        <w:t xml:space="preserve"> in a systematic “</w:t>
      </w:r>
      <w:r w:rsidR="003961EE" w:rsidRPr="007462C5">
        <w:rPr>
          <w:rFonts w:ascii="Times New Roman" w:hAnsi="Times New Roman" w:cs="Times New Roman"/>
          <w:color w:val="000000" w:themeColor="text1"/>
        </w:rPr>
        <w:t>zig-zag</w:t>
      </w:r>
      <w:r w:rsidRPr="007462C5">
        <w:rPr>
          <w:rFonts w:ascii="Times New Roman" w:hAnsi="Times New Roman" w:cs="Times New Roman"/>
          <w:color w:val="000000" w:themeColor="text1"/>
        </w:rPr>
        <w:t xml:space="preserve">” pattern at </w:t>
      </w:r>
      <w:r w:rsidR="003961EE" w:rsidRPr="007462C5">
        <w:rPr>
          <w:rFonts w:ascii="Times New Roman" w:hAnsi="Times New Roman" w:cs="Times New Roman"/>
          <w:color w:val="000000" w:themeColor="text1"/>
        </w:rPr>
        <w:t>a</w:t>
      </w:r>
      <w:r w:rsidRPr="007462C5">
        <w:rPr>
          <w:rFonts w:ascii="Times New Roman" w:hAnsi="Times New Roman" w:cs="Times New Roman"/>
          <w:color w:val="000000" w:themeColor="text1"/>
        </w:rPr>
        <w:t xml:space="preserve"> depth of 10 cm. Ten (10) samples each of soil and plants were randomly obtained (Coyne </w:t>
      </w:r>
      <w:r w:rsidRPr="007462C5">
        <w:rPr>
          <w:rFonts w:ascii="Times New Roman" w:hAnsi="Times New Roman" w:cs="Times New Roman"/>
          <w:i/>
          <w:iCs/>
          <w:color w:val="000000" w:themeColor="text1"/>
        </w:rPr>
        <w:t xml:space="preserve">et al., </w:t>
      </w:r>
      <w:r w:rsidRPr="007462C5">
        <w:rPr>
          <w:rFonts w:ascii="Times New Roman" w:hAnsi="Times New Roman" w:cs="Times New Roman"/>
          <w:color w:val="000000" w:themeColor="text1"/>
        </w:rPr>
        <w:t>20</w:t>
      </w:r>
      <w:r w:rsidR="009F15FF" w:rsidRPr="007462C5">
        <w:rPr>
          <w:rFonts w:ascii="Times New Roman" w:hAnsi="Times New Roman" w:cs="Times New Roman"/>
          <w:color w:val="000000" w:themeColor="text1"/>
        </w:rPr>
        <w:t>18</w:t>
      </w:r>
      <w:r w:rsidRPr="007462C5">
        <w:rPr>
          <w:rFonts w:ascii="Times New Roman" w:hAnsi="Times New Roman" w:cs="Times New Roman"/>
          <w:color w:val="000000" w:themeColor="text1"/>
        </w:rPr>
        <w:t xml:space="preserve">) by measuring length and width and </w:t>
      </w:r>
      <w:r w:rsidR="003961EE" w:rsidRPr="007462C5">
        <w:rPr>
          <w:rFonts w:ascii="Times New Roman" w:hAnsi="Times New Roman" w:cs="Times New Roman"/>
          <w:color w:val="000000" w:themeColor="text1"/>
        </w:rPr>
        <w:t>multiplying</w:t>
      </w:r>
      <w:r w:rsidRPr="007462C5">
        <w:rPr>
          <w:rFonts w:ascii="Times New Roman" w:hAnsi="Times New Roman" w:cs="Times New Roman"/>
          <w:color w:val="000000" w:themeColor="text1"/>
        </w:rPr>
        <w:t xml:space="preserve"> by </w:t>
      </w:r>
      <w:r w:rsidR="003961EE" w:rsidRPr="007462C5">
        <w:rPr>
          <w:rFonts w:ascii="Times New Roman" w:hAnsi="Times New Roman" w:cs="Times New Roman"/>
          <w:color w:val="000000" w:themeColor="text1"/>
        </w:rPr>
        <w:t xml:space="preserve">a </w:t>
      </w:r>
      <w:r w:rsidRPr="007462C5">
        <w:rPr>
          <w:rFonts w:ascii="Times New Roman" w:hAnsi="Times New Roman" w:cs="Times New Roman"/>
          <w:color w:val="000000" w:themeColor="text1"/>
        </w:rPr>
        <w:t>coefficient (constant value of 0.75), each for soil and plant samples. Plant roots were carefully uprooted, tapped to remove soils and cut-off from the main stem using a scissors or knife. The soil cores were carefully mixed in a 5-litre bucket, and 250 ml cup full of the mixture was taken into a plastic bag labelled with the name of plant and location prior to transportation to the laboratory for assay (</w:t>
      </w:r>
      <w:r w:rsidRPr="007462C5">
        <w:rPr>
          <w:rFonts w:ascii="Times New Roman" w:hAnsi="Times New Roman" w:cs="Times New Roman"/>
          <w:color w:val="000000" w:themeColor="text1"/>
          <w:highlight w:val="yellow"/>
        </w:rPr>
        <w:t xml:space="preserve">Coyne </w:t>
      </w:r>
      <w:r w:rsidRPr="007462C5">
        <w:rPr>
          <w:rFonts w:ascii="Times New Roman" w:hAnsi="Times New Roman" w:cs="Times New Roman"/>
          <w:i/>
          <w:iCs/>
          <w:color w:val="000000" w:themeColor="text1"/>
          <w:highlight w:val="yellow"/>
        </w:rPr>
        <w:t xml:space="preserve">et al., </w:t>
      </w:r>
      <w:r w:rsidRPr="007462C5">
        <w:rPr>
          <w:rFonts w:ascii="Times New Roman" w:hAnsi="Times New Roman" w:cs="Times New Roman"/>
          <w:color w:val="000000" w:themeColor="text1"/>
          <w:highlight w:val="yellow"/>
        </w:rPr>
        <w:t>20</w:t>
      </w:r>
      <w:r w:rsidR="009F15FF" w:rsidRPr="007462C5">
        <w:rPr>
          <w:rFonts w:ascii="Times New Roman" w:hAnsi="Times New Roman" w:cs="Times New Roman"/>
          <w:color w:val="000000" w:themeColor="text1"/>
          <w:highlight w:val="yellow"/>
        </w:rPr>
        <w:t>18</w:t>
      </w:r>
      <w:r w:rsidRPr="007462C5">
        <w:rPr>
          <w:rFonts w:ascii="Times New Roman" w:hAnsi="Times New Roman" w:cs="Times New Roman"/>
          <w:color w:val="000000" w:themeColor="text1"/>
          <w:highlight w:val="yellow"/>
        </w:rPr>
        <w:t>).</w:t>
      </w:r>
      <w:r w:rsidRPr="007462C5">
        <w:rPr>
          <w:rFonts w:ascii="Times New Roman" w:hAnsi="Times New Roman" w:cs="Times New Roman"/>
          <w:color w:val="000000" w:themeColor="text1"/>
        </w:rPr>
        <w:t xml:space="preserve"> </w:t>
      </w:r>
      <w:bookmarkStart w:id="1" w:name="_Hlk201206797"/>
    </w:p>
    <w:p w14:paraId="0E644BE1" w14:textId="77777777" w:rsidR="00AA0001" w:rsidRPr="007462C5" w:rsidRDefault="00AA0001" w:rsidP="00AA0001">
      <w:pPr>
        <w:jc w:val="both"/>
        <w:rPr>
          <w:rFonts w:ascii="Times New Roman" w:hAnsi="Times New Roman" w:cs="Times New Roman"/>
          <w:bCs/>
          <w:color w:val="000000" w:themeColor="text1"/>
          <w:lang w:val="en-US"/>
        </w:rPr>
      </w:pPr>
    </w:p>
    <w:bookmarkEnd w:id="1"/>
    <w:p w14:paraId="38BFB4EE" w14:textId="22BB5DE5" w:rsidR="00AA0001" w:rsidRPr="007462C5" w:rsidRDefault="00AA0001" w:rsidP="00AA0001">
      <w:pPr>
        <w:jc w:val="both"/>
        <w:rPr>
          <w:rFonts w:ascii="Times New Roman" w:hAnsi="Times New Roman" w:cs="Times New Roman"/>
          <w:b/>
          <w:bCs/>
          <w:color w:val="000000" w:themeColor="text1"/>
        </w:rPr>
      </w:pPr>
      <w:r w:rsidRPr="007462C5">
        <w:rPr>
          <w:rFonts w:ascii="Times New Roman" w:hAnsi="Times New Roman" w:cs="Times New Roman"/>
          <w:b/>
          <w:bCs/>
          <w:color w:val="000000" w:themeColor="text1"/>
        </w:rPr>
        <w:t xml:space="preserve">Experimental set up: </w:t>
      </w:r>
      <w:r w:rsidRPr="007462C5">
        <w:rPr>
          <w:rFonts w:ascii="Times New Roman" w:hAnsi="Times New Roman" w:cs="Times New Roman"/>
          <w:color w:val="000000" w:themeColor="text1"/>
        </w:rPr>
        <w:t xml:space="preserve">The study was laid out in a Randomised Complete Block Design (RCBD) with 3 replications. The field was ploughed, harrowed, and the seeds planted on the prepared field. Plots </w:t>
      </w:r>
      <w:r w:rsidRPr="007462C5">
        <w:rPr>
          <w:rFonts w:ascii="Times New Roman" w:hAnsi="Times New Roman" w:cs="Times New Roman"/>
          <w:color w:val="000000" w:themeColor="text1"/>
        </w:rPr>
        <w:lastRenderedPageBreak/>
        <w:t xml:space="preserve">were laid out in three rows of 1 by 10 meters. Seeds were planted at a distance of 10x25cm with two seeds per hole and later thinned to a seedling per hole 14 days after sowing. The two factorial experiment was made up of three Bambara groundnut varieties, </w:t>
      </w:r>
      <w:r w:rsidRPr="007462C5">
        <w:rPr>
          <w:rFonts w:ascii="Times New Roman" w:hAnsi="Times New Roman" w:cs="Times New Roman"/>
          <w:color w:val="000000" w:themeColor="text1"/>
          <w:shd w:val="clear" w:color="auto" w:fill="FFFFFF"/>
        </w:rPr>
        <w:t>“</w:t>
      </w:r>
      <w:proofErr w:type="spellStart"/>
      <w:r w:rsidRPr="007462C5">
        <w:rPr>
          <w:rFonts w:ascii="Times New Roman" w:hAnsi="Times New Roman" w:cs="Times New Roman"/>
          <w:color w:val="000000" w:themeColor="text1"/>
          <w:shd w:val="clear" w:color="auto" w:fill="FFFFFF"/>
        </w:rPr>
        <w:t>Maibergo</w:t>
      </w:r>
      <w:proofErr w:type="spellEnd"/>
      <w:r w:rsidRPr="007462C5">
        <w:rPr>
          <w:rFonts w:ascii="Times New Roman" w:hAnsi="Times New Roman" w:cs="Times New Roman"/>
          <w:color w:val="000000" w:themeColor="text1"/>
          <w:shd w:val="clear" w:color="auto" w:fill="FFFFFF"/>
        </w:rPr>
        <w:t>”, “</w:t>
      </w:r>
      <w:proofErr w:type="spellStart"/>
      <w:r w:rsidRPr="007462C5">
        <w:rPr>
          <w:rFonts w:ascii="Times New Roman" w:hAnsi="Times New Roman" w:cs="Times New Roman"/>
          <w:color w:val="000000" w:themeColor="text1"/>
          <w:shd w:val="clear" w:color="auto" w:fill="FFFFFF"/>
        </w:rPr>
        <w:t>Karu</w:t>
      </w:r>
      <w:proofErr w:type="spellEnd"/>
      <w:r w:rsidRPr="007462C5">
        <w:rPr>
          <w:rFonts w:ascii="Times New Roman" w:hAnsi="Times New Roman" w:cs="Times New Roman"/>
          <w:color w:val="000000" w:themeColor="text1"/>
          <w:shd w:val="clear" w:color="auto" w:fill="FFFFFF"/>
        </w:rPr>
        <w:t>”, and “</w:t>
      </w:r>
      <w:proofErr w:type="spellStart"/>
      <w:r w:rsidRPr="007462C5">
        <w:rPr>
          <w:rFonts w:ascii="Times New Roman" w:hAnsi="Times New Roman" w:cs="Times New Roman"/>
          <w:color w:val="000000" w:themeColor="text1"/>
          <w:shd w:val="clear" w:color="auto" w:fill="FFFFFF"/>
        </w:rPr>
        <w:t>Giiwa</w:t>
      </w:r>
      <w:proofErr w:type="spellEnd"/>
      <w:r w:rsidRPr="007462C5">
        <w:rPr>
          <w:rFonts w:ascii="Times New Roman" w:hAnsi="Times New Roman" w:cs="Times New Roman"/>
          <w:color w:val="000000" w:themeColor="text1"/>
          <w:shd w:val="clear" w:color="auto" w:fill="FFFFFF"/>
        </w:rPr>
        <w:t>”,</w:t>
      </w:r>
      <w:r w:rsidRPr="007462C5">
        <w:rPr>
          <w:rFonts w:ascii="Times New Roman" w:hAnsi="Times New Roman" w:cs="Times New Roman"/>
          <w:color w:val="000000" w:themeColor="text1"/>
        </w:rPr>
        <w:t xml:space="preserve"> obtained from the Goza market, Abuja and the seeds were not treated with any pesticide before sowing.</w:t>
      </w:r>
      <w:r w:rsidRPr="007462C5">
        <w:rPr>
          <w:rFonts w:ascii="Times New Roman" w:hAnsi="Times New Roman" w:cs="Times New Roman"/>
          <w:bCs/>
          <w:color w:val="000000" w:themeColor="text1"/>
          <w:lang w:val="en-US"/>
        </w:rPr>
        <w:t xml:space="preserve"> </w:t>
      </w:r>
      <w:r w:rsidRPr="007462C5">
        <w:rPr>
          <w:rFonts w:ascii="Times New Roman" w:hAnsi="Times New Roman" w:cs="Times New Roman"/>
          <w:color w:val="000000" w:themeColor="text1"/>
        </w:rPr>
        <w:t xml:space="preserve"> The other factor was t</w:t>
      </w:r>
      <w:r w:rsidRPr="007462C5">
        <w:rPr>
          <w:rFonts w:ascii="Times New Roman" w:hAnsi="Times New Roman" w:cs="Times New Roman"/>
          <w:bCs/>
          <w:color w:val="000000" w:themeColor="text1"/>
          <w:lang w:val="en-US"/>
        </w:rPr>
        <w:t>he organic amendments treatments (cassava peels, neem leaves and poultry droppings) that were applied directly at the base of the Bambara nut seedlings at</w:t>
      </w:r>
      <w:r w:rsidR="00F5200D" w:rsidRPr="007462C5">
        <w:rPr>
          <w:rFonts w:ascii="Times New Roman" w:hAnsi="Times New Roman" w:cs="Times New Roman"/>
          <w:bCs/>
          <w:color w:val="000000" w:themeColor="text1"/>
          <w:lang w:val="en-US"/>
        </w:rPr>
        <w:t xml:space="preserve"> </w:t>
      </w:r>
      <w:r w:rsidRPr="007462C5">
        <w:rPr>
          <w:rFonts w:ascii="Times New Roman" w:hAnsi="Times New Roman" w:cs="Times New Roman"/>
          <w:bCs/>
          <w:color w:val="000000" w:themeColor="text1"/>
          <w:lang w:val="en-US"/>
        </w:rPr>
        <w:t>2 WAS.</w:t>
      </w:r>
    </w:p>
    <w:p w14:paraId="2D8CDF29" w14:textId="77777777" w:rsidR="00AA0001" w:rsidRPr="007462C5" w:rsidRDefault="00AA0001" w:rsidP="00AA0001">
      <w:pPr>
        <w:jc w:val="both"/>
        <w:rPr>
          <w:rFonts w:ascii="Times New Roman" w:hAnsi="Times New Roman" w:cs="Times New Roman"/>
          <w:color w:val="000000" w:themeColor="text1"/>
        </w:rPr>
      </w:pPr>
    </w:p>
    <w:p w14:paraId="1059F36D" w14:textId="40080372" w:rsidR="00AA0001" w:rsidRPr="007462C5" w:rsidRDefault="00AA0001" w:rsidP="00AA0001">
      <w:pPr>
        <w:jc w:val="both"/>
        <w:rPr>
          <w:rFonts w:ascii="Times New Roman" w:hAnsi="Times New Roman" w:cs="Times New Roman"/>
          <w:color w:val="000000" w:themeColor="text1"/>
        </w:rPr>
      </w:pPr>
      <w:r w:rsidRPr="007462C5">
        <w:rPr>
          <w:rFonts w:ascii="Times New Roman" w:hAnsi="Times New Roman" w:cs="Times New Roman"/>
          <w:b/>
          <w:bCs/>
          <w:color w:val="000000" w:themeColor="text1"/>
        </w:rPr>
        <w:t xml:space="preserve">Soil Analysis: </w:t>
      </w:r>
      <w:r w:rsidRPr="007462C5">
        <w:rPr>
          <w:rFonts w:ascii="Times New Roman" w:hAnsi="Times New Roman" w:cs="Times New Roman"/>
          <w:color w:val="000000" w:themeColor="text1"/>
        </w:rPr>
        <w:t>From the remaining bulk soil samples, 30g soil subsamples were taken, air dried and ground to fine powder. The samples w</w:t>
      </w:r>
      <w:r w:rsidR="00682221" w:rsidRPr="007462C5">
        <w:rPr>
          <w:rFonts w:ascii="Times New Roman" w:hAnsi="Times New Roman" w:cs="Times New Roman"/>
          <w:color w:val="000000" w:themeColor="text1"/>
        </w:rPr>
        <w:t>ere</w:t>
      </w:r>
      <w:r w:rsidRPr="007462C5">
        <w:rPr>
          <w:rFonts w:ascii="Times New Roman" w:hAnsi="Times New Roman" w:cs="Times New Roman"/>
          <w:color w:val="000000" w:themeColor="text1"/>
        </w:rPr>
        <w:t xml:space="preserve"> used to analyse the soil chemical properties such as organic carbon, pH, organic matter and the texture of the soil according to </w:t>
      </w:r>
      <w:proofErr w:type="spellStart"/>
      <w:r w:rsidRPr="007462C5">
        <w:rPr>
          <w:rFonts w:ascii="Times New Roman" w:hAnsi="Times New Roman" w:cs="Times New Roman"/>
          <w:color w:val="000000" w:themeColor="text1"/>
        </w:rPr>
        <w:t>Ardakani</w:t>
      </w:r>
      <w:proofErr w:type="spellEnd"/>
      <w:r w:rsidRPr="007462C5">
        <w:rPr>
          <w:rFonts w:ascii="Times New Roman" w:hAnsi="Times New Roman" w:cs="Times New Roman"/>
          <w:color w:val="000000" w:themeColor="text1"/>
        </w:rPr>
        <w:t xml:space="preserve"> </w:t>
      </w:r>
      <w:r w:rsidRPr="007462C5">
        <w:rPr>
          <w:rFonts w:ascii="Times New Roman" w:hAnsi="Times New Roman" w:cs="Times New Roman"/>
          <w:i/>
          <w:iCs/>
          <w:color w:val="000000" w:themeColor="text1"/>
        </w:rPr>
        <w:t xml:space="preserve">et al. </w:t>
      </w:r>
      <w:r w:rsidRPr="007462C5">
        <w:rPr>
          <w:rFonts w:ascii="Times New Roman" w:hAnsi="Times New Roman" w:cs="Times New Roman"/>
          <w:color w:val="000000" w:themeColor="text1"/>
        </w:rPr>
        <w:t>(2014).</w:t>
      </w:r>
    </w:p>
    <w:p w14:paraId="5BF6B056" w14:textId="77777777" w:rsidR="007D11A2" w:rsidRPr="007462C5" w:rsidRDefault="007D11A2" w:rsidP="00AA0001">
      <w:pPr>
        <w:jc w:val="both"/>
        <w:rPr>
          <w:rFonts w:ascii="Times New Roman" w:hAnsi="Times New Roman" w:cs="Times New Roman"/>
          <w:color w:val="000000" w:themeColor="text1"/>
        </w:rPr>
      </w:pPr>
    </w:p>
    <w:p w14:paraId="115BD8EF" w14:textId="2C7626E6" w:rsidR="007D11A2" w:rsidRPr="007462C5" w:rsidRDefault="007D11A2" w:rsidP="00581299">
      <w:pPr>
        <w:jc w:val="both"/>
        <w:rPr>
          <w:rFonts w:ascii="Times New Roman" w:hAnsi="Times New Roman" w:cs="Times New Roman"/>
          <w:b/>
          <w:bCs/>
          <w:color w:val="000000" w:themeColor="text1"/>
        </w:rPr>
      </w:pPr>
      <w:r w:rsidRPr="007462C5">
        <w:rPr>
          <w:rFonts w:ascii="Times New Roman" w:hAnsi="Times New Roman" w:cs="Times New Roman"/>
          <w:b/>
          <w:bCs/>
          <w:color w:val="000000" w:themeColor="text1"/>
        </w:rPr>
        <w:t>Leaf area</w:t>
      </w:r>
      <w:r w:rsidR="00581299" w:rsidRPr="007462C5">
        <w:rPr>
          <w:rFonts w:ascii="Times New Roman" w:hAnsi="Times New Roman" w:cs="Times New Roman"/>
          <w:color w:val="000000" w:themeColor="text1"/>
        </w:rPr>
        <w:t xml:space="preserve">: </w:t>
      </w:r>
      <w:r w:rsidRPr="007462C5">
        <w:rPr>
          <w:rFonts w:ascii="Times New Roman" w:hAnsi="Times New Roman" w:cs="Times New Roman"/>
          <w:color w:val="1F1F1F"/>
        </w:rPr>
        <w:t>Leaf area Index (LAI) quantifies the amount of leaf material in a canopy. It is he ratio of one-sided leaf area per unit ground area. Leaf area in Bambara groundnut was measured in metres (m</w:t>
      </w:r>
      <w:r w:rsidRPr="007462C5">
        <w:rPr>
          <w:rFonts w:ascii="Times New Roman" w:hAnsi="Times New Roman" w:cs="Times New Roman"/>
          <w:color w:val="1F1F1F"/>
          <w:vertAlign w:val="superscript"/>
        </w:rPr>
        <w:t>2</w:t>
      </w:r>
      <w:r w:rsidRPr="007462C5">
        <w:rPr>
          <w:rFonts w:ascii="Times New Roman" w:hAnsi="Times New Roman" w:cs="Times New Roman"/>
          <w:color w:val="1F1F1F"/>
        </w:rPr>
        <w:t xml:space="preserve">) by multiplying the width and the height of a leaf area, they were </w:t>
      </w:r>
      <w:proofErr w:type="spellStart"/>
      <w:r w:rsidRPr="007462C5">
        <w:rPr>
          <w:rFonts w:ascii="Times New Roman" w:hAnsi="Times New Roman" w:cs="Times New Roman"/>
          <w:color w:val="1F1F1F"/>
        </w:rPr>
        <w:t>splited</w:t>
      </w:r>
      <w:proofErr w:type="spellEnd"/>
      <w:r w:rsidRPr="007462C5">
        <w:rPr>
          <w:rFonts w:ascii="Times New Roman" w:hAnsi="Times New Roman" w:cs="Times New Roman"/>
          <w:color w:val="1F1F1F"/>
        </w:rPr>
        <w:t xml:space="preserve"> and counted, to figure out its area.</w:t>
      </w:r>
    </w:p>
    <w:p w14:paraId="65DC53AB" w14:textId="77777777" w:rsidR="00AA0001" w:rsidRPr="007462C5" w:rsidRDefault="00AA0001" w:rsidP="00AA0001">
      <w:pPr>
        <w:jc w:val="both"/>
        <w:rPr>
          <w:rFonts w:ascii="Times New Roman" w:hAnsi="Times New Roman" w:cs="Times New Roman"/>
          <w:b/>
          <w:color w:val="1F1F1F"/>
          <w:shd w:val="clear" w:color="auto" w:fill="FFFFFF"/>
        </w:rPr>
      </w:pPr>
    </w:p>
    <w:p w14:paraId="5082B45E" w14:textId="77777777" w:rsidR="00AA0001" w:rsidRPr="007462C5" w:rsidRDefault="00AA0001" w:rsidP="00AA0001">
      <w:pPr>
        <w:jc w:val="both"/>
        <w:rPr>
          <w:rFonts w:ascii="Times New Roman" w:eastAsia="Times New Roman" w:hAnsi="Times New Roman" w:cs="Times New Roman"/>
          <w:b/>
        </w:rPr>
      </w:pPr>
      <w:r w:rsidRPr="007462C5">
        <w:rPr>
          <w:rFonts w:ascii="Times New Roman" w:hAnsi="Times New Roman" w:cs="Times New Roman"/>
          <w:b/>
          <w:color w:val="1F1F1F"/>
          <w:shd w:val="clear" w:color="auto" w:fill="FFFFFF"/>
        </w:rPr>
        <w:t>Plant Height</w:t>
      </w:r>
      <w:r w:rsidRPr="007462C5">
        <w:rPr>
          <w:rFonts w:ascii="Times New Roman" w:eastAsia="Times New Roman" w:hAnsi="Times New Roman" w:cs="Times New Roman"/>
          <w:b/>
        </w:rPr>
        <w:t xml:space="preserve">: </w:t>
      </w:r>
      <w:r w:rsidRPr="007462C5">
        <w:rPr>
          <w:rFonts w:ascii="Times New Roman" w:eastAsia="Times New Roman" w:hAnsi="Times New Roman" w:cs="Times New Roman"/>
        </w:rPr>
        <w:t xml:space="preserve"> For each selected plant, the zero end of the tape was positioned at the base of the plant, right at the soil surface, and extended vertically along the main stem to the highest point of the plant. This top point could be the tip of the main stem, the topmost leaf, or the flowering part, depending on the crop in question.  This process was repeated for five randomly selected plants within each plot and was recorded accordingly in centimetres at 4, 8 and 12 Weeks after Sowing (WAS)</w:t>
      </w:r>
    </w:p>
    <w:p w14:paraId="0EC03B85" w14:textId="77777777" w:rsidR="00581299" w:rsidRPr="007462C5" w:rsidRDefault="00581299" w:rsidP="00581299">
      <w:pPr>
        <w:rPr>
          <w:rFonts w:ascii="Times New Roman" w:hAnsi="Times New Roman" w:cs="Times New Roman"/>
        </w:rPr>
      </w:pPr>
    </w:p>
    <w:p w14:paraId="3DCF77C7" w14:textId="2CB5D0A5" w:rsidR="00844830" w:rsidRPr="007462C5" w:rsidRDefault="00844830" w:rsidP="00844830">
      <w:pPr>
        <w:pStyle w:val="Heading2"/>
        <w:tabs>
          <w:tab w:val="left" w:pos="567"/>
        </w:tabs>
        <w:spacing w:before="0"/>
        <w:jc w:val="both"/>
        <w:rPr>
          <w:rFonts w:ascii="Times New Roman" w:hAnsi="Times New Roman" w:cs="Times New Roman"/>
          <w:color w:val="222222"/>
          <w:sz w:val="24"/>
          <w:szCs w:val="24"/>
        </w:rPr>
      </w:pPr>
      <w:r w:rsidRPr="007462C5">
        <w:rPr>
          <w:rFonts w:ascii="Times New Roman" w:hAnsi="Times New Roman" w:cs="Times New Roman"/>
          <w:b/>
          <w:bCs/>
          <w:color w:val="1F1F1F"/>
          <w:sz w:val="24"/>
          <w:szCs w:val="24"/>
        </w:rPr>
        <w:t xml:space="preserve">Number of Branches at four (4) WAS: </w:t>
      </w:r>
      <w:r w:rsidRPr="007462C5">
        <w:rPr>
          <w:rFonts w:ascii="Times New Roman" w:hAnsi="Times New Roman" w:cs="Times New Roman"/>
          <w:color w:val="222222"/>
          <w:sz w:val="24"/>
          <w:szCs w:val="24"/>
          <w:shd w:val="clear" w:color="auto" w:fill="FFFFFF"/>
        </w:rPr>
        <w:t>The number of branches in Bambara groundnut was recorded as a key parameter to evaluate vegetative growth and plant architecture. In each plot, five (5) plants were randomly selected and tagged for consistent observation throughout the growing period.</w:t>
      </w:r>
      <w:r w:rsidRPr="007462C5">
        <w:rPr>
          <w:rFonts w:ascii="Times New Roman" w:hAnsi="Times New Roman" w:cs="Times New Roman"/>
          <w:color w:val="222222"/>
          <w:sz w:val="24"/>
          <w:szCs w:val="24"/>
        </w:rPr>
        <w:t xml:space="preserve"> </w:t>
      </w:r>
      <w:r w:rsidRPr="007462C5">
        <w:rPr>
          <w:rFonts w:ascii="Times New Roman" w:hAnsi="Times New Roman" w:cs="Times New Roman"/>
          <w:color w:val="222222"/>
          <w:sz w:val="24"/>
          <w:szCs w:val="24"/>
          <w:shd w:val="clear" w:color="auto" w:fill="FFFFFF"/>
        </w:rPr>
        <w:t>Branch counting commenced from four weeks after sowing (4 WAS) and was carried out weekly until flowering. Only primary branches that emerged directly from the main stem were considered during counting. Secondary and tertiary branches were excluded to maintain consistency in the data across all plants. Additionally, dead or broken branches were not included in the count.</w:t>
      </w:r>
    </w:p>
    <w:p w14:paraId="38CBBE31" w14:textId="77777777" w:rsidR="00844830" w:rsidRPr="007462C5" w:rsidRDefault="00844830" w:rsidP="00581299">
      <w:pPr>
        <w:rPr>
          <w:rFonts w:ascii="Times New Roman" w:hAnsi="Times New Roman" w:cs="Times New Roman"/>
        </w:rPr>
      </w:pPr>
    </w:p>
    <w:p w14:paraId="3BD51D42" w14:textId="77777777" w:rsidR="005100A0" w:rsidRPr="007462C5" w:rsidRDefault="005100A0" w:rsidP="005100A0">
      <w:pPr>
        <w:pStyle w:val="Heading2"/>
        <w:tabs>
          <w:tab w:val="left" w:pos="567"/>
        </w:tabs>
        <w:spacing w:before="0"/>
        <w:jc w:val="both"/>
        <w:rPr>
          <w:rFonts w:ascii="Times New Roman" w:hAnsi="Times New Roman" w:cs="Times New Roman"/>
          <w:color w:val="222222"/>
          <w:sz w:val="24"/>
          <w:szCs w:val="24"/>
        </w:rPr>
      </w:pPr>
      <w:r w:rsidRPr="007462C5">
        <w:rPr>
          <w:rFonts w:ascii="Times New Roman" w:hAnsi="Times New Roman" w:cs="Times New Roman"/>
          <w:b/>
          <w:bCs/>
          <w:color w:val="1F1F1F"/>
          <w:sz w:val="24"/>
          <w:szCs w:val="24"/>
        </w:rPr>
        <w:t xml:space="preserve"> Pod yield /Ha </w:t>
      </w:r>
    </w:p>
    <w:p w14:paraId="79D02E63" w14:textId="77777777" w:rsidR="005100A0" w:rsidRPr="007462C5" w:rsidRDefault="005100A0" w:rsidP="005100A0">
      <w:pPr>
        <w:pStyle w:val="NoSpacing"/>
        <w:jc w:val="both"/>
        <w:rPr>
          <w:rFonts w:ascii="Times New Roman" w:hAnsi="Times New Roman" w:cs="Times New Roman"/>
          <w:sz w:val="24"/>
          <w:szCs w:val="24"/>
        </w:rPr>
      </w:pPr>
      <w:r w:rsidRPr="007462C5">
        <w:rPr>
          <w:rFonts w:ascii="Times New Roman" w:hAnsi="Times New Roman" w:cs="Times New Roman"/>
          <w:sz w:val="24"/>
          <w:szCs w:val="24"/>
        </w:rPr>
        <w:t>Dry Pod weight per hectare was determined to estimate the economic productivity of Bambara groundnut across different treatment conditions. At physiological maturity, all pods from the net plot area (excluding border rows) were harvested, air-dried under shade to a uniform moisture level, and weighed using a digital scale.</w:t>
      </w:r>
    </w:p>
    <w:p w14:paraId="42907BC2" w14:textId="77777777" w:rsidR="005100A0" w:rsidRPr="007462C5" w:rsidRDefault="005100A0" w:rsidP="005100A0">
      <w:pPr>
        <w:pStyle w:val="NoSpacing"/>
        <w:jc w:val="both"/>
        <w:rPr>
          <w:rFonts w:ascii="Times New Roman" w:hAnsi="Times New Roman" w:cs="Times New Roman"/>
          <w:sz w:val="24"/>
          <w:szCs w:val="24"/>
        </w:rPr>
      </w:pPr>
      <w:r w:rsidRPr="007462C5">
        <w:rPr>
          <w:rFonts w:ascii="Times New Roman" w:hAnsi="Times New Roman" w:cs="Times New Roman"/>
          <w:sz w:val="24"/>
          <w:szCs w:val="24"/>
        </w:rPr>
        <w:t>The total pod weight from each net plot was recorded in kilograms (kg). To calculate the pod yield on a per hectare basis, the following formula was used:</w:t>
      </w:r>
    </w:p>
    <w:p w14:paraId="3BE89B9E" w14:textId="77777777" w:rsidR="005100A0" w:rsidRPr="007462C5" w:rsidRDefault="005100A0" w:rsidP="005100A0">
      <w:pPr>
        <w:pStyle w:val="NoSpacing"/>
        <w:rPr>
          <w:rFonts w:ascii="Times New Roman" w:hAnsi="Times New Roman" w:cs="Times New Roman"/>
          <w:sz w:val="24"/>
          <w:szCs w:val="24"/>
        </w:rPr>
      </w:pPr>
      <w:r w:rsidRPr="007462C5">
        <w:rPr>
          <w:rFonts w:ascii="Times New Roman" w:hAnsi="Times New Roman" w:cs="Times New Roman"/>
          <w:sz w:val="24"/>
          <w:szCs w:val="24"/>
        </w:rPr>
        <w:t xml:space="preserve">\text{Pod Yield (kg/ha)} = \frac{\text{Pod Weight from Net Plot (kg)} \times 10,000}{\text{Net </w:t>
      </w:r>
      <w:r w:rsidRPr="007462C5">
        <w:rPr>
          <w:rFonts w:ascii="Times New Roman" w:hAnsi="Times New Roman" w:cs="Times New Roman"/>
        </w:rPr>
        <w:t>Plot Area (m}^2)}</w:t>
      </w:r>
      <w:r w:rsidRPr="007462C5">
        <w:rPr>
          <w:rFonts w:ascii="Times New Roman" w:hAnsi="Times New Roman" w:cs="Times New Roman"/>
        </w:rPr>
        <w:br/>
        <w:t>Where:</w:t>
      </w:r>
      <w:r w:rsidRPr="007462C5">
        <w:rPr>
          <w:rFonts w:ascii="Times New Roman" w:hAnsi="Times New Roman" w:cs="Times New Roman"/>
        </w:rPr>
        <w:br/>
        <w:t xml:space="preserve">10,000 is </w:t>
      </w:r>
      <w:r w:rsidRPr="007462C5">
        <w:rPr>
          <w:rFonts w:ascii="Times New Roman" w:hAnsi="Times New Roman" w:cs="Times New Roman"/>
          <w:sz w:val="24"/>
          <w:szCs w:val="24"/>
        </w:rPr>
        <w:t>the number of square meters in one hectare</w:t>
      </w:r>
      <w:r w:rsidRPr="007462C5">
        <w:rPr>
          <w:rFonts w:ascii="Times New Roman" w:hAnsi="Times New Roman" w:cs="Times New Roman"/>
          <w:sz w:val="24"/>
          <w:szCs w:val="24"/>
        </w:rPr>
        <w:br/>
        <w:t>Net plot area is the actual harvested area in square meters (e.g., 3 m × 4 m = 12 m²)</w:t>
      </w:r>
      <w:r w:rsidRPr="007462C5">
        <w:rPr>
          <w:rFonts w:ascii="Times New Roman" w:hAnsi="Times New Roman" w:cs="Times New Roman"/>
          <w:sz w:val="24"/>
          <w:szCs w:val="24"/>
        </w:rPr>
        <w:br/>
        <w:t>For instance, if the pod weight from a 12 m² net plot was 2.4 kg:</w:t>
      </w:r>
      <w:r w:rsidRPr="007462C5">
        <w:rPr>
          <w:rFonts w:ascii="Times New Roman" w:hAnsi="Times New Roman" w:cs="Times New Roman"/>
          <w:sz w:val="24"/>
          <w:szCs w:val="24"/>
        </w:rPr>
        <w:br/>
        <w:t>\text{Pod Yield (kg/ha)} = \frac{2.4 \times 10,000}{12} = 2,000 \text{ kg/ha}</w:t>
      </w:r>
      <w:r w:rsidRPr="007462C5">
        <w:rPr>
          <w:rFonts w:ascii="Times New Roman" w:hAnsi="Times New Roman" w:cs="Times New Roman"/>
          <w:sz w:val="24"/>
          <w:szCs w:val="24"/>
        </w:rPr>
        <w:br/>
        <w:t>All yield data were recorded in Excel and subjected to statistical analysis. This method ensured consistent and accurate yield estimation across treatments and replications.</w:t>
      </w:r>
    </w:p>
    <w:p w14:paraId="3738B228" w14:textId="77777777" w:rsidR="00844830" w:rsidRPr="007462C5" w:rsidRDefault="00844830" w:rsidP="00581299">
      <w:pPr>
        <w:rPr>
          <w:rFonts w:ascii="Times New Roman" w:hAnsi="Times New Roman" w:cs="Times New Roman"/>
        </w:rPr>
      </w:pPr>
    </w:p>
    <w:p w14:paraId="3776F416" w14:textId="77777777" w:rsidR="00AA0001" w:rsidRPr="007462C5" w:rsidRDefault="00AA0001" w:rsidP="00AA0001">
      <w:pPr>
        <w:jc w:val="both"/>
        <w:rPr>
          <w:rFonts w:ascii="Times New Roman" w:hAnsi="Times New Roman" w:cs="Times New Roman"/>
          <w:bCs/>
          <w:color w:val="000000" w:themeColor="text1"/>
          <w:lang w:val="en-US"/>
        </w:rPr>
      </w:pPr>
      <w:r w:rsidRPr="007462C5">
        <w:rPr>
          <w:rFonts w:ascii="Times New Roman" w:hAnsi="Times New Roman" w:cs="Times New Roman"/>
          <w:b/>
          <w:bCs/>
          <w:color w:val="000000" w:themeColor="text1"/>
        </w:rPr>
        <w:t xml:space="preserve">Data Analysis: </w:t>
      </w:r>
      <w:r w:rsidRPr="007462C5">
        <w:rPr>
          <w:rFonts w:ascii="Times New Roman" w:hAnsi="Times New Roman" w:cs="Times New Roman"/>
          <w:bCs/>
          <w:color w:val="000000" w:themeColor="text1"/>
          <w:lang w:val="en-US"/>
        </w:rPr>
        <w:t xml:space="preserve">Statistical analyses were performed to compare the effectiveness of different treatments. Analysis of Variance (ANOVA) was used to determine significant differences between treatments. </w:t>
      </w:r>
    </w:p>
    <w:p w14:paraId="041607A8" w14:textId="77777777" w:rsidR="00926309" w:rsidRPr="007462C5" w:rsidRDefault="00926309" w:rsidP="00AA0001">
      <w:pPr>
        <w:jc w:val="both"/>
        <w:rPr>
          <w:rFonts w:ascii="Times New Roman" w:hAnsi="Times New Roman" w:cs="Times New Roman"/>
          <w:bCs/>
          <w:color w:val="000000" w:themeColor="text1"/>
          <w:lang w:val="en-US"/>
        </w:rPr>
        <w:sectPr w:rsidR="00926309" w:rsidRPr="007462C5" w:rsidSect="00926309">
          <w:headerReference w:type="even" r:id="rId8"/>
          <w:headerReference w:type="default" r:id="rId9"/>
          <w:footerReference w:type="even" r:id="rId10"/>
          <w:footerReference w:type="default" r:id="rId11"/>
          <w:headerReference w:type="first" r:id="rId12"/>
          <w:footerReference w:type="first" r:id="rId13"/>
          <w:pgSz w:w="11906" w:h="16838" w:code="9"/>
          <w:pgMar w:top="1440" w:right="709" w:bottom="1440" w:left="1440" w:header="709" w:footer="709" w:gutter="0"/>
          <w:cols w:space="708"/>
          <w:titlePg/>
          <w:docGrid w:linePitch="360"/>
        </w:sectPr>
      </w:pPr>
    </w:p>
    <w:p w14:paraId="1ED19E20" w14:textId="2311FCA5" w:rsidR="00926309" w:rsidRPr="007462C5" w:rsidRDefault="00926309" w:rsidP="00AA0001">
      <w:pPr>
        <w:jc w:val="both"/>
        <w:rPr>
          <w:rFonts w:ascii="Times New Roman" w:hAnsi="Times New Roman" w:cs="Times New Roman"/>
          <w:bCs/>
          <w:color w:val="000000" w:themeColor="text1"/>
          <w:lang w:val="en-US"/>
        </w:rPr>
      </w:pPr>
    </w:p>
    <w:p w14:paraId="6AAC0026" w14:textId="77777777" w:rsidR="00926309" w:rsidRPr="007462C5" w:rsidRDefault="00926309" w:rsidP="00AA0001">
      <w:pPr>
        <w:jc w:val="both"/>
        <w:rPr>
          <w:rFonts w:ascii="Times New Roman" w:hAnsi="Times New Roman" w:cs="Times New Roman"/>
          <w:bCs/>
          <w:color w:val="000000" w:themeColor="text1"/>
          <w:lang w:val="en-US"/>
        </w:rPr>
      </w:pPr>
    </w:p>
    <w:p w14:paraId="697EC9FB" w14:textId="77777777" w:rsidR="00AA0001" w:rsidRPr="007462C5" w:rsidRDefault="00AA0001" w:rsidP="00AA0001">
      <w:pPr>
        <w:jc w:val="both"/>
        <w:rPr>
          <w:rFonts w:ascii="Times New Roman" w:hAnsi="Times New Roman" w:cs="Times New Roman"/>
          <w:bCs/>
          <w:color w:val="000000" w:themeColor="text1"/>
          <w:lang w:val="en-US"/>
        </w:rPr>
      </w:pPr>
    </w:p>
    <w:p w14:paraId="401781CB" w14:textId="77777777" w:rsidR="00AA0001" w:rsidRDefault="00AA0001" w:rsidP="00AA0001">
      <w:pPr>
        <w:jc w:val="both"/>
        <w:rPr>
          <w:rFonts w:ascii="Times New Roman" w:hAnsi="Times New Roman" w:cs="Times New Roman"/>
          <w:b/>
          <w:color w:val="000000" w:themeColor="text1"/>
        </w:rPr>
      </w:pPr>
      <w:r w:rsidRPr="007462C5">
        <w:rPr>
          <w:rFonts w:ascii="Times New Roman" w:hAnsi="Times New Roman" w:cs="Times New Roman"/>
          <w:b/>
          <w:color w:val="000000" w:themeColor="text1"/>
        </w:rPr>
        <w:t xml:space="preserve">3. RESULTS </w:t>
      </w:r>
    </w:p>
    <w:p w14:paraId="524995D1" w14:textId="77777777" w:rsidR="00852618" w:rsidRPr="007462C5" w:rsidRDefault="00852618" w:rsidP="00AA0001">
      <w:pPr>
        <w:jc w:val="both"/>
        <w:rPr>
          <w:rFonts w:ascii="Times New Roman" w:hAnsi="Times New Roman" w:cs="Times New Roman"/>
          <w:b/>
          <w:color w:val="000000" w:themeColor="text1"/>
        </w:rPr>
      </w:pPr>
    </w:p>
    <w:p w14:paraId="0CA06AEE" w14:textId="021E8025" w:rsidR="005C5BEE" w:rsidRPr="007462C5" w:rsidRDefault="005C5BEE" w:rsidP="005C5BEE">
      <w:pPr>
        <w:tabs>
          <w:tab w:val="left" w:pos="567"/>
        </w:tabs>
        <w:spacing w:line="480" w:lineRule="auto"/>
        <w:rPr>
          <w:rFonts w:ascii="Times New Roman" w:hAnsi="Times New Roman" w:cs="Times New Roman"/>
          <w:b/>
          <w:bCs/>
          <w:color w:val="000000" w:themeColor="text1"/>
          <w:shd w:val="clear" w:color="auto" w:fill="FFFFFF"/>
        </w:rPr>
      </w:pPr>
      <w:r w:rsidRPr="007462C5">
        <w:rPr>
          <w:rFonts w:ascii="Times New Roman" w:hAnsi="Times New Roman" w:cs="Times New Roman"/>
          <w:b/>
          <w:bCs/>
          <w:color w:val="000000" w:themeColor="text1"/>
          <w:shd w:val="clear" w:color="auto" w:fill="FFFFFF"/>
        </w:rPr>
        <w:t xml:space="preserve">Soil analysis of the Bambara groundnut plots on the Teaching and Research Farm </w:t>
      </w:r>
    </w:p>
    <w:tbl>
      <w:tblPr>
        <w:tblStyle w:val="TableGrid"/>
        <w:tblW w:w="14763" w:type="dxa"/>
        <w:tblInd w:w="5" w:type="dxa"/>
        <w:tblLayout w:type="fixed"/>
        <w:tblLook w:val="04A0" w:firstRow="1" w:lastRow="0" w:firstColumn="1" w:lastColumn="0" w:noHBand="0" w:noVBand="1"/>
      </w:tblPr>
      <w:tblGrid>
        <w:gridCol w:w="1290"/>
        <w:gridCol w:w="1376"/>
        <w:gridCol w:w="1860"/>
        <w:gridCol w:w="738"/>
        <w:gridCol w:w="723"/>
        <w:gridCol w:w="591"/>
        <w:gridCol w:w="1326"/>
        <w:gridCol w:w="344"/>
        <w:gridCol w:w="667"/>
        <w:gridCol w:w="605"/>
        <w:gridCol w:w="792"/>
        <w:gridCol w:w="1100"/>
        <w:gridCol w:w="917"/>
        <w:gridCol w:w="916"/>
        <w:gridCol w:w="1518"/>
      </w:tblGrid>
      <w:tr w:rsidR="005C5BEE" w:rsidRPr="007462C5" w14:paraId="014E44D4" w14:textId="77777777" w:rsidTr="008B2529">
        <w:trPr>
          <w:trHeight w:val="222"/>
        </w:trPr>
        <w:tc>
          <w:tcPr>
            <w:tcW w:w="2666" w:type="dxa"/>
            <w:gridSpan w:val="2"/>
            <w:vMerge w:val="restart"/>
            <w:tcBorders>
              <w:top w:val="single" w:sz="4" w:space="0" w:color="auto"/>
              <w:left w:val="nil"/>
              <w:bottom w:val="nil"/>
              <w:right w:val="nil"/>
            </w:tcBorders>
          </w:tcPr>
          <w:p w14:paraId="0132D168"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p>
          <w:p w14:paraId="159824F4"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p>
          <w:p w14:paraId="08CE5187"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7462C5">
              <w:rPr>
                <w:rFonts w:ascii="Times New Roman" w:hAnsi="Times New Roman" w:cs="Times New Roman"/>
                <w:b/>
                <w:bCs/>
                <w:color w:val="000000" w:themeColor="text1"/>
                <w:sz w:val="24"/>
                <w:szCs w:val="24"/>
                <w:shd w:val="clear" w:color="auto" w:fill="FFFFFF"/>
              </w:rPr>
              <w:t>Lab serial No</w:t>
            </w:r>
          </w:p>
          <w:p w14:paraId="6E1A5F73"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p>
          <w:p w14:paraId="04CCB834"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p>
          <w:p w14:paraId="3CC350AC"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7462C5">
              <w:rPr>
                <w:rFonts w:ascii="Times New Roman" w:hAnsi="Times New Roman" w:cs="Times New Roman"/>
                <w:b/>
                <w:bCs/>
                <w:color w:val="000000" w:themeColor="text1"/>
                <w:sz w:val="24"/>
                <w:szCs w:val="24"/>
                <w:shd w:val="clear" w:color="auto" w:fill="FFFFFF"/>
              </w:rPr>
              <w:t>Soil sample ID No</w:t>
            </w:r>
          </w:p>
        </w:tc>
        <w:tc>
          <w:tcPr>
            <w:tcW w:w="1860" w:type="dxa"/>
            <w:vMerge w:val="restart"/>
            <w:tcBorders>
              <w:top w:val="single" w:sz="4" w:space="0" w:color="auto"/>
              <w:left w:val="nil"/>
              <w:bottom w:val="nil"/>
              <w:right w:val="nil"/>
            </w:tcBorders>
          </w:tcPr>
          <w:p w14:paraId="2BFAAFA7"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p>
          <w:p w14:paraId="4B3152FD"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p>
          <w:p w14:paraId="3E498C07"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7462C5">
              <w:rPr>
                <w:rFonts w:ascii="Times New Roman" w:hAnsi="Times New Roman" w:cs="Times New Roman"/>
                <w:b/>
                <w:bCs/>
                <w:color w:val="000000" w:themeColor="text1"/>
                <w:sz w:val="24"/>
                <w:szCs w:val="24"/>
                <w:shd w:val="clear" w:color="auto" w:fill="FFFFFF"/>
              </w:rPr>
              <w:t>Soil pH 1.25 Soil/Water</w:t>
            </w:r>
          </w:p>
        </w:tc>
        <w:tc>
          <w:tcPr>
            <w:tcW w:w="2052" w:type="dxa"/>
            <w:gridSpan w:val="3"/>
            <w:tcBorders>
              <w:top w:val="single" w:sz="4" w:space="0" w:color="auto"/>
              <w:left w:val="nil"/>
              <w:bottom w:val="nil"/>
              <w:right w:val="nil"/>
            </w:tcBorders>
          </w:tcPr>
          <w:p w14:paraId="268DB366"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p>
          <w:p w14:paraId="25281524"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p>
          <w:p w14:paraId="0DBFCBB1"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7462C5">
              <w:rPr>
                <w:rFonts w:ascii="Times New Roman" w:hAnsi="Times New Roman" w:cs="Times New Roman"/>
                <w:b/>
                <w:bCs/>
                <w:color w:val="000000" w:themeColor="text1"/>
                <w:sz w:val="24"/>
                <w:szCs w:val="24"/>
                <w:shd w:val="clear" w:color="auto" w:fill="FFFFFF"/>
              </w:rPr>
              <w:t>(%)</w:t>
            </w:r>
          </w:p>
        </w:tc>
        <w:tc>
          <w:tcPr>
            <w:tcW w:w="1326" w:type="dxa"/>
            <w:vMerge w:val="restart"/>
            <w:tcBorders>
              <w:top w:val="single" w:sz="4" w:space="0" w:color="auto"/>
              <w:left w:val="nil"/>
              <w:bottom w:val="nil"/>
              <w:right w:val="nil"/>
            </w:tcBorders>
          </w:tcPr>
          <w:p w14:paraId="11F5EEF7"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7462C5">
              <w:rPr>
                <w:rFonts w:ascii="Times New Roman" w:hAnsi="Times New Roman" w:cs="Times New Roman"/>
                <w:b/>
                <w:bCs/>
                <w:color w:val="000000" w:themeColor="text1"/>
                <w:sz w:val="24"/>
                <w:szCs w:val="24"/>
                <w:shd w:val="clear" w:color="auto" w:fill="FFFFFF"/>
              </w:rPr>
              <w:t>Bray-1 Avail p mg kg</w:t>
            </w:r>
            <w:r w:rsidRPr="007462C5">
              <w:rPr>
                <w:rFonts w:ascii="Times New Roman" w:hAnsi="Times New Roman" w:cs="Times New Roman"/>
                <w:b/>
                <w:bCs/>
                <w:color w:val="000000" w:themeColor="text1"/>
                <w:sz w:val="24"/>
                <w:szCs w:val="24"/>
                <w:shd w:val="clear" w:color="auto" w:fill="FFFFFF"/>
                <w:vertAlign w:val="superscript"/>
              </w:rPr>
              <w:t>-1</w:t>
            </w:r>
          </w:p>
        </w:tc>
        <w:tc>
          <w:tcPr>
            <w:tcW w:w="2408" w:type="dxa"/>
            <w:gridSpan w:val="4"/>
            <w:tcBorders>
              <w:top w:val="single" w:sz="4" w:space="0" w:color="auto"/>
              <w:left w:val="nil"/>
              <w:bottom w:val="single" w:sz="4" w:space="0" w:color="auto"/>
              <w:right w:val="nil"/>
            </w:tcBorders>
          </w:tcPr>
          <w:p w14:paraId="22DD2CE9"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7462C5">
              <w:rPr>
                <w:rFonts w:ascii="Times New Roman" w:hAnsi="Times New Roman" w:cs="Times New Roman"/>
                <w:b/>
                <w:bCs/>
                <w:color w:val="000000" w:themeColor="text1"/>
                <w:sz w:val="24"/>
                <w:szCs w:val="24"/>
                <w:shd w:val="clear" w:color="auto" w:fill="FFFFFF"/>
              </w:rPr>
              <w:t>Exchangeable micro nutrient(cmol.kg</w:t>
            </w:r>
            <w:r w:rsidRPr="007462C5">
              <w:rPr>
                <w:rFonts w:ascii="Times New Roman" w:hAnsi="Times New Roman" w:cs="Times New Roman"/>
                <w:b/>
                <w:bCs/>
                <w:color w:val="000000" w:themeColor="text1"/>
                <w:sz w:val="24"/>
                <w:szCs w:val="24"/>
                <w:shd w:val="clear" w:color="auto" w:fill="FFFFFF"/>
                <w:vertAlign w:val="superscript"/>
              </w:rPr>
              <w:t>-1</w:t>
            </w:r>
            <w:r w:rsidRPr="007462C5">
              <w:rPr>
                <w:rFonts w:ascii="Times New Roman" w:hAnsi="Times New Roman" w:cs="Times New Roman"/>
                <w:b/>
                <w:bCs/>
                <w:color w:val="000000" w:themeColor="text1"/>
                <w:sz w:val="24"/>
                <w:szCs w:val="24"/>
                <w:shd w:val="clear" w:color="auto" w:fill="FFFFFF"/>
              </w:rPr>
              <w:t>)</w:t>
            </w:r>
          </w:p>
        </w:tc>
        <w:tc>
          <w:tcPr>
            <w:tcW w:w="2933" w:type="dxa"/>
            <w:gridSpan w:val="3"/>
            <w:tcBorders>
              <w:top w:val="single" w:sz="4" w:space="0" w:color="auto"/>
              <w:left w:val="nil"/>
              <w:bottom w:val="single" w:sz="4" w:space="0" w:color="auto"/>
              <w:right w:val="nil"/>
            </w:tcBorders>
          </w:tcPr>
          <w:p w14:paraId="1A109C72"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7462C5">
              <w:rPr>
                <w:rFonts w:ascii="Times New Roman" w:hAnsi="Times New Roman" w:cs="Times New Roman"/>
                <w:b/>
                <w:bCs/>
                <w:color w:val="000000" w:themeColor="text1"/>
                <w:sz w:val="24"/>
                <w:szCs w:val="24"/>
                <w:shd w:val="clear" w:color="auto" w:fill="FFFFFF"/>
              </w:rPr>
              <w:t>Soil particle size distribution</w:t>
            </w:r>
          </w:p>
        </w:tc>
        <w:tc>
          <w:tcPr>
            <w:tcW w:w="1518" w:type="dxa"/>
            <w:vMerge w:val="restart"/>
            <w:tcBorders>
              <w:top w:val="single" w:sz="4" w:space="0" w:color="auto"/>
              <w:left w:val="nil"/>
              <w:bottom w:val="nil"/>
              <w:right w:val="nil"/>
            </w:tcBorders>
          </w:tcPr>
          <w:p w14:paraId="0A4E84EE"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7462C5">
              <w:rPr>
                <w:rFonts w:ascii="Times New Roman" w:hAnsi="Times New Roman" w:cs="Times New Roman"/>
                <w:b/>
                <w:bCs/>
                <w:color w:val="000000" w:themeColor="text1"/>
                <w:sz w:val="24"/>
                <w:szCs w:val="24"/>
                <w:shd w:val="clear" w:color="auto" w:fill="FFFFFF"/>
              </w:rPr>
              <w:t>Soil textural class (USDA)</w:t>
            </w:r>
          </w:p>
        </w:tc>
      </w:tr>
      <w:tr w:rsidR="005C5BEE" w:rsidRPr="007462C5" w14:paraId="05C839F0" w14:textId="77777777" w:rsidTr="00926309">
        <w:trPr>
          <w:trHeight w:val="66"/>
        </w:trPr>
        <w:tc>
          <w:tcPr>
            <w:tcW w:w="2666" w:type="dxa"/>
            <w:gridSpan w:val="2"/>
            <w:vMerge/>
            <w:tcBorders>
              <w:top w:val="nil"/>
              <w:left w:val="nil"/>
              <w:bottom w:val="single" w:sz="4" w:space="0" w:color="auto"/>
              <w:right w:val="nil"/>
            </w:tcBorders>
          </w:tcPr>
          <w:p w14:paraId="32B32C7E"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p>
        </w:tc>
        <w:tc>
          <w:tcPr>
            <w:tcW w:w="1860" w:type="dxa"/>
            <w:vMerge/>
            <w:tcBorders>
              <w:top w:val="nil"/>
              <w:left w:val="nil"/>
              <w:bottom w:val="single" w:sz="4" w:space="0" w:color="auto"/>
              <w:right w:val="nil"/>
            </w:tcBorders>
          </w:tcPr>
          <w:p w14:paraId="1EBEAF73"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p>
        </w:tc>
        <w:tc>
          <w:tcPr>
            <w:tcW w:w="738" w:type="dxa"/>
            <w:tcBorders>
              <w:top w:val="nil"/>
              <w:left w:val="nil"/>
              <w:bottom w:val="single" w:sz="4" w:space="0" w:color="auto"/>
              <w:right w:val="nil"/>
            </w:tcBorders>
          </w:tcPr>
          <w:p w14:paraId="145D8D4F"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7462C5">
              <w:rPr>
                <w:rFonts w:ascii="Times New Roman" w:hAnsi="Times New Roman" w:cs="Times New Roman"/>
                <w:b/>
                <w:bCs/>
                <w:color w:val="000000" w:themeColor="text1"/>
                <w:sz w:val="24"/>
                <w:szCs w:val="24"/>
                <w:shd w:val="clear" w:color="auto" w:fill="FFFFFF"/>
              </w:rPr>
              <w:t>OC</w:t>
            </w:r>
          </w:p>
        </w:tc>
        <w:tc>
          <w:tcPr>
            <w:tcW w:w="723" w:type="dxa"/>
            <w:tcBorders>
              <w:top w:val="nil"/>
              <w:left w:val="nil"/>
              <w:bottom w:val="single" w:sz="4" w:space="0" w:color="auto"/>
              <w:right w:val="nil"/>
            </w:tcBorders>
          </w:tcPr>
          <w:p w14:paraId="6402C635"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7462C5">
              <w:rPr>
                <w:rFonts w:ascii="Times New Roman" w:hAnsi="Times New Roman" w:cs="Times New Roman"/>
                <w:b/>
                <w:bCs/>
                <w:color w:val="000000" w:themeColor="text1"/>
                <w:sz w:val="24"/>
                <w:szCs w:val="24"/>
                <w:shd w:val="clear" w:color="auto" w:fill="FFFFFF"/>
              </w:rPr>
              <w:t>OM</w:t>
            </w:r>
          </w:p>
        </w:tc>
        <w:tc>
          <w:tcPr>
            <w:tcW w:w="591" w:type="dxa"/>
            <w:tcBorders>
              <w:top w:val="nil"/>
              <w:left w:val="nil"/>
              <w:bottom w:val="single" w:sz="4" w:space="0" w:color="auto"/>
              <w:right w:val="nil"/>
            </w:tcBorders>
          </w:tcPr>
          <w:p w14:paraId="597AD1C8" w14:textId="77777777" w:rsidR="005C5BEE" w:rsidRPr="007462C5" w:rsidRDefault="005C5BEE" w:rsidP="008B2529">
            <w:pPr>
              <w:pStyle w:val="NoSpacing"/>
              <w:tabs>
                <w:tab w:val="left" w:pos="567"/>
              </w:tabs>
              <w:ind w:left="-113"/>
              <w:jc w:val="center"/>
              <w:rPr>
                <w:rFonts w:ascii="Times New Roman" w:hAnsi="Times New Roman" w:cs="Times New Roman"/>
                <w:b/>
                <w:bCs/>
                <w:color w:val="000000" w:themeColor="text1"/>
                <w:sz w:val="24"/>
                <w:szCs w:val="24"/>
                <w:shd w:val="clear" w:color="auto" w:fill="FFFFFF"/>
              </w:rPr>
            </w:pPr>
            <w:r w:rsidRPr="007462C5">
              <w:rPr>
                <w:rFonts w:ascii="Times New Roman" w:hAnsi="Times New Roman" w:cs="Times New Roman"/>
                <w:b/>
                <w:bCs/>
                <w:color w:val="000000" w:themeColor="text1"/>
                <w:sz w:val="24"/>
                <w:szCs w:val="24"/>
                <w:shd w:val="clear" w:color="auto" w:fill="FFFFFF"/>
              </w:rPr>
              <w:t>TN</w:t>
            </w:r>
          </w:p>
        </w:tc>
        <w:tc>
          <w:tcPr>
            <w:tcW w:w="1326" w:type="dxa"/>
            <w:vMerge/>
            <w:tcBorders>
              <w:top w:val="nil"/>
              <w:left w:val="nil"/>
              <w:bottom w:val="single" w:sz="4" w:space="0" w:color="auto"/>
              <w:right w:val="nil"/>
            </w:tcBorders>
          </w:tcPr>
          <w:p w14:paraId="57CEC4D0" w14:textId="77777777" w:rsidR="005C5BEE" w:rsidRPr="007462C5" w:rsidRDefault="005C5BEE" w:rsidP="008B2529">
            <w:pPr>
              <w:pStyle w:val="NoSpacing"/>
              <w:tabs>
                <w:tab w:val="left" w:pos="567"/>
              </w:tabs>
              <w:ind w:left="-113"/>
              <w:jc w:val="center"/>
              <w:rPr>
                <w:rFonts w:ascii="Times New Roman" w:hAnsi="Times New Roman" w:cs="Times New Roman"/>
                <w:bCs/>
                <w:color w:val="000000" w:themeColor="text1"/>
                <w:sz w:val="24"/>
                <w:szCs w:val="24"/>
                <w:shd w:val="clear" w:color="auto" w:fill="FFFFFF"/>
              </w:rPr>
            </w:pPr>
          </w:p>
        </w:tc>
        <w:tc>
          <w:tcPr>
            <w:tcW w:w="344" w:type="dxa"/>
            <w:tcBorders>
              <w:top w:val="single" w:sz="4" w:space="0" w:color="auto"/>
              <w:left w:val="nil"/>
              <w:bottom w:val="nil"/>
              <w:right w:val="nil"/>
            </w:tcBorders>
          </w:tcPr>
          <w:p w14:paraId="326153A1" w14:textId="77777777" w:rsidR="005C5BEE" w:rsidRPr="007462C5" w:rsidRDefault="005C5BEE" w:rsidP="008B2529">
            <w:pPr>
              <w:pStyle w:val="NoSpacing"/>
              <w:tabs>
                <w:tab w:val="left" w:pos="567"/>
              </w:tabs>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K</w:t>
            </w:r>
          </w:p>
        </w:tc>
        <w:tc>
          <w:tcPr>
            <w:tcW w:w="667" w:type="dxa"/>
            <w:tcBorders>
              <w:top w:val="single" w:sz="4" w:space="0" w:color="auto"/>
              <w:left w:val="nil"/>
              <w:bottom w:val="nil"/>
              <w:right w:val="nil"/>
            </w:tcBorders>
          </w:tcPr>
          <w:p w14:paraId="5AD208D3" w14:textId="77777777" w:rsidR="005C5BEE" w:rsidRPr="007462C5" w:rsidRDefault="005C5BEE" w:rsidP="008B2529">
            <w:pPr>
              <w:pStyle w:val="NoSpacing"/>
              <w:tabs>
                <w:tab w:val="left" w:pos="567"/>
              </w:tabs>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Na</w:t>
            </w:r>
          </w:p>
        </w:tc>
        <w:tc>
          <w:tcPr>
            <w:tcW w:w="605" w:type="dxa"/>
            <w:tcBorders>
              <w:top w:val="single" w:sz="4" w:space="0" w:color="auto"/>
              <w:left w:val="nil"/>
              <w:bottom w:val="nil"/>
              <w:right w:val="nil"/>
            </w:tcBorders>
          </w:tcPr>
          <w:p w14:paraId="46A96F7A" w14:textId="77777777" w:rsidR="005C5BEE" w:rsidRPr="007462C5" w:rsidRDefault="005C5BEE" w:rsidP="008B2529">
            <w:pPr>
              <w:pStyle w:val="NoSpacing"/>
              <w:tabs>
                <w:tab w:val="left" w:pos="567"/>
              </w:tabs>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Ca</w:t>
            </w:r>
          </w:p>
        </w:tc>
        <w:tc>
          <w:tcPr>
            <w:tcW w:w="792" w:type="dxa"/>
            <w:tcBorders>
              <w:top w:val="single" w:sz="4" w:space="0" w:color="auto"/>
              <w:left w:val="nil"/>
              <w:bottom w:val="nil"/>
              <w:right w:val="nil"/>
            </w:tcBorders>
          </w:tcPr>
          <w:p w14:paraId="6D267994" w14:textId="77777777" w:rsidR="005C5BEE" w:rsidRPr="007462C5" w:rsidRDefault="005C5BEE" w:rsidP="008B2529">
            <w:pPr>
              <w:pStyle w:val="NoSpacing"/>
              <w:tabs>
                <w:tab w:val="left" w:pos="567"/>
              </w:tabs>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Mg</w:t>
            </w:r>
          </w:p>
        </w:tc>
        <w:tc>
          <w:tcPr>
            <w:tcW w:w="1100" w:type="dxa"/>
            <w:tcBorders>
              <w:top w:val="single" w:sz="4" w:space="0" w:color="auto"/>
              <w:left w:val="nil"/>
              <w:bottom w:val="nil"/>
              <w:right w:val="nil"/>
            </w:tcBorders>
          </w:tcPr>
          <w:p w14:paraId="78130FEF" w14:textId="77777777" w:rsidR="005C5BEE" w:rsidRPr="007462C5" w:rsidRDefault="005C5BEE" w:rsidP="008B2529">
            <w:pPr>
              <w:pStyle w:val="NoSpacing"/>
              <w:tabs>
                <w:tab w:val="left" w:pos="567"/>
              </w:tabs>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w:t>
            </w:r>
          </w:p>
          <w:p w14:paraId="0E5736B1" w14:textId="77777777" w:rsidR="005C5BEE" w:rsidRPr="007462C5" w:rsidRDefault="005C5BEE" w:rsidP="008B2529">
            <w:pPr>
              <w:pStyle w:val="NoSpacing"/>
              <w:tabs>
                <w:tab w:val="left" w:pos="567"/>
              </w:tabs>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 xml:space="preserve"> Clay</w:t>
            </w:r>
          </w:p>
        </w:tc>
        <w:tc>
          <w:tcPr>
            <w:tcW w:w="917" w:type="dxa"/>
            <w:tcBorders>
              <w:top w:val="single" w:sz="4" w:space="0" w:color="auto"/>
              <w:left w:val="nil"/>
              <w:bottom w:val="nil"/>
              <w:right w:val="nil"/>
            </w:tcBorders>
          </w:tcPr>
          <w:p w14:paraId="42D9E94F" w14:textId="77777777" w:rsidR="005C5BEE" w:rsidRPr="007462C5" w:rsidRDefault="005C5BEE" w:rsidP="008B2529">
            <w:pPr>
              <w:pStyle w:val="NoSpacing"/>
              <w:tabs>
                <w:tab w:val="left" w:pos="567"/>
              </w:tabs>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 Silt</w:t>
            </w:r>
          </w:p>
        </w:tc>
        <w:tc>
          <w:tcPr>
            <w:tcW w:w="916" w:type="dxa"/>
            <w:tcBorders>
              <w:top w:val="single" w:sz="4" w:space="0" w:color="auto"/>
              <w:left w:val="nil"/>
              <w:bottom w:val="nil"/>
              <w:right w:val="nil"/>
            </w:tcBorders>
          </w:tcPr>
          <w:p w14:paraId="3CD860B4" w14:textId="77777777" w:rsidR="005C5BEE" w:rsidRPr="007462C5" w:rsidRDefault="005C5BEE" w:rsidP="008B2529">
            <w:pPr>
              <w:pStyle w:val="NoSpacing"/>
              <w:tabs>
                <w:tab w:val="left" w:pos="567"/>
              </w:tabs>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 Sand</w:t>
            </w:r>
          </w:p>
        </w:tc>
        <w:tc>
          <w:tcPr>
            <w:tcW w:w="1518" w:type="dxa"/>
            <w:vMerge/>
            <w:tcBorders>
              <w:top w:val="nil"/>
              <w:left w:val="nil"/>
              <w:bottom w:val="nil"/>
              <w:right w:val="single" w:sz="4" w:space="0" w:color="auto"/>
            </w:tcBorders>
          </w:tcPr>
          <w:p w14:paraId="5402AD89" w14:textId="77777777" w:rsidR="005C5BEE" w:rsidRPr="007462C5" w:rsidRDefault="005C5BEE" w:rsidP="008B2529">
            <w:pPr>
              <w:pStyle w:val="NoSpacing"/>
              <w:tabs>
                <w:tab w:val="left" w:pos="567"/>
              </w:tabs>
              <w:ind w:left="-113"/>
              <w:jc w:val="center"/>
              <w:rPr>
                <w:rFonts w:ascii="Times New Roman" w:hAnsi="Times New Roman" w:cs="Times New Roman"/>
                <w:bCs/>
                <w:color w:val="000000" w:themeColor="text1"/>
                <w:sz w:val="24"/>
                <w:szCs w:val="24"/>
                <w:shd w:val="clear" w:color="auto" w:fill="FFFFFF"/>
              </w:rPr>
            </w:pPr>
          </w:p>
        </w:tc>
      </w:tr>
      <w:tr w:rsidR="005C5BEE" w:rsidRPr="007462C5" w14:paraId="2EA6F420" w14:textId="77777777" w:rsidTr="00926309">
        <w:trPr>
          <w:trHeight w:val="602"/>
        </w:trPr>
        <w:tc>
          <w:tcPr>
            <w:tcW w:w="1290" w:type="dxa"/>
            <w:tcBorders>
              <w:top w:val="nil"/>
              <w:left w:val="nil"/>
              <w:bottom w:val="nil"/>
              <w:right w:val="nil"/>
            </w:tcBorders>
          </w:tcPr>
          <w:p w14:paraId="6D636581"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1.</w:t>
            </w:r>
          </w:p>
        </w:tc>
        <w:tc>
          <w:tcPr>
            <w:tcW w:w="1376" w:type="dxa"/>
            <w:tcBorders>
              <w:top w:val="single" w:sz="4" w:space="0" w:color="auto"/>
              <w:left w:val="nil"/>
              <w:bottom w:val="nil"/>
              <w:right w:val="nil"/>
            </w:tcBorders>
          </w:tcPr>
          <w:p w14:paraId="193A0458" w14:textId="748E3C08"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R S</w:t>
            </w:r>
            <w:r w:rsidR="00926309" w:rsidRPr="007462C5">
              <w:rPr>
                <w:rFonts w:ascii="Times New Roman" w:hAnsi="Times New Roman" w:cs="Times New Roman"/>
                <w:bCs/>
                <w:color w:val="000000" w:themeColor="text1"/>
                <w:sz w:val="24"/>
                <w:szCs w:val="24"/>
                <w:shd w:val="clear" w:color="auto" w:fill="FFFFFF"/>
              </w:rPr>
              <w:t>1</w:t>
            </w:r>
          </w:p>
        </w:tc>
        <w:tc>
          <w:tcPr>
            <w:tcW w:w="1860" w:type="dxa"/>
            <w:tcBorders>
              <w:top w:val="single" w:sz="4" w:space="0" w:color="auto"/>
              <w:left w:val="nil"/>
              <w:bottom w:val="nil"/>
              <w:right w:val="nil"/>
            </w:tcBorders>
          </w:tcPr>
          <w:p w14:paraId="61C56ED2"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6.20</w:t>
            </w:r>
          </w:p>
        </w:tc>
        <w:tc>
          <w:tcPr>
            <w:tcW w:w="738" w:type="dxa"/>
            <w:tcBorders>
              <w:top w:val="single" w:sz="4" w:space="0" w:color="auto"/>
              <w:left w:val="nil"/>
              <w:bottom w:val="nil"/>
              <w:right w:val="nil"/>
            </w:tcBorders>
          </w:tcPr>
          <w:p w14:paraId="6E3959BC"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0.32</w:t>
            </w:r>
          </w:p>
        </w:tc>
        <w:tc>
          <w:tcPr>
            <w:tcW w:w="723" w:type="dxa"/>
            <w:tcBorders>
              <w:top w:val="single" w:sz="4" w:space="0" w:color="auto"/>
              <w:left w:val="nil"/>
              <w:bottom w:val="nil"/>
              <w:right w:val="nil"/>
            </w:tcBorders>
          </w:tcPr>
          <w:p w14:paraId="29346D45"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0.55</w:t>
            </w:r>
          </w:p>
        </w:tc>
        <w:tc>
          <w:tcPr>
            <w:tcW w:w="591" w:type="dxa"/>
            <w:tcBorders>
              <w:top w:val="single" w:sz="4" w:space="0" w:color="auto"/>
              <w:left w:val="nil"/>
              <w:bottom w:val="nil"/>
              <w:right w:val="nil"/>
            </w:tcBorders>
          </w:tcPr>
          <w:p w14:paraId="5B50C02A"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0.053</w:t>
            </w:r>
          </w:p>
        </w:tc>
        <w:tc>
          <w:tcPr>
            <w:tcW w:w="1326" w:type="dxa"/>
            <w:tcBorders>
              <w:top w:val="nil"/>
              <w:left w:val="nil"/>
              <w:bottom w:val="nil"/>
              <w:right w:val="nil"/>
            </w:tcBorders>
          </w:tcPr>
          <w:p w14:paraId="43E8EBC4"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4.52</w:t>
            </w:r>
          </w:p>
        </w:tc>
        <w:tc>
          <w:tcPr>
            <w:tcW w:w="344" w:type="dxa"/>
            <w:tcBorders>
              <w:top w:val="nil"/>
              <w:left w:val="nil"/>
              <w:bottom w:val="nil"/>
              <w:right w:val="nil"/>
            </w:tcBorders>
          </w:tcPr>
          <w:p w14:paraId="59A9963E"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0.26</w:t>
            </w:r>
          </w:p>
        </w:tc>
        <w:tc>
          <w:tcPr>
            <w:tcW w:w="667" w:type="dxa"/>
            <w:tcBorders>
              <w:top w:val="nil"/>
              <w:left w:val="nil"/>
              <w:bottom w:val="nil"/>
              <w:right w:val="nil"/>
            </w:tcBorders>
          </w:tcPr>
          <w:p w14:paraId="59F5B2C5"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0.35</w:t>
            </w:r>
          </w:p>
        </w:tc>
        <w:tc>
          <w:tcPr>
            <w:tcW w:w="605" w:type="dxa"/>
            <w:tcBorders>
              <w:top w:val="nil"/>
              <w:left w:val="nil"/>
              <w:bottom w:val="nil"/>
              <w:right w:val="nil"/>
            </w:tcBorders>
          </w:tcPr>
          <w:p w14:paraId="41D81F23"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2.00</w:t>
            </w:r>
          </w:p>
        </w:tc>
        <w:tc>
          <w:tcPr>
            <w:tcW w:w="792" w:type="dxa"/>
            <w:tcBorders>
              <w:top w:val="nil"/>
              <w:left w:val="nil"/>
              <w:bottom w:val="nil"/>
              <w:right w:val="nil"/>
            </w:tcBorders>
          </w:tcPr>
          <w:p w14:paraId="1B2F46F3"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0.54</w:t>
            </w:r>
          </w:p>
        </w:tc>
        <w:tc>
          <w:tcPr>
            <w:tcW w:w="1100" w:type="dxa"/>
            <w:tcBorders>
              <w:top w:val="nil"/>
              <w:left w:val="nil"/>
              <w:bottom w:val="nil"/>
              <w:right w:val="nil"/>
            </w:tcBorders>
          </w:tcPr>
          <w:p w14:paraId="7FC1ABD2"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13</w:t>
            </w:r>
          </w:p>
        </w:tc>
        <w:tc>
          <w:tcPr>
            <w:tcW w:w="917" w:type="dxa"/>
            <w:tcBorders>
              <w:top w:val="nil"/>
              <w:left w:val="nil"/>
              <w:bottom w:val="nil"/>
              <w:right w:val="nil"/>
            </w:tcBorders>
          </w:tcPr>
          <w:p w14:paraId="43E9856F"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33</w:t>
            </w:r>
          </w:p>
        </w:tc>
        <w:tc>
          <w:tcPr>
            <w:tcW w:w="916" w:type="dxa"/>
            <w:tcBorders>
              <w:top w:val="nil"/>
              <w:left w:val="nil"/>
              <w:bottom w:val="nil"/>
              <w:right w:val="nil"/>
            </w:tcBorders>
          </w:tcPr>
          <w:p w14:paraId="70B0CDC3"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54</w:t>
            </w:r>
          </w:p>
        </w:tc>
        <w:tc>
          <w:tcPr>
            <w:tcW w:w="1518" w:type="dxa"/>
            <w:tcBorders>
              <w:top w:val="nil"/>
              <w:left w:val="nil"/>
              <w:bottom w:val="nil"/>
              <w:right w:val="nil"/>
            </w:tcBorders>
          </w:tcPr>
          <w:p w14:paraId="49D294E5"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proofErr w:type="gramStart"/>
            <w:r w:rsidRPr="007462C5">
              <w:rPr>
                <w:rFonts w:ascii="Times New Roman" w:hAnsi="Times New Roman" w:cs="Times New Roman"/>
                <w:bCs/>
                <w:color w:val="000000" w:themeColor="text1"/>
                <w:sz w:val="24"/>
                <w:szCs w:val="24"/>
                <w:shd w:val="clear" w:color="auto" w:fill="FFFFFF"/>
              </w:rPr>
              <w:t>S.L</w:t>
            </w:r>
            <w:proofErr w:type="gramEnd"/>
          </w:p>
        </w:tc>
      </w:tr>
      <w:tr w:rsidR="005C5BEE" w:rsidRPr="007462C5" w14:paraId="2C5BC28C" w14:textId="77777777" w:rsidTr="00926309">
        <w:trPr>
          <w:trHeight w:val="602"/>
        </w:trPr>
        <w:tc>
          <w:tcPr>
            <w:tcW w:w="1290" w:type="dxa"/>
            <w:tcBorders>
              <w:top w:val="nil"/>
              <w:left w:val="nil"/>
              <w:bottom w:val="nil"/>
              <w:right w:val="nil"/>
            </w:tcBorders>
          </w:tcPr>
          <w:p w14:paraId="55F04EC8"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2.</w:t>
            </w:r>
          </w:p>
        </w:tc>
        <w:tc>
          <w:tcPr>
            <w:tcW w:w="1376" w:type="dxa"/>
            <w:tcBorders>
              <w:top w:val="nil"/>
              <w:left w:val="nil"/>
              <w:bottom w:val="nil"/>
              <w:right w:val="nil"/>
            </w:tcBorders>
          </w:tcPr>
          <w:p w14:paraId="7F0B42B7" w14:textId="0FA1F5D2" w:rsidR="005C5BEE" w:rsidRPr="007462C5" w:rsidRDefault="00926309"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R S2</w:t>
            </w:r>
          </w:p>
        </w:tc>
        <w:tc>
          <w:tcPr>
            <w:tcW w:w="1860" w:type="dxa"/>
            <w:tcBorders>
              <w:top w:val="nil"/>
              <w:left w:val="nil"/>
              <w:bottom w:val="nil"/>
              <w:right w:val="nil"/>
            </w:tcBorders>
          </w:tcPr>
          <w:p w14:paraId="6E0B748B"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6.00</w:t>
            </w:r>
          </w:p>
        </w:tc>
        <w:tc>
          <w:tcPr>
            <w:tcW w:w="738" w:type="dxa"/>
            <w:tcBorders>
              <w:top w:val="nil"/>
              <w:left w:val="nil"/>
              <w:bottom w:val="nil"/>
              <w:right w:val="nil"/>
            </w:tcBorders>
          </w:tcPr>
          <w:p w14:paraId="4882E152"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0.44</w:t>
            </w:r>
          </w:p>
        </w:tc>
        <w:tc>
          <w:tcPr>
            <w:tcW w:w="723" w:type="dxa"/>
            <w:tcBorders>
              <w:top w:val="nil"/>
              <w:left w:val="nil"/>
              <w:bottom w:val="nil"/>
              <w:right w:val="nil"/>
            </w:tcBorders>
          </w:tcPr>
          <w:p w14:paraId="600AE51F"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0.76</w:t>
            </w:r>
          </w:p>
        </w:tc>
        <w:tc>
          <w:tcPr>
            <w:tcW w:w="591" w:type="dxa"/>
            <w:tcBorders>
              <w:top w:val="nil"/>
              <w:left w:val="nil"/>
              <w:bottom w:val="nil"/>
              <w:right w:val="nil"/>
            </w:tcBorders>
          </w:tcPr>
          <w:p w14:paraId="1D04CA67"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0.073</w:t>
            </w:r>
          </w:p>
        </w:tc>
        <w:tc>
          <w:tcPr>
            <w:tcW w:w="1326" w:type="dxa"/>
            <w:tcBorders>
              <w:top w:val="nil"/>
              <w:left w:val="nil"/>
              <w:bottom w:val="nil"/>
              <w:right w:val="nil"/>
            </w:tcBorders>
          </w:tcPr>
          <w:p w14:paraId="5BD599B9"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5.16</w:t>
            </w:r>
          </w:p>
        </w:tc>
        <w:tc>
          <w:tcPr>
            <w:tcW w:w="344" w:type="dxa"/>
            <w:tcBorders>
              <w:top w:val="nil"/>
              <w:left w:val="nil"/>
              <w:bottom w:val="nil"/>
              <w:right w:val="nil"/>
            </w:tcBorders>
          </w:tcPr>
          <w:p w14:paraId="2C7732EA"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0.19</w:t>
            </w:r>
          </w:p>
        </w:tc>
        <w:tc>
          <w:tcPr>
            <w:tcW w:w="667" w:type="dxa"/>
            <w:tcBorders>
              <w:top w:val="nil"/>
              <w:left w:val="nil"/>
              <w:bottom w:val="nil"/>
              <w:right w:val="nil"/>
            </w:tcBorders>
          </w:tcPr>
          <w:p w14:paraId="73E8F347"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0.29</w:t>
            </w:r>
          </w:p>
        </w:tc>
        <w:tc>
          <w:tcPr>
            <w:tcW w:w="605" w:type="dxa"/>
            <w:tcBorders>
              <w:top w:val="nil"/>
              <w:left w:val="nil"/>
              <w:bottom w:val="nil"/>
              <w:right w:val="nil"/>
            </w:tcBorders>
          </w:tcPr>
          <w:p w14:paraId="4AC9D471"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2.40</w:t>
            </w:r>
          </w:p>
        </w:tc>
        <w:tc>
          <w:tcPr>
            <w:tcW w:w="792" w:type="dxa"/>
            <w:tcBorders>
              <w:top w:val="nil"/>
              <w:left w:val="nil"/>
              <w:bottom w:val="nil"/>
              <w:right w:val="nil"/>
            </w:tcBorders>
          </w:tcPr>
          <w:p w14:paraId="3BE7D163"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0.65</w:t>
            </w:r>
          </w:p>
        </w:tc>
        <w:tc>
          <w:tcPr>
            <w:tcW w:w="1100" w:type="dxa"/>
            <w:tcBorders>
              <w:top w:val="nil"/>
              <w:left w:val="nil"/>
              <w:bottom w:val="nil"/>
              <w:right w:val="nil"/>
            </w:tcBorders>
          </w:tcPr>
          <w:p w14:paraId="475890BE"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11</w:t>
            </w:r>
          </w:p>
        </w:tc>
        <w:tc>
          <w:tcPr>
            <w:tcW w:w="917" w:type="dxa"/>
            <w:tcBorders>
              <w:top w:val="nil"/>
              <w:left w:val="nil"/>
              <w:bottom w:val="nil"/>
              <w:right w:val="nil"/>
            </w:tcBorders>
          </w:tcPr>
          <w:p w14:paraId="2BB59155"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36</w:t>
            </w:r>
          </w:p>
        </w:tc>
        <w:tc>
          <w:tcPr>
            <w:tcW w:w="916" w:type="dxa"/>
            <w:tcBorders>
              <w:top w:val="nil"/>
              <w:left w:val="nil"/>
              <w:bottom w:val="nil"/>
              <w:right w:val="nil"/>
            </w:tcBorders>
          </w:tcPr>
          <w:p w14:paraId="6F952837"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53</w:t>
            </w:r>
          </w:p>
        </w:tc>
        <w:tc>
          <w:tcPr>
            <w:tcW w:w="1518" w:type="dxa"/>
            <w:tcBorders>
              <w:top w:val="nil"/>
              <w:left w:val="nil"/>
              <w:bottom w:val="nil"/>
              <w:right w:val="nil"/>
            </w:tcBorders>
          </w:tcPr>
          <w:p w14:paraId="4834CAFA"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proofErr w:type="gramStart"/>
            <w:r w:rsidRPr="007462C5">
              <w:rPr>
                <w:rFonts w:ascii="Times New Roman" w:hAnsi="Times New Roman" w:cs="Times New Roman"/>
                <w:bCs/>
                <w:color w:val="000000" w:themeColor="text1"/>
                <w:sz w:val="24"/>
                <w:szCs w:val="24"/>
                <w:shd w:val="clear" w:color="auto" w:fill="FFFFFF"/>
              </w:rPr>
              <w:t>S.L</w:t>
            </w:r>
            <w:proofErr w:type="gramEnd"/>
          </w:p>
        </w:tc>
      </w:tr>
      <w:tr w:rsidR="005C5BEE" w:rsidRPr="007462C5" w14:paraId="0928AE15" w14:textId="77777777" w:rsidTr="00926309">
        <w:trPr>
          <w:trHeight w:val="127"/>
        </w:trPr>
        <w:tc>
          <w:tcPr>
            <w:tcW w:w="1290" w:type="dxa"/>
            <w:tcBorders>
              <w:top w:val="nil"/>
              <w:bottom w:val="single" w:sz="4" w:space="0" w:color="auto"/>
              <w:right w:val="nil"/>
            </w:tcBorders>
          </w:tcPr>
          <w:p w14:paraId="574333A6"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3.</w:t>
            </w:r>
          </w:p>
        </w:tc>
        <w:tc>
          <w:tcPr>
            <w:tcW w:w="1376" w:type="dxa"/>
            <w:tcBorders>
              <w:top w:val="nil"/>
              <w:left w:val="nil"/>
              <w:bottom w:val="single" w:sz="4" w:space="0" w:color="auto"/>
              <w:right w:val="nil"/>
            </w:tcBorders>
          </w:tcPr>
          <w:p w14:paraId="48214963" w14:textId="536036F4"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R S</w:t>
            </w:r>
            <w:r w:rsidR="00926309" w:rsidRPr="007462C5">
              <w:rPr>
                <w:rFonts w:ascii="Times New Roman" w:hAnsi="Times New Roman" w:cs="Times New Roman"/>
                <w:bCs/>
                <w:color w:val="000000" w:themeColor="text1"/>
                <w:sz w:val="24"/>
                <w:szCs w:val="24"/>
                <w:shd w:val="clear" w:color="auto" w:fill="FFFFFF"/>
              </w:rPr>
              <w:t>3</w:t>
            </w:r>
          </w:p>
        </w:tc>
        <w:tc>
          <w:tcPr>
            <w:tcW w:w="1860" w:type="dxa"/>
            <w:tcBorders>
              <w:top w:val="nil"/>
              <w:left w:val="nil"/>
              <w:bottom w:val="single" w:sz="4" w:space="0" w:color="auto"/>
              <w:right w:val="nil"/>
            </w:tcBorders>
          </w:tcPr>
          <w:p w14:paraId="40092BE3"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5.90</w:t>
            </w:r>
          </w:p>
        </w:tc>
        <w:tc>
          <w:tcPr>
            <w:tcW w:w="738" w:type="dxa"/>
            <w:tcBorders>
              <w:top w:val="nil"/>
              <w:left w:val="nil"/>
              <w:bottom w:val="single" w:sz="4" w:space="0" w:color="auto"/>
              <w:right w:val="nil"/>
            </w:tcBorders>
          </w:tcPr>
          <w:p w14:paraId="3AE583E6"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0.74</w:t>
            </w:r>
          </w:p>
        </w:tc>
        <w:tc>
          <w:tcPr>
            <w:tcW w:w="723" w:type="dxa"/>
            <w:tcBorders>
              <w:top w:val="nil"/>
              <w:left w:val="nil"/>
              <w:bottom w:val="single" w:sz="4" w:space="0" w:color="auto"/>
              <w:right w:val="nil"/>
            </w:tcBorders>
          </w:tcPr>
          <w:p w14:paraId="1201DFA1"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1.27</w:t>
            </w:r>
          </w:p>
        </w:tc>
        <w:tc>
          <w:tcPr>
            <w:tcW w:w="591" w:type="dxa"/>
            <w:tcBorders>
              <w:top w:val="nil"/>
              <w:left w:val="nil"/>
              <w:bottom w:val="single" w:sz="4" w:space="0" w:color="auto"/>
              <w:right w:val="nil"/>
            </w:tcBorders>
          </w:tcPr>
          <w:p w14:paraId="6CECEB7E"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0.123</w:t>
            </w:r>
          </w:p>
        </w:tc>
        <w:tc>
          <w:tcPr>
            <w:tcW w:w="1326" w:type="dxa"/>
            <w:tcBorders>
              <w:top w:val="nil"/>
              <w:left w:val="nil"/>
              <w:bottom w:val="single" w:sz="4" w:space="0" w:color="auto"/>
              <w:right w:val="nil"/>
            </w:tcBorders>
          </w:tcPr>
          <w:p w14:paraId="58132FF7"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7.28</w:t>
            </w:r>
          </w:p>
        </w:tc>
        <w:tc>
          <w:tcPr>
            <w:tcW w:w="344" w:type="dxa"/>
            <w:tcBorders>
              <w:top w:val="nil"/>
              <w:left w:val="nil"/>
              <w:bottom w:val="single" w:sz="4" w:space="0" w:color="auto"/>
              <w:right w:val="nil"/>
            </w:tcBorders>
          </w:tcPr>
          <w:p w14:paraId="732405D9"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0.26</w:t>
            </w:r>
          </w:p>
        </w:tc>
        <w:tc>
          <w:tcPr>
            <w:tcW w:w="667" w:type="dxa"/>
            <w:tcBorders>
              <w:top w:val="nil"/>
              <w:left w:val="nil"/>
              <w:bottom w:val="single" w:sz="4" w:space="0" w:color="auto"/>
              <w:right w:val="nil"/>
            </w:tcBorders>
          </w:tcPr>
          <w:p w14:paraId="48013DFB"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0.37</w:t>
            </w:r>
          </w:p>
        </w:tc>
        <w:tc>
          <w:tcPr>
            <w:tcW w:w="605" w:type="dxa"/>
            <w:tcBorders>
              <w:top w:val="nil"/>
              <w:left w:val="nil"/>
              <w:bottom w:val="single" w:sz="4" w:space="0" w:color="auto"/>
              <w:right w:val="nil"/>
            </w:tcBorders>
          </w:tcPr>
          <w:p w14:paraId="72B3B29A"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2.40</w:t>
            </w:r>
          </w:p>
        </w:tc>
        <w:tc>
          <w:tcPr>
            <w:tcW w:w="792" w:type="dxa"/>
            <w:tcBorders>
              <w:top w:val="nil"/>
              <w:left w:val="nil"/>
              <w:bottom w:val="single" w:sz="4" w:space="0" w:color="auto"/>
              <w:right w:val="nil"/>
            </w:tcBorders>
          </w:tcPr>
          <w:p w14:paraId="72D7B7C7"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0.62</w:t>
            </w:r>
          </w:p>
        </w:tc>
        <w:tc>
          <w:tcPr>
            <w:tcW w:w="1100" w:type="dxa"/>
            <w:tcBorders>
              <w:top w:val="nil"/>
              <w:left w:val="nil"/>
              <w:bottom w:val="single" w:sz="4" w:space="0" w:color="auto"/>
              <w:right w:val="nil"/>
            </w:tcBorders>
          </w:tcPr>
          <w:p w14:paraId="58B2349E"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12</w:t>
            </w:r>
          </w:p>
        </w:tc>
        <w:tc>
          <w:tcPr>
            <w:tcW w:w="917" w:type="dxa"/>
            <w:tcBorders>
              <w:top w:val="nil"/>
              <w:left w:val="nil"/>
              <w:bottom w:val="single" w:sz="4" w:space="0" w:color="auto"/>
              <w:right w:val="nil"/>
            </w:tcBorders>
          </w:tcPr>
          <w:p w14:paraId="47997DD2"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35</w:t>
            </w:r>
          </w:p>
        </w:tc>
        <w:tc>
          <w:tcPr>
            <w:tcW w:w="916" w:type="dxa"/>
            <w:tcBorders>
              <w:top w:val="nil"/>
              <w:left w:val="nil"/>
              <w:bottom w:val="single" w:sz="4" w:space="0" w:color="auto"/>
              <w:right w:val="nil"/>
            </w:tcBorders>
          </w:tcPr>
          <w:p w14:paraId="667CB4C2"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r w:rsidRPr="007462C5">
              <w:rPr>
                <w:rFonts w:ascii="Times New Roman" w:hAnsi="Times New Roman" w:cs="Times New Roman"/>
                <w:bCs/>
                <w:color w:val="000000" w:themeColor="text1"/>
                <w:sz w:val="24"/>
                <w:szCs w:val="24"/>
                <w:shd w:val="clear" w:color="auto" w:fill="FFFFFF"/>
              </w:rPr>
              <w:t>53</w:t>
            </w:r>
          </w:p>
        </w:tc>
        <w:tc>
          <w:tcPr>
            <w:tcW w:w="1518" w:type="dxa"/>
            <w:tcBorders>
              <w:top w:val="nil"/>
              <w:left w:val="nil"/>
              <w:bottom w:val="single" w:sz="4" w:space="0" w:color="auto"/>
              <w:right w:val="nil"/>
            </w:tcBorders>
          </w:tcPr>
          <w:p w14:paraId="592F5DA7" w14:textId="77777777" w:rsidR="005C5BEE" w:rsidRPr="007462C5" w:rsidRDefault="005C5BEE" w:rsidP="008B2529">
            <w:pPr>
              <w:pStyle w:val="NoSpacing"/>
              <w:tabs>
                <w:tab w:val="left" w:pos="567"/>
              </w:tabs>
              <w:spacing w:line="480" w:lineRule="auto"/>
              <w:ind w:left="-113"/>
              <w:jc w:val="center"/>
              <w:rPr>
                <w:rFonts w:ascii="Times New Roman" w:hAnsi="Times New Roman" w:cs="Times New Roman"/>
                <w:bCs/>
                <w:color w:val="000000" w:themeColor="text1"/>
                <w:sz w:val="24"/>
                <w:szCs w:val="24"/>
                <w:shd w:val="clear" w:color="auto" w:fill="FFFFFF"/>
              </w:rPr>
            </w:pPr>
            <w:proofErr w:type="gramStart"/>
            <w:r w:rsidRPr="007462C5">
              <w:rPr>
                <w:rFonts w:ascii="Times New Roman" w:hAnsi="Times New Roman" w:cs="Times New Roman"/>
                <w:bCs/>
                <w:color w:val="000000" w:themeColor="text1"/>
                <w:sz w:val="24"/>
                <w:szCs w:val="24"/>
                <w:shd w:val="clear" w:color="auto" w:fill="FFFFFF"/>
              </w:rPr>
              <w:t>S.L</w:t>
            </w:r>
            <w:proofErr w:type="gramEnd"/>
          </w:p>
        </w:tc>
      </w:tr>
    </w:tbl>
    <w:p w14:paraId="78AB0A02" w14:textId="77777777" w:rsidR="005C5BEE" w:rsidRPr="007462C5" w:rsidRDefault="005C5BEE" w:rsidP="005C5BEE">
      <w:pPr>
        <w:pStyle w:val="NoSpacing"/>
        <w:tabs>
          <w:tab w:val="left" w:pos="567"/>
        </w:tabs>
        <w:ind w:left="283"/>
        <w:rPr>
          <w:rFonts w:ascii="Times New Roman" w:hAnsi="Times New Roman" w:cs="Times New Roman"/>
          <w:bCs/>
          <w:color w:val="000000" w:themeColor="text1"/>
          <w:sz w:val="24"/>
          <w:szCs w:val="24"/>
          <w:shd w:val="clear" w:color="auto" w:fill="FFFFFF"/>
        </w:rPr>
      </w:pPr>
    </w:p>
    <w:p w14:paraId="54ABD946" w14:textId="77777777" w:rsidR="005C5BEE" w:rsidRPr="007462C5" w:rsidRDefault="005C5BEE" w:rsidP="005C5BEE">
      <w:pPr>
        <w:pStyle w:val="NoSpacing"/>
        <w:tabs>
          <w:tab w:val="left" w:pos="567"/>
        </w:tabs>
        <w:ind w:left="283"/>
        <w:rPr>
          <w:rFonts w:ascii="Times New Roman" w:hAnsi="Times New Roman" w:cs="Times New Roman"/>
          <w:bCs/>
          <w:color w:val="000000" w:themeColor="text1"/>
          <w:sz w:val="24"/>
          <w:szCs w:val="24"/>
          <w:shd w:val="clear" w:color="auto" w:fill="FFFFFF"/>
        </w:rPr>
        <w:sectPr w:rsidR="005C5BEE" w:rsidRPr="007462C5" w:rsidSect="005100A0">
          <w:pgSz w:w="16838" w:h="11906" w:orient="landscape" w:code="9"/>
          <w:pgMar w:top="709" w:right="1440" w:bottom="1440" w:left="1440" w:header="708" w:footer="708" w:gutter="0"/>
          <w:cols w:space="708"/>
          <w:titlePg/>
          <w:docGrid w:linePitch="360"/>
        </w:sectPr>
      </w:pPr>
      <w:r w:rsidRPr="007462C5">
        <w:rPr>
          <w:rFonts w:ascii="Times New Roman" w:hAnsi="Times New Roman" w:cs="Times New Roman"/>
          <w:bCs/>
          <w:color w:val="000000" w:themeColor="text1"/>
          <w:sz w:val="24"/>
          <w:szCs w:val="24"/>
          <w:shd w:val="clear" w:color="auto" w:fill="FFFFFF"/>
        </w:rPr>
        <w:t xml:space="preserve">Note: O.C= Soil Organic Carbon; O.M= Soil Organic Matter; TN= Soil Total Nitrogen; </w:t>
      </w:r>
      <w:proofErr w:type="gramStart"/>
      <w:r w:rsidRPr="007462C5">
        <w:rPr>
          <w:rFonts w:ascii="Times New Roman" w:hAnsi="Times New Roman" w:cs="Times New Roman"/>
          <w:bCs/>
          <w:color w:val="000000" w:themeColor="text1"/>
          <w:sz w:val="24"/>
          <w:szCs w:val="24"/>
          <w:shd w:val="clear" w:color="auto" w:fill="FFFFFF"/>
        </w:rPr>
        <w:t>S.L</w:t>
      </w:r>
      <w:proofErr w:type="gramEnd"/>
      <w:r w:rsidRPr="007462C5">
        <w:rPr>
          <w:rFonts w:ascii="Times New Roman" w:hAnsi="Times New Roman" w:cs="Times New Roman"/>
          <w:bCs/>
          <w:color w:val="000000" w:themeColor="text1"/>
          <w:sz w:val="24"/>
          <w:szCs w:val="24"/>
          <w:shd w:val="clear" w:color="auto" w:fill="FFFFFF"/>
        </w:rPr>
        <w:t>= Sandy Loamy</w:t>
      </w:r>
    </w:p>
    <w:p w14:paraId="6CB8E7C5" w14:textId="77777777" w:rsidR="005C5BEE" w:rsidRPr="007462C5" w:rsidRDefault="005C5BEE" w:rsidP="00AA0001">
      <w:pPr>
        <w:jc w:val="both"/>
        <w:rPr>
          <w:rFonts w:ascii="Times New Roman" w:hAnsi="Times New Roman" w:cs="Times New Roman"/>
          <w:b/>
          <w:color w:val="000000" w:themeColor="text1"/>
        </w:rPr>
      </w:pPr>
    </w:p>
    <w:p w14:paraId="60DB19E4" w14:textId="77777777" w:rsidR="00AA0001" w:rsidRPr="007462C5" w:rsidRDefault="00AA0001" w:rsidP="00AA0001">
      <w:pPr>
        <w:pStyle w:val="NoSpacing"/>
        <w:jc w:val="both"/>
        <w:rPr>
          <w:rFonts w:ascii="Times New Roman" w:hAnsi="Times New Roman" w:cs="Times New Roman"/>
          <w:sz w:val="24"/>
          <w:szCs w:val="24"/>
        </w:rPr>
      </w:pPr>
    </w:p>
    <w:p w14:paraId="1D05B888" w14:textId="4C3B9441" w:rsidR="00AA0001" w:rsidRPr="007462C5" w:rsidRDefault="00AA0001" w:rsidP="00AA0001">
      <w:pPr>
        <w:pStyle w:val="NoSpacing"/>
        <w:rPr>
          <w:rFonts w:ascii="Times New Roman" w:hAnsi="Times New Roman" w:cs="Times New Roman"/>
          <w:b/>
          <w:color w:val="000000" w:themeColor="text1"/>
          <w:sz w:val="24"/>
          <w:szCs w:val="24"/>
          <w:shd w:val="clear" w:color="auto" w:fill="FFFFFF"/>
        </w:rPr>
      </w:pPr>
      <w:r w:rsidRPr="007462C5">
        <w:rPr>
          <w:rFonts w:ascii="Times New Roman" w:hAnsi="Times New Roman" w:cs="Times New Roman"/>
          <w:b/>
          <w:color w:val="000000" w:themeColor="text1"/>
          <w:sz w:val="24"/>
          <w:szCs w:val="24"/>
          <w:shd w:val="clear" w:color="auto" w:fill="FFFFFF"/>
        </w:rPr>
        <w:t xml:space="preserve">Leaf Area </w:t>
      </w:r>
    </w:p>
    <w:p w14:paraId="2BA852F2" w14:textId="1AACC91E" w:rsidR="00AA0001" w:rsidRPr="007462C5" w:rsidRDefault="00AA0001" w:rsidP="003400B6">
      <w:pPr>
        <w:jc w:val="both"/>
        <w:rPr>
          <w:rFonts w:ascii="Times New Roman" w:hAnsi="Times New Roman" w:cs="Times New Roman"/>
          <w:color w:val="000000" w:themeColor="text1"/>
        </w:rPr>
      </w:pPr>
      <w:r w:rsidRPr="007462C5">
        <w:rPr>
          <w:rFonts w:ascii="Times New Roman" w:hAnsi="Times New Roman" w:cs="Times New Roman"/>
          <w:color w:val="000000" w:themeColor="text1"/>
          <w:shd w:val="clear" w:color="auto" w:fill="FFFFFF"/>
        </w:rPr>
        <w:t xml:space="preserve">Table </w:t>
      </w:r>
      <w:r w:rsidR="003F62BC" w:rsidRPr="007462C5">
        <w:rPr>
          <w:rFonts w:ascii="Times New Roman" w:hAnsi="Times New Roman" w:cs="Times New Roman"/>
          <w:color w:val="000000" w:themeColor="text1"/>
          <w:shd w:val="clear" w:color="auto" w:fill="FFFFFF"/>
        </w:rPr>
        <w:t>1</w:t>
      </w:r>
      <w:r w:rsidRPr="007462C5">
        <w:rPr>
          <w:rFonts w:ascii="Times New Roman" w:hAnsi="Times New Roman" w:cs="Times New Roman"/>
          <w:color w:val="000000" w:themeColor="text1"/>
          <w:shd w:val="clear" w:color="auto" w:fill="FFFFFF"/>
        </w:rPr>
        <w:t xml:space="preserve"> presents </w:t>
      </w:r>
      <w:r w:rsidR="00673622" w:rsidRPr="007462C5">
        <w:rPr>
          <w:rFonts w:ascii="Times New Roman" w:hAnsi="Times New Roman" w:cs="Times New Roman"/>
          <w:color w:val="000000" w:themeColor="text1"/>
          <w:shd w:val="clear" w:color="auto" w:fill="FFFFFF"/>
        </w:rPr>
        <w:t xml:space="preserve">the </w:t>
      </w:r>
      <w:r w:rsidRPr="007462C5">
        <w:rPr>
          <w:rFonts w:ascii="Times New Roman" w:hAnsi="Times New Roman" w:cs="Times New Roman"/>
          <w:color w:val="000000" w:themeColor="text1"/>
          <w:shd w:val="clear" w:color="auto" w:fill="FFFFFF"/>
        </w:rPr>
        <w:t>result from a two-year study evaluating the effects of different natural organic extracts on the leaf area of three Bambara nut varieties at 4, 8, and 12 weeks after sowing (WAS).</w:t>
      </w:r>
      <w:r w:rsidRPr="007462C5">
        <w:rPr>
          <w:rFonts w:ascii="Times New Roman" w:hAnsi="Times New Roman" w:cs="Times New Roman"/>
          <w:color w:val="000000" w:themeColor="text1"/>
        </w:rPr>
        <w:t xml:space="preserve"> The </w:t>
      </w:r>
      <w:r w:rsidRPr="007462C5">
        <w:rPr>
          <w:rFonts w:ascii="Times New Roman" w:hAnsi="Times New Roman" w:cs="Times New Roman"/>
          <w:color w:val="000000" w:themeColor="text1"/>
          <w:shd w:val="clear" w:color="auto" w:fill="FFFFFF"/>
        </w:rPr>
        <w:t>effect of extracts (E), at 4 WAS, there was no significant difference in leaf area among the different extracts in both years, indicating that early growth might not be heavily influenced by the extracts.</w:t>
      </w:r>
      <w:r w:rsidRPr="007462C5">
        <w:rPr>
          <w:rFonts w:ascii="Times New Roman" w:hAnsi="Times New Roman" w:cs="Times New Roman"/>
          <w:color w:val="000000" w:themeColor="text1"/>
        </w:rPr>
        <w:t xml:space="preserve"> </w:t>
      </w:r>
      <w:r w:rsidRPr="007462C5">
        <w:rPr>
          <w:rFonts w:ascii="Times New Roman" w:hAnsi="Times New Roman" w:cs="Times New Roman"/>
          <w:color w:val="000000" w:themeColor="text1"/>
          <w:shd w:val="clear" w:color="auto" w:fill="FFFFFF"/>
        </w:rPr>
        <w:t>At 8 and 12 WAS, significant differences emerged in both years:</w:t>
      </w:r>
      <w:r w:rsidRPr="007462C5">
        <w:rPr>
          <w:rFonts w:ascii="Times New Roman" w:hAnsi="Times New Roman" w:cs="Times New Roman"/>
          <w:color w:val="000000" w:themeColor="text1"/>
        </w:rPr>
        <w:t xml:space="preserve"> </w:t>
      </w:r>
      <w:r w:rsidRPr="007462C5">
        <w:rPr>
          <w:rFonts w:ascii="Times New Roman" w:hAnsi="Times New Roman" w:cs="Times New Roman"/>
          <w:color w:val="000000" w:themeColor="text1"/>
          <w:shd w:val="clear" w:color="auto" w:fill="FFFFFF"/>
        </w:rPr>
        <w:t>Cassava peel (</w:t>
      </w:r>
      <w:r w:rsidRPr="007462C5">
        <w:rPr>
          <w:rFonts w:ascii="Times New Roman" w:hAnsi="Times New Roman" w:cs="Times New Roman"/>
          <w:color w:val="000000" w:themeColor="text1"/>
        </w:rPr>
        <w:t>21.68, 22.44</w:t>
      </w:r>
      <w:r w:rsidRPr="007462C5">
        <w:rPr>
          <w:rFonts w:ascii="Times New Roman" w:hAnsi="Times New Roman" w:cs="Times New Roman"/>
          <w:color w:val="000000" w:themeColor="text1"/>
          <w:vertAlign w:val="superscript"/>
        </w:rPr>
        <w:t>a</w:t>
      </w:r>
      <w:r w:rsidRPr="007462C5">
        <w:rPr>
          <w:rFonts w:ascii="Times New Roman" w:hAnsi="Times New Roman" w:cs="Times New Roman"/>
          <w:color w:val="000000" w:themeColor="text1"/>
          <w:shd w:val="clear" w:color="auto" w:fill="FFFFFF"/>
        </w:rPr>
        <w:t>) and Neem extracts (</w:t>
      </w:r>
      <w:r w:rsidRPr="007462C5">
        <w:rPr>
          <w:rFonts w:ascii="Times New Roman" w:hAnsi="Times New Roman" w:cs="Times New Roman"/>
          <w:color w:val="000000" w:themeColor="text1"/>
        </w:rPr>
        <w:t>21.54, 21.98</w:t>
      </w:r>
      <w:r w:rsidRPr="007462C5">
        <w:rPr>
          <w:rFonts w:ascii="Times New Roman" w:hAnsi="Times New Roman" w:cs="Times New Roman"/>
          <w:color w:val="000000" w:themeColor="text1"/>
          <w:vertAlign w:val="superscript"/>
        </w:rPr>
        <w:t>a</w:t>
      </w:r>
      <w:r w:rsidRPr="007462C5">
        <w:rPr>
          <w:rFonts w:ascii="Times New Roman" w:hAnsi="Times New Roman" w:cs="Times New Roman"/>
          <w:color w:val="000000" w:themeColor="text1"/>
          <w:shd w:val="clear" w:color="auto" w:fill="FFFFFF"/>
        </w:rPr>
        <w:t>) consistently increased leaf area significantly compared to the control (16.46, 16.50</w:t>
      </w:r>
      <w:r w:rsidRPr="007462C5">
        <w:rPr>
          <w:rFonts w:ascii="Times New Roman" w:hAnsi="Times New Roman" w:cs="Times New Roman"/>
          <w:color w:val="000000" w:themeColor="text1"/>
          <w:shd w:val="clear" w:color="auto" w:fill="FFFFFF"/>
          <w:vertAlign w:val="superscript"/>
        </w:rPr>
        <w:t>b</w:t>
      </w:r>
      <w:r w:rsidRPr="007462C5">
        <w:rPr>
          <w:rFonts w:ascii="Times New Roman" w:hAnsi="Times New Roman" w:cs="Times New Roman"/>
          <w:color w:val="000000" w:themeColor="text1"/>
          <w:shd w:val="clear" w:color="auto" w:fill="FFFFFF"/>
        </w:rPr>
        <w:t>).</w:t>
      </w:r>
      <w:r w:rsidRPr="007462C5">
        <w:rPr>
          <w:rFonts w:ascii="Times New Roman" w:hAnsi="Times New Roman" w:cs="Times New Roman"/>
          <w:color w:val="000000" w:themeColor="text1"/>
        </w:rPr>
        <w:t xml:space="preserve"> </w:t>
      </w:r>
      <w:r w:rsidRPr="007462C5">
        <w:rPr>
          <w:rFonts w:ascii="Times New Roman" w:hAnsi="Times New Roman" w:cs="Times New Roman"/>
          <w:color w:val="000000" w:themeColor="text1"/>
          <w:shd w:val="clear" w:color="auto" w:fill="FFFFFF"/>
        </w:rPr>
        <w:t xml:space="preserve">Poultry manure (22.63) also showed increased leaf area, with slight variation in </w:t>
      </w:r>
      <w:r w:rsidR="00C775FB" w:rsidRPr="007462C5">
        <w:rPr>
          <w:rFonts w:ascii="Times New Roman" w:hAnsi="Times New Roman" w:cs="Times New Roman"/>
          <w:color w:val="000000" w:themeColor="text1"/>
          <w:shd w:val="clear" w:color="auto" w:fill="FFFFFF"/>
        </w:rPr>
        <w:t>Year 1</w:t>
      </w:r>
      <w:r w:rsidRPr="007462C5">
        <w:rPr>
          <w:rFonts w:ascii="Times New Roman" w:hAnsi="Times New Roman" w:cs="Times New Roman"/>
          <w:color w:val="000000" w:themeColor="text1"/>
          <w:shd w:val="clear" w:color="auto" w:fill="FFFFFF"/>
        </w:rPr>
        <w:t xml:space="preserve"> Control plots (16.46) had the lowest leaf area.</w:t>
      </w:r>
      <w:r w:rsidRPr="007462C5">
        <w:rPr>
          <w:rFonts w:ascii="Times New Roman" w:hAnsi="Times New Roman" w:cs="Times New Roman"/>
          <w:color w:val="000000" w:themeColor="text1"/>
        </w:rPr>
        <w:t xml:space="preserve"> The </w:t>
      </w:r>
      <w:r w:rsidRPr="007462C5">
        <w:rPr>
          <w:rFonts w:ascii="Times New Roman" w:hAnsi="Times New Roman" w:cs="Times New Roman"/>
          <w:color w:val="000000" w:themeColor="text1"/>
          <w:shd w:val="clear" w:color="auto" w:fill="FFFFFF"/>
        </w:rPr>
        <w:t>effect of variety (V):</w:t>
      </w:r>
      <w:r w:rsidRPr="007462C5">
        <w:rPr>
          <w:rFonts w:ascii="Times New Roman" w:hAnsi="Times New Roman" w:cs="Times New Roman"/>
          <w:color w:val="000000" w:themeColor="text1"/>
        </w:rPr>
        <w:t xml:space="preserve"> “</w:t>
      </w:r>
      <w:proofErr w:type="spellStart"/>
      <w:r w:rsidRPr="007462C5">
        <w:rPr>
          <w:rFonts w:ascii="Times New Roman" w:hAnsi="Times New Roman" w:cs="Times New Roman"/>
          <w:color w:val="000000" w:themeColor="text1"/>
          <w:shd w:val="clear" w:color="auto" w:fill="FFFFFF"/>
        </w:rPr>
        <w:t>Maibergo</w:t>
      </w:r>
      <w:proofErr w:type="spellEnd"/>
      <w:r w:rsidRPr="007462C5">
        <w:rPr>
          <w:rFonts w:ascii="Times New Roman" w:hAnsi="Times New Roman" w:cs="Times New Roman"/>
          <w:color w:val="000000" w:themeColor="text1"/>
          <w:shd w:val="clear" w:color="auto" w:fill="FFFFFF"/>
        </w:rPr>
        <w:t>” variety (30.86</w:t>
      </w:r>
      <w:r w:rsidRPr="007462C5">
        <w:rPr>
          <w:rFonts w:ascii="Times New Roman" w:hAnsi="Times New Roman" w:cs="Times New Roman"/>
          <w:color w:val="000000" w:themeColor="text1"/>
          <w:shd w:val="clear" w:color="auto" w:fill="FFFFFF"/>
          <w:vertAlign w:val="superscript"/>
        </w:rPr>
        <w:t>a</w:t>
      </w:r>
      <w:r w:rsidRPr="007462C5">
        <w:rPr>
          <w:rFonts w:ascii="Times New Roman" w:hAnsi="Times New Roman" w:cs="Times New Roman"/>
          <w:color w:val="000000" w:themeColor="text1"/>
          <w:shd w:val="clear" w:color="auto" w:fill="FFFFFF"/>
        </w:rPr>
        <w:t>, 29.14</w:t>
      </w:r>
      <w:r w:rsidRPr="007462C5">
        <w:rPr>
          <w:rFonts w:ascii="Times New Roman" w:hAnsi="Times New Roman" w:cs="Times New Roman"/>
          <w:color w:val="000000" w:themeColor="text1"/>
          <w:shd w:val="clear" w:color="auto" w:fill="FFFFFF"/>
          <w:vertAlign w:val="superscript"/>
        </w:rPr>
        <w:t>a</w:t>
      </w:r>
      <w:r w:rsidRPr="007462C5">
        <w:rPr>
          <w:rFonts w:ascii="Times New Roman" w:hAnsi="Times New Roman" w:cs="Times New Roman"/>
          <w:color w:val="000000" w:themeColor="text1"/>
          <w:shd w:val="clear" w:color="auto" w:fill="FFFFFF"/>
        </w:rPr>
        <w:t>) consistently had the highest leaf area at all-time points and in both years.</w:t>
      </w:r>
      <w:r w:rsidRPr="007462C5">
        <w:rPr>
          <w:rFonts w:ascii="Times New Roman" w:hAnsi="Times New Roman" w:cs="Times New Roman"/>
          <w:color w:val="000000" w:themeColor="text1"/>
        </w:rPr>
        <w:t xml:space="preserve"> </w:t>
      </w:r>
      <w:proofErr w:type="spellStart"/>
      <w:r w:rsidRPr="007462C5">
        <w:rPr>
          <w:rFonts w:ascii="Times New Roman" w:hAnsi="Times New Roman" w:cs="Times New Roman"/>
          <w:color w:val="000000" w:themeColor="text1"/>
          <w:shd w:val="clear" w:color="auto" w:fill="FFFFFF"/>
        </w:rPr>
        <w:t>Karu</w:t>
      </w:r>
      <w:proofErr w:type="spellEnd"/>
      <w:r w:rsidRPr="007462C5">
        <w:rPr>
          <w:rFonts w:ascii="Times New Roman" w:hAnsi="Times New Roman" w:cs="Times New Roman"/>
          <w:color w:val="000000" w:themeColor="text1"/>
          <w:shd w:val="clear" w:color="auto" w:fill="FFFFFF"/>
        </w:rPr>
        <w:t xml:space="preserve"> and </w:t>
      </w:r>
      <w:proofErr w:type="spellStart"/>
      <w:r w:rsidRPr="007462C5">
        <w:rPr>
          <w:rFonts w:ascii="Times New Roman" w:hAnsi="Times New Roman" w:cs="Times New Roman"/>
          <w:color w:val="000000" w:themeColor="text1"/>
          <w:shd w:val="clear" w:color="auto" w:fill="FFFFFF"/>
        </w:rPr>
        <w:t>Giiwa</w:t>
      </w:r>
      <w:proofErr w:type="spellEnd"/>
      <w:r w:rsidRPr="007462C5">
        <w:rPr>
          <w:rFonts w:ascii="Times New Roman" w:hAnsi="Times New Roman" w:cs="Times New Roman"/>
          <w:color w:val="000000" w:themeColor="text1"/>
          <w:shd w:val="clear" w:color="auto" w:fill="FFFFFF"/>
        </w:rPr>
        <w:t xml:space="preserve"> recorded significantly lower leaf area, with no significant difference between them.</w:t>
      </w:r>
      <w:r w:rsidRPr="007462C5">
        <w:rPr>
          <w:rFonts w:ascii="Times New Roman" w:hAnsi="Times New Roman" w:cs="Times New Roman"/>
          <w:color w:val="000000" w:themeColor="text1"/>
        </w:rPr>
        <w:t xml:space="preserve"> </w:t>
      </w:r>
      <w:r w:rsidRPr="007462C5">
        <w:rPr>
          <w:rFonts w:ascii="Times New Roman" w:hAnsi="Times New Roman" w:cs="Times New Roman"/>
          <w:color w:val="000000" w:themeColor="text1"/>
          <w:shd w:val="clear" w:color="auto" w:fill="FFFFFF"/>
        </w:rPr>
        <w:t>This shows “</w:t>
      </w:r>
      <w:proofErr w:type="spellStart"/>
      <w:r w:rsidRPr="007462C5">
        <w:rPr>
          <w:rFonts w:ascii="Times New Roman" w:hAnsi="Times New Roman" w:cs="Times New Roman"/>
          <w:color w:val="000000" w:themeColor="text1"/>
          <w:shd w:val="clear" w:color="auto" w:fill="FFFFFF"/>
        </w:rPr>
        <w:t>Maibergo’s</w:t>
      </w:r>
      <w:proofErr w:type="spellEnd"/>
      <w:r w:rsidRPr="007462C5">
        <w:rPr>
          <w:rFonts w:ascii="Times New Roman" w:hAnsi="Times New Roman" w:cs="Times New Roman"/>
          <w:color w:val="000000" w:themeColor="text1"/>
          <w:shd w:val="clear" w:color="auto" w:fill="FFFFFF"/>
        </w:rPr>
        <w:t xml:space="preserve">” superior vegetative performance and possibly better response to </w:t>
      </w:r>
      <w:r w:rsidR="003400B6" w:rsidRPr="007462C5">
        <w:rPr>
          <w:rFonts w:ascii="Times New Roman" w:hAnsi="Times New Roman" w:cs="Times New Roman"/>
          <w:color w:val="000000" w:themeColor="text1"/>
          <w:shd w:val="clear" w:color="auto" w:fill="FFFFFF"/>
        </w:rPr>
        <w:t>organic material</w:t>
      </w:r>
      <w:r w:rsidRPr="007462C5">
        <w:rPr>
          <w:rFonts w:ascii="Times New Roman" w:hAnsi="Times New Roman" w:cs="Times New Roman"/>
          <w:color w:val="000000" w:themeColor="text1"/>
          <w:shd w:val="clear" w:color="auto" w:fill="FFFFFF"/>
        </w:rPr>
        <w:t xml:space="preserve"> treatments.</w:t>
      </w:r>
      <w:r w:rsidRPr="007462C5">
        <w:rPr>
          <w:rFonts w:ascii="Times New Roman" w:hAnsi="Times New Roman" w:cs="Times New Roman"/>
          <w:color w:val="000000" w:themeColor="text1"/>
        </w:rPr>
        <w:t xml:space="preserve"> </w:t>
      </w:r>
    </w:p>
    <w:p w14:paraId="7382CF79" w14:textId="77777777" w:rsidR="00AA0001" w:rsidRPr="007462C5" w:rsidRDefault="00AA0001" w:rsidP="00AA0001">
      <w:pPr>
        <w:rPr>
          <w:rFonts w:ascii="Times New Roman" w:hAnsi="Times New Roman" w:cs="Times New Roman"/>
          <w:color w:val="000000" w:themeColor="text1"/>
        </w:rPr>
      </w:pPr>
    </w:p>
    <w:tbl>
      <w:tblPr>
        <w:tblStyle w:val="TableGrid"/>
        <w:tblW w:w="9720"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170"/>
        <w:gridCol w:w="1080"/>
        <w:gridCol w:w="1080"/>
        <w:gridCol w:w="360"/>
        <w:gridCol w:w="1440"/>
        <w:gridCol w:w="1260"/>
        <w:gridCol w:w="1530"/>
      </w:tblGrid>
      <w:tr w:rsidR="00AA0001" w:rsidRPr="007462C5" w14:paraId="4996FBFC" w14:textId="77777777" w:rsidTr="005C0F15">
        <w:trPr>
          <w:trHeight w:val="512"/>
        </w:trPr>
        <w:tc>
          <w:tcPr>
            <w:tcW w:w="9720" w:type="dxa"/>
            <w:gridSpan w:val="8"/>
            <w:tcBorders>
              <w:top w:val="nil"/>
              <w:bottom w:val="nil"/>
            </w:tcBorders>
          </w:tcPr>
          <w:p w14:paraId="7C5E52AF" w14:textId="31D7CC67" w:rsidR="00AA0001" w:rsidRPr="007462C5" w:rsidRDefault="00AA0001" w:rsidP="005C0F15">
            <w:pPr>
              <w:ind w:left="-90"/>
              <w:jc w:val="both"/>
              <w:rPr>
                <w:rFonts w:ascii="Times New Roman" w:hAnsi="Times New Roman" w:cs="Times New Roman"/>
                <w:b/>
                <w:bCs/>
                <w:color w:val="000000" w:themeColor="text1"/>
              </w:rPr>
            </w:pPr>
            <w:r w:rsidRPr="007462C5">
              <w:rPr>
                <w:rFonts w:ascii="Times New Roman" w:hAnsi="Times New Roman" w:cs="Times New Roman"/>
                <w:b/>
                <w:bCs/>
                <w:color w:val="000000" w:themeColor="text1"/>
              </w:rPr>
              <w:t xml:space="preserve">Table </w:t>
            </w:r>
            <w:r w:rsidR="00B55A16" w:rsidRPr="007462C5">
              <w:rPr>
                <w:rFonts w:ascii="Times New Roman" w:hAnsi="Times New Roman" w:cs="Times New Roman"/>
                <w:b/>
                <w:bCs/>
                <w:color w:val="000000" w:themeColor="text1"/>
              </w:rPr>
              <w:t>1</w:t>
            </w:r>
            <w:r w:rsidRPr="007462C5">
              <w:rPr>
                <w:rFonts w:ascii="Times New Roman" w:hAnsi="Times New Roman" w:cs="Times New Roman"/>
                <w:b/>
                <w:bCs/>
                <w:color w:val="000000" w:themeColor="text1"/>
              </w:rPr>
              <w:t xml:space="preserve">: Combined analysis of </w:t>
            </w:r>
            <w:r w:rsidRPr="007462C5">
              <w:rPr>
                <w:rFonts w:ascii="Times New Roman" w:eastAsia="Times New Roman" w:hAnsi="Times New Roman" w:cs="Times New Roman"/>
                <w:b/>
                <w:bCs/>
                <w:color w:val="000000" w:themeColor="text1"/>
              </w:rPr>
              <w:t>effects of organic extracts on</w:t>
            </w:r>
            <w:r w:rsidRPr="007462C5">
              <w:rPr>
                <w:rFonts w:ascii="Times New Roman" w:hAnsi="Times New Roman" w:cs="Times New Roman"/>
                <w:b/>
                <w:bCs/>
                <w:color w:val="000000" w:themeColor="text1"/>
              </w:rPr>
              <w:t xml:space="preserve"> leaf area of Bambara groundnut varieties (2024-2025)</w:t>
            </w:r>
          </w:p>
        </w:tc>
      </w:tr>
      <w:tr w:rsidR="00AA0001" w:rsidRPr="007462C5" w14:paraId="1A485857" w14:textId="77777777" w:rsidTr="005C0F15">
        <w:trPr>
          <w:trHeight w:val="512"/>
        </w:trPr>
        <w:tc>
          <w:tcPr>
            <w:tcW w:w="1800" w:type="dxa"/>
            <w:tcBorders>
              <w:top w:val="single" w:sz="4" w:space="0" w:color="auto"/>
              <w:bottom w:val="nil"/>
            </w:tcBorders>
          </w:tcPr>
          <w:p w14:paraId="404DC87D" w14:textId="77777777" w:rsidR="00AA0001" w:rsidRPr="007462C5" w:rsidRDefault="00AA0001" w:rsidP="005C0F15">
            <w:pPr>
              <w:rPr>
                <w:rFonts w:ascii="Times New Roman" w:hAnsi="Times New Roman" w:cs="Times New Roman"/>
                <w:color w:val="000000" w:themeColor="text1"/>
              </w:rPr>
            </w:pPr>
          </w:p>
        </w:tc>
        <w:tc>
          <w:tcPr>
            <w:tcW w:w="3330" w:type="dxa"/>
            <w:gridSpan w:val="3"/>
            <w:tcBorders>
              <w:top w:val="single" w:sz="4" w:space="0" w:color="000000" w:themeColor="text1"/>
              <w:bottom w:val="single" w:sz="4" w:space="0" w:color="000000" w:themeColor="text1"/>
            </w:tcBorders>
          </w:tcPr>
          <w:p w14:paraId="03114A5E" w14:textId="77777777" w:rsidR="00AA0001" w:rsidRPr="007462C5" w:rsidRDefault="00AA0001" w:rsidP="005C0F15">
            <w:pPr>
              <w:jc w:val="center"/>
              <w:rPr>
                <w:rFonts w:ascii="Times New Roman" w:hAnsi="Times New Roman" w:cs="Times New Roman"/>
                <w:b/>
                <w:color w:val="000000" w:themeColor="text1"/>
              </w:rPr>
            </w:pPr>
            <w:r w:rsidRPr="007462C5">
              <w:rPr>
                <w:rFonts w:ascii="Times New Roman" w:hAnsi="Times New Roman" w:cs="Times New Roman"/>
                <w:b/>
                <w:color w:val="000000" w:themeColor="text1"/>
              </w:rPr>
              <w:t>Weeks After Sowing (WAS)</w:t>
            </w:r>
          </w:p>
        </w:tc>
        <w:tc>
          <w:tcPr>
            <w:tcW w:w="360" w:type="dxa"/>
            <w:tcBorders>
              <w:top w:val="single" w:sz="4" w:space="0" w:color="000000" w:themeColor="text1"/>
              <w:bottom w:val="nil"/>
            </w:tcBorders>
          </w:tcPr>
          <w:p w14:paraId="495E9B4A" w14:textId="77777777" w:rsidR="00AA0001" w:rsidRPr="007462C5" w:rsidRDefault="00AA0001" w:rsidP="005C0F15">
            <w:pPr>
              <w:jc w:val="center"/>
              <w:rPr>
                <w:rFonts w:ascii="Times New Roman" w:hAnsi="Times New Roman" w:cs="Times New Roman"/>
                <w:b/>
                <w:color w:val="000000" w:themeColor="text1"/>
              </w:rPr>
            </w:pPr>
          </w:p>
        </w:tc>
        <w:tc>
          <w:tcPr>
            <w:tcW w:w="4230" w:type="dxa"/>
            <w:gridSpan w:val="3"/>
            <w:tcBorders>
              <w:top w:val="single" w:sz="4" w:space="0" w:color="000000" w:themeColor="text1"/>
              <w:bottom w:val="single" w:sz="4" w:space="0" w:color="000000" w:themeColor="text1"/>
              <w:right w:val="nil"/>
            </w:tcBorders>
          </w:tcPr>
          <w:p w14:paraId="4D7846FE" w14:textId="77777777" w:rsidR="00AA0001" w:rsidRPr="007462C5" w:rsidRDefault="00AA0001" w:rsidP="005C0F15">
            <w:pPr>
              <w:jc w:val="center"/>
              <w:rPr>
                <w:rFonts w:ascii="Times New Roman" w:hAnsi="Times New Roman" w:cs="Times New Roman"/>
                <w:b/>
                <w:color w:val="000000" w:themeColor="text1"/>
              </w:rPr>
            </w:pPr>
          </w:p>
        </w:tc>
      </w:tr>
      <w:tr w:rsidR="00AA0001" w:rsidRPr="007462C5" w14:paraId="6E01A50F" w14:textId="77777777" w:rsidTr="005C0F15">
        <w:tc>
          <w:tcPr>
            <w:tcW w:w="1800" w:type="dxa"/>
            <w:tcBorders>
              <w:top w:val="nil"/>
              <w:bottom w:val="single" w:sz="4" w:space="0" w:color="000000" w:themeColor="text1"/>
            </w:tcBorders>
          </w:tcPr>
          <w:p w14:paraId="6471C1D1"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Treatment</w:t>
            </w:r>
          </w:p>
        </w:tc>
        <w:tc>
          <w:tcPr>
            <w:tcW w:w="1170" w:type="dxa"/>
            <w:tcBorders>
              <w:top w:val="single" w:sz="4" w:space="0" w:color="000000" w:themeColor="text1"/>
              <w:bottom w:val="single" w:sz="4" w:space="0" w:color="000000" w:themeColor="text1"/>
            </w:tcBorders>
          </w:tcPr>
          <w:p w14:paraId="7B256250"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4WAS</w:t>
            </w:r>
          </w:p>
        </w:tc>
        <w:tc>
          <w:tcPr>
            <w:tcW w:w="1080" w:type="dxa"/>
            <w:tcBorders>
              <w:top w:val="single" w:sz="4" w:space="0" w:color="000000" w:themeColor="text1"/>
              <w:bottom w:val="single" w:sz="4" w:space="0" w:color="000000" w:themeColor="text1"/>
            </w:tcBorders>
          </w:tcPr>
          <w:p w14:paraId="64398CC6"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8WAS</w:t>
            </w:r>
          </w:p>
        </w:tc>
        <w:tc>
          <w:tcPr>
            <w:tcW w:w="1080" w:type="dxa"/>
            <w:tcBorders>
              <w:top w:val="single" w:sz="4" w:space="0" w:color="auto"/>
              <w:bottom w:val="single" w:sz="4" w:space="0" w:color="000000" w:themeColor="text1"/>
            </w:tcBorders>
          </w:tcPr>
          <w:p w14:paraId="0EDA6F8F"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12WAS</w:t>
            </w:r>
          </w:p>
        </w:tc>
        <w:tc>
          <w:tcPr>
            <w:tcW w:w="360" w:type="dxa"/>
            <w:tcBorders>
              <w:top w:val="nil"/>
              <w:bottom w:val="nil"/>
            </w:tcBorders>
          </w:tcPr>
          <w:p w14:paraId="6CF67C71" w14:textId="77777777" w:rsidR="00AA0001" w:rsidRPr="007462C5" w:rsidRDefault="00AA0001" w:rsidP="005C0F15">
            <w:pPr>
              <w:rPr>
                <w:rFonts w:ascii="Times New Roman" w:hAnsi="Times New Roman" w:cs="Times New Roman"/>
                <w:color w:val="000000" w:themeColor="text1"/>
              </w:rPr>
            </w:pPr>
          </w:p>
        </w:tc>
        <w:tc>
          <w:tcPr>
            <w:tcW w:w="1440" w:type="dxa"/>
            <w:tcBorders>
              <w:top w:val="nil"/>
              <w:bottom w:val="single" w:sz="4" w:space="0" w:color="000000" w:themeColor="text1"/>
            </w:tcBorders>
          </w:tcPr>
          <w:p w14:paraId="4710DD6E" w14:textId="77777777" w:rsidR="00AA0001" w:rsidRPr="007462C5" w:rsidRDefault="00AA0001" w:rsidP="005C0F15">
            <w:pPr>
              <w:rPr>
                <w:rFonts w:ascii="Times New Roman" w:hAnsi="Times New Roman" w:cs="Times New Roman"/>
                <w:color w:val="FF0000"/>
              </w:rPr>
            </w:pPr>
          </w:p>
        </w:tc>
        <w:tc>
          <w:tcPr>
            <w:tcW w:w="1260" w:type="dxa"/>
            <w:tcBorders>
              <w:top w:val="single" w:sz="4" w:space="0" w:color="000000" w:themeColor="text1"/>
              <w:bottom w:val="single" w:sz="4" w:space="0" w:color="000000" w:themeColor="text1"/>
            </w:tcBorders>
          </w:tcPr>
          <w:p w14:paraId="6D0BB1D4" w14:textId="77777777" w:rsidR="00AA0001" w:rsidRPr="007462C5" w:rsidRDefault="00AA0001" w:rsidP="005C0F15">
            <w:pPr>
              <w:rPr>
                <w:rFonts w:ascii="Times New Roman" w:hAnsi="Times New Roman" w:cs="Times New Roman"/>
                <w:color w:val="FF0000"/>
              </w:rPr>
            </w:pPr>
          </w:p>
        </w:tc>
        <w:tc>
          <w:tcPr>
            <w:tcW w:w="1530" w:type="dxa"/>
            <w:tcBorders>
              <w:top w:val="nil"/>
              <w:bottom w:val="single" w:sz="4" w:space="0" w:color="000000" w:themeColor="text1"/>
              <w:right w:val="nil"/>
            </w:tcBorders>
          </w:tcPr>
          <w:p w14:paraId="74B20F4B" w14:textId="77777777" w:rsidR="00AA0001" w:rsidRPr="007462C5" w:rsidRDefault="00AA0001" w:rsidP="005C0F15">
            <w:pPr>
              <w:rPr>
                <w:rFonts w:ascii="Times New Roman" w:hAnsi="Times New Roman" w:cs="Times New Roman"/>
                <w:color w:val="FF0000"/>
              </w:rPr>
            </w:pPr>
          </w:p>
        </w:tc>
      </w:tr>
      <w:tr w:rsidR="00AA0001" w:rsidRPr="007462C5" w14:paraId="04D1EF4A" w14:textId="77777777" w:rsidTr="005C0F15">
        <w:tc>
          <w:tcPr>
            <w:tcW w:w="1800" w:type="dxa"/>
            <w:tcBorders>
              <w:top w:val="single" w:sz="4" w:space="0" w:color="000000" w:themeColor="text1"/>
            </w:tcBorders>
          </w:tcPr>
          <w:p w14:paraId="5026112E" w14:textId="77777777" w:rsidR="00AA0001" w:rsidRPr="007462C5" w:rsidRDefault="00AA0001" w:rsidP="005C0F15">
            <w:pPr>
              <w:jc w:val="both"/>
              <w:rPr>
                <w:rFonts w:ascii="Times New Roman" w:hAnsi="Times New Roman" w:cs="Times New Roman"/>
                <w:b/>
                <w:color w:val="000000" w:themeColor="text1"/>
              </w:rPr>
            </w:pPr>
            <w:r w:rsidRPr="007462C5">
              <w:rPr>
                <w:rFonts w:ascii="Times New Roman" w:hAnsi="Times New Roman" w:cs="Times New Roman"/>
                <w:b/>
                <w:color w:val="000000" w:themeColor="text1"/>
              </w:rPr>
              <w:t>Extracts (E)</w:t>
            </w:r>
          </w:p>
        </w:tc>
        <w:tc>
          <w:tcPr>
            <w:tcW w:w="1170" w:type="dxa"/>
            <w:tcBorders>
              <w:top w:val="single" w:sz="4" w:space="0" w:color="000000" w:themeColor="text1"/>
            </w:tcBorders>
          </w:tcPr>
          <w:p w14:paraId="5F6DFEBB" w14:textId="77777777" w:rsidR="00AA0001" w:rsidRPr="007462C5" w:rsidRDefault="00AA0001" w:rsidP="005C0F15">
            <w:pPr>
              <w:rPr>
                <w:rFonts w:ascii="Times New Roman" w:hAnsi="Times New Roman" w:cs="Times New Roman"/>
                <w:color w:val="000000" w:themeColor="text1"/>
              </w:rPr>
            </w:pPr>
          </w:p>
        </w:tc>
        <w:tc>
          <w:tcPr>
            <w:tcW w:w="1080" w:type="dxa"/>
            <w:tcBorders>
              <w:top w:val="nil"/>
            </w:tcBorders>
          </w:tcPr>
          <w:p w14:paraId="19D230CA" w14:textId="77777777" w:rsidR="00AA0001" w:rsidRPr="007462C5" w:rsidRDefault="00AA0001" w:rsidP="005C0F15">
            <w:pPr>
              <w:rPr>
                <w:rFonts w:ascii="Times New Roman" w:hAnsi="Times New Roman" w:cs="Times New Roman"/>
                <w:color w:val="000000" w:themeColor="text1"/>
              </w:rPr>
            </w:pPr>
          </w:p>
        </w:tc>
        <w:tc>
          <w:tcPr>
            <w:tcW w:w="1080" w:type="dxa"/>
            <w:tcBorders>
              <w:top w:val="nil"/>
            </w:tcBorders>
          </w:tcPr>
          <w:p w14:paraId="2FA67B98" w14:textId="77777777" w:rsidR="00AA0001" w:rsidRPr="007462C5" w:rsidRDefault="00AA0001" w:rsidP="005C0F15">
            <w:pPr>
              <w:rPr>
                <w:rFonts w:ascii="Times New Roman" w:hAnsi="Times New Roman" w:cs="Times New Roman"/>
                <w:color w:val="000000" w:themeColor="text1"/>
              </w:rPr>
            </w:pPr>
          </w:p>
        </w:tc>
        <w:tc>
          <w:tcPr>
            <w:tcW w:w="360" w:type="dxa"/>
            <w:tcBorders>
              <w:top w:val="nil"/>
            </w:tcBorders>
          </w:tcPr>
          <w:p w14:paraId="20E03144" w14:textId="77777777" w:rsidR="00AA0001" w:rsidRPr="007462C5" w:rsidRDefault="00AA0001" w:rsidP="005C0F15">
            <w:pPr>
              <w:rPr>
                <w:rFonts w:ascii="Times New Roman" w:hAnsi="Times New Roman" w:cs="Times New Roman"/>
                <w:color w:val="000000" w:themeColor="text1"/>
              </w:rPr>
            </w:pPr>
          </w:p>
        </w:tc>
        <w:tc>
          <w:tcPr>
            <w:tcW w:w="1440" w:type="dxa"/>
            <w:tcBorders>
              <w:top w:val="single" w:sz="4" w:space="0" w:color="000000" w:themeColor="text1"/>
            </w:tcBorders>
          </w:tcPr>
          <w:p w14:paraId="53CEB646" w14:textId="77777777" w:rsidR="00AA0001" w:rsidRPr="007462C5" w:rsidRDefault="00AA0001" w:rsidP="005C0F15">
            <w:pPr>
              <w:rPr>
                <w:rFonts w:ascii="Times New Roman" w:hAnsi="Times New Roman" w:cs="Times New Roman"/>
                <w:color w:val="FF0000"/>
              </w:rPr>
            </w:pPr>
          </w:p>
        </w:tc>
        <w:tc>
          <w:tcPr>
            <w:tcW w:w="1260" w:type="dxa"/>
            <w:tcBorders>
              <w:top w:val="single" w:sz="4" w:space="0" w:color="000000" w:themeColor="text1"/>
            </w:tcBorders>
          </w:tcPr>
          <w:p w14:paraId="3C337A97" w14:textId="77777777" w:rsidR="00AA0001" w:rsidRPr="007462C5" w:rsidRDefault="00AA0001" w:rsidP="005C0F15">
            <w:pPr>
              <w:rPr>
                <w:rFonts w:ascii="Times New Roman" w:hAnsi="Times New Roman" w:cs="Times New Roman"/>
                <w:color w:val="FF0000"/>
              </w:rPr>
            </w:pPr>
          </w:p>
        </w:tc>
        <w:tc>
          <w:tcPr>
            <w:tcW w:w="1530" w:type="dxa"/>
            <w:tcBorders>
              <w:top w:val="single" w:sz="4" w:space="0" w:color="000000" w:themeColor="text1"/>
              <w:bottom w:val="nil"/>
              <w:right w:val="nil"/>
            </w:tcBorders>
          </w:tcPr>
          <w:p w14:paraId="1DF2C08F" w14:textId="77777777" w:rsidR="00AA0001" w:rsidRPr="007462C5" w:rsidRDefault="00AA0001" w:rsidP="005C0F15">
            <w:pPr>
              <w:rPr>
                <w:rFonts w:ascii="Times New Roman" w:hAnsi="Times New Roman" w:cs="Times New Roman"/>
                <w:color w:val="FF0000"/>
              </w:rPr>
            </w:pPr>
          </w:p>
        </w:tc>
      </w:tr>
      <w:tr w:rsidR="00AA0001" w:rsidRPr="007462C5" w14:paraId="16B7E2DA" w14:textId="77777777" w:rsidTr="005C0F15">
        <w:tc>
          <w:tcPr>
            <w:tcW w:w="1800" w:type="dxa"/>
          </w:tcPr>
          <w:p w14:paraId="04D5AC59" w14:textId="77777777" w:rsidR="00AA0001" w:rsidRPr="007462C5" w:rsidRDefault="00AA0001" w:rsidP="005C0F15">
            <w:pPr>
              <w:jc w:val="both"/>
              <w:rPr>
                <w:rFonts w:ascii="Times New Roman" w:hAnsi="Times New Roman" w:cs="Times New Roman"/>
                <w:color w:val="000000" w:themeColor="text1"/>
              </w:rPr>
            </w:pPr>
            <w:r w:rsidRPr="007462C5">
              <w:rPr>
                <w:rFonts w:ascii="Times New Roman" w:hAnsi="Times New Roman" w:cs="Times New Roman"/>
                <w:color w:val="000000" w:themeColor="text1"/>
              </w:rPr>
              <w:t>Control</w:t>
            </w:r>
          </w:p>
        </w:tc>
        <w:tc>
          <w:tcPr>
            <w:tcW w:w="1170" w:type="dxa"/>
          </w:tcPr>
          <w:p w14:paraId="14418A3B"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12.47</w:t>
            </w:r>
          </w:p>
        </w:tc>
        <w:tc>
          <w:tcPr>
            <w:tcW w:w="1080" w:type="dxa"/>
          </w:tcPr>
          <w:p w14:paraId="3160C03E"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16.13</w:t>
            </w:r>
          </w:p>
        </w:tc>
        <w:tc>
          <w:tcPr>
            <w:tcW w:w="1080" w:type="dxa"/>
          </w:tcPr>
          <w:p w14:paraId="67BBD6F3"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16.46</w:t>
            </w:r>
          </w:p>
        </w:tc>
        <w:tc>
          <w:tcPr>
            <w:tcW w:w="360" w:type="dxa"/>
          </w:tcPr>
          <w:p w14:paraId="2C320C9C" w14:textId="77777777" w:rsidR="00AA0001" w:rsidRPr="007462C5" w:rsidRDefault="00AA0001" w:rsidP="005C0F15">
            <w:pPr>
              <w:rPr>
                <w:rFonts w:ascii="Times New Roman" w:hAnsi="Times New Roman" w:cs="Times New Roman"/>
                <w:color w:val="000000" w:themeColor="text1"/>
              </w:rPr>
            </w:pPr>
          </w:p>
        </w:tc>
        <w:tc>
          <w:tcPr>
            <w:tcW w:w="1440" w:type="dxa"/>
          </w:tcPr>
          <w:p w14:paraId="171A7878" w14:textId="77777777" w:rsidR="00AA0001" w:rsidRPr="007462C5" w:rsidRDefault="00AA0001" w:rsidP="005C0F15">
            <w:pPr>
              <w:rPr>
                <w:rFonts w:ascii="Times New Roman" w:hAnsi="Times New Roman" w:cs="Times New Roman"/>
                <w:color w:val="FF0000"/>
              </w:rPr>
            </w:pPr>
          </w:p>
        </w:tc>
        <w:tc>
          <w:tcPr>
            <w:tcW w:w="1260" w:type="dxa"/>
          </w:tcPr>
          <w:p w14:paraId="6D8C451E" w14:textId="77777777" w:rsidR="00AA0001" w:rsidRPr="007462C5" w:rsidRDefault="00AA0001" w:rsidP="005C0F15">
            <w:pPr>
              <w:rPr>
                <w:rFonts w:ascii="Times New Roman" w:hAnsi="Times New Roman" w:cs="Times New Roman"/>
                <w:color w:val="FF0000"/>
              </w:rPr>
            </w:pPr>
          </w:p>
        </w:tc>
        <w:tc>
          <w:tcPr>
            <w:tcW w:w="1530" w:type="dxa"/>
          </w:tcPr>
          <w:p w14:paraId="39449293" w14:textId="77777777" w:rsidR="00AA0001" w:rsidRPr="007462C5" w:rsidRDefault="00AA0001" w:rsidP="005C0F15">
            <w:pPr>
              <w:rPr>
                <w:rFonts w:ascii="Times New Roman" w:hAnsi="Times New Roman" w:cs="Times New Roman"/>
                <w:color w:val="FF0000"/>
              </w:rPr>
            </w:pPr>
          </w:p>
        </w:tc>
      </w:tr>
      <w:tr w:rsidR="00AA0001" w:rsidRPr="007462C5" w14:paraId="0FDFF699" w14:textId="77777777" w:rsidTr="005C0F15">
        <w:tc>
          <w:tcPr>
            <w:tcW w:w="1800" w:type="dxa"/>
          </w:tcPr>
          <w:p w14:paraId="278689AE" w14:textId="77777777" w:rsidR="00AA0001" w:rsidRPr="007462C5" w:rsidRDefault="00AA0001" w:rsidP="005C0F15">
            <w:pPr>
              <w:jc w:val="both"/>
              <w:rPr>
                <w:rFonts w:ascii="Times New Roman" w:hAnsi="Times New Roman" w:cs="Times New Roman"/>
                <w:color w:val="000000" w:themeColor="text1"/>
              </w:rPr>
            </w:pPr>
            <w:r w:rsidRPr="007462C5">
              <w:rPr>
                <w:rFonts w:ascii="Times New Roman" w:hAnsi="Times New Roman" w:cs="Times New Roman"/>
                <w:color w:val="000000" w:themeColor="text1"/>
              </w:rPr>
              <w:t>Cassava peel</w:t>
            </w:r>
          </w:p>
        </w:tc>
        <w:tc>
          <w:tcPr>
            <w:tcW w:w="1170" w:type="dxa"/>
          </w:tcPr>
          <w:p w14:paraId="6F5CB2CC"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12.16</w:t>
            </w:r>
          </w:p>
        </w:tc>
        <w:tc>
          <w:tcPr>
            <w:tcW w:w="1080" w:type="dxa"/>
          </w:tcPr>
          <w:p w14:paraId="52442D1A"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22.02</w:t>
            </w:r>
          </w:p>
        </w:tc>
        <w:tc>
          <w:tcPr>
            <w:tcW w:w="1080" w:type="dxa"/>
          </w:tcPr>
          <w:p w14:paraId="1C8314FD"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21.68</w:t>
            </w:r>
          </w:p>
        </w:tc>
        <w:tc>
          <w:tcPr>
            <w:tcW w:w="360" w:type="dxa"/>
          </w:tcPr>
          <w:p w14:paraId="6BC8FFE1" w14:textId="77777777" w:rsidR="00AA0001" w:rsidRPr="007462C5" w:rsidRDefault="00AA0001" w:rsidP="005C0F15">
            <w:pPr>
              <w:rPr>
                <w:rFonts w:ascii="Times New Roman" w:hAnsi="Times New Roman" w:cs="Times New Roman"/>
                <w:color w:val="000000" w:themeColor="text1"/>
              </w:rPr>
            </w:pPr>
          </w:p>
        </w:tc>
        <w:tc>
          <w:tcPr>
            <w:tcW w:w="1440" w:type="dxa"/>
          </w:tcPr>
          <w:p w14:paraId="190D5001" w14:textId="77777777" w:rsidR="00AA0001" w:rsidRPr="007462C5" w:rsidRDefault="00AA0001" w:rsidP="005C0F15">
            <w:pPr>
              <w:rPr>
                <w:rFonts w:ascii="Times New Roman" w:hAnsi="Times New Roman" w:cs="Times New Roman"/>
                <w:color w:val="FF0000"/>
              </w:rPr>
            </w:pPr>
          </w:p>
        </w:tc>
        <w:tc>
          <w:tcPr>
            <w:tcW w:w="1260" w:type="dxa"/>
          </w:tcPr>
          <w:p w14:paraId="2EC2F42E" w14:textId="77777777" w:rsidR="00AA0001" w:rsidRPr="007462C5" w:rsidRDefault="00AA0001" w:rsidP="005C0F15">
            <w:pPr>
              <w:rPr>
                <w:rFonts w:ascii="Times New Roman" w:hAnsi="Times New Roman" w:cs="Times New Roman"/>
                <w:color w:val="FF0000"/>
              </w:rPr>
            </w:pPr>
          </w:p>
        </w:tc>
        <w:tc>
          <w:tcPr>
            <w:tcW w:w="1530" w:type="dxa"/>
          </w:tcPr>
          <w:p w14:paraId="081E5CEF" w14:textId="77777777" w:rsidR="00AA0001" w:rsidRPr="007462C5" w:rsidRDefault="00AA0001" w:rsidP="005C0F15">
            <w:pPr>
              <w:rPr>
                <w:rFonts w:ascii="Times New Roman" w:hAnsi="Times New Roman" w:cs="Times New Roman"/>
                <w:color w:val="FF0000"/>
              </w:rPr>
            </w:pPr>
          </w:p>
        </w:tc>
      </w:tr>
      <w:tr w:rsidR="00AA0001" w:rsidRPr="007462C5" w14:paraId="5B527A35" w14:textId="77777777" w:rsidTr="005C0F15">
        <w:tc>
          <w:tcPr>
            <w:tcW w:w="1800" w:type="dxa"/>
          </w:tcPr>
          <w:p w14:paraId="1E0400C9" w14:textId="77777777" w:rsidR="00AA0001" w:rsidRPr="007462C5" w:rsidRDefault="00AA0001" w:rsidP="005C0F15">
            <w:pPr>
              <w:jc w:val="both"/>
              <w:rPr>
                <w:rFonts w:ascii="Times New Roman" w:hAnsi="Times New Roman" w:cs="Times New Roman"/>
                <w:color w:val="000000" w:themeColor="text1"/>
              </w:rPr>
            </w:pPr>
            <w:r w:rsidRPr="007462C5">
              <w:rPr>
                <w:rFonts w:ascii="Times New Roman" w:hAnsi="Times New Roman" w:cs="Times New Roman"/>
                <w:color w:val="000000" w:themeColor="text1"/>
              </w:rPr>
              <w:t>Neem</w:t>
            </w:r>
          </w:p>
        </w:tc>
        <w:tc>
          <w:tcPr>
            <w:tcW w:w="1170" w:type="dxa"/>
          </w:tcPr>
          <w:p w14:paraId="1A9ED126"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12.07</w:t>
            </w:r>
          </w:p>
        </w:tc>
        <w:tc>
          <w:tcPr>
            <w:tcW w:w="1080" w:type="dxa"/>
          </w:tcPr>
          <w:p w14:paraId="59CA6623"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21.23</w:t>
            </w:r>
          </w:p>
        </w:tc>
        <w:tc>
          <w:tcPr>
            <w:tcW w:w="1080" w:type="dxa"/>
          </w:tcPr>
          <w:p w14:paraId="44BD238F"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21.54</w:t>
            </w:r>
          </w:p>
        </w:tc>
        <w:tc>
          <w:tcPr>
            <w:tcW w:w="360" w:type="dxa"/>
          </w:tcPr>
          <w:p w14:paraId="2709EC6F" w14:textId="77777777" w:rsidR="00AA0001" w:rsidRPr="007462C5" w:rsidRDefault="00AA0001" w:rsidP="005C0F15">
            <w:pPr>
              <w:rPr>
                <w:rFonts w:ascii="Times New Roman" w:hAnsi="Times New Roman" w:cs="Times New Roman"/>
                <w:color w:val="000000" w:themeColor="text1"/>
              </w:rPr>
            </w:pPr>
          </w:p>
        </w:tc>
        <w:tc>
          <w:tcPr>
            <w:tcW w:w="1440" w:type="dxa"/>
          </w:tcPr>
          <w:p w14:paraId="42C01CBD" w14:textId="77777777" w:rsidR="00AA0001" w:rsidRPr="007462C5" w:rsidRDefault="00AA0001" w:rsidP="005C0F15">
            <w:pPr>
              <w:rPr>
                <w:rFonts w:ascii="Times New Roman" w:hAnsi="Times New Roman" w:cs="Times New Roman"/>
                <w:color w:val="FF0000"/>
              </w:rPr>
            </w:pPr>
          </w:p>
        </w:tc>
        <w:tc>
          <w:tcPr>
            <w:tcW w:w="1260" w:type="dxa"/>
          </w:tcPr>
          <w:p w14:paraId="5F1B6443" w14:textId="77777777" w:rsidR="00AA0001" w:rsidRPr="007462C5" w:rsidRDefault="00AA0001" w:rsidP="005C0F15">
            <w:pPr>
              <w:rPr>
                <w:rFonts w:ascii="Times New Roman" w:hAnsi="Times New Roman" w:cs="Times New Roman"/>
                <w:color w:val="FF0000"/>
              </w:rPr>
            </w:pPr>
          </w:p>
        </w:tc>
        <w:tc>
          <w:tcPr>
            <w:tcW w:w="1530" w:type="dxa"/>
          </w:tcPr>
          <w:p w14:paraId="38E243DE" w14:textId="77777777" w:rsidR="00AA0001" w:rsidRPr="007462C5" w:rsidRDefault="00AA0001" w:rsidP="005C0F15">
            <w:pPr>
              <w:rPr>
                <w:rFonts w:ascii="Times New Roman" w:hAnsi="Times New Roman" w:cs="Times New Roman"/>
                <w:color w:val="FF0000"/>
              </w:rPr>
            </w:pPr>
          </w:p>
        </w:tc>
      </w:tr>
      <w:tr w:rsidR="00AA0001" w:rsidRPr="007462C5" w14:paraId="0D5A3CAA" w14:textId="77777777" w:rsidTr="005C0F15">
        <w:tc>
          <w:tcPr>
            <w:tcW w:w="1800" w:type="dxa"/>
          </w:tcPr>
          <w:p w14:paraId="062725F0" w14:textId="77777777" w:rsidR="00AA0001" w:rsidRPr="007462C5" w:rsidRDefault="00AA0001" w:rsidP="005C0F15">
            <w:pPr>
              <w:jc w:val="both"/>
              <w:rPr>
                <w:rFonts w:ascii="Times New Roman" w:hAnsi="Times New Roman" w:cs="Times New Roman"/>
                <w:color w:val="000000" w:themeColor="text1"/>
              </w:rPr>
            </w:pPr>
            <w:r w:rsidRPr="007462C5">
              <w:rPr>
                <w:rFonts w:ascii="Times New Roman" w:hAnsi="Times New Roman" w:cs="Times New Roman"/>
                <w:color w:val="000000" w:themeColor="text1"/>
              </w:rPr>
              <w:t>Poultry Manure</w:t>
            </w:r>
          </w:p>
        </w:tc>
        <w:tc>
          <w:tcPr>
            <w:tcW w:w="1170" w:type="dxa"/>
          </w:tcPr>
          <w:p w14:paraId="26E72422"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12.95</w:t>
            </w:r>
          </w:p>
        </w:tc>
        <w:tc>
          <w:tcPr>
            <w:tcW w:w="1080" w:type="dxa"/>
          </w:tcPr>
          <w:p w14:paraId="0C61EBD2"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22.28</w:t>
            </w:r>
          </w:p>
        </w:tc>
        <w:tc>
          <w:tcPr>
            <w:tcW w:w="1080" w:type="dxa"/>
          </w:tcPr>
          <w:p w14:paraId="23A084FF"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22.63</w:t>
            </w:r>
          </w:p>
        </w:tc>
        <w:tc>
          <w:tcPr>
            <w:tcW w:w="360" w:type="dxa"/>
          </w:tcPr>
          <w:p w14:paraId="601AFCD5" w14:textId="77777777" w:rsidR="00AA0001" w:rsidRPr="007462C5" w:rsidRDefault="00AA0001" w:rsidP="005C0F15">
            <w:pPr>
              <w:rPr>
                <w:rFonts w:ascii="Times New Roman" w:hAnsi="Times New Roman" w:cs="Times New Roman"/>
                <w:color w:val="000000" w:themeColor="text1"/>
              </w:rPr>
            </w:pPr>
          </w:p>
        </w:tc>
        <w:tc>
          <w:tcPr>
            <w:tcW w:w="1440" w:type="dxa"/>
          </w:tcPr>
          <w:p w14:paraId="06625B30" w14:textId="77777777" w:rsidR="00AA0001" w:rsidRPr="007462C5" w:rsidRDefault="00AA0001" w:rsidP="005C0F15">
            <w:pPr>
              <w:rPr>
                <w:rFonts w:ascii="Times New Roman" w:hAnsi="Times New Roman" w:cs="Times New Roman"/>
                <w:color w:val="FF0000"/>
              </w:rPr>
            </w:pPr>
          </w:p>
        </w:tc>
        <w:tc>
          <w:tcPr>
            <w:tcW w:w="1260" w:type="dxa"/>
          </w:tcPr>
          <w:p w14:paraId="0650F1D2" w14:textId="77777777" w:rsidR="00AA0001" w:rsidRPr="007462C5" w:rsidRDefault="00AA0001" w:rsidP="005C0F15">
            <w:pPr>
              <w:rPr>
                <w:rFonts w:ascii="Times New Roman" w:hAnsi="Times New Roman" w:cs="Times New Roman"/>
                <w:color w:val="FF0000"/>
              </w:rPr>
            </w:pPr>
          </w:p>
        </w:tc>
        <w:tc>
          <w:tcPr>
            <w:tcW w:w="1530" w:type="dxa"/>
          </w:tcPr>
          <w:p w14:paraId="6A59AD4C" w14:textId="77777777" w:rsidR="00AA0001" w:rsidRPr="007462C5" w:rsidRDefault="00AA0001" w:rsidP="005C0F15">
            <w:pPr>
              <w:rPr>
                <w:rFonts w:ascii="Times New Roman" w:hAnsi="Times New Roman" w:cs="Times New Roman"/>
                <w:color w:val="FF0000"/>
              </w:rPr>
            </w:pPr>
          </w:p>
        </w:tc>
      </w:tr>
      <w:tr w:rsidR="00AA0001" w:rsidRPr="007462C5" w14:paraId="7B643391" w14:textId="77777777" w:rsidTr="005C0F15">
        <w:tc>
          <w:tcPr>
            <w:tcW w:w="1800" w:type="dxa"/>
          </w:tcPr>
          <w:p w14:paraId="59D6097E" w14:textId="77777777" w:rsidR="00AA0001" w:rsidRPr="007462C5" w:rsidRDefault="00AA0001" w:rsidP="005C0F15">
            <w:pPr>
              <w:jc w:val="both"/>
              <w:rPr>
                <w:rFonts w:ascii="Times New Roman" w:hAnsi="Times New Roman" w:cs="Times New Roman"/>
                <w:color w:val="000000" w:themeColor="text1"/>
                <w:u w:val="single"/>
              </w:rPr>
            </w:pPr>
            <w:r w:rsidRPr="007462C5">
              <w:rPr>
                <w:rFonts w:ascii="Times New Roman" w:hAnsi="Times New Roman" w:cs="Times New Roman"/>
                <w:color w:val="000000" w:themeColor="text1"/>
              </w:rPr>
              <w:t xml:space="preserve">SE </w:t>
            </w:r>
            <w:r w:rsidRPr="007462C5">
              <w:rPr>
                <w:rFonts w:ascii="Times New Roman" w:hAnsi="Times New Roman" w:cs="Times New Roman"/>
                <w:color w:val="000000" w:themeColor="text1"/>
                <w:u w:val="single"/>
              </w:rPr>
              <w:t>+</w:t>
            </w:r>
          </w:p>
        </w:tc>
        <w:tc>
          <w:tcPr>
            <w:tcW w:w="1170" w:type="dxa"/>
          </w:tcPr>
          <w:p w14:paraId="03370869"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0.634</w:t>
            </w:r>
          </w:p>
        </w:tc>
        <w:tc>
          <w:tcPr>
            <w:tcW w:w="1080" w:type="dxa"/>
          </w:tcPr>
          <w:p w14:paraId="714A4B41"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0.459</w:t>
            </w:r>
          </w:p>
        </w:tc>
        <w:tc>
          <w:tcPr>
            <w:tcW w:w="1080" w:type="dxa"/>
          </w:tcPr>
          <w:p w14:paraId="4A35F5C6"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0.400</w:t>
            </w:r>
          </w:p>
        </w:tc>
        <w:tc>
          <w:tcPr>
            <w:tcW w:w="360" w:type="dxa"/>
          </w:tcPr>
          <w:p w14:paraId="132292C3" w14:textId="77777777" w:rsidR="00AA0001" w:rsidRPr="007462C5" w:rsidRDefault="00AA0001" w:rsidP="005C0F15">
            <w:pPr>
              <w:rPr>
                <w:rFonts w:ascii="Times New Roman" w:hAnsi="Times New Roman" w:cs="Times New Roman"/>
                <w:color w:val="000000" w:themeColor="text1"/>
              </w:rPr>
            </w:pPr>
          </w:p>
        </w:tc>
        <w:tc>
          <w:tcPr>
            <w:tcW w:w="1440" w:type="dxa"/>
          </w:tcPr>
          <w:p w14:paraId="3064F08C" w14:textId="77777777" w:rsidR="00AA0001" w:rsidRPr="007462C5" w:rsidRDefault="00AA0001" w:rsidP="005C0F15">
            <w:pPr>
              <w:rPr>
                <w:rFonts w:ascii="Times New Roman" w:hAnsi="Times New Roman" w:cs="Times New Roman"/>
                <w:color w:val="FF0000"/>
              </w:rPr>
            </w:pPr>
          </w:p>
        </w:tc>
        <w:tc>
          <w:tcPr>
            <w:tcW w:w="1260" w:type="dxa"/>
          </w:tcPr>
          <w:p w14:paraId="2B6CFD0F" w14:textId="77777777" w:rsidR="00AA0001" w:rsidRPr="007462C5" w:rsidRDefault="00AA0001" w:rsidP="005C0F15">
            <w:pPr>
              <w:rPr>
                <w:rFonts w:ascii="Times New Roman" w:hAnsi="Times New Roman" w:cs="Times New Roman"/>
                <w:color w:val="FF0000"/>
              </w:rPr>
            </w:pPr>
          </w:p>
        </w:tc>
        <w:tc>
          <w:tcPr>
            <w:tcW w:w="1530" w:type="dxa"/>
          </w:tcPr>
          <w:p w14:paraId="0F34E5E5" w14:textId="77777777" w:rsidR="00AA0001" w:rsidRPr="007462C5" w:rsidRDefault="00AA0001" w:rsidP="005C0F15">
            <w:pPr>
              <w:rPr>
                <w:rFonts w:ascii="Times New Roman" w:hAnsi="Times New Roman" w:cs="Times New Roman"/>
                <w:color w:val="FF0000"/>
              </w:rPr>
            </w:pPr>
          </w:p>
        </w:tc>
      </w:tr>
      <w:tr w:rsidR="00AA0001" w:rsidRPr="007462C5" w14:paraId="4038E513" w14:textId="77777777" w:rsidTr="005C0F15">
        <w:tc>
          <w:tcPr>
            <w:tcW w:w="1800" w:type="dxa"/>
          </w:tcPr>
          <w:p w14:paraId="4E1B366A" w14:textId="77777777" w:rsidR="00AA0001" w:rsidRPr="007462C5" w:rsidRDefault="00AA0001" w:rsidP="005C0F15">
            <w:pPr>
              <w:jc w:val="both"/>
              <w:rPr>
                <w:rFonts w:ascii="Times New Roman" w:hAnsi="Times New Roman" w:cs="Times New Roman"/>
                <w:b/>
                <w:color w:val="000000" w:themeColor="text1"/>
              </w:rPr>
            </w:pPr>
            <w:r w:rsidRPr="007462C5">
              <w:rPr>
                <w:rFonts w:ascii="Times New Roman" w:hAnsi="Times New Roman" w:cs="Times New Roman"/>
                <w:b/>
                <w:color w:val="000000" w:themeColor="text1"/>
              </w:rPr>
              <w:t>Variety(V)</w:t>
            </w:r>
          </w:p>
        </w:tc>
        <w:tc>
          <w:tcPr>
            <w:tcW w:w="1170" w:type="dxa"/>
          </w:tcPr>
          <w:p w14:paraId="05035A5A" w14:textId="77777777" w:rsidR="00AA0001" w:rsidRPr="007462C5" w:rsidRDefault="00AA0001" w:rsidP="005C0F15">
            <w:pPr>
              <w:rPr>
                <w:rFonts w:ascii="Times New Roman" w:hAnsi="Times New Roman" w:cs="Times New Roman"/>
                <w:color w:val="000000" w:themeColor="text1"/>
              </w:rPr>
            </w:pPr>
          </w:p>
        </w:tc>
        <w:tc>
          <w:tcPr>
            <w:tcW w:w="1080" w:type="dxa"/>
          </w:tcPr>
          <w:p w14:paraId="6CADDA00" w14:textId="77777777" w:rsidR="00AA0001" w:rsidRPr="007462C5" w:rsidRDefault="00AA0001" w:rsidP="005C0F15">
            <w:pPr>
              <w:rPr>
                <w:rFonts w:ascii="Times New Roman" w:hAnsi="Times New Roman" w:cs="Times New Roman"/>
                <w:color w:val="000000" w:themeColor="text1"/>
              </w:rPr>
            </w:pPr>
          </w:p>
        </w:tc>
        <w:tc>
          <w:tcPr>
            <w:tcW w:w="1080" w:type="dxa"/>
          </w:tcPr>
          <w:p w14:paraId="649131C0" w14:textId="77777777" w:rsidR="00AA0001" w:rsidRPr="007462C5" w:rsidRDefault="00AA0001" w:rsidP="005C0F15">
            <w:pPr>
              <w:rPr>
                <w:rFonts w:ascii="Times New Roman" w:hAnsi="Times New Roman" w:cs="Times New Roman"/>
                <w:color w:val="000000" w:themeColor="text1"/>
              </w:rPr>
            </w:pPr>
          </w:p>
        </w:tc>
        <w:tc>
          <w:tcPr>
            <w:tcW w:w="360" w:type="dxa"/>
          </w:tcPr>
          <w:p w14:paraId="312E876A" w14:textId="77777777" w:rsidR="00AA0001" w:rsidRPr="007462C5" w:rsidRDefault="00AA0001" w:rsidP="005C0F15">
            <w:pPr>
              <w:rPr>
                <w:rFonts w:ascii="Times New Roman" w:hAnsi="Times New Roman" w:cs="Times New Roman"/>
                <w:color w:val="000000" w:themeColor="text1"/>
              </w:rPr>
            </w:pPr>
          </w:p>
        </w:tc>
        <w:tc>
          <w:tcPr>
            <w:tcW w:w="1440" w:type="dxa"/>
          </w:tcPr>
          <w:p w14:paraId="610DC03A" w14:textId="77777777" w:rsidR="00AA0001" w:rsidRPr="007462C5" w:rsidRDefault="00AA0001" w:rsidP="005C0F15">
            <w:pPr>
              <w:rPr>
                <w:rFonts w:ascii="Times New Roman" w:hAnsi="Times New Roman" w:cs="Times New Roman"/>
                <w:color w:val="FF0000"/>
              </w:rPr>
            </w:pPr>
          </w:p>
        </w:tc>
        <w:tc>
          <w:tcPr>
            <w:tcW w:w="1260" w:type="dxa"/>
          </w:tcPr>
          <w:p w14:paraId="67945F4A" w14:textId="77777777" w:rsidR="00AA0001" w:rsidRPr="007462C5" w:rsidRDefault="00AA0001" w:rsidP="005C0F15">
            <w:pPr>
              <w:rPr>
                <w:rFonts w:ascii="Times New Roman" w:hAnsi="Times New Roman" w:cs="Times New Roman"/>
                <w:color w:val="FF0000"/>
              </w:rPr>
            </w:pPr>
          </w:p>
        </w:tc>
        <w:tc>
          <w:tcPr>
            <w:tcW w:w="1530" w:type="dxa"/>
          </w:tcPr>
          <w:p w14:paraId="42187B24" w14:textId="77777777" w:rsidR="00AA0001" w:rsidRPr="007462C5" w:rsidRDefault="00AA0001" w:rsidP="005C0F15">
            <w:pPr>
              <w:rPr>
                <w:rFonts w:ascii="Times New Roman" w:hAnsi="Times New Roman" w:cs="Times New Roman"/>
                <w:color w:val="FF0000"/>
              </w:rPr>
            </w:pPr>
          </w:p>
        </w:tc>
      </w:tr>
      <w:tr w:rsidR="00AA0001" w:rsidRPr="007462C5" w14:paraId="4C36C853" w14:textId="77777777" w:rsidTr="005C0F15">
        <w:tc>
          <w:tcPr>
            <w:tcW w:w="1800" w:type="dxa"/>
          </w:tcPr>
          <w:p w14:paraId="61B8F14D" w14:textId="77777777" w:rsidR="00AA0001" w:rsidRPr="007462C5" w:rsidRDefault="00AA0001" w:rsidP="005C0F15">
            <w:pPr>
              <w:jc w:val="both"/>
              <w:rPr>
                <w:rFonts w:ascii="Times New Roman" w:hAnsi="Times New Roman" w:cs="Times New Roman"/>
                <w:color w:val="000000" w:themeColor="text1"/>
              </w:rPr>
            </w:pPr>
            <w:proofErr w:type="spellStart"/>
            <w:r w:rsidRPr="007462C5">
              <w:rPr>
                <w:rFonts w:ascii="Times New Roman" w:hAnsi="Times New Roman" w:cs="Times New Roman"/>
                <w:color w:val="000000" w:themeColor="text1"/>
              </w:rPr>
              <w:t>Maibergo</w:t>
            </w:r>
            <w:proofErr w:type="spellEnd"/>
          </w:p>
        </w:tc>
        <w:tc>
          <w:tcPr>
            <w:tcW w:w="1170" w:type="dxa"/>
          </w:tcPr>
          <w:p w14:paraId="0F0E0A4A"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13.69</w:t>
            </w:r>
            <w:r w:rsidRPr="007462C5">
              <w:rPr>
                <w:rFonts w:ascii="Times New Roman" w:hAnsi="Times New Roman" w:cs="Times New Roman"/>
                <w:color w:val="000000" w:themeColor="text1"/>
                <w:vertAlign w:val="superscript"/>
              </w:rPr>
              <w:t>a</w:t>
            </w:r>
          </w:p>
        </w:tc>
        <w:tc>
          <w:tcPr>
            <w:tcW w:w="1080" w:type="dxa"/>
          </w:tcPr>
          <w:p w14:paraId="28AD8144"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30.38</w:t>
            </w:r>
            <w:r w:rsidRPr="007462C5">
              <w:rPr>
                <w:rFonts w:ascii="Times New Roman" w:hAnsi="Times New Roman" w:cs="Times New Roman"/>
                <w:color w:val="000000" w:themeColor="text1"/>
                <w:vertAlign w:val="superscript"/>
              </w:rPr>
              <w:t>a</w:t>
            </w:r>
          </w:p>
        </w:tc>
        <w:tc>
          <w:tcPr>
            <w:tcW w:w="1080" w:type="dxa"/>
          </w:tcPr>
          <w:p w14:paraId="2344D304"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30.86</w:t>
            </w:r>
            <w:r w:rsidRPr="007462C5">
              <w:rPr>
                <w:rFonts w:ascii="Times New Roman" w:hAnsi="Times New Roman" w:cs="Times New Roman"/>
                <w:color w:val="000000" w:themeColor="text1"/>
                <w:vertAlign w:val="superscript"/>
              </w:rPr>
              <w:t>a</w:t>
            </w:r>
          </w:p>
        </w:tc>
        <w:tc>
          <w:tcPr>
            <w:tcW w:w="360" w:type="dxa"/>
          </w:tcPr>
          <w:p w14:paraId="225FF49B" w14:textId="77777777" w:rsidR="00AA0001" w:rsidRPr="007462C5" w:rsidRDefault="00AA0001" w:rsidP="005C0F15">
            <w:pPr>
              <w:rPr>
                <w:rFonts w:ascii="Times New Roman" w:hAnsi="Times New Roman" w:cs="Times New Roman"/>
                <w:color w:val="000000" w:themeColor="text1"/>
              </w:rPr>
            </w:pPr>
          </w:p>
        </w:tc>
        <w:tc>
          <w:tcPr>
            <w:tcW w:w="1440" w:type="dxa"/>
          </w:tcPr>
          <w:p w14:paraId="5637A1F8" w14:textId="77777777" w:rsidR="00AA0001" w:rsidRPr="007462C5" w:rsidRDefault="00AA0001" w:rsidP="005C0F15">
            <w:pPr>
              <w:rPr>
                <w:rFonts w:ascii="Times New Roman" w:hAnsi="Times New Roman" w:cs="Times New Roman"/>
                <w:color w:val="FF0000"/>
              </w:rPr>
            </w:pPr>
          </w:p>
        </w:tc>
        <w:tc>
          <w:tcPr>
            <w:tcW w:w="1260" w:type="dxa"/>
          </w:tcPr>
          <w:p w14:paraId="2F4D81C2" w14:textId="77777777" w:rsidR="00AA0001" w:rsidRPr="007462C5" w:rsidRDefault="00AA0001" w:rsidP="005C0F15">
            <w:pPr>
              <w:rPr>
                <w:rFonts w:ascii="Times New Roman" w:hAnsi="Times New Roman" w:cs="Times New Roman"/>
                <w:color w:val="FF0000"/>
              </w:rPr>
            </w:pPr>
          </w:p>
        </w:tc>
        <w:tc>
          <w:tcPr>
            <w:tcW w:w="1530" w:type="dxa"/>
          </w:tcPr>
          <w:p w14:paraId="4B77C113" w14:textId="77777777" w:rsidR="00AA0001" w:rsidRPr="007462C5" w:rsidRDefault="00AA0001" w:rsidP="005C0F15">
            <w:pPr>
              <w:rPr>
                <w:rFonts w:ascii="Times New Roman" w:hAnsi="Times New Roman" w:cs="Times New Roman"/>
                <w:color w:val="FF0000"/>
              </w:rPr>
            </w:pPr>
          </w:p>
        </w:tc>
      </w:tr>
      <w:tr w:rsidR="00AA0001" w:rsidRPr="007462C5" w14:paraId="7F88FB02" w14:textId="77777777" w:rsidTr="005C0F15">
        <w:tc>
          <w:tcPr>
            <w:tcW w:w="1800" w:type="dxa"/>
          </w:tcPr>
          <w:p w14:paraId="6CAFEA7F" w14:textId="77777777" w:rsidR="00AA0001" w:rsidRPr="007462C5" w:rsidRDefault="00AA0001" w:rsidP="005C0F15">
            <w:pPr>
              <w:jc w:val="both"/>
              <w:rPr>
                <w:rFonts w:ascii="Times New Roman" w:hAnsi="Times New Roman" w:cs="Times New Roman"/>
                <w:color w:val="000000" w:themeColor="text1"/>
              </w:rPr>
            </w:pPr>
            <w:r w:rsidRPr="007462C5">
              <w:rPr>
                <w:rFonts w:ascii="Times New Roman" w:hAnsi="Times New Roman" w:cs="Times New Roman"/>
                <w:color w:val="000000" w:themeColor="text1"/>
              </w:rPr>
              <w:t>Karu</w:t>
            </w:r>
          </w:p>
        </w:tc>
        <w:tc>
          <w:tcPr>
            <w:tcW w:w="1170" w:type="dxa"/>
          </w:tcPr>
          <w:p w14:paraId="33C3FBE1"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11.73</w:t>
            </w:r>
            <w:r w:rsidRPr="007462C5">
              <w:rPr>
                <w:rFonts w:ascii="Times New Roman" w:hAnsi="Times New Roman" w:cs="Times New Roman"/>
                <w:color w:val="000000" w:themeColor="text1"/>
                <w:vertAlign w:val="superscript"/>
              </w:rPr>
              <w:t>b</w:t>
            </w:r>
          </w:p>
        </w:tc>
        <w:tc>
          <w:tcPr>
            <w:tcW w:w="1080" w:type="dxa"/>
          </w:tcPr>
          <w:p w14:paraId="00A2B664"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15.42</w:t>
            </w:r>
            <w:r w:rsidRPr="007462C5">
              <w:rPr>
                <w:rFonts w:ascii="Times New Roman" w:hAnsi="Times New Roman" w:cs="Times New Roman"/>
                <w:color w:val="000000" w:themeColor="text1"/>
                <w:vertAlign w:val="superscript"/>
              </w:rPr>
              <w:t>b</w:t>
            </w:r>
          </w:p>
        </w:tc>
        <w:tc>
          <w:tcPr>
            <w:tcW w:w="1080" w:type="dxa"/>
          </w:tcPr>
          <w:p w14:paraId="7D3BD106"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15.20</w:t>
            </w:r>
            <w:r w:rsidRPr="007462C5">
              <w:rPr>
                <w:rFonts w:ascii="Times New Roman" w:hAnsi="Times New Roman" w:cs="Times New Roman"/>
                <w:color w:val="000000" w:themeColor="text1"/>
                <w:vertAlign w:val="superscript"/>
              </w:rPr>
              <w:t>b</w:t>
            </w:r>
          </w:p>
        </w:tc>
        <w:tc>
          <w:tcPr>
            <w:tcW w:w="360" w:type="dxa"/>
          </w:tcPr>
          <w:p w14:paraId="7ACEC3F2" w14:textId="77777777" w:rsidR="00AA0001" w:rsidRPr="007462C5" w:rsidRDefault="00AA0001" w:rsidP="005C0F15">
            <w:pPr>
              <w:rPr>
                <w:rFonts w:ascii="Times New Roman" w:hAnsi="Times New Roman" w:cs="Times New Roman"/>
                <w:color w:val="000000" w:themeColor="text1"/>
              </w:rPr>
            </w:pPr>
          </w:p>
        </w:tc>
        <w:tc>
          <w:tcPr>
            <w:tcW w:w="1440" w:type="dxa"/>
          </w:tcPr>
          <w:p w14:paraId="69400E87" w14:textId="77777777" w:rsidR="00AA0001" w:rsidRPr="007462C5" w:rsidRDefault="00AA0001" w:rsidP="005C0F15">
            <w:pPr>
              <w:rPr>
                <w:rFonts w:ascii="Times New Roman" w:hAnsi="Times New Roman" w:cs="Times New Roman"/>
                <w:color w:val="FF0000"/>
              </w:rPr>
            </w:pPr>
          </w:p>
        </w:tc>
        <w:tc>
          <w:tcPr>
            <w:tcW w:w="1260" w:type="dxa"/>
          </w:tcPr>
          <w:p w14:paraId="597A355F" w14:textId="77777777" w:rsidR="00AA0001" w:rsidRPr="007462C5" w:rsidRDefault="00AA0001" w:rsidP="005C0F15">
            <w:pPr>
              <w:rPr>
                <w:rFonts w:ascii="Times New Roman" w:hAnsi="Times New Roman" w:cs="Times New Roman"/>
                <w:color w:val="FF0000"/>
              </w:rPr>
            </w:pPr>
          </w:p>
        </w:tc>
        <w:tc>
          <w:tcPr>
            <w:tcW w:w="1530" w:type="dxa"/>
          </w:tcPr>
          <w:p w14:paraId="405E5FAB" w14:textId="77777777" w:rsidR="00AA0001" w:rsidRPr="007462C5" w:rsidRDefault="00AA0001" w:rsidP="005C0F15">
            <w:pPr>
              <w:rPr>
                <w:rFonts w:ascii="Times New Roman" w:hAnsi="Times New Roman" w:cs="Times New Roman"/>
                <w:color w:val="FF0000"/>
              </w:rPr>
            </w:pPr>
          </w:p>
        </w:tc>
      </w:tr>
      <w:tr w:rsidR="00AA0001" w:rsidRPr="007462C5" w14:paraId="13BFAA40" w14:textId="77777777" w:rsidTr="005C0F15">
        <w:tc>
          <w:tcPr>
            <w:tcW w:w="1800" w:type="dxa"/>
          </w:tcPr>
          <w:p w14:paraId="45127E67" w14:textId="77777777" w:rsidR="00AA0001" w:rsidRPr="007462C5" w:rsidRDefault="00AA0001" w:rsidP="005C0F15">
            <w:pPr>
              <w:jc w:val="both"/>
              <w:rPr>
                <w:rFonts w:ascii="Times New Roman" w:hAnsi="Times New Roman" w:cs="Times New Roman"/>
                <w:color w:val="000000" w:themeColor="text1"/>
              </w:rPr>
            </w:pPr>
            <w:proofErr w:type="spellStart"/>
            <w:r w:rsidRPr="007462C5">
              <w:rPr>
                <w:rFonts w:ascii="Times New Roman" w:hAnsi="Times New Roman" w:cs="Times New Roman"/>
                <w:color w:val="000000" w:themeColor="text1"/>
              </w:rPr>
              <w:t>Giiwa</w:t>
            </w:r>
            <w:proofErr w:type="spellEnd"/>
          </w:p>
        </w:tc>
        <w:tc>
          <w:tcPr>
            <w:tcW w:w="1170" w:type="dxa"/>
          </w:tcPr>
          <w:p w14:paraId="718806DD"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11.82</w:t>
            </w:r>
            <w:r w:rsidRPr="007462C5">
              <w:rPr>
                <w:rFonts w:ascii="Times New Roman" w:hAnsi="Times New Roman" w:cs="Times New Roman"/>
                <w:color w:val="000000" w:themeColor="text1"/>
                <w:vertAlign w:val="superscript"/>
              </w:rPr>
              <w:t>b</w:t>
            </w:r>
          </w:p>
        </w:tc>
        <w:tc>
          <w:tcPr>
            <w:tcW w:w="1080" w:type="dxa"/>
          </w:tcPr>
          <w:p w14:paraId="0A7C3723"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15.45</w:t>
            </w:r>
            <w:r w:rsidRPr="007462C5">
              <w:rPr>
                <w:rFonts w:ascii="Times New Roman" w:hAnsi="Times New Roman" w:cs="Times New Roman"/>
                <w:color w:val="000000" w:themeColor="text1"/>
                <w:vertAlign w:val="superscript"/>
              </w:rPr>
              <w:t>b</w:t>
            </w:r>
          </w:p>
        </w:tc>
        <w:tc>
          <w:tcPr>
            <w:tcW w:w="1080" w:type="dxa"/>
          </w:tcPr>
          <w:p w14:paraId="5A5BEE17"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15.68</w:t>
            </w:r>
            <w:r w:rsidRPr="007462C5">
              <w:rPr>
                <w:rFonts w:ascii="Times New Roman" w:hAnsi="Times New Roman" w:cs="Times New Roman"/>
                <w:color w:val="000000" w:themeColor="text1"/>
                <w:vertAlign w:val="superscript"/>
              </w:rPr>
              <w:t>b</w:t>
            </w:r>
          </w:p>
        </w:tc>
        <w:tc>
          <w:tcPr>
            <w:tcW w:w="360" w:type="dxa"/>
          </w:tcPr>
          <w:p w14:paraId="13C9C0EC" w14:textId="77777777" w:rsidR="00AA0001" w:rsidRPr="007462C5" w:rsidRDefault="00AA0001" w:rsidP="005C0F15">
            <w:pPr>
              <w:rPr>
                <w:rFonts w:ascii="Times New Roman" w:hAnsi="Times New Roman" w:cs="Times New Roman"/>
                <w:color w:val="000000" w:themeColor="text1"/>
              </w:rPr>
            </w:pPr>
          </w:p>
        </w:tc>
        <w:tc>
          <w:tcPr>
            <w:tcW w:w="1440" w:type="dxa"/>
          </w:tcPr>
          <w:p w14:paraId="3DFAEC09" w14:textId="77777777" w:rsidR="00AA0001" w:rsidRPr="007462C5" w:rsidRDefault="00AA0001" w:rsidP="005C0F15">
            <w:pPr>
              <w:rPr>
                <w:rFonts w:ascii="Times New Roman" w:hAnsi="Times New Roman" w:cs="Times New Roman"/>
                <w:color w:val="FF0000"/>
              </w:rPr>
            </w:pPr>
          </w:p>
        </w:tc>
        <w:tc>
          <w:tcPr>
            <w:tcW w:w="1260" w:type="dxa"/>
          </w:tcPr>
          <w:p w14:paraId="5E3DE7FD" w14:textId="77777777" w:rsidR="00AA0001" w:rsidRPr="007462C5" w:rsidRDefault="00AA0001" w:rsidP="005C0F15">
            <w:pPr>
              <w:rPr>
                <w:rFonts w:ascii="Times New Roman" w:hAnsi="Times New Roman" w:cs="Times New Roman"/>
                <w:color w:val="FF0000"/>
              </w:rPr>
            </w:pPr>
          </w:p>
        </w:tc>
        <w:tc>
          <w:tcPr>
            <w:tcW w:w="1530" w:type="dxa"/>
          </w:tcPr>
          <w:p w14:paraId="07F9C322" w14:textId="77777777" w:rsidR="00AA0001" w:rsidRPr="007462C5" w:rsidRDefault="00AA0001" w:rsidP="005C0F15">
            <w:pPr>
              <w:rPr>
                <w:rFonts w:ascii="Times New Roman" w:hAnsi="Times New Roman" w:cs="Times New Roman"/>
                <w:color w:val="FF0000"/>
              </w:rPr>
            </w:pPr>
          </w:p>
        </w:tc>
      </w:tr>
      <w:tr w:rsidR="00AA0001" w:rsidRPr="007462C5" w14:paraId="4B7DA921" w14:textId="77777777" w:rsidTr="005C0F15">
        <w:tc>
          <w:tcPr>
            <w:tcW w:w="1800" w:type="dxa"/>
          </w:tcPr>
          <w:p w14:paraId="3AF303E3" w14:textId="77777777" w:rsidR="00AA0001" w:rsidRPr="007462C5" w:rsidRDefault="00AA0001" w:rsidP="005C0F15">
            <w:pPr>
              <w:jc w:val="both"/>
              <w:rPr>
                <w:rFonts w:ascii="Times New Roman" w:hAnsi="Times New Roman" w:cs="Times New Roman"/>
                <w:color w:val="000000" w:themeColor="text1"/>
              </w:rPr>
            </w:pPr>
            <w:r w:rsidRPr="007462C5">
              <w:rPr>
                <w:rFonts w:ascii="Times New Roman" w:hAnsi="Times New Roman" w:cs="Times New Roman"/>
                <w:color w:val="000000" w:themeColor="text1"/>
              </w:rPr>
              <w:t xml:space="preserve">SE </w:t>
            </w:r>
            <w:r w:rsidRPr="007462C5">
              <w:rPr>
                <w:rFonts w:ascii="Times New Roman" w:hAnsi="Times New Roman" w:cs="Times New Roman"/>
                <w:color w:val="000000" w:themeColor="text1"/>
                <w:u w:val="single"/>
              </w:rPr>
              <w:t>+</w:t>
            </w:r>
          </w:p>
        </w:tc>
        <w:tc>
          <w:tcPr>
            <w:tcW w:w="1170" w:type="dxa"/>
          </w:tcPr>
          <w:p w14:paraId="17E8DC81"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0.549</w:t>
            </w:r>
          </w:p>
        </w:tc>
        <w:tc>
          <w:tcPr>
            <w:tcW w:w="1080" w:type="dxa"/>
          </w:tcPr>
          <w:p w14:paraId="5B600DD0"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0.398</w:t>
            </w:r>
          </w:p>
        </w:tc>
        <w:tc>
          <w:tcPr>
            <w:tcW w:w="1080" w:type="dxa"/>
          </w:tcPr>
          <w:p w14:paraId="0EFED34F"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0.346</w:t>
            </w:r>
          </w:p>
        </w:tc>
        <w:tc>
          <w:tcPr>
            <w:tcW w:w="360" w:type="dxa"/>
          </w:tcPr>
          <w:p w14:paraId="60FD4302" w14:textId="77777777" w:rsidR="00AA0001" w:rsidRPr="007462C5" w:rsidRDefault="00AA0001" w:rsidP="005C0F15">
            <w:pPr>
              <w:rPr>
                <w:rFonts w:ascii="Times New Roman" w:hAnsi="Times New Roman" w:cs="Times New Roman"/>
                <w:color w:val="000000" w:themeColor="text1"/>
              </w:rPr>
            </w:pPr>
          </w:p>
        </w:tc>
        <w:tc>
          <w:tcPr>
            <w:tcW w:w="1440" w:type="dxa"/>
          </w:tcPr>
          <w:p w14:paraId="6F007E3D" w14:textId="77777777" w:rsidR="00AA0001" w:rsidRPr="007462C5" w:rsidRDefault="00AA0001" w:rsidP="005C0F15">
            <w:pPr>
              <w:rPr>
                <w:rFonts w:ascii="Times New Roman" w:hAnsi="Times New Roman" w:cs="Times New Roman"/>
                <w:color w:val="FF0000"/>
              </w:rPr>
            </w:pPr>
          </w:p>
        </w:tc>
        <w:tc>
          <w:tcPr>
            <w:tcW w:w="1260" w:type="dxa"/>
          </w:tcPr>
          <w:p w14:paraId="00F7D430" w14:textId="77777777" w:rsidR="00AA0001" w:rsidRPr="007462C5" w:rsidRDefault="00AA0001" w:rsidP="005C0F15">
            <w:pPr>
              <w:rPr>
                <w:rFonts w:ascii="Times New Roman" w:hAnsi="Times New Roman" w:cs="Times New Roman"/>
                <w:color w:val="FF0000"/>
              </w:rPr>
            </w:pPr>
          </w:p>
        </w:tc>
        <w:tc>
          <w:tcPr>
            <w:tcW w:w="1530" w:type="dxa"/>
          </w:tcPr>
          <w:p w14:paraId="3E93E9D0" w14:textId="77777777" w:rsidR="00AA0001" w:rsidRPr="007462C5" w:rsidRDefault="00AA0001" w:rsidP="005C0F15">
            <w:pPr>
              <w:rPr>
                <w:rFonts w:ascii="Times New Roman" w:hAnsi="Times New Roman" w:cs="Times New Roman"/>
                <w:color w:val="FF0000"/>
              </w:rPr>
            </w:pPr>
          </w:p>
        </w:tc>
      </w:tr>
      <w:tr w:rsidR="00AA0001" w:rsidRPr="007462C5" w14:paraId="295347C2" w14:textId="77777777" w:rsidTr="005C0F15">
        <w:tc>
          <w:tcPr>
            <w:tcW w:w="1800" w:type="dxa"/>
          </w:tcPr>
          <w:p w14:paraId="2ECE30C1" w14:textId="77777777" w:rsidR="00AA0001" w:rsidRPr="007462C5" w:rsidRDefault="00AA0001" w:rsidP="005C0F15">
            <w:pPr>
              <w:jc w:val="both"/>
              <w:rPr>
                <w:rFonts w:ascii="Times New Roman" w:hAnsi="Times New Roman" w:cs="Times New Roman"/>
                <w:b/>
                <w:color w:val="000000" w:themeColor="text1"/>
              </w:rPr>
            </w:pPr>
            <w:r w:rsidRPr="007462C5">
              <w:rPr>
                <w:rFonts w:ascii="Times New Roman" w:hAnsi="Times New Roman" w:cs="Times New Roman"/>
                <w:b/>
                <w:color w:val="000000" w:themeColor="text1"/>
              </w:rPr>
              <w:t>Interaction</w:t>
            </w:r>
          </w:p>
        </w:tc>
        <w:tc>
          <w:tcPr>
            <w:tcW w:w="1170" w:type="dxa"/>
          </w:tcPr>
          <w:p w14:paraId="373126D1" w14:textId="77777777" w:rsidR="00AA0001" w:rsidRPr="007462C5" w:rsidRDefault="00AA0001" w:rsidP="005C0F15">
            <w:pPr>
              <w:rPr>
                <w:rFonts w:ascii="Times New Roman" w:hAnsi="Times New Roman" w:cs="Times New Roman"/>
                <w:color w:val="000000" w:themeColor="text1"/>
              </w:rPr>
            </w:pPr>
          </w:p>
        </w:tc>
        <w:tc>
          <w:tcPr>
            <w:tcW w:w="1080" w:type="dxa"/>
          </w:tcPr>
          <w:p w14:paraId="73AAFD6F" w14:textId="77777777" w:rsidR="00AA0001" w:rsidRPr="007462C5" w:rsidRDefault="00AA0001" w:rsidP="005C0F15">
            <w:pPr>
              <w:rPr>
                <w:rFonts w:ascii="Times New Roman" w:hAnsi="Times New Roman" w:cs="Times New Roman"/>
                <w:color w:val="000000" w:themeColor="text1"/>
              </w:rPr>
            </w:pPr>
          </w:p>
        </w:tc>
        <w:tc>
          <w:tcPr>
            <w:tcW w:w="1080" w:type="dxa"/>
          </w:tcPr>
          <w:p w14:paraId="01C97F8B"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ab/>
            </w:r>
          </w:p>
        </w:tc>
        <w:tc>
          <w:tcPr>
            <w:tcW w:w="360" w:type="dxa"/>
          </w:tcPr>
          <w:p w14:paraId="2A2EA07C" w14:textId="77777777" w:rsidR="00AA0001" w:rsidRPr="007462C5" w:rsidRDefault="00AA0001" w:rsidP="005C0F15">
            <w:pPr>
              <w:rPr>
                <w:rFonts w:ascii="Times New Roman" w:hAnsi="Times New Roman" w:cs="Times New Roman"/>
                <w:color w:val="000000" w:themeColor="text1"/>
              </w:rPr>
            </w:pPr>
          </w:p>
        </w:tc>
        <w:tc>
          <w:tcPr>
            <w:tcW w:w="1440" w:type="dxa"/>
          </w:tcPr>
          <w:p w14:paraId="59CF763C" w14:textId="77777777" w:rsidR="00AA0001" w:rsidRPr="007462C5" w:rsidRDefault="00AA0001" w:rsidP="005C0F15">
            <w:pPr>
              <w:rPr>
                <w:rFonts w:ascii="Times New Roman" w:hAnsi="Times New Roman" w:cs="Times New Roman"/>
                <w:color w:val="FF0000"/>
              </w:rPr>
            </w:pPr>
          </w:p>
        </w:tc>
        <w:tc>
          <w:tcPr>
            <w:tcW w:w="1260" w:type="dxa"/>
          </w:tcPr>
          <w:p w14:paraId="06F7CDB1" w14:textId="77777777" w:rsidR="00AA0001" w:rsidRPr="007462C5" w:rsidRDefault="00AA0001" w:rsidP="005C0F15">
            <w:pPr>
              <w:rPr>
                <w:rFonts w:ascii="Times New Roman" w:hAnsi="Times New Roman" w:cs="Times New Roman"/>
                <w:color w:val="FF0000"/>
              </w:rPr>
            </w:pPr>
          </w:p>
        </w:tc>
        <w:tc>
          <w:tcPr>
            <w:tcW w:w="1530" w:type="dxa"/>
          </w:tcPr>
          <w:p w14:paraId="6B9AB65F" w14:textId="77777777" w:rsidR="00AA0001" w:rsidRPr="007462C5" w:rsidRDefault="00AA0001" w:rsidP="005C0F15">
            <w:pPr>
              <w:rPr>
                <w:rFonts w:ascii="Times New Roman" w:hAnsi="Times New Roman" w:cs="Times New Roman"/>
                <w:color w:val="FF0000"/>
              </w:rPr>
            </w:pPr>
          </w:p>
        </w:tc>
      </w:tr>
      <w:tr w:rsidR="00AA0001" w:rsidRPr="007462C5" w14:paraId="3E757FCF" w14:textId="77777777" w:rsidTr="005C0F15">
        <w:tc>
          <w:tcPr>
            <w:tcW w:w="1800" w:type="dxa"/>
          </w:tcPr>
          <w:p w14:paraId="7AF4B105" w14:textId="77777777" w:rsidR="00AA0001" w:rsidRPr="007462C5" w:rsidRDefault="00AA0001" w:rsidP="005C0F15">
            <w:pPr>
              <w:jc w:val="both"/>
              <w:rPr>
                <w:rFonts w:ascii="Times New Roman" w:hAnsi="Times New Roman" w:cs="Times New Roman"/>
                <w:color w:val="000000" w:themeColor="text1"/>
              </w:rPr>
            </w:pPr>
            <w:r w:rsidRPr="007462C5">
              <w:rPr>
                <w:rFonts w:ascii="Times New Roman" w:hAnsi="Times New Roman" w:cs="Times New Roman"/>
                <w:color w:val="000000" w:themeColor="text1"/>
              </w:rPr>
              <w:t>E x V</w:t>
            </w:r>
          </w:p>
        </w:tc>
        <w:tc>
          <w:tcPr>
            <w:tcW w:w="1170" w:type="dxa"/>
          </w:tcPr>
          <w:p w14:paraId="1837FAF7"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NS</w:t>
            </w:r>
          </w:p>
        </w:tc>
        <w:tc>
          <w:tcPr>
            <w:tcW w:w="1080" w:type="dxa"/>
          </w:tcPr>
          <w:p w14:paraId="36A389CE"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w:t>
            </w:r>
          </w:p>
        </w:tc>
        <w:tc>
          <w:tcPr>
            <w:tcW w:w="1080" w:type="dxa"/>
          </w:tcPr>
          <w:p w14:paraId="3AEA86E4"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w:t>
            </w:r>
          </w:p>
        </w:tc>
        <w:tc>
          <w:tcPr>
            <w:tcW w:w="360" w:type="dxa"/>
          </w:tcPr>
          <w:p w14:paraId="5245B79D" w14:textId="77777777" w:rsidR="00AA0001" w:rsidRPr="007462C5" w:rsidRDefault="00AA0001" w:rsidP="005C0F15">
            <w:pPr>
              <w:rPr>
                <w:rFonts w:ascii="Times New Roman" w:hAnsi="Times New Roman" w:cs="Times New Roman"/>
                <w:color w:val="000000" w:themeColor="text1"/>
              </w:rPr>
            </w:pPr>
          </w:p>
        </w:tc>
        <w:tc>
          <w:tcPr>
            <w:tcW w:w="1440" w:type="dxa"/>
          </w:tcPr>
          <w:p w14:paraId="57A1D342" w14:textId="77777777" w:rsidR="00AA0001" w:rsidRPr="007462C5" w:rsidRDefault="00AA0001" w:rsidP="005C0F15">
            <w:pPr>
              <w:rPr>
                <w:rFonts w:ascii="Times New Roman" w:hAnsi="Times New Roman" w:cs="Times New Roman"/>
                <w:color w:val="FF0000"/>
              </w:rPr>
            </w:pPr>
          </w:p>
        </w:tc>
        <w:tc>
          <w:tcPr>
            <w:tcW w:w="1260" w:type="dxa"/>
          </w:tcPr>
          <w:p w14:paraId="763260EB" w14:textId="77777777" w:rsidR="00AA0001" w:rsidRPr="007462C5" w:rsidRDefault="00AA0001" w:rsidP="005C0F15">
            <w:pPr>
              <w:rPr>
                <w:rFonts w:ascii="Times New Roman" w:hAnsi="Times New Roman" w:cs="Times New Roman"/>
                <w:color w:val="FF0000"/>
              </w:rPr>
            </w:pPr>
          </w:p>
        </w:tc>
        <w:tc>
          <w:tcPr>
            <w:tcW w:w="1530" w:type="dxa"/>
          </w:tcPr>
          <w:p w14:paraId="05BCFE54" w14:textId="77777777" w:rsidR="00AA0001" w:rsidRPr="007462C5" w:rsidRDefault="00AA0001" w:rsidP="005C0F15">
            <w:pPr>
              <w:rPr>
                <w:rFonts w:ascii="Times New Roman" w:hAnsi="Times New Roman" w:cs="Times New Roman"/>
                <w:color w:val="FF0000"/>
              </w:rPr>
            </w:pPr>
          </w:p>
        </w:tc>
      </w:tr>
    </w:tbl>
    <w:p w14:paraId="3CB4F0E1" w14:textId="77777777" w:rsidR="00AA0001" w:rsidRPr="007462C5" w:rsidRDefault="00AA0001" w:rsidP="00AA0001">
      <w:pPr>
        <w:rPr>
          <w:rFonts w:ascii="Times New Roman" w:hAnsi="Times New Roman" w:cs="Times New Roman"/>
          <w:color w:val="000000" w:themeColor="text1"/>
        </w:rPr>
      </w:pPr>
      <w:r w:rsidRPr="007462C5">
        <w:rPr>
          <w:rFonts w:ascii="Times New Roman" w:hAnsi="Times New Roman" w:cs="Times New Roman"/>
          <w:color w:val="000000" w:themeColor="text1"/>
        </w:rPr>
        <w:t>Means followed by the same letter within a treatment column are not significantly different using Duncan Multiple Range Test at 5% level of probability.</w:t>
      </w:r>
    </w:p>
    <w:p w14:paraId="0489C8ED" w14:textId="77777777" w:rsidR="00AA0001" w:rsidRPr="007462C5" w:rsidRDefault="00AA0001" w:rsidP="00AA0001">
      <w:pPr>
        <w:rPr>
          <w:rFonts w:ascii="Times New Roman" w:hAnsi="Times New Roman" w:cs="Times New Roman"/>
          <w:color w:val="000000" w:themeColor="text1"/>
        </w:rPr>
      </w:pPr>
      <w:r w:rsidRPr="007462C5">
        <w:rPr>
          <w:rFonts w:ascii="Times New Roman" w:hAnsi="Times New Roman" w:cs="Times New Roman"/>
          <w:color w:val="000000" w:themeColor="text1"/>
        </w:rPr>
        <w:t>NS=Not significant.</w:t>
      </w:r>
      <w:r w:rsidRPr="007462C5">
        <w:rPr>
          <w:rFonts w:ascii="Times New Roman" w:hAnsi="Times New Roman" w:cs="Times New Roman"/>
          <w:color w:val="000000" w:themeColor="text1"/>
        </w:rPr>
        <w:tab/>
        <w:t xml:space="preserve"> * =Significant.</w:t>
      </w:r>
      <w:r w:rsidRPr="007462C5">
        <w:rPr>
          <w:rFonts w:ascii="Times New Roman" w:hAnsi="Times New Roman" w:cs="Times New Roman"/>
          <w:color w:val="000000" w:themeColor="text1"/>
        </w:rPr>
        <w:tab/>
        <w:t>WAS = Weeks after sowing.</w:t>
      </w:r>
    </w:p>
    <w:p w14:paraId="2248575D" w14:textId="77777777" w:rsidR="00AA0001" w:rsidRPr="007462C5" w:rsidRDefault="00AA0001" w:rsidP="00AA0001">
      <w:pPr>
        <w:pStyle w:val="NoSpacing"/>
        <w:rPr>
          <w:rFonts w:ascii="Times New Roman" w:hAnsi="Times New Roman" w:cs="Times New Roman"/>
          <w:b/>
          <w:color w:val="000000" w:themeColor="text1"/>
          <w:sz w:val="24"/>
          <w:szCs w:val="24"/>
          <w:shd w:val="clear" w:color="auto" w:fill="FFFFFF"/>
        </w:rPr>
      </w:pPr>
    </w:p>
    <w:p w14:paraId="4C4C575D" w14:textId="4C298CAC" w:rsidR="00AA0001" w:rsidRPr="007462C5" w:rsidRDefault="00AA0001" w:rsidP="00AA0001">
      <w:pPr>
        <w:pStyle w:val="NoSpacing"/>
        <w:rPr>
          <w:rFonts w:ascii="Times New Roman" w:hAnsi="Times New Roman" w:cs="Times New Roman"/>
          <w:b/>
          <w:color w:val="000000" w:themeColor="text1"/>
          <w:sz w:val="24"/>
          <w:szCs w:val="24"/>
          <w:shd w:val="clear" w:color="auto" w:fill="FFFFFF"/>
        </w:rPr>
      </w:pPr>
      <w:r w:rsidRPr="007462C5">
        <w:rPr>
          <w:rFonts w:ascii="Times New Roman" w:hAnsi="Times New Roman" w:cs="Times New Roman"/>
          <w:b/>
          <w:color w:val="000000" w:themeColor="text1"/>
          <w:sz w:val="24"/>
          <w:szCs w:val="24"/>
          <w:shd w:val="clear" w:color="auto" w:fill="FFFFFF"/>
        </w:rPr>
        <w:t xml:space="preserve">The Interaction between Extract and Varieties </w:t>
      </w:r>
    </w:p>
    <w:p w14:paraId="27C056B0" w14:textId="1E988F59" w:rsidR="00AA0001" w:rsidRPr="007462C5" w:rsidRDefault="00AA0001" w:rsidP="00AA0001">
      <w:pPr>
        <w:pStyle w:val="NoSpacing"/>
        <w:jc w:val="both"/>
        <w:rPr>
          <w:rFonts w:ascii="Times New Roman" w:hAnsi="Times New Roman" w:cs="Times New Roman"/>
          <w:b/>
          <w:color w:val="000000" w:themeColor="text1"/>
          <w:sz w:val="24"/>
          <w:szCs w:val="24"/>
          <w:shd w:val="clear" w:color="auto" w:fill="FFFFFF"/>
        </w:rPr>
      </w:pPr>
      <w:r w:rsidRPr="007462C5">
        <w:rPr>
          <w:rFonts w:ascii="Times New Roman" w:hAnsi="Times New Roman" w:cs="Times New Roman"/>
          <w:color w:val="000000" w:themeColor="text1"/>
          <w:sz w:val="24"/>
          <w:szCs w:val="24"/>
          <w:shd w:val="clear" w:color="auto" w:fill="FFFFFF"/>
        </w:rPr>
        <w:t xml:space="preserve">Table </w:t>
      </w:r>
      <w:r w:rsidR="003F62BC" w:rsidRPr="007462C5">
        <w:rPr>
          <w:rFonts w:ascii="Times New Roman" w:hAnsi="Times New Roman" w:cs="Times New Roman"/>
          <w:color w:val="000000" w:themeColor="text1"/>
          <w:sz w:val="24"/>
          <w:szCs w:val="24"/>
          <w:shd w:val="clear" w:color="auto" w:fill="FFFFFF"/>
        </w:rPr>
        <w:t>2</w:t>
      </w:r>
      <w:r w:rsidRPr="007462C5">
        <w:rPr>
          <w:rFonts w:ascii="Times New Roman" w:hAnsi="Times New Roman" w:cs="Times New Roman"/>
          <w:color w:val="000000" w:themeColor="text1"/>
          <w:sz w:val="24"/>
          <w:szCs w:val="24"/>
          <w:shd w:val="clear" w:color="auto" w:fill="FFFFFF"/>
        </w:rPr>
        <w:t xml:space="preserve">, shows the interaction effect of organic extract and Bambara nut variety on leaf area (cm²) at 8 and 12 weeks after sowing (WAS).  It was observed at 8 WAS, V1 (Variety 1) that </w:t>
      </w:r>
      <w:r w:rsidR="00950AE6" w:rsidRPr="007462C5">
        <w:rPr>
          <w:rFonts w:ascii="Times New Roman" w:hAnsi="Times New Roman" w:cs="Times New Roman"/>
          <w:color w:val="000000" w:themeColor="text1"/>
          <w:sz w:val="24"/>
          <w:szCs w:val="24"/>
          <w:shd w:val="clear" w:color="auto" w:fill="FFFFFF"/>
        </w:rPr>
        <w:t xml:space="preserve">is </w:t>
      </w:r>
      <w:r w:rsidRPr="007462C5">
        <w:rPr>
          <w:rFonts w:ascii="Times New Roman" w:hAnsi="Times New Roman" w:cs="Times New Roman"/>
          <w:color w:val="000000" w:themeColor="text1"/>
          <w:sz w:val="24"/>
          <w:szCs w:val="24"/>
          <w:shd w:val="clear" w:color="auto" w:fill="FFFFFF"/>
        </w:rPr>
        <w:t>V1E1 (35.17 cm²)</w:t>
      </w:r>
      <w:r w:rsidR="007462C5">
        <w:rPr>
          <w:rFonts w:ascii="Times New Roman" w:hAnsi="Times New Roman" w:cs="Times New Roman"/>
          <w:color w:val="000000" w:themeColor="text1"/>
          <w:sz w:val="24"/>
          <w:szCs w:val="24"/>
          <w:shd w:val="clear" w:color="auto" w:fill="FFFFFF"/>
        </w:rPr>
        <w:t>,</w:t>
      </w:r>
      <w:r w:rsidRPr="007462C5">
        <w:rPr>
          <w:rFonts w:ascii="Times New Roman" w:hAnsi="Times New Roman" w:cs="Times New Roman"/>
          <w:color w:val="000000" w:themeColor="text1"/>
          <w:sz w:val="24"/>
          <w:szCs w:val="24"/>
          <w:shd w:val="clear" w:color="auto" w:fill="FFFFFF"/>
        </w:rPr>
        <w:t xml:space="preserve"> had the highest leaf area.</w:t>
      </w:r>
      <w:r w:rsidRPr="007462C5">
        <w:rPr>
          <w:rFonts w:ascii="Times New Roman" w:hAnsi="Times New Roman" w:cs="Times New Roman"/>
          <w:color w:val="000000" w:themeColor="text1"/>
          <w:sz w:val="24"/>
          <w:szCs w:val="24"/>
        </w:rPr>
        <w:t xml:space="preserve"> </w:t>
      </w:r>
      <w:r w:rsidRPr="007462C5">
        <w:rPr>
          <w:rFonts w:ascii="Times New Roman" w:hAnsi="Times New Roman" w:cs="Times New Roman"/>
          <w:color w:val="000000" w:themeColor="text1"/>
          <w:sz w:val="24"/>
          <w:szCs w:val="24"/>
          <w:shd w:val="clear" w:color="auto" w:fill="FFFFFF"/>
        </w:rPr>
        <w:t>Both were significantly higher than other combinations (a, showing top performance).</w:t>
      </w:r>
      <w:r w:rsidRPr="007462C5">
        <w:rPr>
          <w:rFonts w:ascii="Times New Roman" w:hAnsi="Times New Roman" w:cs="Times New Roman"/>
          <w:color w:val="000000" w:themeColor="text1"/>
          <w:sz w:val="24"/>
          <w:szCs w:val="24"/>
        </w:rPr>
        <w:t xml:space="preserve"> </w:t>
      </w:r>
      <w:r w:rsidRPr="007462C5">
        <w:rPr>
          <w:rFonts w:ascii="Times New Roman" w:hAnsi="Times New Roman" w:cs="Times New Roman"/>
          <w:color w:val="000000" w:themeColor="text1"/>
          <w:sz w:val="24"/>
          <w:szCs w:val="24"/>
          <w:shd w:val="clear" w:color="auto" w:fill="FFFFFF"/>
        </w:rPr>
        <w:t>Control (V1E0 = 19.40 cm²) was significantly lower (c), showing effectiveness of extracts.</w:t>
      </w:r>
      <w:r w:rsidRPr="007462C5">
        <w:rPr>
          <w:rFonts w:ascii="Times New Roman" w:hAnsi="Times New Roman" w:cs="Times New Roman"/>
          <w:color w:val="000000" w:themeColor="text1"/>
          <w:sz w:val="24"/>
          <w:szCs w:val="24"/>
        </w:rPr>
        <w:t xml:space="preserve"> </w:t>
      </w:r>
      <w:r w:rsidRPr="007462C5">
        <w:rPr>
          <w:rFonts w:ascii="Times New Roman" w:hAnsi="Times New Roman" w:cs="Times New Roman"/>
          <w:color w:val="000000" w:themeColor="text1"/>
          <w:sz w:val="24"/>
          <w:szCs w:val="24"/>
          <w:shd w:val="clear" w:color="auto" w:fill="FFFFFF"/>
        </w:rPr>
        <w:t>V2 and V3 had significantly lower leaf areas under all treatments.</w:t>
      </w:r>
      <w:r w:rsidRPr="007462C5">
        <w:rPr>
          <w:rFonts w:ascii="Times New Roman" w:hAnsi="Times New Roman" w:cs="Times New Roman"/>
          <w:color w:val="000000" w:themeColor="text1"/>
          <w:sz w:val="24"/>
          <w:szCs w:val="24"/>
        </w:rPr>
        <w:t xml:space="preserve"> </w:t>
      </w:r>
      <w:r w:rsidRPr="007462C5">
        <w:rPr>
          <w:rFonts w:ascii="Times New Roman" w:hAnsi="Times New Roman" w:cs="Times New Roman"/>
          <w:color w:val="000000" w:themeColor="text1"/>
          <w:sz w:val="24"/>
          <w:szCs w:val="24"/>
          <w:shd w:val="clear" w:color="auto" w:fill="FFFFFF"/>
        </w:rPr>
        <w:t>V2 had lowest values, especially V2E1 (14.73 cm²) and V2E2 (14.83 cm²)</w:t>
      </w:r>
      <w:r w:rsidRPr="007462C5">
        <w:rPr>
          <w:rFonts w:ascii="Times New Roman" w:hAnsi="Times New Roman" w:cs="Times New Roman"/>
          <w:color w:val="000000" w:themeColor="text1"/>
          <w:sz w:val="24"/>
          <w:szCs w:val="24"/>
        </w:rPr>
        <w:t xml:space="preserve">. </w:t>
      </w:r>
      <w:r w:rsidRPr="007462C5">
        <w:rPr>
          <w:rFonts w:ascii="Times New Roman" w:hAnsi="Times New Roman" w:cs="Times New Roman"/>
          <w:color w:val="000000" w:themeColor="text1"/>
          <w:sz w:val="24"/>
          <w:szCs w:val="24"/>
          <w:shd w:val="clear" w:color="auto" w:fill="FFFFFF"/>
        </w:rPr>
        <w:t>V3 ranged from 13.10 (control) to 16.87 cm² (V3E2)</w:t>
      </w:r>
      <w:r w:rsidRPr="007462C5">
        <w:rPr>
          <w:rFonts w:ascii="Times New Roman" w:hAnsi="Times New Roman" w:cs="Times New Roman"/>
          <w:color w:val="000000" w:themeColor="text1"/>
          <w:sz w:val="24"/>
          <w:szCs w:val="24"/>
        </w:rPr>
        <w:t xml:space="preserve">. </w:t>
      </w:r>
      <w:r w:rsidRPr="007462C5">
        <w:rPr>
          <w:rFonts w:ascii="Times New Roman" w:hAnsi="Times New Roman" w:cs="Times New Roman"/>
          <w:color w:val="000000" w:themeColor="text1"/>
          <w:sz w:val="24"/>
          <w:szCs w:val="24"/>
          <w:shd w:val="clear" w:color="auto" w:fill="FFFFFF"/>
        </w:rPr>
        <w:t>Control treatments (E0) for all varieties gave lower values compared to treated ones, confirming organic extracts had a positive effect.</w:t>
      </w:r>
    </w:p>
    <w:p w14:paraId="561E4A18" w14:textId="77777777" w:rsidR="00950AE6" w:rsidRPr="007462C5" w:rsidRDefault="00AA0001" w:rsidP="00AA0001">
      <w:pPr>
        <w:pStyle w:val="NoSpacing"/>
        <w:jc w:val="both"/>
        <w:rPr>
          <w:rFonts w:ascii="Times New Roman" w:hAnsi="Times New Roman" w:cs="Times New Roman"/>
          <w:color w:val="000000" w:themeColor="text1"/>
          <w:sz w:val="24"/>
          <w:szCs w:val="24"/>
          <w:shd w:val="clear" w:color="auto" w:fill="FFFFFF"/>
        </w:rPr>
      </w:pPr>
      <w:r w:rsidRPr="007462C5">
        <w:rPr>
          <w:rFonts w:ascii="Times New Roman" w:hAnsi="Times New Roman" w:cs="Times New Roman"/>
          <w:color w:val="000000" w:themeColor="text1"/>
          <w:sz w:val="24"/>
          <w:szCs w:val="24"/>
          <w:shd w:val="clear" w:color="auto" w:fill="FFFFFF"/>
        </w:rPr>
        <w:t xml:space="preserve">Observation at 12 WAS. Trend remains similar to 8 WAS. V1E3 (36.80 cm²) recorded the highest leaf area, followed by V1E2 and V1E1. All treatments with extracts (E1-E3) for V1 still outperform the control. V2 and V3 showed consistently lower values, but slight improvements </w:t>
      </w:r>
      <w:r w:rsidRPr="007462C5">
        <w:rPr>
          <w:rFonts w:ascii="Times New Roman" w:hAnsi="Times New Roman" w:cs="Times New Roman"/>
          <w:color w:val="000000" w:themeColor="text1"/>
          <w:sz w:val="24"/>
          <w:szCs w:val="24"/>
          <w:shd w:val="clear" w:color="auto" w:fill="FFFFFF"/>
        </w:rPr>
        <w:lastRenderedPageBreak/>
        <w:t>from 8 WAS. V3E3 increased to 18.90 cm², same as V1E0, suggesting late growth response in V3.</w:t>
      </w:r>
    </w:p>
    <w:p w14:paraId="18CA77DB" w14:textId="109E7D18" w:rsidR="00AA0001" w:rsidRPr="007462C5" w:rsidRDefault="00950AE6" w:rsidP="00AA0001">
      <w:pPr>
        <w:pStyle w:val="NoSpacing"/>
        <w:jc w:val="both"/>
        <w:rPr>
          <w:rFonts w:ascii="Times New Roman" w:hAnsi="Times New Roman" w:cs="Times New Roman"/>
          <w:color w:val="000000" w:themeColor="text1"/>
          <w:sz w:val="24"/>
          <w:szCs w:val="24"/>
        </w:rPr>
      </w:pPr>
      <w:r w:rsidRPr="007462C5">
        <w:rPr>
          <w:rFonts w:ascii="Times New Roman" w:hAnsi="Times New Roman" w:cs="Times New Roman"/>
          <w:color w:val="000000" w:themeColor="text1"/>
          <w:sz w:val="24"/>
          <w:szCs w:val="24"/>
          <w:shd w:val="clear" w:color="auto" w:fill="FFFFFF"/>
        </w:rPr>
        <w:t>V</w:t>
      </w:r>
      <w:r w:rsidR="00AA0001" w:rsidRPr="007462C5">
        <w:rPr>
          <w:rFonts w:ascii="Times New Roman" w:hAnsi="Times New Roman" w:cs="Times New Roman"/>
          <w:color w:val="000000" w:themeColor="text1"/>
          <w:sz w:val="24"/>
          <w:szCs w:val="24"/>
          <w:shd w:val="clear" w:color="auto" w:fill="FFFFFF"/>
        </w:rPr>
        <w:t>ariety effect,</w:t>
      </w:r>
      <w:r w:rsidR="00AA0001" w:rsidRPr="007462C5">
        <w:rPr>
          <w:rFonts w:ascii="Times New Roman" w:hAnsi="Times New Roman" w:cs="Times New Roman"/>
          <w:color w:val="000000" w:themeColor="text1"/>
          <w:sz w:val="24"/>
          <w:szCs w:val="24"/>
        </w:rPr>
        <w:t xml:space="preserve"> </w:t>
      </w:r>
      <w:r w:rsidR="00AA0001" w:rsidRPr="007462C5">
        <w:rPr>
          <w:rFonts w:ascii="Times New Roman" w:hAnsi="Times New Roman" w:cs="Times New Roman"/>
          <w:color w:val="000000" w:themeColor="text1"/>
          <w:sz w:val="24"/>
          <w:szCs w:val="24"/>
          <w:shd w:val="clear" w:color="auto" w:fill="FFFFFF"/>
        </w:rPr>
        <w:t>V1 consistently outperformed V2 and V3, suggesting it has better genetic potential for leaf area or higher responsiveness to organic extracts.</w:t>
      </w:r>
    </w:p>
    <w:p w14:paraId="2BD05E8C" w14:textId="77777777" w:rsidR="00950AE6" w:rsidRPr="007462C5" w:rsidRDefault="00AA0001" w:rsidP="00AA0001">
      <w:pPr>
        <w:pStyle w:val="NoSpacing"/>
        <w:jc w:val="both"/>
        <w:rPr>
          <w:rFonts w:ascii="Times New Roman" w:hAnsi="Times New Roman" w:cs="Times New Roman"/>
          <w:color w:val="000000" w:themeColor="text1"/>
          <w:sz w:val="24"/>
          <w:szCs w:val="24"/>
        </w:rPr>
      </w:pPr>
      <w:r w:rsidRPr="007462C5">
        <w:rPr>
          <w:rFonts w:ascii="Times New Roman" w:hAnsi="Times New Roman" w:cs="Times New Roman"/>
          <w:color w:val="000000" w:themeColor="text1"/>
          <w:sz w:val="24"/>
          <w:szCs w:val="24"/>
          <w:shd w:val="clear" w:color="auto" w:fill="FFFFFF"/>
        </w:rPr>
        <w:t>The extract effect, E1, E2, E3 treatments improved leaf area, with E3 showing best results in most cases.</w:t>
      </w:r>
      <w:r w:rsidRPr="007462C5">
        <w:rPr>
          <w:rFonts w:ascii="Times New Roman" w:hAnsi="Times New Roman" w:cs="Times New Roman"/>
          <w:color w:val="000000" w:themeColor="text1"/>
          <w:sz w:val="24"/>
          <w:szCs w:val="24"/>
        </w:rPr>
        <w:t xml:space="preserve"> </w:t>
      </w:r>
      <w:r w:rsidRPr="007462C5">
        <w:rPr>
          <w:rFonts w:ascii="Times New Roman" w:hAnsi="Times New Roman" w:cs="Times New Roman"/>
          <w:color w:val="000000" w:themeColor="text1"/>
          <w:sz w:val="24"/>
          <w:szCs w:val="24"/>
          <w:shd w:val="clear" w:color="auto" w:fill="FFFFFF"/>
        </w:rPr>
        <w:t>E0 (control) resulted in lower values, indicating poor growth without treatment.</w:t>
      </w:r>
      <w:r w:rsidRPr="007462C5">
        <w:rPr>
          <w:rFonts w:ascii="Times New Roman" w:hAnsi="Times New Roman" w:cs="Times New Roman"/>
          <w:color w:val="000000" w:themeColor="text1"/>
          <w:sz w:val="24"/>
          <w:szCs w:val="24"/>
        </w:rPr>
        <w:t xml:space="preserve"> </w:t>
      </w:r>
    </w:p>
    <w:p w14:paraId="2A64BED6" w14:textId="2EAD2EEC" w:rsidR="00AA0001" w:rsidRPr="007462C5" w:rsidRDefault="00AA0001" w:rsidP="00AA0001">
      <w:pPr>
        <w:pStyle w:val="NoSpacing"/>
        <w:jc w:val="both"/>
        <w:rPr>
          <w:rFonts w:ascii="Times New Roman" w:hAnsi="Times New Roman" w:cs="Times New Roman"/>
          <w:color w:val="000000" w:themeColor="text1"/>
          <w:sz w:val="24"/>
          <w:szCs w:val="24"/>
          <w:shd w:val="clear" w:color="auto" w:fill="FFFFFF"/>
        </w:rPr>
      </w:pPr>
      <w:r w:rsidRPr="007462C5">
        <w:rPr>
          <w:rFonts w:ascii="Times New Roman" w:hAnsi="Times New Roman" w:cs="Times New Roman"/>
          <w:color w:val="000000" w:themeColor="text1"/>
          <w:sz w:val="24"/>
          <w:szCs w:val="24"/>
          <w:shd w:val="clear" w:color="auto" w:fill="FFFFFF"/>
        </w:rPr>
        <w:t>Interaction Effect,</w:t>
      </w:r>
      <w:r w:rsidRPr="007462C5">
        <w:rPr>
          <w:rFonts w:ascii="Times New Roman" w:hAnsi="Times New Roman" w:cs="Times New Roman"/>
          <w:color w:val="000000" w:themeColor="text1"/>
          <w:sz w:val="24"/>
          <w:szCs w:val="24"/>
        </w:rPr>
        <w:t xml:space="preserve"> </w:t>
      </w:r>
      <w:r w:rsidRPr="007462C5">
        <w:rPr>
          <w:rFonts w:ascii="Times New Roman" w:hAnsi="Times New Roman" w:cs="Times New Roman"/>
          <w:color w:val="000000" w:themeColor="text1"/>
          <w:sz w:val="24"/>
          <w:szCs w:val="24"/>
          <w:shd w:val="clear" w:color="auto" w:fill="FFFFFF"/>
        </w:rPr>
        <w:t>there is a clear variety × extract interaction, meaning the effect of extract depends on the variety.</w:t>
      </w:r>
      <w:r w:rsidRPr="007462C5">
        <w:rPr>
          <w:rFonts w:ascii="Times New Roman" w:hAnsi="Times New Roman" w:cs="Times New Roman"/>
          <w:color w:val="000000" w:themeColor="text1"/>
          <w:sz w:val="24"/>
          <w:szCs w:val="24"/>
        </w:rPr>
        <w:t xml:space="preserve"> </w:t>
      </w:r>
      <w:r w:rsidRPr="007462C5">
        <w:rPr>
          <w:rFonts w:ascii="Times New Roman" w:hAnsi="Times New Roman" w:cs="Times New Roman"/>
          <w:color w:val="000000" w:themeColor="text1"/>
          <w:sz w:val="24"/>
          <w:szCs w:val="24"/>
          <w:shd w:val="clear" w:color="auto" w:fill="FFFFFF"/>
        </w:rPr>
        <w:t>E3 performed well with V1 (36.80 cm²) but not with V2 (16.77 cm²).</w:t>
      </w:r>
      <w:r w:rsidRPr="007462C5">
        <w:rPr>
          <w:rFonts w:ascii="Times New Roman" w:hAnsi="Times New Roman" w:cs="Times New Roman"/>
          <w:color w:val="000000" w:themeColor="text1"/>
          <w:sz w:val="24"/>
          <w:szCs w:val="24"/>
        </w:rPr>
        <w:t xml:space="preserve"> </w:t>
      </w:r>
      <w:r w:rsidRPr="007462C5">
        <w:rPr>
          <w:rFonts w:ascii="Times New Roman" w:hAnsi="Times New Roman" w:cs="Times New Roman"/>
          <w:color w:val="000000" w:themeColor="text1"/>
          <w:sz w:val="24"/>
          <w:szCs w:val="24"/>
          <w:shd w:val="clear" w:color="auto" w:fill="FFFFFF"/>
        </w:rPr>
        <w:t>Statistical Significance, Duncan's Multiple Range Test (DMRT) at 5% level confirms which treatments were significantly different.</w:t>
      </w:r>
      <w:r w:rsidRPr="007462C5">
        <w:rPr>
          <w:rFonts w:ascii="Times New Roman" w:hAnsi="Times New Roman" w:cs="Times New Roman"/>
          <w:color w:val="000000" w:themeColor="text1"/>
          <w:sz w:val="24"/>
          <w:szCs w:val="24"/>
        </w:rPr>
        <w:t xml:space="preserve"> </w:t>
      </w:r>
      <w:r w:rsidRPr="007462C5">
        <w:rPr>
          <w:rFonts w:ascii="Times New Roman" w:hAnsi="Times New Roman" w:cs="Times New Roman"/>
          <w:color w:val="000000" w:themeColor="text1"/>
          <w:sz w:val="24"/>
          <w:szCs w:val="24"/>
          <w:shd w:val="clear" w:color="auto" w:fill="FFFFFF"/>
        </w:rPr>
        <w:t xml:space="preserve">Different letters indicate statistically significant differences, which </w:t>
      </w:r>
      <w:r w:rsidR="00926309" w:rsidRPr="007462C5">
        <w:rPr>
          <w:rFonts w:ascii="Times New Roman" w:hAnsi="Times New Roman" w:cs="Times New Roman"/>
          <w:color w:val="000000" w:themeColor="text1"/>
          <w:sz w:val="24"/>
          <w:szCs w:val="24"/>
          <w:shd w:val="clear" w:color="auto" w:fill="FFFFFF"/>
        </w:rPr>
        <w:t>strengthen</w:t>
      </w:r>
      <w:r w:rsidRPr="007462C5">
        <w:rPr>
          <w:rFonts w:ascii="Times New Roman" w:hAnsi="Times New Roman" w:cs="Times New Roman"/>
          <w:color w:val="000000" w:themeColor="text1"/>
          <w:sz w:val="24"/>
          <w:szCs w:val="24"/>
          <w:shd w:val="clear" w:color="auto" w:fill="FFFFFF"/>
        </w:rPr>
        <w:t xml:space="preserve"> the conclusion.</w:t>
      </w:r>
    </w:p>
    <w:p w14:paraId="75F9ED02" w14:textId="77777777" w:rsidR="00AA0001" w:rsidRPr="007462C5" w:rsidRDefault="00AA0001" w:rsidP="00AA0001">
      <w:pPr>
        <w:rPr>
          <w:rFonts w:ascii="Times New Roman" w:hAnsi="Times New Roman" w:cs="Times New Roman"/>
          <w:b/>
          <w:bCs/>
          <w:color w:val="000000" w:themeColor="text1"/>
        </w:rPr>
      </w:pPr>
    </w:p>
    <w:p w14:paraId="10065AB1" w14:textId="77777777" w:rsidR="00AA0001" w:rsidRPr="007462C5" w:rsidRDefault="00AA0001" w:rsidP="00AA0001">
      <w:pPr>
        <w:rPr>
          <w:rFonts w:ascii="Times New Roman" w:hAnsi="Times New Roman" w:cs="Times New Roman"/>
          <w:b/>
          <w:bCs/>
          <w:color w:val="000000" w:themeColor="text1"/>
        </w:rPr>
      </w:pPr>
    </w:p>
    <w:p w14:paraId="5ED2009B" w14:textId="4C9DC4E9" w:rsidR="00AA0001" w:rsidRPr="007462C5" w:rsidRDefault="00AA0001" w:rsidP="00AA0001">
      <w:pPr>
        <w:rPr>
          <w:rFonts w:ascii="Times New Roman" w:hAnsi="Times New Roman" w:cs="Times New Roman"/>
          <w:b/>
          <w:bCs/>
          <w:color w:val="000000" w:themeColor="text1"/>
        </w:rPr>
      </w:pPr>
      <w:r w:rsidRPr="007462C5">
        <w:rPr>
          <w:rFonts w:ascii="Times New Roman" w:hAnsi="Times New Roman" w:cs="Times New Roman"/>
          <w:b/>
          <w:bCs/>
          <w:color w:val="000000" w:themeColor="text1"/>
        </w:rPr>
        <w:t xml:space="preserve">Table </w:t>
      </w:r>
      <w:r w:rsidR="00B55A16" w:rsidRPr="007462C5">
        <w:rPr>
          <w:rFonts w:ascii="Times New Roman" w:hAnsi="Times New Roman" w:cs="Times New Roman"/>
          <w:b/>
          <w:bCs/>
          <w:color w:val="000000" w:themeColor="text1"/>
        </w:rPr>
        <w:t>2</w:t>
      </w:r>
      <w:r w:rsidRPr="007462C5">
        <w:rPr>
          <w:rFonts w:ascii="Times New Roman" w:hAnsi="Times New Roman" w:cs="Times New Roman"/>
          <w:b/>
          <w:bCs/>
          <w:color w:val="000000" w:themeColor="text1"/>
        </w:rPr>
        <w:t>: Interaction effect of organic extract and variety on leaf area of Bambara groundnut from the combined analysis of 2024-2025 data</w:t>
      </w:r>
    </w:p>
    <w:p w14:paraId="396E1F03" w14:textId="77777777" w:rsidR="00AA0001" w:rsidRPr="007462C5" w:rsidRDefault="00AA0001" w:rsidP="00AA0001">
      <w:pPr>
        <w:rPr>
          <w:rFonts w:ascii="Times New Roman" w:hAnsi="Times New Roman" w:cs="Times New Roman"/>
          <w:b/>
          <w:bCs/>
          <w:color w:val="000000" w:themeColor="text1"/>
        </w:rPr>
      </w:pPr>
    </w:p>
    <w:tbl>
      <w:tblPr>
        <w:tblW w:w="9365" w:type="dxa"/>
        <w:tblLayout w:type="fixed"/>
        <w:tblLook w:val="0000" w:firstRow="0" w:lastRow="0" w:firstColumn="0" w:lastColumn="0" w:noHBand="0" w:noVBand="0"/>
      </w:tblPr>
      <w:tblGrid>
        <w:gridCol w:w="2880"/>
        <w:gridCol w:w="3150"/>
        <w:gridCol w:w="3335"/>
      </w:tblGrid>
      <w:tr w:rsidR="00AA0001" w:rsidRPr="007462C5" w14:paraId="3628084D" w14:textId="77777777" w:rsidTr="005C0F15">
        <w:tc>
          <w:tcPr>
            <w:tcW w:w="2880" w:type="dxa"/>
            <w:tcBorders>
              <w:top w:val="single" w:sz="4" w:space="0" w:color="auto"/>
              <w:bottom w:val="single" w:sz="4" w:space="0" w:color="auto"/>
            </w:tcBorders>
          </w:tcPr>
          <w:p w14:paraId="50A894B9"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Treatment</w:t>
            </w:r>
          </w:p>
        </w:tc>
        <w:tc>
          <w:tcPr>
            <w:tcW w:w="3150" w:type="dxa"/>
            <w:tcBorders>
              <w:top w:val="single" w:sz="4" w:space="0" w:color="auto"/>
              <w:bottom w:val="single" w:sz="4" w:space="0" w:color="auto"/>
            </w:tcBorders>
          </w:tcPr>
          <w:p w14:paraId="6E5E66DA"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8 WAS</w:t>
            </w:r>
          </w:p>
        </w:tc>
        <w:tc>
          <w:tcPr>
            <w:tcW w:w="3335" w:type="dxa"/>
            <w:tcBorders>
              <w:top w:val="single" w:sz="4" w:space="0" w:color="auto"/>
              <w:bottom w:val="single" w:sz="4" w:space="0" w:color="auto"/>
            </w:tcBorders>
          </w:tcPr>
          <w:p w14:paraId="369CBDBF"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12 WAS</w:t>
            </w:r>
          </w:p>
        </w:tc>
      </w:tr>
      <w:tr w:rsidR="00AA0001" w:rsidRPr="007462C5" w14:paraId="5BBA8060" w14:textId="77777777" w:rsidTr="005C0F15">
        <w:tc>
          <w:tcPr>
            <w:tcW w:w="2880" w:type="dxa"/>
            <w:tcBorders>
              <w:top w:val="single" w:sz="4" w:space="0" w:color="auto"/>
            </w:tcBorders>
          </w:tcPr>
          <w:p w14:paraId="38D3497D"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V1E0</w:t>
            </w:r>
          </w:p>
        </w:tc>
        <w:tc>
          <w:tcPr>
            <w:tcW w:w="3150" w:type="dxa"/>
            <w:tcBorders>
              <w:top w:val="single" w:sz="4" w:space="0" w:color="auto"/>
            </w:tcBorders>
          </w:tcPr>
          <w:p w14:paraId="1CB7203F"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19.40</w:t>
            </w:r>
            <w:r w:rsidRPr="007462C5">
              <w:rPr>
                <w:rFonts w:ascii="Times New Roman" w:hAnsi="Times New Roman" w:cs="Times New Roman"/>
                <w:color w:val="000000" w:themeColor="text1"/>
                <w:vertAlign w:val="superscript"/>
              </w:rPr>
              <w:t>c</w:t>
            </w:r>
          </w:p>
        </w:tc>
        <w:tc>
          <w:tcPr>
            <w:tcW w:w="3335" w:type="dxa"/>
            <w:tcBorders>
              <w:top w:val="single" w:sz="4" w:space="0" w:color="auto"/>
            </w:tcBorders>
          </w:tcPr>
          <w:p w14:paraId="385CD094"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18.900</w:t>
            </w:r>
            <w:r w:rsidRPr="007462C5">
              <w:rPr>
                <w:rFonts w:ascii="Times New Roman" w:hAnsi="Times New Roman" w:cs="Times New Roman"/>
                <w:color w:val="000000" w:themeColor="text1"/>
                <w:vertAlign w:val="superscript"/>
              </w:rPr>
              <w:t>c</w:t>
            </w:r>
          </w:p>
        </w:tc>
      </w:tr>
      <w:tr w:rsidR="00AA0001" w:rsidRPr="007462C5" w14:paraId="58C4A4DA" w14:textId="77777777" w:rsidTr="005C0F15">
        <w:tc>
          <w:tcPr>
            <w:tcW w:w="2880" w:type="dxa"/>
          </w:tcPr>
          <w:p w14:paraId="1CDBCF13"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V1E1</w:t>
            </w:r>
          </w:p>
        </w:tc>
        <w:tc>
          <w:tcPr>
            <w:tcW w:w="3150" w:type="dxa"/>
          </w:tcPr>
          <w:p w14:paraId="37A3CA78"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35.17</w:t>
            </w:r>
            <w:r w:rsidRPr="007462C5">
              <w:rPr>
                <w:rFonts w:ascii="Times New Roman" w:hAnsi="Times New Roman" w:cs="Times New Roman"/>
                <w:color w:val="000000" w:themeColor="text1"/>
                <w:vertAlign w:val="superscript"/>
              </w:rPr>
              <w:t>a</w:t>
            </w:r>
          </w:p>
        </w:tc>
        <w:tc>
          <w:tcPr>
            <w:tcW w:w="3335" w:type="dxa"/>
          </w:tcPr>
          <w:p w14:paraId="219B2AC6"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34.300</w:t>
            </w:r>
            <w:r w:rsidRPr="007462C5">
              <w:rPr>
                <w:rFonts w:ascii="Times New Roman" w:hAnsi="Times New Roman" w:cs="Times New Roman"/>
                <w:color w:val="000000" w:themeColor="text1"/>
                <w:vertAlign w:val="superscript"/>
              </w:rPr>
              <w:t>b</w:t>
            </w:r>
          </w:p>
        </w:tc>
      </w:tr>
      <w:tr w:rsidR="00AA0001" w:rsidRPr="007462C5" w14:paraId="07B39FBB" w14:textId="77777777" w:rsidTr="005C0F15">
        <w:tc>
          <w:tcPr>
            <w:tcW w:w="2880" w:type="dxa"/>
          </w:tcPr>
          <w:p w14:paraId="0AF51E82"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V1E2</w:t>
            </w:r>
          </w:p>
        </w:tc>
        <w:tc>
          <w:tcPr>
            <w:tcW w:w="3150" w:type="dxa"/>
          </w:tcPr>
          <w:p w14:paraId="78A0167F"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32.000</w:t>
            </w:r>
            <w:r w:rsidRPr="007462C5">
              <w:rPr>
                <w:rFonts w:ascii="Times New Roman" w:hAnsi="Times New Roman" w:cs="Times New Roman"/>
                <w:color w:val="000000" w:themeColor="text1"/>
                <w:vertAlign w:val="superscript"/>
              </w:rPr>
              <w:t>b</w:t>
            </w:r>
          </w:p>
        </w:tc>
        <w:tc>
          <w:tcPr>
            <w:tcW w:w="3335" w:type="dxa"/>
          </w:tcPr>
          <w:p w14:paraId="308C0BF6"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33.440</w:t>
            </w:r>
            <w:r w:rsidRPr="007462C5">
              <w:rPr>
                <w:rFonts w:ascii="Times New Roman" w:hAnsi="Times New Roman" w:cs="Times New Roman"/>
                <w:color w:val="000000" w:themeColor="text1"/>
                <w:vertAlign w:val="superscript"/>
              </w:rPr>
              <w:t>b</w:t>
            </w:r>
          </w:p>
        </w:tc>
      </w:tr>
      <w:tr w:rsidR="00AA0001" w:rsidRPr="007462C5" w14:paraId="4CFF0045" w14:textId="77777777" w:rsidTr="005C0F15">
        <w:tc>
          <w:tcPr>
            <w:tcW w:w="2880" w:type="dxa"/>
          </w:tcPr>
          <w:p w14:paraId="110387BA"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V1E3</w:t>
            </w:r>
          </w:p>
        </w:tc>
        <w:tc>
          <w:tcPr>
            <w:tcW w:w="3150" w:type="dxa"/>
          </w:tcPr>
          <w:p w14:paraId="4F7AA64A"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34.967</w:t>
            </w:r>
            <w:r w:rsidRPr="007462C5">
              <w:rPr>
                <w:rFonts w:ascii="Times New Roman" w:hAnsi="Times New Roman" w:cs="Times New Roman"/>
                <w:color w:val="000000" w:themeColor="text1"/>
                <w:vertAlign w:val="superscript"/>
              </w:rPr>
              <w:t>a</w:t>
            </w:r>
          </w:p>
        </w:tc>
        <w:tc>
          <w:tcPr>
            <w:tcW w:w="3335" w:type="dxa"/>
          </w:tcPr>
          <w:p w14:paraId="2F4A35CF"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36.800</w:t>
            </w:r>
            <w:r w:rsidRPr="007462C5">
              <w:rPr>
                <w:rFonts w:ascii="Times New Roman" w:hAnsi="Times New Roman" w:cs="Times New Roman"/>
                <w:color w:val="000000" w:themeColor="text1"/>
                <w:vertAlign w:val="superscript"/>
              </w:rPr>
              <w:t>a</w:t>
            </w:r>
          </w:p>
        </w:tc>
      </w:tr>
      <w:tr w:rsidR="00AA0001" w:rsidRPr="007462C5" w14:paraId="1E5FA848" w14:textId="77777777" w:rsidTr="005C0F15">
        <w:tc>
          <w:tcPr>
            <w:tcW w:w="2880" w:type="dxa"/>
          </w:tcPr>
          <w:p w14:paraId="6DBA2823"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V2E0</w:t>
            </w:r>
          </w:p>
        </w:tc>
        <w:tc>
          <w:tcPr>
            <w:tcW w:w="3150" w:type="dxa"/>
          </w:tcPr>
          <w:p w14:paraId="19A2B516"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15.900</w:t>
            </w:r>
            <w:r w:rsidRPr="007462C5">
              <w:rPr>
                <w:rFonts w:ascii="Times New Roman" w:hAnsi="Times New Roman" w:cs="Times New Roman"/>
                <w:color w:val="000000" w:themeColor="text1"/>
                <w:vertAlign w:val="superscript"/>
              </w:rPr>
              <w:t>d</w:t>
            </w:r>
          </w:p>
        </w:tc>
        <w:tc>
          <w:tcPr>
            <w:tcW w:w="3335" w:type="dxa"/>
          </w:tcPr>
          <w:p w14:paraId="1209D5E7"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14.700</w:t>
            </w:r>
            <w:r w:rsidRPr="007462C5">
              <w:rPr>
                <w:rFonts w:ascii="Times New Roman" w:hAnsi="Times New Roman" w:cs="Times New Roman"/>
                <w:color w:val="000000" w:themeColor="text1"/>
                <w:vertAlign w:val="superscript"/>
              </w:rPr>
              <w:t>e</w:t>
            </w:r>
          </w:p>
        </w:tc>
      </w:tr>
      <w:tr w:rsidR="00AA0001" w:rsidRPr="007462C5" w14:paraId="658A0357" w14:textId="77777777" w:rsidTr="005C0F15">
        <w:tc>
          <w:tcPr>
            <w:tcW w:w="2880" w:type="dxa"/>
          </w:tcPr>
          <w:p w14:paraId="56C78FD2"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V2E1</w:t>
            </w:r>
          </w:p>
        </w:tc>
        <w:tc>
          <w:tcPr>
            <w:tcW w:w="3150" w:type="dxa"/>
          </w:tcPr>
          <w:p w14:paraId="40E557EF"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14.733</w:t>
            </w:r>
            <w:r w:rsidRPr="007462C5">
              <w:rPr>
                <w:rFonts w:ascii="Times New Roman" w:hAnsi="Times New Roman" w:cs="Times New Roman"/>
                <w:color w:val="000000" w:themeColor="text1"/>
                <w:vertAlign w:val="superscript"/>
              </w:rPr>
              <w:t>ef</w:t>
            </w:r>
          </w:p>
        </w:tc>
        <w:tc>
          <w:tcPr>
            <w:tcW w:w="3335" w:type="dxa"/>
          </w:tcPr>
          <w:p w14:paraId="396B5433"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14.900</w:t>
            </w:r>
            <w:r w:rsidRPr="007462C5">
              <w:rPr>
                <w:rFonts w:ascii="Times New Roman" w:hAnsi="Times New Roman" w:cs="Times New Roman"/>
                <w:color w:val="000000" w:themeColor="text1"/>
                <w:vertAlign w:val="superscript"/>
              </w:rPr>
              <w:t>e</w:t>
            </w:r>
          </w:p>
        </w:tc>
      </w:tr>
      <w:tr w:rsidR="00AA0001" w:rsidRPr="007462C5" w14:paraId="2DE4BEFB" w14:textId="77777777" w:rsidTr="005C0F15">
        <w:tc>
          <w:tcPr>
            <w:tcW w:w="2880" w:type="dxa"/>
          </w:tcPr>
          <w:p w14:paraId="7AAF0023"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V2E2</w:t>
            </w:r>
          </w:p>
        </w:tc>
        <w:tc>
          <w:tcPr>
            <w:tcW w:w="3150" w:type="dxa"/>
          </w:tcPr>
          <w:p w14:paraId="26A52F42"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14.833</w:t>
            </w:r>
            <w:r w:rsidRPr="007462C5">
              <w:rPr>
                <w:rFonts w:ascii="Times New Roman" w:hAnsi="Times New Roman" w:cs="Times New Roman"/>
                <w:color w:val="000000" w:themeColor="text1"/>
                <w:vertAlign w:val="superscript"/>
              </w:rPr>
              <w:t>e</w:t>
            </w:r>
          </w:p>
        </w:tc>
        <w:tc>
          <w:tcPr>
            <w:tcW w:w="3335" w:type="dxa"/>
          </w:tcPr>
          <w:p w14:paraId="2A12CA39"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14.433</w:t>
            </w:r>
            <w:r w:rsidRPr="007462C5">
              <w:rPr>
                <w:rFonts w:ascii="Times New Roman" w:hAnsi="Times New Roman" w:cs="Times New Roman"/>
                <w:color w:val="000000" w:themeColor="text1"/>
                <w:vertAlign w:val="superscript"/>
              </w:rPr>
              <w:t>e</w:t>
            </w:r>
          </w:p>
        </w:tc>
      </w:tr>
      <w:tr w:rsidR="00AA0001" w:rsidRPr="007462C5" w14:paraId="3E07C2BA" w14:textId="77777777" w:rsidTr="005C0F15">
        <w:tc>
          <w:tcPr>
            <w:tcW w:w="2880" w:type="dxa"/>
          </w:tcPr>
          <w:p w14:paraId="3B7F6798"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V2E3</w:t>
            </w:r>
          </w:p>
        </w:tc>
        <w:tc>
          <w:tcPr>
            <w:tcW w:w="3150" w:type="dxa"/>
          </w:tcPr>
          <w:p w14:paraId="21B605D7"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16.200</w:t>
            </w:r>
            <w:r w:rsidRPr="007462C5">
              <w:rPr>
                <w:rFonts w:ascii="Times New Roman" w:hAnsi="Times New Roman" w:cs="Times New Roman"/>
                <w:color w:val="000000" w:themeColor="text1"/>
                <w:vertAlign w:val="superscript"/>
              </w:rPr>
              <w:t>d</w:t>
            </w:r>
          </w:p>
        </w:tc>
        <w:tc>
          <w:tcPr>
            <w:tcW w:w="3335" w:type="dxa"/>
          </w:tcPr>
          <w:p w14:paraId="5F0AD7DB"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16.767</w:t>
            </w:r>
            <w:r w:rsidRPr="007462C5">
              <w:rPr>
                <w:rFonts w:ascii="Times New Roman" w:hAnsi="Times New Roman" w:cs="Times New Roman"/>
                <w:color w:val="000000" w:themeColor="text1"/>
                <w:vertAlign w:val="superscript"/>
              </w:rPr>
              <w:t>d</w:t>
            </w:r>
          </w:p>
        </w:tc>
      </w:tr>
      <w:tr w:rsidR="00AA0001" w:rsidRPr="007462C5" w14:paraId="307718E4" w14:textId="77777777" w:rsidTr="005C0F15">
        <w:tc>
          <w:tcPr>
            <w:tcW w:w="2880" w:type="dxa"/>
          </w:tcPr>
          <w:p w14:paraId="4AC62F10"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V3E0</w:t>
            </w:r>
          </w:p>
        </w:tc>
        <w:tc>
          <w:tcPr>
            <w:tcW w:w="3150" w:type="dxa"/>
          </w:tcPr>
          <w:p w14:paraId="30085C52"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13.100</w:t>
            </w:r>
            <w:r w:rsidRPr="007462C5">
              <w:rPr>
                <w:rFonts w:ascii="Times New Roman" w:hAnsi="Times New Roman" w:cs="Times New Roman"/>
                <w:color w:val="000000" w:themeColor="text1"/>
                <w:vertAlign w:val="superscript"/>
              </w:rPr>
              <w:t>f</w:t>
            </w:r>
          </w:p>
        </w:tc>
        <w:tc>
          <w:tcPr>
            <w:tcW w:w="3335" w:type="dxa"/>
          </w:tcPr>
          <w:p w14:paraId="4BCA71A8"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15.800</w:t>
            </w:r>
            <w:r w:rsidRPr="007462C5">
              <w:rPr>
                <w:rFonts w:ascii="Times New Roman" w:hAnsi="Times New Roman" w:cs="Times New Roman"/>
                <w:color w:val="000000" w:themeColor="text1"/>
                <w:vertAlign w:val="superscript"/>
              </w:rPr>
              <w:t>d</w:t>
            </w:r>
          </w:p>
        </w:tc>
      </w:tr>
      <w:tr w:rsidR="00AA0001" w:rsidRPr="007462C5" w14:paraId="2A029E7B" w14:textId="77777777" w:rsidTr="005C0F15">
        <w:tc>
          <w:tcPr>
            <w:tcW w:w="2880" w:type="dxa"/>
          </w:tcPr>
          <w:p w14:paraId="6402BB04"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V3E1</w:t>
            </w:r>
          </w:p>
        </w:tc>
        <w:tc>
          <w:tcPr>
            <w:tcW w:w="3150" w:type="dxa"/>
          </w:tcPr>
          <w:p w14:paraId="57CD80A3"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16.167</w:t>
            </w:r>
            <w:r w:rsidRPr="007462C5">
              <w:rPr>
                <w:rFonts w:ascii="Times New Roman" w:hAnsi="Times New Roman" w:cs="Times New Roman"/>
                <w:color w:val="000000" w:themeColor="text1"/>
                <w:vertAlign w:val="superscript"/>
              </w:rPr>
              <w:t>d</w:t>
            </w:r>
          </w:p>
        </w:tc>
        <w:tc>
          <w:tcPr>
            <w:tcW w:w="3335" w:type="dxa"/>
          </w:tcPr>
          <w:p w14:paraId="01CCD48C"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15.833</w:t>
            </w:r>
            <w:r w:rsidRPr="007462C5">
              <w:rPr>
                <w:rFonts w:ascii="Times New Roman" w:hAnsi="Times New Roman" w:cs="Times New Roman"/>
                <w:color w:val="000000" w:themeColor="text1"/>
                <w:vertAlign w:val="superscript"/>
              </w:rPr>
              <w:t>d</w:t>
            </w:r>
          </w:p>
        </w:tc>
      </w:tr>
      <w:tr w:rsidR="00AA0001" w:rsidRPr="007462C5" w14:paraId="69FA8C8E" w14:textId="77777777" w:rsidTr="005C0F15">
        <w:tc>
          <w:tcPr>
            <w:tcW w:w="2880" w:type="dxa"/>
          </w:tcPr>
          <w:p w14:paraId="4186A130"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V3E2</w:t>
            </w:r>
          </w:p>
        </w:tc>
        <w:tc>
          <w:tcPr>
            <w:tcW w:w="3150" w:type="dxa"/>
          </w:tcPr>
          <w:p w14:paraId="64E28A5F"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16.867</w:t>
            </w:r>
            <w:r w:rsidRPr="007462C5">
              <w:rPr>
                <w:rFonts w:ascii="Times New Roman" w:hAnsi="Times New Roman" w:cs="Times New Roman"/>
                <w:color w:val="000000" w:themeColor="text1"/>
                <w:vertAlign w:val="superscript"/>
              </w:rPr>
              <w:t>d</w:t>
            </w:r>
          </w:p>
        </w:tc>
        <w:tc>
          <w:tcPr>
            <w:tcW w:w="3335" w:type="dxa"/>
          </w:tcPr>
          <w:p w14:paraId="61E359D8"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16.733</w:t>
            </w:r>
            <w:r w:rsidRPr="007462C5">
              <w:rPr>
                <w:rFonts w:ascii="Times New Roman" w:hAnsi="Times New Roman" w:cs="Times New Roman"/>
                <w:color w:val="000000" w:themeColor="text1"/>
                <w:vertAlign w:val="superscript"/>
              </w:rPr>
              <w:t>d</w:t>
            </w:r>
          </w:p>
        </w:tc>
      </w:tr>
      <w:tr w:rsidR="00AA0001" w:rsidRPr="007462C5" w14:paraId="6BD40B80" w14:textId="77777777" w:rsidTr="005C0F15">
        <w:tc>
          <w:tcPr>
            <w:tcW w:w="2880" w:type="dxa"/>
            <w:tcBorders>
              <w:bottom w:val="single" w:sz="4" w:space="0" w:color="auto"/>
            </w:tcBorders>
          </w:tcPr>
          <w:p w14:paraId="4BEF22AA"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V3E3</w:t>
            </w:r>
          </w:p>
        </w:tc>
        <w:tc>
          <w:tcPr>
            <w:tcW w:w="3150" w:type="dxa"/>
            <w:tcBorders>
              <w:bottom w:val="single" w:sz="4" w:space="0" w:color="auto"/>
            </w:tcBorders>
          </w:tcPr>
          <w:p w14:paraId="3011AFFF"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15.667</w:t>
            </w:r>
            <w:r w:rsidRPr="007462C5">
              <w:rPr>
                <w:rFonts w:ascii="Times New Roman" w:hAnsi="Times New Roman" w:cs="Times New Roman"/>
                <w:color w:val="000000" w:themeColor="text1"/>
                <w:vertAlign w:val="superscript"/>
              </w:rPr>
              <w:t>d</w:t>
            </w:r>
          </w:p>
        </w:tc>
        <w:tc>
          <w:tcPr>
            <w:tcW w:w="3335" w:type="dxa"/>
            <w:tcBorders>
              <w:bottom w:val="single" w:sz="4" w:space="0" w:color="auto"/>
            </w:tcBorders>
          </w:tcPr>
          <w:p w14:paraId="3199941E"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18.900</w:t>
            </w:r>
            <w:r w:rsidRPr="007462C5">
              <w:rPr>
                <w:rFonts w:ascii="Times New Roman" w:hAnsi="Times New Roman" w:cs="Times New Roman"/>
                <w:color w:val="000000" w:themeColor="text1"/>
                <w:vertAlign w:val="superscript"/>
              </w:rPr>
              <w:t>c</w:t>
            </w:r>
          </w:p>
        </w:tc>
      </w:tr>
    </w:tbl>
    <w:p w14:paraId="40CA2E14" w14:textId="77777777" w:rsidR="00AA0001" w:rsidRPr="007462C5" w:rsidRDefault="00AA0001" w:rsidP="00AA0001">
      <w:pPr>
        <w:rPr>
          <w:rFonts w:ascii="Times New Roman" w:hAnsi="Times New Roman" w:cs="Times New Roman"/>
          <w:color w:val="000000" w:themeColor="text1"/>
        </w:rPr>
      </w:pPr>
      <w:r w:rsidRPr="007462C5">
        <w:rPr>
          <w:rFonts w:ascii="Times New Roman" w:hAnsi="Times New Roman" w:cs="Times New Roman"/>
          <w:color w:val="000000" w:themeColor="text1"/>
        </w:rPr>
        <w:t>Means followed by the same letter within a treatment column are not significantly different using Duncan Multiple Range Test at 5% level of probability.</w:t>
      </w:r>
    </w:p>
    <w:p w14:paraId="2756836B" w14:textId="77777777" w:rsidR="00AA0001" w:rsidRPr="007462C5" w:rsidRDefault="00AA0001" w:rsidP="00AA0001">
      <w:pPr>
        <w:rPr>
          <w:rFonts w:ascii="Times New Roman" w:hAnsi="Times New Roman" w:cs="Times New Roman"/>
          <w:color w:val="000000" w:themeColor="text1"/>
        </w:rPr>
      </w:pPr>
    </w:p>
    <w:p w14:paraId="3CFC64A8" w14:textId="77777777" w:rsidR="00AA0001" w:rsidRPr="007462C5" w:rsidRDefault="00AA0001" w:rsidP="00AA0001">
      <w:pPr>
        <w:jc w:val="both"/>
        <w:rPr>
          <w:rFonts w:ascii="Times New Roman" w:hAnsi="Times New Roman" w:cs="Times New Roman"/>
          <w:color w:val="000000" w:themeColor="text1"/>
        </w:rPr>
      </w:pPr>
    </w:p>
    <w:p w14:paraId="39AE5121" w14:textId="77777777" w:rsidR="00AA0001" w:rsidRPr="007462C5" w:rsidRDefault="00AA0001" w:rsidP="00AA0001">
      <w:pPr>
        <w:jc w:val="both"/>
        <w:rPr>
          <w:rFonts w:ascii="Times New Roman" w:hAnsi="Times New Roman" w:cs="Times New Roman"/>
          <w:b/>
          <w:color w:val="000000" w:themeColor="text1"/>
        </w:rPr>
      </w:pPr>
      <w:r w:rsidRPr="007462C5">
        <w:rPr>
          <w:rFonts w:ascii="Times New Roman" w:hAnsi="Times New Roman" w:cs="Times New Roman"/>
          <w:b/>
          <w:color w:val="222222"/>
          <w:shd w:val="clear" w:color="auto" w:fill="FFFFFF"/>
        </w:rPr>
        <w:t xml:space="preserve">Plant Height </w:t>
      </w:r>
    </w:p>
    <w:p w14:paraId="6F6B3F7E" w14:textId="41601DCB" w:rsidR="00AA0001" w:rsidRPr="007462C5" w:rsidRDefault="00AA0001" w:rsidP="00AA0001">
      <w:pPr>
        <w:pStyle w:val="NoSpacing"/>
        <w:jc w:val="both"/>
        <w:rPr>
          <w:rFonts w:ascii="Times New Roman" w:hAnsi="Times New Roman" w:cs="Times New Roman"/>
          <w:color w:val="222222"/>
          <w:sz w:val="24"/>
          <w:szCs w:val="24"/>
        </w:rPr>
      </w:pPr>
      <w:r w:rsidRPr="007462C5">
        <w:rPr>
          <w:rFonts w:ascii="Times New Roman" w:hAnsi="Times New Roman" w:cs="Times New Roman"/>
          <w:color w:val="222222"/>
          <w:sz w:val="24"/>
          <w:szCs w:val="24"/>
          <w:shd w:val="clear" w:color="auto" w:fill="FFFFFF"/>
        </w:rPr>
        <w:t>Table</w:t>
      </w:r>
      <w:r w:rsidR="003F62BC" w:rsidRPr="007462C5">
        <w:rPr>
          <w:rFonts w:ascii="Times New Roman" w:hAnsi="Times New Roman" w:cs="Times New Roman"/>
          <w:color w:val="222222"/>
          <w:sz w:val="24"/>
          <w:szCs w:val="24"/>
          <w:shd w:val="clear" w:color="auto" w:fill="FFFFFF"/>
        </w:rPr>
        <w:t xml:space="preserve"> 3</w:t>
      </w:r>
      <w:r w:rsidRPr="007462C5">
        <w:rPr>
          <w:rFonts w:ascii="Times New Roman" w:hAnsi="Times New Roman" w:cs="Times New Roman"/>
          <w:color w:val="222222"/>
          <w:sz w:val="24"/>
          <w:szCs w:val="24"/>
          <w:shd w:val="clear" w:color="auto" w:fill="FFFFFF"/>
        </w:rPr>
        <w:t xml:space="preserve"> presents </w:t>
      </w:r>
      <w:r w:rsidR="003B2350" w:rsidRPr="007462C5">
        <w:rPr>
          <w:rFonts w:ascii="Times New Roman" w:hAnsi="Times New Roman" w:cs="Times New Roman"/>
          <w:color w:val="222222"/>
          <w:sz w:val="24"/>
          <w:szCs w:val="24"/>
          <w:shd w:val="clear" w:color="auto" w:fill="FFFFFF"/>
        </w:rPr>
        <w:t>results</w:t>
      </w:r>
      <w:r w:rsidRPr="007462C5">
        <w:rPr>
          <w:rFonts w:ascii="Times New Roman" w:hAnsi="Times New Roman" w:cs="Times New Roman"/>
          <w:color w:val="222222"/>
          <w:sz w:val="24"/>
          <w:szCs w:val="24"/>
          <w:shd w:val="clear" w:color="auto" w:fill="FFFFFF"/>
        </w:rPr>
        <w:t xml:space="preserve"> from a two-year (2024-2025) study examining how different natural organic extracts (Cassava Peel, Neem, and Poultry Manure) affect the plant height of three Bambara groundnut varieties (</w:t>
      </w:r>
      <w:proofErr w:type="spellStart"/>
      <w:r w:rsidRPr="007462C5">
        <w:rPr>
          <w:rFonts w:ascii="Times New Roman" w:hAnsi="Times New Roman" w:cs="Times New Roman"/>
          <w:color w:val="222222"/>
          <w:sz w:val="24"/>
          <w:szCs w:val="24"/>
          <w:shd w:val="clear" w:color="auto" w:fill="FFFFFF"/>
        </w:rPr>
        <w:t>Maibergo</w:t>
      </w:r>
      <w:proofErr w:type="spellEnd"/>
      <w:r w:rsidRPr="007462C5">
        <w:rPr>
          <w:rFonts w:ascii="Times New Roman" w:hAnsi="Times New Roman" w:cs="Times New Roman"/>
          <w:color w:val="222222"/>
          <w:sz w:val="24"/>
          <w:szCs w:val="24"/>
          <w:shd w:val="clear" w:color="auto" w:fill="FFFFFF"/>
        </w:rPr>
        <w:t xml:space="preserve">, </w:t>
      </w:r>
      <w:proofErr w:type="spellStart"/>
      <w:r w:rsidRPr="007462C5">
        <w:rPr>
          <w:rFonts w:ascii="Times New Roman" w:hAnsi="Times New Roman" w:cs="Times New Roman"/>
          <w:color w:val="222222"/>
          <w:sz w:val="24"/>
          <w:szCs w:val="24"/>
          <w:shd w:val="clear" w:color="auto" w:fill="FFFFFF"/>
        </w:rPr>
        <w:t>Karu</w:t>
      </w:r>
      <w:proofErr w:type="spellEnd"/>
      <w:r w:rsidRPr="007462C5">
        <w:rPr>
          <w:rFonts w:ascii="Times New Roman" w:hAnsi="Times New Roman" w:cs="Times New Roman"/>
          <w:color w:val="222222"/>
          <w:sz w:val="24"/>
          <w:szCs w:val="24"/>
          <w:shd w:val="clear" w:color="auto" w:fill="FFFFFF"/>
        </w:rPr>
        <w:t xml:space="preserve">, and </w:t>
      </w:r>
      <w:proofErr w:type="spellStart"/>
      <w:r w:rsidRPr="007462C5">
        <w:rPr>
          <w:rFonts w:ascii="Times New Roman" w:hAnsi="Times New Roman" w:cs="Times New Roman"/>
          <w:color w:val="222222"/>
          <w:sz w:val="24"/>
          <w:szCs w:val="24"/>
          <w:shd w:val="clear" w:color="auto" w:fill="FFFFFF"/>
        </w:rPr>
        <w:t>Giiwa</w:t>
      </w:r>
      <w:proofErr w:type="spellEnd"/>
      <w:r w:rsidRPr="007462C5">
        <w:rPr>
          <w:rFonts w:ascii="Times New Roman" w:hAnsi="Times New Roman" w:cs="Times New Roman"/>
          <w:color w:val="222222"/>
          <w:sz w:val="24"/>
          <w:szCs w:val="24"/>
          <w:shd w:val="clear" w:color="auto" w:fill="FFFFFF"/>
        </w:rPr>
        <w:t>) at 4, 8, and 12 weeks after sowing (WAS) in Abuja.</w:t>
      </w:r>
      <w:r w:rsidRPr="007462C5">
        <w:rPr>
          <w:rFonts w:ascii="Times New Roman" w:hAnsi="Times New Roman" w:cs="Times New Roman"/>
          <w:color w:val="222222"/>
          <w:sz w:val="24"/>
          <w:szCs w:val="24"/>
        </w:rPr>
        <w:t xml:space="preserve"> It was observed that </w:t>
      </w:r>
      <w:r w:rsidRPr="007462C5">
        <w:rPr>
          <w:rFonts w:ascii="Times New Roman" w:hAnsi="Times New Roman" w:cs="Times New Roman"/>
          <w:color w:val="222222"/>
          <w:sz w:val="24"/>
          <w:szCs w:val="24"/>
          <w:shd w:val="clear" w:color="auto" w:fill="FFFFFF"/>
        </w:rPr>
        <w:t>cassava peel gave the highest mean plant height (27.67 cm) at 12 WAS, showing potential for promoting vegetative growth.</w:t>
      </w:r>
      <w:r w:rsidRPr="007462C5">
        <w:rPr>
          <w:rFonts w:ascii="Times New Roman" w:hAnsi="Times New Roman" w:cs="Times New Roman"/>
          <w:color w:val="222222"/>
          <w:sz w:val="24"/>
          <w:szCs w:val="24"/>
        </w:rPr>
        <w:t xml:space="preserve"> </w:t>
      </w:r>
    </w:p>
    <w:p w14:paraId="006FC32F" w14:textId="5AF02C73" w:rsidR="00AA0001" w:rsidRPr="007462C5" w:rsidRDefault="00AA0001" w:rsidP="00AA0001">
      <w:pPr>
        <w:pStyle w:val="NoSpacing"/>
        <w:jc w:val="both"/>
        <w:rPr>
          <w:rFonts w:ascii="Times New Roman" w:hAnsi="Times New Roman" w:cs="Times New Roman"/>
          <w:color w:val="222222"/>
          <w:sz w:val="24"/>
          <w:szCs w:val="24"/>
          <w:shd w:val="clear" w:color="auto" w:fill="FFFFFF"/>
        </w:rPr>
      </w:pPr>
      <w:r w:rsidRPr="007462C5">
        <w:rPr>
          <w:rFonts w:ascii="Times New Roman" w:hAnsi="Times New Roman" w:cs="Times New Roman"/>
          <w:color w:val="222222"/>
          <w:sz w:val="24"/>
          <w:szCs w:val="24"/>
          <w:shd w:val="clear" w:color="auto" w:fill="FFFFFF"/>
        </w:rPr>
        <w:t>Neem extract, recorded the lowest plant height (25.72 cm) at 12 WAS, possibly due to phytotoxicity or growth-inhibitory compounds.</w:t>
      </w:r>
      <w:r w:rsidRPr="007462C5">
        <w:rPr>
          <w:rFonts w:ascii="Times New Roman" w:hAnsi="Times New Roman" w:cs="Times New Roman"/>
          <w:color w:val="222222"/>
          <w:sz w:val="24"/>
          <w:szCs w:val="24"/>
        </w:rPr>
        <w:t xml:space="preserve"> </w:t>
      </w:r>
      <w:r w:rsidRPr="007462C5">
        <w:rPr>
          <w:rFonts w:ascii="Times New Roman" w:hAnsi="Times New Roman" w:cs="Times New Roman"/>
          <w:color w:val="222222"/>
          <w:sz w:val="24"/>
          <w:szCs w:val="24"/>
          <w:shd w:val="clear" w:color="auto" w:fill="FFFFFF"/>
        </w:rPr>
        <w:t>Poultry manure performed fairly well (27.02 cm at 12 WAS), suggesting dual roles as both a fertilizer and natural extract</w:t>
      </w:r>
      <w:r w:rsidR="003961EE" w:rsidRPr="007462C5">
        <w:rPr>
          <w:rFonts w:ascii="Times New Roman" w:hAnsi="Times New Roman" w:cs="Times New Roman"/>
          <w:color w:val="222222"/>
          <w:sz w:val="24"/>
          <w:szCs w:val="24"/>
          <w:shd w:val="clear" w:color="auto" w:fill="FFFFFF"/>
        </w:rPr>
        <w:t>.</w:t>
      </w:r>
    </w:p>
    <w:p w14:paraId="5A9F7FAB" w14:textId="77777777" w:rsidR="00AA0001" w:rsidRDefault="00AA0001" w:rsidP="00AA0001">
      <w:pPr>
        <w:pStyle w:val="NoSpacing"/>
        <w:jc w:val="both"/>
        <w:rPr>
          <w:rFonts w:ascii="Times New Roman" w:hAnsi="Times New Roman" w:cs="Times New Roman"/>
          <w:color w:val="222222"/>
          <w:sz w:val="24"/>
          <w:szCs w:val="24"/>
        </w:rPr>
      </w:pPr>
      <w:r w:rsidRPr="007462C5">
        <w:rPr>
          <w:rFonts w:ascii="Times New Roman" w:hAnsi="Times New Roman" w:cs="Times New Roman"/>
          <w:color w:val="222222"/>
          <w:sz w:val="24"/>
          <w:szCs w:val="24"/>
          <w:shd w:val="clear" w:color="auto" w:fill="FFFFFF"/>
        </w:rPr>
        <w:t xml:space="preserve">On the effect of variety (V), </w:t>
      </w:r>
      <w:proofErr w:type="spellStart"/>
      <w:r w:rsidRPr="007462C5">
        <w:rPr>
          <w:rFonts w:ascii="Times New Roman" w:hAnsi="Times New Roman" w:cs="Times New Roman"/>
          <w:color w:val="222222"/>
          <w:sz w:val="24"/>
          <w:szCs w:val="24"/>
          <w:shd w:val="clear" w:color="auto" w:fill="FFFFFF"/>
        </w:rPr>
        <w:t>Maibergo</w:t>
      </w:r>
      <w:proofErr w:type="spellEnd"/>
      <w:r w:rsidRPr="007462C5">
        <w:rPr>
          <w:rFonts w:ascii="Times New Roman" w:hAnsi="Times New Roman" w:cs="Times New Roman"/>
          <w:color w:val="222222"/>
          <w:sz w:val="24"/>
          <w:szCs w:val="24"/>
          <w:shd w:val="clear" w:color="auto" w:fill="FFFFFF"/>
        </w:rPr>
        <w:t xml:space="preserve"> had the tallest plants (27.68 cm), significantly different from </w:t>
      </w:r>
      <w:proofErr w:type="spellStart"/>
      <w:r w:rsidRPr="007462C5">
        <w:rPr>
          <w:rFonts w:ascii="Times New Roman" w:hAnsi="Times New Roman" w:cs="Times New Roman"/>
          <w:color w:val="222222"/>
          <w:sz w:val="24"/>
          <w:szCs w:val="24"/>
          <w:shd w:val="clear" w:color="auto" w:fill="FFFFFF"/>
        </w:rPr>
        <w:t>Giiwa</w:t>
      </w:r>
      <w:proofErr w:type="spellEnd"/>
      <w:r w:rsidRPr="007462C5">
        <w:rPr>
          <w:rFonts w:ascii="Times New Roman" w:hAnsi="Times New Roman" w:cs="Times New Roman"/>
          <w:color w:val="222222"/>
          <w:sz w:val="24"/>
          <w:szCs w:val="24"/>
          <w:shd w:val="clear" w:color="auto" w:fill="FFFFFF"/>
        </w:rPr>
        <w:t xml:space="preserve"> (25.44 cm), indicating varietal differences in growth response.</w:t>
      </w:r>
      <w:r w:rsidRPr="007462C5">
        <w:rPr>
          <w:rFonts w:ascii="Times New Roman" w:hAnsi="Times New Roman" w:cs="Times New Roman"/>
          <w:color w:val="222222"/>
          <w:sz w:val="24"/>
          <w:szCs w:val="24"/>
        </w:rPr>
        <w:t xml:space="preserve"> “</w:t>
      </w:r>
      <w:proofErr w:type="spellStart"/>
      <w:r w:rsidRPr="007462C5">
        <w:rPr>
          <w:rFonts w:ascii="Times New Roman" w:hAnsi="Times New Roman" w:cs="Times New Roman"/>
          <w:color w:val="222222"/>
          <w:sz w:val="24"/>
          <w:szCs w:val="24"/>
          <w:shd w:val="clear" w:color="auto" w:fill="FFFFFF"/>
        </w:rPr>
        <w:t>Karu</w:t>
      </w:r>
      <w:proofErr w:type="spellEnd"/>
      <w:r w:rsidRPr="007462C5">
        <w:rPr>
          <w:rFonts w:ascii="Times New Roman" w:hAnsi="Times New Roman" w:cs="Times New Roman"/>
          <w:color w:val="222222"/>
          <w:sz w:val="24"/>
          <w:szCs w:val="24"/>
          <w:shd w:val="clear" w:color="auto" w:fill="FFFFFF"/>
        </w:rPr>
        <w:t>” and “</w:t>
      </w:r>
      <w:proofErr w:type="spellStart"/>
      <w:r w:rsidRPr="007462C5">
        <w:rPr>
          <w:rFonts w:ascii="Times New Roman" w:hAnsi="Times New Roman" w:cs="Times New Roman"/>
          <w:color w:val="222222"/>
          <w:sz w:val="24"/>
          <w:szCs w:val="24"/>
          <w:shd w:val="clear" w:color="auto" w:fill="FFFFFF"/>
        </w:rPr>
        <w:t>Maibergo</w:t>
      </w:r>
      <w:proofErr w:type="spellEnd"/>
      <w:r w:rsidRPr="007462C5">
        <w:rPr>
          <w:rFonts w:ascii="Times New Roman" w:hAnsi="Times New Roman" w:cs="Times New Roman"/>
          <w:color w:val="222222"/>
          <w:sz w:val="24"/>
          <w:szCs w:val="24"/>
          <w:shd w:val="clear" w:color="auto" w:fill="FFFFFF"/>
        </w:rPr>
        <w:t>” were statistically similar at 12 WAS. At the interaction (E x V), A significant interaction was recorded only at 12 WAS suggesting that certain combinations of extract and variety influenced plant height more than others during this stage.</w:t>
      </w:r>
      <w:r w:rsidRPr="007462C5">
        <w:rPr>
          <w:rFonts w:ascii="Times New Roman" w:hAnsi="Times New Roman" w:cs="Times New Roman"/>
          <w:color w:val="222222"/>
          <w:sz w:val="24"/>
          <w:szCs w:val="24"/>
        </w:rPr>
        <w:t xml:space="preserve"> </w:t>
      </w:r>
    </w:p>
    <w:p w14:paraId="5DC00F77" w14:textId="77777777" w:rsidR="007462C5" w:rsidRPr="007462C5" w:rsidRDefault="007462C5" w:rsidP="00AA0001">
      <w:pPr>
        <w:pStyle w:val="NoSpacing"/>
        <w:jc w:val="both"/>
        <w:rPr>
          <w:rFonts w:ascii="Times New Roman" w:hAnsi="Times New Roman" w:cs="Times New Roman"/>
          <w:color w:val="222222"/>
          <w:sz w:val="24"/>
          <w:szCs w:val="24"/>
        </w:rPr>
      </w:pPr>
    </w:p>
    <w:p w14:paraId="33F1B9A9" w14:textId="77777777" w:rsidR="00AA0001" w:rsidRPr="007462C5" w:rsidRDefault="00AA0001" w:rsidP="00AA0001">
      <w:pPr>
        <w:pStyle w:val="NoSpacing"/>
        <w:jc w:val="both"/>
        <w:rPr>
          <w:rFonts w:ascii="Times New Roman" w:hAnsi="Times New Roman" w:cs="Times New Roman"/>
          <w:color w:val="222222"/>
          <w:sz w:val="24"/>
          <w:szCs w:val="24"/>
        </w:rPr>
      </w:pPr>
    </w:p>
    <w:p w14:paraId="5B6C54F8" w14:textId="70DC7670" w:rsidR="00AA0001" w:rsidRPr="007462C5" w:rsidRDefault="00AA0001" w:rsidP="00AA0001">
      <w:pPr>
        <w:pStyle w:val="NoSpacing"/>
        <w:jc w:val="both"/>
        <w:rPr>
          <w:rFonts w:ascii="Times New Roman" w:hAnsi="Times New Roman" w:cs="Times New Roman"/>
          <w:color w:val="222222"/>
          <w:sz w:val="24"/>
          <w:szCs w:val="24"/>
          <w:shd w:val="clear" w:color="auto" w:fill="FFFFFF"/>
        </w:rPr>
      </w:pPr>
      <w:r w:rsidRPr="007462C5">
        <w:rPr>
          <w:rFonts w:ascii="Times New Roman" w:hAnsi="Times New Roman" w:cs="Times New Roman"/>
          <w:b/>
          <w:bCs/>
          <w:color w:val="000000" w:themeColor="text1"/>
          <w:sz w:val="24"/>
          <w:szCs w:val="24"/>
        </w:rPr>
        <w:lastRenderedPageBreak/>
        <w:t xml:space="preserve">Table </w:t>
      </w:r>
      <w:r w:rsidR="00B55A16" w:rsidRPr="007462C5">
        <w:rPr>
          <w:rFonts w:ascii="Times New Roman" w:hAnsi="Times New Roman" w:cs="Times New Roman"/>
          <w:b/>
          <w:bCs/>
          <w:color w:val="000000" w:themeColor="text1"/>
          <w:sz w:val="24"/>
          <w:szCs w:val="24"/>
        </w:rPr>
        <w:t>3</w:t>
      </w:r>
      <w:r w:rsidRPr="007462C5">
        <w:rPr>
          <w:rFonts w:ascii="Times New Roman" w:hAnsi="Times New Roman" w:cs="Times New Roman"/>
          <w:b/>
          <w:bCs/>
          <w:color w:val="000000" w:themeColor="text1"/>
          <w:sz w:val="24"/>
          <w:szCs w:val="24"/>
        </w:rPr>
        <w:t xml:space="preserve">: Combined analysis of </w:t>
      </w:r>
      <w:r w:rsidRPr="007462C5">
        <w:rPr>
          <w:rFonts w:ascii="Times New Roman" w:eastAsia="Times New Roman" w:hAnsi="Times New Roman" w:cs="Times New Roman"/>
          <w:b/>
          <w:bCs/>
          <w:color w:val="000000" w:themeColor="text1"/>
          <w:sz w:val="24"/>
          <w:szCs w:val="24"/>
        </w:rPr>
        <w:t>Effects of natural organic extracts on</w:t>
      </w:r>
      <w:r w:rsidRPr="007462C5">
        <w:rPr>
          <w:rFonts w:ascii="Times New Roman" w:hAnsi="Times New Roman" w:cs="Times New Roman"/>
          <w:b/>
          <w:bCs/>
          <w:color w:val="000000" w:themeColor="text1"/>
          <w:sz w:val="24"/>
          <w:szCs w:val="24"/>
        </w:rPr>
        <w:t xml:space="preserve"> plant height of Bambara groundnut varieties</w:t>
      </w:r>
    </w:p>
    <w:p w14:paraId="6604A05B" w14:textId="77777777" w:rsidR="00AA0001" w:rsidRPr="007462C5" w:rsidRDefault="00AA0001" w:rsidP="00AA0001">
      <w:pPr>
        <w:pStyle w:val="NoSpacing"/>
        <w:rPr>
          <w:rFonts w:ascii="Times New Roman" w:hAnsi="Times New Roman" w:cs="Times New Roman"/>
          <w:b/>
          <w:color w:val="000000" w:themeColor="text1"/>
          <w:sz w:val="24"/>
          <w:szCs w:val="24"/>
          <w:shd w:val="clear" w:color="auto" w:fill="FFFFFF"/>
        </w:rPr>
      </w:pPr>
    </w:p>
    <w:p w14:paraId="5A88C356" w14:textId="77777777" w:rsidR="00AA0001" w:rsidRPr="007462C5" w:rsidRDefault="00AA0001" w:rsidP="00AA0001">
      <w:pPr>
        <w:pStyle w:val="NoSpacing"/>
        <w:jc w:val="both"/>
        <w:rPr>
          <w:rFonts w:ascii="Times New Roman" w:hAnsi="Times New Roman" w:cs="Times New Roman"/>
          <w:color w:val="000000" w:themeColor="text1"/>
          <w:sz w:val="24"/>
          <w:szCs w:val="24"/>
          <w:shd w:val="clear" w:color="auto" w:fill="FFFFFF"/>
        </w:rPr>
      </w:pPr>
      <w:bookmarkStart w:id="2" w:name="_Hlk198386570"/>
    </w:p>
    <w:bookmarkEnd w:id="2"/>
    <w:tbl>
      <w:tblPr>
        <w:tblStyle w:val="TableGrid"/>
        <w:tblW w:w="5490" w:type="dxa"/>
        <w:tblInd w:w="612"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080"/>
        <w:gridCol w:w="1170"/>
        <w:gridCol w:w="1080"/>
        <w:gridCol w:w="360"/>
      </w:tblGrid>
      <w:tr w:rsidR="00AA0001" w:rsidRPr="007462C5" w14:paraId="690C84C4" w14:textId="77777777" w:rsidTr="005C0F15">
        <w:trPr>
          <w:trHeight w:val="512"/>
        </w:trPr>
        <w:tc>
          <w:tcPr>
            <w:tcW w:w="1800" w:type="dxa"/>
            <w:tcBorders>
              <w:top w:val="single" w:sz="4" w:space="0" w:color="auto"/>
              <w:bottom w:val="nil"/>
            </w:tcBorders>
          </w:tcPr>
          <w:p w14:paraId="4BBA92E2" w14:textId="77777777" w:rsidR="00AA0001" w:rsidRPr="007462C5" w:rsidRDefault="00AA0001" w:rsidP="005C0F15">
            <w:pPr>
              <w:rPr>
                <w:rFonts w:ascii="Times New Roman" w:hAnsi="Times New Roman" w:cs="Times New Roman"/>
                <w:color w:val="000000" w:themeColor="text1"/>
              </w:rPr>
            </w:pPr>
          </w:p>
        </w:tc>
        <w:tc>
          <w:tcPr>
            <w:tcW w:w="3330" w:type="dxa"/>
            <w:gridSpan w:val="3"/>
            <w:tcBorders>
              <w:top w:val="single" w:sz="4" w:space="0" w:color="000000" w:themeColor="text1"/>
              <w:bottom w:val="single" w:sz="4" w:space="0" w:color="000000" w:themeColor="text1"/>
            </w:tcBorders>
          </w:tcPr>
          <w:p w14:paraId="4FA1BD5F" w14:textId="77777777" w:rsidR="00AA0001" w:rsidRPr="007462C5" w:rsidRDefault="00AA0001" w:rsidP="005C0F15">
            <w:pPr>
              <w:jc w:val="center"/>
              <w:rPr>
                <w:rFonts w:ascii="Times New Roman" w:hAnsi="Times New Roman" w:cs="Times New Roman"/>
                <w:b/>
                <w:color w:val="000000" w:themeColor="text1"/>
              </w:rPr>
            </w:pPr>
            <w:r w:rsidRPr="007462C5">
              <w:rPr>
                <w:rFonts w:ascii="Times New Roman" w:hAnsi="Times New Roman" w:cs="Times New Roman"/>
                <w:b/>
                <w:color w:val="000000" w:themeColor="text1"/>
              </w:rPr>
              <w:t>Weeks After Sowing (WAS)</w:t>
            </w:r>
          </w:p>
        </w:tc>
        <w:tc>
          <w:tcPr>
            <w:tcW w:w="360" w:type="dxa"/>
            <w:tcBorders>
              <w:top w:val="single" w:sz="4" w:space="0" w:color="000000" w:themeColor="text1"/>
              <w:bottom w:val="nil"/>
            </w:tcBorders>
          </w:tcPr>
          <w:p w14:paraId="0AEAB41D" w14:textId="77777777" w:rsidR="00AA0001" w:rsidRPr="007462C5" w:rsidRDefault="00AA0001" w:rsidP="005C0F15">
            <w:pPr>
              <w:jc w:val="center"/>
              <w:rPr>
                <w:rFonts w:ascii="Times New Roman" w:hAnsi="Times New Roman" w:cs="Times New Roman"/>
                <w:b/>
                <w:color w:val="000000" w:themeColor="text1"/>
              </w:rPr>
            </w:pPr>
          </w:p>
        </w:tc>
      </w:tr>
      <w:tr w:rsidR="00AA0001" w:rsidRPr="007462C5" w14:paraId="3A55BD37" w14:textId="77777777" w:rsidTr="005C0F15">
        <w:tc>
          <w:tcPr>
            <w:tcW w:w="1800" w:type="dxa"/>
            <w:tcBorders>
              <w:top w:val="nil"/>
              <w:bottom w:val="single" w:sz="4" w:space="0" w:color="000000" w:themeColor="text1"/>
            </w:tcBorders>
          </w:tcPr>
          <w:p w14:paraId="204E30F1"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Treatment</w:t>
            </w:r>
          </w:p>
        </w:tc>
        <w:tc>
          <w:tcPr>
            <w:tcW w:w="1080" w:type="dxa"/>
            <w:tcBorders>
              <w:top w:val="single" w:sz="4" w:space="0" w:color="000000" w:themeColor="text1"/>
              <w:bottom w:val="single" w:sz="4" w:space="0" w:color="000000" w:themeColor="text1"/>
            </w:tcBorders>
          </w:tcPr>
          <w:p w14:paraId="72B849F1"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4WAS</w:t>
            </w:r>
          </w:p>
        </w:tc>
        <w:tc>
          <w:tcPr>
            <w:tcW w:w="1170" w:type="dxa"/>
            <w:tcBorders>
              <w:top w:val="single" w:sz="4" w:space="0" w:color="000000" w:themeColor="text1"/>
              <w:bottom w:val="single" w:sz="4" w:space="0" w:color="000000" w:themeColor="text1"/>
            </w:tcBorders>
          </w:tcPr>
          <w:p w14:paraId="22F98BD4"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8WAS</w:t>
            </w:r>
          </w:p>
        </w:tc>
        <w:tc>
          <w:tcPr>
            <w:tcW w:w="1080" w:type="dxa"/>
            <w:tcBorders>
              <w:top w:val="single" w:sz="4" w:space="0" w:color="auto"/>
              <w:bottom w:val="single" w:sz="4" w:space="0" w:color="000000" w:themeColor="text1"/>
            </w:tcBorders>
          </w:tcPr>
          <w:p w14:paraId="5A75FF6F"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12WAS</w:t>
            </w:r>
          </w:p>
        </w:tc>
        <w:tc>
          <w:tcPr>
            <w:tcW w:w="360" w:type="dxa"/>
            <w:tcBorders>
              <w:top w:val="nil"/>
              <w:bottom w:val="nil"/>
            </w:tcBorders>
          </w:tcPr>
          <w:p w14:paraId="7BD520BC" w14:textId="77777777" w:rsidR="00AA0001" w:rsidRPr="007462C5" w:rsidRDefault="00AA0001" w:rsidP="005C0F15">
            <w:pPr>
              <w:rPr>
                <w:rFonts w:ascii="Times New Roman" w:hAnsi="Times New Roman" w:cs="Times New Roman"/>
                <w:color w:val="000000" w:themeColor="text1"/>
              </w:rPr>
            </w:pPr>
          </w:p>
        </w:tc>
      </w:tr>
      <w:tr w:rsidR="00AA0001" w:rsidRPr="007462C5" w14:paraId="06B92426" w14:textId="77777777" w:rsidTr="005C0F15">
        <w:tc>
          <w:tcPr>
            <w:tcW w:w="1800" w:type="dxa"/>
            <w:tcBorders>
              <w:top w:val="single" w:sz="4" w:space="0" w:color="000000" w:themeColor="text1"/>
            </w:tcBorders>
          </w:tcPr>
          <w:p w14:paraId="0648B6A2" w14:textId="77777777" w:rsidR="00AA0001" w:rsidRPr="007462C5" w:rsidRDefault="00AA0001" w:rsidP="005C0F15">
            <w:pPr>
              <w:jc w:val="both"/>
              <w:rPr>
                <w:rFonts w:ascii="Times New Roman" w:hAnsi="Times New Roman" w:cs="Times New Roman"/>
                <w:b/>
                <w:color w:val="000000" w:themeColor="text1"/>
              </w:rPr>
            </w:pPr>
            <w:r w:rsidRPr="007462C5">
              <w:rPr>
                <w:rFonts w:ascii="Times New Roman" w:hAnsi="Times New Roman" w:cs="Times New Roman"/>
                <w:b/>
                <w:color w:val="000000" w:themeColor="text1"/>
              </w:rPr>
              <w:t>Extracts (E)</w:t>
            </w:r>
          </w:p>
        </w:tc>
        <w:tc>
          <w:tcPr>
            <w:tcW w:w="1080" w:type="dxa"/>
            <w:tcBorders>
              <w:top w:val="single" w:sz="4" w:space="0" w:color="000000" w:themeColor="text1"/>
            </w:tcBorders>
          </w:tcPr>
          <w:p w14:paraId="2E931B8D" w14:textId="77777777" w:rsidR="00AA0001" w:rsidRPr="007462C5" w:rsidRDefault="00AA0001" w:rsidP="005C0F15">
            <w:pPr>
              <w:rPr>
                <w:rFonts w:ascii="Times New Roman" w:hAnsi="Times New Roman" w:cs="Times New Roman"/>
                <w:color w:val="000000" w:themeColor="text1"/>
              </w:rPr>
            </w:pPr>
          </w:p>
        </w:tc>
        <w:tc>
          <w:tcPr>
            <w:tcW w:w="1170" w:type="dxa"/>
            <w:tcBorders>
              <w:top w:val="nil"/>
            </w:tcBorders>
          </w:tcPr>
          <w:p w14:paraId="5C94BAA0" w14:textId="77777777" w:rsidR="00AA0001" w:rsidRPr="007462C5" w:rsidRDefault="00AA0001" w:rsidP="005C0F15">
            <w:pPr>
              <w:rPr>
                <w:rFonts w:ascii="Times New Roman" w:hAnsi="Times New Roman" w:cs="Times New Roman"/>
                <w:color w:val="000000" w:themeColor="text1"/>
              </w:rPr>
            </w:pPr>
          </w:p>
        </w:tc>
        <w:tc>
          <w:tcPr>
            <w:tcW w:w="1080" w:type="dxa"/>
            <w:tcBorders>
              <w:top w:val="nil"/>
            </w:tcBorders>
          </w:tcPr>
          <w:p w14:paraId="50C87420" w14:textId="77777777" w:rsidR="00AA0001" w:rsidRPr="007462C5" w:rsidRDefault="00AA0001" w:rsidP="005C0F15">
            <w:pPr>
              <w:rPr>
                <w:rFonts w:ascii="Times New Roman" w:hAnsi="Times New Roman" w:cs="Times New Roman"/>
                <w:color w:val="000000" w:themeColor="text1"/>
              </w:rPr>
            </w:pPr>
          </w:p>
        </w:tc>
        <w:tc>
          <w:tcPr>
            <w:tcW w:w="360" w:type="dxa"/>
            <w:tcBorders>
              <w:top w:val="nil"/>
            </w:tcBorders>
          </w:tcPr>
          <w:p w14:paraId="351BCDF6" w14:textId="77777777" w:rsidR="00AA0001" w:rsidRPr="007462C5" w:rsidRDefault="00AA0001" w:rsidP="005C0F15">
            <w:pPr>
              <w:rPr>
                <w:rFonts w:ascii="Times New Roman" w:hAnsi="Times New Roman" w:cs="Times New Roman"/>
                <w:color w:val="000000" w:themeColor="text1"/>
              </w:rPr>
            </w:pPr>
          </w:p>
        </w:tc>
      </w:tr>
      <w:tr w:rsidR="00AA0001" w:rsidRPr="007462C5" w14:paraId="18D65E72" w14:textId="77777777" w:rsidTr="005C0F15">
        <w:tc>
          <w:tcPr>
            <w:tcW w:w="1800" w:type="dxa"/>
          </w:tcPr>
          <w:p w14:paraId="07AC67C0" w14:textId="77777777" w:rsidR="00AA0001" w:rsidRPr="007462C5" w:rsidRDefault="00AA0001" w:rsidP="005C0F15">
            <w:pPr>
              <w:jc w:val="both"/>
              <w:rPr>
                <w:rFonts w:ascii="Times New Roman" w:hAnsi="Times New Roman" w:cs="Times New Roman"/>
                <w:color w:val="000000" w:themeColor="text1"/>
              </w:rPr>
            </w:pPr>
            <w:r w:rsidRPr="007462C5">
              <w:rPr>
                <w:rFonts w:ascii="Times New Roman" w:hAnsi="Times New Roman" w:cs="Times New Roman"/>
                <w:color w:val="000000" w:themeColor="text1"/>
              </w:rPr>
              <w:t>Control</w:t>
            </w:r>
          </w:p>
        </w:tc>
        <w:tc>
          <w:tcPr>
            <w:tcW w:w="1080" w:type="dxa"/>
          </w:tcPr>
          <w:p w14:paraId="7C14EF16"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15.37</w:t>
            </w:r>
          </w:p>
        </w:tc>
        <w:tc>
          <w:tcPr>
            <w:tcW w:w="1170" w:type="dxa"/>
          </w:tcPr>
          <w:p w14:paraId="4A2523FD"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21.70</w:t>
            </w:r>
          </w:p>
        </w:tc>
        <w:tc>
          <w:tcPr>
            <w:tcW w:w="1080" w:type="dxa"/>
          </w:tcPr>
          <w:p w14:paraId="0DE28AA3"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26.70</w:t>
            </w:r>
          </w:p>
        </w:tc>
        <w:tc>
          <w:tcPr>
            <w:tcW w:w="360" w:type="dxa"/>
          </w:tcPr>
          <w:p w14:paraId="46ED4E01" w14:textId="77777777" w:rsidR="00AA0001" w:rsidRPr="007462C5" w:rsidRDefault="00AA0001" w:rsidP="005C0F15">
            <w:pPr>
              <w:rPr>
                <w:rFonts w:ascii="Times New Roman" w:hAnsi="Times New Roman" w:cs="Times New Roman"/>
                <w:color w:val="000000" w:themeColor="text1"/>
              </w:rPr>
            </w:pPr>
          </w:p>
        </w:tc>
      </w:tr>
      <w:tr w:rsidR="00AA0001" w:rsidRPr="007462C5" w14:paraId="5E069484" w14:textId="77777777" w:rsidTr="005C0F15">
        <w:tc>
          <w:tcPr>
            <w:tcW w:w="1800" w:type="dxa"/>
          </w:tcPr>
          <w:p w14:paraId="72F20C55" w14:textId="77777777" w:rsidR="00AA0001" w:rsidRPr="007462C5" w:rsidRDefault="00AA0001" w:rsidP="005C0F15">
            <w:pPr>
              <w:jc w:val="both"/>
              <w:rPr>
                <w:rFonts w:ascii="Times New Roman" w:hAnsi="Times New Roman" w:cs="Times New Roman"/>
                <w:color w:val="000000" w:themeColor="text1"/>
              </w:rPr>
            </w:pPr>
            <w:r w:rsidRPr="007462C5">
              <w:rPr>
                <w:rFonts w:ascii="Times New Roman" w:hAnsi="Times New Roman" w:cs="Times New Roman"/>
                <w:color w:val="000000" w:themeColor="text1"/>
              </w:rPr>
              <w:t>Cassava peel</w:t>
            </w:r>
          </w:p>
        </w:tc>
        <w:tc>
          <w:tcPr>
            <w:tcW w:w="1080" w:type="dxa"/>
          </w:tcPr>
          <w:p w14:paraId="4AD01FAD"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16.96</w:t>
            </w:r>
          </w:p>
        </w:tc>
        <w:tc>
          <w:tcPr>
            <w:tcW w:w="1170" w:type="dxa"/>
          </w:tcPr>
          <w:p w14:paraId="2D5C00FF"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22.56</w:t>
            </w:r>
          </w:p>
        </w:tc>
        <w:tc>
          <w:tcPr>
            <w:tcW w:w="1080" w:type="dxa"/>
          </w:tcPr>
          <w:p w14:paraId="3D9F059D"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27.67</w:t>
            </w:r>
          </w:p>
        </w:tc>
        <w:tc>
          <w:tcPr>
            <w:tcW w:w="360" w:type="dxa"/>
          </w:tcPr>
          <w:p w14:paraId="18A71CBF" w14:textId="77777777" w:rsidR="00AA0001" w:rsidRPr="007462C5" w:rsidRDefault="00AA0001" w:rsidP="005C0F15">
            <w:pPr>
              <w:rPr>
                <w:rFonts w:ascii="Times New Roman" w:hAnsi="Times New Roman" w:cs="Times New Roman"/>
                <w:color w:val="000000" w:themeColor="text1"/>
              </w:rPr>
            </w:pPr>
          </w:p>
        </w:tc>
      </w:tr>
      <w:tr w:rsidR="00AA0001" w:rsidRPr="007462C5" w14:paraId="18C6E88B" w14:textId="77777777" w:rsidTr="005C0F15">
        <w:tc>
          <w:tcPr>
            <w:tcW w:w="1800" w:type="dxa"/>
          </w:tcPr>
          <w:p w14:paraId="3D7C7095" w14:textId="77777777" w:rsidR="00AA0001" w:rsidRPr="007462C5" w:rsidRDefault="00AA0001" w:rsidP="005C0F15">
            <w:pPr>
              <w:jc w:val="both"/>
              <w:rPr>
                <w:rFonts w:ascii="Times New Roman" w:hAnsi="Times New Roman" w:cs="Times New Roman"/>
                <w:color w:val="000000" w:themeColor="text1"/>
              </w:rPr>
            </w:pPr>
            <w:r w:rsidRPr="007462C5">
              <w:rPr>
                <w:rFonts w:ascii="Times New Roman" w:hAnsi="Times New Roman" w:cs="Times New Roman"/>
                <w:color w:val="000000" w:themeColor="text1"/>
              </w:rPr>
              <w:t>Neem</w:t>
            </w:r>
          </w:p>
        </w:tc>
        <w:tc>
          <w:tcPr>
            <w:tcW w:w="1080" w:type="dxa"/>
          </w:tcPr>
          <w:p w14:paraId="69F7DBCB"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15.09</w:t>
            </w:r>
          </w:p>
        </w:tc>
        <w:tc>
          <w:tcPr>
            <w:tcW w:w="1170" w:type="dxa"/>
          </w:tcPr>
          <w:p w14:paraId="64B7E884"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21.99</w:t>
            </w:r>
          </w:p>
        </w:tc>
        <w:tc>
          <w:tcPr>
            <w:tcW w:w="1080" w:type="dxa"/>
          </w:tcPr>
          <w:p w14:paraId="7E5FEDC3"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25.72</w:t>
            </w:r>
          </w:p>
        </w:tc>
        <w:tc>
          <w:tcPr>
            <w:tcW w:w="360" w:type="dxa"/>
          </w:tcPr>
          <w:p w14:paraId="41313B90" w14:textId="77777777" w:rsidR="00AA0001" w:rsidRPr="007462C5" w:rsidRDefault="00AA0001" w:rsidP="005C0F15">
            <w:pPr>
              <w:rPr>
                <w:rFonts w:ascii="Times New Roman" w:hAnsi="Times New Roman" w:cs="Times New Roman"/>
                <w:color w:val="000000" w:themeColor="text1"/>
              </w:rPr>
            </w:pPr>
          </w:p>
        </w:tc>
      </w:tr>
      <w:tr w:rsidR="00AA0001" w:rsidRPr="007462C5" w14:paraId="38836888" w14:textId="77777777" w:rsidTr="005C0F15">
        <w:tc>
          <w:tcPr>
            <w:tcW w:w="1800" w:type="dxa"/>
          </w:tcPr>
          <w:p w14:paraId="21D3DF2F" w14:textId="77777777" w:rsidR="00AA0001" w:rsidRPr="007462C5" w:rsidRDefault="00AA0001" w:rsidP="005C0F15">
            <w:pPr>
              <w:jc w:val="both"/>
              <w:rPr>
                <w:rFonts w:ascii="Times New Roman" w:hAnsi="Times New Roman" w:cs="Times New Roman"/>
                <w:color w:val="000000" w:themeColor="text1"/>
              </w:rPr>
            </w:pPr>
            <w:r w:rsidRPr="007462C5">
              <w:rPr>
                <w:rFonts w:ascii="Times New Roman" w:hAnsi="Times New Roman" w:cs="Times New Roman"/>
                <w:color w:val="000000" w:themeColor="text1"/>
              </w:rPr>
              <w:t>Poultry Manure</w:t>
            </w:r>
          </w:p>
        </w:tc>
        <w:tc>
          <w:tcPr>
            <w:tcW w:w="1080" w:type="dxa"/>
          </w:tcPr>
          <w:p w14:paraId="5825DAE0"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14.51</w:t>
            </w:r>
          </w:p>
        </w:tc>
        <w:tc>
          <w:tcPr>
            <w:tcW w:w="1170" w:type="dxa"/>
          </w:tcPr>
          <w:p w14:paraId="3F4AA42F"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21.26</w:t>
            </w:r>
          </w:p>
        </w:tc>
        <w:tc>
          <w:tcPr>
            <w:tcW w:w="1080" w:type="dxa"/>
          </w:tcPr>
          <w:p w14:paraId="2D896CA0"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27.02</w:t>
            </w:r>
          </w:p>
        </w:tc>
        <w:tc>
          <w:tcPr>
            <w:tcW w:w="360" w:type="dxa"/>
          </w:tcPr>
          <w:p w14:paraId="0C190FE5" w14:textId="77777777" w:rsidR="00AA0001" w:rsidRPr="007462C5" w:rsidRDefault="00AA0001" w:rsidP="005C0F15">
            <w:pPr>
              <w:rPr>
                <w:rFonts w:ascii="Times New Roman" w:hAnsi="Times New Roman" w:cs="Times New Roman"/>
                <w:color w:val="000000" w:themeColor="text1"/>
              </w:rPr>
            </w:pPr>
          </w:p>
        </w:tc>
      </w:tr>
      <w:tr w:rsidR="00AA0001" w:rsidRPr="007462C5" w14:paraId="535C08BE" w14:textId="77777777" w:rsidTr="005C0F15">
        <w:tc>
          <w:tcPr>
            <w:tcW w:w="1800" w:type="dxa"/>
          </w:tcPr>
          <w:p w14:paraId="244E06EB" w14:textId="77777777" w:rsidR="00AA0001" w:rsidRPr="007462C5" w:rsidRDefault="00AA0001" w:rsidP="005C0F15">
            <w:pPr>
              <w:jc w:val="both"/>
              <w:rPr>
                <w:rFonts w:ascii="Times New Roman" w:hAnsi="Times New Roman" w:cs="Times New Roman"/>
                <w:color w:val="000000" w:themeColor="text1"/>
                <w:u w:val="single"/>
              </w:rPr>
            </w:pPr>
            <w:r w:rsidRPr="007462C5">
              <w:rPr>
                <w:rFonts w:ascii="Times New Roman" w:hAnsi="Times New Roman" w:cs="Times New Roman"/>
                <w:color w:val="000000" w:themeColor="text1"/>
              </w:rPr>
              <w:t xml:space="preserve">SE </w:t>
            </w:r>
            <w:r w:rsidRPr="007462C5">
              <w:rPr>
                <w:rFonts w:ascii="Times New Roman" w:hAnsi="Times New Roman" w:cs="Times New Roman"/>
                <w:color w:val="000000" w:themeColor="text1"/>
                <w:u w:val="single"/>
              </w:rPr>
              <w:t>+</w:t>
            </w:r>
          </w:p>
        </w:tc>
        <w:tc>
          <w:tcPr>
            <w:tcW w:w="1080" w:type="dxa"/>
          </w:tcPr>
          <w:p w14:paraId="606C3338"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0.798</w:t>
            </w:r>
          </w:p>
        </w:tc>
        <w:tc>
          <w:tcPr>
            <w:tcW w:w="1170" w:type="dxa"/>
          </w:tcPr>
          <w:p w14:paraId="31F5E0FB"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0.386</w:t>
            </w:r>
          </w:p>
        </w:tc>
        <w:tc>
          <w:tcPr>
            <w:tcW w:w="1080" w:type="dxa"/>
          </w:tcPr>
          <w:p w14:paraId="40C4DDC4"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0.376</w:t>
            </w:r>
          </w:p>
        </w:tc>
        <w:tc>
          <w:tcPr>
            <w:tcW w:w="360" w:type="dxa"/>
          </w:tcPr>
          <w:p w14:paraId="5B7C8736" w14:textId="77777777" w:rsidR="00AA0001" w:rsidRPr="007462C5" w:rsidRDefault="00AA0001" w:rsidP="005C0F15">
            <w:pPr>
              <w:rPr>
                <w:rFonts w:ascii="Times New Roman" w:hAnsi="Times New Roman" w:cs="Times New Roman"/>
                <w:color w:val="000000" w:themeColor="text1"/>
              </w:rPr>
            </w:pPr>
          </w:p>
        </w:tc>
      </w:tr>
      <w:tr w:rsidR="00AA0001" w:rsidRPr="007462C5" w14:paraId="4B01E481" w14:textId="77777777" w:rsidTr="005C0F15">
        <w:tc>
          <w:tcPr>
            <w:tcW w:w="1800" w:type="dxa"/>
          </w:tcPr>
          <w:p w14:paraId="0CC850F8" w14:textId="77777777" w:rsidR="00AA0001" w:rsidRPr="007462C5" w:rsidRDefault="00AA0001" w:rsidP="005C0F15">
            <w:pPr>
              <w:jc w:val="both"/>
              <w:rPr>
                <w:rFonts w:ascii="Times New Roman" w:hAnsi="Times New Roman" w:cs="Times New Roman"/>
                <w:b/>
                <w:color w:val="000000" w:themeColor="text1"/>
              </w:rPr>
            </w:pPr>
            <w:r w:rsidRPr="007462C5">
              <w:rPr>
                <w:rFonts w:ascii="Times New Roman" w:hAnsi="Times New Roman" w:cs="Times New Roman"/>
                <w:b/>
                <w:color w:val="000000" w:themeColor="text1"/>
              </w:rPr>
              <w:t>Variety(V)</w:t>
            </w:r>
          </w:p>
        </w:tc>
        <w:tc>
          <w:tcPr>
            <w:tcW w:w="1080" w:type="dxa"/>
          </w:tcPr>
          <w:p w14:paraId="7BD6FBCD" w14:textId="77777777" w:rsidR="00AA0001" w:rsidRPr="007462C5" w:rsidRDefault="00AA0001" w:rsidP="005C0F15">
            <w:pPr>
              <w:rPr>
                <w:rFonts w:ascii="Times New Roman" w:hAnsi="Times New Roman" w:cs="Times New Roman"/>
                <w:color w:val="000000" w:themeColor="text1"/>
              </w:rPr>
            </w:pPr>
          </w:p>
        </w:tc>
        <w:tc>
          <w:tcPr>
            <w:tcW w:w="1170" w:type="dxa"/>
          </w:tcPr>
          <w:p w14:paraId="0186F325" w14:textId="77777777" w:rsidR="00AA0001" w:rsidRPr="007462C5" w:rsidRDefault="00AA0001" w:rsidP="005C0F15">
            <w:pPr>
              <w:rPr>
                <w:rFonts w:ascii="Times New Roman" w:hAnsi="Times New Roman" w:cs="Times New Roman"/>
                <w:color w:val="000000" w:themeColor="text1"/>
              </w:rPr>
            </w:pPr>
          </w:p>
        </w:tc>
        <w:tc>
          <w:tcPr>
            <w:tcW w:w="1080" w:type="dxa"/>
          </w:tcPr>
          <w:p w14:paraId="312A75BC" w14:textId="77777777" w:rsidR="00AA0001" w:rsidRPr="007462C5" w:rsidRDefault="00AA0001" w:rsidP="005C0F15">
            <w:pPr>
              <w:rPr>
                <w:rFonts w:ascii="Times New Roman" w:hAnsi="Times New Roman" w:cs="Times New Roman"/>
                <w:color w:val="000000" w:themeColor="text1"/>
              </w:rPr>
            </w:pPr>
          </w:p>
        </w:tc>
        <w:tc>
          <w:tcPr>
            <w:tcW w:w="360" w:type="dxa"/>
          </w:tcPr>
          <w:p w14:paraId="44F375FA" w14:textId="77777777" w:rsidR="00AA0001" w:rsidRPr="007462C5" w:rsidRDefault="00AA0001" w:rsidP="005C0F15">
            <w:pPr>
              <w:rPr>
                <w:rFonts w:ascii="Times New Roman" w:hAnsi="Times New Roman" w:cs="Times New Roman"/>
                <w:color w:val="000000" w:themeColor="text1"/>
              </w:rPr>
            </w:pPr>
          </w:p>
        </w:tc>
      </w:tr>
      <w:tr w:rsidR="00AA0001" w:rsidRPr="007462C5" w14:paraId="213CBA0D" w14:textId="77777777" w:rsidTr="005C0F15">
        <w:tc>
          <w:tcPr>
            <w:tcW w:w="1800" w:type="dxa"/>
          </w:tcPr>
          <w:p w14:paraId="22A80195" w14:textId="77777777" w:rsidR="00AA0001" w:rsidRPr="007462C5" w:rsidRDefault="00AA0001" w:rsidP="005C0F15">
            <w:pPr>
              <w:jc w:val="both"/>
              <w:rPr>
                <w:rFonts w:ascii="Times New Roman" w:hAnsi="Times New Roman" w:cs="Times New Roman"/>
                <w:color w:val="000000" w:themeColor="text1"/>
              </w:rPr>
            </w:pPr>
            <w:proofErr w:type="spellStart"/>
            <w:r w:rsidRPr="007462C5">
              <w:rPr>
                <w:rFonts w:ascii="Times New Roman" w:hAnsi="Times New Roman" w:cs="Times New Roman"/>
                <w:color w:val="000000" w:themeColor="text1"/>
              </w:rPr>
              <w:t>Maibergo</w:t>
            </w:r>
            <w:proofErr w:type="spellEnd"/>
          </w:p>
        </w:tc>
        <w:tc>
          <w:tcPr>
            <w:tcW w:w="1080" w:type="dxa"/>
          </w:tcPr>
          <w:p w14:paraId="22516701"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16.35</w:t>
            </w:r>
          </w:p>
        </w:tc>
        <w:tc>
          <w:tcPr>
            <w:tcW w:w="1170" w:type="dxa"/>
          </w:tcPr>
          <w:p w14:paraId="27E95BD8"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22.30</w:t>
            </w:r>
          </w:p>
        </w:tc>
        <w:tc>
          <w:tcPr>
            <w:tcW w:w="1080" w:type="dxa"/>
          </w:tcPr>
          <w:p w14:paraId="3E753613"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27.68</w:t>
            </w:r>
            <w:r w:rsidRPr="007462C5">
              <w:rPr>
                <w:rFonts w:ascii="Times New Roman" w:hAnsi="Times New Roman" w:cs="Times New Roman"/>
                <w:color w:val="000000" w:themeColor="text1"/>
                <w:vertAlign w:val="superscript"/>
              </w:rPr>
              <w:t>a</w:t>
            </w:r>
          </w:p>
        </w:tc>
        <w:tc>
          <w:tcPr>
            <w:tcW w:w="360" w:type="dxa"/>
          </w:tcPr>
          <w:p w14:paraId="31A8511E" w14:textId="77777777" w:rsidR="00AA0001" w:rsidRPr="007462C5" w:rsidRDefault="00AA0001" w:rsidP="005C0F15">
            <w:pPr>
              <w:rPr>
                <w:rFonts w:ascii="Times New Roman" w:hAnsi="Times New Roman" w:cs="Times New Roman"/>
                <w:color w:val="000000" w:themeColor="text1"/>
              </w:rPr>
            </w:pPr>
          </w:p>
        </w:tc>
      </w:tr>
      <w:tr w:rsidR="00AA0001" w:rsidRPr="007462C5" w14:paraId="21F7CFC2" w14:textId="77777777" w:rsidTr="005C0F15">
        <w:tc>
          <w:tcPr>
            <w:tcW w:w="1800" w:type="dxa"/>
          </w:tcPr>
          <w:p w14:paraId="31BA4982" w14:textId="77777777" w:rsidR="00AA0001" w:rsidRPr="007462C5" w:rsidRDefault="00AA0001" w:rsidP="005C0F15">
            <w:pPr>
              <w:jc w:val="both"/>
              <w:rPr>
                <w:rFonts w:ascii="Times New Roman" w:hAnsi="Times New Roman" w:cs="Times New Roman"/>
                <w:color w:val="000000" w:themeColor="text1"/>
              </w:rPr>
            </w:pPr>
            <w:r w:rsidRPr="007462C5">
              <w:rPr>
                <w:rFonts w:ascii="Times New Roman" w:hAnsi="Times New Roman" w:cs="Times New Roman"/>
                <w:color w:val="000000" w:themeColor="text1"/>
              </w:rPr>
              <w:t>Karu</w:t>
            </w:r>
          </w:p>
        </w:tc>
        <w:tc>
          <w:tcPr>
            <w:tcW w:w="1080" w:type="dxa"/>
          </w:tcPr>
          <w:p w14:paraId="52A2D053"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14.78</w:t>
            </w:r>
          </w:p>
        </w:tc>
        <w:tc>
          <w:tcPr>
            <w:tcW w:w="1170" w:type="dxa"/>
          </w:tcPr>
          <w:p w14:paraId="4B1EE0A9"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21.73</w:t>
            </w:r>
          </w:p>
        </w:tc>
        <w:tc>
          <w:tcPr>
            <w:tcW w:w="1080" w:type="dxa"/>
          </w:tcPr>
          <w:p w14:paraId="7A9D8B6F"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27.23</w:t>
            </w:r>
            <w:r w:rsidRPr="007462C5">
              <w:rPr>
                <w:rFonts w:ascii="Times New Roman" w:hAnsi="Times New Roman" w:cs="Times New Roman"/>
                <w:color w:val="000000" w:themeColor="text1"/>
                <w:vertAlign w:val="superscript"/>
              </w:rPr>
              <w:t>a</w:t>
            </w:r>
          </w:p>
        </w:tc>
        <w:tc>
          <w:tcPr>
            <w:tcW w:w="360" w:type="dxa"/>
          </w:tcPr>
          <w:p w14:paraId="08FB0B94" w14:textId="77777777" w:rsidR="00AA0001" w:rsidRPr="007462C5" w:rsidRDefault="00AA0001" w:rsidP="005C0F15">
            <w:pPr>
              <w:rPr>
                <w:rFonts w:ascii="Times New Roman" w:hAnsi="Times New Roman" w:cs="Times New Roman"/>
                <w:color w:val="000000" w:themeColor="text1"/>
              </w:rPr>
            </w:pPr>
          </w:p>
        </w:tc>
      </w:tr>
      <w:tr w:rsidR="00AA0001" w:rsidRPr="007462C5" w14:paraId="059B2C53" w14:textId="77777777" w:rsidTr="005C0F15">
        <w:tc>
          <w:tcPr>
            <w:tcW w:w="1800" w:type="dxa"/>
          </w:tcPr>
          <w:p w14:paraId="3AEA18A6" w14:textId="77777777" w:rsidR="00AA0001" w:rsidRPr="007462C5" w:rsidRDefault="00AA0001" w:rsidP="005C0F15">
            <w:pPr>
              <w:jc w:val="both"/>
              <w:rPr>
                <w:rFonts w:ascii="Times New Roman" w:hAnsi="Times New Roman" w:cs="Times New Roman"/>
                <w:color w:val="000000" w:themeColor="text1"/>
              </w:rPr>
            </w:pPr>
            <w:proofErr w:type="spellStart"/>
            <w:r w:rsidRPr="007462C5">
              <w:rPr>
                <w:rFonts w:ascii="Times New Roman" w:hAnsi="Times New Roman" w:cs="Times New Roman"/>
                <w:color w:val="000000" w:themeColor="text1"/>
              </w:rPr>
              <w:t>Giiwa</w:t>
            </w:r>
            <w:proofErr w:type="spellEnd"/>
          </w:p>
        </w:tc>
        <w:tc>
          <w:tcPr>
            <w:tcW w:w="1080" w:type="dxa"/>
          </w:tcPr>
          <w:p w14:paraId="41C0639C"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15.32</w:t>
            </w:r>
          </w:p>
        </w:tc>
        <w:tc>
          <w:tcPr>
            <w:tcW w:w="1170" w:type="dxa"/>
          </w:tcPr>
          <w:p w14:paraId="0CBA2035"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21.59</w:t>
            </w:r>
          </w:p>
        </w:tc>
        <w:tc>
          <w:tcPr>
            <w:tcW w:w="1080" w:type="dxa"/>
          </w:tcPr>
          <w:p w14:paraId="5B723E22"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25.44</w:t>
            </w:r>
            <w:r w:rsidRPr="007462C5">
              <w:rPr>
                <w:rFonts w:ascii="Times New Roman" w:hAnsi="Times New Roman" w:cs="Times New Roman"/>
                <w:color w:val="000000" w:themeColor="text1"/>
                <w:vertAlign w:val="superscript"/>
              </w:rPr>
              <w:t>b</w:t>
            </w:r>
          </w:p>
        </w:tc>
        <w:tc>
          <w:tcPr>
            <w:tcW w:w="360" w:type="dxa"/>
          </w:tcPr>
          <w:p w14:paraId="48C696FC" w14:textId="77777777" w:rsidR="00AA0001" w:rsidRPr="007462C5" w:rsidRDefault="00AA0001" w:rsidP="005C0F15">
            <w:pPr>
              <w:rPr>
                <w:rFonts w:ascii="Times New Roman" w:hAnsi="Times New Roman" w:cs="Times New Roman"/>
                <w:color w:val="000000" w:themeColor="text1"/>
              </w:rPr>
            </w:pPr>
          </w:p>
        </w:tc>
      </w:tr>
      <w:tr w:rsidR="00AA0001" w:rsidRPr="007462C5" w14:paraId="61869B9A" w14:textId="77777777" w:rsidTr="005C0F15">
        <w:tc>
          <w:tcPr>
            <w:tcW w:w="1800" w:type="dxa"/>
          </w:tcPr>
          <w:p w14:paraId="2D001969" w14:textId="77777777" w:rsidR="00AA0001" w:rsidRPr="007462C5" w:rsidRDefault="00AA0001" w:rsidP="005C0F15">
            <w:pPr>
              <w:jc w:val="both"/>
              <w:rPr>
                <w:rFonts w:ascii="Times New Roman" w:hAnsi="Times New Roman" w:cs="Times New Roman"/>
                <w:color w:val="000000" w:themeColor="text1"/>
              </w:rPr>
            </w:pPr>
            <w:r w:rsidRPr="007462C5">
              <w:rPr>
                <w:rFonts w:ascii="Times New Roman" w:hAnsi="Times New Roman" w:cs="Times New Roman"/>
                <w:color w:val="000000" w:themeColor="text1"/>
              </w:rPr>
              <w:t xml:space="preserve">SE </w:t>
            </w:r>
            <w:r w:rsidRPr="007462C5">
              <w:rPr>
                <w:rFonts w:ascii="Times New Roman" w:hAnsi="Times New Roman" w:cs="Times New Roman"/>
                <w:color w:val="000000" w:themeColor="text1"/>
                <w:u w:val="single"/>
              </w:rPr>
              <w:t>+</w:t>
            </w:r>
          </w:p>
        </w:tc>
        <w:tc>
          <w:tcPr>
            <w:tcW w:w="1080" w:type="dxa"/>
          </w:tcPr>
          <w:p w14:paraId="77DB9FE4"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0.691</w:t>
            </w:r>
          </w:p>
        </w:tc>
        <w:tc>
          <w:tcPr>
            <w:tcW w:w="1170" w:type="dxa"/>
          </w:tcPr>
          <w:p w14:paraId="3F91EA5C"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0.334</w:t>
            </w:r>
          </w:p>
        </w:tc>
        <w:tc>
          <w:tcPr>
            <w:tcW w:w="1080" w:type="dxa"/>
          </w:tcPr>
          <w:p w14:paraId="5BD8A110"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0.326</w:t>
            </w:r>
          </w:p>
        </w:tc>
        <w:tc>
          <w:tcPr>
            <w:tcW w:w="360" w:type="dxa"/>
          </w:tcPr>
          <w:p w14:paraId="20A7D442" w14:textId="77777777" w:rsidR="00AA0001" w:rsidRPr="007462C5" w:rsidRDefault="00AA0001" w:rsidP="005C0F15">
            <w:pPr>
              <w:rPr>
                <w:rFonts w:ascii="Times New Roman" w:hAnsi="Times New Roman" w:cs="Times New Roman"/>
                <w:color w:val="000000" w:themeColor="text1"/>
              </w:rPr>
            </w:pPr>
          </w:p>
        </w:tc>
      </w:tr>
      <w:tr w:rsidR="00AA0001" w:rsidRPr="007462C5" w14:paraId="39B6D6D4" w14:textId="77777777" w:rsidTr="005C0F15">
        <w:tc>
          <w:tcPr>
            <w:tcW w:w="1800" w:type="dxa"/>
          </w:tcPr>
          <w:p w14:paraId="040C428F" w14:textId="77777777" w:rsidR="00AA0001" w:rsidRPr="007462C5" w:rsidRDefault="00AA0001" w:rsidP="005C0F15">
            <w:pPr>
              <w:jc w:val="both"/>
              <w:rPr>
                <w:rFonts w:ascii="Times New Roman" w:hAnsi="Times New Roman" w:cs="Times New Roman"/>
                <w:b/>
                <w:color w:val="000000" w:themeColor="text1"/>
              </w:rPr>
            </w:pPr>
            <w:r w:rsidRPr="007462C5">
              <w:rPr>
                <w:rFonts w:ascii="Times New Roman" w:hAnsi="Times New Roman" w:cs="Times New Roman"/>
                <w:b/>
                <w:color w:val="000000" w:themeColor="text1"/>
              </w:rPr>
              <w:t>Interaction</w:t>
            </w:r>
          </w:p>
        </w:tc>
        <w:tc>
          <w:tcPr>
            <w:tcW w:w="1080" w:type="dxa"/>
          </w:tcPr>
          <w:p w14:paraId="656212BB" w14:textId="77777777" w:rsidR="00AA0001" w:rsidRPr="007462C5" w:rsidRDefault="00AA0001" w:rsidP="005C0F15">
            <w:pPr>
              <w:rPr>
                <w:rFonts w:ascii="Times New Roman" w:hAnsi="Times New Roman" w:cs="Times New Roman"/>
                <w:color w:val="000000" w:themeColor="text1"/>
              </w:rPr>
            </w:pPr>
          </w:p>
        </w:tc>
        <w:tc>
          <w:tcPr>
            <w:tcW w:w="1170" w:type="dxa"/>
          </w:tcPr>
          <w:p w14:paraId="7E758545" w14:textId="77777777" w:rsidR="00AA0001" w:rsidRPr="007462C5" w:rsidRDefault="00AA0001" w:rsidP="005C0F15">
            <w:pPr>
              <w:rPr>
                <w:rFonts w:ascii="Times New Roman" w:hAnsi="Times New Roman" w:cs="Times New Roman"/>
                <w:color w:val="000000" w:themeColor="text1"/>
              </w:rPr>
            </w:pPr>
          </w:p>
        </w:tc>
        <w:tc>
          <w:tcPr>
            <w:tcW w:w="1080" w:type="dxa"/>
          </w:tcPr>
          <w:p w14:paraId="7D869323"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ab/>
            </w:r>
          </w:p>
        </w:tc>
        <w:tc>
          <w:tcPr>
            <w:tcW w:w="360" w:type="dxa"/>
          </w:tcPr>
          <w:p w14:paraId="2EC79549" w14:textId="77777777" w:rsidR="00AA0001" w:rsidRPr="007462C5" w:rsidRDefault="00AA0001" w:rsidP="005C0F15">
            <w:pPr>
              <w:rPr>
                <w:rFonts w:ascii="Times New Roman" w:hAnsi="Times New Roman" w:cs="Times New Roman"/>
                <w:color w:val="000000" w:themeColor="text1"/>
              </w:rPr>
            </w:pPr>
          </w:p>
        </w:tc>
      </w:tr>
      <w:tr w:rsidR="00AA0001" w:rsidRPr="007462C5" w14:paraId="488119E9" w14:textId="77777777" w:rsidTr="005C0F15">
        <w:tc>
          <w:tcPr>
            <w:tcW w:w="1800" w:type="dxa"/>
          </w:tcPr>
          <w:p w14:paraId="365C5D88" w14:textId="77777777" w:rsidR="00AA0001" w:rsidRPr="007462C5" w:rsidRDefault="00AA0001" w:rsidP="005C0F15">
            <w:pPr>
              <w:jc w:val="both"/>
              <w:rPr>
                <w:rFonts w:ascii="Times New Roman" w:hAnsi="Times New Roman" w:cs="Times New Roman"/>
                <w:color w:val="000000" w:themeColor="text1"/>
              </w:rPr>
            </w:pPr>
            <w:r w:rsidRPr="007462C5">
              <w:rPr>
                <w:rFonts w:ascii="Times New Roman" w:hAnsi="Times New Roman" w:cs="Times New Roman"/>
                <w:color w:val="000000" w:themeColor="text1"/>
              </w:rPr>
              <w:t>E x V</w:t>
            </w:r>
          </w:p>
        </w:tc>
        <w:tc>
          <w:tcPr>
            <w:tcW w:w="1080" w:type="dxa"/>
          </w:tcPr>
          <w:p w14:paraId="107CEE12"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NS</w:t>
            </w:r>
          </w:p>
        </w:tc>
        <w:tc>
          <w:tcPr>
            <w:tcW w:w="1170" w:type="dxa"/>
          </w:tcPr>
          <w:p w14:paraId="23C5DCD7"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NS</w:t>
            </w:r>
          </w:p>
        </w:tc>
        <w:tc>
          <w:tcPr>
            <w:tcW w:w="1080" w:type="dxa"/>
          </w:tcPr>
          <w:p w14:paraId="78B5F5B3" w14:textId="77777777" w:rsidR="00AA0001" w:rsidRPr="007462C5" w:rsidRDefault="00AA0001" w:rsidP="005C0F15">
            <w:pPr>
              <w:rPr>
                <w:rFonts w:ascii="Times New Roman" w:hAnsi="Times New Roman" w:cs="Times New Roman"/>
                <w:color w:val="000000" w:themeColor="text1"/>
              </w:rPr>
            </w:pPr>
            <w:r w:rsidRPr="007462C5">
              <w:rPr>
                <w:rFonts w:ascii="Times New Roman" w:hAnsi="Times New Roman" w:cs="Times New Roman"/>
                <w:color w:val="000000" w:themeColor="text1"/>
              </w:rPr>
              <w:t>*</w:t>
            </w:r>
          </w:p>
        </w:tc>
        <w:tc>
          <w:tcPr>
            <w:tcW w:w="360" w:type="dxa"/>
          </w:tcPr>
          <w:p w14:paraId="779FCCCF" w14:textId="77777777" w:rsidR="00AA0001" w:rsidRPr="007462C5" w:rsidRDefault="00AA0001" w:rsidP="005C0F15">
            <w:pPr>
              <w:rPr>
                <w:rFonts w:ascii="Times New Roman" w:hAnsi="Times New Roman" w:cs="Times New Roman"/>
                <w:color w:val="000000" w:themeColor="text1"/>
              </w:rPr>
            </w:pPr>
          </w:p>
        </w:tc>
      </w:tr>
    </w:tbl>
    <w:p w14:paraId="1BCBCB1A" w14:textId="77777777" w:rsidR="00AA0001" w:rsidRPr="007462C5" w:rsidRDefault="00AA0001" w:rsidP="00AA0001">
      <w:pPr>
        <w:rPr>
          <w:rFonts w:ascii="Times New Roman" w:hAnsi="Times New Roman" w:cs="Times New Roman"/>
          <w:color w:val="000000" w:themeColor="text1"/>
        </w:rPr>
      </w:pPr>
      <w:r w:rsidRPr="007462C5">
        <w:rPr>
          <w:rFonts w:ascii="Times New Roman" w:hAnsi="Times New Roman" w:cs="Times New Roman"/>
          <w:color w:val="000000" w:themeColor="text1"/>
        </w:rPr>
        <w:t>Means followed by the same letter within a treatment column are not significantly different using Duncan Multiple Range Test at 5% level of probability.</w:t>
      </w:r>
    </w:p>
    <w:p w14:paraId="743B548C" w14:textId="77777777" w:rsidR="00AA0001" w:rsidRPr="007462C5" w:rsidRDefault="00AA0001" w:rsidP="00AA0001">
      <w:pPr>
        <w:rPr>
          <w:rFonts w:ascii="Times New Roman" w:hAnsi="Times New Roman" w:cs="Times New Roman"/>
          <w:color w:val="000000" w:themeColor="text1"/>
        </w:rPr>
      </w:pPr>
      <w:r w:rsidRPr="007462C5">
        <w:rPr>
          <w:rFonts w:ascii="Times New Roman" w:hAnsi="Times New Roman" w:cs="Times New Roman"/>
          <w:color w:val="000000" w:themeColor="text1"/>
        </w:rPr>
        <w:t>NS=Not significant.</w:t>
      </w:r>
      <w:r w:rsidRPr="007462C5">
        <w:rPr>
          <w:rFonts w:ascii="Times New Roman" w:hAnsi="Times New Roman" w:cs="Times New Roman"/>
          <w:color w:val="000000" w:themeColor="text1"/>
        </w:rPr>
        <w:tab/>
        <w:t xml:space="preserve"> * =Significant.</w:t>
      </w:r>
      <w:r w:rsidRPr="007462C5">
        <w:rPr>
          <w:rFonts w:ascii="Times New Roman" w:hAnsi="Times New Roman" w:cs="Times New Roman"/>
          <w:color w:val="000000" w:themeColor="text1"/>
        </w:rPr>
        <w:tab/>
        <w:t>WAS = Weeks after sowing.</w:t>
      </w:r>
    </w:p>
    <w:p w14:paraId="2327703A" w14:textId="77777777" w:rsidR="00AA0001" w:rsidRPr="007462C5" w:rsidRDefault="00AA0001" w:rsidP="00AA0001">
      <w:pPr>
        <w:rPr>
          <w:rFonts w:ascii="Times New Roman" w:hAnsi="Times New Roman" w:cs="Times New Roman"/>
          <w:color w:val="000000" w:themeColor="text1"/>
        </w:rPr>
      </w:pPr>
    </w:p>
    <w:p w14:paraId="3B09342B" w14:textId="77777777" w:rsidR="00AA0001" w:rsidRPr="007462C5" w:rsidRDefault="00AA0001" w:rsidP="00AA0001">
      <w:pPr>
        <w:rPr>
          <w:rFonts w:ascii="Times New Roman" w:hAnsi="Times New Roman" w:cs="Times New Roman"/>
          <w:b/>
          <w:bCs/>
          <w:color w:val="000000" w:themeColor="text1"/>
        </w:rPr>
      </w:pPr>
    </w:p>
    <w:p w14:paraId="6B2319F4" w14:textId="77777777" w:rsidR="00AA0001" w:rsidRPr="007462C5" w:rsidRDefault="00AA0001" w:rsidP="00AA0001">
      <w:pPr>
        <w:rPr>
          <w:rFonts w:ascii="Times New Roman" w:hAnsi="Times New Roman" w:cs="Times New Roman"/>
          <w:b/>
          <w:bCs/>
          <w:color w:val="000000" w:themeColor="text1"/>
        </w:rPr>
      </w:pPr>
    </w:p>
    <w:p w14:paraId="3CA798A8" w14:textId="4B8E0313" w:rsidR="00AA0001" w:rsidRPr="007462C5" w:rsidRDefault="00AA0001" w:rsidP="00AA0001">
      <w:pPr>
        <w:rPr>
          <w:rFonts w:ascii="Times New Roman" w:hAnsi="Times New Roman" w:cs="Times New Roman"/>
          <w:color w:val="000000" w:themeColor="text1"/>
        </w:rPr>
      </w:pPr>
      <w:r w:rsidRPr="007462C5">
        <w:rPr>
          <w:rFonts w:ascii="Times New Roman" w:hAnsi="Times New Roman" w:cs="Times New Roman"/>
          <w:b/>
          <w:bCs/>
          <w:color w:val="000000" w:themeColor="text1"/>
        </w:rPr>
        <w:t xml:space="preserve">Table </w:t>
      </w:r>
      <w:r w:rsidR="00B55A16" w:rsidRPr="007462C5">
        <w:rPr>
          <w:rFonts w:ascii="Times New Roman" w:hAnsi="Times New Roman" w:cs="Times New Roman"/>
          <w:b/>
          <w:bCs/>
          <w:color w:val="000000" w:themeColor="text1"/>
        </w:rPr>
        <w:t>4</w:t>
      </w:r>
      <w:r w:rsidRPr="007462C5">
        <w:rPr>
          <w:rFonts w:ascii="Times New Roman" w:hAnsi="Times New Roman" w:cs="Times New Roman"/>
          <w:b/>
          <w:bCs/>
          <w:color w:val="000000" w:themeColor="text1"/>
        </w:rPr>
        <w:t xml:space="preserve">: Interaction effect of organic extract (E) and variety (V) on plant height of Bambara groundnut at 12WAS in the combined result of 2024-2025 </w:t>
      </w:r>
    </w:p>
    <w:p w14:paraId="049837FB" w14:textId="77777777" w:rsidR="00AA0001" w:rsidRPr="007462C5" w:rsidRDefault="00AA0001" w:rsidP="00AA0001">
      <w:pPr>
        <w:rPr>
          <w:rFonts w:ascii="Times New Roman" w:hAnsi="Times New Roman" w:cs="Times New Roman"/>
          <w:color w:val="000000" w:themeColor="text1"/>
        </w:rPr>
      </w:pPr>
    </w:p>
    <w:tbl>
      <w:tblPr>
        <w:tblW w:w="9365" w:type="dxa"/>
        <w:tblInd w:w="-5" w:type="dxa"/>
        <w:tblLayout w:type="fixed"/>
        <w:tblLook w:val="0000" w:firstRow="0" w:lastRow="0" w:firstColumn="0" w:lastColumn="0" w:noHBand="0" w:noVBand="0"/>
      </w:tblPr>
      <w:tblGrid>
        <w:gridCol w:w="3965"/>
        <w:gridCol w:w="5400"/>
      </w:tblGrid>
      <w:tr w:rsidR="00AA0001" w:rsidRPr="007462C5" w14:paraId="74A4DB4C" w14:textId="77777777" w:rsidTr="005C0F15">
        <w:tc>
          <w:tcPr>
            <w:tcW w:w="3965" w:type="dxa"/>
            <w:tcBorders>
              <w:top w:val="single" w:sz="4" w:space="0" w:color="auto"/>
              <w:bottom w:val="single" w:sz="4" w:space="0" w:color="auto"/>
            </w:tcBorders>
          </w:tcPr>
          <w:p w14:paraId="5EA84E94" w14:textId="77777777" w:rsidR="00AA0001" w:rsidRPr="007462C5" w:rsidRDefault="00AA0001" w:rsidP="005C0F15">
            <w:pPr>
              <w:autoSpaceDE w:val="0"/>
              <w:autoSpaceDN w:val="0"/>
              <w:adjustRightInd w:val="0"/>
              <w:ind w:left="60" w:right="60"/>
              <w:rPr>
                <w:rFonts w:ascii="Times New Roman" w:hAnsi="Times New Roman" w:cs="Times New Roman"/>
                <w:b/>
                <w:color w:val="000000" w:themeColor="text1"/>
              </w:rPr>
            </w:pPr>
            <w:r w:rsidRPr="007462C5">
              <w:rPr>
                <w:rFonts w:ascii="Times New Roman" w:hAnsi="Times New Roman" w:cs="Times New Roman"/>
                <w:b/>
                <w:color w:val="000000" w:themeColor="text1"/>
              </w:rPr>
              <w:t xml:space="preserve">Treatment </w:t>
            </w:r>
          </w:p>
        </w:tc>
        <w:tc>
          <w:tcPr>
            <w:tcW w:w="5400" w:type="dxa"/>
            <w:tcBorders>
              <w:top w:val="single" w:sz="4" w:space="0" w:color="auto"/>
              <w:bottom w:val="single" w:sz="4" w:space="0" w:color="auto"/>
            </w:tcBorders>
          </w:tcPr>
          <w:p w14:paraId="79DB7F05" w14:textId="77777777" w:rsidR="00AA0001" w:rsidRPr="007462C5" w:rsidRDefault="00AA0001" w:rsidP="005C0F15">
            <w:pPr>
              <w:autoSpaceDE w:val="0"/>
              <w:autoSpaceDN w:val="0"/>
              <w:adjustRightInd w:val="0"/>
              <w:ind w:left="60" w:right="60"/>
              <w:jc w:val="center"/>
              <w:rPr>
                <w:rFonts w:ascii="Times New Roman" w:hAnsi="Times New Roman" w:cs="Times New Roman"/>
                <w:b/>
                <w:color w:val="000000" w:themeColor="text1"/>
              </w:rPr>
            </w:pPr>
            <w:r w:rsidRPr="007462C5">
              <w:rPr>
                <w:rFonts w:ascii="Times New Roman" w:hAnsi="Times New Roman" w:cs="Times New Roman"/>
                <w:b/>
                <w:color w:val="000000" w:themeColor="text1"/>
              </w:rPr>
              <w:t>Plant Height</w:t>
            </w:r>
          </w:p>
        </w:tc>
      </w:tr>
      <w:tr w:rsidR="00AA0001" w:rsidRPr="007462C5" w14:paraId="742F2DC1" w14:textId="77777777" w:rsidTr="005C0F15">
        <w:tc>
          <w:tcPr>
            <w:tcW w:w="3965" w:type="dxa"/>
            <w:tcBorders>
              <w:top w:val="single" w:sz="4" w:space="0" w:color="auto"/>
            </w:tcBorders>
          </w:tcPr>
          <w:p w14:paraId="737DF5CE"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V1E0</w:t>
            </w:r>
          </w:p>
        </w:tc>
        <w:tc>
          <w:tcPr>
            <w:tcW w:w="5400" w:type="dxa"/>
            <w:tcBorders>
              <w:top w:val="single" w:sz="4" w:space="0" w:color="auto"/>
            </w:tcBorders>
          </w:tcPr>
          <w:p w14:paraId="424BE223"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27.10</w:t>
            </w:r>
            <w:r w:rsidRPr="007462C5">
              <w:rPr>
                <w:rFonts w:ascii="Times New Roman" w:hAnsi="Times New Roman" w:cs="Times New Roman"/>
                <w:color w:val="000000" w:themeColor="text1"/>
                <w:vertAlign w:val="superscript"/>
              </w:rPr>
              <w:t>bc</w:t>
            </w:r>
          </w:p>
        </w:tc>
      </w:tr>
      <w:tr w:rsidR="00AA0001" w:rsidRPr="007462C5" w14:paraId="7A93DB22" w14:textId="77777777" w:rsidTr="005C0F15">
        <w:tc>
          <w:tcPr>
            <w:tcW w:w="3965" w:type="dxa"/>
          </w:tcPr>
          <w:p w14:paraId="50FB4B89"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V1E1</w:t>
            </w:r>
          </w:p>
        </w:tc>
        <w:tc>
          <w:tcPr>
            <w:tcW w:w="5400" w:type="dxa"/>
          </w:tcPr>
          <w:p w14:paraId="538D9B83"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28.93</w:t>
            </w:r>
            <w:r w:rsidRPr="007462C5">
              <w:rPr>
                <w:rFonts w:ascii="Times New Roman" w:hAnsi="Times New Roman" w:cs="Times New Roman"/>
                <w:color w:val="000000" w:themeColor="text1"/>
                <w:vertAlign w:val="superscript"/>
              </w:rPr>
              <w:t>a</w:t>
            </w:r>
          </w:p>
        </w:tc>
      </w:tr>
      <w:tr w:rsidR="00AA0001" w:rsidRPr="007462C5" w14:paraId="115CDCD7" w14:textId="77777777" w:rsidTr="005C0F15">
        <w:tc>
          <w:tcPr>
            <w:tcW w:w="3965" w:type="dxa"/>
          </w:tcPr>
          <w:p w14:paraId="154AB2CC"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V1E2</w:t>
            </w:r>
          </w:p>
        </w:tc>
        <w:tc>
          <w:tcPr>
            <w:tcW w:w="5400" w:type="dxa"/>
          </w:tcPr>
          <w:p w14:paraId="6DB9F0EE"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28.17</w:t>
            </w:r>
            <w:r w:rsidRPr="007462C5">
              <w:rPr>
                <w:rFonts w:ascii="Times New Roman" w:hAnsi="Times New Roman" w:cs="Times New Roman"/>
                <w:color w:val="000000" w:themeColor="text1"/>
                <w:vertAlign w:val="superscript"/>
              </w:rPr>
              <w:t>ab</w:t>
            </w:r>
          </w:p>
        </w:tc>
      </w:tr>
      <w:tr w:rsidR="00AA0001" w:rsidRPr="007462C5" w14:paraId="499566CD" w14:textId="77777777" w:rsidTr="005C0F15">
        <w:tc>
          <w:tcPr>
            <w:tcW w:w="3965" w:type="dxa"/>
          </w:tcPr>
          <w:p w14:paraId="3290D9AE"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V1E3</w:t>
            </w:r>
          </w:p>
        </w:tc>
        <w:tc>
          <w:tcPr>
            <w:tcW w:w="5400" w:type="dxa"/>
          </w:tcPr>
          <w:p w14:paraId="79FBBD2D"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26.53</w:t>
            </w:r>
            <w:r w:rsidRPr="007462C5">
              <w:rPr>
                <w:rFonts w:ascii="Times New Roman" w:hAnsi="Times New Roman" w:cs="Times New Roman"/>
                <w:color w:val="000000" w:themeColor="text1"/>
                <w:vertAlign w:val="superscript"/>
              </w:rPr>
              <w:t>c</w:t>
            </w:r>
          </w:p>
        </w:tc>
      </w:tr>
      <w:tr w:rsidR="00AA0001" w:rsidRPr="007462C5" w14:paraId="4180B138" w14:textId="77777777" w:rsidTr="005C0F15">
        <w:tc>
          <w:tcPr>
            <w:tcW w:w="3965" w:type="dxa"/>
          </w:tcPr>
          <w:p w14:paraId="03959F44"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V2E0</w:t>
            </w:r>
          </w:p>
        </w:tc>
        <w:tc>
          <w:tcPr>
            <w:tcW w:w="5400" w:type="dxa"/>
          </w:tcPr>
          <w:p w14:paraId="1E0BB08C"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27.70</w:t>
            </w:r>
            <w:r w:rsidRPr="007462C5">
              <w:rPr>
                <w:rFonts w:ascii="Times New Roman" w:hAnsi="Times New Roman" w:cs="Times New Roman"/>
                <w:color w:val="000000" w:themeColor="text1"/>
                <w:vertAlign w:val="superscript"/>
              </w:rPr>
              <w:t>abc</w:t>
            </w:r>
          </w:p>
        </w:tc>
      </w:tr>
      <w:tr w:rsidR="00AA0001" w:rsidRPr="007462C5" w14:paraId="61647660" w14:textId="77777777" w:rsidTr="005C0F15">
        <w:tc>
          <w:tcPr>
            <w:tcW w:w="3965" w:type="dxa"/>
          </w:tcPr>
          <w:p w14:paraId="011B7A54"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V2E1</w:t>
            </w:r>
          </w:p>
        </w:tc>
        <w:tc>
          <w:tcPr>
            <w:tcW w:w="5400" w:type="dxa"/>
          </w:tcPr>
          <w:p w14:paraId="163098D9"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25.97</w:t>
            </w:r>
            <w:r w:rsidRPr="007462C5">
              <w:rPr>
                <w:rFonts w:ascii="Times New Roman" w:hAnsi="Times New Roman" w:cs="Times New Roman"/>
                <w:color w:val="000000" w:themeColor="text1"/>
                <w:vertAlign w:val="superscript"/>
              </w:rPr>
              <w:t>c</w:t>
            </w:r>
          </w:p>
        </w:tc>
      </w:tr>
      <w:tr w:rsidR="00AA0001" w:rsidRPr="007462C5" w14:paraId="245D73B9" w14:textId="77777777" w:rsidTr="005C0F15">
        <w:tc>
          <w:tcPr>
            <w:tcW w:w="3965" w:type="dxa"/>
          </w:tcPr>
          <w:p w14:paraId="661E3965"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V2E2</w:t>
            </w:r>
          </w:p>
        </w:tc>
        <w:tc>
          <w:tcPr>
            <w:tcW w:w="5400" w:type="dxa"/>
          </w:tcPr>
          <w:p w14:paraId="308CCB3B"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27.00</w:t>
            </w:r>
            <w:r w:rsidRPr="007462C5">
              <w:rPr>
                <w:rFonts w:ascii="Times New Roman" w:hAnsi="Times New Roman" w:cs="Times New Roman"/>
                <w:color w:val="000000" w:themeColor="text1"/>
                <w:vertAlign w:val="superscript"/>
              </w:rPr>
              <w:t>bc</w:t>
            </w:r>
          </w:p>
        </w:tc>
      </w:tr>
      <w:tr w:rsidR="00AA0001" w:rsidRPr="007462C5" w14:paraId="751F864B" w14:textId="77777777" w:rsidTr="005C0F15">
        <w:tc>
          <w:tcPr>
            <w:tcW w:w="3965" w:type="dxa"/>
          </w:tcPr>
          <w:p w14:paraId="302D3927"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V2E3</w:t>
            </w:r>
          </w:p>
        </w:tc>
        <w:tc>
          <w:tcPr>
            <w:tcW w:w="5400" w:type="dxa"/>
          </w:tcPr>
          <w:p w14:paraId="51F668CE"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28.23</w:t>
            </w:r>
            <w:r w:rsidRPr="007462C5">
              <w:rPr>
                <w:rFonts w:ascii="Times New Roman" w:hAnsi="Times New Roman" w:cs="Times New Roman"/>
                <w:color w:val="000000" w:themeColor="text1"/>
                <w:vertAlign w:val="superscript"/>
              </w:rPr>
              <w:t>ab</w:t>
            </w:r>
          </w:p>
        </w:tc>
      </w:tr>
      <w:tr w:rsidR="00AA0001" w:rsidRPr="007462C5" w14:paraId="5E47460E" w14:textId="77777777" w:rsidTr="005C0F15">
        <w:tc>
          <w:tcPr>
            <w:tcW w:w="3965" w:type="dxa"/>
          </w:tcPr>
          <w:p w14:paraId="556FD4D2"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V3E0</w:t>
            </w:r>
          </w:p>
        </w:tc>
        <w:tc>
          <w:tcPr>
            <w:tcW w:w="5400" w:type="dxa"/>
          </w:tcPr>
          <w:p w14:paraId="3E445395"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25.30</w:t>
            </w:r>
            <w:r w:rsidRPr="007462C5">
              <w:rPr>
                <w:rFonts w:ascii="Times New Roman" w:hAnsi="Times New Roman" w:cs="Times New Roman"/>
                <w:color w:val="000000" w:themeColor="text1"/>
                <w:vertAlign w:val="superscript"/>
              </w:rPr>
              <w:t>c</w:t>
            </w:r>
          </w:p>
        </w:tc>
      </w:tr>
      <w:tr w:rsidR="00AA0001" w:rsidRPr="007462C5" w14:paraId="00094C3F" w14:textId="77777777" w:rsidTr="005C0F15">
        <w:tc>
          <w:tcPr>
            <w:tcW w:w="3965" w:type="dxa"/>
          </w:tcPr>
          <w:p w14:paraId="6F577980"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V3E1</w:t>
            </w:r>
          </w:p>
        </w:tc>
        <w:tc>
          <w:tcPr>
            <w:tcW w:w="5400" w:type="dxa"/>
          </w:tcPr>
          <w:p w14:paraId="09DD0B5B"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28.17</w:t>
            </w:r>
            <w:r w:rsidRPr="007462C5">
              <w:rPr>
                <w:rFonts w:ascii="Times New Roman" w:hAnsi="Times New Roman" w:cs="Times New Roman"/>
                <w:color w:val="000000" w:themeColor="text1"/>
                <w:vertAlign w:val="superscript"/>
              </w:rPr>
              <w:t>ab</w:t>
            </w:r>
          </w:p>
        </w:tc>
      </w:tr>
      <w:tr w:rsidR="00AA0001" w:rsidRPr="007462C5" w14:paraId="742323D8" w14:textId="77777777" w:rsidTr="005C0F15">
        <w:tc>
          <w:tcPr>
            <w:tcW w:w="3965" w:type="dxa"/>
          </w:tcPr>
          <w:p w14:paraId="7FBECA79"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V3E2</w:t>
            </w:r>
          </w:p>
        </w:tc>
        <w:tc>
          <w:tcPr>
            <w:tcW w:w="5400" w:type="dxa"/>
          </w:tcPr>
          <w:p w14:paraId="556A9000"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22.00</w:t>
            </w:r>
            <w:r w:rsidRPr="007462C5">
              <w:rPr>
                <w:rFonts w:ascii="Times New Roman" w:hAnsi="Times New Roman" w:cs="Times New Roman"/>
                <w:color w:val="000000" w:themeColor="text1"/>
                <w:vertAlign w:val="superscript"/>
              </w:rPr>
              <w:t>d</w:t>
            </w:r>
          </w:p>
        </w:tc>
      </w:tr>
      <w:tr w:rsidR="00AA0001" w:rsidRPr="007462C5" w14:paraId="1BEEB453" w14:textId="77777777" w:rsidTr="005C0F15">
        <w:tc>
          <w:tcPr>
            <w:tcW w:w="3965" w:type="dxa"/>
            <w:tcBorders>
              <w:bottom w:val="single" w:sz="4" w:space="0" w:color="auto"/>
            </w:tcBorders>
          </w:tcPr>
          <w:p w14:paraId="0322F921" w14:textId="77777777" w:rsidR="00AA0001" w:rsidRPr="007462C5" w:rsidRDefault="00AA0001" w:rsidP="005C0F15">
            <w:pPr>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V3E3</w:t>
            </w:r>
          </w:p>
        </w:tc>
        <w:tc>
          <w:tcPr>
            <w:tcW w:w="5400" w:type="dxa"/>
            <w:tcBorders>
              <w:bottom w:val="single" w:sz="4" w:space="0" w:color="auto"/>
            </w:tcBorders>
          </w:tcPr>
          <w:p w14:paraId="6FBC0A94" w14:textId="77777777" w:rsidR="00AA0001" w:rsidRPr="007462C5" w:rsidRDefault="00AA0001" w:rsidP="005C0F15">
            <w:pPr>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26.30</w:t>
            </w:r>
            <w:r w:rsidRPr="007462C5">
              <w:rPr>
                <w:rFonts w:ascii="Times New Roman" w:hAnsi="Times New Roman" w:cs="Times New Roman"/>
                <w:color w:val="000000" w:themeColor="text1"/>
                <w:vertAlign w:val="superscript"/>
              </w:rPr>
              <w:t>c</w:t>
            </w:r>
          </w:p>
        </w:tc>
      </w:tr>
    </w:tbl>
    <w:p w14:paraId="2F889591" w14:textId="77777777" w:rsidR="00AA0001" w:rsidRPr="007462C5" w:rsidRDefault="00AA0001" w:rsidP="00AA0001">
      <w:pPr>
        <w:rPr>
          <w:rFonts w:ascii="Times New Roman" w:hAnsi="Times New Roman" w:cs="Times New Roman"/>
          <w:color w:val="000000" w:themeColor="text1"/>
        </w:rPr>
      </w:pPr>
      <w:r w:rsidRPr="007462C5">
        <w:rPr>
          <w:rFonts w:ascii="Times New Roman" w:hAnsi="Times New Roman" w:cs="Times New Roman"/>
          <w:color w:val="000000" w:themeColor="text1"/>
        </w:rPr>
        <w:t>Means followed by the same letter within a treatment column are not significantly different using Duncan Multiple Range Test at 5% level of probability.</w:t>
      </w:r>
    </w:p>
    <w:p w14:paraId="5602209B" w14:textId="77777777" w:rsidR="00765FE4" w:rsidRPr="007462C5" w:rsidRDefault="00765FE4" w:rsidP="00765FE4">
      <w:pPr>
        <w:jc w:val="both"/>
        <w:rPr>
          <w:rFonts w:ascii="Times New Roman" w:hAnsi="Times New Roman" w:cs="Times New Roman"/>
          <w:color w:val="000000" w:themeColor="text1"/>
        </w:rPr>
      </w:pPr>
    </w:p>
    <w:p w14:paraId="6970D6F2" w14:textId="1E0F8F88" w:rsidR="00AA0001" w:rsidRPr="007462C5" w:rsidRDefault="00AA0001" w:rsidP="00765FE4">
      <w:pPr>
        <w:jc w:val="both"/>
        <w:rPr>
          <w:rFonts w:ascii="Times New Roman" w:hAnsi="Times New Roman" w:cs="Times New Roman"/>
          <w:b/>
          <w:color w:val="000000" w:themeColor="text1"/>
          <w:shd w:val="clear" w:color="auto" w:fill="FFFFFF"/>
        </w:rPr>
      </w:pPr>
      <w:r w:rsidRPr="007462C5">
        <w:rPr>
          <w:rFonts w:ascii="Times New Roman" w:hAnsi="Times New Roman" w:cs="Times New Roman"/>
          <w:b/>
          <w:color w:val="000000" w:themeColor="text1"/>
        </w:rPr>
        <w:t>Number of Branches</w:t>
      </w:r>
      <w:r w:rsidRPr="007462C5">
        <w:rPr>
          <w:rFonts w:ascii="Times New Roman" w:hAnsi="Times New Roman" w:cs="Times New Roman"/>
          <w:b/>
          <w:color w:val="000000" w:themeColor="text1"/>
          <w:shd w:val="clear" w:color="auto" w:fill="FFFFFF"/>
        </w:rPr>
        <w:t xml:space="preserve"> at 4, 8, 12 WAS</w:t>
      </w:r>
    </w:p>
    <w:p w14:paraId="4FA1173D" w14:textId="77777777" w:rsidR="00765FE4" w:rsidRPr="007462C5" w:rsidRDefault="00765FE4" w:rsidP="00765FE4">
      <w:pPr>
        <w:jc w:val="both"/>
        <w:rPr>
          <w:rFonts w:ascii="Times New Roman" w:hAnsi="Times New Roman" w:cs="Times New Roman"/>
          <w:color w:val="000000" w:themeColor="text1"/>
        </w:rPr>
      </w:pPr>
    </w:p>
    <w:p w14:paraId="28F2EF76" w14:textId="196AEE95" w:rsidR="00AA0001" w:rsidRPr="007462C5" w:rsidRDefault="00AA0001" w:rsidP="00F43501">
      <w:pPr>
        <w:pStyle w:val="NoSpacing"/>
        <w:jc w:val="both"/>
        <w:rPr>
          <w:rFonts w:ascii="Times New Roman" w:hAnsi="Times New Roman" w:cs="Times New Roman"/>
          <w:sz w:val="24"/>
          <w:szCs w:val="24"/>
          <w:shd w:val="clear" w:color="auto" w:fill="FFFFFF"/>
        </w:rPr>
      </w:pPr>
      <w:r w:rsidRPr="007462C5">
        <w:rPr>
          <w:rFonts w:ascii="Times New Roman" w:hAnsi="Times New Roman" w:cs="Times New Roman"/>
          <w:sz w:val="24"/>
          <w:szCs w:val="24"/>
          <w:shd w:val="clear" w:color="auto" w:fill="FFFFFF"/>
        </w:rPr>
        <w:t>Table</w:t>
      </w:r>
      <w:r w:rsidR="002D3F6C" w:rsidRPr="007462C5">
        <w:rPr>
          <w:rFonts w:ascii="Times New Roman" w:hAnsi="Times New Roman" w:cs="Times New Roman"/>
          <w:sz w:val="24"/>
          <w:szCs w:val="24"/>
          <w:shd w:val="clear" w:color="auto" w:fill="FFFFFF"/>
        </w:rPr>
        <w:t xml:space="preserve"> 5</w:t>
      </w:r>
      <w:r w:rsidRPr="007462C5">
        <w:rPr>
          <w:rFonts w:ascii="Times New Roman" w:hAnsi="Times New Roman" w:cs="Times New Roman"/>
          <w:sz w:val="24"/>
          <w:szCs w:val="24"/>
          <w:shd w:val="clear" w:color="auto" w:fill="FFFFFF"/>
        </w:rPr>
        <w:t xml:space="preserve"> presents result on the number of branches of three Bambara groundnut varieties as influenced by different organic extracts at 4, 8, and 12 weeks after sowing (WAS) across two growing seasons (</w:t>
      </w:r>
      <w:r w:rsidR="0007216B" w:rsidRPr="007462C5">
        <w:rPr>
          <w:rFonts w:ascii="Times New Roman" w:hAnsi="Times New Roman" w:cs="Times New Roman"/>
          <w:sz w:val="24"/>
          <w:szCs w:val="24"/>
          <w:shd w:val="clear" w:color="auto" w:fill="FFFFFF"/>
        </w:rPr>
        <w:t>2024-2025</w:t>
      </w:r>
      <w:r w:rsidRPr="007462C5">
        <w:rPr>
          <w:rFonts w:ascii="Times New Roman" w:hAnsi="Times New Roman" w:cs="Times New Roman"/>
          <w:sz w:val="24"/>
          <w:szCs w:val="24"/>
          <w:shd w:val="clear" w:color="auto" w:fill="FFFFFF"/>
        </w:rPr>
        <w:t xml:space="preserve">). </w:t>
      </w:r>
    </w:p>
    <w:p w14:paraId="0AD94AC7" w14:textId="77777777" w:rsidR="00AA0001" w:rsidRPr="007462C5" w:rsidRDefault="00AA0001" w:rsidP="00F43501">
      <w:pPr>
        <w:pStyle w:val="NoSpacing"/>
        <w:jc w:val="both"/>
        <w:rPr>
          <w:rFonts w:ascii="Times New Roman" w:hAnsi="Times New Roman" w:cs="Times New Roman"/>
          <w:sz w:val="24"/>
          <w:szCs w:val="24"/>
        </w:rPr>
      </w:pPr>
      <w:r w:rsidRPr="007462C5">
        <w:rPr>
          <w:rFonts w:ascii="Times New Roman" w:hAnsi="Times New Roman" w:cs="Times New Roman"/>
          <w:sz w:val="24"/>
          <w:szCs w:val="24"/>
          <w:shd w:val="clear" w:color="auto" w:fill="FFFFFF"/>
        </w:rPr>
        <w:lastRenderedPageBreak/>
        <w:t>Effect of Extract Treatments (E) Control consistently showed moderate branch numbers across both years.</w:t>
      </w:r>
      <w:r w:rsidRPr="007462C5">
        <w:rPr>
          <w:rFonts w:ascii="Times New Roman" w:hAnsi="Times New Roman" w:cs="Times New Roman"/>
          <w:sz w:val="24"/>
          <w:szCs w:val="24"/>
        </w:rPr>
        <w:t xml:space="preserve"> </w:t>
      </w:r>
      <w:r w:rsidRPr="007462C5">
        <w:rPr>
          <w:rFonts w:ascii="Times New Roman" w:hAnsi="Times New Roman" w:cs="Times New Roman"/>
          <w:sz w:val="24"/>
          <w:szCs w:val="24"/>
          <w:shd w:val="clear" w:color="auto" w:fill="FFFFFF"/>
        </w:rPr>
        <w:t>Cassava Peel Extract resulted in fewer branches at 12 WAS compared to other treatments. This suggests a possible inhibitory effect at later growth stages.</w:t>
      </w:r>
    </w:p>
    <w:p w14:paraId="4D165DA7" w14:textId="77777777" w:rsidR="00AA0001" w:rsidRPr="007462C5" w:rsidRDefault="00AA0001" w:rsidP="00F43501">
      <w:pPr>
        <w:pStyle w:val="NoSpacing"/>
        <w:jc w:val="both"/>
        <w:rPr>
          <w:rFonts w:ascii="Times New Roman" w:hAnsi="Times New Roman" w:cs="Times New Roman"/>
          <w:sz w:val="24"/>
          <w:szCs w:val="24"/>
        </w:rPr>
      </w:pPr>
      <w:bookmarkStart w:id="3" w:name="_Hlk198387391"/>
      <w:r w:rsidRPr="007462C5">
        <w:rPr>
          <w:rFonts w:ascii="Times New Roman" w:hAnsi="Times New Roman" w:cs="Times New Roman"/>
          <w:sz w:val="24"/>
          <w:szCs w:val="24"/>
          <w:shd w:val="clear" w:color="auto" w:fill="FFFFFF"/>
        </w:rPr>
        <w:t>Neem Extract generally produced higher branch numbers than cassava peel and control, especially in First Year, indicating its positive influence on vegetative growth.</w:t>
      </w:r>
      <w:r w:rsidRPr="007462C5">
        <w:rPr>
          <w:rFonts w:ascii="Times New Roman" w:hAnsi="Times New Roman" w:cs="Times New Roman"/>
          <w:sz w:val="24"/>
          <w:szCs w:val="24"/>
        </w:rPr>
        <w:t xml:space="preserve"> </w:t>
      </w:r>
      <w:r w:rsidRPr="007462C5">
        <w:rPr>
          <w:rFonts w:ascii="Times New Roman" w:hAnsi="Times New Roman" w:cs="Times New Roman"/>
          <w:sz w:val="24"/>
          <w:szCs w:val="24"/>
          <w:shd w:val="clear" w:color="auto" w:fill="FFFFFF"/>
        </w:rPr>
        <w:t>Poultry Manure Extract also enhanced branching, with results close to those of neem, particularly at 12 WAS, showing its potential in boosting growth.</w:t>
      </w:r>
    </w:p>
    <w:p w14:paraId="6E13B3B2" w14:textId="77777777" w:rsidR="00AA0001" w:rsidRPr="007462C5" w:rsidRDefault="00AA0001" w:rsidP="00F43501">
      <w:pPr>
        <w:pStyle w:val="NoSpacing"/>
        <w:jc w:val="both"/>
        <w:rPr>
          <w:rFonts w:ascii="Times New Roman" w:hAnsi="Times New Roman" w:cs="Times New Roman"/>
          <w:sz w:val="24"/>
          <w:szCs w:val="24"/>
        </w:rPr>
      </w:pPr>
      <w:r w:rsidRPr="007462C5">
        <w:rPr>
          <w:rFonts w:ascii="Times New Roman" w:hAnsi="Times New Roman" w:cs="Times New Roman"/>
          <w:sz w:val="24"/>
          <w:szCs w:val="24"/>
          <w:shd w:val="clear" w:color="auto" w:fill="FFFFFF"/>
        </w:rPr>
        <w:t>The result indicate that Neem and poultry manure extracts appear more effective at promoting ranching in Bambara groundnut, especially at later growth stages. Cassava peel extract may not be as effective.</w:t>
      </w:r>
    </w:p>
    <w:p w14:paraId="04E1A050" w14:textId="77777777" w:rsidR="00AA0001" w:rsidRPr="007462C5" w:rsidRDefault="00AA0001" w:rsidP="00F43501">
      <w:pPr>
        <w:pStyle w:val="NoSpacing"/>
        <w:jc w:val="both"/>
        <w:rPr>
          <w:rFonts w:ascii="Times New Roman" w:hAnsi="Times New Roman" w:cs="Times New Roman"/>
          <w:sz w:val="24"/>
          <w:szCs w:val="24"/>
        </w:rPr>
      </w:pPr>
      <w:bookmarkStart w:id="4" w:name="_Hlk198387657"/>
      <w:bookmarkEnd w:id="3"/>
      <w:r w:rsidRPr="007462C5">
        <w:rPr>
          <w:rFonts w:ascii="Times New Roman" w:hAnsi="Times New Roman" w:cs="Times New Roman"/>
          <w:sz w:val="24"/>
          <w:szCs w:val="24"/>
          <w:shd w:val="clear" w:color="auto" w:fill="FFFFFF"/>
        </w:rPr>
        <w:t xml:space="preserve">The effect of variety (V) </w:t>
      </w:r>
      <w:proofErr w:type="spellStart"/>
      <w:r w:rsidRPr="007462C5">
        <w:rPr>
          <w:rFonts w:ascii="Times New Roman" w:hAnsi="Times New Roman" w:cs="Times New Roman"/>
          <w:sz w:val="24"/>
          <w:szCs w:val="24"/>
          <w:shd w:val="clear" w:color="auto" w:fill="FFFFFF"/>
        </w:rPr>
        <w:t>Giiwa</w:t>
      </w:r>
      <w:proofErr w:type="spellEnd"/>
      <w:r w:rsidRPr="007462C5">
        <w:rPr>
          <w:rFonts w:ascii="Times New Roman" w:hAnsi="Times New Roman" w:cs="Times New Roman"/>
          <w:sz w:val="24"/>
          <w:szCs w:val="24"/>
          <w:shd w:val="clear" w:color="auto" w:fill="FFFFFF"/>
        </w:rPr>
        <w:t xml:space="preserve"> consistently recorded the highest number of branches at all stages and in both years, significantly outperforming the other varieties, particularly at 4 WAS and 12 WAS.</w:t>
      </w:r>
      <w:r w:rsidRPr="007462C5">
        <w:rPr>
          <w:rFonts w:ascii="Times New Roman" w:hAnsi="Times New Roman" w:cs="Times New Roman"/>
          <w:sz w:val="24"/>
          <w:szCs w:val="24"/>
        </w:rPr>
        <w:t xml:space="preserve"> </w:t>
      </w:r>
      <w:bookmarkEnd w:id="4"/>
      <w:r w:rsidRPr="007462C5">
        <w:rPr>
          <w:rFonts w:ascii="Times New Roman" w:hAnsi="Times New Roman" w:cs="Times New Roman"/>
          <w:sz w:val="24"/>
          <w:szCs w:val="24"/>
        </w:rPr>
        <w:t>“</w:t>
      </w:r>
      <w:r w:rsidRPr="007462C5">
        <w:rPr>
          <w:rFonts w:ascii="Times New Roman" w:hAnsi="Times New Roman" w:cs="Times New Roman"/>
          <w:sz w:val="24"/>
          <w:szCs w:val="24"/>
          <w:shd w:val="clear" w:color="auto" w:fill="FFFFFF"/>
        </w:rPr>
        <w:t xml:space="preserve">Karu” was intermediate in performance, not significantly different from </w:t>
      </w:r>
      <w:proofErr w:type="spellStart"/>
      <w:r w:rsidRPr="007462C5">
        <w:rPr>
          <w:rFonts w:ascii="Times New Roman" w:hAnsi="Times New Roman" w:cs="Times New Roman"/>
          <w:sz w:val="24"/>
          <w:szCs w:val="24"/>
          <w:shd w:val="clear" w:color="auto" w:fill="FFFFFF"/>
        </w:rPr>
        <w:t>Giiwa</w:t>
      </w:r>
      <w:proofErr w:type="spellEnd"/>
      <w:r w:rsidRPr="007462C5">
        <w:rPr>
          <w:rFonts w:ascii="Times New Roman" w:hAnsi="Times New Roman" w:cs="Times New Roman"/>
          <w:sz w:val="24"/>
          <w:szCs w:val="24"/>
          <w:shd w:val="clear" w:color="auto" w:fill="FFFFFF"/>
        </w:rPr>
        <w:t xml:space="preserve"> in some cases (especially at 8 WAS), but generally lower.</w:t>
      </w:r>
      <w:r w:rsidRPr="007462C5">
        <w:rPr>
          <w:rFonts w:ascii="Times New Roman" w:hAnsi="Times New Roman" w:cs="Times New Roman"/>
          <w:sz w:val="24"/>
          <w:szCs w:val="24"/>
        </w:rPr>
        <w:t xml:space="preserve"> </w:t>
      </w:r>
      <w:bookmarkStart w:id="5" w:name="_Hlk198387792"/>
      <w:r w:rsidRPr="007462C5">
        <w:rPr>
          <w:rFonts w:ascii="Times New Roman" w:hAnsi="Times New Roman" w:cs="Times New Roman"/>
          <w:sz w:val="24"/>
          <w:szCs w:val="24"/>
        </w:rPr>
        <w:t>“</w:t>
      </w:r>
      <w:proofErr w:type="spellStart"/>
      <w:r w:rsidRPr="007462C5">
        <w:rPr>
          <w:rFonts w:ascii="Times New Roman" w:hAnsi="Times New Roman" w:cs="Times New Roman"/>
          <w:sz w:val="24"/>
          <w:szCs w:val="24"/>
          <w:shd w:val="clear" w:color="auto" w:fill="FFFFFF"/>
        </w:rPr>
        <w:t>Maibergo</w:t>
      </w:r>
      <w:proofErr w:type="spellEnd"/>
      <w:r w:rsidRPr="007462C5">
        <w:rPr>
          <w:rFonts w:ascii="Times New Roman" w:hAnsi="Times New Roman" w:cs="Times New Roman"/>
          <w:sz w:val="24"/>
          <w:szCs w:val="24"/>
          <w:shd w:val="clear" w:color="auto" w:fill="FFFFFF"/>
        </w:rPr>
        <w:t>” consistently had the lowest branch count across all observation points.</w:t>
      </w:r>
    </w:p>
    <w:bookmarkEnd w:id="5"/>
    <w:p w14:paraId="5ECFDF39" w14:textId="77777777" w:rsidR="00AA0001" w:rsidRPr="007462C5" w:rsidRDefault="00AA0001" w:rsidP="00F43501">
      <w:pPr>
        <w:pStyle w:val="NoSpacing"/>
        <w:jc w:val="both"/>
        <w:rPr>
          <w:rFonts w:ascii="Times New Roman" w:hAnsi="Times New Roman" w:cs="Times New Roman"/>
          <w:sz w:val="24"/>
          <w:szCs w:val="24"/>
        </w:rPr>
      </w:pPr>
      <w:r w:rsidRPr="007462C5">
        <w:rPr>
          <w:rFonts w:ascii="Times New Roman" w:hAnsi="Times New Roman" w:cs="Times New Roman"/>
          <w:sz w:val="24"/>
          <w:szCs w:val="24"/>
          <w:shd w:val="clear" w:color="auto" w:fill="FFFFFF"/>
        </w:rPr>
        <w:t xml:space="preserve">This indicate that </w:t>
      </w:r>
      <w:proofErr w:type="spellStart"/>
      <w:r w:rsidRPr="007462C5">
        <w:rPr>
          <w:rFonts w:ascii="Times New Roman" w:hAnsi="Times New Roman" w:cs="Times New Roman"/>
          <w:sz w:val="24"/>
          <w:szCs w:val="24"/>
          <w:shd w:val="clear" w:color="auto" w:fill="FFFFFF"/>
        </w:rPr>
        <w:t>Giiwa</w:t>
      </w:r>
      <w:proofErr w:type="spellEnd"/>
      <w:r w:rsidRPr="007462C5">
        <w:rPr>
          <w:rFonts w:ascii="Times New Roman" w:hAnsi="Times New Roman" w:cs="Times New Roman"/>
          <w:sz w:val="24"/>
          <w:szCs w:val="24"/>
          <w:shd w:val="clear" w:color="auto" w:fill="FFFFFF"/>
        </w:rPr>
        <w:t xml:space="preserve"> variety shows the greatest potential in terms of branching ability, which may be linked to higher vigor or better adaptability. “</w:t>
      </w:r>
      <w:proofErr w:type="spellStart"/>
      <w:r w:rsidRPr="007462C5">
        <w:rPr>
          <w:rFonts w:ascii="Times New Roman" w:hAnsi="Times New Roman" w:cs="Times New Roman"/>
          <w:sz w:val="24"/>
          <w:szCs w:val="24"/>
          <w:shd w:val="clear" w:color="auto" w:fill="FFFFFF"/>
        </w:rPr>
        <w:t>Maibergo</w:t>
      </w:r>
      <w:proofErr w:type="spellEnd"/>
      <w:r w:rsidRPr="007462C5">
        <w:rPr>
          <w:rFonts w:ascii="Times New Roman" w:hAnsi="Times New Roman" w:cs="Times New Roman"/>
          <w:sz w:val="24"/>
          <w:szCs w:val="24"/>
          <w:shd w:val="clear" w:color="auto" w:fill="FFFFFF"/>
        </w:rPr>
        <w:t>” lags behind in branching, possibly indicating slower growth or genetic limitations.</w:t>
      </w:r>
    </w:p>
    <w:p w14:paraId="67B37674" w14:textId="77777777" w:rsidR="00AA0001" w:rsidRPr="007462C5" w:rsidRDefault="00AA0001" w:rsidP="00F43501">
      <w:pPr>
        <w:pStyle w:val="NoSpacing"/>
        <w:jc w:val="both"/>
        <w:rPr>
          <w:rFonts w:ascii="Times New Roman" w:hAnsi="Times New Roman" w:cs="Times New Roman"/>
          <w:sz w:val="24"/>
          <w:szCs w:val="24"/>
        </w:rPr>
      </w:pPr>
      <w:r w:rsidRPr="007462C5">
        <w:rPr>
          <w:rFonts w:ascii="Times New Roman" w:hAnsi="Times New Roman" w:cs="Times New Roman"/>
          <w:sz w:val="24"/>
          <w:szCs w:val="24"/>
          <w:shd w:val="clear" w:color="auto" w:fill="FFFFFF"/>
        </w:rPr>
        <w:t>The interaction between extract and variety was not significant (NS) at any growth stage in both years.</w:t>
      </w:r>
      <w:r w:rsidRPr="007462C5">
        <w:rPr>
          <w:rFonts w:ascii="Times New Roman" w:hAnsi="Times New Roman" w:cs="Times New Roman"/>
          <w:sz w:val="24"/>
          <w:szCs w:val="24"/>
        </w:rPr>
        <w:t xml:space="preserve"> </w:t>
      </w:r>
      <w:r w:rsidRPr="007462C5">
        <w:rPr>
          <w:rFonts w:ascii="Times New Roman" w:hAnsi="Times New Roman" w:cs="Times New Roman"/>
          <w:sz w:val="24"/>
          <w:szCs w:val="24"/>
          <w:shd w:val="clear" w:color="auto" w:fill="FFFFFF"/>
        </w:rPr>
        <w:t>This means that the effect of nematicide extracts on the number of branches was consistent across varieties – i.e., the best performing extract (e.g., neem or poultry manure) was beneficial regardless of the variety used.</w:t>
      </w:r>
    </w:p>
    <w:p w14:paraId="6AD43DCB" w14:textId="77777777" w:rsidR="00AA0001" w:rsidRPr="007462C5" w:rsidRDefault="00AA0001" w:rsidP="00F43501">
      <w:pPr>
        <w:pStyle w:val="NoSpacing"/>
        <w:jc w:val="both"/>
        <w:rPr>
          <w:rFonts w:ascii="Times New Roman" w:hAnsi="Times New Roman" w:cs="Times New Roman"/>
          <w:sz w:val="24"/>
          <w:szCs w:val="24"/>
          <w:shd w:val="clear" w:color="auto" w:fill="FFFFFF"/>
        </w:rPr>
      </w:pPr>
      <w:r w:rsidRPr="007462C5">
        <w:rPr>
          <w:rFonts w:ascii="Times New Roman" w:hAnsi="Times New Roman" w:cs="Times New Roman"/>
          <w:sz w:val="24"/>
          <w:szCs w:val="24"/>
          <w:shd w:val="clear" w:color="auto" w:fill="FFFFFF"/>
        </w:rPr>
        <w:t>In the yearly comparison,</w:t>
      </w:r>
      <w:r w:rsidRPr="007462C5">
        <w:rPr>
          <w:rFonts w:ascii="Times New Roman" w:hAnsi="Times New Roman" w:cs="Times New Roman"/>
          <w:sz w:val="24"/>
          <w:szCs w:val="24"/>
        </w:rPr>
        <w:t xml:space="preserve"> </w:t>
      </w:r>
      <w:r w:rsidRPr="007462C5">
        <w:rPr>
          <w:rFonts w:ascii="Times New Roman" w:hAnsi="Times New Roman" w:cs="Times New Roman"/>
          <w:sz w:val="24"/>
          <w:szCs w:val="24"/>
          <w:shd w:val="clear" w:color="auto" w:fill="FFFFFF"/>
        </w:rPr>
        <w:t>slight fluctuations between years were observed (e.g., slightly higher or lower branch numbers), but the overall trends remained consistent.</w:t>
      </w:r>
      <w:r w:rsidRPr="007462C5">
        <w:rPr>
          <w:rFonts w:ascii="Times New Roman" w:hAnsi="Times New Roman" w:cs="Times New Roman"/>
          <w:sz w:val="24"/>
          <w:szCs w:val="24"/>
        </w:rPr>
        <w:t xml:space="preserve"> </w:t>
      </w:r>
      <w:r w:rsidRPr="007462C5">
        <w:rPr>
          <w:rFonts w:ascii="Times New Roman" w:hAnsi="Times New Roman" w:cs="Times New Roman"/>
          <w:sz w:val="24"/>
          <w:szCs w:val="24"/>
          <w:shd w:val="clear" w:color="auto" w:fill="FFFFFF"/>
        </w:rPr>
        <w:t>Second Year values were generally similar to or slightly lower than the first year, possibly due to environmental differences.</w:t>
      </w:r>
    </w:p>
    <w:p w14:paraId="6B538609" w14:textId="77777777" w:rsidR="00AA0001" w:rsidRPr="007462C5" w:rsidRDefault="00AA0001" w:rsidP="00F43501">
      <w:pPr>
        <w:tabs>
          <w:tab w:val="left" w:pos="567"/>
        </w:tabs>
        <w:spacing w:line="480" w:lineRule="auto"/>
        <w:jc w:val="both"/>
        <w:rPr>
          <w:rFonts w:ascii="Times New Roman" w:hAnsi="Times New Roman" w:cs="Times New Roman"/>
          <w:color w:val="000000" w:themeColor="text1"/>
          <w:shd w:val="clear" w:color="auto" w:fill="FFFFFF"/>
        </w:rPr>
      </w:pPr>
    </w:p>
    <w:p w14:paraId="629CC41F" w14:textId="066CFFA8" w:rsidR="00FE5EE6" w:rsidRPr="007462C5" w:rsidRDefault="00B55A16" w:rsidP="00F44C56">
      <w:pPr>
        <w:tabs>
          <w:tab w:val="left" w:pos="567"/>
        </w:tabs>
        <w:jc w:val="both"/>
        <w:rPr>
          <w:rFonts w:ascii="Times New Roman" w:hAnsi="Times New Roman" w:cs="Times New Roman"/>
          <w:b/>
          <w:bCs/>
          <w:color w:val="000000" w:themeColor="text1"/>
        </w:rPr>
      </w:pPr>
      <w:r w:rsidRPr="007462C5">
        <w:rPr>
          <w:rFonts w:ascii="Times New Roman" w:hAnsi="Times New Roman" w:cs="Times New Roman"/>
          <w:b/>
          <w:bCs/>
          <w:color w:val="000000" w:themeColor="text1"/>
        </w:rPr>
        <w:t xml:space="preserve">Table 5: </w:t>
      </w:r>
      <w:r w:rsidR="00FE5EE6" w:rsidRPr="007462C5">
        <w:rPr>
          <w:rFonts w:ascii="Times New Roman" w:hAnsi="Times New Roman" w:cs="Times New Roman"/>
          <w:b/>
          <w:bCs/>
          <w:color w:val="000000" w:themeColor="text1"/>
        </w:rPr>
        <w:t xml:space="preserve">Combined analysis of </w:t>
      </w:r>
      <w:r w:rsidR="00FE5EE6" w:rsidRPr="007462C5">
        <w:rPr>
          <w:rFonts w:ascii="Times New Roman" w:eastAsia="Times New Roman" w:hAnsi="Times New Roman" w:cs="Times New Roman"/>
          <w:b/>
          <w:bCs/>
          <w:color w:val="000000" w:themeColor="text1"/>
        </w:rPr>
        <w:t>Effects of natural organic extracts on</w:t>
      </w:r>
      <w:r w:rsidR="007462C5" w:rsidRPr="007462C5">
        <w:rPr>
          <w:rFonts w:ascii="Times New Roman" w:eastAsia="Times New Roman" w:hAnsi="Times New Roman" w:cs="Times New Roman"/>
          <w:b/>
          <w:bCs/>
          <w:color w:val="000000" w:themeColor="text1"/>
        </w:rPr>
        <w:t xml:space="preserve">                                                           </w:t>
      </w:r>
      <w:r w:rsidR="00FE5EE6" w:rsidRPr="007462C5">
        <w:rPr>
          <w:rFonts w:ascii="Times New Roman" w:hAnsi="Times New Roman" w:cs="Times New Roman"/>
          <w:b/>
          <w:bCs/>
          <w:color w:val="000000" w:themeColor="text1"/>
        </w:rPr>
        <w:t xml:space="preserve"> </w:t>
      </w:r>
      <w:r w:rsidR="007462C5" w:rsidRPr="007462C5">
        <w:rPr>
          <w:rFonts w:ascii="Times New Roman" w:hAnsi="Times New Roman" w:cs="Times New Roman"/>
          <w:b/>
          <w:bCs/>
          <w:color w:val="000000" w:themeColor="text1"/>
        </w:rPr>
        <w:t xml:space="preserve">the </w:t>
      </w:r>
      <w:r w:rsidR="00FE5EE6" w:rsidRPr="007462C5">
        <w:rPr>
          <w:rFonts w:ascii="Times New Roman" w:hAnsi="Times New Roman" w:cs="Times New Roman"/>
          <w:b/>
          <w:bCs/>
          <w:color w:val="000000" w:themeColor="text1"/>
        </w:rPr>
        <w:t>number of branches of Bambara groundnut varieties</w:t>
      </w:r>
    </w:p>
    <w:p w14:paraId="43B642F7" w14:textId="77777777" w:rsidR="00F44C56" w:rsidRPr="007462C5" w:rsidRDefault="00F44C56" w:rsidP="00F44C56">
      <w:pPr>
        <w:tabs>
          <w:tab w:val="left" w:pos="567"/>
        </w:tabs>
        <w:jc w:val="both"/>
        <w:rPr>
          <w:rFonts w:ascii="Times New Roman" w:hAnsi="Times New Roman" w:cs="Times New Roman"/>
          <w:color w:val="000000" w:themeColor="text1"/>
          <w:shd w:val="clear" w:color="auto" w:fill="FFFFFF"/>
        </w:rPr>
      </w:pPr>
    </w:p>
    <w:tbl>
      <w:tblPr>
        <w:tblStyle w:val="TableGrid"/>
        <w:tblW w:w="5490"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170"/>
        <w:gridCol w:w="1080"/>
        <w:gridCol w:w="1080"/>
        <w:gridCol w:w="360"/>
      </w:tblGrid>
      <w:tr w:rsidR="0035386A" w:rsidRPr="007462C5" w14:paraId="02A8B1EA" w14:textId="77777777" w:rsidTr="0035386A">
        <w:trPr>
          <w:trHeight w:val="512"/>
        </w:trPr>
        <w:tc>
          <w:tcPr>
            <w:tcW w:w="1800" w:type="dxa"/>
            <w:tcBorders>
              <w:top w:val="single" w:sz="4" w:space="0" w:color="auto"/>
              <w:bottom w:val="nil"/>
            </w:tcBorders>
          </w:tcPr>
          <w:p w14:paraId="07A08D7F"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c>
          <w:tcPr>
            <w:tcW w:w="3330" w:type="dxa"/>
            <w:gridSpan w:val="3"/>
            <w:tcBorders>
              <w:top w:val="single" w:sz="4" w:space="0" w:color="000000" w:themeColor="text1"/>
              <w:bottom w:val="single" w:sz="4" w:space="0" w:color="000000" w:themeColor="text1"/>
            </w:tcBorders>
          </w:tcPr>
          <w:p w14:paraId="3560E58E" w14:textId="1F847A86" w:rsidR="0035386A" w:rsidRPr="007462C5" w:rsidRDefault="0035386A" w:rsidP="0035386A">
            <w:pPr>
              <w:tabs>
                <w:tab w:val="left" w:pos="567"/>
              </w:tabs>
              <w:spacing w:line="480" w:lineRule="auto"/>
              <w:jc w:val="center"/>
              <w:rPr>
                <w:rFonts w:ascii="Times New Roman" w:hAnsi="Times New Roman" w:cs="Times New Roman"/>
                <w:b/>
                <w:color w:val="000000" w:themeColor="text1"/>
              </w:rPr>
            </w:pPr>
            <w:r w:rsidRPr="007462C5">
              <w:rPr>
                <w:rFonts w:ascii="Times New Roman" w:hAnsi="Times New Roman" w:cs="Times New Roman"/>
                <w:b/>
                <w:color w:val="000000" w:themeColor="text1"/>
              </w:rPr>
              <w:t>Weeks After Sowing (WAS)</w:t>
            </w:r>
          </w:p>
        </w:tc>
        <w:tc>
          <w:tcPr>
            <w:tcW w:w="360" w:type="dxa"/>
            <w:tcBorders>
              <w:top w:val="single" w:sz="4" w:space="0" w:color="000000" w:themeColor="text1"/>
              <w:bottom w:val="nil"/>
            </w:tcBorders>
          </w:tcPr>
          <w:p w14:paraId="615336B3" w14:textId="77777777" w:rsidR="0035386A" w:rsidRPr="007462C5" w:rsidRDefault="0035386A" w:rsidP="0035386A">
            <w:pPr>
              <w:tabs>
                <w:tab w:val="left" w:pos="567"/>
              </w:tabs>
              <w:spacing w:line="480" w:lineRule="auto"/>
              <w:jc w:val="center"/>
              <w:rPr>
                <w:rFonts w:ascii="Times New Roman" w:hAnsi="Times New Roman" w:cs="Times New Roman"/>
                <w:b/>
                <w:color w:val="000000" w:themeColor="text1"/>
              </w:rPr>
            </w:pPr>
          </w:p>
        </w:tc>
      </w:tr>
      <w:tr w:rsidR="0035386A" w:rsidRPr="007462C5" w14:paraId="29ED6C49" w14:textId="77777777" w:rsidTr="0035386A">
        <w:tc>
          <w:tcPr>
            <w:tcW w:w="1800" w:type="dxa"/>
            <w:tcBorders>
              <w:top w:val="nil"/>
              <w:bottom w:val="single" w:sz="4" w:space="0" w:color="000000" w:themeColor="text1"/>
            </w:tcBorders>
          </w:tcPr>
          <w:p w14:paraId="1CBE14B5"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Treatment</w:t>
            </w:r>
          </w:p>
        </w:tc>
        <w:tc>
          <w:tcPr>
            <w:tcW w:w="1170" w:type="dxa"/>
            <w:tcBorders>
              <w:top w:val="single" w:sz="4" w:space="0" w:color="000000" w:themeColor="text1"/>
              <w:bottom w:val="single" w:sz="4" w:space="0" w:color="000000" w:themeColor="text1"/>
            </w:tcBorders>
          </w:tcPr>
          <w:p w14:paraId="432D2E29"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4WAS</w:t>
            </w:r>
          </w:p>
        </w:tc>
        <w:tc>
          <w:tcPr>
            <w:tcW w:w="1080" w:type="dxa"/>
            <w:tcBorders>
              <w:top w:val="single" w:sz="4" w:space="0" w:color="000000" w:themeColor="text1"/>
              <w:bottom w:val="single" w:sz="4" w:space="0" w:color="000000" w:themeColor="text1"/>
            </w:tcBorders>
          </w:tcPr>
          <w:p w14:paraId="3750B389"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8WAS</w:t>
            </w:r>
          </w:p>
        </w:tc>
        <w:tc>
          <w:tcPr>
            <w:tcW w:w="1080" w:type="dxa"/>
            <w:tcBorders>
              <w:top w:val="single" w:sz="4" w:space="0" w:color="auto"/>
              <w:bottom w:val="single" w:sz="4" w:space="0" w:color="000000" w:themeColor="text1"/>
            </w:tcBorders>
          </w:tcPr>
          <w:p w14:paraId="2E04640A"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12WAS</w:t>
            </w:r>
          </w:p>
        </w:tc>
        <w:tc>
          <w:tcPr>
            <w:tcW w:w="360" w:type="dxa"/>
            <w:tcBorders>
              <w:top w:val="nil"/>
              <w:bottom w:val="nil"/>
            </w:tcBorders>
          </w:tcPr>
          <w:p w14:paraId="797EA23B"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r>
      <w:tr w:rsidR="0035386A" w:rsidRPr="007462C5" w14:paraId="1C34631D" w14:textId="77777777" w:rsidTr="0035386A">
        <w:tc>
          <w:tcPr>
            <w:tcW w:w="1800" w:type="dxa"/>
            <w:tcBorders>
              <w:top w:val="single" w:sz="4" w:space="0" w:color="000000" w:themeColor="text1"/>
            </w:tcBorders>
          </w:tcPr>
          <w:p w14:paraId="145FF5CD" w14:textId="77777777" w:rsidR="0035386A" w:rsidRPr="007462C5" w:rsidRDefault="0035386A" w:rsidP="0035386A">
            <w:pPr>
              <w:tabs>
                <w:tab w:val="left" w:pos="567"/>
              </w:tabs>
              <w:spacing w:line="480" w:lineRule="auto"/>
              <w:jc w:val="both"/>
              <w:rPr>
                <w:rFonts w:ascii="Times New Roman" w:hAnsi="Times New Roman" w:cs="Times New Roman"/>
                <w:b/>
                <w:color w:val="000000" w:themeColor="text1"/>
              </w:rPr>
            </w:pPr>
            <w:r w:rsidRPr="007462C5">
              <w:rPr>
                <w:rFonts w:ascii="Times New Roman" w:hAnsi="Times New Roman" w:cs="Times New Roman"/>
                <w:b/>
                <w:color w:val="000000" w:themeColor="text1"/>
              </w:rPr>
              <w:t>Extracts (E)</w:t>
            </w:r>
          </w:p>
        </w:tc>
        <w:tc>
          <w:tcPr>
            <w:tcW w:w="1170" w:type="dxa"/>
            <w:tcBorders>
              <w:top w:val="single" w:sz="4" w:space="0" w:color="000000" w:themeColor="text1"/>
            </w:tcBorders>
          </w:tcPr>
          <w:p w14:paraId="406585AD"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c>
          <w:tcPr>
            <w:tcW w:w="1080" w:type="dxa"/>
            <w:tcBorders>
              <w:top w:val="nil"/>
            </w:tcBorders>
          </w:tcPr>
          <w:p w14:paraId="11C60D46"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c>
          <w:tcPr>
            <w:tcW w:w="1080" w:type="dxa"/>
            <w:tcBorders>
              <w:top w:val="nil"/>
            </w:tcBorders>
          </w:tcPr>
          <w:p w14:paraId="75F7FE95"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c>
          <w:tcPr>
            <w:tcW w:w="360" w:type="dxa"/>
            <w:tcBorders>
              <w:top w:val="nil"/>
            </w:tcBorders>
          </w:tcPr>
          <w:p w14:paraId="45EE9742"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r>
      <w:tr w:rsidR="0035386A" w:rsidRPr="007462C5" w14:paraId="127B792A" w14:textId="77777777" w:rsidTr="0035386A">
        <w:tc>
          <w:tcPr>
            <w:tcW w:w="1800" w:type="dxa"/>
          </w:tcPr>
          <w:p w14:paraId="20CB0D0E" w14:textId="77777777" w:rsidR="0035386A" w:rsidRPr="007462C5" w:rsidRDefault="0035386A" w:rsidP="0035386A">
            <w:pPr>
              <w:tabs>
                <w:tab w:val="left" w:pos="567"/>
              </w:tabs>
              <w:spacing w:line="480" w:lineRule="auto"/>
              <w:jc w:val="both"/>
              <w:rPr>
                <w:rFonts w:ascii="Times New Roman" w:hAnsi="Times New Roman" w:cs="Times New Roman"/>
                <w:color w:val="000000" w:themeColor="text1"/>
              </w:rPr>
            </w:pPr>
            <w:r w:rsidRPr="007462C5">
              <w:rPr>
                <w:rFonts w:ascii="Times New Roman" w:hAnsi="Times New Roman" w:cs="Times New Roman"/>
                <w:color w:val="000000" w:themeColor="text1"/>
              </w:rPr>
              <w:t>Control</w:t>
            </w:r>
          </w:p>
        </w:tc>
        <w:tc>
          <w:tcPr>
            <w:tcW w:w="1170" w:type="dxa"/>
          </w:tcPr>
          <w:p w14:paraId="28C08A6F"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18.13</w:t>
            </w:r>
          </w:p>
        </w:tc>
        <w:tc>
          <w:tcPr>
            <w:tcW w:w="1080" w:type="dxa"/>
          </w:tcPr>
          <w:p w14:paraId="7D8B8E93"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66.83</w:t>
            </w:r>
          </w:p>
        </w:tc>
        <w:tc>
          <w:tcPr>
            <w:tcW w:w="1080" w:type="dxa"/>
          </w:tcPr>
          <w:p w14:paraId="6DE99DD4"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122.67</w:t>
            </w:r>
          </w:p>
        </w:tc>
        <w:tc>
          <w:tcPr>
            <w:tcW w:w="360" w:type="dxa"/>
          </w:tcPr>
          <w:p w14:paraId="3658B4BE"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r>
      <w:tr w:rsidR="0035386A" w:rsidRPr="007462C5" w14:paraId="1A37249F" w14:textId="77777777" w:rsidTr="0035386A">
        <w:tc>
          <w:tcPr>
            <w:tcW w:w="1800" w:type="dxa"/>
          </w:tcPr>
          <w:p w14:paraId="25E3FA08" w14:textId="77777777" w:rsidR="0035386A" w:rsidRPr="007462C5" w:rsidRDefault="0035386A" w:rsidP="0035386A">
            <w:pPr>
              <w:tabs>
                <w:tab w:val="left" w:pos="567"/>
              </w:tabs>
              <w:spacing w:line="480" w:lineRule="auto"/>
              <w:jc w:val="both"/>
              <w:rPr>
                <w:rFonts w:ascii="Times New Roman" w:hAnsi="Times New Roman" w:cs="Times New Roman"/>
                <w:color w:val="000000" w:themeColor="text1"/>
              </w:rPr>
            </w:pPr>
            <w:r w:rsidRPr="007462C5">
              <w:rPr>
                <w:rFonts w:ascii="Times New Roman" w:hAnsi="Times New Roman" w:cs="Times New Roman"/>
                <w:color w:val="000000" w:themeColor="text1"/>
              </w:rPr>
              <w:t>Cassava peel</w:t>
            </w:r>
          </w:p>
        </w:tc>
        <w:tc>
          <w:tcPr>
            <w:tcW w:w="1170" w:type="dxa"/>
          </w:tcPr>
          <w:p w14:paraId="35FBBA1B"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19.73</w:t>
            </w:r>
          </w:p>
        </w:tc>
        <w:tc>
          <w:tcPr>
            <w:tcW w:w="1080" w:type="dxa"/>
          </w:tcPr>
          <w:p w14:paraId="151F764D"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66.71</w:t>
            </w:r>
          </w:p>
        </w:tc>
        <w:tc>
          <w:tcPr>
            <w:tcW w:w="1080" w:type="dxa"/>
          </w:tcPr>
          <w:p w14:paraId="730A2F4D"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104.91</w:t>
            </w:r>
          </w:p>
        </w:tc>
        <w:tc>
          <w:tcPr>
            <w:tcW w:w="360" w:type="dxa"/>
          </w:tcPr>
          <w:p w14:paraId="68C59A2D"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r>
      <w:tr w:rsidR="0035386A" w:rsidRPr="007462C5" w14:paraId="175020C8" w14:textId="77777777" w:rsidTr="0035386A">
        <w:tc>
          <w:tcPr>
            <w:tcW w:w="1800" w:type="dxa"/>
          </w:tcPr>
          <w:p w14:paraId="5084BA8F" w14:textId="77777777" w:rsidR="0035386A" w:rsidRPr="007462C5" w:rsidRDefault="0035386A" w:rsidP="0035386A">
            <w:pPr>
              <w:tabs>
                <w:tab w:val="left" w:pos="567"/>
              </w:tabs>
              <w:spacing w:line="480" w:lineRule="auto"/>
              <w:jc w:val="both"/>
              <w:rPr>
                <w:rFonts w:ascii="Times New Roman" w:hAnsi="Times New Roman" w:cs="Times New Roman"/>
                <w:color w:val="000000" w:themeColor="text1"/>
              </w:rPr>
            </w:pPr>
            <w:r w:rsidRPr="007462C5">
              <w:rPr>
                <w:rFonts w:ascii="Times New Roman" w:hAnsi="Times New Roman" w:cs="Times New Roman"/>
                <w:color w:val="000000" w:themeColor="text1"/>
              </w:rPr>
              <w:t>Neem</w:t>
            </w:r>
          </w:p>
        </w:tc>
        <w:tc>
          <w:tcPr>
            <w:tcW w:w="1170" w:type="dxa"/>
          </w:tcPr>
          <w:p w14:paraId="0EF5CEC7"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19.20</w:t>
            </w:r>
          </w:p>
        </w:tc>
        <w:tc>
          <w:tcPr>
            <w:tcW w:w="1080" w:type="dxa"/>
          </w:tcPr>
          <w:p w14:paraId="070A5F12"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69.94</w:t>
            </w:r>
          </w:p>
        </w:tc>
        <w:tc>
          <w:tcPr>
            <w:tcW w:w="1080" w:type="dxa"/>
          </w:tcPr>
          <w:p w14:paraId="33EDE08D"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119.37</w:t>
            </w:r>
          </w:p>
        </w:tc>
        <w:tc>
          <w:tcPr>
            <w:tcW w:w="360" w:type="dxa"/>
          </w:tcPr>
          <w:p w14:paraId="47CC3EBD"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r>
      <w:tr w:rsidR="0035386A" w:rsidRPr="007462C5" w14:paraId="3385CB4F" w14:textId="77777777" w:rsidTr="0035386A">
        <w:tc>
          <w:tcPr>
            <w:tcW w:w="1800" w:type="dxa"/>
          </w:tcPr>
          <w:p w14:paraId="78065D5D" w14:textId="77777777" w:rsidR="0035386A" w:rsidRPr="007462C5" w:rsidRDefault="0035386A" w:rsidP="0035386A">
            <w:pPr>
              <w:tabs>
                <w:tab w:val="left" w:pos="567"/>
              </w:tabs>
              <w:spacing w:line="480" w:lineRule="auto"/>
              <w:jc w:val="both"/>
              <w:rPr>
                <w:rFonts w:ascii="Times New Roman" w:hAnsi="Times New Roman" w:cs="Times New Roman"/>
                <w:color w:val="000000" w:themeColor="text1"/>
              </w:rPr>
            </w:pPr>
            <w:r w:rsidRPr="007462C5">
              <w:rPr>
                <w:rFonts w:ascii="Times New Roman" w:hAnsi="Times New Roman" w:cs="Times New Roman"/>
                <w:color w:val="000000" w:themeColor="text1"/>
              </w:rPr>
              <w:t>Poultry Manure</w:t>
            </w:r>
          </w:p>
        </w:tc>
        <w:tc>
          <w:tcPr>
            <w:tcW w:w="1170" w:type="dxa"/>
          </w:tcPr>
          <w:p w14:paraId="2738A848"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18.43</w:t>
            </w:r>
          </w:p>
        </w:tc>
        <w:tc>
          <w:tcPr>
            <w:tcW w:w="1080" w:type="dxa"/>
          </w:tcPr>
          <w:p w14:paraId="439C906C"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68.11</w:t>
            </w:r>
          </w:p>
        </w:tc>
        <w:tc>
          <w:tcPr>
            <w:tcW w:w="1080" w:type="dxa"/>
          </w:tcPr>
          <w:p w14:paraId="685D56E6"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117.47</w:t>
            </w:r>
          </w:p>
        </w:tc>
        <w:tc>
          <w:tcPr>
            <w:tcW w:w="360" w:type="dxa"/>
          </w:tcPr>
          <w:p w14:paraId="5FDBA353"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r>
      <w:tr w:rsidR="0035386A" w:rsidRPr="007462C5" w14:paraId="222D8846" w14:textId="77777777" w:rsidTr="0035386A">
        <w:tc>
          <w:tcPr>
            <w:tcW w:w="1800" w:type="dxa"/>
          </w:tcPr>
          <w:p w14:paraId="2ED566A0" w14:textId="77777777" w:rsidR="0035386A" w:rsidRPr="007462C5" w:rsidRDefault="0035386A" w:rsidP="0035386A">
            <w:pPr>
              <w:tabs>
                <w:tab w:val="left" w:pos="567"/>
              </w:tabs>
              <w:spacing w:line="480" w:lineRule="auto"/>
              <w:jc w:val="both"/>
              <w:rPr>
                <w:rFonts w:ascii="Times New Roman" w:hAnsi="Times New Roman" w:cs="Times New Roman"/>
                <w:color w:val="000000" w:themeColor="text1"/>
                <w:u w:val="single"/>
              </w:rPr>
            </w:pPr>
            <w:r w:rsidRPr="007462C5">
              <w:rPr>
                <w:rFonts w:ascii="Times New Roman" w:hAnsi="Times New Roman" w:cs="Times New Roman"/>
                <w:color w:val="000000" w:themeColor="text1"/>
              </w:rPr>
              <w:t xml:space="preserve">SE </w:t>
            </w:r>
            <w:r w:rsidRPr="007462C5">
              <w:rPr>
                <w:rFonts w:ascii="Times New Roman" w:hAnsi="Times New Roman" w:cs="Times New Roman"/>
                <w:color w:val="000000" w:themeColor="text1"/>
                <w:u w:val="single"/>
              </w:rPr>
              <w:t>+</w:t>
            </w:r>
          </w:p>
        </w:tc>
        <w:tc>
          <w:tcPr>
            <w:tcW w:w="1170" w:type="dxa"/>
          </w:tcPr>
          <w:p w14:paraId="4BCEC232"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1.613</w:t>
            </w:r>
          </w:p>
        </w:tc>
        <w:tc>
          <w:tcPr>
            <w:tcW w:w="1080" w:type="dxa"/>
          </w:tcPr>
          <w:p w14:paraId="55FCC93C"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1.779</w:t>
            </w:r>
          </w:p>
        </w:tc>
        <w:tc>
          <w:tcPr>
            <w:tcW w:w="1080" w:type="dxa"/>
          </w:tcPr>
          <w:p w14:paraId="5DC0F12A"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5.737</w:t>
            </w:r>
          </w:p>
        </w:tc>
        <w:tc>
          <w:tcPr>
            <w:tcW w:w="360" w:type="dxa"/>
          </w:tcPr>
          <w:p w14:paraId="4DF0C773"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r>
      <w:tr w:rsidR="0035386A" w:rsidRPr="007462C5" w14:paraId="1B0A341C" w14:textId="77777777" w:rsidTr="0035386A">
        <w:tc>
          <w:tcPr>
            <w:tcW w:w="1800" w:type="dxa"/>
          </w:tcPr>
          <w:p w14:paraId="47D1AE7C" w14:textId="77777777" w:rsidR="0035386A" w:rsidRPr="007462C5" w:rsidRDefault="0035386A" w:rsidP="0035386A">
            <w:pPr>
              <w:tabs>
                <w:tab w:val="left" w:pos="567"/>
              </w:tabs>
              <w:spacing w:line="480" w:lineRule="auto"/>
              <w:jc w:val="both"/>
              <w:rPr>
                <w:rFonts w:ascii="Times New Roman" w:hAnsi="Times New Roman" w:cs="Times New Roman"/>
                <w:b/>
                <w:color w:val="000000" w:themeColor="text1"/>
              </w:rPr>
            </w:pPr>
            <w:r w:rsidRPr="007462C5">
              <w:rPr>
                <w:rFonts w:ascii="Times New Roman" w:hAnsi="Times New Roman" w:cs="Times New Roman"/>
                <w:b/>
                <w:color w:val="000000" w:themeColor="text1"/>
              </w:rPr>
              <w:t>Variety(V)</w:t>
            </w:r>
          </w:p>
        </w:tc>
        <w:tc>
          <w:tcPr>
            <w:tcW w:w="1170" w:type="dxa"/>
          </w:tcPr>
          <w:p w14:paraId="521FA8B5"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c>
          <w:tcPr>
            <w:tcW w:w="1080" w:type="dxa"/>
          </w:tcPr>
          <w:p w14:paraId="2398038B"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c>
          <w:tcPr>
            <w:tcW w:w="1080" w:type="dxa"/>
          </w:tcPr>
          <w:p w14:paraId="19CCB288"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c>
          <w:tcPr>
            <w:tcW w:w="360" w:type="dxa"/>
          </w:tcPr>
          <w:p w14:paraId="5CE9C660"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r>
      <w:tr w:rsidR="0035386A" w:rsidRPr="007462C5" w14:paraId="2ADB643D" w14:textId="77777777" w:rsidTr="0035386A">
        <w:tc>
          <w:tcPr>
            <w:tcW w:w="1800" w:type="dxa"/>
          </w:tcPr>
          <w:p w14:paraId="717DC6F3" w14:textId="77777777" w:rsidR="0035386A" w:rsidRPr="007462C5" w:rsidRDefault="0035386A" w:rsidP="0035386A">
            <w:pPr>
              <w:tabs>
                <w:tab w:val="left" w:pos="567"/>
              </w:tabs>
              <w:spacing w:line="480" w:lineRule="auto"/>
              <w:jc w:val="both"/>
              <w:rPr>
                <w:rFonts w:ascii="Times New Roman" w:hAnsi="Times New Roman" w:cs="Times New Roman"/>
                <w:color w:val="000000" w:themeColor="text1"/>
              </w:rPr>
            </w:pPr>
            <w:proofErr w:type="spellStart"/>
            <w:r w:rsidRPr="007462C5">
              <w:rPr>
                <w:rFonts w:ascii="Times New Roman" w:hAnsi="Times New Roman" w:cs="Times New Roman"/>
                <w:color w:val="000000" w:themeColor="text1"/>
              </w:rPr>
              <w:lastRenderedPageBreak/>
              <w:t>Maibergo</w:t>
            </w:r>
            <w:proofErr w:type="spellEnd"/>
          </w:p>
        </w:tc>
        <w:tc>
          <w:tcPr>
            <w:tcW w:w="1170" w:type="dxa"/>
          </w:tcPr>
          <w:p w14:paraId="01463BA3"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14.85</w:t>
            </w:r>
            <w:r w:rsidRPr="007462C5">
              <w:rPr>
                <w:rFonts w:ascii="Times New Roman" w:hAnsi="Times New Roman" w:cs="Times New Roman"/>
                <w:color w:val="000000" w:themeColor="text1"/>
                <w:vertAlign w:val="superscript"/>
              </w:rPr>
              <w:t>b</w:t>
            </w:r>
          </w:p>
        </w:tc>
        <w:tc>
          <w:tcPr>
            <w:tcW w:w="1080" w:type="dxa"/>
          </w:tcPr>
          <w:p w14:paraId="7E6A8A4B"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66.42</w:t>
            </w:r>
          </w:p>
        </w:tc>
        <w:tc>
          <w:tcPr>
            <w:tcW w:w="1080" w:type="dxa"/>
          </w:tcPr>
          <w:p w14:paraId="58485449"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103.43</w:t>
            </w:r>
            <w:r w:rsidRPr="007462C5">
              <w:rPr>
                <w:rFonts w:ascii="Times New Roman" w:hAnsi="Times New Roman" w:cs="Times New Roman"/>
                <w:color w:val="000000" w:themeColor="text1"/>
                <w:vertAlign w:val="superscript"/>
              </w:rPr>
              <w:t>b</w:t>
            </w:r>
          </w:p>
        </w:tc>
        <w:tc>
          <w:tcPr>
            <w:tcW w:w="360" w:type="dxa"/>
          </w:tcPr>
          <w:p w14:paraId="69D64F41"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r>
      <w:tr w:rsidR="0035386A" w:rsidRPr="007462C5" w14:paraId="01D09BED" w14:textId="77777777" w:rsidTr="0035386A">
        <w:tc>
          <w:tcPr>
            <w:tcW w:w="1800" w:type="dxa"/>
          </w:tcPr>
          <w:p w14:paraId="3DA1330E" w14:textId="77777777" w:rsidR="0035386A" w:rsidRPr="007462C5" w:rsidRDefault="0035386A" w:rsidP="0035386A">
            <w:pPr>
              <w:tabs>
                <w:tab w:val="left" w:pos="567"/>
              </w:tabs>
              <w:spacing w:line="480" w:lineRule="auto"/>
              <w:jc w:val="both"/>
              <w:rPr>
                <w:rFonts w:ascii="Times New Roman" w:hAnsi="Times New Roman" w:cs="Times New Roman"/>
                <w:color w:val="000000" w:themeColor="text1"/>
              </w:rPr>
            </w:pPr>
            <w:r w:rsidRPr="007462C5">
              <w:rPr>
                <w:rFonts w:ascii="Times New Roman" w:hAnsi="Times New Roman" w:cs="Times New Roman"/>
                <w:color w:val="000000" w:themeColor="text1"/>
              </w:rPr>
              <w:t>Karu</w:t>
            </w:r>
          </w:p>
        </w:tc>
        <w:tc>
          <w:tcPr>
            <w:tcW w:w="1170" w:type="dxa"/>
          </w:tcPr>
          <w:p w14:paraId="6C307115"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18.89</w:t>
            </w:r>
            <w:r w:rsidRPr="007462C5">
              <w:rPr>
                <w:rFonts w:ascii="Times New Roman" w:hAnsi="Times New Roman" w:cs="Times New Roman"/>
                <w:color w:val="000000" w:themeColor="text1"/>
                <w:vertAlign w:val="superscript"/>
              </w:rPr>
              <w:t>ab</w:t>
            </w:r>
          </w:p>
        </w:tc>
        <w:tc>
          <w:tcPr>
            <w:tcW w:w="1080" w:type="dxa"/>
          </w:tcPr>
          <w:p w14:paraId="196F1A08"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67.21</w:t>
            </w:r>
          </w:p>
        </w:tc>
        <w:tc>
          <w:tcPr>
            <w:tcW w:w="1080" w:type="dxa"/>
          </w:tcPr>
          <w:p w14:paraId="564671DB"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120.58</w:t>
            </w:r>
            <w:r w:rsidRPr="007462C5">
              <w:rPr>
                <w:rFonts w:ascii="Times New Roman" w:hAnsi="Times New Roman" w:cs="Times New Roman"/>
                <w:color w:val="000000" w:themeColor="text1"/>
                <w:vertAlign w:val="superscript"/>
              </w:rPr>
              <w:t>a</w:t>
            </w:r>
          </w:p>
        </w:tc>
        <w:tc>
          <w:tcPr>
            <w:tcW w:w="360" w:type="dxa"/>
          </w:tcPr>
          <w:p w14:paraId="678ACD4D"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r>
      <w:tr w:rsidR="0035386A" w:rsidRPr="007462C5" w14:paraId="25D8F7E7" w14:textId="77777777" w:rsidTr="0035386A">
        <w:tc>
          <w:tcPr>
            <w:tcW w:w="1800" w:type="dxa"/>
          </w:tcPr>
          <w:p w14:paraId="3AFA7E55" w14:textId="77777777" w:rsidR="0035386A" w:rsidRPr="007462C5" w:rsidRDefault="0035386A" w:rsidP="0035386A">
            <w:pPr>
              <w:tabs>
                <w:tab w:val="left" w:pos="567"/>
              </w:tabs>
              <w:spacing w:line="480" w:lineRule="auto"/>
              <w:jc w:val="both"/>
              <w:rPr>
                <w:rFonts w:ascii="Times New Roman" w:hAnsi="Times New Roman" w:cs="Times New Roman"/>
                <w:color w:val="000000" w:themeColor="text1"/>
              </w:rPr>
            </w:pPr>
            <w:proofErr w:type="spellStart"/>
            <w:r w:rsidRPr="007462C5">
              <w:rPr>
                <w:rFonts w:ascii="Times New Roman" w:hAnsi="Times New Roman" w:cs="Times New Roman"/>
                <w:color w:val="000000" w:themeColor="text1"/>
              </w:rPr>
              <w:t>Giiwa</w:t>
            </w:r>
            <w:proofErr w:type="spellEnd"/>
          </w:p>
        </w:tc>
        <w:tc>
          <w:tcPr>
            <w:tcW w:w="1170" w:type="dxa"/>
          </w:tcPr>
          <w:p w14:paraId="36CD554E"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22.88</w:t>
            </w:r>
            <w:r w:rsidRPr="007462C5">
              <w:rPr>
                <w:rFonts w:ascii="Times New Roman" w:hAnsi="Times New Roman" w:cs="Times New Roman"/>
                <w:color w:val="000000" w:themeColor="text1"/>
                <w:vertAlign w:val="superscript"/>
              </w:rPr>
              <w:t>a</w:t>
            </w:r>
          </w:p>
        </w:tc>
        <w:tc>
          <w:tcPr>
            <w:tcW w:w="1080" w:type="dxa"/>
          </w:tcPr>
          <w:p w14:paraId="7E4E5451"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70.08</w:t>
            </w:r>
          </w:p>
        </w:tc>
        <w:tc>
          <w:tcPr>
            <w:tcW w:w="1080" w:type="dxa"/>
          </w:tcPr>
          <w:p w14:paraId="1E05B677"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124.29</w:t>
            </w:r>
            <w:r w:rsidRPr="007462C5">
              <w:rPr>
                <w:rFonts w:ascii="Times New Roman" w:hAnsi="Times New Roman" w:cs="Times New Roman"/>
                <w:color w:val="000000" w:themeColor="text1"/>
                <w:vertAlign w:val="superscript"/>
              </w:rPr>
              <w:t>a</w:t>
            </w:r>
          </w:p>
        </w:tc>
        <w:tc>
          <w:tcPr>
            <w:tcW w:w="360" w:type="dxa"/>
          </w:tcPr>
          <w:p w14:paraId="5C35C3A1"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r>
      <w:tr w:rsidR="0035386A" w:rsidRPr="007462C5" w14:paraId="7E3D24E9" w14:textId="77777777" w:rsidTr="0035386A">
        <w:tc>
          <w:tcPr>
            <w:tcW w:w="1800" w:type="dxa"/>
          </w:tcPr>
          <w:p w14:paraId="0FAB1876" w14:textId="77777777" w:rsidR="0035386A" w:rsidRPr="007462C5" w:rsidRDefault="0035386A" w:rsidP="0035386A">
            <w:pPr>
              <w:tabs>
                <w:tab w:val="left" w:pos="567"/>
              </w:tabs>
              <w:spacing w:line="480" w:lineRule="auto"/>
              <w:jc w:val="both"/>
              <w:rPr>
                <w:rFonts w:ascii="Times New Roman" w:hAnsi="Times New Roman" w:cs="Times New Roman"/>
                <w:color w:val="000000" w:themeColor="text1"/>
              </w:rPr>
            </w:pPr>
            <w:r w:rsidRPr="007462C5">
              <w:rPr>
                <w:rFonts w:ascii="Times New Roman" w:hAnsi="Times New Roman" w:cs="Times New Roman"/>
                <w:color w:val="000000" w:themeColor="text1"/>
              </w:rPr>
              <w:t xml:space="preserve">SE </w:t>
            </w:r>
            <w:r w:rsidRPr="007462C5">
              <w:rPr>
                <w:rFonts w:ascii="Times New Roman" w:hAnsi="Times New Roman" w:cs="Times New Roman"/>
                <w:color w:val="000000" w:themeColor="text1"/>
                <w:u w:val="single"/>
              </w:rPr>
              <w:t>+</w:t>
            </w:r>
          </w:p>
        </w:tc>
        <w:tc>
          <w:tcPr>
            <w:tcW w:w="1170" w:type="dxa"/>
          </w:tcPr>
          <w:p w14:paraId="31D61B8B"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1.397</w:t>
            </w:r>
          </w:p>
        </w:tc>
        <w:tc>
          <w:tcPr>
            <w:tcW w:w="1080" w:type="dxa"/>
          </w:tcPr>
          <w:p w14:paraId="7DEB7191"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1.541</w:t>
            </w:r>
          </w:p>
        </w:tc>
        <w:tc>
          <w:tcPr>
            <w:tcW w:w="1080" w:type="dxa"/>
          </w:tcPr>
          <w:p w14:paraId="4C70D238"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4.958</w:t>
            </w:r>
          </w:p>
        </w:tc>
        <w:tc>
          <w:tcPr>
            <w:tcW w:w="360" w:type="dxa"/>
          </w:tcPr>
          <w:p w14:paraId="1F3D82A4"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r>
      <w:tr w:rsidR="0035386A" w:rsidRPr="007462C5" w14:paraId="2E4FB0E6" w14:textId="77777777" w:rsidTr="0035386A">
        <w:tc>
          <w:tcPr>
            <w:tcW w:w="1800" w:type="dxa"/>
          </w:tcPr>
          <w:p w14:paraId="0ABDF52F" w14:textId="77777777" w:rsidR="0035386A" w:rsidRPr="007462C5" w:rsidRDefault="0035386A" w:rsidP="0035386A">
            <w:pPr>
              <w:tabs>
                <w:tab w:val="left" w:pos="567"/>
              </w:tabs>
              <w:spacing w:line="480" w:lineRule="auto"/>
              <w:jc w:val="both"/>
              <w:rPr>
                <w:rFonts w:ascii="Times New Roman" w:hAnsi="Times New Roman" w:cs="Times New Roman"/>
                <w:b/>
                <w:color w:val="000000" w:themeColor="text1"/>
              </w:rPr>
            </w:pPr>
            <w:r w:rsidRPr="007462C5">
              <w:rPr>
                <w:rFonts w:ascii="Times New Roman" w:hAnsi="Times New Roman" w:cs="Times New Roman"/>
                <w:b/>
                <w:color w:val="000000" w:themeColor="text1"/>
              </w:rPr>
              <w:t>Interaction</w:t>
            </w:r>
          </w:p>
        </w:tc>
        <w:tc>
          <w:tcPr>
            <w:tcW w:w="1170" w:type="dxa"/>
          </w:tcPr>
          <w:p w14:paraId="3473CD56"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c>
          <w:tcPr>
            <w:tcW w:w="1080" w:type="dxa"/>
          </w:tcPr>
          <w:p w14:paraId="59993E19"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c>
          <w:tcPr>
            <w:tcW w:w="1080" w:type="dxa"/>
          </w:tcPr>
          <w:p w14:paraId="66F02776"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ab/>
            </w:r>
          </w:p>
        </w:tc>
        <w:tc>
          <w:tcPr>
            <w:tcW w:w="360" w:type="dxa"/>
          </w:tcPr>
          <w:p w14:paraId="2626C6AA"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r>
      <w:tr w:rsidR="0035386A" w:rsidRPr="007462C5" w14:paraId="162EF84E" w14:textId="77777777" w:rsidTr="0035386A">
        <w:tc>
          <w:tcPr>
            <w:tcW w:w="1800" w:type="dxa"/>
          </w:tcPr>
          <w:p w14:paraId="42423EC5" w14:textId="77777777" w:rsidR="0035386A" w:rsidRPr="007462C5" w:rsidRDefault="0035386A" w:rsidP="0035386A">
            <w:pPr>
              <w:tabs>
                <w:tab w:val="left" w:pos="567"/>
              </w:tabs>
              <w:spacing w:line="480" w:lineRule="auto"/>
              <w:jc w:val="both"/>
              <w:rPr>
                <w:rFonts w:ascii="Times New Roman" w:hAnsi="Times New Roman" w:cs="Times New Roman"/>
                <w:color w:val="000000" w:themeColor="text1"/>
              </w:rPr>
            </w:pPr>
            <w:r w:rsidRPr="007462C5">
              <w:rPr>
                <w:rFonts w:ascii="Times New Roman" w:hAnsi="Times New Roman" w:cs="Times New Roman"/>
                <w:color w:val="000000" w:themeColor="text1"/>
              </w:rPr>
              <w:t>E x V</w:t>
            </w:r>
          </w:p>
        </w:tc>
        <w:tc>
          <w:tcPr>
            <w:tcW w:w="1170" w:type="dxa"/>
          </w:tcPr>
          <w:p w14:paraId="026EF5E5"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NS</w:t>
            </w:r>
          </w:p>
        </w:tc>
        <w:tc>
          <w:tcPr>
            <w:tcW w:w="1080" w:type="dxa"/>
          </w:tcPr>
          <w:p w14:paraId="75DBFC00"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NS</w:t>
            </w:r>
          </w:p>
        </w:tc>
        <w:tc>
          <w:tcPr>
            <w:tcW w:w="1080" w:type="dxa"/>
          </w:tcPr>
          <w:p w14:paraId="135F737B"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r w:rsidRPr="007462C5">
              <w:rPr>
                <w:rFonts w:ascii="Times New Roman" w:hAnsi="Times New Roman" w:cs="Times New Roman"/>
                <w:color w:val="000000" w:themeColor="text1"/>
              </w:rPr>
              <w:t>NS</w:t>
            </w:r>
          </w:p>
        </w:tc>
        <w:tc>
          <w:tcPr>
            <w:tcW w:w="360" w:type="dxa"/>
          </w:tcPr>
          <w:p w14:paraId="4FDDFA3E" w14:textId="77777777" w:rsidR="0035386A" w:rsidRPr="007462C5" w:rsidRDefault="0035386A" w:rsidP="0035386A">
            <w:pPr>
              <w:tabs>
                <w:tab w:val="left" w:pos="567"/>
              </w:tabs>
              <w:spacing w:line="480" w:lineRule="auto"/>
              <w:rPr>
                <w:rFonts w:ascii="Times New Roman" w:hAnsi="Times New Roman" w:cs="Times New Roman"/>
                <w:color w:val="000000" w:themeColor="text1"/>
              </w:rPr>
            </w:pPr>
          </w:p>
        </w:tc>
      </w:tr>
    </w:tbl>
    <w:p w14:paraId="22F882A2" w14:textId="77777777" w:rsidR="00AA0001" w:rsidRPr="007462C5" w:rsidRDefault="00AA0001" w:rsidP="00AA0001">
      <w:pPr>
        <w:tabs>
          <w:tab w:val="left" w:pos="567"/>
        </w:tabs>
        <w:spacing w:line="276" w:lineRule="auto"/>
        <w:rPr>
          <w:rFonts w:ascii="Times New Roman" w:hAnsi="Times New Roman" w:cs="Times New Roman"/>
          <w:color w:val="000000" w:themeColor="text1"/>
        </w:rPr>
      </w:pPr>
      <w:r w:rsidRPr="007462C5">
        <w:rPr>
          <w:rFonts w:ascii="Times New Roman" w:hAnsi="Times New Roman" w:cs="Times New Roman"/>
          <w:color w:val="000000" w:themeColor="text1"/>
        </w:rPr>
        <w:t>Means followed by the same letter within a treatment column are not significantly different using Duncan Multiple Range Test at 5% level of probability.</w:t>
      </w:r>
    </w:p>
    <w:p w14:paraId="3B6BF35B" w14:textId="77777777" w:rsidR="00AA0001" w:rsidRPr="007462C5" w:rsidRDefault="00AA0001" w:rsidP="00F43501">
      <w:pPr>
        <w:tabs>
          <w:tab w:val="left" w:pos="567"/>
        </w:tabs>
        <w:spacing w:line="276" w:lineRule="auto"/>
        <w:rPr>
          <w:rFonts w:ascii="Times New Roman" w:hAnsi="Times New Roman" w:cs="Times New Roman"/>
          <w:color w:val="000000" w:themeColor="text1"/>
        </w:rPr>
      </w:pPr>
      <w:r w:rsidRPr="007462C5">
        <w:rPr>
          <w:rFonts w:ascii="Times New Roman" w:hAnsi="Times New Roman" w:cs="Times New Roman"/>
          <w:color w:val="000000" w:themeColor="text1"/>
        </w:rPr>
        <w:t>NS=Not significant.</w:t>
      </w:r>
      <w:r w:rsidR="00F43501" w:rsidRPr="007462C5">
        <w:rPr>
          <w:rFonts w:ascii="Times New Roman" w:hAnsi="Times New Roman" w:cs="Times New Roman"/>
          <w:color w:val="000000" w:themeColor="text1"/>
        </w:rPr>
        <w:t xml:space="preserve"> </w:t>
      </w:r>
      <w:r w:rsidRPr="007462C5">
        <w:rPr>
          <w:rFonts w:ascii="Times New Roman" w:hAnsi="Times New Roman" w:cs="Times New Roman"/>
          <w:color w:val="000000" w:themeColor="text1"/>
        </w:rPr>
        <w:t>* =Significant.</w:t>
      </w:r>
      <w:r w:rsidRPr="007462C5">
        <w:rPr>
          <w:rFonts w:ascii="Times New Roman" w:hAnsi="Times New Roman" w:cs="Times New Roman"/>
          <w:color w:val="000000" w:themeColor="text1"/>
        </w:rPr>
        <w:tab/>
        <w:t>WAS = Weeks after sowin</w:t>
      </w:r>
      <w:r w:rsidR="00765FE4" w:rsidRPr="007462C5">
        <w:rPr>
          <w:rFonts w:ascii="Times New Roman" w:hAnsi="Times New Roman" w:cs="Times New Roman"/>
          <w:color w:val="000000" w:themeColor="text1"/>
        </w:rPr>
        <w:t>g.</w:t>
      </w:r>
    </w:p>
    <w:p w14:paraId="6CE35F92" w14:textId="77777777" w:rsidR="009931D3" w:rsidRPr="007462C5" w:rsidRDefault="009931D3" w:rsidP="00F43501">
      <w:pPr>
        <w:tabs>
          <w:tab w:val="left" w:pos="567"/>
        </w:tabs>
        <w:spacing w:line="276" w:lineRule="auto"/>
        <w:rPr>
          <w:rFonts w:ascii="Times New Roman" w:hAnsi="Times New Roman" w:cs="Times New Roman"/>
          <w:color w:val="000000" w:themeColor="text1"/>
        </w:rPr>
      </w:pPr>
    </w:p>
    <w:tbl>
      <w:tblPr>
        <w:tblStyle w:val="TableGrid"/>
        <w:tblW w:w="3861" w:type="dxa"/>
        <w:tblInd w:w="2772"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1754"/>
        <w:gridCol w:w="1053"/>
        <w:gridCol w:w="1054"/>
      </w:tblGrid>
      <w:tr w:rsidR="007462C5" w:rsidRPr="007462C5" w14:paraId="6AC55DA7" w14:textId="77777777" w:rsidTr="007462C5">
        <w:trPr>
          <w:trHeight w:val="1117"/>
        </w:trPr>
        <w:tc>
          <w:tcPr>
            <w:tcW w:w="3861" w:type="dxa"/>
            <w:gridSpan w:val="3"/>
            <w:tcBorders>
              <w:top w:val="nil"/>
              <w:bottom w:val="single" w:sz="4" w:space="0" w:color="000000" w:themeColor="text1"/>
            </w:tcBorders>
          </w:tcPr>
          <w:p w14:paraId="1BA805FB" w14:textId="77777777" w:rsidR="007462C5" w:rsidRPr="007462C5" w:rsidRDefault="007462C5" w:rsidP="007462C5">
            <w:pPr>
              <w:tabs>
                <w:tab w:val="left" w:pos="567"/>
              </w:tabs>
              <w:ind w:left="97"/>
              <w:rPr>
                <w:rFonts w:ascii="Times New Roman" w:hAnsi="Times New Roman" w:cs="Times New Roman"/>
                <w:b/>
                <w:color w:val="000000" w:themeColor="text1"/>
              </w:rPr>
            </w:pPr>
          </w:p>
          <w:p w14:paraId="17FA29D4" w14:textId="77777777" w:rsidR="007462C5" w:rsidRPr="007462C5" w:rsidRDefault="007462C5" w:rsidP="007462C5">
            <w:pPr>
              <w:tabs>
                <w:tab w:val="left" w:pos="567"/>
              </w:tabs>
              <w:ind w:left="97"/>
              <w:rPr>
                <w:rFonts w:ascii="Times New Roman" w:hAnsi="Times New Roman" w:cs="Times New Roman"/>
                <w:b/>
                <w:color w:val="000000" w:themeColor="text1"/>
              </w:rPr>
            </w:pPr>
          </w:p>
          <w:p w14:paraId="5653E001" w14:textId="086FAE03" w:rsidR="007462C5" w:rsidRPr="007462C5" w:rsidRDefault="007462C5" w:rsidP="007462C5">
            <w:pPr>
              <w:tabs>
                <w:tab w:val="left" w:pos="567"/>
              </w:tabs>
              <w:ind w:left="97"/>
              <w:rPr>
                <w:rFonts w:ascii="Times New Roman" w:hAnsi="Times New Roman" w:cs="Times New Roman"/>
                <w:color w:val="000000" w:themeColor="text1"/>
              </w:rPr>
            </w:pPr>
            <w:r>
              <w:rPr>
                <w:rFonts w:ascii="Times New Roman" w:hAnsi="Times New Roman" w:cs="Times New Roman"/>
                <w:b/>
                <w:color w:val="000000" w:themeColor="text1"/>
              </w:rPr>
              <w:t xml:space="preserve">Table 6 </w:t>
            </w:r>
            <w:r w:rsidRPr="007462C5">
              <w:rPr>
                <w:rFonts w:ascii="Times New Roman" w:hAnsi="Times New Roman" w:cs="Times New Roman"/>
                <w:b/>
                <w:color w:val="000000" w:themeColor="text1"/>
              </w:rPr>
              <w:t>Combined Analysis of mean root mass and yield of Bambara groundnut in 2024/2025</w:t>
            </w:r>
          </w:p>
        </w:tc>
      </w:tr>
      <w:tr w:rsidR="007462C5" w:rsidRPr="007462C5" w14:paraId="42CBE038" w14:textId="77777777" w:rsidTr="007462C5">
        <w:trPr>
          <w:trHeight w:val="1117"/>
        </w:trPr>
        <w:tc>
          <w:tcPr>
            <w:tcW w:w="1754" w:type="dxa"/>
            <w:tcBorders>
              <w:top w:val="nil"/>
              <w:bottom w:val="single" w:sz="4" w:space="0" w:color="000000" w:themeColor="text1"/>
            </w:tcBorders>
          </w:tcPr>
          <w:p w14:paraId="786740DD"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Treatment</w:t>
            </w:r>
          </w:p>
        </w:tc>
        <w:tc>
          <w:tcPr>
            <w:tcW w:w="1053" w:type="dxa"/>
            <w:tcBorders>
              <w:top w:val="single" w:sz="4" w:space="0" w:color="000000" w:themeColor="text1"/>
              <w:bottom w:val="single" w:sz="4" w:space="0" w:color="000000" w:themeColor="text1"/>
            </w:tcBorders>
          </w:tcPr>
          <w:p w14:paraId="2C30508D"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Root mass(g)</w:t>
            </w:r>
          </w:p>
        </w:tc>
        <w:tc>
          <w:tcPr>
            <w:tcW w:w="1054" w:type="dxa"/>
            <w:tcBorders>
              <w:top w:val="single" w:sz="4" w:space="0" w:color="auto"/>
              <w:bottom w:val="single" w:sz="4" w:space="0" w:color="000000" w:themeColor="text1"/>
            </w:tcBorders>
          </w:tcPr>
          <w:p w14:paraId="548F0B36"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Yield/ha</w:t>
            </w:r>
          </w:p>
          <w:p w14:paraId="0EADF63B"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at 12 WAS</w:t>
            </w:r>
          </w:p>
        </w:tc>
      </w:tr>
      <w:tr w:rsidR="007462C5" w:rsidRPr="007462C5" w14:paraId="1C419D1F" w14:textId="77777777" w:rsidTr="007462C5">
        <w:trPr>
          <w:trHeight w:val="558"/>
        </w:trPr>
        <w:tc>
          <w:tcPr>
            <w:tcW w:w="1754" w:type="dxa"/>
            <w:tcBorders>
              <w:top w:val="single" w:sz="4" w:space="0" w:color="000000" w:themeColor="text1"/>
            </w:tcBorders>
          </w:tcPr>
          <w:p w14:paraId="22659352" w14:textId="77777777" w:rsidR="007462C5" w:rsidRPr="007462C5" w:rsidRDefault="007462C5" w:rsidP="007462C5">
            <w:pPr>
              <w:tabs>
                <w:tab w:val="left" w:pos="567"/>
              </w:tabs>
              <w:rPr>
                <w:rFonts w:ascii="Times New Roman" w:hAnsi="Times New Roman" w:cs="Times New Roman"/>
                <w:b/>
                <w:color w:val="000000" w:themeColor="text1"/>
              </w:rPr>
            </w:pPr>
            <w:r w:rsidRPr="007462C5">
              <w:rPr>
                <w:rFonts w:ascii="Times New Roman" w:hAnsi="Times New Roman" w:cs="Times New Roman"/>
                <w:b/>
                <w:color w:val="000000" w:themeColor="text1"/>
              </w:rPr>
              <w:t>Extracts (E)</w:t>
            </w:r>
          </w:p>
        </w:tc>
        <w:tc>
          <w:tcPr>
            <w:tcW w:w="1053" w:type="dxa"/>
            <w:tcBorders>
              <w:top w:val="nil"/>
            </w:tcBorders>
          </w:tcPr>
          <w:p w14:paraId="2DD17580" w14:textId="77777777" w:rsidR="007462C5" w:rsidRPr="007462C5" w:rsidRDefault="007462C5" w:rsidP="007462C5">
            <w:pPr>
              <w:tabs>
                <w:tab w:val="left" w:pos="567"/>
              </w:tabs>
              <w:rPr>
                <w:rFonts w:ascii="Times New Roman" w:hAnsi="Times New Roman" w:cs="Times New Roman"/>
                <w:color w:val="000000" w:themeColor="text1"/>
              </w:rPr>
            </w:pPr>
          </w:p>
        </w:tc>
        <w:tc>
          <w:tcPr>
            <w:tcW w:w="1054" w:type="dxa"/>
            <w:tcBorders>
              <w:top w:val="nil"/>
            </w:tcBorders>
          </w:tcPr>
          <w:p w14:paraId="579578A1" w14:textId="77777777" w:rsidR="007462C5" w:rsidRPr="007462C5" w:rsidRDefault="007462C5" w:rsidP="007462C5">
            <w:pPr>
              <w:tabs>
                <w:tab w:val="left" w:pos="567"/>
              </w:tabs>
              <w:rPr>
                <w:rFonts w:ascii="Times New Roman" w:hAnsi="Times New Roman" w:cs="Times New Roman"/>
                <w:color w:val="000000" w:themeColor="text1"/>
              </w:rPr>
            </w:pPr>
          </w:p>
        </w:tc>
      </w:tr>
      <w:tr w:rsidR="007462C5" w:rsidRPr="007462C5" w14:paraId="22B5B66A" w14:textId="77777777" w:rsidTr="007462C5">
        <w:trPr>
          <w:trHeight w:val="558"/>
        </w:trPr>
        <w:tc>
          <w:tcPr>
            <w:tcW w:w="1754" w:type="dxa"/>
          </w:tcPr>
          <w:p w14:paraId="1C355F91"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Control</w:t>
            </w:r>
          </w:p>
        </w:tc>
        <w:tc>
          <w:tcPr>
            <w:tcW w:w="1053" w:type="dxa"/>
          </w:tcPr>
          <w:p w14:paraId="46A00515"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216.33</w:t>
            </w:r>
          </w:p>
        </w:tc>
        <w:tc>
          <w:tcPr>
            <w:tcW w:w="1054" w:type="dxa"/>
          </w:tcPr>
          <w:p w14:paraId="03EFD471"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2.23</w:t>
            </w:r>
          </w:p>
        </w:tc>
      </w:tr>
      <w:tr w:rsidR="007462C5" w:rsidRPr="007462C5" w14:paraId="4633EE24" w14:textId="77777777" w:rsidTr="007462C5">
        <w:trPr>
          <w:trHeight w:val="558"/>
        </w:trPr>
        <w:tc>
          <w:tcPr>
            <w:tcW w:w="1754" w:type="dxa"/>
          </w:tcPr>
          <w:p w14:paraId="3023BF4D"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Cassava peel</w:t>
            </w:r>
          </w:p>
        </w:tc>
        <w:tc>
          <w:tcPr>
            <w:tcW w:w="1053" w:type="dxa"/>
          </w:tcPr>
          <w:p w14:paraId="666EA8B0"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285.89</w:t>
            </w:r>
          </w:p>
        </w:tc>
        <w:tc>
          <w:tcPr>
            <w:tcW w:w="1054" w:type="dxa"/>
          </w:tcPr>
          <w:p w14:paraId="3E4A5F39"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1.88</w:t>
            </w:r>
          </w:p>
        </w:tc>
      </w:tr>
      <w:tr w:rsidR="007462C5" w:rsidRPr="007462C5" w14:paraId="71A7B477" w14:textId="77777777" w:rsidTr="007462C5">
        <w:trPr>
          <w:trHeight w:val="558"/>
        </w:trPr>
        <w:tc>
          <w:tcPr>
            <w:tcW w:w="1754" w:type="dxa"/>
          </w:tcPr>
          <w:p w14:paraId="5143AC26"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Neem</w:t>
            </w:r>
          </w:p>
        </w:tc>
        <w:tc>
          <w:tcPr>
            <w:tcW w:w="1053" w:type="dxa"/>
          </w:tcPr>
          <w:p w14:paraId="2C301C2D"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255.00</w:t>
            </w:r>
          </w:p>
        </w:tc>
        <w:tc>
          <w:tcPr>
            <w:tcW w:w="1054" w:type="dxa"/>
          </w:tcPr>
          <w:p w14:paraId="4CB5B32D"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2.46</w:t>
            </w:r>
          </w:p>
        </w:tc>
      </w:tr>
      <w:tr w:rsidR="007462C5" w:rsidRPr="007462C5" w14:paraId="10355577" w14:textId="77777777" w:rsidTr="007462C5">
        <w:trPr>
          <w:trHeight w:val="558"/>
        </w:trPr>
        <w:tc>
          <w:tcPr>
            <w:tcW w:w="1754" w:type="dxa"/>
          </w:tcPr>
          <w:p w14:paraId="49C32161"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Poultry Manure</w:t>
            </w:r>
          </w:p>
        </w:tc>
        <w:tc>
          <w:tcPr>
            <w:tcW w:w="1053" w:type="dxa"/>
          </w:tcPr>
          <w:p w14:paraId="5DE472A8"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198.22</w:t>
            </w:r>
          </w:p>
        </w:tc>
        <w:tc>
          <w:tcPr>
            <w:tcW w:w="1054" w:type="dxa"/>
          </w:tcPr>
          <w:p w14:paraId="200F90DE"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1.98</w:t>
            </w:r>
          </w:p>
        </w:tc>
      </w:tr>
      <w:tr w:rsidR="007462C5" w:rsidRPr="007462C5" w14:paraId="7BAED081" w14:textId="77777777" w:rsidTr="007462C5">
        <w:trPr>
          <w:trHeight w:val="558"/>
        </w:trPr>
        <w:tc>
          <w:tcPr>
            <w:tcW w:w="1754" w:type="dxa"/>
          </w:tcPr>
          <w:p w14:paraId="691C6E46" w14:textId="77777777" w:rsidR="007462C5" w:rsidRPr="007462C5" w:rsidRDefault="007462C5" w:rsidP="007462C5">
            <w:pPr>
              <w:tabs>
                <w:tab w:val="left" w:pos="567"/>
              </w:tabs>
              <w:rPr>
                <w:rFonts w:ascii="Times New Roman" w:hAnsi="Times New Roman" w:cs="Times New Roman"/>
                <w:color w:val="000000" w:themeColor="text1"/>
                <w:u w:val="single"/>
              </w:rPr>
            </w:pPr>
            <w:r w:rsidRPr="007462C5">
              <w:rPr>
                <w:rFonts w:ascii="Times New Roman" w:hAnsi="Times New Roman" w:cs="Times New Roman"/>
                <w:color w:val="000000" w:themeColor="text1"/>
              </w:rPr>
              <w:t xml:space="preserve">SE </w:t>
            </w:r>
            <w:r w:rsidRPr="007462C5">
              <w:rPr>
                <w:rFonts w:ascii="Times New Roman" w:hAnsi="Times New Roman" w:cs="Times New Roman"/>
                <w:color w:val="000000" w:themeColor="text1"/>
                <w:u w:val="single"/>
              </w:rPr>
              <w:t>+</w:t>
            </w:r>
          </w:p>
        </w:tc>
        <w:tc>
          <w:tcPr>
            <w:tcW w:w="1053" w:type="dxa"/>
          </w:tcPr>
          <w:p w14:paraId="02BF6E8A"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29.123</w:t>
            </w:r>
          </w:p>
        </w:tc>
        <w:tc>
          <w:tcPr>
            <w:tcW w:w="1054" w:type="dxa"/>
          </w:tcPr>
          <w:p w14:paraId="05006852"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0.151</w:t>
            </w:r>
          </w:p>
        </w:tc>
      </w:tr>
      <w:tr w:rsidR="007462C5" w:rsidRPr="007462C5" w14:paraId="61296ED6" w14:textId="77777777" w:rsidTr="007462C5">
        <w:trPr>
          <w:trHeight w:val="558"/>
        </w:trPr>
        <w:tc>
          <w:tcPr>
            <w:tcW w:w="1754" w:type="dxa"/>
          </w:tcPr>
          <w:p w14:paraId="7C81D6F7" w14:textId="77777777" w:rsidR="007462C5" w:rsidRPr="007462C5" w:rsidRDefault="007462C5" w:rsidP="007462C5">
            <w:pPr>
              <w:tabs>
                <w:tab w:val="left" w:pos="567"/>
              </w:tabs>
              <w:rPr>
                <w:rFonts w:ascii="Times New Roman" w:hAnsi="Times New Roman" w:cs="Times New Roman"/>
                <w:b/>
                <w:color w:val="000000" w:themeColor="text1"/>
              </w:rPr>
            </w:pPr>
            <w:r w:rsidRPr="007462C5">
              <w:rPr>
                <w:rFonts w:ascii="Times New Roman" w:hAnsi="Times New Roman" w:cs="Times New Roman"/>
                <w:b/>
                <w:color w:val="000000" w:themeColor="text1"/>
              </w:rPr>
              <w:t>Variety(V)</w:t>
            </w:r>
          </w:p>
        </w:tc>
        <w:tc>
          <w:tcPr>
            <w:tcW w:w="1053" w:type="dxa"/>
          </w:tcPr>
          <w:p w14:paraId="1C20CB3A" w14:textId="77777777" w:rsidR="007462C5" w:rsidRPr="007462C5" w:rsidRDefault="007462C5" w:rsidP="007462C5">
            <w:pPr>
              <w:tabs>
                <w:tab w:val="left" w:pos="567"/>
              </w:tabs>
              <w:rPr>
                <w:rFonts w:ascii="Times New Roman" w:hAnsi="Times New Roman" w:cs="Times New Roman"/>
                <w:color w:val="000000" w:themeColor="text1"/>
              </w:rPr>
            </w:pPr>
          </w:p>
        </w:tc>
        <w:tc>
          <w:tcPr>
            <w:tcW w:w="1054" w:type="dxa"/>
          </w:tcPr>
          <w:p w14:paraId="31212F89" w14:textId="77777777" w:rsidR="007462C5" w:rsidRPr="007462C5" w:rsidRDefault="007462C5" w:rsidP="007462C5">
            <w:pPr>
              <w:tabs>
                <w:tab w:val="left" w:pos="567"/>
              </w:tabs>
              <w:rPr>
                <w:rFonts w:ascii="Times New Roman" w:hAnsi="Times New Roman" w:cs="Times New Roman"/>
                <w:color w:val="000000" w:themeColor="text1"/>
              </w:rPr>
            </w:pPr>
          </w:p>
        </w:tc>
      </w:tr>
      <w:tr w:rsidR="007462C5" w:rsidRPr="007462C5" w14:paraId="24367EA6" w14:textId="77777777" w:rsidTr="007462C5">
        <w:trPr>
          <w:trHeight w:val="558"/>
        </w:trPr>
        <w:tc>
          <w:tcPr>
            <w:tcW w:w="1754" w:type="dxa"/>
          </w:tcPr>
          <w:p w14:paraId="0D8E004E" w14:textId="77777777" w:rsidR="007462C5" w:rsidRPr="007462C5" w:rsidRDefault="007462C5" w:rsidP="007462C5">
            <w:pPr>
              <w:tabs>
                <w:tab w:val="left" w:pos="567"/>
              </w:tabs>
              <w:rPr>
                <w:rFonts w:ascii="Times New Roman" w:hAnsi="Times New Roman" w:cs="Times New Roman"/>
                <w:color w:val="000000" w:themeColor="text1"/>
              </w:rPr>
            </w:pPr>
            <w:proofErr w:type="spellStart"/>
            <w:r w:rsidRPr="007462C5">
              <w:rPr>
                <w:rFonts w:ascii="Times New Roman" w:hAnsi="Times New Roman" w:cs="Times New Roman"/>
                <w:color w:val="000000" w:themeColor="text1"/>
              </w:rPr>
              <w:t>Maibergo</w:t>
            </w:r>
            <w:proofErr w:type="spellEnd"/>
          </w:p>
        </w:tc>
        <w:tc>
          <w:tcPr>
            <w:tcW w:w="1053" w:type="dxa"/>
          </w:tcPr>
          <w:p w14:paraId="1BAE6DC8"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269.25</w:t>
            </w:r>
            <w:r w:rsidRPr="007462C5">
              <w:rPr>
                <w:rFonts w:ascii="Times New Roman" w:hAnsi="Times New Roman" w:cs="Times New Roman"/>
                <w:color w:val="000000" w:themeColor="text1"/>
                <w:vertAlign w:val="superscript"/>
              </w:rPr>
              <w:t>a</w:t>
            </w:r>
          </w:p>
        </w:tc>
        <w:tc>
          <w:tcPr>
            <w:tcW w:w="1054" w:type="dxa"/>
          </w:tcPr>
          <w:p w14:paraId="0DB6430A" w14:textId="15709CB9"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1.92</w:t>
            </w:r>
            <w:r w:rsidRPr="007462C5">
              <w:rPr>
                <w:rFonts w:ascii="Times New Roman" w:hAnsi="Times New Roman" w:cs="Times New Roman"/>
                <w:color w:val="000000" w:themeColor="text1"/>
                <w:vertAlign w:val="superscript"/>
              </w:rPr>
              <w:t>b</w:t>
            </w:r>
          </w:p>
        </w:tc>
      </w:tr>
      <w:tr w:rsidR="007462C5" w:rsidRPr="007462C5" w14:paraId="1DCB9C1A" w14:textId="77777777" w:rsidTr="007462C5">
        <w:trPr>
          <w:trHeight w:val="558"/>
        </w:trPr>
        <w:tc>
          <w:tcPr>
            <w:tcW w:w="1754" w:type="dxa"/>
          </w:tcPr>
          <w:p w14:paraId="59A559A1"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Karu</w:t>
            </w:r>
          </w:p>
        </w:tc>
        <w:tc>
          <w:tcPr>
            <w:tcW w:w="1053" w:type="dxa"/>
          </w:tcPr>
          <w:p w14:paraId="376C5F96"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263.08</w:t>
            </w:r>
            <w:r w:rsidRPr="007462C5">
              <w:rPr>
                <w:rFonts w:ascii="Times New Roman" w:hAnsi="Times New Roman" w:cs="Times New Roman"/>
                <w:color w:val="000000" w:themeColor="text1"/>
                <w:vertAlign w:val="superscript"/>
              </w:rPr>
              <w:t>a</w:t>
            </w:r>
          </w:p>
        </w:tc>
        <w:tc>
          <w:tcPr>
            <w:tcW w:w="1054" w:type="dxa"/>
          </w:tcPr>
          <w:p w14:paraId="539BDF1F"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2.41</w:t>
            </w:r>
            <w:r w:rsidRPr="007462C5">
              <w:rPr>
                <w:rFonts w:ascii="Times New Roman" w:hAnsi="Times New Roman" w:cs="Times New Roman"/>
                <w:color w:val="000000" w:themeColor="text1"/>
                <w:vertAlign w:val="superscript"/>
              </w:rPr>
              <w:t>a</w:t>
            </w:r>
          </w:p>
        </w:tc>
      </w:tr>
      <w:tr w:rsidR="007462C5" w:rsidRPr="007462C5" w14:paraId="1115E8F8" w14:textId="77777777" w:rsidTr="007462C5">
        <w:trPr>
          <w:trHeight w:val="558"/>
        </w:trPr>
        <w:tc>
          <w:tcPr>
            <w:tcW w:w="1754" w:type="dxa"/>
          </w:tcPr>
          <w:p w14:paraId="2730643E" w14:textId="77777777" w:rsidR="007462C5" w:rsidRPr="007462C5" w:rsidRDefault="007462C5" w:rsidP="007462C5">
            <w:pPr>
              <w:tabs>
                <w:tab w:val="left" w:pos="567"/>
              </w:tabs>
              <w:rPr>
                <w:rFonts w:ascii="Times New Roman" w:hAnsi="Times New Roman" w:cs="Times New Roman"/>
                <w:color w:val="000000" w:themeColor="text1"/>
              </w:rPr>
            </w:pPr>
            <w:proofErr w:type="spellStart"/>
            <w:r w:rsidRPr="007462C5">
              <w:rPr>
                <w:rFonts w:ascii="Times New Roman" w:hAnsi="Times New Roman" w:cs="Times New Roman"/>
                <w:color w:val="000000" w:themeColor="text1"/>
              </w:rPr>
              <w:t>Giiwa</w:t>
            </w:r>
            <w:proofErr w:type="spellEnd"/>
          </w:p>
        </w:tc>
        <w:tc>
          <w:tcPr>
            <w:tcW w:w="1053" w:type="dxa"/>
          </w:tcPr>
          <w:p w14:paraId="06826D5A"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184.25</w:t>
            </w:r>
            <w:r w:rsidRPr="007462C5">
              <w:rPr>
                <w:rFonts w:ascii="Times New Roman" w:hAnsi="Times New Roman" w:cs="Times New Roman"/>
                <w:color w:val="000000" w:themeColor="text1"/>
                <w:vertAlign w:val="superscript"/>
              </w:rPr>
              <w:t>b</w:t>
            </w:r>
          </w:p>
        </w:tc>
        <w:tc>
          <w:tcPr>
            <w:tcW w:w="1054" w:type="dxa"/>
          </w:tcPr>
          <w:p w14:paraId="54A9CC78"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2.08</w:t>
            </w:r>
            <w:r w:rsidRPr="007462C5">
              <w:rPr>
                <w:rFonts w:ascii="Times New Roman" w:hAnsi="Times New Roman" w:cs="Times New Roman"/>
                <w:color w:val="000000" w:themeColor="text1"/>
                <w:vertAlign w:val="superscript"/>
              </w:rPr>
              <w:t>ab</w:t>
            </w:r>
          </w:p>
        </w:tc>
      </w:tr>
      <w:tr w:rsidR="007462C5" w:rsidRPr="007462C5" w14:paraId="47C3029F" w14:textId="77777777" w:rsidTr="007462C5">
        <w:trPr>
          <w:trHeight w:val="548"/>
        </w:trPr>
        <w:tc>
          <w:tcPr>
            <w:tcW w:w="1754" w:type="dxa"/>
          </w:tcPr>
          <w:p w14:paraId="10972F9D"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 xml:space="preserve">SE </w:t>
            </w:r>
            <w:r w:rsidRPr="007462C5">
              <w:rPr>
                <w:rFonts w:ascii="Times New Roman" w:hAnsi="Times New Roman" w:cs="Times New Roman"/>
                <w:color w:val="000000" w:themeColor="text1"/>
                <w:u w:val="single"/>
              </w:rPr>
              <w:t>+</w:t>
            </w:r>
          </w:p>
        </w:tc>
        <w:tc>
          <w:tcPr>
            <w:tcW w:w="1053" w:type="dxa"/>
          </w:tcPr>
          <w:p w14:paraId="130A5262"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25.221</w:t>
            </w:r>
          </w:p>
        </w:tc>
        <w:tc>
          <w:tcPr>
            <w:tcW w:w="1054" w:type="dxa"/>
          </w:tcPr>
          <w:p w14:paraId="0E0743DC" w14:textId="77777777" w:rsidR="007462C5" w:rsidRPr="007462C5" w:rsidRDefault="007462C5" w:rsidP="007462C5">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0.130</w:t>
            </w:r>
          </w:p>
        </w:tc>
      </w:tr>
      <w:tr w:rsidR="007462C5" w:rsidRPr="007462C5" w14:paraId="5022D414" w14:textId="77777777" w:rsidTr="007462C5">
        <w:trPr>
          <w:trHeight w:val="558"/>
        </w:trPr>
        <w:tc>
          <w:tcPr>
            <w:tcW w:w="1754" w:type="dxa"/>
          </w:tcPr>
          <w:p w14:paraId="1F487457" w14:textId="77777777" w:rsidR="007462C5" w:rsidRPr="007462C5" w:rsidRDefault="007462C5" w:rsidP="007462C5">
            <w:pPr>
              <w:tabs>
                <w:tab w:val="left" w:pos="567"/>
              </w:tabs>
              <w:rPr>
                <w:rFonts w:ascii="Times New Roman" w:hAnsi="Times New Roman" w:cs="Times New Roman"/>
                <w:b/>
                <w:color w:val="000000" w:themeColor="text1"/>
              </w:rPr>
            </w:pPr>
            <w:r w:rsidRPr="007462C5">
              <w:rPr>
                <w:rFonts w:ascii="Times New Roman" w:hAnsi="Times New Roman" w:cs="Times New Roman"/>
                <w:b/>
                <w:color w:val="000000" w:themeColor="text1"/>
              </w:rPr>
              <w:t>Interaction</w:t>
            </w:r>
          </w:p>
        </w:tc>
        <w:tc>
          <w:tcPr>
            <w:tcW w:w="1053" w:type="dxa"/>
          </w:tcPr>
          <w:p w14:paraId="39A3FAA2" w14:textId="77777777" w:rsidR="007462C5" w:rsidRPr="007462C5" w:rsidRDefault="007462C5" w:rsidP="007462C5">
            <w:pPr>
              <w:tabs>
                <w:tab w:val="left" w:pos="567"/>
              </w:tabs>
              <w:rPr>
                <w:rFonts w:ascii="Times New Roman" w:hAnsi="Times New Roman" w:cs="Times New Roman"/>
                <w:color w:val="000000" w:themeColor="text1"/>
              </w:rPr>
            </w:pPr>
          </w:p>
        </w:tc>
        <w:tc>
          <w:tcPr>
            <w:tcW w:w="1054" w:type="dxa"/>
          </w:tcPr>
          <w:p w14:paraId="62D2E833" w14:textId="1C391850" w:rsidR="007462C5" w:rsidRPr="007462C5" w:rsidRDefault="007462C5" w:rsidP="007462C5">
            <w:pPr>
              <w:tabs>
                <w:tab w:val="left" w:pos="567"/>
              </w:tabs>
              <w:rPr>
                <w:rFonts w:ascii="Times New Roman" w:hAnsi="Times New Roman" w:cs="Times New Roman"/>
                <w:color w:val="000000" w:themeColor="text1"/>
              </w:rPr>
            </w:pPr>
          </w:p>
        </w:tc>
      </w:tr>
      <w:tr w:rsidR="007462C5" w:rsidRPr="007462C5" w14:paraId="124207F8" w14:textId="77777777" w:rsidTr="007462C5">
        <w:trPr>
          <w:trHeight w:val="558"/>
        </w:trPr>
        <w:tc>
          <w:tcPr>
            <w:tcW w:w="1754" w:type="dxa"/>
          </w:tcPr>
          <w:p w14:paraId="632EDE27" w14:textId="77777777" w:rsidR="007462C5" w:rsidRPr="007462C5" w:rsidRDefault="007462C5" w:rsidP="008B2529">
            <w:pPr>
              <w:tabs>
                <w:tab w:val="left" w:pos="567"/>
              </w:tabs>
              <w:jc w:val="both"/>
              <w:rPr>
                <w:rFonts w:ascii="Times New Roman" w:hAnsi="Times New Roman" w:cs="Times New Roman"/>
                <w:color w:val="000000" w:themeColor="text1"/>
              </w:rPr>
            </w:pPr>
            <w:r w:rsidRPr="007462C5">
              <w:rPr>
                <w:rFonts w:ascii="Times New Roman" w:hAnsi="Times New Roman" w:cs="Times New Roman"/>
                <w:color w:val="000000" w:themeColor="text1"/>
              </w:rPr>
              <w:lastRenderedPageBreak/>
              <w:t>E x V</w:t>
            </w:r>
          </w:p>
        </w:tc>
        <w:tc>
          <w:tcPr>
            <w:tcW w:w="1053" w:type="dxa"/>
          </w:tcPr>
          <w:p w14:paraId="180D64AC" w14:textId="77777777" w:rsidR="007462C5" w:rsidRPr="007462C5" w:rsidRDefault="007462C5" w:rsidP="008B2529">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NS</w:t>
            </w:r>
          </w:p>
        </w:tc>
        <w:tc>
          <w:tcPr>
            <w:tcW w:w="1054" w:type="dxa"/>
          </w:tcPr>
          <w:p w14:paraId="54DBE08B" w14:textId="77777777" w:rsidR="007462C5" w:rsidRPr="007462C5" w:rsidRDefault="007462C5" w:rsidP="008B2529">
            <w:pPr>
              <w:tabs>
                <w:tab w:val="left" w:pos="567"/>
              </w:tabs>
              <w:rPr>
                <w:rFonts w:ascii="Times New Roman" w:hAnsi="Times New Roman" w:cs="Times New Roman"/>
                <w:color w:val="000000" w:themeColor="text1"/>
              </w:rPr>
            </w:pPr>
            <w:r w:rsidRPr="007462C5">
              <w:rPr>
                <w:rFonts w:ascii="Times New Roman" w:hAnsi="Times New Roman" w:cs="Times New Roman"/>
                <w:color w:val="000000" w:themeColor="text1"/>
              </w:rPr>
              <w:t>*</w:t>
            </w:r>
          </w:p>
        </w:tc>
      </w:tr>
    </w:tbl>
    <w:p w14:paraId="49DDDD72" w14:textId="77777777" w:rsidR="005100A0" w:rsidRPr="007462C5" w:rsidRDefault="005100A0" w:rsidP="005100A0">
      <w:pPr>
        <w:tabs>
          <w:tab w:val="left" w:pos="567"/>
        </w:tabs>
        <w:rPr>
          <w:rFonts w:ascii="Times New Roman" w:hAnsi="Times New Roman" w:cs="Times New Roman"/>
          <w:color w:val="000000" w:themeColor="text1"/>
          <w:sz w:val="22"/>
          <w:szCs w:val="22"/>
        </w:rPr>
      </w:pPr>
      <w:r w:rsidRPr="007462C5">
        <w:rPr>
          <w:rFonts w:ascii="Times New Roman" w:hAnsi="Times New Roman" w:cs="Times New Roman"/>
          <w:color w:val="000000" w:themeColor="text1"/>
          <w:sz w:val="22"/>
          <w:szCs w:val="22"/>
        </w:rPr>
        <w:t>Means followed by the same letter within a treatment column are not significantly different using Duncan Multiple Range Test at 5% level of probability.</w:t>
      </w:r>
    </w:p>
    <w:p w14:paraId="5F85436A" w14:textId="77777777" w:rsidR="005100A0" w:rsidRPr="007462C5" w:rsidRDefault="005100A0" w:rsidP="005100A0">
      <w:pPr>
        <w:tabs>
          <w:tab w:val="left" w:pos="567"/>
        </w:tabs>
        <w:rPr>
          <w:rFonts w:ascii="Times New Roman" w:hAnsi="Times New Roman" w:cs="Times New Roman"/>
          <w:color w:val="000000" w:themeColor="text1"/>
          <w:sz w:val="22"/>
          <w:szCs w:val="22"/>
        </w:rPr>
      </w:pPr>
      <w:r w:rsidRPr="007462C5">
        <w:rPr>
          <w:rFonts w:ascii="Times New Roman" w:hAnsi="Times New Roman" w:cs="Times New Roman"/>
          <w:color w:val="000000" w:themeColor="text1"/>
          <w:sz w:val="22"/>
          <w:szCs w:val="22"/>
        </w:rPr>
        <w:t>NS=Not significant.</w:t>
      </w:r>
      <w:r w:rsidRPr="007462C5">
        <w:rPr>
          <w:rFonts w:ascii="Times New Roman" w:hAnsi="Times New Roman" w:cs="Times New Roman"/>
          <w:color w:val="000000" w:themeColor="text1"/>
          <w:sz w:val="22"/>
          <w:szCs w:val="22"/>
        </w:rPr>
        <w:tab/>
        <w:t xml:space="preserve"> * =Significant.</w:t>
      </w:r>
      <w:r w:rsidRPr="007462C5">
        <w:rPr>
          <w:rFonts w:ascii="Times New Roman" w:hAnsi="Times New Roman" w:cs="Times New Roman"/>
          <w:color w:val="000000" w:themeColor="text1"/>
          <w:sz w:val="22"/>
          <w:szCs w:val="22"/>
        </w:rPr>
        <w:tab/>
        <w:t>WAS = Weeks after sowing.</w:t>
      </w:r>
    </w:p>
    <w:p w14:paraId="16783405" w14:textId="77777777" w:rsidR="005100A0" w:rsidRPr="007462C5" w:rsidRDefault="005100A0" w:rsidP="005100A0">
      <w:pPr>
        <w:rPr>
          <w:rFonts w:ascii="Times New Roman" w:hAnsi="Times New Roman" w:cs="Times New Roman"/>
          <w:b/>
          <w:color w:val="000000" w:themeColor="text1"/>
        </w:rPr>
      </w:pPr>
    </w:p>
    <w:p w14:paraId="787FA320" w14:textId="77777777" w:rsidR="005100A0" w:rsidRPr="007462C5" w:rsidRDefault="005100A0" w:rsidP="005100A0">
      <w:pPr>
        <w:tabs>
          <w:tab w:val="left" w:pos="567"/>
        </w:tabs>
        <w:ind w:left="567" w:hanging="567"/>
        <w:rPr>
          <w:rFonts w:ascii="Times New Roman" w:hAnsi="Times New Roman" w:cs="Times New Roman"/>
          <w:color w:val="000000" w:themeColor="text1"/>
        </w:rPr>
      </w:pPr>
      <w:r w:rsidRPr="007462C5">
        <w:rPr>
          <w:rFonts w:ascii="Times New Roman" w:hAnsi="Times New Roman" w:cs="Times New Roman"/>
          <w:b/>
          <w:color w:val="000000" w:themeColor="text1"/>
        </w:rPr>
        <w:t xml:space="preserve">Interaction effect of </w:t>
      </w:r>
      <w:r w:rsidRPr="007462C5">
        <w:rPr>
          <w:rFonts w:ascii="Times New Roman" w:hAnsi="Times New Roman" w:cs="Times New Roman"/>
          <w:b/>
          <w:bCs/>
          <w:color w:val="000000" w:themeColor="text1"/>
          <w:shd w:val="clear" w:color="auto" w:fill="FFFFFF"/>
        </w:rPr>
        <w:t>organic materials</w:t>
      </w:r>
      <w:r w:rsidRPr="007462C5">
        <w:rPr>
          <w:rFonts w:ascii="Times New Roman" w:hAnsi="Times New Roman" w:cs="Times New Roman"/>
          <w:b/>
          <w:color w:val="000000" w:themeColor="text1"/>
        </w:rPr>
        <w:t xml:space="preserve"> and variety on yield of Bambara         groundnut</w:t>
      </w:r>
      <w:r w:rsidRPr="007462C5">
        <w:rPr>
          <w:rFonts w:ascii="Times New Roman" w:hAnsi="Times New Roman" w:cs="Times New Roman"/>
          <w:b/>
          <w:color w:val="000000" w:themeColor="text1"/>
          <w:shd w:val="clear" w:color="auto" w:fill="FFFFFF"/>
        </w:rPr>
        <w:t xml:space="preserve"> </w:t>
      </w:r>
    </w:p>
    <w:p w14:paraId="53A204A0" w14:textId="77777777" w:rsidR="005100A0" w:rsidRPr="007462C5" w:rsidRDefault="005100A0" w:rsidP="005100A0">
      <w:pPr>
        <w:pStyle w:val="NoSpacing"/>
        <w:tabs>
          <w:tab w:val="left" w:pos="567"/>
        </w:tabs>
        <w:ind w:left="567"/>
        <w:jc w:val="both"/>
        <w:rPr>
          <w:rFonts w:ascii="Times New Roman" w:hAnsi="Times New Roman" w:cs="Times New Roman"/>
          <w:b/>
          <w:color w:val="000000" w:themeColor="text1"/>
          <w:sz w:val="24"/>
          <w:szCs w:val="24"/>
          <w:shd w:val="clear" w:color="auto" w:fill="FFFFFF"/>
        </w:rPr>
      </w:pPr>
    </w:p>
    <w:p w14:paraId="09984DAA" w14:textId="1CD5FEF1" w:rsidR="005100A0" w:rsidRPr="007462C5" w:rsidRDefault="005100A0" w:rsidP="005100A0">
      <w:pPr>
        <w:pStyle w:val="NoSpacing"/>
        <w:tabs>
          <w:tab w:val="left" w:pos="567"/>
        </w:tabs>
        <w:ind w:left="567"/>
        <w:jc w:val="both"/>
        <w:rPr>
          <w:rFonts w:ascii="Times New Roman" w:hAnsi="Times New Roman" w:cs="Times New Roman"/>
          <w:color w:val="000000" w:themeColor="text1"/>
          <w:sz w:val="24"/>
          <w:szCs w:val="24"/>
          <w:shd w:val="clear" w:color="auto" w:fill="FFFFFF"/>
        </w:rPr>
      </w:pPr>
      <w:r w:rsidRPr="007462C5">
        <w:rPr>
          <w:rFonts w:ascii="Times New Roman" w:hAnsi="Times New Roman" w:cs="Times New Roman"/>
          <w:color w:val="000000" w:themeColor="text1"/>
          <w:sz w:val="24"/>
          <w:szCs w:val="24"/>
          <w:shd w:val="clear" w:color="auto" w:fill="FFFFFF"/>
        </w:rPr>
        <w:t xml:space="preserve">Table </w:t>
      </w:r>
      <w:r w:rsidR="00752CD8">
        <w:rPr>
          <w:rFonts w:ascii="Times New Roman" w:hAnsi="Times New Roman" w:cs="Times New Roman"/>
          <w:color w:val="000000" w:themeColor="text1"/>
          <w:sz w:val="24"/>
          <w:szCs w:val="24"/>
          <w:shd w:val="clear" w:color="auto" w:fill="FFFFFF"/>
        </w:rPr>
        <w:t>7</w:t>
      </w:r>
      <w:r w:rsidRPr="007462C5">
        <w:rPr>
          <w:rFonts w:ascii="Times New Roman" w:hAnsi="Times New Roman" w:cs="Times New Roman"/>
          <w:color w:val="000000" w:themeColor="text1"/>
          <w:sz w:val="24"/>
          <w:szCs w:val="24"/>
          <w:shd w:val="clear" w:color="auto" w:fill="FFFFFF"/>
        </w:rPr>
        <w:t xml:space="preserve"> presents the combined effect of different organic materials and Bambara groundnut varieties on yield, showing that both the variety and the extract significantly influenced yield, and their interaction was important in determining performance. Varieties (V1, V2, V3)</w:t>
      </w:r>
      <w:r w:rsidRPr="007462C5">
        <w:rPr>
          <w:rFonts w:ascii="Times New Roman" w:hAnsi="Times New Roman" w:cs="Times New Roman"/>
          <w:color w:val="000000" w:themeColor="text1"/>
          <w:sz w:val="24"/>
          <w:szCs w:val="24"/>
        </w:rPr>
        <w:t xml:space="preserve">. </w:t>
      </w:r>
      <w:r w:rsidRPr="007462C5">
        <w:rPr>
          <w:rFonts w:ascii="Times New Roman" w:hAnsi="Times New Roman" w:cs="Times New Roman"/>
          <w:color w:val="000000" w:themeColor="text1"/>
          <w:sz w:val="24"/>
          <w:szCs w:val="24"/>
          <w:shd w:val="clear" w:color="auto" w:fill="FFFFFF"/>
        </w:rPr>
        <w:t>Each variety reacts differently to the organic materials (E0 = control, E1, E2, E3 = various organic materials, e.g., cassava peel, neem leaves, poultry manure, etc.)</w:t>
      </w:r>
    </w:p>
    <w:p w14:paraId="32E81693" w14:textId="77777777" w:rsidR="005100A0" w:rsidRPr="007462C5" w:rsidRDefault="005100A0" w:rsidP="005100A0">
      <w:pPr>
        <w:pStyle w:val="NoSpacing"/>
        <w:tabs>
          <w:tab w:val="left" w:pos="567"/>
        </w:tabs>
        <w:ind w:left="567"/>
        <w:jc w:val="both"/>
        <w:rPr>
          <w:rFonts w:ascii="Times New Roman" w:hAnsi="Times New Roman" w:cs="Times New Roman"/>
          <w:color w:val="000000" w:themeColor="text1"/>
          <w:sz w:val="24"/>
          <w:szCs w:val="24"/>
        </w:rPr>
      </w:pPr>
      <w:r w:rsidRPr="007462C5">
        <w:rPr>
          <w:rFonts w:ascii="Times New Roman" w:hAnsi="Times New Roman" w:cs="Times New Roman"/>
          <w:color w:val="000000" w:themeColor="text1"/>
          <w:sz w:val="24"/>
          <w:szCs w:val="24"/>
          <w:shd w:val="clear" w:color="auto" w:fill="FFFFFF"/>
        </w:rPr>
        <w:t>Highest Yield (3.000</w:t>
      </w:r>
      <w:r w:rsidRPr="007462C5">
        <w:rPr>
          <w:rFonts w:ascii="Times New Roman" w:hAnsi="Times New Roman" w:cs="Times New Roman"/>
          <w:color w:val="000000" w:themeColor="text1"/>
          <w:sz w:val="24"/>
          <w:szCs w:val="24"/>
          <w:shd w:val="clear" w:color="auto" w:fill="FFFFFF"/>
          <w:vertAlign w:val="superscript"/>
        </w:rPr>
        <w:t>a</w:t>
      </w:r>
      <w:r w:rsidRPr="007462C5">
        <w:rPr>
          <w:rFonts w:ascii="Times New Roman" w:hAnsi="Times New Roman" w:cs="Times New Roman"/>
          <w:color w:val="000000" w:themeColor="text1"/>
          <w:sz w:val="24"/>
          <w:szCs w:val="24"/>
          <w:shd w:val="clear" w:color="auto" w:fill="FFFFFF"/>
        </w:rPr>
        <w:t>) was recorded in V3E0 – Variety 3 without any nematicide extract. This suggests that V3 performed best without nematicide application, implying either high natural nematode resistance or minimal nematode pressure. Lowest Yield (0.967</w:t>
      </w:r>
      <w:r w:rsidRPr="007462C5">
        <w:rPr>
          <w:rFonts w:ascii="Times New Roman" w:hAnsi="Times New Roman" w:cs="Times New Roman"/>
          <w:color w:val="000000" w:themeColor="text1"/>
          <w:sz w:val="24"/>
          <w:szCs w:val="24"/>
          <w:shd w:val="clear" w:color="auto" w:fill="FFFFFF"/>
          <w:vertAlign w:val="superscript"/>
        </w:rPr>
        <w:t>e</w:t>
      </w:r>
      <w:r w:rsidRPr="007462C5">
        <w:rPr>
          <w:rFonts w:ascii="Times New Roman" w:hAnsi="Times New Roman" w:cs="Times New Roman"/>
          <w:color w:val="000000" w:themeColor="text1"/>
          <w:sz w:val="24"/>
          <w:szCs w:val="24"/>
          <w:shd w:val="clear" w:color="auto" w:fill="FFFFFF"/>
        </w:rPr>
        <w:t>) occurred in V3E1.</w:t>
      </w:r>
    </w:p>
    <w:p w14:paraId="0CB6D880" w14:textId="15347D97" w:rsidR="005100A0" w:rsidRPr="007462C5" w:rsidRDefault="005100A0" w:rsidP="005100A0">
      <w:pPr>
        <w:pStyle w:val="NoSpacing"/>
        <w:tabs>
          <w:tab w:val="left" w:pos="567"/>
        </w:tabs>
        <w:ind w:left="567"/>
        <w:jc w:val="both"/>
        <w:rPr>
          <w:rFonts w:ascii="Times New Roman" w:hAnsi="Times New Roman" w:cs="Times New Roman"/>
          <w:color w:val="000000" w:themeColor="text1"/>
          <w:sz w:val="24"/>
          <w:szCs w:val="24"/>
        </w:rPr>
      </w:pPr>
      <w:r w:rsidRPr="007462C5">
        <w:rPr>
          <w:rFonts w:ascii="Times New Roman" w:hAnsi="Times New Roman" w:cs="Times New Roman"/>
          <w:color w:val="000000" w:themeColor="text1"/>
          <w:sz w:val="24"/>
          <w:szCs w:val="24"/>
          <w:shd w:val="clear" w:color="auto" w:fill="FFFFFF"/>
        </w:rPr>
        <w:t>This is a drastic reduction from V3E0, indicating that the extract E1 may have had a negative effect on this variety, possibly phytotoxic or inhibitory.</w:t>
      </w:r>
      <w:r w:rsidRPr="007462C5">
        <w:rPr>
          <w:rFonts w:ascii="Times New Roman" w:hAnsi="Times New Roman" w:cs="Times New Roman"/>
          <w:color w:val="000000" w:themeColor="text1"/>
          <w:sz w:val="24"/>
          <w:szCs w:val="24"/>
        </w:rPr>
        <w:t xml:space="preserve"> </w:t>
      </w:r>
      <w:r w:rsidRPr="007462C5">
        <w:rPr>
          <w:rFonts w:ascii="Times New Roman" w:hAnsi="Times New Roman" w:cs="Times New Roman"/>
          <w:color w:val="000000" w:themeColor="text1"/>
          <w:sz w:val="24"/>
          <w:szCs w:val="24"/>
          <w:shd w:val="clear" w:color="auto" w:fill="FFFFFF"/>
        </w:rPr>
        <w:t>V2 generally performed well across all treatments</w:t>
      </w:r>
      <w:r w:rsidR="007462C5">
        <w:rPr>
          <w:rFonts w:ascii="Times New Roman" w:hAnsi="Times New Roman" w:cs="Times New Roman"/>
          <w:color w:val="000000" w:themeColor="text1"/>
          <w:sz w:val="24"/>
          <w:szCs w:val="24"/>
          <w:shd w:val="clear" w:color="auto" w:fill="FFFFFF"/>
        </w:rPr>
        <w:t>.</w:t>
      </w:r>
      <w:r w:rsidRPr="007462C5">
        <w:rPr>
          <w:rFonts w:ascii="Times New Roman" w:hAnsi="Times New Roman" w:cs="Times New Roman"/>
          <w:color w:val="000000" w:themeColor="text1"/>
          <w:sz w:val="24"/>
          <w:szCs w:val="24"/>
          <w:shd w:val="clear" w:color="auto" w:fill="FFFFFF"/>
        </w:rPr>
        <w:t xml:space="preserve"> Yields in V2E0 (2.600</w:t>
      </w:r>
      <w:r w:rsidRPr="007462C5">
        <w:rPr>
          <w:rFonts w:ascii="Times New Roman" w:hAnsi="Times New Roman" w:cs="Times New Roman"/>
          <w:color w:val="000000" w:themeColor="text1"/>
          <w:sz w:val="24"/>
          <w:szCs w:val="24"/>
          <w:shd w:val="clear" w:color="auto" w:fill="FFFFFF"/>
          <w:vertAlign w:val="superscript"/>
        </w:rPr>
        <w:t>ab</w:t>
      </w:r>
      <w:r w:rsidRPr="007462C5">
        <w:rPr>
          <w:rFonts w:ascii="Times New Roman" w:hAnsi="Times New Roman" w:cs="Times New Roman"/>
          <w:color w:val="000000" w:themeColor="text1"/>
          <w:sz w:val="24"/>
          <w:szCs w:val="24"/>
          <w:shd w:val="clear" w:color="auto" w:fill="FFFFFF"/>
        </w:rPr>
        <w:t>), V2E1 and V2E2 (2.467</w:t>
      </w:r>
      <w:r w:rsidRPr="007462C5">
        <w:rPr>
          <w:rFonts w:ascii="Times New Roman" w:hAnsi="Times New Roman" w:cs="Times New Roman"/>
          <w:color w:val="000000" w:themeColor="text1"/>
          <w:sz w:val="24"/>
          <w:szCs w:val="24"/>
          <w:shd w:val="clear" w:color="auto" w:fill="FFFFFF"/>
          <w:vertAlign w:val="superscript"/>
        </w:rPr>
        <w:t>abc</w:t>
      </w:r>
      <w:r w:rsidRPr="007462C5">
        <w:rPr>
          <w:rFonts w:ascii="Times New Roman" w:hAnsi="Times New Roman" w:cs="Times New Roman"/>
          <w:color w:val="000000" w:themeColor="text1"/>
          <w:sz w:val="24"/>
          <w:szCs w:val="24"/>
          <w:shd w:val="clear" w:color="auto" w:fill="FFFFFF"/>
        </w:rPr>
        <w:t>), and V2E3 (2.100</w:t>
      </w:r>
      <w:r w:rsidRPr="007462C5">
        <w:rPr>
          <w:rFonts w:ascii="Times New Roman" w:hAnsi="Times New Roman" w:cs="Times New Roman"/>
          <w:color w:val="000000" w:themeColor="text1"/>
          <w:sz w:val="24"/>
          <w:szCs w:val="24"/>
          <w:shd w:val="clear" w:color="auto" w:fill="FFFFFF"/>
          <w:vertAlign w:val="superscript"/>
        </w:rPr>
        <w:t>bcd</w:t>
      </w:r>
      <w:r w:rsidRPr="007462C5">
        <w:rPr>
          <w:rFonts w:ascii="Times New Roman" w:hAnsi="Times New Roman" w:cs="Times New Roman"/>
          <w:color w:val="000000" w:themeColor="text1"/>
          <w:sz w:val="24"/>
          <w:szCs w:val="24"/>
          <w:shd w:val="clear" w:color="auto" w:fill="FFFFFF"/>
        </w:rPr>
        <w:t>) were consistently moderate to high.</w:t>
      </w:r>
      <w:r w:rsidRPr="007462C5">
        <w:rPr>
          <w:rFonts w:ascii="Times New Roman" w:hAnsi="Times New Roman" w:cs="Times New Roman"/>
          <w:color w:val="000000" w:themeColor="text1"/>
          <w:sz w:val="24"/>
          <w:szCs w:val="24"/>
        </w:rPr>
        <w:t xml:space="preserve"> </w:t>
      </w:r>
      <w:r w:rsidRPr="007462C5">
        <w:rPr>
          <w:rFonts w:ascii="Times New Roman" w:hAnsi="Times New Roman" w:cs="Times New Roman"/>
          <w:color w:val="000000" w:themeColor="text1"/>
          <w:sz w:val="24"/>
          <w:szCs w:val="24"/>
          <w:shd w:val="clear" w:color="auto" w:fill="FFFFFF"/>
        </w:rPr>
        <w:t>This indicates Variety 2 is stable and performs relatively well under different extract applications. V1 responded best to E2 (2.533</w:t>
      </w:r>
      <w:r w:rsidRPr="007462C5">
        <w:rPr>
          <w:rFonts w:ascii="Times New Roman" w:hAnsi="Times New Roman" w:cs="Times New Roman"/>
          <w:color w:val="000000" w:themeColor="text1"/>
          <w:sz w:val="24"/>
          <w:szCs w:val="24"/>
          <w:shd w:val="clear" w:color="auto" w:fill="FFFFFF"/>
          <w:vertAlign w:val="superscript"/>
        </w:rPr>
        <w:t>abc</w:t>
      </w:r>
      <w:r w:rsidRPr="007462C5">
        <w:rPr>
          <w:rFonts w:ascii="Times New Roman" w:hAnsi="Times New Roman" w:cs="Times New Roman"/>
          <w:color w:val="000000" w:themeColor="text1"/>
          <w:sz w:val="24"/>
          <w:szCs w:val="24"/>
          <w:shd w:val="clear" w:color="auto" w:fill="FFFFFF"/>
        </w:rPr>
        <w:t>), with E1 also improving yield (2.200</w:t>
      </w:r>
      <w:r w:rsidRPr="007462C5">
        <w:rPr>
          <w:rFonts w:ascii="Times New Roman" w:hAnsi="Times New Roman" w:cs="Times New Roman"/>
          <w:color w:val="000000" w:themeColor="text1"/>
          <w:sz w:val="24"/>
          <w:szCs w:val="24"/>
          <w:shd w:val="clear" w:color="auto" w:fill="FFFFFF"/>
          <w:vertAlign w:val="superscript"/>
        </w:rPr>
        <w:t>bcd</w:t>
      </w:r>
      <w:r w:rsidRPr="007462C5">
        <w:rPr>
          <w:rFonts w:ascii="Times New Roman" w:hAnsi="Times New Roman" w:cs="Times New Roman"/>
          <w:color w:val="000000" w:themeColor="text1"/>
          <w:sz w:val="24"/>
          <w:szCs w:val="24"/>
          <w:shd w:val="clear" w:color="auto" w:fill="FFFFFF"/>
        </w:rPr>
        <w:t>) over the control (1.100</w:t>
      </w:r>
      <w:r w:rsidRPr="007462C5">
        <w:rPr>
          <w:rFonts w:ascii="Times New Roman" w:hAnsi="Times New Roman" w:cs="Times New Roman"/>
          <w:color w:val="000000" w:themeColor="text1"/>
          <w:sz w:val="24"/>
          <w:szCs w:val="24"/>
          <w:shd w:val="clear" w:color="auto" w:fill="FFFFFF"/>
          <w:vertAlign w:val="superscript"/>
        </w:rPr>
        <w:t>e</w:t>
      </w:r>
      <w:r w:rsidRPr="007462C5">
        <w:rPr>
          <w:rFonts w:ascii="Times New Roman" w:hAnsi="Times New Roman" w:cs="Times New Roman"/>
          <w:color w:val="000000" w:themeColor="text1"/>
          <w:sz w:val="24"/>
          <w:szCs w:val="24"/>
          <w:shd w:val="clear" w:color="auto" w:fill="FFFFFF"/>
        </w:rPr>
        <w:t>).</w:t>
      </w:r>
      <w:r w:rsidRPr="007462C5">
        <w:rPr>
          <w:rFonts w:ascii="Times New Roman" w:hAnsi="Times New Roman" w:cs="Times New Roman"/>
          <w:color w:val="000000" w:themeColor="text1"/>
          <w:sz w:val="24"/>
          <w:szCs w:val="24"/>
        </w:rPr>
        <w:t xml:space="preserve"> </w:t>
      </w:r>
      <w:r w:rsidRPr="007462C5">
        <w:rPr>
          <w:rFonts w:ascii="Times New Roman" w:hAnsi="Times New Roman" w:cs="Times New Roman"/>
          <w:color w:val="000000" w:themeColor="text1"/>
          <w:sz w:val="24"/>
          <w:szCs w:val="24"/>
          <w:shd w:val="clear" w:color="auto" w:fill="FFFFFF"/>
        </w:rPr>
        <w:t>This suggests that V1 benefits from nematicide extracts, particularly E2, and may be susceptible to nematodes without treatment.</w:t>
      </w:r>
    </w:p>
    <w:p w14:paraId="5D9C6AD5" w14:textId="77777777" w:rsidR="005100A0" w:rsidRPr="007462C5" w:rsidRDefault="005100A0" w:rsidP="005100A0">
      <w:pPr>
        <w:pStyle w:val="NoSpacing"/>
        <w:tabs>
          <w:tab w:val="left" w:pos="567"/>
        </w:tabs>
        <w:ind w:left="567"/>
        <w:jc w:val="both"/>
        <w:rPr>
          <w:rFonts w:ascii="Times New Roman" w:hAnsi="Times New Roman" w:cs="Times New Roman"/>
          <w:color w:val="000000" w:themeColor="text1"/>
          <w:sz w:val="24"/>
          <w:szCs w:val="24"/>
        </w:rPr>
      </w:pPr>
      <w:r w:rsidRPr="007462C5">
        <w:rPr>
          <w:rFonts w:ascii="Times New Roman" w:hAnsi="Times New Roman" w:cs="Times New Roman"/>
          <w:color w:val="000000" w:themeColor="text1"/>
          <w:sz w:val="24"/>
          <w:szCs w:val="24"/>
          <w:shd w:val="clear" w:color="auto" w:fill="FFFFFF"/>
        </w:rPr>
        <w:t>Efficacy of Extracts, E2 appears to be generally effective across varieties (especially for V1 and V2), possibly indicating it’s the most beneficial extract.</w:t>
      </w:r>
      <w:r w:rsidRPr="007462C5">
        <w:rPr>
          <w:rFonts w:ascii="Times New Roman" w:hAnsi="Times New Roman" w:cs="Times New Roman"/>
          <w:color w:val="000000" w:themeColor="text1"/>
          <w:sz w:val="24"/>
          <w:szCs w:val="24"/>
        </w:rPr>
        <w:t xml:space="preserve"> </w:t>
      </w:r>
      <w:r w:rsidRPr="007462C5">
        <w:rPr>
          <w:rFonts w:ascii="Times New Roman" w:hAnsi="Times New Roman" w:cs="Times New Roman"/>
          <w:color w:val="000000" w:themeColor="text1"/>
          <w:sz w:val="24"/>
          <w:szCs w:val="24"/>
          <w:shd w:val="clear" w:color="auto" w:fill="FFFFFF"/>
        </w:rPr>
        <w:t>E1 shows inconsistent performance—it boosted yield in V1 but drastically reduced it in V3.</w:t>
      </w:r>
    </w:p>
    <w:p w14:paraId="54BB6065" w14:textId="62335187" w:rsidR="005100A0" w:rsidRPr="007462C5" w:rsidRDefault="005100A0" w:rsidP="005100A0">
      <w:pPr>
        <w:pStyle w:val="NoSpacing"/>
        <w:tabs>
          <w:tab w:val="left" w:pos="567"/>
        </w:tabs>
        <w:ind w:left="567"/>
        <w:jc w:val="both"/>
        <w:rPr>
          <w:rFonts w:ascii="Times New Roman" w:hAnsi="Times New Roman" w:cs="Times New Roman"/>
          <w:color w:val="000000" w:themeColor="text1"/>
          <w:sz w:val="24"/>
          <w:szCs w:val="24"/>
        </w:rPr>
      </w:pPr>
      <w:r w:rsidRPr="007462C5">
        <w:rPr>
          <w:rFonts w:ascii="Times New Roman" w:hAnsi="Times New Roman" w:cs="Times New Roman"/>
          <w:color w:val="000000" w:themeColor="text1"/>
          <w:sz w:val="24"/>
          <w:szCs w:val="24"/>
          <w:shd w:val="clear" w:color="auto" w:fill="FFFFFF"/>
        </w:rPr>
        <w:t xml:space="preserve">The interaction effects </w:t>
      </w:r>
      <w:r w:rsidR="007462C5">
        <w:rPr>
          <w:rFonts w:ascii="Times New Roman" w:hAnsi="Times New Roman" w:cs="Times New Roman"/>
          <w:color w:val="000000" w:themeColor="text1"/>
          <w:sz w:val="24"/>
          <w:szCs w:val="24"/>
          <w:shd w:val="clear" w:color="auto" w:fill="FFFFFF"/>
        </w:rPr>
        <w:t>demonstrate</w:t>
      </w:r>
      <w:r w:rsidRPr="007462C5">
        <w:rPr>
          <w:rFonts w:ascii="Times New Roman" w:hAnsi="Times New Roman" w:cs="Times New Roman"/>
          <w:color w:val="000000" w:themeColor="text1"/>
          <w:sz w:val="24"/>
          <w:szCs w:val="24"/>
          <w:shd w:val="clear" w:color="auto" w:fill="FFFFFF"/>
        </w:rPr>
        <w:t xml:space="preserve"> that the performance of nematicide extracts depends on the variety, and vice versa.</w:t>
      </w:r>
      <w:r w:rsidRPr="007462C5">
        <w:rPr>
          <w:rFonts w:ascii="Times New Roman" w:hAnsi="Times New Roman" w:cs="Times New Roman"/>
          <w:color w:val="000000" w:themeColor="text1"/>
          <w:sz w:val="24"/>
          <w:szCs w:val="24"/>
        </w:rPr>
        <w:t xml:space="preserve"> </w:t>
      </w:r>
      <w:r w:rsidRPr="007462C5">
        <w:rPr>
          <w:rFonts w:ascii="Times New Roman" w:hAnsi="Times New Roman" w:cs="Times New Roman"/>
          <w:color w:val="000000" w:themeColor="text1"/>
          <w:sz w:val="24"/>
          <w:szCs w:val="24"/>
          <w:shd w:val="clear" w:color="auto" w:fill="FFFFFF"/>
        </w:rPr>
        <w:t>Selecting the right combination is critical. For instance, E2 is favorable for V1 and V2, but not necessarily for V3.</w:t>
      </w:r>
      <w:r w:rsidRPr="007462C5">
        <w:rPr>
          <w:rFonts w:ascii="Times New Roman" w:hAnsi="Times New Roman" w:cs="Times New Roman"/>
          <w:color w:val="000000" w:themeColor="text1"/>
          <w:sz w:val="24"/>
          <w:szCs w:val="24"/>
        </w:rPr>
        <w:t xml:space="preserve"> </w:t>
      </w:r>
      <w:r w:rsidRPr="007462C5">
        <w:rPr>
          <w:rFonts w:ascii="Times New Roman" w:hAnsi="Times New Roman" w:cs="Times New Roman"/>
          <w:color w:val="000000" w:themeColor="text1"/>
          <w:sz w:val="24"/>
          <w:szCs w:val="24"/>
          <w:shd w:val="clear" w:color="auto" w:fill="FFFFFF"/>
        </w:rPr>
        <w:t>V3 might not need nematicide extracts at all under the studied conditions, while V1 requires treatment to boost yield.</w:t>
      </w:r>
      <w:r w:rsidRPr="007462C5">
        <w:rPr>
          <w:rFonts w:ascii="Times New Roman" w:hAnsi="Times New Roman" w:cs="Times New Roman"/>
          <w:color w:val="000000" w:themeColor="text1"/>
          <w:sz w:val="24"/>
          <w:szCs w:val="24"/>
        </w:rPr>
        <w:t xml:space="preserve"> </w:t>
      </w:r>
    </w:p>
    <w:p w14:paraId="336DD590" w14:textId="77777777" w:rsidR="005100A0" w:rsidRPr="007462C5" w:rsidRDefault="005100A0" w:rsidP="005100A0">
      <w:pPr>
        <w:tabs>
          <w:tab w:val="left" w:pos="567"/>
        </w:tabs>
        <w:rPr>
          <w:rFonts w:ascii="Times New Roman" w:hAnsi="Times New Roman" w:cs="Times New Roman"/>
          <w:b/>
          <w:color w:val="000000" w:themeColor="text1"/>
        </w:rPr>
      </w:pPr>
    </w:p>
    <w:p w14:paraId="17A6CB1C" w14:textId="77777777" w:rsidR="005100A0" w:rsidRPr="007462C5" w:rsidRDefault="005100A0" w:rsidP="005100A0">
      <w:pPr>
        <w:tabs>
          <w:tab w:val="left" w:pos="567"/>
        </w:tabs>
        <w:rPr>
          <w:rFonts w:ascii="Times New Roman" w:hAnsi="Times New Roman" w:cs="Times New Roman"/>
          <w:b/>
          <w:color w:val="000000" w:themeColor="text1"/>
        </w:rPr>
      </w:pPr>
    </w:p>
    <w:p w14:paraId="74CAA3D2" w14:textId="6153CB6F" w:rsidR="005100A0" w:rsidRPr="007462C5" w:rsidRDefault="005100A0" w:rsidP="005100A0">
      <w:pPr>
        <w:tabs>
          <w:tab w:val="left" w:pos="567"/>
        </w:tabs>
        <w:rPr>
          <w:rFonts w:ascii="Times New Roman" w:hAnsi="Times New Roman" w:cs="Times New Roman"/>
          <w:b/>
          <w:color w:val="000000" w:themeColor="text1"/>
        </w:rPr>
      </w:pPr>
      <w:r w:rsidRPr="007462C5">
        <w:rPr>
          <w:rFonts w:ascii="Times New Roman" w:hAnsi="Times New Roman" w:cs="Times New Roman"/>
          <w:b/>
          <w:color w:val="000000" w:themeColor="text1"/>
        </w:rPr>
        <w:t xml:space="preserve">Table </w:t>
      </w:r>
      <w:r w:rsidR="00752CD8">
        <w:rPr>
          <w:rFonts w:ascii="Times New Roman" w:hAnsi="Times New Roman" w:cs="Times New Roman"/>
          <w:b/>
          <w:color w:val="000000" w:themeColor="text1"/>
        </w:rPr>
        <w:t>7</w:t>
      </w:r>
      <w:r w:rsidRPr="007462C5">
        <w:rPr>
          <w:rFonts w:ascii="Times New Roman" w:hAnsi="Times New Roman" w:cs="Times New Roman"/>
          <w:b/>
          <w:color w:val="000000" w:themeColor="text1"/>
        </w:rPr>
        <w:t xml:space="preserve">: </w:t>
      </w:r>
      <w:bookmarkStart w:id="6" w:name="_Hlk204253580"/>
      <w:r w:rsidRPr="007462C5">
        <w:rPr>
          <w:rFonts w:ascii="Times New Roman" w:hAnsi="Times New Roman" w:cs="Times New Roman"/>
          <w:b/>
          <w:color w:val="000000" w:themeColor="text1"/>
        </w:rPr>
        <w:t>Interaction effect of nematicide extract and variety on yield of Bambara   groundnut at 12WAS in first year</w:t>
      </w:r>
    </w:p>
    <w:tbl>
      <w:tblPr>
        <w:tblStyle w:val="PlainTable2"/>
        <w:tblW w:w="9365" w:type="dxa"/>
        <w:tblInd w:w="-5" w:type="dxa"/>
        <w:tblBorders>
          <w:top w:val="none" w:sz="0" w:space="0" w:color="auto"/>
          <w:bottom w:val="none" w:sz="0" w:space="0" w:color="auto"/>
        </w:tblBorders>
        <w:tblLayout w:type="fixed"/>
        <w:tblLook w:val="0000" w:firstRow="0" w:lastRow="0" w:firstColumn="0" w:lastColumn="0" w:noHBand="0" w:noVBand="0"/>
      </w:tblPr>
      <w:tblGrid>
        <w:gridCol w:w="4415"/>
        <w:gridCol w:w="4950"/>
      </w:tblGrid>
      <w:tr w:rsidR="005100A0" w:rsidRPr="007462C5" w14:paraId="4751907C" w14:textId="77777777" w:rsidTr="005100A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5" w:type="dxa"/>
            <w:tcBorders>
              <w:top w:val="single" w:sz="4" w:space="0" w:color="auto"/>
              <w:left w:val="none" w:sz="0" w:space="0" w:color="auto"/>
              <w:bottom w:val="single" w:sz="4" w:space="0" w:color="auto"/>
              <w:right w:val="none" w:sz="0" w:space="0" w:color="auto"/>
            </w:tcBorders>
          </w:tcPr>
          <w:bookmarkEnd w:id="6"/>
          <w:p w14:paraId="1CFBA767" w14:textId="77777777" w:rsidR="005100A0" w:rsidRPr="007462C5" w:rsidRDefault="005100A0" w:rsidP="005100A0">
            <w:pPr>
              <w:tabs>
                <w:tab w:val="left" w:pos="567"/>
              </w:tabs>
              <w:autoSpaceDE w:val="0"/>
              <w:autoSpaceDN w:val="0"/>
              <w:adjustRightInd w:val="0"/>
              <w:ind w:left="60" w:right="60"/>
              <w:rPr>
                <w:rFonts w:ascii="Times New Roman" w:hAnsi="Times New Roman" w:cs="Times New Roman"/>
                <w:b/>
                <w:bCs/>
                <w:color w:val="000000" w:themeColor="text1"/>
              </w:rPr>
            </w:pPr>
            <w:r w:rsidRPr="007462C5">
              <w:rPr>
                <w:rFonts w:ascii="Times New Roman" w:hAnsi="Times New Roman" w:cs="Times New Roman"/>
                <w:b/>
                <w:bCs/>
                <w:color w:val="000000" w:themeColor="text1"/>
              </w:rPr>
              <w:t>Variety X Extract</w:t>
            </w:r>
          </w:p>
        </w:tc>
        <w:tc>
          <w:tcPr>
            <w:cnfStyle w:val="000001000000" w:firstRow="0" w:lastRow="0" w:firstColumn="0" w:lastColumn="0" w:oddVBand="0" w:evenVBand="1" w:oddHBand="0" w:evenHBand="0" w:firstRowFirstColumn="0" w:firstRowLastColumn="0" w:lastRowFirstColumn="0" w:lastRowLastColumn="0"/>
            <w:tcW w:w="4950" w:type="dxa"/>
            <w:tcBorders>
              <w:top w:val="single" w:sz="4" w:space="0" w:color="auto"/>
              <w:left w:val="none" w:sz="0" w:space="0" w:color="auto"/>
              <w:bottom w:val="single" w:sz="4" w:space="0" w:color="auto"/>
              <w:right w:val="none" w:sz="0" w:space="0" w:color="auto"/>
            </w:tcBorders>
          </w:tcPr>
          <w:p w14:paraId="7D51D47C" w14:textId="77777777" w:rsidR="005100A0" w:rsidRPr="007462C5" w:rsidRDefault="005100A0" w:rsidP="005100A0">
            <w:pPr>
              <w:tabs>
                <w:tab w:val="left" w:pos="567"/>
              </w:tabs>
              <w:autoSpaceDE w:val="0"/>
              <w:autoSpaceDN w:val="0"/>
              <w:adjustRightInd w:val="0"/>
              <w:ind w:left="60" w:right="60"/>
              <w:jc w:val="center"/>
              <w:rPr>
                <w:rFonts w:ascii="Times New Roman" w:hAnsi="Times New Roman" w:cs="Times New Roman"/>
                <w:b/>
                <w:bCs/>
                <w:color w:val="000000" w:themeColor="text1"/>
              </w:rPr>
            </w:pPr>
            <w:r w:rsidRPr="007462C5">
              <w:rPr>
                <w:rFonts w:ascii="Times New Roman" w:hAnsi="Times New Roman" w:cs="Times New Roman"/>
                <w:b/>
                <w:bCs/>
                <w:color w:val="000000" w:themeColor="text1"/>
              </w:rPr>
              <w:t>Yield/Ha</w:t>
            </w:r>
          </w:p>
        </w:tc>
      </w:tr>
      <w:tr w:rsidR="005100A0" w:rsidRPr="007462C5" w14:paraId="24EB65E9" w14:textId="77777777" w:rsidTr="005100A0">
        <w:tc>
          <w:tcPr>
            <w:cnfStyle w:val="000010000000" w:firstRow="0" w:lastRow="0" w:firstColumn="0" w:lastColumn="0" w:oddVBand="1" w:evenVBand="0" w:oddHBand="0" w:evenHBand="0" w:firstRowFirstColumn="0" w:firstRowLastColumn="0" w:lastRowFirstColumn="0" w:lastRowLastColumn="0"/>
            <w:tcW w:w="4415" w:type="dxa"/>
            <w:tcBorders>
              <w:top w:val="single" w:sz="4" w:space="0" w:color="auto"/>
              <w:left w:val="none" w:sz="0" w:space="0" w:color="auto"/>
              <w:right w:val="none" w:sz="0" w:space="0" w:color="auto"/>
            </w:tcBorders>
          </w:tcPr>
          <w:p w14:paraId="1F20AD35" w14:textId="77777777" w:rsidR="005100A0" w:rsidRPr="007462C5" w:rsidRDefault="005100A0" w:rsidP="005100A0">
            <w:pPr>
              <w:tabs>
                <w:tab w:val="left" w:pos="567"/>
              </w:tabs>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V1E0</w:t>
            </w:r>
          </w:p>
        </w:tc>
        <w:tc>
          <w:tcPr>
            <w:cnfStyle w:val="000001000000" w:firstRow="0" w:lastRow="0" w:firstColumn="0" w:lastColumn="0" w:oddVBand="0" w:evenVBand="1" w:oddHBand="0" w:evenHBand="0" w:firstRowFirstColumn="0" w:firstRowLastColumn="0" w:lastRowFirstColumn="0" w:lastRowLastColumn="0"/>
            <w:tcW w:w="4950" w:type="dxa"/>
            <w:tcBorders>
              <w:top w:val="single" w:sz="4" w:space="0" w:color="auto"/>
              <w:left w:val="none" w:sz="0" w:space="0" w:color="auto"/>
              <w:right w:val="none" w:sz="0" w:space="0" w:color="auto"/>
            </w:tcBorders>
          </w:tcPr>
          <w:p w14:paraId="43A17AA8" w14:textId="77777777" w:rsidR="005100A0" w:rsidRPr="007462C5" w:rsidRDefault="005100A0" w:rsidP="005100A0">
            <w:pPr>
              <w:tabs>
                <w:tab w:val="left" w:pos="567"/>
              </w:tabs>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1.10</w:t>
            </w:r>
            <w:r w:rsidRPr="007462C5">
              <w:rPr>
                <w:rFonts w:ascii="Times New Roman" w:hAnsi="Times New Roman" w:cs="Times New Roman"/>
                <w:color w:val="000000" w:themeColor="text1"/>
                <w:vertAlign w:val="superscript"/>
              </w:rPr>
              <w:t>e</w:t>
            </w:r>
          </w:p>
        </w:tc>
      </w:tr>
      <w:tr w:rsidR="005100A0" w:rsidRPr="007462C5" w14:paraId="5DDFB34F" w14:textId="77777777" w:rsidTr="005100A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5" w:type="dxa"/>
            <w:tcBorders>
              <w:top w:val="none" w:sz="0" w:space="0" w:color="auto"/>
              <w:left w:val="none" w:sz="0" w:space="0" w:color="auto"/>
              <w:bottom w:val="none" w:sz="0" w:space="0" w:color="auto"/>
              <w:right w:val="none" w:sz="0" w:space="0" w:color="auto"/>
            </w:tcBorders>
          </w:tcPr>
          <w:p w14:paraId="75B15E2E" w14:textId="77777777" w:rsidR="005100A0" w:rsidRPr="007462C5" w:rsidRDefault="005100A0" w:rsidP="005100A0">
            <w:pPr>
              <w:tabs>
                <w:tab w:val="left" w:pos="567"/>
              </w:tabs>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V1E1</w:t>
            </w:r>
          </w:p>
        </w:tc>
        <w:tc>
          <w:tcPr>
            <w:cnfStyle w:val="000001000000" w:firstRow="0" w:lastRow="0" w:firstColumn="0" w:lastColumn="0" w:oddVBand="0" w:evenVBand="1" w:oddHBand="0" w:evenHBand="0" w:firstRowFirstColumn="0" w:firstRowLastColumn="0" w:lastRowFirstColumn="0" w:lastRowLastColumn="0"/>
            <w:tcW w:w="4950" w:type="dxa"/>
            <w:tcBorders>
              <w:top w:val="none" w:sz="0" w:space="0" w:color="auto"/>
              <w:left w:val="none" w:sz="0" w:space="0" w:color="auto"/>
              <w:bottom w:val="none" w:sz="0" w:space="0" w:color="auto"/>
              <w:right w:val="none" w:sz="0" w:space="0" w:color="auto"/>
            </w:tcBorders>
          </w:tcPr>
          <w:p w14:paraId="3076EFF1" w14:textId="77777777" w:rsidR="005100A0" w:rsidRPr="007462C5" w:rsidRDefault="005100A0" w:rsidP="005100A0">
            <w:pPr>
              <w:tabs>
                <w:tab w:val="left" w:pos="567"/>
              </w:tabs>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2.20</w:t>
            </w:r>
            <w:r w:rsidRPr="007462C5">
              <w:rPr>
                <w:rFonts w:ascii="Times New Roman" w:hAnsi="Times New Roman" w:cs="Times New Roman"/>
                <w:color w:val="000000" w:themeColor="text1"/>
                <w:vertAlign w:val="superscript"/>
              </w:rPr>
              <w:t>bcd</w:t>
            </w:r>
          </w:p>
        </w:tc>
      </w:tr>
      <w:tr w:rsidR="005100A0" w:rsidRPr="007462C5" w14:paraId="0A45D11B" w14:textId="77777777" w:rsidTr="005100A0">
        <w:tc>
          <w:tcPr>
            <w:cnfStyle w:val="000010000000" w:firstRow="0" w:lastRow="0" w:firstColumn="0" w:lastColumn="0" w:oddVBand="1" w:evenVBand="0" w:oddHBand="0" w:evenHBand="0" w:firstRowFirstColumn="0" w:firstRowLastColumn="0" w:lastRowFirstColumn="0" w:lastRowLastColumn="0"/>
            <w:tcW w:w="4415" w:type="dxa"/>
            <w:tcBorders>
              <w:left w:val="none" w:sz="0" w:space="0" w:color="auto"/>
              <w:right w:val="none" w:sz="0" w:space="0" w:color="auto"/>
            </w:tcBorders>
          </w:tcPr>
          <w:p w14:paraId="69EED7D5" w14:textId="77777777" w:rsidR="005100A0" w:rsidRPr="007462C5" w:rsidRDefault="005100A0" w:rsidP="005100A0">
            <w:pPr>
              <w:tabs>
                <w:tab w:val="left" w:pos="567"/>
              </w:tabs>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V1E2</w:t>
            </w:r>
          </w:p>
        </w:tc>
        <w:tc>
          <w:tcPr>
            <w:cnfStyle w:val="000001000000" w:firstRow="0" w:lastRow="0" w:firstColumn="0" w:lastColumn="0" w:oddVBand="0" w:evenVBand="1" w:oddHBand="0" w:evenHBand="0" w:firstRowFirstColumn="0" w:firstRowLastColumn="0" w:lastRowFirstColumn="0" w:lastRowLastColumn="0"/>
            <w:tcW w:w="4950" w:type="dxa"/>
            <w:tcBorders>
              <w:left w:val="none" w:sz="0" w:space="0" w:color="auto"/>
              <w:right w:val="none" w:sz="0" w:space="0" w:color="auto"/>
            </w:tcBorders>
          </w:tcPr>
          <w:p w14:paraId="0ADAE312" w14:textId="77777777" w:rsidR="005100A0" w:rsidRPr="007462C5" w:rsidRDefault="005100A0" w:rsidP="005100A0">
            <w:pPr>
              <w:tabs>
                <w:tab w:val="left" w:pos="567"/>
              </w:tabs>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2.53</w:t>
            </w:r>
            <w:r w:rsidRPr="007462C5">
              <w:rPr>
                <w:rFonts w:ascii="Times New Roman" w:hAnsi="Times New Roman" w:cs="Times New Roman"/>
                <w:color w:val="000000" w:themeColor="text1"/>
                <w:vertAlign w:val="superscript"/>
              </w:rPr>
              <w:t>abc</w:t>
            </w:r>
          </w:p>
        </w:tc>
      </w:tr>
      <w:tr w:rsidR="005100A0" w:rsidRPr="007462C5" w14:paraId="6C1BDC70" w14:textId="77777777" w:rsidTr="005100A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5" w:type="dxa"/>
            <w:tcBorders>
              <w:top w:val="none" w:sz="0" w:space="0" w:color="auto"/>
              <w:left w:val="none" w:sz="0" w:space="0" w:color="auto"/>
              <w:bottom w:val="none" w:sz="0" w:space="0" w:color="auto"/>
              <w:right w:val="none" w:sz="0" w:space="0" w:color="auto"/>
            </w:tcBorders>
          </w:tcPr>
          <w:p w14:paraId="3373A8B0" w14:textId="77777777" w:rsidR="005100A0" w:rsidRPr="007462C5" w:rsidRDefault="005100A0" w:rsidP="005100A0">
            <w:pPr>
              <w:tabs>
                <w:tab w:val="left" w:pos="567"/>
              </w:tabs>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V1E3</w:t>
            </w:r>
          </w:p>
        </w:tc>
        <w:tc>
          <w:tcPr>
            <w:cnfStyle w:val="000001000000" w:firstRow="0" w:lastRow="0" w:firstColumn="0" w:lastColumn="0" w:oddVBand="0" w:evenVBand="1" w:oddHBand="0" w:evenHBand="0" w:firstRowFirstColumn="0" w:firstRowLastColumn="0" w:lastRowFirstColumn="0" w:lastRowLastColumn="0"/>
            <w:tcW w:w="4950" w:type="dxa"/>
            <w:tcBorders>
              <w:top w:val="none" w:sz="0" w:space="0" w:color="auto"/>
              <w:left w:val="none" w:sz="0" w:space="0" w:color="auto"/>
              <w:bottom w:val="none" w:sz="0" w:space="0" w:color="auto"/>
              <w:right w:val="none" w:sz="0" w:space="0" w:color="auto"/>
            </w:tcBorders>
          </w:tcPr>
          <w:p w14:paraId="771B4465" w14:textId="77777777" w:rsidR="005100A0" w:rsidRPr="007462C5" w:rsidRDefault="005100A0" w:rsidP="005100A0">
            <w:pPr>
              <w:tabs>
                <w:tab w:val="left" w:pos="567"/>
              </w:tabs>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1.83</w:t>
            </w:r>
            <w:r w:rsidRPr="007462C5">
              <w:rPr>
                <w:rFonts w:ascii="Times New Roman" w:hAnsi="Times New Roman" w:cs="Times New Roman"/>
                <w:color w:val="000000" w:themeColor="text1"/>
                <w:vertAlign w:val="superscript"/>
              </w:rPr>
              <w:t>d</w:t>
            </w:r>
          </w:p>
        </w:tc>
      </w:tr>
      <w:tr w:rsidR="005100A0" w:rsidRPr="007462C5" w14:paraId="6FB2CED6" w14:textId="77777777" w:rsidTr="005100A0">
        <w:tc>
          <w:tcPr>
            <w:cnfStyle w:val="000010000000" w:firstRow="0" w:lastRow="0" w:firstColumn="0" w:lastColumn="0" w:oddVBand="1" w:evenVBand="0" w:oddHBand="0" w:evenHBand="0" w:firstRowFirstColumn="0" w:firstRowLastColumn="0" w:lastRowFirstColumn="0" w:lastRowLastColumn="0"/>
            <w:tcW w:w="4415" w:type="dxa"/>
            <w:tcBorders>
              <w:left w:val="none" w:sz="0" w:space="0" w:color="auto"/>
              <w:right w:val="none" w:sz="0" w:space="0" w:color="auto"/>
            </w:tcBorders>
          </w:tcPr>
          <w:p w14:paraId="03E4975F" w14:textId="77777777" w:rsidR="005100A0" w:rsidRPr="007462C5" w:rsidRDefault="005100A0" w:rsidP="005100A0">
            <w:pPr>
              <w:tabs>
                <w:tab w:val="left" w:pos="567"/>
              </w:tabs>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V2E0</w:t>
            </w:r>
          </w:p>
        </w:tc>
        <w:tc>
          <w:tcPr>
            <w:cnfStyle w:val="000001000000" w:firstRow="0" w:lastRow="0" w:firstColumn="0" w:lastColumn="0" w:oddVBand="0" w:evenVBand="1" w:oddHBand="0" w:evenHBand="0" w:firstRowFirstColumn="0" w:firstRowLastColumn="0" w:lastRowFirstColumn="0" w:lastRowLastColumn="0"/>
            <w:tcW w:w="4950" w:type="dxa"/>
            <w:tcBorders>
              <w:left w:val="none" w:sz="0" w:space="0" w:color="auto"/>
              <w:right w:val="none" w:sz="0" w:space="0" w:color="auto"/>
            </w:tcBorders>
          </w:tcPr>
          <w:p w14:paraId="738FD387" w14:textId="77777777" w:rsidR="005100A0" w:rsidRPr="007462C5" w:rsidRDefault="005100A0" w:rsidP="005100A0">
            <w:pPr>
              <w:tabs>
                <w:tab w:val="left" w:pos="567"/>
              </w:tabs>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2.60</w:t>
            </w:r>
            <w:r w:rsidRPr="007462C5">
              <w:rPr>
                <w:rFonts w:ascii="Times New Roman" w:hAnsi="Times New Roman" w:cs="Times New Roman"/>
                <w:color w:val="000000" w:themeColor="text1"/>
                <w:vertAlign w:val="superscript"/>
              </w:rPr>
              <w:t>ab</w:t>
            </w:r>
          </w:p>
        </w:tc>
      </w:tr>
      <w:tr w:rsidR="005100A0" w:rsidRPr="007462C5" w14:paraId="5D279A2F" w14:textId="77777777" w:rsidTr="005100A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5" w:type="dxa"/>
            <w:tcBorders>
              <w:top w:val="none" w:sz="0" w:space="0" w:color="auto"/>
              <w:left w:val="none" w:sz="0" w:space="0" w:color="auto"/>
              <w:bottom w:val="none" w:sz="0" w:space="0" w:color="auto"/>
              <w:right w:val="none" w:sz="0" w:space="0" w:color="auto"/>
            </w:tcBorders>
          </w:tcPr>
          <w:p w14:paraId="39B5DE0E" w14:textId="77777777" w:rsidR="005100A0" w:rsidRPr="007462C5" w:rsidRDefault="005100A0" w:rsidP="005100A0">
            <w:pPr>
              <w:tabs>
                <w:tab w:val="left" w:pos="567"/>
              </w:tabs>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V2E1</w:t>
            </w:r>
          </w:p>
        </w:tc>
        <w:tc>
          <w:tcPr>
            <w:cnfStyle w:val="000001000000" w:firstRow="0" w:lastRow="0" w:firstColumn="0" w:lastColumn="0" w:oddVBand="0" w:evenVBand="1" w:oddHBand="0" w:evenHBand="0" w:firstRowFirstColumn="0" w:firstRowLastColumn="0" w:lastRowFirstColumn="0" w:lastRowLastColumn="0"/>
            <w:tcW w:w="4950" w:type="dxa"/>
            <w:tcBorders>
              <w:top w:val="none" w:sz="0" w:space="0" w:color="auto"/>
              <w:left w:val="none" w:sz="0" w:space="0" w:color="auto"/>
              <w:bottom w:val="none" w:sz="0" w:space="0" w:color="auto"/>
              <w:right w:val="none" w:sz="0" w:space="0" w:color="auto"/>
            </w:tcBorders>
          </w:tcPr>
          <w:p w14:paraId="111491BC" w14:textId="77777777" w:rsidR="005100A0" w:rsidRPr="007462C5" w:rsidRDefault="005100A0" w:rsidP="005100A0">
            <w:pPr>
              <w:tabs>
                <w:tab w:val="left" w:pos="567"/>
              </w:tabs>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2.47</w:t>
            </w:r>
            <w:r w:rsidRPr="007462C5">
              <w:rPr>
                <w:rFonts w:ascii="Times New Roman" w:hAnsi="Times New Roman" w:cs="Times New Roman"/>
                <w:color w:val="000000" w:themeColor="text1"/>
                <w:vertAlign w:val="superscript"/>
              </w:rPr>
              <w:t>abc</w:t>
            </w:r>
          </w:p>
        </w:tc>
      </w:tr>
      <w:tr w:rsidR="005100A0" w:rsidRPr="007462C5" w14:paraId="2B7BBFC4" w14:textId="77777777" w:rsidTr="005100A0">
        <w:tc>
          <w:tcPr>
            <w:cnfStyle w:val="000010000000" w:firstRow="0" w:lastRow="0" w:firstColumn="0" w:lastColumn="0" w:oddVBand="1" w:evenVBand="0" w:oddHBand="0" w:evenHBand="0" w:firstRowFirstColumn="0" w:firstRowLastColumn="0" w:lastRowFirstColumn="0" w:lastRowLastColumn="0"/>
            <w:tcW w:w="4415" w:type="dxa"/>
            <w:tcBorders>
              <w:left w:val="none" w:sz="0" w:space="0" w:color="auto"/>
              <w:right w:val="none" w:sz="0" w:space="0" w:color="auto"/>
            </w:tcBorders>
          </w:tcPr>
          <w:p w14:paraId="5352E274" w14:textId="77777777" w:rsidR="005100A0" w:rsidRPr="007462C5" w:rsidRDefault="005100A0" w:rsidP="005100A0">
            <w:pPr>
              <w:tabs>
                <w:tab w:val="left" w:pos="567"/>
              </w:tabs>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V2E2</w:t>
            </w:r>
          </w:p>
        </w:tc>
        <w:tc>
          <w:tcPr>
            <w:cnfStyle w:val="000001000000" w:firstRow="0" w:lastRow="0" w:firstColumn="0" w:lastColumn="0" w:oddVBand="0" w:evenVBand="1" w:oddHBand="0" w:evenHBand="0" w:firstRowFirstColumn="0" w:firstRowLastColumn="0" w:lastRowFirstColumn="0" w:lastRowLastColumn="0"/>
            <w:tcW w:w="4950" w:type="dxa"/>
            <w:tcBorders>
              <w:left w:val="none" w:sz="0" w:space="0" w:color="auto"/>
              <w:right w:val="none" w:sz="0" w:space="0" w:color="auto"/>
            </w:tcBorders>
          </w:tcPr>
          <w:p w14:paraId="2DC64CC4" w14:textId="77777777" w:rsidR="005100A0" w:rsidRPr="007462C5" w:rsidRDefault="005100A0" w:rsidP="005100A0">
            <w:pPr>
              <w:tabs>
                <w:tab w:val="left" w:pos="567"/>
              </w:tabs>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2.47</w:t>
            </w:r>
            <w:r w:rsidRPr="007462C5">
              <w:rPr>
                <w:rFonts w:ascii="Times New Roman" w:hAnsi="Times New Roman" w:cs="Times New Roman"/>
                <w:color w:val="000000" w:themeColor="text1"/>
                <w:vertAlign w:val="superscript"/>
              </w:rPr>
              <w:t>abc</w:t>
            </w:r>
          </w:p>
        </w:tc>
      </w:tr>
      <w:tr w:rsidR="005100A0" w:rsidRPr="007462C5" w14:paraId="6171033A" w14:textId="77777777" w:rsidTr="005100A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5" w:type="dxa"/>
            <w:tcBorders>
              <w:top w:val="none" w:sz="0" w:space="0" w:color="auto"/>
              <w:left w:val="none" w:sz="0" w:space="0" w:color="auto"/>
              <w:bottom w:val="none" w:sz="0" w:space="0" w:color="auto"/>
              <w:right w:val="none" w:sz="0" w:space="0" w:color="auto"/>
            </w:tcBorders>
          </w:tcPr>
          <w:p w14:paraId="45787D65" w14:textId="77777777" w:rsidR="005100A0" w:rsidRPr="007462C5" w:rsidRDefault="005100A0" w:rsidP="005100A0">
            <w:pPr>
              <w:tabs>
                <w:tab w:val="left" w:pos="567"/>
              </w:tabs>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V2E3</w:t>
            </w:r>
          </w:p>
        </w:tc>
        <w:tc>
          <w:tcPr>
            <w:cnfStyle w:val="000001000000" w:firstRow="0" w:lastRow="0" w:firstColumn="0" w:lastColumn="0" w:oddVBand="0" w:evenVBand="1" w:oddHBand="0" w:evenHBand="0" w:firstRowFirstColumn="0" w:firstRowLastColumn="0" w:lastRowFirstColumn="0" w:lastRowLastColumn="0"/>
            <w:tcW w:w="4950" w:type="dxa"/>
            <w:tcBorders>
              <w:top w:val="none" w:sz="0" w:space="0" w:color="auto"/>
              <w:left w:val="none" w:sz="0" w:space="0" w:color="auto"/>
              <w:bottom w:val="none" w:sz="0" w:space="0" w:color="auto"/>
              <w:right w:val="none" w:sz="0" w:space="0" w:color="auto"/>
            </w:tcBorders>
          </w:tcPr>
          <w:p w14:paraId="3A6F7890" w14:textId="77777777" w:rsidR="005100A0" w:rsidRPr="007462C5" w:rsidRDefault="005100A0" w:rsidP="005100A0">
            <w:pPr>
              <w:tabs>
                <w:tab w:val="left" w:pos="567"/>
              </w:tabs>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2.10</w:t>
            </w:r>
            <w:r w:rsidRPr="007462C5">
              <w:rPr>
                <w:rFonts w:ascii="Times New Roman" w:hAnsi="Times New Roman" w:cs="Times New Roman"/>
                <w:color w:val="000000" w:themeColor="text1"/>
                <w:vertAlign w:val="superscript"/>
              </w:rPr>
              <w:t>bcd</w:t>
            </w:r>
          </w:p>
        </w:tc>
      </w:tr>
      <w:tr w:rsidR="005100A0" w:rsidRPr="007462C5" w14:paraId="6FB59A74" w14:textId="77777777" w:rsidTr="005100A0">
        <w:tc>
          <w:tcPr>
            <w:cnfStyle w:val="000010000000" w:firstRow="0" w:lastRow="0" w:firstColumn="0" w:lastColumn="0" w:oddVBand="1" w:evenVBand="0" w:oddHBand="0" w:evenHBand="0" w:firstRowFirstColumn="0" w:firstRowLastColumn="0" w:lastRowFirstColumn="0" w:lastRowLastColumn="0"/>
            <w:tcW w:w="4415" w:type="dxa"/>
            <w:tcBorders>
              <w:left w:val="none" w:sz="0" w:space="0" w:color="auto"/>
              <w:right w:val="none" w:sz="0" w:space="0" w:color="auto"/>
            </w:tcBorders>
          </w:tcPr>
          <w:p w14:paraId="4795BCE2" w14:textId="77777777" w:rsidR="005100A0" w:rsidRPr="007462C5" w:rsidRDefault="005100A0" w:rsidP="005100A0">
            <w:pPr>
              <w:tabs>
                <w:tab w:val="left" w:pos="567"/>
              </w:tabs>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V3E0</w:t>
            </w:r>
          </w:p>
        </w:tc>
        <w:tc>
          <w:tcPr>
            <w:cnfStyle w:val="000001000000" w:firstRow="0" w:lastRow="0" w:firstColumn="0" w:lastColumn="0" w:oddVBand="0" w:evenVBand="1" w:oddHBand="0" w:evenHBand="0" w:firstRowFirstColumn="0" w:firstRowLastColumn="0" w:lastRowFirstColumn="0" w:lastRowLastColumn="0"/>
            <w:tcW w:w="4950" w:type="dxa"/>
            <w:tcBorders>
              <w:left w:val="none" w:sz="0" w:space="0" w:color="auto"/>
              <w:right w:val="none" w:sz="0" w:space="0" w:color="auto"/>
            </w:tcBorders>
          </w:tcPr>
          <w:p w14:paraId="567C0AC2" w14:textId="77777777" w:rsidR="005100A0" w:rsidRPr="007462C5" w:rsidRDefault="005100A0" w:rsidP="005100A0">
            <w:pPr>
              <w:tabs>
                <w:tab w:val="left" w:pos="567"/>
              </w:tabs>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3.00</w:t>
            </w:r>
            <w:r w:rsidRPr="007462C5">
              <w:rPr>
                <w:rFonts w:ascii="Times New Roman" w:hAnsi="Times New Roman" w:cs="Times New Roman"/>
                <w:color w:val="000000" w:themeColor="text1"/>
                <w:vertAlign w:val="superscript"/>
              </w:rPr>
              <w:t>a</w:t>
            </w:r>
          </w:p>
        </w:tc>
      </w:tr>
      <w:tr w:rsidR="005100A0" w:rsidRPr="007462C5" w14:paraId="0AF60C09" w14:textId="77777777" w:rsidTr="005100A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5" w:type="dxa"/>
            <w:tcBorders>
              <w:top w:val="none" w:sz="0" w:space="0" w:color="auto"/>
              <w:left w:val="none" w:sz="0" w:space="0" w:color="auto"/>
              <w:bottom w:val="none" w:sz="0" w:space="0" w:color="auto"/>
              <w:right w:val="none" w:sz="0" w:space="0" w:color="auto"/>
            </w:tcBorders>
          </w:tcPr>
          <w:p w14:paraId="24F33626" w14:textId="77777777" w:rsidR="005100A0" w:rsidRPr="007462C5" w:rsidRDefault="005100A0" w:rsidP="005100A0">
            <w:pPr>
              <w:tabs>
                <w:tab w:val="left" w:pos="567"/>
              </w:tabs>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V3E1</w:t>
            </w:r>
          </w:p>
        </w:tc>
        <w:tc>
          <w:tcPr>
            <w:cnfStyle w:val="000001000000" w:firstRow="0" w:lastRow="0" w:firstColumn="0" w:lastColumn="0" w:oddVBand="0" w:evenVBand="1" w:oddHBand="0" w:evenHBand="0" w:firstRowFirstColumn="0" w:firstRowLastColumn="0" w:lastRowFirstColumn="0" w:lastRowLastColumn="0"/>
            <w:tcW w:w="4950" w:type="dxa"/>
            <w:tcBorders>
              <w:top w:val="none" w:sz="0" w:space="0" w:color="auto"/>
              <w:left w:val="none" w:sz="0" w:space="0" w:color="auto"/>
              <w:bottom w:val="none" w:sz="0" w:space="0" w:color="auto"/>
              <w:right w:val="none" w:sz="0" w:space="0" w:color="auto"/>
            </w:tcBorders>
          </w:tcPr>
          <w:p w14:paraId="217119C3" w14:textId="77777777" w:rsidR="005100A0" w:rsidRPr="007462C5" w:rsidRDefault="005100A0" w:rsidP="005100A0">
            <w:pPr>
              <w:tabs>
                <w:tab w:val="left" w:pos="567"/>
              </w:tabs>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0.97</w:t>
            </w:r>
            <w:r w:rsidRPr="007462C5">
              <w:rPr>
                <w:rFonts w:ascii="Times New Roman" w:hAnsi="Times New Roman" w:cs="Times New Roman"/>
                <w:color w:val="000000" w:themeColor="text1"/>
                <w:vertAlign w:val="superscript"/>
              </w:rPr>
              <w:t>e</w:t>
            </w:r>
          </w:p>
        </w:tc>
      </w:tr>
      <w:tr w:rsidR="005100A0" w:rsidRPr="007462C5" w14:paraId="7766572D" w14:textId="77777777" w:rsidTr="005100A0">
        <w:tc>
          <w:tcPr>
            <w:cnfStyle w:val="000010000000" w:firstRow="0" w:lastRow="0" w:firstColumn="0" w:lastColumn="0" w:oddVBand="1" w:evenVBand="0" w:oddHBand="0" w:evenHBand="0" w:firstRowFirstColumn="0" w:firstRowLastColumn="0" w:lastRowFirstColumn="0" w:lastRowLastColumn="0"/>
            <w:tcW w:w="4415" w:type="dxa"/>
            <w:tcBorders>
              <w:left w:val="none" w:sz="0" w:space="0" w:color="auto"/>
              <w:right w:val="none" w:sz="0" w:space="0" w:color="auto"/>
            </w:tcBorders>
          </w:tcPr>
          <w:p w14:paraId="1C385F9B" w14:textId="77777777" w:rsidR="005100A0" w:rsidRPr="007462C5" w:rsidRDefault="005100A0" w:rsidP="005100A0">
            <w:pPr>
              <w:tabs>
                <w:tab w:val="left" w:pos="567"/>
              </w:tabs>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V3E2</w:t>
            </w:r>
          </w:p>
        </w:tc>
        <w:tc>
          <w:tcPr>
            <w:cnfStyle w:val="000001000000" w:firstRow="0" w:lastRow="0" w:firstColumn="0" w:lastColumn="0" w:oddVBand="0" w:evenVBand="1" w:oddHBand="0" w:evenHBand="0" w:firstRowFirstColumn="0" w:firstRowLastColumn="0" w:lastRowFirstColumn="0" w:lastRowLastColumn="0"/>
            <w:tcW w:w="4950" w:type="dxa"/>
            <w:tcBorders>
              <w:left w:val="none" w:sz="0" w:space="0" w:color="auto"/>
              <w:right w:val="none" w:sz="0" w:space="0" w:color="auto"/>
            </w:tcBorders>
          </w:tcPr>
          <w:p w14:paraId="39B888D6" w14:textId="77777777" w:rsidR="005100A0" w:rsidRPr="007462C5" w:rsidRDefault="005100A0" w:rsidP="005100A0">
            <w:pPr>
              <w:tabs>
                <w:tab w:val="left" w:pos="567"/>
              </w:tabs>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2.37</w:t>
            </w:r>
            <w:r w:rsidRPr="007462C5">
              <w:rPr>
                <w:rFonts w:ascii="Times New Roman" w:hAnsi="Times New Roman" w:cs="Times New Roman"/>
                <w:color w:val="000000" w:themeColor="text1"/>
                <w:vertAlign w:val="superscript"/>
              </w:rPr>
              <w:t>bcd</w:t>
            </w:r>
          </w:p>
        </w:tc>
      </w:tr>
      <w:tr w:rsidR="005100A0" w:rsidRPr="007462C5" w14:paraId="1A9D0EFD" w14:textId="77777777" w:rsidTr="005100A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15" w:type="dxa"/>
            <w:tcBorders>
              <w:top w:val="none" w:sz="0" w:space="0" w:color="auto"/>
              <w:left w:val="none" w:sz="0" w:space="0" w:color="auto"/>
              <w:bottom w:val="single" w:sz="4" w:space="0" w:color="auto"/>
              <w:right w:val="none" w:sz="0" w:space="0" w:color="auto"/>
            </w:tcBorders>
          </w:tcPr>
          <w:p w14:paraId="2C2B4698" w14:textId="77777777" w:rsidR="005100A0" w:rsidRPr="007462C5" w:rsidRDefault="005100A0" w:rsidP="005100A0">
            <w:pPr>
              <w:tabs>
                <w:tab w:val="left" w:pos="567"/>
              </w:tabs>
              <w:autoSpaceDE w:val="0"/>
              <w:autoSpaceDN w:val="0"/>
              <w:adjustRightInd w:val="0"/>
              <w:ind w:left="60" w:right="60"/>
              <w:rPr>
                <w:rFonts w:ascii="Times New Roman" w:hAnsi="Times New Roman" w:cs="Times New Roman"/>
                <w:color w:val="000000" w:themeColor="text1"/>
              </w:rPr>
            </w:pPr>
            <w:r w:rsidRPr="007462C5">
              <w:rPr>
                <w:rFonts w:ascii="Times New Roman" w:hAnsi="Times New Roman" w:cs="Times New Roman"/>
                <w:color w:val="000000" w:themeColor="text1"/>
              </w:rPr>
              <w:t>V3E3</w:t>
            </w:r>
          </w:p>
        </w:tc>
        <w:tc>
          <w:tcPr>
            <w:cnfStyle w:val="000001000000" w:firstRow="0" w:lastRow="0" w:firstColumn="0" w:lastColumn="0" w:oddVBand="0" w:evenVBand="1" w:oddHBand="0" w:evenHBand="0" w:firstRowFirstColumn="0" w:firstRowLastColumn="0" w:lastRowFirstColumn="0" w:lastRowLastColumn="0"/>
            <w:tcW w:w="4950" w:type="dxa"/>
            <w:tcBorders>
              <w:top w:val="none" w:sz="0" w:space="0" w:color="auto"/>
              <w:left w:val="none" w:sz="0" w:space="0" w:color="auto"/>
              <w:bottom w:val="single" w:sz="4" w:space="0" w:color="auto"/>
              <w:right w:val="none" w:sz="0" w:space="0" w:color="auto"/>
            </w:tcBorders>
          </w:tcPr>
          <w:p w14:paraId="134008C4" w14:textId="77777777" w:rsidR="005100A0" w:rsidRPr="007462C5" w:rsidRDefault="005100A0" w:rsidP="005100A0">
            <w:pPr>
              <w:tabs>
                <w:tab w:val="left" w:pos="567"/>
              </w:tabs>
              <w:autoSpaceDE w:val="0"/>
              <w:autoSpaceDN w:val="0"/>
              <w:adjustRightInd w:val="0"/>
              <w:ind w:left="60" w:right="60"/>
              <w:jc w:val="center"/>
              <w:rPr>
                <w:rFonts w:ascii="Times New Roman" w:hAnsi="Times New Roman" w:cs="Times New Roman"/>
                <w:color w:val="000000" w:themeColor="text1"/>
              </w:rPr>
            </w:pPr>
            <w:r w:rsidRPr="007462C5">
              <w:rPr>
                <w:rFonts w:ascii="Times New Roman" w:hAnsi="Times New Roman" w:cs="Times New Roman"/>
                <w:color w:val="000000" w:themeColor="text1"/>
              </w:rPr>
              <w:t>2.00</w:t>
            </w:r>
            <w:r w:rsidRPr="007462C5">
              <w:rPr>
                <w:rFonts w:ascii="Times New Roman" w:hAnsi="Times New Roman" w:cs="Times New Roman"/>
                <w:color w:val="000000" w:themeColor="text1"/>
                <w:vertAlign w:val="superscript"/>
              </w:rPr>
              <w:t>cd</w:t>
            </w:r>
          </w:p>
        </w:tc>
      </w:tr>
    </w:tbl>
    <w:p w14:paraId="1654B3D7" w14:textId="77777777" w:rsidR="005100A0" w:rsidRPr="007462C5" w:rsidRDefault="005100A0" w:rsidP="005100A0">
      <w:pPr>
        <w:tabs>
          <w:tab w:val="left" w:pos="567"/>
        </w:tabs>
        <w:rPr>
          <w:rFonts w:ascii="Times New Roman" w:hAnsi="Times New Roman" w:cs="Times New Roman"/>
          <w:color w:val="000000" w:themeColor="text1"/>
          <w:sz w:val="22"/>
          <w:szCs w:val="22"/>
        </w:rPr>
      </w:pPr>
      <w:r w:rsidRPr="007462C5">
        <w:rPr>
          <w:rFonts w:ascii="Times New Roman" w:hAnsi="Times New Roman" w:cs="Times New Roman"/>
          <w:color w:val="000000" w:themeColor="text1"/>
          <w:sz w:val="22"/>
          <w:szCs w:val="22"/>
        </w:rPr>
        <w:lastRenderedPageBreak/>
        <w:t>Means followed by the same letter within a treatment column are not significantly different using Duncan Multiple Range Test at 5% level of probability.</w:t>
      </w:r>
    </w:p>
    <w:p w14:paraId="4A83EDDC" w14:textId="77777777" w:rsidR="005100A0" w:rsidRPr="007462C5" w:rsidRDefault="005100A0" w:rsidP="005100A0">
      <w:pPr>
        <w:rPr>
          <w:rFonts w:ascii="Times New Roman" w:hAnsi="Times New Roman" w:cs="Times New Roman"/>
          <w:b/>
          <w:bCs/>
          <w:color w:val="000000" w:themeColor="text1"/>
        </w:rPr>
      </w:pPr>
    </w:p>
    <w:p w14:paraId="5CC87E9F" w14:textId="77777777" w:rsidR="009931D3" w:rsidRPr="007462C5" w:rsidRDefault="009931D3" w:rsidP="00F43501">
      <w:pPr>
        <w:tabs>
          <w:tab w:val="left" w:pos="567"/>
        </w:tabs>
        <w:spacing w:line="276" w:lineRule="auto"/>
        <w:rPr>
          <w:rFonts w:ascii="Times New Roman" w:hAnsi="Times New Roman" w:cs="Times New Roman"/>
          <w:color w:val="000000" w:themeColor="text1"/>
        </w:rPr>
      </w:pPr>
    </w:p>
    <w:p w14:paraId="75E311D8" w14:textId="77777777" w:rsidR="009931D3" w:rsidRPr="007462C5" w:rsidRDefault="009931D3" w:rsidP="009931D3">
      <w:pPr>
        <w:rPr>
          <w:rFonts w:ascii="Times New Roman" w:hAnsi="Times New Roman" w:cs="Times New Roman"/>
          <w:b/>
          <w:color w:val="000000" w:themeColor="text1"/>
        </w:rPr>
      </w:pPr>
      <w:r w:rsidRPr="007462C5">
        <w:rPr>
          <w:rFonts w:ascii="Times New Roman" w:hAnsi="Times New Roman" w:cs="Times New Roman"/>
          <w:b/>
          <w:color w:val="000000" w:themeColor="text1"/>
        </w:rPr>
        <w:t>4. Discussion</w:t>
      </w:r>
    </w:p>
    <w:p w14:paraId="34317C1F" w14:textId="77777777" w:rsidR="009931D3" w:rsidRPr="007462C5" w:rsidRDefault="009931D3" w:rsidP="009931D3">
      <w:pPr>
        <w:jc w:val="both"/>
        <w:rPr>
          <w:rFonts w:ascii="Times New Roman" w:hAnsi="Times New Roman" w:cs="Times New Roman"/>
          <w:b/>
          <w:bCs/>
          <w:color w:val="000000" w:themeColor="text1"/>
          <w:shd w:val="clear" w:color="auto" w:fill="FFFFFF"/>
          <w:lang w:val="en-US" w:eastAsia="en-US"/>
        </w:rPr>
      </w:pPr>
    </w:p>
    <w:p w14:paraId="69738B66" w14:textId="77777777" w:rsidR="009931D3" w:rsidRPr="007462C5" w:rsidRDefault="009931D3" w:rsidP="009931D3">
      <w:pPr>
        <w:jc w:val="both"/>
        <w:rPr>
          <w:rFonts w:ascii="Times New Roman" w:hAnsi="Times New Roman" w:cs="Times New Roman"/>
          <w:b/>
          <w:bCs/>
          <w:color w:val="000000" w:themeColor="text1"/>
          <w:shd w:val="clear" w:color="auto" w:fill="FFFFFF"/>
          <w:lang w:val="en-US" w:eastAsia="en-US"/>
        </w:rPr>
      </w:pPr>
      <w:r w:rsidRPr="007462C5">
        <w:rPr>
          <w:rFonts w:ascii="Times New Roman" w:hAnsi="Times New Roman" w:cs="Times New Roman"/>
          <w:b/>
          <w:bCs/>
          <w:color w:val="000000" w:themeColor="text1"/>
          <w:shd w:val="clear" w:color="auto" w:fill="FFFFFF"/>
          <w:lang w:val="en-US" w:eastAsia="en-US"/>
        </w:rPr>
        <w:t>Leaf Area</w:t>
      </w:r>
    </w:p>
    <w:p w14:paraId="10B7B59A" w14:textId="1FEEA506" w:rsidR="009931D3" w:rsidRPr="007462C5" w:rsidRDefault="009931D3" w:rsidP="009931D3">
      <w:pPr>
        <w:jc w:val="both"/>
        <w:rPr>
          <w:rFonts w:ascii="Times New Roman" w:hAnsi="Times New Roman" w:cs="Times New Roman"/>
          <w:color w:val="000000" w:themeColor="text1"/>
          <w:lang w:val="en-US" w:eastAsia="en-US"/>
        </w:rPr>
      </w:pPr>
      <w:r w:rsidRPr="007462C5">
        <w:rPr>
          <w:rFonts w:ascii="Times New Roman" w:hAnsi="Times New Roman" w:cs="Times New Roman"/>
          <w:color w:val="000000" w:themeColor="text1"/>
          <w:shd w:val="clear" w:color="auto" w:fill="FFFFFF"/>
          <w:lang w:val="en-US" w:eastAsia="en-US"/>
        </w:rPr>
        <w:t>The leaf area of Bambara nut was significantly influenced by the type of organic extract and the variety used, especially at later growth stages (8 and 12 WAS). The lack of significant differences at 4 WAS across treatments in both years aligns with the fi</w:t>
      </w:r>
      <w:r w:rsidR="00EA5396" w:rsidRPr="007462C5">
        <w:rPr>
          <w:rFonts w:ascii="Times New Roman" w:hAnsi="Times New Roman" w:cs="Times New Roman"/>
          <w:color w:val="000000" w:themeColor="text1"/>
          <w:shd w:val="clear" w:color="auto" w:fill="FFFFFF"/>
          <w:lang w:val="en-US" w:eastAsia="en-US"/>
        </w:rPr>
        <w:t xml:space="preserve">ndings of </w:t>
      </w:r>
      <w:r w:rsidRPr="007462C5">
        <w:rPr>
          <w:rFonts w:ascii="Times New Roman" w:hAnsi="Times New Roman" w:cs="Times New Roman"/>
          <w:color w:val="000000" w:themeColor="text1"/>
          <w:shd w:val="clear" w:color="auto" w:fill="FFFFFF"/>
          <w:lang w:val="en-US" w:eastAsia="en-US"/>
        </w:rPr>
        <w:t xml:space="preserve">Ajayi </w:t>
      </w:r>
      <w:r w:rsidRPr="007462C5">
        <w:rPr>
          <w:rFonts w:ascii="Times New Roman" w:hAnsi="Times New Roman" w:cs="Times New Roman"/>
          <w:i/>
          <w:color w:val="000000" w:themeColor="text1"/>
          <w:shd w:val="clear" w:color="auto" w:fill="FFFFFF"/>
          <w:lang w:val="en-US" w:eastAsia="en-US"/>
        </w:rPr>
        <w:t xml:space="preserve">et al., </w:t>
      </w:r>
      <w:r w:rsidR="00EA5396" w:rsidRPr="007462C5">
        <w:rPr>
          <w:rFonts w:ascii="Times New Roman" w:hAnsi="Times New Roman" w:cs="Times New Roman"/>
          <w:color w:val="000000" w:themeColor="text1"/>
          <w:shd w:val="clear" w:color="auto" w:fill="FFFFFF"/>
          <w:lang w:val="en-US" w:eastAsia="en-US"/>
        </w:rPr>
        <w:t>2017</w:t>
      </w:r>
      <w:r w:rsidRPr="007462C5">
        <w:rPr>
          <w:rFonts w:ascii="Times New Roman" w:hAnsi="Times New Roman" w:cs="Times New Roman"/>
          <w:color w:val="000000" w:themeColor="text1"/>
          <w:shd w:val="clear" w:color="auto" w:fill="FFFFFF"/>
          <w:lang w:val="en-US" w:eastAsia="en-US"/>
        </w:rPr>
        <w:t>, who noted that early-stage growth in legumes is often governed more by genetic potential and initial soil conditions than by amendments applied post-planting.</w:t>
      </w:r>
    </w:p>
    <w:p w14:paraId="72BE9DD9" w14:textId="5AF86FD4" w:rsidR="009931D3" w:rsidRPr="007462C5" w:rsidRDefault="009931D3" w:rsidP="009931D3">
      <w:pPr>
        <w:jc w:val="both"/>
        <w:rPr>
          <w:rFonts w:ascii="Times New Roman" w:hAnsi="Times New Roman" w:cs="Times New Roman"/>
          <w:color w:val="000000" w:themeColor="text1"/>
          <w:lang w:val="en-US" w:eastAsia="en-US"/>
        </w:rPr>
      </w:pPr>
      <w:r w:rsidRPr="007462C5">
        <w:rPr>
          <w:rFonts w:ascii="Times New Roman" w:hAnsi="Times New Roman" w:cs="Times New Roman"/>
          <w:color w:val="000000" w:themeColor="text1"/>
          <w:shd w:val="clear" w:color="auto" w:fill="FFFFFF"/>
          <w:lang w:val="en-US" w:eastAsia="en-US"/>
        </w:rPr>
        <w:t>At 8 and 12 WAS, significant increases in leaf area were observed</w:t>
      </w:r>
      <w:r w:rsidR="00B31A14" w:rsidRPr="007462C5">
        <w:rPr>
          <w:rFonts w:ascii="Times New Roman" w:hAnsi="Times New Roman" w:cs="Times New Roman"/>
          <w:color w:val="000000" w:themeColor="text1"/>
          <w:shd w:val="clear" w:color="auto" w:fill="FFFFFF"/>
          <w:lang w:val="en-US" w:eastAsia="en-US"/>
        </w:rPr>
        <w:t xml:space="preserve"> with cassava peel and n</w:t>
      </w:r>
      <w:r w:rsidRPr="007462C5">
        <w:rPr>
          <w:rFonts w:ascii="Times New Roman" w:hAnsi="Times New Roman" w:cs="Times New Roman"/>
          <w:color w:val="000000" w:themeColor="text1"/>
          <w:shd w:val="clear" w:color="auto" w:fill="FFFFFF"/>
          <w:lang w:val="en-US" w:eastAsia="en-US"/>
        </w:rPr>
        <w:t xml:space="preserve">eem leaf extracts, and enhancing vegetative growth. This agrees with the report of Odeyemi and Daramola (2020) who stated that neem-based extracts possess strong organic properties, contributing to better plant vigor and canopy development. Similarly, Adeniran </w:t>
      </w:r>
      <w:r w:rsidRPr="007462C5">
        <w:rPr>
          <w:rFonts w:ascii="Times New Roman" w:hAnsi="Times New Roman" w:cs="Times New Roman"/>
          <w:i/>
          <w:color w:val="000000" w:themeColor="text1"/>
          <w:shd w:val="clear" w:color="auto" w:fill="FFFFFF"/>
          <w:lang w:val="en-US" w:eastAsia="en-US"/>
        </w:rPr>
        <w:t xml:space="preserve">et al. </w:t>
      </w:r>
      <w:r w:rsidRPr="007462C5">
        <w:rPr>
          <w:rFonts w:ascii="Times New Roman" w:hAnsi="Times New Roman" w:cs="Times New Roman"/>
          <w:color w:val="000000" w:themeColor="text1"/>
          <w:shd w:val="clear" w:color="auto" w:fill="FFFFFF"/>
          <w:lang w:val="en-US" w:eastAsia="en-US"/>
        </w:rPr>
        <w:t xml:space="preserve">(2018) found that cassava peel amendments improve soil structure and nutrient availability, which can </w:t>
      </w:r>
      <w:r w:rsidRPr="007462C5">
        <w:rPr>
          <w:rFonts w:ascii="Times New Roman" w:hAnsi="Times New Roman" w:cs="Times New Roman"/>
        </w:rPr>
        <w:t>promote leaf expansion in leguminous crops.</w:t>
      </w:r>
      <w:r w:rsidRPr="007462C5">
        <w:rPr>
          <w:rFonts w:ascii="Times New Roman" w:hAnsi="Times New Roman" w:cs="Times New Roman"/>
        </w:rPr>
        <w:br/>
      </w:r>
      <w:r w:rsidRPr="007462C5">
        <w:rPr>
          <w:rFonts w:ascii="Times New Roman" w:hAnsi="Times New Roman" w:cs="Times New Roman"/>
          <w:color w:val="000000" w:themeColor="text1"/>
          <w:shd w:val="clear" w:color="auto" w:fill="FFFFFF"/>
          <w:lang w:val="en-US" w:eastAsia="en-US"/>
        </w:rPr>
        <w:t xml:space="preserve">Poultry manure extract also promoted leaf area, this supports the findings of Makinde </w:t>
      </w:r>
      <w:r w:rsidRPr="007462C5">
        <w:rPr>
          <w:rFonts w:ascii="Times New Roman" w:hAnsi="Times New Roman" w:cs="Times New Roman"/>
          <w:i/>
          <w:color w:val="000000" w:themeColor="text1"/>
          <w:shd w:val="clear" w:color="auto" w:fill="FFFFFF"/>
          <w:lang w:val="en-US" w:eastAsia="en-US"/>
        </w:rPr>
        <w:t xml:space="preserve">et al. </w:t>
      </w:r>
      <w:r w:rsidRPr="007462C5">
        <w:rPr>
          <w:rFonts w:ascii="Times New Roman" w:hAnsi="Times New Roman" w:cs="Times New Roman"/>
          <w:color w:val="000000" w:themeColor="text1"/>
          <w:shd w:val="clear" w:color="auto" w:fill="FFFFFF"/>
          <w:lang w:val="en-US" w:eastAsia="en-US"/>
        </w:rPr>
        <w:t xml:space="preserve">(2015) who showed that poultry manure improves nutrient release and boosts early vegetative traits in legumes. </w:t>
      </w:r>
    </w:p>
    <w:p w14:paraId="15BA83EC" w14:textId="77777777" w:rsidR="009931D3" w:rsidRPr="007462C5" w:rsidRDefault="009931D3" w:rsidP="009931D3">
      <w:pPr>
        <w:jc w:val="both"/>
        <w:rPr>
          <w:rFonts w:ascii="Times New Roman" w:hAnsi="Times New Roman" w:cs="Times New Roman"/>
          <w:color w:val="000000" w:themeColor="text1"/>
          <w:lang w:val="en-US" w:eastAsia="en-US"/>
        </w:rPr>
      </w:pPr>
      <w:r w:rsidRPr="007462C5">
        <w:rPr>
          <w:rFonts w:ascii="Times New Roman" w:hAnsi="Times New Roman" w:cs="Times New Roman"/>
          <w:color w:val="000000" w:themeColor="text1"/>
          <w:shd w:val="clear" w:color="auto" w:fill="FFFFFF"/>
          <w:lang w:val="en-US" w:eastAsia="en-US"/>
        </w:rPr>
        <w:t>Regarding varietal differences, “</w:t>
      </w:r>
      <w:proofErr w:type="spellStart"/>
      <w:r w:rsidRPr="007462C5">
        <w:rPr>
          <w:rFonts w:ascii="Times New Roman" w:hAnsi="Times New Roman" w:cs="Times New Roman"/>
          <w:color w:val="000000" w:themeColor="text1"/>
          <w:shd w:val="clear" w:color="auto" w:fill="FFFFFF"/>
          <w:lang w:val="en-US" w:eastAsia="en-US"/>
        </w:rPr>
        <w:t>Maibergo</w:t>
      </w:r>
      <w:proofErr w:type="spellEnd"/>
      <w:r w:rsidRPr="007462C5">
        <w:rPr>
          <w:rFonts w:ascii="Times New Roman" w:hAnsi="Times New Roman" w:cs="Times New Roman"/>
          <w:color w:val="000000" w:themeColor="text1"/>
          <w:shd w:val="clear" w:color="auto" w:fill="FFFFFF"/>
          <w:lang w:val="en-US" w:eastAsia="en-US"/>
        </w:rPr>
        <w:t xml:space="preserve">” showed superior leaf area development at all-time points. This implies better genetic vigor and perhaps stronger physiological tolerance or response to extract treatments. This aligns with Yakubu </w:t>
      </w:r>
      <w:r w:rsidRPr="007462C5">
        <w:rPr>
          <w:rFonts w:ascii="Times New Roman" w:hAnsi="Times New Roman" w:cs="Times New Roman"/>
          <w:i/>
          <w:color w:val="000000" w:themeColor="text1"/>
          <w:shd w:val="clear" w:color="auto" w:fill="FFFFFF"/>
          <w:lang w:val="en-US" w:eastAsia="en-US"/>
        </w:rPr>
        <w:t xml:space="preserve">et al. </w:t>
      </w:r>
      <w:r w:rsidRPr="007462C5">
        <w:rPr>
          <w:rFonts w:ascii="Times New Roman" w:hAnsi="Times New Roman" w:cs="Times New Roman"/>
          <w:color w:val="000000" w:themeColor="text1"/>
          <w:shd w:val="clear" w:color="auto" w:fill="FFFFFF"/>
          <w:lang w:val="en-US" w:eastAsia="en-US"/>
        </w:rPr>
        <w:t>(2019) who reported that genotype significantly affects leaf area index in Bambara nut, with some varieties naturally predisposed to broader leaves and better vegetative growth.</w:t>
      </w:r>
    </w:p>
    <w:p w14:paraId="2F63B267" w14:textId="77777777" w:rsidR="009931D3" w:rsidRPr="007462C5" w:rsidRDefault="009931D3" w:rsidP="009931D3">
      <w:pPr>
        <w:jc w:val="both"/>
        <w:rPr>
          <w:rFonts w:ascii="Times New Roman" w:hAnsi="Times New Roman" w:cs="Times New Roman"/>
          <w:color w:val="000000" w:themeColor="text1"/>
          <w:lang w:val="en-US" w:eastAsia="en-US"/>
        </w:rPr>
      </w:pPr>
      <w:r w:rsidRPr="007462C5">
        <w:rPr>
          <w:rFonts w:ascii="Times New Roman" w:hAnsi="Times New Roman" w:cs="Times New Roman"/>
          <w:color w:val="000000" w:themeColor="text1"/>
          <w:shd w:val="clear" w:color="auto" w:fill="FFFFFF"/>
          <w:lang w:val="en-US" w:eastAsia="en-US"/>
        </w:rPr>
        <w:t>In contrast, “</w:t>
      </w:r>
      <w:proofErr w:type="spellStart"/>
      <w:r w:rsidRPr="007462C5">
        <w:rPr>
          <w:rFonts w:ascii="Times New Roman" w:hAnsi="Times New Roman" w:cs="Times New Roman"/>
          <w:color w:val="000000" w:themeColor="text1"/>
          <w:shd w:val="clear" w:color="auto" w:fill="FFFFFF"/>
          <w:lang w:val="en-US" w:eastAsia="en-US"/>
        </w:rPr>
        <w:t>Karu</w:t>
      </w:r>
      <w:proofErr w:type="spellEnd"/>
      <w:r w:rsidRPr="007462C5">
        <w:rPr>
          <w:rFonts w:ascii="Times New Roman" w:hAnsi="Times New Roman" w:cs="Times New Roman"/>
          <w:color w:val="000000" w:themeColor="text1"/>
          <w:shd w:val="clear" w:color="auto" w:fill="FFFFFF"/>
          <w:lang w:val="en-US" w:eastAsia="en-US"/>
        </w:rPr>
        <w:t>” and “</w:t>
      </w:r>
      <w:proofErr w:type="spellStart"/>
      <w:r w:rsidRPr="007462C5">
        <w:rPr>
          <w:rFonts w:ascii="Times New Roman" w:hAnsi="Times New Roman" w:cs="Times New Roman"/>
          <w:color w:val="000000" w:themeColor="text1"/>
          <w:shd w:val="clear" w:color="auto" w:fill="FFFFFF"/>
          <w:lang w:val="en-US" w:eastAsia="en-US"/>
        </w:rPr>
        <w:t>Giiwa</w:t>
      </w:r>
      <w:proofErr w:type="spellEnd"/>
      <w:r w:rsidRPr="007462C5">
        <w:rPr>
          <w:rFonts w:ascii="Times New Roman" w:hAnsi="Times New Roman" w:cs="Times New Roman"/>
          <w:color w:val="000000" w:themeColor="text1"/>
          <w:shd w:val="clear" w:color="auto" w:fill="FFFFFF"/>
          <w:lang w:val="en-US" w:eastAsia="en-US"/>
        </w:rPr>
        <w:t xml:space="preserve">” recorded significantly lower leaf areas, with no notable difference between them. This may indicate genetic limitations or less efficient utilization of the organic extracts. Such varietal discrepancies in response to biotic stress management strategies were also observed by Aliyu </w:t>
      </w:r>
      <w:r w:rsidRPr="007462C5">
        <w:rPr>
          <w:rFonts w:ascii="Times New Roman" w:hAnsi="Times New Roman" w:cs="Times New Roman"/>
          <w:i/>
          <w:color w:val="000000" w:themeColor="text1"/>
          <w:shd w:val="clear" w:color="auto" w:fill="FFFFFF"/>
          <w:lang w:val="en-US" w:eastAsia="en-US"/>
        </w:rPr>
        <w:t xml:space="preserve">et al. </w:t>
      </w:r>
      <w:r w:rsidRPr="007462C5">
        <w:rPr>
          <w:rFonts w:ascii="Times New Roman" w:hAnsi="Times New Roman" w:cs="Times New Roman"/>
          <w:color w:val="000000" w:themeColor="text1"/>
          <w:shd w:val="clear" w:color="auto" w:fill="FFFFFF"/>
          <w:lang w:val="en-US" w:eastAsia="en-US"/>
        </w:rPr>
        <w:t>(2021) in cowpea under similar organic input treatments.</w:t>
      </w:r>
    </w:p>
    <w:p w14:paraId="1EBFDFB4" w14:textId="77777777" w:rsidR="009931D3" w:rsidRPr="007462C5" w:rsidRDefault="009931D3" w:rsidP="009931D3">
      <w:pPr>
        <w:jc w:val="both"/>
        <w:rPr>
          <w:rFonts w:ascii="Times New Roman" w:hAnsi="Times New Roman" w:cs="Times New Roman"/>
          <w:color w:val="000000" w:themeColor="text1"/>
          <w:lang w:val="en-US" w:eastAsia="en-US"/>
        </w:rPr>
      </w:pPr>
      <w:r w:rsidRPr="007462C5">
        <w:rPr>
          <w:rFonts w:ascii="Times New Roman" w:hAnsi="Times New Roman" w:cs="Times New Roman"/>
          <w:color w:val="000000" w:themeColor="text1"/>
          <w:shd w:val="clear" w:color="auto" w:fill="FFFFFF"/>
          <w:lang w:val="en-US" w:eastAsia="en-US"/>
        </w:rPr>
        <w:t>The interaction between natural organic extracts and Bambara nut varieties revealed significant effects on leaf area development at 8 and 12 weeks after sowing (WAS).</w:t>
      </w:r>
    </w:p>
    <w:p w14:paraId="41F5BE67" w14:textId="77777777" w:rsidR="009931D3" w:rsidRPr="007462C5" w:rsidRDefault="009931D3" w:rsidP="009931D3">
      <w:pPr>
        <w:jc w:val="both"/>
        <w:rPr>
          <w:rFonts w:ascii="Times New Roman" w:hAnsi="Times New Roman" w:cs="Times New Roman"/>
          <w:color w:val="000000" w:themeColor="text1"/>
          <w:lang w:val="en-US" w:eastAsia="en-US"/>
        </w:rPr>
      </w:pPr>
      <w:r w:rsidRPr="007462C5">
        <w:rPr>
          <w:rFonts w:ascii="Times New Roman" w:hAnsi="Times New Roman" w:cs="Times New Roman"/>
          <w:color w:val="000000" w:themeColor="text1"/>
          <w:shd w:val="clear" w:color="auto" w:fill="FFFFFF"/>
          <w:lang w:val="en-US" w:eastAsia="en-US"/>
        </w:rPr>
        <w:t xml:space="preserve">Varietal Response: Variety 1 (V1) consistently produced the highest leaf area across treatments, especially when combined with extract E3 (Neem), indicating superior genetic potential for vegetative growth. This aligns with the findings of </w:t>
      </w:r>
      <w:proofErr w:type="spellStart"/>
      <w:r w:rsidRPr="007462C5">
        <w:rPr>
          <w:rFonts w:ascii="Times New Roman" w:hAnsi="Times New Roman" w:cs="Times New Roman"/>
          <w:color w:val="000000" w:themeColor="text1"/>
          <w:shd w:val="clear" w:color="auto" w:fill="FFFFFF"/>
          <w:lang w:val="en-US" w:eastAsia="en-US"/>
        </w:rPr>
        <w:t>Okoko</w:t>
      </w:r>
      <w:proofErr w:type="spellEnd"/>
      <w:r w:rsidRPr="007462C5">
        <w:rPr>
          <w:rFonts w:ascii="Times New Roman" w:hAnsi="Times New Roman" w:cs="Times New Roman"/>
          <w:color w:val="000000" w:themeColor="text1"/>
          <w:shd w:val="clear" w:color="auto" w:fill="FFFFFF"/>
          <w:lang w:val="en-US" w:eastAsia="en-US"/>
        </w:rPr>
        <w:t xml:space="preserve"> and </w:t>
      </w:r>
      <w:proofErr w:type="spellStart"/>
      <w:r w:rsidRPr="007462C5">
        <w:rPr>
          <w:rFonts w:ascii="Times New Roman" w:hAnsi="Times New Roman" w:cs="Times New Roman"/>
          <w:color w:val="000000" w:themeColor="text1"/>
          <w:shd w:val="clear" w:color="auto" w:fill="FFFFFF"/>
          <w:lang w:val="en-US" w:eastAsia="en-US"/>
        </w:rPr>
        <w:t>Omoregie</w:t>
      </w:r>
      <w:proofErr w:type="spellEnd"/>
      <w:r w:rsidRPr="007462C5">
        <w:rPr>
          <w:rFonts w:ascii="Times New Roman" w:hAnsi="Times New Roman" w:cs="Times New Roman"/>
          <w:color w:val="000000" w:themeColor="text1"/>
          <w:shd w:val="clear" w:color="auto" w:fill="FFFFFF"/>
          <w:lang w:val="en-US" w:eastAsia="en-US"/>
        </w:rPr>
        <w:t xml:space="preserve"> (2021) who reported, that genotypic differences account for variability in responsiveness to organic amendments in Bambara groundnut.</w:t>
      </w:r>
    </w:p>
    <w:p w14:paraId="0B96503C" w14:textId="77777777" w:rsidR="009931D3" w:rsidRPr="007462C5" w:rsidRDefault="009931D3" w:rsidP="009931D3">
      <w:pPr>
        <w:jc w:val="both"/>
        <w:rPr>
          <w:rFonts w:ascii="Times New Roman" w:hAnsi="Times New Roman" w:cs="Times New Roman"/>
          <w:color w:val="000000" w:themeColor="text1"/>
          <w:lang w:val="en-US" w:eastAsia="en-US"/>
        </w:rPr>
      </w:pPr>
      <w:r w:rsidRPr="007462C5">
        <w:rPr>
          <w:rFonts w:ascii="Times New Roman" w:hAnsi="Times New Roman" w:cs="Times New Roman"/>
          <w:color w:val="000000" w:themeColor="text1"/>
          <w:shd w:val="clear" w:color="auto" w:fill="FFFFFF"/>
          <w:lang w:val="en-US" w:eastAsia="en-US"/>
        </w:rPr>
        <w:t xml:space="preserve">Extract Effectiveness: Among the extracts, E3 (Neem) gave the most consistent improvement in leaf area, particularly in V1 (36.80 cm² at 12 WAS). This supports the findings of Ameh and Ibitoye (2018) who demonstrated that neem extract improves plant growth by reducing nematode population and enhancing nutrient uptake. Cassava peel (E2) and Poultry manure (E1) also increased leaf area compared to control, echoing Ayeni </w:t>
      </w:r>
      <w:r w:rsidRPr="007462C5">
        <w:rPr>
          <w:rFonts w:ascii="Times New Roman" w:hAnsi="Times New Roman" w:cs="Times New Roman"/>
          <w:i/>
          <w:color w:val="000000" w:themeColor="text1"/>
          <w:shd w:val="clear" w:color="auto" w:fill="FFFFFF"/>
          <w:lang w:val="en-US" w:eastAsia="en-US"/>
        </w:rPr>
        <w:t xml:space="preserve">et al. </w:t>
      </w:r>
      <w:r w:rsidRPr="007462C5">
        <w:rPr>
          <w:rFonts w:ascii="Times New Roman" w:hAnsi="Times New Roman" w:cs="Times New Roman"/>
          <w:color w:val="000000" w:themeColor="text1"/>
          <w:shd w:val="clear" w:color="auto" w:fill="FFFFFF"/>
          <w:lang w:val="en-US" w:eastAsia="en-US"/>
        </w:rPr>
        <w:t>(2017) who found poultry manure significantly improves vegetative parameters due to its nutrient richness and microbial activity.</w:t>
      </w:r>
    </w:p>
    <w:p w14:paraId="2090C6F8" w14:textId="77777777" w:rsidR="009931D3" w:rsidRPr="007462C5" w:rsidRDefault="009931D3" w:rsidP="009931D3">
      <w:pPr>
        <w:jc w:val="both"/>
        <w:rPr>
          <w:rFonts w:ascii="Times New Roman" w:hAnsi="Times New Roman" w:cs="Times New Roman"/>
          <w:color w:val="000000" w:themeColor="text1"/>
          <w:lang w:val="en-US" w:eastAsia="en-US"/>
        </w:rPr>
      </w:pPr>
      <w:r w:rsidRPr="007462C5">
        <w:rPr>
          <w:rFonts w:ascii="Times New Roman" w:hAnsi="Times New Roman" w:cs="Times New Roman"/>
          <w:color w:val="000000" w:themeColor="text1"/>
          <w:shd w:val="clear" w:color="auto" w:fill="FFFFFF"/>
          <w:lang w:val="en-US" w:eastAsia="en-US"/>
        </w:rPr>
        <w:t xml:space="preserve">The control treatment (E0) consistently showed the lowest leaf areas across all varieties. This observation is consistent with the findings of Olabiyi </w:t>
      </w:r>
      <w:r w:rsidRPr="007462C5">
        <w:rPr>
          <w:rFonts w:ascii="Times New Roman" w:hAnsi="Times New Roman" w:cs="Times New Roman"/>
          <w:i/>
          <w:color w:val="000000" w:themeColor="text1"/>
          <w:shd w:val="clear" w:color="auto" w:fill="FFFFFF"/>
          <w:lang w:val="en-US" w:eastAsia="en-US"/>
        </w:rPr>
        <w:t xml:space="preserve">et al. </w:t>
      </w:r>
      <w:r w:rsidRPr="007462C5">
        <w:rPr>
          <w:rFonts w:ascii="Times New Roman" w:hAnsi="Times New Roman" w:cs="Times New Roman"/>
          <w:color w:val="000000" w:themeColor="text1"/>
          <w:shd w:val="clear" w:color="auto" w:fill="FFFFFF"/>
          <w:lang w:val="en-US" w:eastAsia="en-US"/>
        </w:rPr>
        <w:t>(2019), who documented reduced leaf development in cowpea and Bambara groundnut under nematode pressure in untreated plots.</w:t>
      </w:r>
    </w:p>
    <w:p w14:paraId="6D2DE245" w14:textId="77777777" w:rsidR="009931D3" w:rsidRPr="007462C5" w:rsidRDefault="009931D3" w:rsidP="009931D3">
      <w:pPr>
        <w:jc w:val="both"/>
        <w:rPr>
          <w:rFonts w:ascii="Times New Roman" w:hAnsi="Times New Roman" w:cs="Times New Roman"/>
          <w:color w:val="000000" w:themeColor="text1"/>
          <w:lang w:val="en-US" w:eastAsia="en-US"/>
        </w:rPr>
      </w:pPr>
      <w:r w:rsidRPr="007462C5">
        <w:rPr>
          <w:rFonts w:ascii="Times New Roman" w:hAnsi="Times New Roman" w:cs="Times New Roman"/>
          <w:color w:val="000000" w:themeColor="text1"/>
          <w:shd w:val="clear" w:color="auto" w:fill="FFFFFF"/>
          <w:lang w:val="en-US" w:eastAsia="en-US"/>
        </w:rPr>
        <w:t>Interaction Effects: The significant variety × extract interaction at both 8 and 12 WAS suggests that the effectiveness of each extract is variety-dependent. For example, E3 was highly effective with V1 but less so with V2, highlighting the importance of varietal compatibility with bio-</w:t>
      </w:r>
      <w:r w:rsidRPr="007462C5">
        <w:rPr>
          <w:rFonts w:ascii="Times New Roman" w:hAnsi="Times New Roman" w:cs="Times New Roman"/>
          <w:color w:val="000000" w:themeColor="text1"/>
          <w:shd w:val="clear" w:color="auto" w:fill="FFFFFF"/>
          <w:lang w:val="en-US" w:eastAsia="en-US"/>
        </w:rPr>
        <w:lastRenderedPageBreak/>
        <w:t xml:space="preserve">nematicides. </w:t>
      </w:r>
      <w:proofErr w:type="spellStart"/>
      <w:r w:rsidRPr="007462C5">
        <w:rPr>
          <w:rFonts w:ascii="Times New Roman" w:hAnsi="Times New Roman" w:cs="Times New Roman"/>
          <w:color w:val="000000" w:themeColor="text1"/>
          <w:shd w:val="clear" w:color="auto" w:fill="FFFFFF"/>
          <w:lang w:val="en-US" w:eastAsia="en-US"/>
        </w:rPr>
        <w:t>Ibeawuchi</w:t>
      </w:r>
      <w:proofErr w:type="spellEnd"/>
      <w:r w:rsidRPr="007462C5">
        <w:rPr>
          <w:rFonts w:ascii="Times New Roman" w:hAnsi="Times New Roman" w:cs="Times New Roman"/>
          <w:color w:val="000000" w:themeColor="text1"/>
          <w:shd w:val="clear" w:color="auto" w:fill="FFFFFF"/>
          <w:lang w:val="en-US" w:eastAsia="en-US"/>
        </w:rPr>
        <w:t xml:space="preserve"> </w:t>
      </w:r>
      <w:r w:rsidRPr="007462C5">
        <w:rPr>
          <w:rFonts w:ascii="Times New Roman" w:hAnsi="Times New Roman" w:cs="Times New Roman"/>
          <w:i/>
          <w:color w:val="000000" w:themeColor="text1"/>
          <w:shd w:val="clear" w:color="auto" w:fill="FFFFFF"/>
          <w:lang w:val="en-US" w:eastAsia="en-US"/>
        </w:rPr>
        <w:t xml:space="preserve">et al. </w:t>
      </w:r>
      <w:r w:rsidRPr="007462C5">
        <w:rPr>
          <w:rFonts w:ascii="Times New Roman" w:hAnsi="Times New Roman" w:cs="Times New Roman"/>
          <w:color w:val="000000" w:themeColor="text1"/>
          <w:shd w:val="clear" w:color="auto" w:fill="FFFFFF"/>
          <w:lang w:val="en-US" w:eastAsia="en-US"/>
        </w:rPr>
        <w:t>(2015) emphasized that varietal compatibility plays a critical role in the efficacy of organic amendments in managing soil-borne pests and enhancing growth.</w:t>
      </w:r>
    </w:p>
    <w:p w14:paraId="144E6A87" w14:textId="77777777" w:rsidR="009931D3" w:rsidRPr="007462C5" w:rsidRDefault="009931D3" w:rsidP="009931D3">
      <w:pPr>
        <w:jc w:val="both"/>
        <w:rPr>
          <w:rFonts w:ascii="Times New Roman" w:hAnsi="Times New Roman" w:cs="Times New Roman"/>
          <w:color w:val="000000" w:themeColor="text1"/>
          <w:shd w:val="clear" w:color="auto" w:fill="FFFFFF"/>
          <w:lang w:val="en-US" w:eastAsia="en-US"/>
        </w:rPr>
      </w:pPr>
      <w:r w:rsidRPr="007462C5">
        <w:rPr>
          <w:rFonts w:ascii="Times New Roman" w:hAnsi="Times New Roman" w:cs="Times New Roman"/>
          <w:color w:val="000000" w:themeColor="text1"/>
          <w:shd w:val="clear" w:color="auto" w:fill="FFFFFF"/>
          <w:lang w:val="en-US" w:eastAsia="en-US"/>
        </w:rPr>
        <w:t xml:space="preserve">Statistical Significance: The use of Duncan’s Multiple Range Test (DMRT) confirms significant differences between treatment combinations, strengthening the inference that both </w:t>
      </w:r>
    </w:p>
    <w:p w14:paraId="1F598174" w14:textId="77777777" w:rsidR="009931D3" w:rsidRPr="007462C5" w:rsidRDefault="009931D3" w:rsidP="009931D3">
      <w:pPr>
        <w:jc w:val="both"/>
        <w:rPr>
          <w:rFonts w:ascii="Times New Roman" w:hAnsi="Times New Roman" w:cs="Times New Roman"/>
          <w:color w:val="000000" w:themeColor="text1"/>
          <w:shd w:val="clear" w:color="auto" w:fill="FFFFFF"/>
          <w:lang w:val="en-US" w:eastAsia="en-US"/>
        </w:rPr>
      </w:pPr>
      <w:r w:rsidRPr="007462C5">
        <w:rPr>
          <w:rFonts w:ascii="Times New Roman" w:hAnsi="Times New Roman" w:cs="Times New Roman"/>
          <w:color w:val="000000" w:themeColor="text1"/>
          <w:shd w:val="clear" w:color="auto" w:fill="FFFFFF"/>
          <w:lang w:val="en-US" w:eastAsia="en-US"/>
        </w:rPr>
        <w:t xml:space="preserve">variety and extract type significantly influence leaf area. This is in line with the approach recommended by </w:t>
      </w:r>
      <w:proofErr w:type="spellStart"/>
      <w:r w:rsidRPr="007462C5">
        <w:rPr>
          <w:rFonts w:ascii="Times New Roman" w:hAnsi="Times New Roman" w:cs="Times New Roman"/>
          <w:color w:val="000000" w:themeColor="text1"/>
          <w:shd w:val="clear" w:color="auto" w:fill="FFFFFF"/>
          <w:lang w:eastAsia="en-US"/>
        </w:rPr>
        <w:t>Akinwale</w:t>
      </w:r>
      <w:proofErr w:type="spellEnd"/>
      <w:r w:rsidRPr="007462C5">
        <w:rPr>
          <w:rFonts w:ascii="Times New Roman" w:hAnsi="Times New Roman" w:cs="Times New Roman"/>
          <w:color w:val="000000" w:themeColor="text1"/>
          <w:shd w:val="clear" w:color="auto" w:fill="FFFFFF"/>
          <w:lang w:eastAsia="en-US"/>
        </w:rPr>
        <w:t xml:space="preserve">, &amp; </w:t>
      </w:r>
      <w:proofErr w:type="spellStart"/>
      <w:r w:rsidRPr="007462C5">
        <w:rPr>
          <w:rFonts w:ascii="Times New Roman" w:hAnsi="Times New Roman" w:cs="Times New Roman"/>
          <w:color w:val="000000" w:themeColor="text1"/>
          <w:shd w:val="clear" w:color="auto" w:fill="FFFFFF"/>
          <w:lang w:eastAsia="en-US"/>
        </w:rPr>
        <w:t>Odiyi</w:t>
      </w:r>
      <w:proofErr w:type="spellEnd"/>
      <w:r w:rsidRPr="007462C5">
        <w:rPr>
          <w:rFonts w:ascii="Times New Roman" w:hAnsi="Times New Roman" w:cs="Times New Roman"/>
          <w:color w:val="000000" w:themeColor="text1"/>
          <w:shd w:val="clear" w:color="auto" w:fill="FFFFFF"/>
          <w:lang w:eastAsia="en-US"/>
        </w:rPr>
        <w:t>, (2023)</w:t>
      </w:r>
      <w:r w:rsidRPr="007462C5">
        <w:rPr>
          <w:rFonts w:ascii="Times New Roman" w:hAnsi="Times New Roman" w:cs="Times New Roman"/>
          <w:color w:val="000000" w:themeColor="text1"/>
          <w:shd w:val="clear" w:color="auto" w:fill="FFFFFF"/>
          <w:lang w:val="en-US" w:eastAsia="en-US"/>
        </w:rPr>
        <w:t xml:space="preserve"> for factorial experiments in agricultural research.</w:t>
      </w:r>
    </w:p>
    <w:p w14:paraId="47C812C3" w14:textId="77777777" w:rsidR="009931D3" w:rsidRPr="007462C5" w:rsidRDefault="009931D3" w:rsidP="009931D3">
      <w:pPr>
        <w:jc w:val="both"/>
        <w:rPr>
          <w:rFonts w:ascii="Times New Roman" w:hAnsi="Times New Roman" w:cs="Times New Roman"/>
          <w:color w:val="000000" w:themeColor="text1"/>
          <w:lang w:val="en-US" w:eastAsia="en-US"/>
        </w:rPr>
      </w:pPr>
      <w:r w:rsidRPr="007462C5">
        <w:rPr>
          <w:rFonts w:ascii="Times New Roman" w:hAnsi="Times New Roman" w:cs="Times New Roman"/>
          <w:color w:val="000000" w:themeColor="text1"/>
          <w:shd w:val="clear" w:color="auto" w:fill="FFFFFF"/>
          <w:lang w:val="en-US" w:eastAsia="en-US"/>
        </w:rPr>
        <w:t>The interaction between Bambara groundnut varieties and organic extracts at 8 and 12 weeks after sowing (WAS) showed that Variety 1 (V1) consistently produced significantly larger leaf areas when treated with Poultry Manure (E1) and Cassava Peel Extract (E2), particularly at 8 WAS (33.100 cm² and 31.467 cm²) and 12 WAS (34.967 cm² and 33.867 cm²). These findings indicate that V1 has a superior vegetative response and better compatibility with organic treatments.</w:t>
      </w:r>
      <w:r w:rsidRPr="007462C5">
        <w:rPr>
          <w:rFonts w:ascii="Times New Roman" w:hAnsi="Times New Roman" w:cs="Times New Roman"/>
          <w:color w:val="000000" w:themeColor="text1"/>
          <w:lang w:val="en-US" w:eastAsia="en-US"/>
        </w:rPr>
        <w:t xml:space="preserve"> </w:t>
      </w:r>
      <w:r w:rsidRPr="007462C5">
        <w:rPr>
          <w:rFonts w:ascii="Times New Roman" w:hAnsi="Times New Roman" w:cs="Times New Roman"/>
          <w:color w:val="000000" w:themeColor="text1"/>
          <w:shd w:val="clear" w:color="auto" w:fill="FFFFFF"/>
          <w:lang w:val="en-US" w:eastAsia="en-US"/>
        </w:rPr>
        <w:t xml:space="preserve">This aligns with Odeyemi </w:t>
      </w:r>
      <w:r w:rsidRPr="007462C5">
        <w:rPr>
          <w:rFonts w:ascii="Times New Roman" w:hAnsi="Times New Roman" w:cs="Times New Roman"/>
          <w:i/>
          <w:color w:val="000000" w:themeColor="text1"/>
          <w:shd w:val="clear" w:color="auto" w:fill="FFFFFF"/>
          <w:lang w:val="en-US" w:eastAsia="en-US"/>
        </w:rPr>
        <w:t xml:space="preserve">et al. </w:t>
      </w:r>
      <w:r w:rsidRPr="007462C5">
        <w:rPr>
          <w:rFonts w:ascii="Times New Roman" w:hAnsi="Times New Roman" w:cs="Times New Roman"/>
          <w:color w:val="000000" w:themeColor="text1"/>
          <w:shd w:val="clear" w:color="auto" w:fill="FFFFFF"/>
          <w:lang w:val="en-US" w:eastAsia="en-US"/>
        </w:rPr>
        <w:t xml:space="preserve">(2021), who reported that poultry manure enhances plant growth parameters, including leaf expansion, due to its slow nutrient release and improvement of soil structure. The effectiveness of neem extract (E3), though beneficial, showed a decline at 12 WAS (29.533 cm²), possibly indicating a reduced or temporary stimulatory effect—consistent with Aliyu </w:t>
      </w:r>
      <w:r w:rsidRPr="007462C5">
        <w:rPr>
          <w:rFonts w:ascii="Times New Roman" w:hAnsi="Times New Roman" w:cs="Times New Roman"/>
          <w:i/>
          <w:color w:val="000000" w:themeColor="text1"/>
          <w:shd w:val="clear" w:color="auto" w:fill="FFFFFF"/>
          <w:lang w:val="en-US" w:eastAsia="en-US"/>
        </w:rPr>
        <w:t xml:space="preserve">et al. </w:t>
      </w:r>
      <w:r w:rsidRPr="007462C5">
        <w:rPr>
          <w:rFonts w:ascii="Times New Roman" w:hAnsi="Times New Roman" w:cs="Times New Roman"/>
          <w:color w:val="000000" w:themeColor="text1"/>
          <w:shd w:val="clear" w:color="auto" w:fill="FFFFFF"/>
          <w:lang w:val="en-US" w:eastAsia="en-US"/>
        </w:rPr>
        <w:t xml:space="preserve">(2019), who noted that while neem possesses strong </w:t>
      </w:r>
      <w:proofErr w:type="spellStart"/>
      <w:r w:rsidRPr="007462C5">
        <w:rPr>
          <w:rFonts w:ascii="Times New Roman" w:hAnsi="Times New Roman" w:cs="Times New Roman"/>
          <w:color w:val="000000" w:themeColor="text1"/>
          <w:shd w:val="clear" w:color="auto" w:fill="FFFFFF"/>
          <w:lang w:val="en-US" w:eastAsia="en-US"/>
        </w:rPr>
        <w:t>nematicidal</w:t>
      </w:r>
      <w:proofErr w:type="spellEnd"/>
      <w:r w:rsidRPr="007462C5">
        <w:rPr>
          <w:rFonts w:ascii="Times New Roman" w:hAnsi="Times New Roman" w:cs="Times New Roman"/>
          <w:color w:val="000000" w:themeColor="text1"/>
          <w:shd w:val="clear" w:color="auto" w:fill="FFFFFF"/>
          <w:lang w:val="en-US" w:eastAsia="en-US"/>
        </w:rPr>
        <w:t xml:space="preserve"> properties, its phytotoxicity at higher concentrations can suppress growth in sensitive genotypes.</w:t>
      </w:r>
    </w:p>
    <w:p w14:paraId="61849196" w14:textId="77777777" w:rsidR="009931D3" w:rsidRPr="007462C5" w:rsidRDefault="009931D3" w:rsidP="009931D3">
      <w:pPr>
        <w:jc w:val="both"/>
        <w:rPr>
          <w:rFonts w:ascii="Times New Roman" w:hAnsi="Times New Roman" w:cs="Times New Roman"/>
          <w:color w:val="000000" w:themeColor="text1"/>
          <w:shd w:val="clear" w:color="auto" w:fill="FFFFFF"/>
          <w:lang w:val="en-US" w:eastAsia="en-US"/>
        </w:rPr>
      </w:pPr>
    </w:p>
    <w:p w14:paraId="35D22406" w14:textId="77777777" w:rsidR="009931D3" w:rsidRPr="007462C5" w:rsidRDefault="009931D3" w:rsidP="009931D3">
      <w:pPr>
        <w:jc w:val="both"/>
        <w:rPr>
          <w:rFonts w:ascii="Times New Roman" w:hAnsi="Times New Roman" w:cs="Times New Roman"/>
          <w:b/>
          <w:color w:val="000000" w:themeColor="text1"/>
          <w:shd w:val="clear" w:color="auto" w:fill="FFFFFF"/>
          <w:lang w:val="en-US" w:eastAsia="en-US"/>
        </w:rPr>
      </w:pPr>
      <w:r w:rsidRPr="007462C5">
        <w:rPr>
          <w:rFonts w:ascii="Times New Roman" w:hAnsi="Times New Roman" w:cs="Times New Roman"/>
          <w:b/>
          <w:color w:val="000000" w:themeColor="text1"/>
          <w:shd w:val="clear" w:color="auto" w:fill="FFFFFF"/>
          <w:lang w:val="en-US" w:eastAsia="en-US"/>
        </w:rPr>
        <w:t xml:space="preserve"> Plant Height </w:t>
      </w:r>
    </w:p>
    <w:p w14:paraId="59BCCFAC" w14:textId="1957AA67" w:rsidR="009931D3" w:rsidRPr="007462C5" w:rsidRDefault="009931D3" w:rsidP="009931D3">
      <w:pPr>
        <w:jc w:val="both"/>
        <w:rPr>
          <w:rFonts w:ascii="Times New Roman" w:hAnsi="Times New Roman" w:cs="Times New Roman"/>
          <w:color w:val="000000" w:themeColor="text1"/>
          <w:lang w:val="en-US" w:eastAsia="en-US"/>
        </w:rPr>
      </w:pPr>
      <w:r w:rsidRPr="007462C5">
        <w:rPr>
          <w:rFonts w:ascii="Times New Roman" w:hAnsi="Times New Roman" w:cs="Times New Roman"/>
          <w:color w:val="000000" w:themeColor="text1"/>
          <w:shd w:val="clear" w:color="auto" w:fill="FFFFFF"/>
          <w:lang w:val="en-US" w:eastAsia="en-US"/>
        </w:rPr>
        <w:t xml:space="preserve">The study demonstrated that </w:t>
      </w:r>
      <w:r w:rsidR="007462C5">
        <w:rPr>
          <w:rFonts w:ascii="Times New Roman" w:hAnsi="Times New Roman" w:cs="Times New Roman"/>
          <w:color w:val="000000" w:themeColor="text1"/>
          <w:shd w:val="clear" w:color="auto" w:fill="FFFFFF"/>
          <w:lang w:val="en-US" w:eastAsia="en-US"/>
        </w:rPr>
        <w:t xml:space="preserve">the </w:t>
      </w:r>
      <w:r w:rsidRPr="007462C5">
        <w:rPr>
          <w:rFonts w:ascii="Times New Roman" w:hAnsi="Times New Roman" w:cs="Times New Roman"/>
          <w:color w:val="000000" w:themeColor="text1"/>
          <w:shd w:val="clear" w:color="auto" w:fill="FFFFFF"/>
          <w:lang w:val="en-US" w:eastAsia="en-US"/>
        </w:rPr>
        <w:t>plant height of Bambara nut was significantly affected by different natural organic extracts, especially at 12 weeks after sowing (WAS). The data indicate that cassava peel extract supported the greatest vegetative growth, followed by poultry manure, while neem extract consistently recorded the lowest plant height across both years.</w:t>
      </w:r>
    </w:p>
    <w:p w14:paraId="3B77DCFD" w14:textId="5628C52F" w:rsidR="009931D3" w:rsidRPr="007462C5" w:rsidRDefault="009931D3" w:rsidP="009931D3">
      <w:pPr>
        <w:jc w:val="both"/>
        <w:rPr>
          <w:rFonts w:ascii="Times New Roman" w:hAnsi="Times New Roman" w:cs="Times New Roman"/>
          <w:color w:val="000000" w:themeColor="text1"/>
          <w:lang w:val="en-US" w:eastAsia="en-US"/>
        </w:rPr>
      </w:pPr>
      <w:r w:rsidRPr="007462C5">
        <w:rPr>
          <w:rFonts w:ascii="Times New Roman" w:hAnsi="Times New Roman" w:cs="Times New Roman"/>
          <w:color w:val="000000" w:themeColor="text1"/>
          <w:shd w:val="clear" w:color="auto" w:fill="FFFFFF"/>
          <w:lang w:val="en-US" w:eastAsia="en-US"/>
        </w:rPr>
        <w:t xml:space="preserve">The superior performance of cassava peel 27.67 cm confirms its potential as a beneficial soil amendment. This aligns with the findings of Olabiyi </w:t>
      </w:r>
      <w:r w:rsidRPr="007462C5">
        <w:rPr>
          <w:rFonts w:ascii="Times New Roman" w:hAnsi="Times New Roman" w:cs="Times New Roman"/>
          <w:i/>
          <w:color w:val="000000" w:themeColor="text1"/>
          <w:shd w:val="clear" w:color="auto" w:fill="FFFFFF"/>
          <w:lang w:val="en-US" w:eastAsia="en-US"/>
        </w:rPr>
        <w:t xml:space="preserve">et al. </w:t>
      </w:r>
      <w:r w:rsidRPr="007462C5">
        <w:rPr>
          <w:rFonts w:ascii="Times New Roman" w:hAnsi="Times New Roman" w:cs="Times New Roman"/>
          <w:color w:val="000000" w:themeColor="text1"/>
          <w:shd w:val="clear" w:color="auto" w:fill="FFFFFF"/>
          <w:lang w:val="en-US" w:eastAsia="en-US"/>
        </w:rPr>
        <w:t>(201</w:t>
      </w:r>
      <w:r w:rsidR="007C4FCA" w:rsidRPr="007462C5">
        <w:rPr>
          <w:rFonts w:ascii="Times New Roman" w:hAnsi="Times New Roman" w:cs="Times New Roman"/>
          <w:color w:val="000000" w:themeColor="text1"/>
          <w:shd w:val="clear" w:color="auto" w:fill="FFFFFF"/>
          <w:lang w:val="en-US" w:eastAsia="en-US"/>
        </w:rPr>
        <w:t>9</w:t>
      </w:r>
      <w:r w:rsidRPr="007462C5">
        <w:rPr>
          <w:rFonts w:ascii="Times New Roman" w:hAnsi="Times New Roman" w:cs="Times New Roman"/>
          <w:color w:val="000000" w:themeColor="text1"/>
          <w:shd w:val="clear" w:color="auto" w:fill="FFFFFF"/>
          <w:lang w:val="en-US" w:eastAsia="en-US"/>
        </w:rPr>
        <w:t>), attributing the effect to improved soil organic matter and gradual nutrient release that promotes root development and shoot elongation.</w:t>
      </w:r>
    </w:p>
    <w:p w14:paraId="0065B825" w14:textId="166D0CD1" w:rsidR="009931D3" w:rsidRPr="007462C5" w:rsidRDefault="009931D3" w:rsidP="009931D3">
      <w:pPr>
        <w:jc w:val="both"/>
        <w:rPr>
          <w:rFonts w:ascii="Times New Roman" w:hAnsi="Times New Roman" w:cs="Times New Roman"/>
          <w:color w:val="000000" w:themeColor="text1"/>
          <w:lang w:val="en-US" w:eastAsia="en-US"/>
        </w:rPr>
      </w:pPr>
      <w:r w:rsidRPr="007462C5">
        <w:rPr>
          <w:rFonts w:ascii="Times New Roman" w:hAnsi="Times New Roman" w:cs="Times New Roman"/>
          <w:color w:val="000000" w:themeColor="text1"/>
          <w:shd w:val="clear" w:color="auto" w:fill="FFFFFF"/>
          <w:lang w:val="en-US" w:eastAsia="en-US"/>
        </w:rPr>
        <w:t xml:space="preserve">Neem extract, despite </w:t>
      </w:r>
      <w:r w:rsidR="003961EE" w:rsidRPr="007462C5">
        <w:rPr>
          <w:rFonts w:ascii="Times New Roman" w:hAnsi="Times New Roman" w:cs="Times New Roman"/>
          <w:color w:val="000000" w:themeColor="text1"/>
          <w:shd w:val="clear" w:color="auto" w:fill="FFFFFF"/>
          <w:lang w:val="en-US" w:eastAsia="en-US"/>
        </w:rPr>
        <w:t>showing</w:t>
      </w:r>
      <w:r w:rsidRPr="007462C5">
        <w:rPr>
          <w:rFonts w:ascii="Times New Roman" w:hAnsi="Times New Roman" w:cs="Times New Roman"/>
          <w:color w:val="000000" w:themeColor="text1"/>
          <w:shd w:val="clear" w:color="auto" w:fill="FFFFFF"/>
          <w:lang w:val="en-US" w:eastAsia="en-US"/>
        </w:rPr>
        <w:t xml:space="preserve"> the lowest plant heights (25.72 cm might be due to the potential phytotoxic effects. This observation is in agreement with Akhtar and Malik (2</w:t>
      </w:r>
      <w:r w:rsidR="005550FA" w:rsidRPr="007462C5">
        <w:rPr>
          <w:rFonts w:ascii="Times New Roman" w:hAnsi="Times New Roman" w:cs="Times New Roman"/>
          <w:color w:val="000000" w:themeColor="text1"/>
          <w:shd w:val="clear" w:color="auto" w:fill="FFFFFF"/>
          <w:lang w:val="en-US" w:eastAsia="en-US"/>
        </w:rPr>
        <w:t>017</w:t>
      </w:r>
      <w:r w:rsidRPr="007462C5">
        <w:rPr>
          <w:rFonts w:ascii="Times New Roman" w:hAnsi="Times New Roman" w:cs="Times New Roman"/>
          <w:color w:val="000000" w:themeColor="text1"/>
          <w:shd w:val="clear" w:color="auto" w:fill="FFFFFF"/>
          <w:lang w:val="en-US" w:eastAsia="en-US"/>
        </w:rPr>
        <w:t>), who noted that neem products can suppress plant growth due to their high content of azadirachtin and other secondary metabolites. Siddiqui and Mahmood (</w:t>
      </w:r>
      <w:r w:rsidR="00323466" w:rsidRPr="007462C5">
        <w:rPr>
          <w:rFonts w:ascii="Times New Roman" w:hAnsi="Times New Roman" w:cs="Times New Roman"/>
          <w:color w:val="000000" w:themeColor="text1"/>
          <w:shd w:val="clear" w:color="auto" w:fill="FFFFFF"/>
          <w:lang w:val="en-US" w:eastAsia="en-US"/>
        </w:rPr>
        <w:t>2018</w:t>
      </w:r>
      <w:r w:rsidRPr="007462C5">
        <w:rPr>
          <w:rFonts w:ascii="Times New Roman" w:hAnsi="Times New Roman" w:cs="Times New Roman"/>
          <w:color w:val="000000" w:themeColor="text1"/>
          <w:shd w:val="clear" w:color="auto" w:fill="FFFFFF"/>
          <w:lang w:val="en-US" w:eastAsia="en-US"/>
        </w:rPr>
        <w:t xml:space="preserve">) similarly warned against excessive use of neem products on legumes, citing reduced nodulation and plant </w:t>
      </w:r>
      <w:proofErr w:type="spellStart"/>
      <w:r w:rsidRPr="007462C5">
        <w:rPr>
          <w:rFonts w:ascii="Times New Roman" w:hAnsi="Times New Roman" w:cs="Times New Roman"/>
          <w:color w:val="000000" w:themeColor="text1"/>
          <w:shd w:val="clear" w:color="auto" w:fill="FFFFFF"/>
          <w:lang w:val="en-US" w:eastAsia="en-US"/>
        </w:rPr>
        <w:t>vigour</w:t>
      </w:r>
      <w:proofErr w:type="spellEnd"/>
      <w:r w:rsidRPr="007462C5">
        <w:rPr>
          <w:rFonts w:ascii="Times New Roman" w:hAnsi="Times New Roman" w:cs="Times New Roman"/>
          <w:color w:val="000000" w:themeColor="text1"/>
          <w:shd w:val="clear" w:color="auto" w:fill="FFFFFF"/>
          <w:lang w:val="en-US" w:eastAsia="en-US"/>
        </w:rPr>
        <w:t>.</w:t>
      </w:r>
    </w:p>
    <w:p w14:paraId="59561BF0" w14:textId="157A90C6" w:rsidR="009931D3" w:rsidRPr="007462C5" w:rsidRDefault="009931D3" w:rsidP="009931D3">
      <w:pPr>
        <w:jc w:val="both"/>
        <w:rPr>
          <w:rFonts w:ascii="Times New Roman" w:hAnsi="Times New Roman" w:cs="Times New Roman"/>
          <w:color w:val="000000" w:themeColor="text1"/>
          <w:shd w:val="clear" w:color="auto" w:fill="FFFFFF"/>
          <w:lang w:val="en-US" w:eastAsia="en-US"/>
        </w:rPr>
      </w:pPr>
      <w:r w:rsidRPr="007462C5">
        <w:rPr>
          <w:rFonts w:ascii="Times New Roman" w:hAnsi="Times New Roman" w:cs="Times New Roman"/>
          <w:color w:val="000000" w:themeColor="text1"/>
          <w:shd w:val="clear" w:color="auto" w:fill="FFFFFF"/>
          <w:lang w:val="en-US" w:eastAsia="en-US"/>
        </w:rPr>
        <w:t xml:space="preserve">Poultry manure outperformed all treatments in terms of plant height in 2025 (27.77 cm), suggesting a residual fertilization effect. This supports the report of </w:t>
      </w:r>
      <w:proofErr w:type="spellStart"/>
      <w:r w:rsidRPr="007462C5">
        <w:rPr>
          <w:rFonts w:ascii="Times New Roman" w:hAnsi="Times New Roman" w:cs="Times New Roman"/>
          <w:color w:val="000000" w:themeColor="text1"/>
          <w:shd w:val="clear" w:color="auto" w:fill="FFFFFF"/>
          <w:lang w:val="en-US" w:eastAsia="en-US"/>
        </w:rPr>
        <w:t>Mbah</w:t>
      </w:r>
      <w:proofErr w:type="spellEnd"/>
      <w:r w:rsidRPr="007462C5">
        <w:rPr>
          <w:rFonts w:ascii="Times New Roman" w:hAnsi="Times New Roman" w:cs="Times New Roman"/>
          <w:color w:val="000000" w:themeColor="text1"/>
          <w:shd w:val="clear" w:color="auto" w:fill="FFFFFF"/>
          <w:lang w:val="en-US" w:eastAsia="en-US"/>
        </w:rPr>
        <w:t xml:space="preserve"> and </w:t>
      </w:r>
      <w:proofErr w:type="spellStart"/>
      <w:r w:rsidRPr="007462C5">
        <w:rPr>
          <w:rFonts w:ascii="Times New Roman" w:hAnsi="Times New Roman" w:cs="Times New Roman"/>
          <w:color w:val="000000" w:themeColor="text1"/>
          <w:shd w:val="clear" w:color="auto" w:fill="FFFFFF"/>
          <w:lang w:val="en-US" w:eastAsia="en-US"/>
        </w:rPr>
        <w:t>Onweremadu</w:t>
      </w:r>
      <w:proofErr w:type="spellEnd"/>
      <w:r w:rsidRPr="007462C5">
        <w:rPr>
          <w:rFonts w:ascii="Times New Roman" w:hAnsi="Times New Roman" w:cs="Times New Roman"/>
          <w:color w:val="000000" w:themeColor="text1"/>
          <w:shd w:val="clear" w:color="auto" w:fill="FFFFFF"/>
          <w:lang w:val="en-US" w:eastAsia="en-US"/>
        </w:rPr>
        <w:t xml:space="preserve"> (2009)</w:t>
      </w:r>
      <w:r w:rsidR="003961EE" w:rsidRPr="007462C5">
        <w:rPr>
          <w:rFonts w:ascii="Times New Roman" w:hAnsi="Times New Roman" w:cs="Times New Roman"/>
          <w:color w:val="000000" w:themeColor="text1"/>
          <w:shd w:val="clear" w:color="auto" w:fill="FFFFFF"/>
          <w:lang w:val="en-US" w:eastAsia="en-US"/>
        </w:rPr>
        <w:t>,</w:t>
      </w:r>
      <w:r w:rsidRPr="007462C5">
        <w:rPr>
          <w:rFonts w:ascii="Times New Roman" w:hAnsi="Times New Roman" w:cs="Times New Roman"/>
          <w:color w:val="000000" w:themeColor="text1"/>
          <w:shd w:val="clear" w:color="auto" w:fill="FFFFFF"/>
          <w:lang w:val="en-US" w:eastAsia="en-US"/>
        </w:rPr>
        <w:t xml:space="preserve"> who observed that organic manures like poultry droppings release nutrients slowly, improving soil structure and nutrient availability over time. Similarly, Ayuso </w:t>
      </w:r>
      <w:r w:rsidRPr="007462C5">
        <w:rPr>
          <w:rFonts w:ascii="Times New Roman" w:hAnsi="Times New Roman" w:cs="Times New Roman"/>
          <w:i/>
          <w:color w:val="000000" w:themeColor="text1"/>
          <w:shd w:val="clear" w:color="auto" w:fill="FFFFFF"/>
          <w:lang w:val="en-US" w:eastAsia="en-US"/>
        </w:rPr>
        <w:t xml:space="preserve">et al. </w:t>
      </w:r>
      <w:r w:rsidRPr="007462C5">
        <w:rPr>
          <w:rFonts w:ascii="Times New Roman" w:hAnsi="Times New Roman" w:cs="Times New Roman"/>
          <w:color w:val="000000" w:themeColor="text1"/>
          <w:shd w:val="clear" w:color="auto" w:fill="FFFFFF"/>
          <w:lang w:val="en-US" w:eastAsia="en-US"/>
        </w:rPr>
        <w:t>(</w:t>
      </w:r>
      <w:r w:rsidR="00DF4B85" w:rsidRPr="007462C5">
        <w:rPr>
          <w:rFonts w:ascii="Times New Roman" w:hAnsi="Times New Roman" w:cs="Times New Roman"/>
          <w:color w:val="000000" w:themeColor="text1"/>
          <w:shd w:val="clear" w:color="auto" w:fill="FFFFFF"/>
          <w:lang w:val="en-US" w:eastAsia="en-US"/>
        </w:rPr>
        <w:t>2019</w:t>
      </w:r>
      <w:r w:rsidRPr="007462C5">
        <w:rPr>
          <w:rFonts w:ascii="Times New Roman" w:hAnsi="Times New Roman" w:cs="Times New Roman"/>
          <w:color w:val="000000" w:themeColor="text1"/>
          <w:shd w:val="clear" w:color="auto" w:fill="FFFFFF"/>
          <w:lang w:val="en-US" w:eastAsia="en-US"/>
        </w:rPr>
        <w:t xml:space="preserve">) </w:t>
      </w:r>
      <w:proofErr w:type="spellStart"/>
      <w:r w:rsidR="003961EE" w:rsidRPr="007462C5">
        <w:rPr>
          <w:rFonts w:ascii="Times New Roman" w:hAnsi="Times New Roman" w:cs="Times New Roman"/>
          <w:color w:val="000000" w:themeColor="text1"/>
          <w:shd w:val="clear" w:color="auto" w:fill="FFFFFF"/>
          <w:lang w:val="en-US" w:eastAsia="en-US"/>
        </w:rPr>
        <w:t>emphasised</w:t>
      </w:r>
      <w:proofErr w:type="spellEnd"/>
      <w:r w:rsidRPr="007462C5">
        <w:rPr>
          <w:rFonts w:ascii="Times New Roman" w:hAnsi="Times New Roman" w:cs="Times New Roman"/>
          <w:color w:val="000000" w:themeColor="text1"/>
          <w:shd w:val="clear" w:color="auto" w:fill="FFFFFF"/>
          <w:lang w:val="en-US" w:eastAsia="en-US"/>
        </w:rPr>
        <w:t xml:space="preserve"> the value of poultry manure in increasing nitrogen content, which directly</w:t>
      </w:r>
      <w:r w:rsidRPr="007462C5">
        <w:rPr>
          <w:rFonts w:ascii="Times New Roman" w:hAnsi="Times New Roman" w:cs="Times New Roman"/>
          <w:color w:val="000000" w:themeColor="text1"/>
          <w:shd w:val="clear" w:color="auto" w:fill="FFFFFF"/>
          <w:lang w:val="en-US" w:eastAsia="en-US"/>
        </w:rPr>
        <w:tab/>
        <w:t>enhances</w:t>
      </w:r>
      <w:r w:rsidRPr="007462C5">
        <w:rPr>
          <w:rFonts w:ascii="Times New Roman" w:hAnsi="Times New Roman" w:cs="Times New Roman"/>
          <w:color w:val="000000" w:themeColor="text1"/>
          <w:shd w:val="clear" w:color="auto" w:fill="FFFFFF"/>
          <w:lang w:val="en-US" w:eastAsia="en-US"/>
        </w:rPr>
        <w:tab/>
        <w:t>vegetative</w:t>
      </w:r>
      <w:r w:rsidRPr="007462C5">
        <w:rPr>
          <w:rFonts w:ascii="Times New Roman" w:hAnsi="Times New Roman" w:cs="Times New Roman"/>
          <w:color w:val="000000" w:themeColor="text1"/>
          <w:shd w:val="clear" w:color="auto" w:fill="FFFFFF"/>
          <w:lang w:val="en-US" w:eastAsia="en-US"/>
        </w:rPr>
        <w:tab/>
        <w:t>growth.</w:t>
      </w:r>
      <w:r w:rsidRPr="007462C5">
        <w:rPr>
          <w:rFonts w:ascii="Times New Roman" w:hAnsi="Times New Roman" w:cs="Times New Roman"/>
          <w:color w:val="000000" w:themeColor="text1"/>
          <w:lang w:val="en-US" w:eastAsia="en-US"/>
        </w:rPr>
        <w:br/>
      </w:r>
      <w:r w:rsidRPr="007462C5">
        <w:rPr>
          <w:rFonts w:ascii="Times New Roman" w:hAnsi="Times New Roman" w:cs="Times New Roman"/>
          <w:color w:val="000000" w:themeColor="text1"/>
          <w:shd w:val="clear" w:color="auto" w:fill="FFFFFF"/>
          <w:lang w:val="en-US" w:eastAsia="en-US"/>
        </w:rPr>
        <w:t xml:space="preserve">Regarding varietal performance, </w:t>
      </w:r>
      <w:proofErr w:type="spellStart"/>
      <w:r w:rsidRPr="007462C5">
        <w:rPr>
          <w:rFonts w:ascii="Times New Roman" w:hAnsi="Times New Roman" w:cs="Times New Roman"/>
          <w:color w:val="000000" w:themeColor="text1"/>
          <w:shd w:val="clear" w:color="auto" w:fill="FFFFFF"/>
          <w:lang w:val="en-US" w:eastAsia="en-US"/>
        </w:rPr>
        <w:t>Maibergo</w:t>
      </w:r>
      <w:proofErr w:type="spellEnd"/>
      <w:r w:rsidRPr="007462C5">
        <w:rPr>
          <w:rFonts w:ascii="Times New Roman" w:hAnsi="Times New Roman" w:cs="Times New Roman"/>
          <w:color w:val="000000" w:themeColor="text1"/>
          <w:shd w:val="clear" w:color="auto" w:fill="FFFFFF"/>
          <w:lang w:val="en-US" w:eastAsia="en-US"/>
        </w:rPr>
        <w:t xml:space="preserve"> consistently showed the highest plant height across both years (27.68 cm. This result supports the findings of </w:t>
      </w:r>
      <w:proofErr w:type="spellStart"/>
      <w:r w:rsidRPr="007462C5">
        <w:rPr>
          <w:rFonts w:ascii="Times New Roman" w:hAnsi="Times New Roman" w:cs="Times New Roman"/>
          <w:color w:val="000000" w:themeColor="text1"/>
          <w:shd w:val="clear" w:color="auto" w:fill="FFFFFF"/>
          <w:lang w:val="en-US" w:eastAsia="en-US"/>
        </w:rPr>
        <w:t>Bamigbola</w:t>
      </w:r>
      <w:proofErr w:type="spellEnd"/>
      <w:r w:rsidRPr="007462C5">
        <w:rPr>
          <w:rFonts w:ascii="Times New Roman" w:hAnsi="Times New Roman" w:cs="Times New Roman"/>
          <w:color w:val="000000" w:themeColor="text1"/>
          <w:shd w:val="clear" w:color="auto" w:fill="FFFFFF"/>
          <w:lang w:val="en-US" w:eastAsia="en-US"/>
        </w:rPr>
        <w:t xml:space="preserve"> </w:t>
      </w:r>
      <w:r w:rsidRPr="007462C5">
        <w:rPr>
          <w:rFonts w:ascii="Times New Roman" w:hAnsi="Times New Roman" w:cs="Times New Roman"/>
          <w:i/>
          <w:color w:val="000000" w:themeColor="text1"/>
          <w:shd w:val="clear" w:color="auto" w:fill="FFFFFF"/>
          <w:lang w:val="en-US" w:eastAsia="en-US"/>
        </w:rPr>
        <w:t xml:space="preserve">et al. </w:t>
      </w:r>
      <w:r w:rsidRPr="007462C5">
        <w:rPr>
          <w:rFonts w:ascii="Times New Roman" w:hAnsi="Times New Roman" w:cs="Times New Roman"/>
          <w:color w:val="000000" w:themeColor="text1"/>
          <w:shd w:val="clear" w:color="auto" w:fill="FFFFFF"/>
          <w:lang w:val="en-US" w:eastAsia="en-US"/>
        </w:rPr>
        <w:t xml:space="preserve">(2020), who reported varietal differences in response to organic inputs in Bambara groundnut, with some varieties exhibiting more vigorous growth. The lower performance of </w:t>
      </w:r>
      <w:proofErr w:type="spellStart"/>
      <w:r w:rsidRPr="007462C5">
        <w:rPr>
          <w:rFonts w:ascii="Times New Roman" w:hAnsi="Times New Roman" w:cs="Times New Roman"/>
          <w:color w:val="000000" w:themeColor="text1"/>
          <w:shd w:val="clear" w:color="auto" w:fill="FFFFFF"/>
          <w:lang w:val="en-US" w:eastAsia="en-US"/>
        </w:rPr>
        <w:t>Giiwa</w:t>
      </w:r>
      <w:proofErr w:type="spellEnd"/>
      <w:r w:rsidRPr="007462C5">
        <w:rPr>
          <w:rFonts w:ascii="Times New Roman" w:hAnsi="Times New Roman" w:cs="Times New Roman"/>
          <w:color w:val="000000" w:themeColor="text1"/>
          <w:shd w:val="clear" w:color="auto" w:fill="FFFFFF"/>
          <w:lang w:val="en-US" w:eastAsia="en-US"/>
        </w:rPr>
        <w:t xml:space="preserve"> across both years could be attributed to its genetic limitations, as suggested by Oyetunji (2017), who observed significant genotype-dependent responses in legume growth.</w:t>
      </w:r>
    </w:p>
    <w:p w14:paraId="577A9E61" w14:textId="5BE6B884" w:rsidR="009931D3" w:rsidRPr="007462C5" w:rsidRDefault="009931D3" w:rsidP="009931D3">
      <w:pPr>
        <w:jc w:val="both"/>
        <w:rPr>
          <w:rFonts w:ascii="Times New Roman" w:hAnsi="Times New Roman" w:cs="Times New Roman"/>
          <w:color w:val="000000" w:themeColor="text1"/>
          <w:shd w:val="clear" w:color="auto" w:fill="FFFFFF"/>
          <w:lang w:val="en-US" w:eastAsia="en-US"/>
        </w:rPr>
      </w:pPr>
      <w:r w:rsidRPr="007462C5">
        <w:rPr>
          <w:rFonts w:ascii="Times New Roman" w:hAnsi="Times New Roman" w:cs="Times New Roman"/>
          <w:color w:val="000000" w:themeColor="text1"/>
          <w:shd w:val="clear" w:color="auto" w:fill="FFFFFF"/>
          <w:lang w:val="en-US" w:eastAsia="en-US"/>
        </w:rPr>
        <w:t xml:space="preserve">The significant interaction (E × V) at 12 WAS indicates that specific combinations of extracts and varieties had a stronger influence on plant height than others. Such interaction effects have been reported by </w:t>
      </w:r>
      <w:proofErr w:type="spellStart"/>
      <w:r w:rsidRPr="007462C5">
        <w:rPr>
          <w:rFonts w:ascii="Times New Roman" w:hAnsi="Times New Roman" w:cs="Times New Roman"/>
          <w:color w:val="000000" w:themeColor="text1"/>
          <w:shd w:val="clear" w:color="auto" w:fill="FFFFFF"/>
          <w:lang w:val="en-US" w:eastAsia="en-US"/>
        </w:rPr>
        <w:t>Okoko</w:t>
      </w:r>
      <w:proofErr w:type="spellEnd"/>
      <w:r w:rsidRPr="007462C5">
        <w:rPr>
          <w:rFonts w:ascii="Times New Roman" w:hAnsi="Times New Roman" w:cs="Times New Roman"/>
          <w:color w:val="000000" w:themeColor="text1"/>
          <w:shd w:val="clear" w:color="auto" w:fill="FFFFFF"/>
          <w:lang w:val="en-US" w:eastAsia="en-US"/>
        </w:rPr>
        <w:t xml:space="preserve"> and </w:t>
      </w:r>
      <w:proofErr w:type="spellStart"/>
      <w:r w:rsidRPr="007462C5">
        <w:rPr>
          <w:rFonts w:ascii="Times New Roman" w:hAnsi="Times New Roman" w:cs="Times New Roman"/>
          <w:color w:val="000000" w:themeColor="text1"/>
          <w:shd w:val="clear" w:color="auto" w:fill="FFFFFF"/>
          <w:lang w:val="en-US" w:eastAsia="en-US"/>
        </w:rPr>
        <w:t>Ene-Obong</w:t>
      </w:r>
      <w:proofErr w:type="spellEnd"/>
      <w:r w:rsidRPr="007462C5">
        <w:rPr>
          <w:rFonts w:ascii="Times New Roman" w:hAnsi="Times New Roman" w:cs="Times New Roman"/>
          <w:color w:val="000000" w:themeColor="text1"/>
          <w:shd w:val="clear" w:color="auto" w:fill="FFFFFF"/>
          <w:lang w:val="en-US" w:eastAsia="en-US"/>
        </w:rPr>
        <w:t xml:space="preserve"> (20</w:t>
      </w:r>
      <w:r w:rsidR="00DF4B85" w:rsidRPr="007462C5">
        <w:rPr>
          <w:rFonts w:ascii="Times New Roman" w:hAnsi="Times New Roman" w:cs="Times New Roman"/>
          <w:color w:val="000000" w:themeColor="text1"/>
          <w:shd w:val="clear" w:color="auto" w:fill="FFFFFF"/>
          <w:lang w:val="en-US" w:eastAsia="en-US"/>
        </w:rPr>
        <w:t>2</w:t>
      </w:r>
      <w:r w:rsidRPr="007462C5">
        <w:rPr>
          <w:rFonts w:ascii="Times New Roman" w:hAnsi="Times New Roman" w:cs="Times New Roman"/>
          <w:color w:val="000000" w:themeColor="text1"/>
          <w:shd w:val="clear" w:color="auto" w:fill="FFFFFF"/>
          <w:lang w:val="en-US" w:eastAsia="en-US"/>
        </w:rPr>
        <w:t xml:space="preserve">1), </w:t>
      </w:r>
      <w:proofErr w:type="spellStart"/>
      <w:r w:rsidR="003961EE" w:rsidRPr="007462C5">
        <w:rPr>
          <w:rFonts w:ascii="Times New Roman" w:hAnsi="Times New Roman" w:cs="Times New Roman"/>
          <w:color w:val="000000" w:themeColor="text1"/>
          <w:shd w:val="clear" w:color="auto" w:fill="FFFFFF"/>
          <w:lang w:val="en-US" w:eastAsia="en-US"/>
        </w:rPr>
        <w:t>emphasising</w:t>
      </w:r>
      <w:proofErr w:type="spellEnd"/>
      <w:r w:rsidRPr="007462C5">
        <w:rPr>
          <w:rFonts w:ascii="Times New Roman" w:hAnsi="Times New Roman" w:cs="Times New Roman"/>
          <w:color w:val="000000" w:themeColor="text1"/>
          <w:shd w:val="clear" w:color="auto" w:fill="FFFFFF"/>
          <w:lang w:val="en-US" w:eastAsia="en-US"/>
        </w:rPr>
        <w:t xml:space="preserve"> that genotype and treatment compatibility </w:t>
      </w:r>
      <w:r w:rsidR="003961EE" w:rsidRPr="007462C5">
        <w:rPr>
          <w:rFonts w:ascii="Times New Roman" w:hAnsi="Times New Roman" w:cs="Times New Roman"/>
          <w:color w:val="000000" w:themeColor="text1"/>
          <w:shd w:val="clear" w:color="auto" w:fill="FFFFFF"/>
          <w:lang w:val="en-US" w:eastAsia="en-US"/>
        </w:rPr>
        <w:t>are</w:t>
      </w:r>
      <w:r w:rsidRPr="007462C5">
        <w:rPr>
          <w:rFonts w:ascii="Times New Roman" w:hAnsi="Times New Roman" w:cs="Times New Roman"/>
          <w:color w:val="000000" w:themeColor="text1"/>
          <w:shd w:val="clear" w:color="auto" w:fill="FFFFFF"/>
          <w:lang w:val="en-US" w:eastAsia="en-US"/>
        </w:rPr>
        <w:t xml:space="preserve"> crucial for </w:t>
      </w:r>
      <w:proofErr w:type="spellStart"/>
      <w:r w:rsidR="003961EE" w:rsidRPr="007462C5">
        <w:rPr>
          <w:rFonts w:ascii="Times New Roman" w:hAnsi="Times New Roman" w:cs="Times New Roman"/>
          <w:color w:val="000000" w:themeColor="text1"/>
          <w:shd w:val="clear" w:color="auto" w:fill="FFFFFF"/>
          <w:lang w:val="en-US" w:eastAsia="en-US"/>
        </w:rPr>
        <w:t>maximising</w:t>
      </w:r>
      <w:proofErr w:type="spellEnd"/>
      <w:r w:rsidRPr="007462C5">
        <w:rPr>
          <w:rFonts w:ascii="Times New Roman" w:hAnsi="Times New Roman" w:cs="Times New Roman"/>
          <w:color w:val="000000" w:themeColor="text1"/>
          <w:shd w:val="clear" w:color="auto" w:fill="FFFFFF"/>
          <w:lang w:val="en-US" w:eastAsia="en-US"/>
        </w:rPr>
        <w:t xml:space="preserve"> agronomic performance. </w:t>
      </w:r>
      <w:proofErr w:type="spellStart"/>
      <w:r w:rsidRPr="007462C5">
        <w:rPr>
          <w:rFonts w:ascii="Times New Roman" w:hAnsi="Times New Roman" w:cs="Times New Roman"/>
          <w:color w:val="000000" w:themeColor="text1"/>
          <w:shd w:val="clear" w:color="auto" w:fill="FFFFFF"/>
          <w:lang w:val="en-US" w:eastAsia="en-US"/>
        </w:rPr>
        <w:t>Nwite</w:t>
      </w:r>
      <w:proofErr w:type="spellEnd"/>
      <w:r w:rsidRPr="007462C5">
        <w:rPr>
          <w:rFonts w:ascii="Times New Roman" w:hAnsi="Times New Roman" w:cs="Times New Roman"/>
          <w:color w:val="000000" w:themeColor="text1"/>
          <w:shd w:val="clear" w:color="auto" w:fill="FFFFFF"/>
          <w:lang w:val="en-US" w:eastAsia="en-US"/>
        </w:rPr>
        <w:t xml:space="preserve"> </w:t>
      </w:r>
      <w:r w:rsidRPr="007462C5">
        <w:rPr>
          <w:rFonts w:ascii="Times New Roman" w:hAnsi="Times New Roman" w:cs="Times New Roman"/>
          <w:i/>
          <w:color w:val="000000" w:themeColor="text1"/>
          <w:shd w:val="clear" w:color="auto" w:fill="FFFFFF"/>
          <w:lang w:val="en-US" w:eastAsia="en-US"/>
        </w:rPr>
        <w:t xml:space="preserve">et al. </w:t>
      </w:r>
      <w:r w:rsidRPr="007462C5">
        <w:rPr>
          <w:rFonts w:ascii="Times New Roman" w:hAnsi="Times New Roman" w:cs="Times New Roman"/>
          <w:color w:val="000000" w:themeColor="text1"/>
          <w:shd w:val="clear" w:color="auto" w:fill="FFFFFF"/>
          <w:lang w:val="en-US" w:eastAsia="en-US"/>
        </w:rPr>
        <w:t>(202</w:t>
      </w:r>
      <w:r w:rsidR="004A77FE" w:rsidRPr="007462C5">
        <w:rPr>
          <w:rFonts w:ascii="Times New Roman" w:hAnsi="Times New Roman" w:cs="Times New Roman"/>
          <w:color w:val="000000" w:themeColor="text1"/>
          <w:shd w:val="clear" w:color="auto" w:fill="FFFFFF"/>
          <w:lang w:val="en-US" w:eastAsia="en-US"/>
        </w:rPr>
        <w:t>3</w:t>
      </w:r>
      <w:r w:rsidRPr="007462C5">
        <w:rPr>
          <w:rFonts w:ascii="Times New Roman" w:hAnsi="Times New Roman" w:cs="Times New Roman"/>
          <w:color w:val="000000" w:themeColor="text1"/>
          <w:shd w:val="clear" w:color="auto" w:fill="FFFFFF"/>
          <w:lang w:val="en-US" w:eastAsia="en-US"/>
        </w:rPr>
        <w:t>) noted that environmental conditions often influence the consistency of organic amendments’ effects.</w:t>
      </w:r>
    </w:p>
    <w:p w14:paraId="161ACF73" w14:textId="13F4CB70" w:rsidR="009931D3" w:rsidRPr="007462C5" w:rsidRDefault="003961EE" w:rsidP="009931D3">
      <w:pPr>
        <w:jc w:val="both"/>
        <w:rPr>
          <w:rFonts w:ascii="Times New Roman" w:hAnsi="Times New Roman" w:cs="Times New Roman"/>
          <w:color w:val="000000" w:themeColor="text1"/>
          <w:shd w:val="clear" w:color="auto" w:fill="FFFFFF"/>
          <w:lang w:val="en-US" w:eastAsia="en-US"/>
        </w:rPr>
      </w:pPr>
      <w:r w:rsidRPr="007462C5">
        <w:rPr>
          <w:rFonts w:ascii="Times New Roman" w:hAnsi="Times New Roman" w:cs="Times New Roman"/>
          <w:color w:val="000000" w:themeColor="text1"/>
          <w:shd w:val="clear" w:color="auto" w:fill="FFFFFF"/>
          <w:lang w:val="en-US" w:eastAsia="en-US"/>
        </w:rPr>
        <w:lastRenderedPageBreak/>
        <w:t>The</w:t>
      </w:r>
      <w:r w:rsidR="009931D3" w:rsidRPr="007462C5">
        <w:rPr>
          <w:rFonts w:ascii="Times New Roman" w:hAnsi="Times New Roman" w:cs="Times New Roman"/>
          <w:color w:val="000000" w:themeColor="text1"/>
          <w:shd w:val="clear" w:color="auto" w:fill="FFFFFF"/>
          <w:lang w:val="en-US" w:eastAsia="en-US"/>
        </w:rPr>
        <w:t xml:space="preserve"> interaction between natural extract and Bambara groundnut variety revealed that poultry manure (E1) significantly enhanced plant height, particularly in V1 (</w:t>
      </w:r>
      <w:proofErr w:type="spellStart"/>
      <w:r w:rsidR="009931D3" w:rsidRPr="007462C5">
        <w:rPr>
          <w:rFonts w:ascii="Times New Roman" w:hAnsi="Times New Roman" w:cs="Times New Roman"/>
          <w:color w:val="000000" w:themeColor="text1"/>
          <w:shd w:val="clear" w:color="auto" w:fill="FFFFFF"/>
          <w:lang w:val="en-US" w:eastAsia="en-US"/>
        </w:rPr>
        <w:t>Maibergo</w:t>
      </w:r>
      <w:proofErr w:type="spellEnd"/>
      <w:r w:rsidR="009931D3" w:rsidRPr="007462C5">
        <w:rPr>
          <w:rFonts w:ascii="Times New Roman" w:hAnsi="Times New Roman" w:cs="Times New Roman"/>
          <w:color w:val="000000" w:themeColor="text1"/>
          <w:shd w:val="clear" w:color="auto" w:fill="FFFFFF"/>
          <w:lang w:val="en-US" w:eastAsia="en-US"/>
        </w:rPr>
        <w:t>) and V3 (</w:t>
      </w:r>
      <w:proofErr w:type="spellStart"/>
      <w:r w:rsidR="009931D3" w:rsidRPr="007462C5">
        <w:rPr>
          <w:rFonts w:ascii="Times New Roman" w:hAnsi="Times New Roman" w:cs="Times New Roman"/>
          <w:color w:val="000000" w:themeColor="text1"/>
          <w:shd w:val="clear" w:color="auto" w:fill="FFFFFF"/>
          <w:lang w:val="en-US" w:eastAsia="en-US"/>
        </w:rPr>
        <w:t>Giiwa</w:t>
      </w:r>
      <w:proofErr w:type="spellEnd"/>
      <w:r w:rsidR="009931D3" w:rsidRPr="007462C5">
        <w:rPr>
          <w:rFonts w:ascii="Times New Roman" w:hAnsi="Times New Roman" w:cs="Times New Roman"/>
          <w:color w:val="000000" w:themeColor="text1"/>
          <w:shd w:val="clear" w:color="auto" w:fill="FFFFFF"/>
          <w:lang w:val="en-US" w:eastAsia="en-US"/>
        </w:rPr>
        <w:t>), recording values of 28.933 cm and 28.167 cm</w:t>
      </w:r>
      <w:r w:rsidRPr="007462C5">
        <w:rPr>
          <w:rFonts w:ascii="Times New Roman" w:hAnsi="Times New Roman" w:cs="Times New Roman"/>
          <w:color w:val="000000" w:themeColor="text1"/>
          <w:shd w:val="clear" w:color="auto" w:fill="FFFFFF"/>
          <w:lang w:val="en-US" w:eastAsia="en-US"/>
        </w:rPr>
        <w:t>,</w:t>
      </w:r>
      <w:r w:rsidR="009931D3" w:rsidRPr="007462C5">
        <w:rPr>
          <w:rFonts w:ascii="Times New Roman" w:hAnsi="Times New Roman" w:cs="Times New Roman"/>
          <w:color w:val="000000" w:themeColor="text1"/>
          <w:shd w:val="clear" w:color="auto" w:fill="FFFFFF"/>
          <w:lang w:val="en-US" w:eastAsia="en-US"/>
        </w:rPr>
        <w:t xml:space="preserve"> respectively. This supports findings by Adebayo </w:t>
      </w:r>
      <w:r w:rsidR="009931D3" w:rsidRPr="007462C5">
        <w:rPr>
          <w:rFonts w:ascii="Times New Roman" w:hAnsi="Times New Roman" w:cs="Times New Roman"/>
          <w:i/>
          <w:color w:val="000000" w:themeColor="text1"/>
          <w:shd w:val="clear" w:color="auto" w:fill="FFFFFF"/>
          <w:lang w:val="en-US" w:eastAsia="en-US"/>
        </w:rPr>
        <w:t xml:space="preserve">et al. </w:t>
      </w:r>
      <w:r w:rsidR="009931D3" w:rsidRPr="007462C5">
        <w:rPr>
          <w:rFonts w:ascii="Times New Roman" w:hAnsi="Times New Roman" w:cs="Times New Roman"/>
          <w:color w:val="000000" w:themeColor="text1"/>
          <w:shd w:val="clear" w:color="auto" w:fill="FFFFFF"/>
          <w:lang w:val="en-US" w:eastAsia="en-US"/>
        </w:rPr>
        <w:t>(2019), who reported that poultry manure not only improves soil fertility but also enhances vegetative growth due to its rich nutrient composition and microbial activity. Its dual role as a nutrient source and biological nematicide could explain the observed positive growth response.</w:t>
      </w:r>
      <w:r w:rsidR="009931D3" w:rsidRPr="007462C5">
        <w:rPr>
          <w:rFonts w:ascii="Times New Roman" w:hAnsi="Times New Roman" w:cs="Times New Roman"/>
          <w:color w:val="000000" w:themeColor="text1"/>
          <w:lang w:val="en-US" w:eastAsia="en-US"/>
        </w:rPr>
        <w:br/>
      </w:r>
      <w:r w:rsidR="009931D3" w:rsidRPr="007462C5">
        <w:rPr>
          <w:rFonts w:ascii="Times New Roman" w:hAnsi="Times New Roman" w:cs="Times New Roman"/>
          <w:color w:val="000000" w:themeColor="text1"/>
          <w:shd w:val="clear" w:color="auto" w:fill="FFFFFF"/>
          <w:lang w:val="en-US" w:eastAsia="en-US"/>
        </w:rPr>
        <w:t xml:space="preserve">Interestingly, the combination V2E3 (Karu + Neem) also recorded a high plant height (28.233 cm), aligning with earlier studies by Okereke </w:t>
      </w:r>
      <w:r w:rsidR="009931D3" w:rsidRPr="007462C5">
        <w:rPr>
          <w:rFonts w:ascii="Times New Roman" w:hAnsi="Times New Roman" w:cs="Times New Roman"/>
          <w:i/>
          <w:color w:val="000000" w:themeColor="text1"/>
          <w:shd w:val="clear" w:color="auto" w:fill="FFFFFF"/>
          <w:lang w:val="en-US" w:eastAsia="en-US"/>
        </w:rPr>
        <w:t xml:space="preserve">et al. </w:t>
      </w:r>
      <w:r w:rsidR="009931D3" w:rsidRPr="007462C5">
        <w:rPr>
          <w:rFonts w:ascii="Times New Roman" w:hAnsi="Times New Roman" w:cs="Times New Roman"/>
          <w:color w:val="000000" w:themeColor="text1"/>
          <w:shd w:val="clear" w:color="auto" w:fill="FFFFFF"/>
          <w:lang w:val="en-US" w:eastAsia="en-US"/>
        </w:rPr>
        <w:t xml:space="preserve">(2020), who noted that neem leaf extract can improve plant </w:t>
      </w:r>
      <w:proofErr w:type="spellStart"/>
      <w:r w:rsidRPr="007462C5">
        <w:rPr>
          <w:rFonts w:ascii="Times New Roman" w:hAnsi="Times New Roman" w:cs="Times New Roman"/>
          <w:color w:val="000000" w:themeColor="text1"/>
          <w:shd w:val="clear" w:color="auto" w:fill="FFFFFF"/>
          <w:lang w:val="en-US" w:eastAsia="en-US"/>
        </w:rPr>
        <w:t>vigour</w:t>
      </w:r>
      <w:proofErr w:type="spellEnd"/>
      <w:r w:rsidR="009931D3" w:rsidRPr="007462C5">
        <w:rPr>
          <w:rFonts w:ascii="Times New Roman" w:hAnsi="Times New Roman" w:cs="Times New Roman"/>
          <w:color w:val="000000" w:themeColor="text1"/>
          <w:shd w:val="clear" w:color="auto" w:fill="FFFFFF"/>
          <w:lang w:val="en-US" w:eastAsia="en-US"/>
        </w:rPr>
        <w:t xml:space="preserve"> while suppressing soil-borne pests. The phytochemicals in neem, such as azadirachtin, may offer plant protection benefits that support growth, particularly in tolerant varieties like V2.</w:t>
      </w:r>
    </w:p>
    <w:p w14:paraId="1D952AF2" w14:textId="77777777" w:rsidR="009931D3" w:rsidRPr="007462C5" w:rsidRDefault="009931D3" w:rsidP="009931D3">
      <w:pPr>
        <w:jc w:val="both"/>
        <w:rPr>
          <w:rFonts w:ascii="Times New Roman" w:hAnsi="Times New Roman" w:cs="Times New Roman"/>
          <w:color w:val="000000" w:themeColor="text1"/>
          <w:lang w:val="en-US" w:eastAsia="en-US"/>
        </w:rPr>
      </w:pPr>
      <w:r w:rsidRPr="007462C5">
        <w:rPr>
          <w:rFonts w:ascii="Times New Roman" w:hAnsi="Times New Roman" w:cs="Times New Roman"/>
          <w:color w:val="000000" w:themeColor="text1"/>
          <w:shd w:val="clear" w:color="auto" w:fill="FFFFFF"/>
          <w:lang w:val="en-US" w:eastAsia="en-US"/>
        </w:rPr>
        <w:t xml:space="preserve">Control treatments (E0) performed moderately across varieties, with V2 (27.700 cm) showing better growth than V3 (25.300 cm). This suggests intrinsic varietal differences in growth potential, even in the absence of external inputs, as previously noted by Musa </w:t>
      </w:r>
      <w:r w:rsidRPr="007462C5">
        <w:rPr>
          <w:rFonts w:ascii="Times New Roman" w:hAnsi="Times New Roman" w:cs="Times New Roman"/>
          <w:i/>
          <w:color w:val="000000" w:themeColor="text1"/>
          <w:shd w:val="clear" w:color="auto" w:fill="FFFFFF"/>
          <w:lang w:val="en-US" w:eastAsia="en-US"/>
        </w:rPr>
        <w:t xml:space="preserve">et al. </w:t>
      </w:r>
      <w:r w:rsidRPr="007462C5">
        <w:rPr>
          <w:rFonts w:ascii="Times New Roman" w:hAnsi="Times New Roman" w:cs="Times New Roman"/>
          <w:color w:val="000000" w:themeColor="text1"/>
          <w:shd w:val="clear" w:color="auto" w:fill="FFFFFF"/>
          <w:lang w:val="en-US" w:eastAsia="en-US"/>
        </w:rPr>
        <w:t>(2021), who highlighted genetic variability in Bambara groundnut performance.</w:t>
      </w:r>
    </w:p>
    <w:p w14:paraId="7E9D5A48" w14:textId="2C622E14" w:rsidR="009931D3" w:rsidRPr="007462C5" w:rsidRDefault="009931D3" w:rsidP="009931D3">
      <w:pPr>
        <w:jc w:val="both"/>
        <w:rPr>
          <w:rFonts w:ascii="Times New Roman" w:hAnsi="Times New Roman" w:cs="Times New Roman"/>
          <w:color w:val="000000" w:themeColor="text1"/>
          <w:lang w:val="en-US" w:eastAsia="en-US"/>
        </w:rPr>
      </w:pPr>
      <w:r w:rsidRPr="007462C5">
        <w:rPr>
          <w:rFonts w:ascii="Times New Roman" w:hAnsi="Times New Roman" w:cs="Times New Roman"/>
          <w:color w:val="000000" w:themeColor="text1"/>
          <w:shd w:val="clear" w:color="auto" w:fill="FFFFFF"/>
          <w:lang w:val="en-US" w:eastAsia="en-US"/>
        </w:rPr>
        <w:t xml:space="preserve">Conversely, cassava peel extract (E2) appeared to negatively impact the growth of V3, with the lowest height observed in V3E2 (22.000 cm). While cassava peel has shown </w:t>
      </w:r>
      <w:proofErr w:type="spellStart"/>
      <w:r w:rsidRPr="007462C5">
        <w:rPr>
          <w:rFonts w:ascii="Times New Roman" w:hAnsi="Times New Roman" w:cs="Times New Roman"/>
          <w:color w:val="000000" w:themeColor="text1"/>
          <w:shd w:val="clear" w:color="auto" w:fill="FFFFFF"/>
          <w:lang w:val="en-US" w:eastAsia="en-US"/>
        </w:rPr>
        <w:t>nematicidal</w:t>
      </w:r>
      <w:proofErr w:type="spellEnd"/>
      <w:r w:rsidRPr="007462C5">
        <w:rPr>
          <w:rFonts w:ascii="Times New Roman" w:hAnsi="Times New Roman" w:cs="Times New Roman"/>
          <w:color w:val="000000" w:themeColor="text1"/>
          <w:shd w:val="clear" w:color="auto" w:fill="FFFFFF"/>
          <w:lang w:val="en-US" w:eastAsia="en-US"/>
        </w:rPr>
        <w:t xml:space="preserve"> potential (Ibrahim </w:t>
      </w:r>
      <w:r w:rsidRPr="007462C5">
        <w:rPr>
          <w:rFonts w:ascii="Times New Roman" w:hAnsi="Times New Roman" w:cs="Times New Roman"/>
          <w:i/>
          <w:color w:val="000000" w:themeColor="text1"/>
          <w:shd w:val="clear" w:color="auto" w:fill="FFFFFF"/>
          <w:lang w:val="en-US" w:eastAsia="en-US"/>
        </w:rPr>
        <w:t xml:space="preserve">et al., </w:t>
      </w:r>
      <w:r w:rsidRPr="007462C5">
        <w:rPr>
          <w:rFonts w:ascii="Times New Roman" w:hAnsi="Times New Roman" w:cs="Times New Roman"/>
          <w:color w:val="000000" w:themeColor="text1"/>
          <w:shd w:val="clear" w:color="auto" w:fill="FFFFFF"/>
          <w:lang w:val="en-US" w:eastAsia="en-US"/>
        </w:rPr>
        <w:t xml:space="preserve">2018), it may also release toxic compounds such as cyanogenic glycosides during decomposition, which could inhibit root development or nutrient uptake in sensitive varieties. This </w:t>
      </w:r>
      <w:proofErr w:type="spellStart"/>
      <w:r w:rsidR="003961EE" w:rsidRPr="007462C5">
        <w:rPr>
          <w:rFonts w:ascii="Times New Roman" w:hAnsi="Times New Roman" w:cs="Times New Roman"/>
          <w:color w:val="000000" w:themeColor="text1"/>
          <w:shd w:val="clear" w:color="auto" w:fill="FFFFFF"/>
          <w:lang w:val="en-US" w:eastAsia="en-US"/>
        </w:rPr>
        <w:t>emphasises</w:t>
      </w:r>
      <w:proofErr w:type="spellEnd"/>
      <w:r w:rsidRPr="007462C5">
        <w:rPr>
          <w:rFonts w:ascii="Times New Roman" w:hAnsi="Times New Roman" w:cs="Times New Roman"/>
          <w:color w:val="000000" w:themeColor="text1"/>
          <w:shd w:val="clear" w:color="auto" w:fill="FFFFFF"/>
          <w:lang w:val="en-US" w:eastAsia="en-US"/>
        </w:rPr>
        <w:t xml:space="preserve"> the importance of considering varietal compatibility when using organic amendments.</w:t>
      </w:r>
    </w:p>
    <w:p w14:paraId="759D6A39" w14:textId="77777777" w:rsidR="009931D3" w:rsidRPr="007462C5" w:rsidRDefault="009931D3" w:rsidP="009931D3">
      <w:pPr>
        <w:jc w:val="both"/>
        <w:rPr>
          <w:rFonts w:ascii="Times New Roman" w:hAnsi="Times New Roman" w:cs="Times New Roman"/>
          <w:color w:val="000000" w:themeColor="text1"/>
          <w:shd w:val="clear" w:color="auto" w:fill="FFFFFF"/>
          <w:lang w:val="en-US" w:eastAsia="en-US"/>
        </w:rPr>
      </w:pPr>
      <w:r w:rsidRPr="007462C5">
        <w:rPr>
          <w:rFonts w:ascii="Times New Roman" w:hAnsi="Times New Roman" w:cs="Times New Roman"/>
          <w:color w:val="000000" w:themeColor="text1"/>
          <w:shd w:val="clear" w:color="auto" w:fill="FFFFFF"/>
          <w:lang w:val="en-US" w:eastAsia="en-US"/>
        </w:rPr>
        <w:t>Statistical analysis further confirmed that V1E1, V2E3, and V3E1 were not significantly different, indicating that both poultry manure and neem leaf extracts can enhance plant height comparably when paired with compatible varieties. In contrast, V3E2 was significantly lower, reinforcing the idea of varietal sensitivity and the potential need for pre-treatment or detoxification when using cassava peel extracts.</w:t>
      </w:r>
    </w:p>
    <w:p w14:paraId="3FDCAA6E" w14:textId="77777777" w:rsidR="009931D3" w:rsidRPr="007462C5" w:rsidRDefault="009931D3" w:rsidP="009931D3">
      <w:pPr>
        <w:pStyle w:val="NoSpacing"/>
        <w:jc w:val="both"/>
        <w:rPr>
          <w:rFonts w:ascii="Times New Roman" w:hAnsi="Times New Roman" w:cs="Times New Roman"/>
          <w:sz w:val="24"/>
          <w:szCs w:val="24"/>
          <w:shd w:val="clear" w:color="auto" w:fill="FFFFFF"/>
        </w:rPr>
      </w:pPr>
    </w:p>
    <w:p w14:paraId="0F830FDC" w14:textId="77777777" w:rsidR="009931D3" w:rsidRPr="007462C5" w:rsidRDefault="009931D3" w:rsidP="009931D3">
      <w:pPr>
        <w:pStyle w:val="NoSpacing"/>
        <w:jc w:val="both"/>
        <w:rPr>
          <w:rFonts w:ascii="Times New Roman" w:hAnsi="Times New Roman" w:cs="Times New Roman"/>
          <w:b/>
          <w:bCs/>
          <w:sz w:val="24"/>
          <w:szCs w:val="24"/>
          <w:shd w:val="clear" w:color="auto" w:fill="FFFFFF"/>
        </w:rPr>
      </w:pPr>
      <w:r w:rsidRPr="007462C5">
        <w:rPr>
          <w:rFonts w:ascii="Times New Roman" w:hAnsi="Times New Roman" w:cs="Times New Roman"/>
          <w:b/>
          <w:bCs/>
          <w:sz w:val="24"/>
          <w:szCs w:val="24"/>
          <w:shd w:val="clear" w:color="auto" w:fill="FFFFFF"/>
        </w:rPr>
        <w:t>Number of Branches</w:t>
      </w:r>
    </w:p>
    <w:p w14:paraId="320432DB" w14:textId="020BD822" w:rsidR="009931D3" w:rsidRPr="007462C5" w:rsidRDefault="009931D3" w:rsidP="009931D3">
      <w:pPr>
        <w:pStyle w:val="NoSpacing"/>
        <w:jc w:val="both"/>
        <w:rPr>
          <w:rFonts w:ascii="Times New Roman" w:hAnsi="Times New Roman" w:cs="Times New Roman"/>
          <w:sz w:val="24"/>
          <w:szCs w:val="24"/>
        </w:rPr>
      </w:pPr>
      <w:r w:rsidRPr="007462C5">
        <w:rPr>
          <w:rFonts w:ascii="Times New Roman" w:hAnsi="Times New Roman" w:cs="Times New Roman"/>
          <w:sz w:val="24"/>
          <w:szCs w:val="24"/>
          <w:shd w:val="clear" w:color="auto" w:fill="FFFFFF"/>
        </w:rPr>
        <w:t>The study revealed that the application of organic</w:t>
      </w:r>
      <w:r w:rsidRPr="007462C5">
        <w:rPr>
          <w:rFonts w:ascii="Times New Roman" w:hAnsi="Times New Roman" w:cs="Times New Roman"/>
          <w:sz w:val="24"/>
          <w:szCs w:val="24"/>
        </w:rPr>
        <w:t xml:space="preserve"> materials </w:t>
      </w:r>
      <w:r w:rsidRPr="007462C5">
        <w:rPr>
          <w:rFonts w:ascii="Times New Roman" w:hAnsi="Times New Roman" w:cs="Times New Roman"/>
          <w:sz w:val="24"/>
          <w:szCs w:val="24"/>
          <w:shd w:val="clear" w:color="auto" w:fill="FFFFFF"/>
        </w:rPr>
        <w:t xml:space="preserve">significantly influenced the number of branches in Bambara groundnut varieties, with neem leaf and poultry manure extracts showing greater efficacy, especially at later growth stages (8 and 12 WAS). This aligns with findings by </w:t>
      </w:r>
      <w:proofErr w:type="spellStart"/>
      <w:r w:rsidRPr="007462C5">
        <w:rPr>
          <w:rFonts w:ascii="Times New Roman" w:hAnsi="Times New Roman" w:cs="Times New Roman"/>
          <w:sz w:val="24"/>
          <w:szCs w:val="24"/>
          <w:shd w:val="clear" w:color="auto" w:fill="FFFFFF"/>
        </w:rPr>
        <w:t>Akanmu</w:t>
      </w:r>
      <w:proofErr w:type="spellEnd"/>
      <w:r w:rsidRPr="007462C5">
        <w:rPr>
          <w:rFonts w:ascii="Times New Roman" w:hAnsi="Times New Roman" w:cs="Times New Roman"/>
          <w:sz w:val="24"/>
          <w:szCs w:val="24"/>
          <w:shd w:val="clear" w:color="auto" w:fill="FFFFFF"/>
        </w:rPr>
        <w:t xml:space="preserve"> </w:t>
      </w:r>
      <w:r w:rsidRPr="007462C5">
        <w:rPr>
          <w:rFonts w:ascii="Times New Roman" w:hAnsi="Times New Roman" w:cs="Times New Roman"/>
          <w:i/>
          <w:iCs/>
          <w:sz w:val="24"/>
          <w:szCs w:val="24"/>
          <w:shd w:val="clear" w:color="auto" w:fill="FFFFFF"/>
        </w:rPr>
        <w:t>et al</w:t>
      </w:r>
      <w:r w:rsidRPr="007462C5">
        <w:rPr>
          <w:rFonts w:ascii="Times New Roman" w:hAnsi="Times New Roman" w:cs="Times New Roman"/>
          <w:sz w:val="24"/>
          <w:szCs w:val="24"/>
          <w:shd w:val="clear" w:color="auto" w:fill="FFFFFF"/>
        </w:rPr>
        <w:t>. (2014), who reported that neem-based treatments enhanced vegetative growth due to their bioactive compounds</w:t>
      </w:r>
      <w:r w:rsidR="003961EE" w:rsidRPr="007462C5">
        <w:rPr>
          <w:rFonts w:ascii="Times New Roman" w:hAnsi="Times New Roman" w:cs="Times New Roman"/>
          <w:sz w:val="24"/>
          <w:szCs w:val="24"/>
          <w:shd w:val="clear" w:color="auto" w:fill="FFFFFF"/>
        </w:rPr>
        <w:t>,</w:t>
      </w:r>
      <w:r w:rsidRPr="007462C5">
        <w:rPr>
          <w:rFonts w:ascii="Times New Roman" w:hAnsi="Times New Roman" w:cs="Times New Roman"/>
          <w:sz w:val="24"/>
          <w:szCs w:val="24"/>
          <w:shd w:val="clear" w:color="auto" w:fill="FFFFFF"/>
        </w:rPr>
        <w:t xml:space="preserve"> such as azadirachtin, which can stimulate plant </w:t>
      </w:r>
      <w:proofErr w:type="spellStart"/>
      <w:r w:rsidR="003961EE" w:rsidRPr="007462C5">
        <w:rPr>
          <w:rFonts w:ascii="Times New Roman" w:hAnsi="Times New Roman" w:cs="Times New Roman"/>
          <w:sz w:val="24"/>
          <w:szCs w:val="24"/>
          <w:shd w:val="clear" w:color="auto" w:fill="FFFFFF"/>
        </w:rPr>
        <w:t>defence</w:t>
      </w:r>
      <w:proofErr w:type="spellEnd"/>
      <w:r w:rsidRPr="007462C5">
        <w:rPr>
          <w:rFonts w:ascii="Times New Roman" w:hAnsi="Times New Roman" w:cs="Times New Roman"/>
          <w:sz w:val="24"/>
          <w:szCs w:val="24"/>
          <w:shd w:val="clear" w:color="auto" w:fill="FFFFFF"/>
        </w:rPr>
        <w:t xml:space="preserve"> and promote growth. Similarly, Ojo </w:t>
      </w:r>
      <w:r w:rsidRPr="007462C5">
        <w:rPr>
          <w:rFonts w:ascii="Times New Roman" w:hAnsi="Times New Roman" w:cs="Times New Roman"/>
          <w:i/>
          <w:iCs/>
          <w:sz w:val="24"/>
          <w:szCs w:val="24"/>
          <w:shd w:val="clear" w:color="auto" w:fill="FFFFFF"/>
        </w:rPr>
        <w:t>et al</w:t>
      </w:r>
      <w:r w:rsidRPr="007462C5">
        <w:rPr>
          <w:rFonts w:ascii="Times New Roman" w:hAnsi="Times New Roman" w:cs="Times New Roman"/>
          <w:sz w:val="24"/>
          <w:szCs w:val="24"/>
          <w:shd w:val="clear" w:color="auto" w:fill="FFFFFF"/>
        </w:rPr>
        <w:t>. (2017) found that poultry manure improved plant architecture and branching in legumes due to its high nitrogen and phosphorus content, which are essential for vegetative development.</w:t>
      </w:r>
    </w:p>
    <w:p w14:paraId="661FBD6B" w14:textId="77777777" w:rsidR="009931D3" w:rsidRPr="007462C5" w:rsidRDefault="009931D3" w:rsidP="009931D3">
      <w:pPr>
        <w:pStyle w:val="NoSpacing"/>
        <w:jc w:val="both"/>
        <w:rPr>
          <w:rFonts w:ascii="Times New Roman" w:hAnsi="Times New Roman" w:cs="Times New Roman"/>
          <w:sz w:val="24"/>
          <w:szCs w:val="24"/>
        </w:rPr>
      </w:pPr>
      <w:r w:rsidRPr="007462C5">
        <w:rPr>
          <w:rFonts w:ascii="Times New Roman" w:hAnsi="Times New Roman" w:cs="Times New Roman"/>
          <w:sz w:val="24"/>
          <w:szCs w:val="24"/>
          <w:shd w:val="clear" w:color="auto" w:fill="FFFFFF"/>
        </w:rPr>
        <w:t xml:space="preserve">On the contrary, cassava peel extract was observed to reduce branching at 12 WAS, possibly due to phytotoxic effects or slower decomposition rate, leading to delayed nutrient release. Oladele </w:t>
      </w:r>
      <w:r w:rsidRPr="007462C5">
        <w:rPr>
          <w:rFonts w:ascii="Times New Roman" w:hAnsi="Times New Roman" w:cs="Times New Roman"/>
          <w:i/>
          <w:iCs/>
          <w:sz w:val="24"/>
          <w:szCs w:val="24"/>
          <w:shd w:val="clear" w:color="auto" w:fill="FFFFFF"/>
        </w:rPr>
        <w:t>et al</w:t>
      </w:r>
      <w:r w:rsidRPr="007462C5">
        <w:rPr>
          <w:rFonts w:ascii="Times New Roman" w:hAnsi="Times New Roman" w:cs="Times New Roman"/>
          <w:sz w:val="24"/>
          <w:szCs w:val="24"/>
          <w:shd w:val="clear" w:color="auto" w:fill="FFFFFF"/>
        </w:rPr>
        <w:t>. (2018) reported similar findings where cassava peel amendments did not significantly improve branching in cowpea, possibly due to the presence of cyanogenic glycosides that may inhibit growth when not properly composted.</w:t>
      </w:r>
      <w:r w:rsidRPr="007462C5">
        <w:rPr>
          <w:rFonts w:ascii="Times New Roman" w:hAnsi="Times New Roman" w:cs="Times New Roman"/>
          <w:sz w:val="24"/>
          <w:szCs w:val="24"/>
        </w:rPr>
        <w:br/>
      </w:r>
      <w:r w:rsidRPr="007462C5">
        <w:rPr>
          <w:rFonts w:ascii="Times New Roman" w:hAnsi="Times New Roman" w:cs="Times New Roman"/>
          <w:sz w:val="24"/>
          <w:szCs w:val="24"/>
          <w:shd w:val="clear" w:color="auto" w:fill="FFFFFF"/>
        </w:rPr>
        <w:t xml:space="preserve">Among the varieties, </w:t>
      </w:r>
      <w:proofErr w:type="spellStart"/>
      <w:r w:rsidRPr="007462C5">
        <w:rPr>
          <w:rFonts w:ascii="Times New Roman" w:hAnsi="Times New Roman" w:cs="Times New Roman"/>
          <w:sz w:val="24"/>
          <w:szCs w:val="24"/>
          <w:shd w:val="clear" w:color="auto" w:fill="FFFFFF"/>
        </w:rPr>
        <w:t>Giiwa</w:t>
      </w:r>
      <w:proofErr w:type="spellEnd"/>
      <w:r w:rsidRPr="007462C5">
        <w:rPr>
          <w:rFonts w:ascii="Times New Roman" w:hAnsi="Times New Roman" w:cs="Times New Roman"/>
          <w:sz w:val="24"/>
          <w:szCs w:val="24"/>
          <w:shd w:val="clear" w:color="auto" w:fill="FFFFFF"/>
        </w:rPr>
        <w:t xml:space="preserve"> consistently recorded the highest number of branches across all stages and years, suggesting inherent genetic potential for higher vegetative growth. This corroborates the work of Yahaya </w:t>
      </w:r>
      <w:r w:rsidRPr="007462C5">
        <w:rPr>
          <w:rFonts w:ascii="Times New Roman" w:hAnsi="Times New Roman" w:cs="Times New Roman"/>
          <w:i/>
          <w:iCs/>
          <w:sz w:val="24"/>
          <w:szCs w:val="24"/>
          <w:shd w:val="clear" w:color="auto" w:fill="FFFFFF"/>
        </w:rPr>
        <w:t>et al</w:t>
      </w:r>
      <w:r w:rsidRPr="007462C5">
        <w:rPr>
          <w:rFonts w:ascii="Times New Roman" w:hAnsi="Times New Roman" w:cs="Times New Roman"/>
          <w:sz w:val="24"/>
          <w:szCs w:val="24"/>
          <w:shd w:val="clear" w:color="auto" w:fill="FFFFFF"/>
        </w:rPr>
        <w:t xml:space="preserve">. (2019), who reported varietal differences in branching capacity in Bambara groundnut, attributing such differences to genetic factors and adaptability. </w:t>
      </w:r>
      <w:proofErr w:type="spellStart"/>
      <w:r w:rsidRPr="007462C5">
        <w:rPr>
          <w:rFonts w:ascii="Times New Roman" w:hAnsi="Times New Roman" w:cs="Times New Roman"/>
          <w:sz w:val="24"/>
          <w:szCs w:val="24"/>
          <w:shd w:val="clear" w:color="auto" w:fill="FFFFFF"/>
        </w:rPr>
        <w:t>Maibergo’s</w:t>
      </w:r>
      <w:proofErr w:type="spellEnd"/>
      <w:r w:rsidRPr="007462C5">
        <w:rPr>
          <w:rFonts w:ascii="Times New Roman" w:hAnsi="Times New Roman" w:cs="Times New Roman"/>
          <w:sz w:val="24"/>
          <w:szCs w:val="24"/>
          <w:shd w:val="clear" w:color="auto" w:fill="FFFFFF"/>
        </w:rPr>
        <w:t xml:space="preserve"> consistently low branch count further supports the idea of genetic limitation, as discussed by Obasi </w:t>
      </w:r>
      <w:r w:rsidRPr="007462C5">
        <w:rPr>
          <w:rFonts w:ascii="Times New Roman" w:hAnsi="Times New Roman" w:cs="Times New Roman"/>
          <w:i/>
          <w:iCs/>
          <w:sz w:val="24"/>
          <w:szCs w:val="24"/>
          <w:shd w:val="clear" w:color="auto" w:fill="FFFFFF"/>
        </w:rPr>
        <w:t>et al</w:t>
      </w:r>
      <w:r w:rsidRPr="007462C5">
        <w:rPr>
          <w:rFonts w:ascii="Times New Roman" w:hAnsi="Times New Roman" w:cs="Times New Roman"/>
          <w:sz w:val="24"/>
          <w:szCs w:val="24"/>
          <w:shd w:val="clear" w:color="auto" w:fill="FFFFFF"/>
        </w:rPr>
        <w:t>. (2016), who emphasized the role of genotype in determining morphological traits in legume crops.</w:t>
      </w:r>
    </w:p>
    <w:p w14:paraId="6AB2A51C" w14:textId="77777777" w:rsidR="009931D3" w:rsidRPr="007462C5" w:rsidRDefault="009931D3" w:rsidP="009931D3">
      <w:pPr>
        <w:pStyle w:val="NoSpacing"/>
        <w:jc w:val="both"/>
        <w:rPr>
          <w:rFonts w:ascii="Times New Roman" w:hAnsi="Times New Roman" w:cs="Times New Roman"/>
          <w:sz w:val="24"/>
          <w:szCs w:val="24"/>
        </w:rPr>
      </w:pPr>
      <w:r w:rsidRPr="007462C5">
        <w:rPr>
          <w:rFonts w:ascii="Times New Roman" w:hAnsi="Times New Roman" w:cs="Times New Roman"/>
          <w:sz w:val="24"/>
          <w:szCs w:val="24"/>
          <w:shd w:val="clear" w:color="auto" w:fill="FFFFFF"/>
        </w:rPr>
        <w:t xml:space="preserve">The non-significant interaction between extract and variety indicates that while the extracts have independent effects on growth, they do not interact differently with specific varieties. This is in </w:t>
      </w:r>
      <w:r w:rsidRPr="007462C5">
        <w:rPr>
          <w:rFonts w:ascii="Times New Roman" w:hAnsi="Times New Roman" w:cs="Times New Roman"/>
          <w:sz w:val="24"/>
          <w:szCs w:val="24"/>
          <w:shd w:val="clear" w:color="auto" w:fill="FFFFFF"/>
        </w:rPr>
        <w:lastRenderedPageBreak/>
        <w:t>agreement with the findings of Afolabi and Ogunyemi (2015), who noted that while organic amendments improved growth traits in legumes, their effects were largely consistent across different genotypes.</w:t>
      </w:r>
    </w:p>
    <w:p w14:paraId="62750AF2" w14:textId="77777777" w:rsidR="009931D3" w:rsidRPr="007462C5" w:rsidRDefault="009931D3" w:rsidP="009931D3">
      <w:pPr>
        <w:pStyle w:val="NoSpacing"/>
        <w:jc w:val="both"/>
        <w:rPr>
          <w:rFonts w:ascii="Times New Roman" w:hAnsi="Times New Roman" w:cs="Times New Roman"/>
          <w:sz w:val="24"/>
          <w:szCs w:val="24"/>
          <w:shd w:val="clear" w:color="auto" w:fill="FFFFFF"/>
        </w:rPr>
      </w:pPr>
      <w:r w:rsidRPr="007462C5">
        <w:rPr>
          <w:rFonts w:ascii="Times New Roman" w:hAnsi="Times New Roman" w:cs="Times New Roman"/>
          <w:sz w:val="24"/>
          <w:szCs w:val="24"/>
          <w:shd w:val="clear" w:color="auto" w:fill="FFFFFF"/>
        </w:rPr>
        <w:t xml:space="preserve">The observed consistency across both years, with minor fluctuations, may be attributed to slight environmental variations such as rainfall distribution or temperature, yet the persistence of trends confirms the reliability of the treatments. According to Ajayi </w:t>
      </w:r>
      <w:r w:rsidRPr="007462C5">
        <w:rPr>
          <w:rFonts w:ascii="Times New Roman" w:hAnsi="Times New Roman" w:cs="Times New Roman"/>
          <w:i/>
          <w:iCs/>
          <w:sz w:val="24"/>
          <w:szCs w:val="24"/>
          <w:shd w:val="clear" w:color="auto" w:fill="FFFFFF"/>
        </w:rPr>
        <w:t>et al</w:t>
      </w:r>
      <w:r w:rsidRPr="007462C5">
        <w:rPr>
          <w:rFonts w:ascii="Times New Roman" w:hAnsi="Times New Roman" w:cs="Times New Roman"/>
          <w:sz w:val="24"/>
          <w:szCs w:val="24"/>
          <w:shd w:val="clear" w:color="auto" w:fill="FFFFFF"/>
        </w:rPr>
        <w:t>. (2021), environmental conditions slightly modulate growth responses in Bambara groundnut, but consistent treatment effects are a sign of robustness.</w:t>
      </w:r>
    </w:p>
    <w:p w14:paraId="3B0BCA60" w14:textId="77777777" w:rsidR="009931D3" w:rsidRPr="007462C5" w:rsidRDefault="009931D3" w:rsidP="009931D3">
      <w:pPr>
        <w:spacing w:before="240"/>
        <w:rPr>
          <w:rFonts w:ascii="Times New Roman" w:hAnsi="Times New Roman" w:cs="Times New Roman"/>
          <w:b/>
          <w:color w:val="000000" w:themeColor="text1"/>
        </w:rPr>
      </w:pPr>
      <w:r w:rsidRPr="007462C5">
        <w:rPr>
          <w:rFonts w:ascii="Times New Roman" w:hAnsi="Times New Roman" w:cs="Times New Roman"/>
          <w:b/>
          <w:color w:val="000000" w:themeColor="text1"/>
        </w:rPr>
        <w:t xml:space="preserve">CONCLUSION </w:t>
      </w:r>
    </w:p>
    <w:p w14:paraId="4E5F8DEE" w14:textId="30F59867" w:rsidR="009931D3" w:rsidRPr="007462C5" w:rsidRDefault="009931D3" w:rsidP="009931D3">
      <w:pPr>
        <w:pStyle w:val="NoSpacing"/>
        <w:tabs>
          <w:tab w:val="left" w:pos="567"/>
        </w:tabs>
        <w:jc w:val="both"/>
        <w:rPr>
          <w:rFonts w:ascii="Times New Roman" w:hAnsi="Times New Roman" w:cs="Times New Roman"/>
          <w:color w:val="000000" w:themeColor="text1"/>
          <w:sz w:val="24"/>
          <w:szCs w:val="24"/>
        </w:rPr>
      </w:pPr>
      <w:r w:rsidRPr="007462C5">
        <w:rPr>
          <w:rFonts w:ascii="Times New Roman" w:hAnsi="Times New Roman" w:cs="Times New Roman"/>
          <w:color w:val="000000" w:themeColor="text1"/>
          <w:sz w:val="24"/>
          <w:szCs w:val="24"/>
        </w:rPr>
        <w:t xml:space="preserve">The study demonstrated that the application of natural organic extracts—cassava peel, neem leaves, and poultry manure—can effectively and enhance the growth and yield of Bambara groundnut under field conditions. Among the treatments, cassava peel consistently recorded the highest economic returns and </w:t>
      </w:r>
      <w:proofErr w:type="spellStart"/>
      <w:r w:rsidR="003961EE" w:rsidRPr="007462C5">
        <w:rPr>
          <w:rFonts w:ascii="Times New Roman" w:hAnsi="Times New Roman" w:cs="Times New Roman"/>
          <w:color w:val="000000" w:themeColor="text1"/>
          <w:sz w:val="24"/>
          <w:szCs w:val="24"/>
        </w:rPr>
        <w:t>favourable</w:t>
      </w:r>
      <w:proofErr w:type="spellEnd"/>
      <w:r w:rsidRPr="007462C5">
        <w:rPr>
          <w:rFonts w:ascii="Times New Roman" w:hAnsi="Times New Roman" w:cs="Times New Roman"/>
          <w:color w:val="000000" w:themeColor="text1"/>
          <w:sz w:val="24"/>
          <w:szCs w:val="24"/>
        </w:rPr>
        <w:t xml:space="preserve"> environmental performance, indicating its dual role as both a nematicide and a soil fertility enhancer.</w:t>
      </w:r>
    </w:p>
    <w:p w14:paraId="42D4C11F" w14:textId="7748C41E" w:rsidR="009931D3" w:rsidRDefault="009931D3" w:rsidP="009931D3">
      <w:pPr>
        <w:pStyle w:val="NoSpacing"/>
        <w:tabs>
          <w:tab w:val="left" w:pos="567"/>
        </w:tabs>
        <w:jc w:val="both"/>
        <w:rPr>
          <w:rFonts w:ascii="Times New Roman" w:hAnsi="Times New Roman" w:cs="Times New Roman"/>
          <w:color w:val="000000" w:themeColor="text1"/>
          <w:sz w:val="24"/>
          <w:szCs w:val="24"/>
        </w:rPr>
      </w:pPr>
      <w:r w:rsidRPr="007462C5">
        <w:rPr>
          <w:rFonts w:ascii="Times New Roman" w:hAnsi="Times New Roman" w:cs="Times New Roman"/>
          <w:color w:val="000000" w:themeColor="text1"/>
          <w:sz w:val="24"/>
          <w:szCs w:val="24"/>
        </w:rPr>
        <w:t xml:space="preserve">Neem extract showed effective crop growth and moderate yield improvement, though occasional phytotoxic effects were observed depending on the variety. Poultry manure, while beneficial in terms of vegetative growth, did not translate into the highest yield performance, possibly due to inconsistent nematode suppression. It is therefore recommended that the </w:t>
      </w:r>
      <w:r w:rsidR="003961EE" w:rsidRPr="007462C5">
        <w:rPr>
          <w:rFonts w:ascii="Times New Roman" w:hAnsi="Times New Roman" w:cs="Times New Roman"/>
          <w:color w:val="000000" w:themeColor="text1"/>
          <w:sz w:val="24"/>
          <w:szCs w:val="24"/>
        </w:rPr>
        <w:t>move</w:t>
      </w:r>
      <w:r w:rsidRPr="007462C5">
        <w:rPr>
          <w:rFonts w:ascii="Times New Roman" w:hAnsi="Times New Roman" w:cs="Times New Roman"/>
          <w:color w:val="000000" w:themeColor="text1"/>
          <w:sz w:val="24"/>
          <w:szCs w:val="24"/>
        </w:rPr>
        <w:t xml:space="preserve"> away from the use of chemical fertilizer to embracing and harnessing the potentials </w:t>
      </w:r>
      <w:r w:rsidR="003961EE" w:rsidRPr="007462C5">
        <w:rPr>
          <w:rFonts w:ascii="Times New Roman" w:hAnsi="Times New Roman" w:cs="Times New Roman"/>
          <w:color w:val="000000" w:themeColor="text1"/>
          <w:sz w:val="24"/>
          <w:szCs w:val="24"/>
        </w:rPr>
        <w:t>of</w:t>
      </w:r>
      <w:r w:rsidRPr="007462C5">
        <w:rPr>
          <w:rFonts w:ascii="Times New Roman" w:hAnsi="Times New Roman" w:cs="Times New Roman"/>
          <w:color w:val="000000" w:themeColor="text1"/>
          <w:sz w:val="24"/>
          <w:szCs w:val="24"/>
        </w:rPr>
        <w:t xml:space="preserve"> organic materials to give both natural fertilizer </w:t>
      </w:r>
      <w:r w:rsidR="003961EE" w:rsidRPr="007462C5">
        <w:rPr>
          <w:rFonts w:ascii="Times New Roman" w:hAnsi="Times New Roman" w:cs="Times New Roman"/>
          <w:color w:val="000000" w:themeColor="text1"/>
          <w:sz w:val="24"/>
          <w:szCs w:val="24"/>
        </w:rPr>
        <w:t>for</w:t>
      </w:r>
      <w:r w:rsidRPr="007462C5">
        <w:rPr>
          <w:rFonts w:ascii="Times New Roman" w:hAnsi="Times New Roman" w:cs="Times New Roman"/>
          <w:color w:val="000000" w:themeColor="text1"/>
          <w:sz w:val="24"/>
          <w:szCs w:val="24"/>
        </w:rPr>
        <w:t xml:space="preserve"> the control and management of Bambara nut. Application of organic manure such as poultry manure, cassava peels and neem leaf extracts </w:t>
      </w:r>
      <w:proofErr w:type="gramStart"/>
      <w:r w:rsidR="003961EE" w:rsidRPr="007462C5">
        <w:rPr>
          <w:rFonts w:ascii="Times New Roman" w:hAnsi="Times New Roman" w:cs="Times New Roman"/>
          <w:color w:val="000000" w:themeColor="text1"/>
          <w:sz w:val="24"/>
          <w:szCs w:val="24"/>
        </w:rPr>
        <w:t>is</w:t>
      </w:r>
      <w:proofErr w:type="gramEnd"/>
      <w:r w:rsidRPr="007462C5">
        <w:rPr>
          <w:rFonts w:ascii="Times New Roman" w:hAnsi="Times New Roman" w:cs="Times New Roman"/>
          <w:color w:val="000000" w:themeColor="text1"/>
          <w:sz w:val="24"/>
          <w:szCs w:val="24"/>
        </w:rPr>
        <w:t xml:space="preserve"> recommended for optimum yield production of Bambara nut.</w:t>
      </w:r>
    </w:p>
    <w:p w14:paraId="20A9AFFB" w14:textId="77777777" w:rsidR="00F64B88" w:rsidRDefault="00F64B88" w:rsidP="009931D3">
      <w:pPr>
        <w:pStyle w:val="NoSpacing"/>
        <w:tabs>
          <w:tab w:val="left" w:pos="567"/>
        </w:tabs>
        <w:jc w:val="both"/>
        <w:rPr>
          <w:rFonts w:ascii="Times New Roman" w:hAnsi="Times New Roman" w:cs="Times New Roman"/>
          <w:color w:val="000000" w:themeColor="text1"/>
          <w:sz w:val="24"/>
          <w:szCs w:val="24"/>
        </w:rPr>
      </w:pPr>
    </w:p>
    <w:p w14:paraId="710B1871" w14:textId="77777777" w:rsidR="00F64B88" w:rsidRDefault="00F64B88" w:rsidP="009931D3">
      <w:pPr>
        <w:pStyle w:val="NoSpacing"/>
        <w:tabs>
          <w:tab w:val="left" w:pos="567"/>
        </w:tabs>
        <w:jc w:val="both"/>
        <w:rPr>
          <w:rFonts w:ascii="Times New Roman" w:hAnsi="Times New Roman" w:cs="Times New Roman"/>
          <w:color w:val="000000" w:themeColor="text1"/>
          <w:sz w:val="24"/>
          <w:szCs w:val="24"/>
        </w:rPr>
      </w:pPr>
    </w:p>
    <w:p w14:paraId="560A0C4F" w14:textId="77777777" w:rsidR="00F64B88" w:rsidRPr="00F64B88" w:rsidRDefault="00F64B88" w:rsidP="00F64B88">
      <w:pPr>
        <w:pStyle w:val="NoSpacing"/>
        <w:tabs>
          <w:tab w:val="left" w:pos="567"/>
        </w:tabs>
        <w:jc w:val="both"/>
        <w:rPr>
          <w:rFonts w:ascii="Times New Roman" w:hAnsi="Times New Roman" w:cs="Times New Roman"/>
          <w:color w:val="000000" w:themeColor="text1"/>
          <w:sz w:val="24"/>
          <w:szCs w:val="24"/>
        </w:rPr>
      </w:pPr>
      <w:r w:rsidRPr="00F64B88">
        <w:rPr>
          <w:rFonts w:ascii="Times New Roman" w:hAnsi="Times New Roman" w:cs="Times New Roman"/>
          <w:color w:val="000000" w:themeColor="text1"/>
          <w:sz w:val="24"/>
          <w:szCs w:val="24"/>
        </w:rPr>
        <w:t>COMPETING INTERESTS DISCLAIMER:</w:t>
      </w:r>
    </w:p>
    <w:p w14:paraId="326BF3AA" w14:textId="5A872470" w:rsidR="00F64B88" w:rsidRPr="007462C5" w:rsidRDefault="00F64B88" w:rsidP="00F64B88">
      <w:pPr>
        <w:pStyle w:val="NoSpacing"/>
        <w:tabs>
          <w:tab w:val="left" w:pos="567"/>
        </w:tabs>
        <w:jc w:val="both"/>
        <w:rPr>
          <w:rFonts w:ascii="Times New Roman" w:hAnsi="Times New Roman" w:cs="Times New Roman"/>
          <w:color w:val="000000" w:themeColor="text1"/>
          <w:sz w:val="24"/>
          <w:szCs w:val="24"/>
        </w:rPr>
      </w:pPr>
      <w:r w:rsidRPr="00F64B88">
        <w:rPr>
          <w:rFonts w:ascii="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14191FC2" w14:textId="77777777" w:rsidR="009931D3" w:rsidRPr="007462C5" w:rsidRDefault="009931D3" w:rsidP="009931D3">
      <w:pPr>
        <w:spacing w:before="240"/>
        <w:rPr>
          <w:rFonts w:ascii="Times New Roman" w:hAnsi="Times New Roman" w:cs="Times New Roman"/>
          <w:b/>
          <w:color w:val="000000" w:themeColor="text1"/>
        </w:rPr>
      </w:pPr>
      <w:bookmarkStart w:id="7" w:name="_Hlk206569781"/>
    </w:p>
    <w:p w14:paraId="22E41072" w14:textId="77777777" w:rsidR="009931D3" w:rsidRPr="007462C5" w:rsidRDefault="009931D3" w:rsidP="005100A0">
      <w:pPr>
        <w:tabs>
          <w:tab w:val="left" w:pos="567"/>
        </w:tabs>
        <w:rPr>
          <w:rFonts w:ascii="Times New Roman" w:hAnsi="Times New Roman" w:cs="Times New Roman"/>
          <w:b/>
          <w:bCs/>
          <w:color w:val="000000" w:themeColor="text1"/>
        </w:rPr>
      </w:pPr>
      <w:r w:rsidRPr="007462C5">
        <w:rPr>
          <w:rFonts w:ascii="Times New Roman" w:hAnsi="Times New Roman" w:cs="Times New Roman"/>
          <w:b/>
          <w:bCs/>
          <w:color w:val="000000" w:themeColor="text1"/>
        </w:rPr>
        <w:t>REFERENCES</w:t>
      </w:r>
    </w:p>
    <w:p w14:paraId="03245DB6" w14:textId="08832963" w:rsidR="00786D94" w:rsidRPr="007462C5" w:rsidRDefault="00786D94" w:rsidP="00786D94">
      <w:pPr>
        <w:ind w:left="720" w:hanging="720"/>
        <w:jc w:val="both"/>
        <w:rPr>
          <w:rFonts w:ascii="Times New Roman" w:hAnsi="Times New Roman" w:cs="Times New Roman"/>
        </w:rPr>
      </w:pPr>
      <w:proofErr w:type="spellStart"/>
      <w:r w:rsidRPr="007462C5">
        <w:rPr>
          <w:rFonts w:ascii="Times New Roman" w:hAnsi="Times New Roman" w:cs="Times New Roman"/>
        </w:rPr>
        <w:t>Adubasim</w:t>
      </w:r>
      <w:proofErr w:type="spellEnd"/>
      <w:r w:rsidRPr="007462C5">
        <w:rPr>
          <w:rFonts w:ascii="Times New Roman" w:hAnsi="Times New Roman" w:cs="Times New Roman"/>
        </w:rPr>
        <w:t xml:space="preserve">, C.V., </w:t>
      </w:r>
      <w:proofErr w:type="spellStart"/>
      <w:r w:rsidRPr="007462C5">
        <w:rPr>
          <w:rFonts w:ascii="Times New Roman" w:hAnsi="Times New Roman" w:cs="Times New Roman"/>
        </w:rPr>
        <w:t>Igwenagu</w:t>
      </w:r>
      <w:proofErr w:type="spellEnd"/>
      <w:r w:rsidRPr="007462C5">
        <w:rPr>
          <w:rFonts w:ascii="Times New Roman" w:hAnsi="Times New Roman" w:cs="Times New Roman"/>
        </w:rPr>
        <w:t xml:space="preserve">, C.M., Josiah, G.O.  </w:t>
      </w:r>
      <w:r w:rsidR="00211990" w:rsidRPr="007462C5">
        <w:rPr>
          <w:rFonts w:ascii="Times New Roman" w:hAnsi="Times New Roman" w:cs="Times New Roman"/>
        </w:rPr>
        <w:t>(2018).</w:t>
      </w:r>
      <w:r w:rsidRPr="007462C5">
        <w:rPr>
          <w:rFonts w:ascii="Times New Roman" w:hAnsi="Times New Roman" w:cs="Times New Roman"/>
        </w:rPr>
        <w:t> Substitution of manure source and aerator in nursery media on sandy loam topsoil and their fertility indices 4 months after formulation. </w:t>
      </w:r>
      <w:r w:rsidRPr="007462C5">
        <w:rPr>
          <w:rFonts w:ascii="Times New Roman" w:hAnsi="Times New Roman" w:cs="Times New Roman"/>
          <w:i/>
          <w:iCs/>
        </w:rPr>
        <w:t xml:space="preserve">Int J </w:t>
      </w:r>
      <w:proofErr w:type="spellStart"/>
      <w:r w:rsidRPr="007462C5">
        <w:rPr>
          <w:rFonts w:ascii="Times New Roman" w:hAnsi="Times New Roman" w:cs="Times New Roman"/>
          <w:i/>
          <w:iCs/>
        </w:rPr>
        <w:t>Recycl</w:t>
      </w:r>
      <w:proofErr w:type="spellEnd"/>
      <w:r w:rsidRPr="007462C5">
        <w:rPr>
          <w:rFonts w:ascii="Times New Roman" w:hAnsi="Times New Roman" w:cs="Times New Roman"/>
          <w:i/>
          <w:iCs/>
        </w:rPr>
        <w:t xml:space="preserve"> Org Waste </w:t>
      </w:r>
      <w:proofErr w:type="spellStart"/>
      <w:r w:rsidRPr="007462C5">
        <w:rPr>
          <w:rFonts w:ascii="Times New Roman" w:hAnsi="Times New Roman" w:cs="Times New Roman"/>
          <w:i/>
          <w:iCs/>
        </w:rPr>
        <w:t>Agricult</w:t>
      </w:r>
      <w:proofErr w:type="spellEnd"/>
      <w:r w:rsidRPr="007462C5">
        <w:rPr>
          <w:rFonts w:ascii="Times New Roman" w:hAnsi="Times New Roman" w:cs="Times New Roman"/>
        </w:rPr>
        <w:t> </w:t>
      </w:r>
      <w:r w:rsidRPr="007462C5">
        <w:rPr>
          <w:rFonts w:ascii="Times New Roman" w:hAnsi="Times New Roman" w:cs="Times New Roman"/>
          <w:b/>
          <w:bCs/>
        </w:rPr>
        <w:t>7</w:t>
      </w:r>
      <w:r w:rsidRPr="007462C5">
        <w:rPr>
          <w:rFonts w:ascii="Times New Roman" w:hAnsi="Times New Roman" w:cs="Times New Roman"/>
        </w:rPr>
        <w:t xml:space="preserve">, 305–312 </w:t>
      </w:r>
      <w:hyperlink r:id="rId14" w:history="1">
        <w:r w:rsidRPr="007462C5">
          <w:rPr>
            <w:rStyle w:val="Hyperlink"/>
            <w:rFonts w:ascii="Times New Roman" w:hAnsi="Times New Roman" w:cs="Times New Roman"/>
          </w:rPr>
          <w:t>https://doi.org/10.1007/s40093-018-0216-8</w:t>
        </w:r>
      </w:hyperlink>
    </w:p>
    <w:p w14:paraId="39336131" w14:textId="77777777" w:rsidR="00786D94" w:rsidRPr="007462C5" w:rsidRDefault="00786D94" w:rsidP="009931D3">
      <w:pPr>
        <w:tabs>
          <w:tab w:val="left" w:pos="567"/>
        </w:tabs>
        <w:ind w:firstLine="567"/>
        <w:jc w:val="center"/>
        <w:rPr>
          <w:rFonts w:ascii="Times New Roman" w:hAnsi="Times New Roman" w:cs="Times New Roman"/>
          <w:bCs/>
          <w:color w:val="000000" w:themeColor="text1"/>
        </w:rPr>
      </w:pPr>
    </w:p>
    <w:p w14:paraId="6B6DEACC" w14:textId="77777777" w:rsidR="009931D3" w:rsidRPr="007462C5" w:rsidRDefault="009931D3" w:rsidP="009931D3">
      <w:pPr>
        <w:ind w:left="567" w:hanging="567"/>
        <w:jc w:val="both"/>
        <w:rPr>
          <w:rFonts w:ascii="Times New Roman" w:hAnsi="Times New Roman" w:cs="Times New Roman"/>
          <w:color w:val="000000" w:themeColor="text1"/>
        </w:rPr>
      </w:pPr>
      <w:r w:rsidRPr="007462C5">
        <w:rPr>
          <w:rFonts w:ascii="Times New Roman" w:hAnsi="Times New Roman" w:cs="Times New Roman"/>
          <w:color w:val="000000" w:themeColor="text1"/>
        </w:rPr>
        <w:t>Agric4Profits</w:t>
      </w:r>
      <w:r w:rsidRPr="007462C5">
        <w:rPr>
          <w:rFonts w:ascii="Times New Roman" w:hAnsi="Times New Roman" w:cs="Times New Roman"/>
          <w:b/>
          <w:bCs/>
          <w:color w:val="000000" w:themeColor="text1"/>
        </w:rPr>
        <w:t>.</w:t>
      </w:r>
      <w:r w:rsidRPr="007462C5">
        <w:rPr>
          <w:rFonts w:ascii="Times New Roman" w:hAnsi="Times New Roman" w:cs="Times New Roman"/>
          <w:color w:val="000000" w:themeColor="text1"/>
        </w:rPr>
        <w:t xml:space="preserve"> (2025, July 10). </w:t>
      </w:r>
      <w:r w:rsidRPr="007462C5">
        <w:rPr>
          <w:rFonts w:ascii="Times New Roman" w:hAnsi="Times New Roman" w:cs="Times New Roman"/>
          <w:i/>
          <w:iCs/>
          <w:color w:val="000000" w:themeColor="text1"/>
        </w:rPr>
        <w:t>Role of organic matter in enhancing tropical soil fertility</w:t>
      </w:r>
      <w:r w:rsidRPr="007462C5">
        <w:rPr>
          <w:rFonts w:ascii="Times New Roman" w:hAnsi="Times New Roman" w:cs="Times New Roman"/>
          <w:color w:val="000000" w:themeColor="text1"/>
        </w:rPr>
        <w:t>.</w:t>
      </w:r>
    </w:p>
    <w:p w14:paraId="063D37AC" w14:textId="45913FFC" w:rsidR="009931D3" w:rsidRPr="007462C5" w:rsidRDefault="009931D3" w:rsidP="009931D3">
      <w:pPr>
        <w:ind w:left="567" w:hanging="567"/>
        <w:jc w:val="both"/>
        <w:rPr>
          <w:rFonts w:ascii="Times New Roman" w:hAnsi="Times New Roman" w:cs="Times New Roman"/>
          <w:color w:val="000000" w:themeColor="text1"/>
          <w:lang w:val="en-US"/>
        </w:rPr>
      </w:pPr>
      <w:r w:rsidRPr="007462C5">
        <w:rPr>
          <w:rFonts w:ascii="Times New Roman" w:hAnsi="Times New Roman" w:cs="Times New Roman"/>
          <w:color w:val="000000" w:themeColor="text1"/>
          <w:lang w:val="en-US"/>
        </w:rPr>
        <w:t xml:space="preserve">Ajayi, A. R., Adekunle, R. A., &amp; Ojo, S. O. (2021). Environmental </w:t>
      </w:r>
      <w:r w:rsidR="00F303FB" w:rsidRPr="007462C5">
        <w:rPr>
          <w:rFonts w:ascii="Times New Roman" w:hAnsi="Times New Roman" w:cs="Times New Roman"/>
          <w:color w:val="000000" w:themeColor="text1"/>
          <w:lang w:val="en-US"/>
        </w:rPr>
        <w:t>Influences on Bambara Groundnut Performance in Agroecological Zones</w:t>
      </w:r>
      <w:r w:rsidRPr="007462C5">
        <w:rPr>
          <w:rFonts w:ascii="Times New Roman" w:hAnsi="Times New Roman" w:cs="Times New Roman"/>
          <w:color w:val="000000" w:themeColor="text1"/>
          <w:lang w:val="en-US"/>
        </w:rPr>
        <w:t xml:space="preserve"> of Nigeria. Agricultural Research and Development Journal, 18(3), 202–209.</w:t>
      </w:r>
    </w:p>
    <w:p w14:paraId="00FE7DCF" w14:textId="77777777" w:rsidR="009931D3" w:rsidRPr="007462C5" w:rsidRDefault="009931D3" w:rsidP="009931D3">
      <w:pPr>
        <w:tabs>
          <w:tab w:val="left" w:pos="142"/>
        </w:tabs>
        <w:ind w:left="567" w:hanging="567"/>
        <w:jc w:val="both"/>
        <w:rPr>
          <w:rFonts w:ascii="Times New Roman" w:hAnsi="Times New Roman" w:cs="Times New Roman"/>
          <w:color w:val="000000" w:themeColor="text1"/>
          <w:lang w:val="en-US"/>
        </w:rPr>
      </w:pPr>
      <w:r w:rsidRPr="007462C5">
        <w:rPr>
          <w:rFonts w:ascii="Times New Roman" w:hAnsi="Times New Roman" w:cs="Times New Roman"/>
          <w:color w:val="000000" w:themeColor="text1"/>
          <w:lang w:val="en-US"/>
        </w:rPr>
        <w:t>Aliyu, M., Zakari, A.Y., &amp; Usman, M.M. (2021). Varietal response of cowpea to organic nematicides under field conditions.</w:t>
      </w:r>
    </w:p>
    <w:p w14:paraId="121E78E7" w14:textId="77777777" w:rsidR="009931D3" w:rsidRPr="007462C5" w:rsidRDefault="009931D3" w:rsidP="009931D3">
      <w:pPr>
        <w:tabs>
          <w:tab w:val="left" w:pos="567"/>
        </w:tabs>
        <w:ind w:left="567" w:hanging="567"/>
        <w:jc w:val="both"/>
        <w:rPr>
          <w:rFonts w:ascii="Times New Roman" w:hAnsi="Times New Roman" w:cs="Times New Roman"/>
          <w:color w:val="000000" w:themeColor="text1"/>
          <w:lang w:val="en-US"/>
        </w:rPr>
      </w:pPr>
      <w:r w:rsidRPr="007462C5">
        <w:rPr>
          <w:rFonts w:ascii="Times New Roman" w:hAnsi="Times New Roman" w:cs="Times New Roman"/>
          <w:color w:val="000000" w:themeColor="text1"/>
        </w:rPr>
        <w:t xml:space="preserve">Anderson, K. (2024). </w:t>
      </w:r>
      <w:r w:rsidRPr="007462C5">
        <w:rPr>
          <w:rFonts w:ascii="Times New Roman" w:hAnsi="Times New Roman" w:cs="Times New Roman"/>
          <w:i/>
          <w:iCs/>
          <w:color w:val="000000" w:themeColor="text1"/>
        </w:rPr>
        <w:t>The environmental challenges surrounding fertilizers</w:t>
      </w:r>
      <w:r w:rsidRPr="007462C5">
        <w:rPr>
          <w:rFonts w:ascii="Times New Roman" w:hAnsi="Times New Roman" w:cs="Times New Roman"/>
          <w:color w:val="000000" w:themeColor="text1"/>
        </w:rPr>
        <w:t>. Greenly.</w:t>
      </w:r>
    </w:p>
    <w:p w14:paraId="226C7C6B" w14:textId="77777777" w:rsidR="005C0F15" w:rsidRPr="007462C5" w:rsidRDefault="005C0F15" w:rsidP="009931D3">
      <w:pPr>
        <w:tabs>
          <w:tab w:val="left" w:pos="567"/>
        </w:tabs>
        <w:ind w:left="567" w:hanging="567"/>
        <w:jc w:val="both"/>
        <w:rPr>
          <w:rFonts w:ascii="Times New Roman" w:hAnsi="Times New Roman" w:cs="Times New Roman"/>
          <w:color w:val="000000" w:themeColor="text1"/>
          <w:lang w:val="en-US"/>
        </w:rPr>
      </w:pPr>
    </w:p>
    <w:p w14:paraId="36EDE532" w14:textId="245FC9A5" w:rsidR="005C0F15" w:rsidRPr="007462C5" w:rsidRDefault="005C0F15" w:rsidP="005C0F15">
      <w:pPr>
        <w:spacing w:line="276" w:lineRule="auto"/>
        <w:jc w:val="both"/>
        <w:rPr>
          <w:rFonts w:ascii="Times New Roman" w:hAnsi="Times New Roman" w:cs="Times New Roman"/>
        </w:rPr>
      </w:pPr>
      <w:r w:rsidRPr="007462C5">
        <w:rPr>
          <w:rFonts w:ascii="Times New Roman" w:hAnsi="Times New Roman" w:cs="Times New Roman"/>
        </w:rPr>
        <w:t>Anjorin</w:t>
      </w:r>
      <w:r w:rsidR="00D25F5E" w:rsidRPr="007462C5">
        <w:rPr>
          <w:rFonts w:ascii="Times New Roman" w:hAnsi="Times New Roman" w:cs="Times New Roman"/>
        </w:rPr>
        <w:t>,</w:t>
      </w:r>
      <w:r w:rsidRPr="007462C5">
        <w:rPr>
          <w:rFonts w:ascii="Times New Roman" w:hAnsi="Times New Roman" w:cs="Times New Roman"/>
        </w:rPr>
        <w:t xml:space="preserve"> T. S., Adeleke D. B., Olowo J. O., Bello F.O., Akande A.  (2022). Effects of humus, </w:t>
      </w:r>
      <w:r w:rsidRPr="007462C5">
        <w:rPr>
          <w:rFonts w:ascii="Times New Roman" w:hAnsi="Times New Roman" w:cs="Times New Roman"/>
        </w:rPr>
        <w:tab/>
      </w:r>
      <w:proofErr w:type="spellStart"/>
      <w:r w:rsidRPr="007462C5">
        <w:rPr>
          <w:rFonts w:ascii="Times New Roman" w:hAnsi="Times New Roman" w:cs="Times New Roman"/>
        </w:rPr>
        <w:t>Albit</w:t>
      </w:r>
      <w:proofErr w:type="spellEnd"/>
      <w:r w:rsidRPr="007462C5">
        <w:rPr>
          <w:rFonts w:ascii="Times New Roman" w:hAnsi="Times New Roman" w:cs="Times New Roman"/>
        </w:rPr>
        <w:t xml:space="preserve">®, garlic and wood ash extracts on the </w:t>
      </w:r>
      <w:r w:rsidR="00211990" w:rsidRPr="007462C5">
        <w:rPr>
          <w:rFonts w:ascii="Times New Roman" w:hAnsi="Times New Roman" w:cs="Times New Roman"/>
        </w:rPr>
        <w:tab/>
      </w:r>
      <w:r w:rsidRPr="007462C5">
        <w:rPr>
          <w:rFonts w:ascii="Times New Roman" w:hAnsi="Times New Roman" w:cs="Times New Roman"/>
        </w:rPr>
        <w:t xml:space="preserve">growth of </w:t>
      </w:r>
      <w:r w:rsidRPr="007462C5">
        <w:rPr>
          <w:rFonts w:ascii="Times New Roman" w:hAnsi="Times New Roman" w:cs="Times New Roman"/>
          <w:i/>
        </w:rPr>
        <w:t>Aspergillus ﬂavus</w:t>
      </w:r>
      <w:r w:rsidR="00F303FB" w:rsidRPr="007462C5">
        <w:rPr>
          <w:rFonts w:ascii="Times New Roman" w:hAnsi="Times New Roman" w:cs="Times New Roman"/>
        </w:rPr>
        <w:t xml:space="preserve"> and on seed </w:t>
      </w:r>
      <w:r w:rsidR="004A328A" w:rsidRPr="007462C5">
        <w:rPr>
          <w:rFonts w:ascii="Times New Roman" w:hAnsi="Times New Roman" w:cs="Times New Roman"/>
        </w:rPr>
        <w:tab/>
      </w:r>
      <w:r w:rsidRPr="007462C5">
        <w:rPr>
          <w:rFonts w:ascii="Times New Roman" w:hAnsi="Times New Roman" w:cs="Times New Roman"/>
        </w:rPr>
        <w:t>vigour of maize (</w:t>
      </w:r>
      <w:r w:rsidRPr="007462C5">
        <w:rPr>
          <w:rFonts w:ascii="Times New Roman" w:hAnsi="Times New Roman" w:cs="Times New Roman"/>
          <w:i/>
        </w:rPr>
        <w:t>Zea mays</w:t>
      </w:r>
      <w:r w:rsidRPr="007462C5">
        <w:rPr>
          <w:rFonts w:ascii="Times New Roman" w:hAnsi="Times New Roman" w:cs="Times New Roman"/>
        </w:rPr>
        <w:t xml:space="preserve"> L) </w:t>
      </w:r>
      <w:r w:rsidRPr="007462C5">
        <w:rPr>
          <w:rFonts w:ascii="Times New Roman" w:hAnsi="Times New Roman" w:cs="Times New Roman"/>
          <w:i/>
        </w:rPr>
        <w:t>African Journal of Agriculture and Allied sciences</w:t>
      </w:r>
      <w:r w:rsidRPr="007462C5">
        <w:rPr>
          <w:rFonts w:ascii="Times New Roman" w:hAnsi="Times New Roman" w:cs="Times New Roman"/>
        </w:rPr>
        <w:t xml:space="preserve">.2 (1) </w:t>
      </w:r>
      <w:r w:rsidRPr="007462C5">
        <w:rPr>
          <w:rFonts w:ascii="Times New Roman" w:hAnsi="Times New Roman" w:cs="Times New Roman"/>
        </w:rPr>
        <w:tab/>
        <w:t>43-58.</w:t>
      </w:r>
    </w:p>
    <w:p w14:paraId="420768EF" w14:textId="77777777" w:rsidR="009931D3" w:rsidRPr="007462C5" w:rsidRDefault="009931D3" w:rsidP="009931D3">
      <w:pPr>
        <w:tabs>
          <w:tab w:val="left" w:pos="567"/>
        </w:tabs>
        <w:ind w:left="567" w:hanging="567"/>
        <w:jc w:val="both"/>
        <w:rPr>
          <w:rFonts w:ascii="Times New Roman" w:hAnsi="Times New Roman" w:cs="Times New Roman"/>
          <w:color w:val="000000" w:themeColor="text1"/>
          <w:lang w:val="en-US"/>
        </w:rPr>
      </w:pPr>
      <w:proofErr w:type="spellStart"/>
      <w:r w:rsidRPr="007462C5">
        <w:rPr>
          <w:rFonts w:ascii="Times New Roman" w:hAnsi="Times New Roman" w:cs="Times New Roman"/>
          <w:color w:val="000000" w:themeColor="text1"/>
          <w:lang w:val="en-US"/>
        </w:rPr>
        <w:lastRenderedPageBreak/>
        <w:t>Bamigbola</w:t>
      </w:r>
      <w:proofErr w:type="spellEnd"/>
      <w:r w:rsidRPr="007462C5">
        <w:rPr>
          <w:rFonts w:ascii="Times New Roman" w:hAnsi="Times New Roman" w:cs="Times New Roman"/>
          <w:color w:val="000000" w:themeColor="text1"/>
          <w:lang w:val="en-US"/>
        </w:rPr>
        <w:t xml:space="preserve">, A., </w:t>
      </w:r>
      <w:r w:rsidRPr="007462C5">
        <w:rPr>
          <w:rFonts w:ascii="Times New Roman" w:hAnsi="Times New Roman" w:cs="Times New Roman"/>
          <w:i/>
          <w:iCs/>
          <w:color w:val="000000" w:themeColor="text1"/>
          <w:lang w:val="en-US"/>
        </w:rPr>
        <w:t>et al</w:t>
      </w:r>
      <w:r w:rsidRPr="007462C5">
        <w:rPr>
          <w:rFonts w:ascii="Times New Roman" w:hAnsi="Times New Roman" w:cs="Times New Roman"/>
          <w:color w:val="000000" w:themeColor="text1"/>
          <w:lang w:val="en-US"/>
        </w:rPr>
        <w:t>. (2020). Growth and yield response of Bambara groundnut to organic and inorganic fertilizer combinations. Journal of Agronomy, 19(1), 42–49.</w:t>
      </w:r>
    </w:p>
    <w:p w14:paraId="272ACA7E" w14:textId="77777777" w:rsidR="00786D94" w:rsidRPr="007462C5" w:rsidRDefault="00786D94" w:rsidP="00786D94">
      <w:pPr>
        <w:ind w:left="720" w:hanging="720"/>
        <w:jc w:val="both"/>
        <w:rPr>
          <w:rFonts w:ascii="Times New Roman" w:hAnsi="Times New Roman" w:cs="Times New Roman"/>
        </w:rPr>
      </w:pPr>
      <w:r w:rsidRPr="007462C5">
        <w:rPr>
          <w:rFonts w:ascii="Times New Roman" w:hAnsi="Times New Roman" w:cs="Times New Roman"/>
        </w:rPr>
        <w:t xml:space="preserve">Coyne, D.L., Nicol, J.M. and Claudius Cole, B. 2007. </w:t>
      </w:r>
      <w:r w:rsidRPr="007462C5">
        <w:rPr>
          <w:rFonts w:ascii="Times New Roman" w:hAnsi="Times New Roman" w:cs="Times New Roman"/>
          <w:i/>
          <w:iCs/>
        </w:rPr>
        <w:t>Practical plant nematology: a field and laboratory guide</w:t>
      </w:r>
      <w:r w:rsidRPr="007462C5">
        <w:rPr>
          <w:rFonts w:ascii="Times New Roman" w:hAnsi="Times New Roman" w:cs="Times New Roman"/>
        </w:rPr>
        <w:t xml:space="preserve">. SP IPM Secretariat, International Institute of Tropical Agriculture (IITA), Cotonou, Benin. </w:t>
      </w:r>
    </w:p>
    <w:p w14:paraId="1EB1D450" w14:textId="77777777" w:rsidR="00786D94" w:rsidRPr="007462C5" w:rsidRDefault="00786D94" w:rsidP="009931D3">
      <w:pPr>
        <w:tabs>
          <w:tab w:val="left" w:pos="567"/>
        </w:tabs>
        <w:ind w:left="567" w:hanging="567"/>
        <w:jc w:val="both"/>
        <w:rPr>
          <w:rFonts w:ascii="Times New Roman" w:hAnsi="Times New Roman" w:cs="Times New Roman"/>
          <w:color w:val="000000" w:themeColor="text1"/>
          <w:lang w:val="en-US"/>
        </w:rPr>
      </w:pPr>
    </w:p>
    <w:p w14:paraId="49A113A0" w14:textId="77777777" w:rsidR="009931D3" w:rsidRPr="007462C5" w:rsidRDefault="009931D3" w:rsidP="009931D3">
      <w:pPr>
        <w:tabs>
          <w:tab w:val="left" w:pos="567"/>
        </w:tabs>
        <w:ind w:left="567" w:hanging="567"/>
        <w:jc w:val="both"/>
        <w:rPr>
          <w:rFonts w:ascii="Times New Roman" w:hAnsi="Times New Roman" w:cs="Times New Roman"/>
          <w:color w:val="000000" w:themeColor="text1"/>
          <w:lang w:val="en-US"/>
        </w:rPr>
      </w:pPr>
      <w:r w:rsidRPr="007462C5">
        <w:rPr>
          <w:rFonts w:ascii="Times New Roman" w:hAnsi="Times New Roman" w:cs="Times New Roman"/>
          <w:color w:val="000000" w:themeColor="text1"/>
          <w:lang w:val="en-US"/>
        </w:rPr>
        <w:t>Iheanacho, J. O., Umeh, O. N., &amp; Aremu, M. O. (2020). Utilization of cassava peels as organic amendments in sustainable agriculture. International Journal of Agronomy, 2020, 1–8.</w:t>
      </w:r>
    </w:p>
    <w:p w14:paraId="437ABD83" w14:textId="77777777" w:rsidR="009931D3" w:rsidRPr="007462C5" w:rsidRDefault="009931D3" w:rsidP="009931D3">
      <w:pPr>
        <w:tabs>
          <w:tab w:val="left" w:pos="567"/>
        </w:tabs>
        <w:ind w:left="567" w:hanging="567"/>
        <w:jc w:val="both"/>
        <w:rPr>
          <w:rFonts w:ascii="Times New Roman" w:hAnsi="Times New Roman" w:cs="Times New Roman"/>
          <w:color w:val="000000" w:themeColor="text1"/>
          <w:lang w:val="en-US"/>
        </w:rPr>
      </w:pPr>
      <w:r w:rsidRPr="007462C5">
        <w:rPr>
          <w:rFonts w:ascii="Times New Roman" w:hAnsi="Times New Roman" w:cs="Times New Roman"/>
          <w:color w:val="000000" w:themeColor="text1"/>
        </w:rPr>
        <w:t xml:space="preserve">Khairy, D., Osman, M. A., &amp; Mostafa, F. A. M. (2022). Combined use of aqueous plant extracts for controlling </w:t>
      </w:r>
      <w:r w:rsidRPr="007462C5">
        <w:rPr>
          <w:rFonts w:ascii="Times New Roman" w:hAnsi="Times New Roman" w:cs="Times New Roman"/>
          <w:i/>
          <w:iCs/>
          <w:color w:val="000000" w:themeColor="text1"/>
        </w:rPr>
        <w:t>Meloidogyne incognita</w:t>
      </w:r>
      <w:r w:rsidRPr="007462C5">
        <w:rPr>
          <w:rFonts w:ascii="Times New Roman" w:hAnsi="Times New Roman" w:cs="Times New Roman"/>
          <w:color w:val="000000" w:themeColor="text1"/>
        </w:rPr>
        <w:t xml:space="preserve"> and modulating chemical constituents in tomato under greenhouse conditions. </w:t>
      </w:r>
      <w:r w:rsidRPr="007462C5">
        <w:rPr>
          <w:rFonts w:ascii="Times New Roman" w:hAnsi="Times New Roman" w:cs="Times New Roman"/>
          <w:i/>
          <w:iCs/>
          <w:color w:val="000000" w:themeColor="text1"/>
        </w:rPr>
        <w:t>Pakistan Journal of Nematology, 40</w:t>
      </w:r>
      <w:r w:rsidRPr="007462C5">
        <w:rPr>
          <w:rFonts w:ascii="Times New Roman" w:hAnsi="Times New Roman" w:cs="Times New Roman"/>
          <w:color w:val="000000" w:themeColor="text1"/>
        </w:rPr>
        <w:t>(1), 1–11.</w:t>
      </w:r>
    </w:p>
    <w:p w14:paraId="63DCC417" w14:textId="65054C89" w:rsidR="009931D3" w:rsidRPr="007462C5" w:rsidRDefault="009931D3" w:rsidP="00A95656">
      <w:pPr>
        <w:tabs>
          <w:tab w:val="left" w:pos="567"/>
        </w:tabs>
        <w:ind w:left="567" w:hanging="567"/>
        <w:jc w:val="both"/>
        <w:rPr>
          <w:rFonts w:ascii="Times New Roman" w:hAnsi="Times New Roman" w:cs="Times New Roman"/>
          <w:color w:val="000000" w:themeColor="text1"/>
          <w:lang w:val="en-US"/>
        </w:rPr>
      </w:pPr>
      <w:r w:rsidRPr="007462C5">
        <w:rPr>
          <w:rFonts w:ascii="Times New Roman" w:hAnsi="Times New Roman" w:cs="Times New Roman"/>
          <w:color w:val="000000" w:themeColor="text1"/>
        </w:rPr>
        <w:t xml:space="preserve">Lehmann, J., &amp; Kleber, M. (2023). </w:t>
      </w:r>
      <w:r w:rsidRPr="007462C5">
        <w:rPr>
          <w:rFonts w:ascii="Times New Roman" w:hAnsi="Times New Roman" w:cs="Times New Roman"/>
          <w:i/>
          <w:iCs/>
          <w:color w:val="000000" w:themeColor="text1"/>
        </w:rPr>
        <w:t>The central role of soil organic matter in soil fertility and carbon storage</w:t>
      </w:r>
      <w:r w:rsidRPr="007462C5">
        <w:rPr>
          <w:rFonts w:ascii="Times New Roman" w:hAnsi="Times New Roman" w:cs="Times New Roman"/>
          <w:color w:val="000000" w:themeColor="text1"/>
        </w:rPr>
        <w:t xml:space="preserve">. </w:t>
      </w:r>
      <w:r w:rsidRPr="007462C5">
        <w:rPr>
          <w:rFonts w:ascii="Times New Roman" w:hAnsi="Times New Roman" w:cs="Times New Roman"/>
          <w:b/>
          <w:bCs/>
          <w:color w:val="000000" w:themeColor="text1"/>
        </w:rPr>
        <w:t>Soil Systems, 6</w:t>
      </w:r>
      <w:r w:rsidRPr="007462C5">
        <w:rPr>
          <w:rFonts w:ascii="Times New Roman" w:hAnsi="Times New Roman" w:cs="Times New Roman"/>
          <w:color w:val="000000" w:themeColor="text1"/>
        </w:rPr>
        <w:t>(2), Article 33. https://doi.org/10.3390/soilsys6020033</w:t>
      </w:r>
      <w:r w:rsidRPr="007462C5">
        <w:rPr>
          <w:rFonts w:ascii="Times New Roman" w:hAnsi="Times New Roman" w:cs="Times New Roman"/>
          <w:color w:val="000000" w:themeColor="text1"/>
        </w:rPr>
        <w:tab/>
      </w:r>
    </w:p>
    <w:p w14:paraId="275B8152" w14:textId="77777777" w:rsidR="009931D3" w:rsidRPr="007462C5" w:rsidRDefault="009931D3" w:rsidP="009931D3">
      <w:pPr>
        <w:tabs>
          <w:tab w:val="left" w:pos="567"/>
        </w:tabs>
        <w:ind w:left="567" w:hanging="567"/>
        <w:jc w:val="both"/>
        <w:rPr>
          <w:rFonts w:ascii="Times New Roman" w:hAnsi="Times New Roman" w:cs="Times New Roman"/>
          <w:color w:val="000000" w:themeColor="text1"/>
          <w:lang w:val="en-US"/>
        </w:rPr>
      </w:pPr>
      <w:r w:rsidRPr="007462C5">
        <w:rPr>
          <w:rFonts w:ascii="Times New Roman" w:hAnsi="Times New Roman" w:cs="Times New Roman"/>
          <w:color w:val="000000" w:themeColor="text1"/>
          <w:lang w:val="en-US"/>
        </w:rPr>
        <w:t>Musa, M. W., Yakubu, H., &amp; Suleiman, M. (2021). Evaluation of Bambara groundnut accessions for resistance to root-knot nematodes. Nigerian Journal of Plant Protection, 34(2), 92–99.</w:t>
      </w:r>
    </w:p>
    <w:p w14:paraId="7C7CEDE5" w14:textId="77777777" w:rsidR="009931D3" w:rsidRPr="007462C5" w:rsidRDefault="009931D3" w:rsidP="009931D3">
      <w:pPr>
        <w:tabs>
          <w:tab w:val="left" w:pos="567"/>
        </w:tabs>
        <w:ind w:left="567" w:hanging="567"/>
        <w:jc w:val="both"/>
        <w:rPr>
          <w:rFonts w:ascii="Times New Roman" w:hAnsi="Times New Roman" w:cs="Times New Roman"/>
          <w:color w:val="000000" w:themeColor="text1"/>
          <w:lang w:val="en-US"/>
        </w:rPr>
      </w:pPr>
      <w:r w:rsidRPr="007462C5">
        <w:rPr>
          <w:rFonts w:ascii="Times New Roman" w:hAnsi="Times New Roman" w:cs="Times New Roman"/>
          <w:color w:val="000000" w:themeColor="text1"/>
          <w:lang w:val="en-US"/>
        </w:rPr>
        <w:t>Odeyemi, S.O., Adeyemi, A.A., &amp; Jimoh, O.S. (2021). Effects of Poultry Manure on Growth and Yield of Selected Legumes. Nigerian Journal of Soil and Environmental Research, 21(1), 55–63.</w:t>
      </w:r>
    </w:p>
    <w:p w14:paraId="49CC7F9E" w14:textId="77777777" w:rsidR="009931D3" w:rsidRPr="007462C5" w:rsidRDefault="009931D3" w:rsidP="009931D3">
      <w:pPr>
        <w:tabs>
          <w:tab w:val="left" w:pos="567"/>
        </w:tabs>
        <w:ind w:left="567" w:hanging="567"/>
        <w:jc w:val="both"/>
        <w:rPr>
          <w:rFonts w:ascii="Times New Roman" w:hAnsi="Times New Roman" w:cs="Times New Roman"/>
        </w:rPr>
      </w:pPr>
      <w:r w:rsidRPr="007462C5">
        <w:rPr>
          <w:rFonts w:ascii="Times New Roman" w:hAnsi="Times New Roman" w:cs="Times New Roman"/>
        </w:rPr>
        <w:t>Okeke, C. U., Omaliko, C. P. E., &amp; Ukaoma, A. A. (2020). Utilization of cassava peels in compost production for improved crop yield. Journal of Organic Agriculture and Environment, 8(1), 43–50.</w:t>
      </w:r>
    </w:p>
    <w:p w14:paraId="4548B40E" w14:textId="77777777" w:rsidR="009931D3" w:rsidRPr="007462C5" w:rsidRDefault="009931D3" w:rsidP="009931D3">
      <w:pPr>
        <w:tabs>
          <w:tab w:val="left" w:pos="567"/>
        </w:tabs>
        <w:ind w:left="567" w:hanging="567"/>
        <w:jc w:val="both"/>
        <w:rPr>
          <w:rFonts w:ascii="Times New Roman" w:hAnsi="Times New Roman" w:cs="Times New Roman"/>
          <w:color w:val="000000" w:themeColor="text1"/>
          <w:lang w:val="en-US"/>
        </w:rPr>
      </w:pPr>
      <w:r w:rsidRPr="007462C5">
        <w:rPr>
          <w:rFonts w:ascii="Times New Roman" w:hAnsi="Times New Roman" w:cs="Times New Roman"/>
          <w:color w:val="000000" w:themeColor="text1"/>
          <w:lang w:val="en-US"/>
        </w:rPr>
        <w:t>Okereke, C. N., Onu, D. O., &amp; Umeh, J. N. (2020). Effect of neem leaf extract on root-knot nematodes and growth of tomato. Nigerian Journal of Plant Protection, 34(1), 15–22.</w:t>
      </w:r>
    </w:p>
    <w:p w14:paraId="32F8BE69" w14:textId="77777777" w:rsidR="00786D94" w:rsidRPr="007462C5" w:rsidRDefault="00786D94" w:rsidP="00786D94">
      <w:pPr>
        <w:pStyle w:val="PlainText"/>
        <w:ind w:left="720" w:hanging="720"/>
        <w:jc w:val="both"/>
        <w:rPr>
          <w:rFonts w:ascii="Times New Roman" w:hAnsi="Times New Roman" w:cs="Times New Roman"/>
          <w:sz w:val="24"/>
          <w:szCs w:val="24"/>
        </w:rPr>
      </w:pPr>
      <w:r w:rsidRPr="007462C5">
        <w:rPr>
          <w:rFonts w:ascii="Times New Roman" w:hAnsi="Times New Roman" w:cs="Times New Roman"/>
          <w:sz w:val="24"/>
          <w:szCs w:val="24"/>
        </w:rPr>
        <w:t xml:space="preserve">Okpara, I. M. and Cosmos, D. M.  (2021) </w:t>
      </w:r>
      <w:r w:rsidRPr="007462C5">
        <w:rPr>
          <w:rFonts w:ascii="Times New Roman" w:hAnsi="Times New Roman" w:cs="Times New Roman"/>
          <w:iCs/>
          <w:sz w:val="24"/>
          <w:szCs w:val="24"/>
        </w:rPr>
        <w:t>Growth and Yield Responses of Cocoyam (</w:t>
      </w:r>
      <w:r w:rsidRPr="007462C5">
        <w:rPr>
          <w:rFonts w:ascii="Times New Roman" w:hAnsi="Times New Roman" w:cs="Times New Roman"/>
          <w:i/>
          <w:iCs/>
          <w:sz w:val="24"/>
          <w:szCs w:val="24"/>
        </w:rPr>
        <w:t>Colocasia esculenta</w:t>
      </w:r>
      <w:r w:rsidRPr="007462C5">
        <w:rPr>
          <w:rFonts w:ascii="Times New Roman" w:hAnsi="Times New Roman" w:cs="Times New Roman"/>
          <w:iCs/>
          <w:sz w:val="24"/>
          <w:szCs w:val="24"/>
        </w:rPr>
        <w:t xml:space="preserve"> (L.) Schott) to Organic Wastes in the Humid </w:t>
      </w:r>
      <w:proofErr w:type="spellStart"/>
      <w:r w:rsidRPr="007462C5">
        <w:rPr>
          <w:rFonts w:ascii="Times New Roman" w:hAnsi="Times New Roman" w:cs="Times New Roman"/>
          <w:iCs/>
          <w:sz w:val="24"/>
          <w:szCs w:val="24"/>
        </w:rPr>
        <w:t>Agro</w:t>
      </w:r>
      <w:proofErr w:type="spellEnd"/>
      <w:r w:rsidRPr="007462C5">
        <w:rPr>
          <w:rFonts w:ascii="Times New Roman" w:hAnsi="Times New Roman" w:cs="Times New Roman"/>
          <w:iCs/>
          <w:sz w:val="24"/>
          <w:szCs w:val="24"/>
        </w:rPr>
        <w:t>-Ecological Zone of South-Eastern Nigeria</w:t>
      </w:r>
      <w:r w:rsidRPr="007462C5">
        <w:rPr>
          <w:rFonts w:ascii="Times New Roman" w:hAnsi="Times New Roman" w:cs="Times New Roman"/>
          <w:sz w:val="24"/>
          <w:szCs w:val="24"/>
        </w:rPr>
        <w:t>. 10.9734/IJPSS/2017/32517 International Journal of Plant &amp; Soil Science</w:t>
      </w:r>
    </w:p>
    <w:p w14:paraId="098AF57F" w14:textId="48F21788" w:rsidR="00786D94" w:rsidRPr="007462C5" w:rsidRDefault="00786D94" w:rsidP="00786D94">
      <w:pPr>
        <w:pStyle w:val="PlainText"/>
        <w:rPr>
          <w:rFonts w:ascii="Times New Roman" w:hAnsi="Times New Roman" w:cs="Times New Roman"/>
        </w:rPr>
      </w:pPr>
      <w:r w:rsidRPr="007462C5">
        <w:rPr>
          <w:rFonts w:ascii="Times New Roman" w:hAnsi="Times New Roman" w:cs="Times New Roman"/>
        </w:rPr>
        <w:t xml:space="preserve"> </w:t>
      </w:r>
    </w:p>
    <w:p w14:paraId="338D0D1A" w14:textId="044E00B3" w:rsidR="005C0F15" w:rsidRPr="007462C5" w:rsidRDefault="005C0F15" w:rsidP="005C0F15">
      <w:pPr>
        <w:autoSpaceDE w:val="0"/>
        <w:autoSpaceDN w:val="0"/>
        <w:adjustRightInd w:val="0"/>
        <w:spacing w:line="276" w:lineRule="auto"/>
        <w:ind w:hanging="142"/>
        <w:jc w:val="both"/>
        <w:rPr>
          <w:rFonts w:ascii="Times New Roman" w:eastAsiaTheme="minorHAnsi" w:hAnsi="Times New Roman" w:cs="Times New Roman"/>
          <w:color w:val="000000"/>
        </w:rPr>
      </w:pPr>
      <w:proofErr w:type="spellStart"/>
      <w:r w:rsidRPr="007462C5">
        <w:rPr>
          <w:rFonts w:ascii="Times New Roman" w:eastAsiaTheme="minorHAnsi" w:hAnsi="Times New Roman" w:cs="Times New Roman"/>
          <w:color w:val="000000"/>
        </w:rPr>
        <w:t>Onyekere</w:t>
      </w:r>
      <w:proofErr w:type="spellEnd"/>
      <w:r w:rsidRPr="007462C5">
        <w:rPr>
          <w:rFonts w:ascii="Times New Roman" w:eastAsiaTheme="minorHAnsi" w:hAnsi="Times New Roman" w:cs="Times New Roman"/>
          <w:color w:val="000000"/>
        </w:rPr>
        <w:t xml:space="preserve">, U. J. </w:t>
      </w:r>
      <w:r w:rsidRPr="007462C5">
        <w:rPr>
          <w:rFonts w:ascii="Times New Roman" w:eastAsiaTheme="minorHAnsi" w:hAnsi="Times New Roman" w:cs="Times New Roman"/>
          <w:b/>
          <w:color w:val="000000"/>
        </w:rPr>
        <w:t>Anjorin T.S</w:t>
      </w:r>
      <w:r w:rsidRPr="007462C5">
        <w:rPr>
          <w:rFonts w:ascii="Times New Roman" w:eastAsiaTheme="minorHAnsi" w:hAnsi="Times New Roman" w:cs="Times New Roman"/>
          <w:color w:val="000000"/>
        </w:rPr>
        <w:t>., Asala, S.W. and Okafor, O.E. (2020</w:t>
      </w:r>
      <w:r w:rsidR="00B73C32" w:rsidRPr="007462C5">
        <w:rPr>
          <w:rFonts w:ascii="Times New Roman" w:eastAsiaTheme="minorHAnsi" w:hAnsi="Times New Roman" w:cs="Times New Roman"/>
          <w:color w:val="000000"/>
        </w:rPr>
        <w:t xml:space="preserve">). Effects of Poultry Dropping </w:t>
      </w:r>
      <w:r w:rsidR="005C5BEE" w:rsidRPr="007462C5">
        <w:rPr>
          <w:rFonts w:ascii="Times New Roman" w:eastAsiaTheme="minorHAnsi" w:hAnsi="Times New Roman" w:cs="Times New Roman"/>
          <w:color w:val="000000"/>
        </w:rPr>
        <w:tab/>
      </w:r>
      <w:r w:rsidRPr="007462C5">
        <w:rPr>
          <w:rFonts w:ascii="Times New Roman" w:eastAsiaTheme="minorHAnsi" w:hAnsi="Times New Roman" w:cs="Times New Roman"/>
          <w:color w:val="000000"/>
        </w:rPr>
        <w:t xml:space="preserve">and Cow Dung Soil Amendments on Growth </w:t>
      </w:r>
      <w:r w:rsidR="001A0312" w:rsidRPr="007462C5">
        <w:rPr>
          <w:rFonts w:ascii="Times New Roman" w:eastAsiaTheme="minorHAnsi" w:hAnsi="Times New Roman" w:cs="Times New Roman"/>
          <w:color w:val="000000"/>
        </w:rPr>
        <w:tab/>
      </w:r>
      <w:r w:rsidRPr="007462C5">
        <w:rPr>
          <w:rFonts w:ascii="Times New Roman" w:eastAsiaTheme="minorHAnsi" w:hAnsi="Times New Roman" w:cs="Times New Roman"/>
          <w:color w:val="000000"/>
        </w:rPr>
        <w:t xml:space="preserve">Characteristics and Root-Knot </w:t>
      </w:r>
      <w:r w:rsidR="005C5BEE" w:rsidRPr="007462C5">
        <w:rPr>
          <w:rFonts w:ascii="Times New Roman" w:eastAsiaTheme="minorHAnsi" w:hAnsi="Times New Roman" w:cs="Times New Roman"/>
          <w:color w:val="000000"/>
        </w:rPr>
        <w:tab/>
      </w:r>
      <w:r w:rsidRPr="007462C5">
        <w:rPr>
          <w:rFonts w:ascii="Times New Roman" w:eastAsiaTheme="minorHAnsi" w:hAnsi="Times New Roman" w:cs="Times New Roman"/>
          <w:color w:val="000000"/>
        </w:rPr>
        <w:t xml:space="preserve">Nematode </w:t>
      </w:r>
      <w:r w:rsidRPr="007462C5">
        <w:rPr>
          <w:rFonts w:ascii="Times New Roman" w:eastAsiaTheme="minorHAnsi" w:hAnsi="Times New Roman" w:cs="Times New Roman"/>
          <w:color w:val="000000"/>
        </w:rPr>
        <w:tab/>
        <w:t>Infestation of Okra (</w:t>
      </w:r>
      <w:r w:rsidRPr="007462C5">
        <w:rPr>
          <w:rFonts w:ascii="Times New Roman" w:eastAsiaTheme="minorHAnsi" w:hAnsi="Times New Roman" w:cs="Times New Roman"/>
          <w:i/>
          <w:color w:val="000000"/>
        </w:rPr>
        <w:t>Abelmoschus esculentus</w:t>
      </w:r>
      <w:r w:rsidRPr="007462C5">
        <w:rPr>
          <w:rFonts w:ascii="Times New Roman" w:eastAsiaTheme="minorHAnsi" w:hAnsi="Times New Roman" w:cs="Times New Roman"/>
          <w:color w:val="000000"/>
        </w:rPr>
        <w:t xml:space="preserve"> L. Moench).</w:t>
      </w:r>
      <w:r w:rsidRPr="007462C5">
        <w:rPr>
          <w:rFonts w:ascii="Times New Roman" w:hAnsi="Times New Roman" w:cs="Times New Roman"/>
        </w:rPr>
        <w:t xml:space="preserve"> </w:t>
      </w:r>
      <w:r w:rsidR="00FC7136" w:rsidRPr="007462C5">
        <w:rPr>
          <w:rFonts w:ascii="Times New Roman" w:hAnsi="Times New Roman" w:cs="Times New Roman"/>
          <w:i/>
        </w:rPr>
        <w:t xml:space="preserve">Journal of </w:t>
      </w:r>
      <w:r w:rsidR="005C5BEE" w:rsidRPr="007462C5">
        <w:rPr>
          <w:rFonts w:ascii="Times New Roman" w:hAnsi="Times New Roman" w:cs="Times New Roman"/>
          <w:i/>
        </w:rPr>
        <w:tab/>
      </w:r>
      <w:r w:rsidR="00FC7136" w:rsidRPr="007462C5">
        <w:rPr>
          <w:rFonts w:ascii="Times New Roman" w:hAnsi="Times New Roman" w:cs="Times New Roman"/>
          <w:i/>
        </w:rPr>
        <w:t>A</w:t>
      </w:r>
      <w:r w:rsidRPr="007462C5">
        <w:rPr>
          <w:rFonts w:ascii="Times New Roman" w:hAnsi="Times New Roman" w:cs="Times New Roman"/>
          <w:i/>
        </w:rPr>
        <w:t xml:space="preserve">pplied </w:t>
      </w:r>
      <w:r w:rsidRPr="007462C5">
        <w:rPr>
          <w:rFonts w:ascii="Times New Roman" w:hAnsi="Times New Roman" w:cs="Times New Roman"/>
          <w:i/>
        </w:rPr>
        <w:tab/>
        <w:t>Agricultural Research</w:t>
      </w:r>
      <w:r w:rsidRPr="007462C5">
        <w:rPr>
          <w:rFonts w:ascii="Times New Roman" w:hAnsi="Times New Roman" w:cs="Times New Roman"/>
        </w:rPr>
        <w:t xml:space="preserve"> 2020, 8(1): 123-134. </w:t>
      </w:r>
      <w:r w:rsidRPr="007462C5">
        <w:rPr>
          <w:rFonts w:ascii="Times New Roman" w:eastAsiaTheme="minorHAnsi" w:hAnsi="Times New Roman" w:cs="Times New Roman"/>
          <w:color w:val="000000"/>
        </w:rPr>
        <w:t xml:space="preserve">  </w:t>
      </w:r>
    </w:p>
    <w:p w14:paraId="113046E5" w14:textId="77777777" w:rsidR="009931D3" w:rsidRPr="007462C5" w:rsidRDefault="009931D3" w:rsidP="009931D3">
      <w:pPr>
        <w:tabs>
          <w:tab w:val="left" w:pos="567"/>
        </w:tabs>
        <w:ind w:left="567" w:hanging="567"/>
        <w:jc w:val="both"/>
        <w:rPr>
          <w:rFonts w:ascii="Times New Roman" w:hAnsi="Times New Roman" w:cs="Times New Roman"/>
          <w:color w:val="000000" w:themeColor="text1"/>
          <w:lang w:val="en-US"/>
        </w:rPr>
      </w:pPr>
      <w:r w:rsidRPr="007462C5">
        <w:rPr>
          <w:rFonts w:ascii="Times New Roman" w:hAnsi="Times New Roman" w:cs="Times New Roman"/>
          <w:color w:val="000000" w:themeColor="text1"/>
          <w:lang w:val="en-US"/>
        </w:rPr>
        <w:t>Oyetunji, O. J. (2017). Performance of Bambara groundnut genotypes under different organic amendments. Nigerian Journal of Agriculture, Food and Environment, 13(3), 45–52.</w:t>
      </w:r>
    </w:p>
    <w:p w14:paraId="0C30C396" w14:textId="45CBF7EE" w:rsidR="001E2089" w:rsidRPr="007462C5" w:rsidRDefault="009931D3" w:rsidP="001E2089">
      <w:pPr>
        <w:tabs>
          <w:tab w:val="left" w:pos="420"/>
          <w:tab w:val="left" w:pos="567"/>
        </w:tabs>
        <w:spacing w:before="240"/>
        <w:ind w:left="567" w:hanging="567"/>
        <w:jc w:val="both"/>
        <w:rPr>
          <w:rFonts w:ascii="Times New Roman" w:hAnsi="Times New Roman" w:cs="Times New Roman"/>
          <w:color w:val="000000" w:themeColor="text1"/>
        </w:rPr>
      </w:pPr>
      <w:proofErr w:type="spellStart"/>
      <w:r w:rsidRPr="007462C5">
        <w:rPr>
          <w:rFonts w:ascii="Times New Roman" w:hAnsi="Times New Roman" w:cs="Times New Roman"/>
          <w:color w:val="000000" w:themeColor="text1"/>
        </w:rPr>
        <w:t>Oyeyinka</w:t>
      </w:r>
      <w:proofErr w:type="spellEnd"/>
      <w:r w:rsidRPr="007462C5">
        <w:rPr>
          <w:rFonts w:ascii="Times New Roman" w:hAnsi="Times New Roman" w:cs="Times New Roman"/>
          <w:color w:val="000000" w:themeColor="text1"/>
        </w:rPr>
        <w:t>, S. A., Ade-</w:t>
      </w:r>
      <w:proofErr w:type="spellStart"/>
      <w:r w:rsidRPr="007462C5">
        <w:rPr>
          <w:rFonts w:ascii="Times New Roman" w:hAnsi="Times New Roman" w:cs="Times New Roman"/>
          <w:color w:val="000000" w:themeColor="text1"/>
        </w:rPr>
        <w:t>Omowaye</w:t>
      </w:r>
      <w:proofErr w:type="spellEnd"/>
      <w:r w:rsidRPr="007462C5">
        <w:rPr>
          <w:rFonts w:ascii="Times New Roman" w:hAnsi="Times New Roman" w:cs="Times New Roman"/>
          <w:color w:val="000000" w:themeColor="text1"/>
        </w:rPr>
        <w:t>, B.I.O., eds. (2021). Food and Potential Industrial Applications of Bambara Groundnut. Cham: Springer. ISBN 978-3-030-73919-5.</w:t>
      </w:r>
      <w:bookmarkEnd w:id="7"/>
    </w:p>
    <w:p w14:paraId="60A71912" w14:textId="2605331A" w:rsidR="00786D94" w:rsidRPr="007462C5" w:rsidRDefault="00786D94" w:rsidP="00211990">
      <w:pPr>
        <w:ind w:left="720" w:hanging="720"/>
        <w:jc w:val="both"/>
        <w:rPr>
          <w:rFonts w:ascii="Times New Roman" w:hAnsi="Times New Roman" w:cs="Times New Roman"/>
        </w:rPr>
      </w:pPr>
      <w:proofErr w:type="spellStart"/>
      <w:r w:rsidRPr="007462C5">
        <w:rPr>
          <w:rFonts w:ascii="Times New Roman" w:hAnsi="Times New Roman" w:cs="Times New Roman"/>
        </w:rPr>
        <w:t>Paiko</w:t>
      </w:r>
      <w:proofErr w:type="spellEnd"/>
      <w:r w:rsidRPr="007462C5">
        <w:rPr>
          <w:rFonts w:ascii="Times New Roman" w:hAnsi="Times New Roman" w:cs="Times New Roman"/>
        </w:rPr>
        <w:t xml:space="preserve">, A. S. Bello, L.Y. Salaudeen, M.T.  and </w:t>
      </w:r>
      <w:proofErr w:type="spellStart"/>
      <w:proofErr w:type="gramStart"/>
      <w:r w:rsidRPr="007462C5">
        <w:rPr>
          <w:rFonts w:ascii="Times New Roman" w:hAnsi="Times New Roman" w:cs="Times New Roman"/>
        </w:rPr>
        <w:t>Wada,A.C</w:t>
      </w:r>
      <w:proofErr w:type="spellEnd"/>
      <w:r w:rsidRPr="007462C5">
        <w:rPr>
          <w:rFonts w:ascii="Times New Roman" w:hAnsi="Times New Roman" w:cs="Times New Roman"/>
        </w:rPr>
        <w:t>.</w:t>
      </w:r>
      <w:proofErr w:type="gramEnd"/>
      <w:r w:rsidRPr="007462C5">
        <w:rPr>
          <w:rFonts w:ascii="Times New Roman" w:hAnsi="Times New Roman" w:cs="Times New Roman"/>
        </w:rPr>
        <w:t xml:space="preserve">  (2019), Abundance of plant-parasitic nematodes from rhizosphere of pepper plants as influenced by soil physical and chemical properties in parts of Niger state, Nigeria, </w:t>
      </w:r>
      <w:r w:rsidRPr="007462C5">
        <w:rPr>
          <w:rFonts w:ascii="Times New Roman" w:hAnsi="Times New Roman" w:cs="Times New Roman"/>
          <w:i/>
          <w:iCs/>
        </w:rPr>
        <w:t>Journal of Agricultural and Rural Research,</w:t>
      </w:r>
      <w:r w:rsidRPr="007462C5">
        <w:rPr>
          <w:rFonts w:ascii="Times New Roman" w:hAnsi="Times New Roman" w:cs="Times New Roman"/>
        </w:rPr>
        <w:t xml:space="preserve"> 4 (1): 31-41.</w:t>
      </w:r>
    </w:p>
    <w:p w14:paraId="7EB1769B" w14:textId="26EEA661" w:rsidR="003961EE" w:rsidRPr="007462C5" w:rsidRDefault="00285AE2" w:rsidP="00A20C2E">
      <w:pPr>
        <w:rPr>
          <w:rFonts w:ascii="Times New Roman" w:hAnsi="Times New Roman" w:cs="Times New Roman"/>
          <w:bCs/>
        </w:rPr>
      </w:pPr>
      <w:r w:rsidRPr="007462C5">
        <w:rPr>
          <w:rFonts w:ascii="Times New Roman" w:hAnsi="Times New Roman" w:cs="Times New Roman"/>
          <w:bCs/>
        </w:rPr>
        <w:t>Titus</w:t>
      </w:r>
      <w:r w:rsidR="00D25F5E" w:rsidRPr="007462C5">
        <w:rPr>
          <w:rFonts w:ascii="Times New Roman" w:hAnsi="Times New Roman" w:cs="Times New Roman"/>
          <w:bCs/>
        </w:rPr>
        <w:t>,</w:t>
      </w:r>
      <w:r w:rsidRPr="007462C5">
        <w:rPr>
          <w:rFonts w:ascii="Times New Roman" w:hAnsi="Times New Roman" w:cs="Times New Roman"/>
          <w:bCs/>
        </w:rPr>
        <w:t xml:space="preserve"> E.O., Anjorin T.S. and Asala S.W (2020). Effect of </w:t>
      </w:r>
      <w:proofErr w:type="spellStart"/>
      <w:r w:rsidRPr="007462C5">
        <w:rPr>
          <w:rFonts w:ascii="Times New Roman" w:hAnsi="Times New Roman" w:cs="Times New Roman"/>
          <w:bCs/>
          <w:i/>
        </w:rPr>
        <w:t>Psorospermum</w:t>
      </w:r>
      <w:proofErr w:type="spellEnd"/>
      <w:r w:rsidRPr="007462C5">
        <w:rPr>
          <w:rFonts w:ascii="Times New Roman" w:hAnsi="Times New Roman" w:cs="Times New Roman"/>
          <w:bCs/>
          <w:i/>
        </w:rPr>
        <w:t xml:space="preserve"> </w:t>
      </w:r>
      <w:proofErr w:type="spellStart"/>
      <w:r w:rsidRPr="007462C5">
        <w:rPr>
          <w:rFonts w:ascii="Times New Roman" w:hAnsi="Times New Roman" w:cs="Times New Roman"/>
          <w:bCs/>
          <w:i/>
        </w:rPr>
        <w:t>guineense</w:t>
      </w:r>
      <w:proofErr w:type="spellEnd"/>
      <w:r w:rsidRPr="007462C5">
        <w:rPr>
          <w:rFonts w:ascii="Times New Roman" w:hAnsi="Times New Roman" w:cs="Times New Roman"/>
          <w:bCs/>
        </w:rPr>
        <w:t xml:space="preserve"> </w:t>
      </w:r>
      <w:r w:rsidR="001E2089" w:rsidRPr="007462C5">
        <w:rPr>
          <w:rFonts w:ascii="Times New Roman" w:hAnsi="Times New Roman" w:cs="Times New Roman"/>
          <w:bCs/>
        </w:rPr>
        <w:tab/>
      </w:r>
      <w:r w:rsidRPr="007462C5">
        <w:rPr>
          <w:rFonts w:ascii="Times New Roman" w:hAnsi="Times New Roman" w:cs="Times New Roman"/>
          <w:bCs/>
        </w:rPr>
        <w:t>(</w:t>
      </w:r>
      <w:proofErr w:type="spellStart"/>
      <w:r w:rsidRPr="007462C5">
        <w:rPr>
          <w:rFonts w:ascii="Times New Roman" w:hAnsi="Times New Roman" w:cs="Times New Roman"/>
          <w:bCs/>
        </w:rPr>
        <w:t>Hochr</w:t>
      </w:r>
      <w:proofErr w:type="spellEnd"/>
      <w:r w:rsidRPr="007462C5">
        <w:rPr>
          <w:rFonts w:ascii="Times New Roman" w:hAnsi="Times New Roman" w:cs="Times New Roman"/>
          <w:bCs/>
        </w:rPr>
        <w:t xml:space="preserve">.) stem bark and leaf extracts on germination, </w:t>
      </w:r>
      <w:r w:rsidR="00786D94" w:rsidRPr="007462C5">
        <w:rPr>
          <w:rFonts w:ascii="Times New Roman" w:hAnsi="Times New Roman" w:cs="Times New Roman"/>
          <w:bCs/>
        </w:rPr>
        <w:tab/>
      </w:r>
      <w:r w:rsidRPr="007462C5">
        <w:rPr>
          <w:rFonts w:ascii="Times New Roman" w:hAnsi="Times New Roman" w:cs="Times New Roman"/>
          <w:bCs/>
        </w:rPr>
        <w:t>seedling vigour and seed-</w:t>
      </w:r>
      <w:r w:rsidR="001E2089" w:rsidRPr="007462C5">
        <w:rPr>
          <w:rFonts w:ascii="Times New Roman" w:hAnsi="Times New Roman" w:cs="Times New Roman"/>
          <w:bCs/>
        </w:rPr>
        <w:tab/>
      </w:r>
      <w:r w:rsidRPr="007462C5">
        <w:rPr>
          <w:rFonts w:ascii="Times New Roman" w:hAnsi="Times New Roman" w:cs="Times New Roman"/>
          <w:bCs/>
        </w:rPr>
        <w:t xml:space="preserve">borne </w:t>
      </w:r>
      <w:r w:rsidR="006516F9" w:rsidRPr="007462C5">
        <w:rPr>
          <w:rFonts w:ascii="Times New Roman" w:hAnsi="Times New Roman" w:cs="Times New Roman"/>
          <w:bCs/>
        </w:rPr>
        <w:tab/>
      </w:r>
      <w:r w:rsidRPr="007462C5">
        <w:rPr>
          <w:rFonts w:ascii="Times New Roman" w:hAnsi="Times New Roman" w:cs="Times New Roman"/>
          <w:bCs/>
        </w:rPr>
        <w:t>fungi associated with maize.</w:t>
      </w:r>
      <w:r w:rsidRPr="007462C5">
        <w:rPr>
          <w:rFonts w:ascii="Times New Roman" w:hAnsi="Times New Roman" w:cs="Times New Roman"/>
        </w:rPr>
        <w:t xml:space="preserve"> </w:t>
      </w:r>
      <w:r w:rsidRPr="007462C5">
        <w:rPr>
          <w:rFonts w:ascii="Times New Roman" w:hAnsi="Times New Roman" w:cs="Times New Roman"/>
          <w:i/>
        </w:rPr>
        <w:t>Journal of Applied Agricultural Research</w:t>
      </w:r>
      <w:r w:rsidRPr="007462C5">
        <w:rPr>
          <w:rFonts w:ascii="Times New Roman" w:hAnsi="Times New Roman" w:cs="Times New Roman"/>
        </w:rPr>
        <w:t xml:space="preserve"> </w:t>
      </w:r>
      <w:r w:rsidR="001E2089" w:rsidRPr="007462C5">
        <w:rPr>
          <w:rFonts w:ascii="Times New Roman" w:hAnsi="Times New Roman" w:cs="Times New Roman"/>
        </w:rPr>
        <w:tab/>
      </w:r>
      <w:r w:rsidRPr="007462C5">
        <w:rPr>
          <w:rFonts w:ascii="Times New Roman" w:hAnsi="Times New Roman" w:cs="Times New Roman"/>
        </w:rPr>
        <w:t xml:space="preserve">2020, 8(1): </w:t>
      </w:r>
      <w:r w:rsidR="006516F9" w:rsidRPr="007462C5">
        <w:rPr>
          <w:rFonts w:ascii="Times New Roman" w:hAnsi="Times New Roman" w:cs="Times New Roman"/>
        </w:rPr>
        <w:tab/>
      </w:r>
      <w:r w:rsidRPr="007462C5">
        <w:rPr>
          <w:rFonts w:ascii="Times New Roman" w:hAnsi="Times New Roman" w:cs="Times New Roman"/>
        </w:rPr>
        <w:t>100 - 111</w:t>
      </w:r>
      <w:r w:rsidRPr="007462C5">
        <w:rPr>
          <w:rFonts w:ascii="Times New Roman" w:hAnsi="Times New Roman" w:cs="Times New Roman"/>
          <w:bCs/>
        </w:rPr>
        <w:t xml:space="preserve"> </w:t>
      </w:r>
    </w:p>
    <w:p w14:paraId="16249E64" w14:textId="77777777" w:rsidR="0069317A" w:rsidRPr="007462C5" w:rsidRDefault="0069317A" w:rsidP="00211990">
      <w:pPr>
        <w:jc w:val="both"/>
        <w:rPr>
          <w:rFonts w:ascii="Times New Roman" w:hAnsi="Times New Roman" w:cs="Times New Roman"/>
        </w:rPr>
      </w:pPr>
    </w:p>
    <w:p w14:paraId="5DD6AECA" w14:textId="77777777" w:rsidR="0069317A" w:rsidRPr="007462C5" w:rsidRDefault="0069317A" w:rsidP="0069317A">
      <w:pPr>
        <w:ind w:left="720" w:hanging="720"/>
        <w:jc w:val="both"/>
        <w:rPr>
          <w:rFonts w:ascii="Times New Roman" w:hAnsi="Times New Roman" w:cs="Times New Roman"/>
        </w:rPr>
      </w:pPr>
    </w:p>
    <w:p w14:paraId="0FFC7153" w14:textId="77777777" w:rsidR="0069317A" w:rsidRPr="007462C5" w:rsidRDefault="0069317A" w:rsidP="0069317A">
      <w:pPr>
        <w:ind w:left="720" w:hanging="720"/>
        <w:jc w:val="both"/>
        <w:rPr>
          <w:rFonts w:ascii="Times New Roman" w:hAnsi="Times New Roman" w:cs="Times New Roman"/>
        </w:rPr>
      </w:pPr>
      <w:r w:rsidRPr="007462C5">
        <w:rPr>
          <w:rFonts w:ascii="Times New Roman" w:hAnsi="Times New Roman" w:cs="Times New Roman"/>
          <w:highlight w:val="yellow"/>
        </w:rPr>
        <w:lastRenderedPageBreak/>
        <w:t>K., B. P., D., F. U., E., S. O., &amp; Nwobodo</w:t>
      </w:r>
      <w:r w:rsidRPr="007462C5">
        <w:rPr>
          <w:rFonts w:ascii="Times New Roman" w:hAnsi="Times New Roman" w:cs="Times New Roman"/>
        </w:rPr>
        <w:t xml:space="preserve">, C. E. (2020). </w:t>
      </w:r>
      <w:r w:rsidRPr="007462C5">
        <w:rPr>
          <w:rFonts w:ascii="Times New Roman" w:hAnsi="Times New Roman" w:cs="Times New Roman"/>
          <w:i/>
          <w:iCs/>
        </w:rPr>
        <w:t xml:space="preserve">Agricultural waste management for horticulture revolution in </w:t>
      </w:r>
      <w:proofErr w:type="spellStart"/>
      <w:r w:rsidRPr="007462C5">
        <w:rPr>
          <w:rFonts w:ascii="Times New Roman" w:hAnsi="Times New Roman" w:cs="Times New Roman"/>
          <w:i/>
          <w:iCs/>
        </w:rPr>
        <w:t>sub-saharan</w:t>
      </w:r>
      <w:proofErr w:type="spellEnd"/>
      <w:r w:rsidRPr="007462C5">
        <w:rPr>
          <w:rFonts w:ascii="Times New Roman" w:hAnsi="Times New Roman" w:cs="Times New Roman"/>
          <w:i/>
          <w:iCs/>
        </w:rPr>
        <w:t xml:space="preserve"> </w:t>
      </w:r>
      <w:proofErr w:type="spellStart"/>
      <w:r w:rsidRPr="007462C5">
        <w:rPr>
          <w:rFonts w:ascii="Times New Roman" w:hAnsi="Times New Roman" w:cs="Times New Roman"/>
          <w:i/>
          <w:iCs/>
        </w:rPr>
        <w:t>africa</w:t>
      </w:r>
      <w:proofErr w:type="spellEnd"/>
      <w:r w:rsidRPr="007462C5">
        <w:rPr>
          <w:rFonts w:ascii="Times New Roman" w:hAnsi="Times New Roman" w:cs="Times New Roman"/>
        </w:rPr>
        <w:t xml:space="preserve">. CABI Reviews. </w:t>
      </w:r>
      <w:hyperlink r:id="rId15" w:history="1">
        <w:r w:rsidRPr="007462C5">
          <w:rPr>
            <w:rStyle w:val="Hyperlink"/>
            <w:rFonts w:ascii="Times New Roman" w:hAnsi="Times New Roman" w:cs="Times New Roman"/>
          </w:rPr>
          <w:t>https://doi.org/10.1079/pavsnnr202015017</w:t>
        </w:r>
      </w:hyperlink>
    </w:p>
    <w:p w14:paraId="62942CE1" w14:textId="77777777" w:rsidR="0069317A" w:rsidRPr="007462C5" w:rsidRDefault="0069317A" w:rsidP="0069317A">
      <w:pPr>
        <w:ind w:left="720" w:hanging="720"/>
        <w:jc w:val="both"/>
        <w:rPr>
          <w:rFonts w:ascii="Times New Roman" w:hAnsi="Times New Roman" w:cs="Times New Roman"/>
        </w:rPr>
      </w:pPr>
    </w:p>
    <w:p w14:paraId="0418E37D" w14:textId="77777777" w:rsidR="0069317A" w:rsidRPr="007462C5" w:rsidRDefault="0069317A" w:rsidP="00A20C2E">
      <w:pPr>
        <w:rPr>
          <w:rFonts w:ascii="Times New Roman" w:hAnsi="Times New Roman" w:cs="Times New Roman"/>
          <w:bCs/>
        </w:rPr>
      </w:pPr>
    </w:p>
    <w:p w14:paraId="49DBDC72" w14:textId="77777777" w:rsidR="0069317A" w:rsidRPr="007462C5" w:rsidRDefault="0069317A" w:rsidP="00A20C2E">
      <w:pPr>
        <w:rPr>
          <w:rFonts w:ascii="Times New Roman" w:hAnsi="Times New Roman" w:cs="Times New Roman"/>
          <w:bCs/>
        </w:rPr>
      </w:pPr>
    </w:p>
    <w:p w14:paraId="54119DDB" w14:textId="77777777" w:rsidR="0069317A" w:rsidRPr="007462C5" w:rsidRDefault="0069317A" w:rsidP="0069317A">
      <w:pPr>
        <w:pStyle w:val="NoSpacing"/>
        <w:tabs>
          <w:tab w:val="left" w:pos="567"/>
        </w:tabs>
        <w:jc w:val="both"/>
        <w:rPr>
          <w:rFonts w:ascii="Times New Roman" w:hAnsi="Times New Roman" w:cs="Times New Roman"/>
          <w:color w:val="000000" w:themeColor="text1"/>
          <w:sz w:val="24"/>
          <w:szCs w:val="24"/>
          <w:shd w:val="clear" w:color="auto" w:fill="FFFFFF"/>
        </w:rPr>
      </w:pPr>
    </w:p>
    <w:p w14:paraId="42E1CA21" w14:textId="77777777" w:rsidR="0069317A" w:rsidRPr="007462C5" w:rsidRDefault="0069317A" w:rsidP="0069317A">
      <w:pPr>
        <w:pStyle w:val="NoSpacing"/>
        <w:tabs>
          <w:tab w:val="left" w:pos="567"/>
        </w:tabs>
        <w:jc w:val="both"/>
        <w:rPr>
          <w:rFonts w:ascii="Times New Roman" w:hAnsi="Times New Roman" w:cs="Times New Roman"/>
          <w:color w:val="000000" w:themeColor="text1"/>
          <w:sz w:val="24"/>
          <w:szCs w:val="24"/>
          <w:shd w:val="clear" w:color="auto" w:fill="FFFFFF"/>
        </w:rPr>
      </w:pPr>
    </w:p>
    <w:p w14:paraId="6B141938" w14:textId="77777777" w:rsidR="0069317A" w:rsidRPr="007462C5" w:rsidRDefault="0069317A" w:rsidP="0069317A">
      <w:pPr>
        <w:pStyle w:val="NoSpacing"/>
        <w:tabs>
          <w:tab w:val="left" w:pos="567"/>
        </w:tabs>
        <w:jc w:val="both"/>
        <w:rPr>
          <w:rFonts w:ascii="Times New Roman" w:hAnsi="Times New Roman" w:cs="Times New Roman"/>
          <w:color w:val="000000" w:themeColor="text1"/>
          <w:sz w:val="24"/>
          <w:szCs w:val="24"/>
          <w:shd w:val="clear" w:color="auto" w:fill="FFFFFF"/>
        </w:rPr>
      </w:pPr>
    </w:p>
    <w:p w14:paraId="7D187340" w14:textId="77777777" w:rsidR="0069317A" w:rsidRPr="007462C5" w:rsidRDefault="0069317A" w:rsidP="0069317A">
      <w:pPr>
        <w:pStyle w:val="NoSpacing"/>
        <w:tabs>
          <w:tab w:val="left" w:pos="567"/>
        </w:tabs>
        <w:jc w:val="both"/>
        <w:rPr>
          <w:rFonts w:ascii="Times New Roman" w:hAnsi="Times New Roman" w:cs="Times New Roman"/>
          <w:color w:val="000000" w:themeColor="text1"/>
          <w:sz w:val="24"/>
          <w:szCs w:val="24"/>
          <w:shd w:val="clear" w:color="auto" w:fill="FFFFFF"/>
        </w:rPr>
      </w:pPr>
    </w:p>
    <w:p w14:paraId="2E0A4C79" w14:textId="77777777" w:rsidR="0069317A" w:rsidRPr="007462C5" w:rsidRDefault="0069317A" w:rsidP="0069317A">
      <w:pPr>
        <w:pStyle w:val="NoSpacing"/>
        <w:tabs>
          <w:tab w:val="left" w:pos="567"/>
        </w:tabs>
        <w:jc w:val="both"/>
        <w:rPr>
          <w:rFonts w:ascii="Times New Roman" w:hAnsi="Times New Roman" w:cs="Times New Roman"/>
          <w:color w:val="000000" w:themeColor="text1"/>
          <w:sz w:val="24"/>
          <w:szCs w:val="24"/>
          <w:shd w:val="clear" w:color="auto" w:fill="FFFFFF"/>
        </w:rPr>
      </w:pPr>
    </w:p>
    <w:p w14:paraId="5C2478ED" w14:textId="77777777" w:rsidR="0069317A" w:rsidRPr="007462C5" w:rsidRDefault="0069317A" w:rsidP="0069317A">
      <w:pPr>
        <w:pStyle w:val="NoSpacing"/>
        <w:tabs>
          <w:tab w:val="left" w:pos="567"/>
        </w:tabs>
        <w:jc w:val="both"/>
        <w:rPr>
          <w:rFonts w:ascii="Times New Roman" w:hAnsi="Times New Roman" w:cs="Times New Roman"/>
          <w:color w:val="000000" w:themeColor="text1"/>
          <w:sz w:val="24"/>
          <w:szCs w:val="24"/>
          <w:shd w:val="clear" w:color="auto" w:fill="FFFFFF"/>
        </w:rPr>
      </w:pPr>
    </w:p>
    <w:p w14:paraId="7E3FF40F" w14:textId="77777777" w:rsidR="0069317A" w:rsidRPr="007462C5" w:rsidRDefault="0069317A" w:rsidP="0069317A">
      <w:pPr>
        <w:pStyle w:val="NoSpacing"/>
        <w:tabs>
          <w:tab w:val="left" w:pos="567"/>
        </w:tabs>
        <w:jc w:val="both"/>
        <w:rPr>
          <w:rFonts w:ascii="Times New Roman" w:hAnsi="Times New Roman" w:cs="Times New Roman"/>
          <w:color w:val="000000" w:themeColor="text1"/>
          <w:sz w:val="24"/>
          <w:szCs w:val="24"/>
          <w:shd w:val="clear" w:color="auto" w:fill="FFFFFF"/>
        </w:rPr>
      </w:pPr>
    </w:p>
    <w:p w14:paraId="7682ED17" w14:textId="77777777" w:rsidR="0069317A" w:rsidRPr="007462C5" w:rsidRDefault="0069317A" w:rsidP="0069317A">
      <w:pPr>
        <w:pStyle w:val="NoSpacing"/>
        <w:tabs>
          <w:tab w:val="left" w:pos="567"/>
        </w:tabs>
        <w:jc w:val="both"/>
        <w:rPr>
          <w:rFonts w:ascii="Times New Roman" w:hAnsi="Times New Roman" w:cs="Times New Roman"/>
          <w:color w:val="000000" w:themeColor="text1"/>
          <w:sz w:val="24"/>
          <w:szCs w:val="24"/>
          <w:shd w:val="clear" w:color="auto" w:fill="FFFFFF"/>
        </w:rPr>
      </w:pPr>
    </w:p>
    <w:p w14:paraId="17CE7F1F" w14:textId="77777777" w:rsidR="0069317A" w:rsidRPr="007462C5" w:rsidRDefault="0069317A" w:rsidP="0069317A">
      <w:pPr>
        <w:pStyle w:val="NoSpacing"/>
        <w:tabs>
          <w:tab w:val="left" w:pos="567"/>
        </w:tabs>
        <w:jc w:val="both"/>
        <w:rPr>
          <w:rFonts w:ascii="Times New Roman" w:hAnsi="Times New Roman" w:cs="Times New Roman"/>
          <w:color w:val="000000" w:themeColor="text1"/>
          <w:sz w:val="24"/>
          <w:szCs w:val="24"/>
          <w:shd w:val="clear" w:color="auto" w:fill="FFFFFF"/>
        </w:rPr>
      </w:pPr>
    </w:p>
    <w:p w14:paraId="67EF9429" w14:textId="77777777" w:rsidR="0069317A" w:rsidRPr="007462C5" w:rsidRDefault="0069317A" w:rsidP="0069317A">
      <w:pPr>
        <w:pStyle w:val="NoSpacing"/>
        <w:tabs>
          <w:tab w:val="left" w:pos="567"/>
        </w:tabs>
        <w:jc w:val="both"/>
        <w:rPr>
          <w:rFonts w:ascii="Times New Roman" w:hAnsi="Times New Roman" w:cs="Times New Roman"/>
          <w:color w:val="000000" w:themeColor="text1"/>
          <w:sz w:val="24"/>
          <w:szCs w:val="24"/>
          <w:shd w:val="clear" w:color="auto" w:fill="FFFFFF"/>
        </w:rPr>
      </w:pPr>
    </w:p>
    <w:p w14:paraId="6D13E92B" w14:textId="77777777" w:rsidR="0069317A" w:rsidRPr="007462C5" w:rsidRDefault="0069317A" w:rsidP="0069317A">
      <w:pPr>
        <w:pStyle w:val="NoSpacing"/>
        <w:tabs>
          <w:tab w:val="left" w:pos="567"/>
        </w:tabs>
        <w:jc w:val="both"/>
        <w:rPr>
          <w:rFonts w:ascii="Times New Roman" w:hAnsi="Times New Roman" w:cs="Times New Roman"/>
          <w:color w:val="000000" w:themeColor="text1"/>
          <w:sz w:val="24"/>
          <w:szCs w:val="24"/>
          <w:shd w:val="clear" w:color="auto" w:fill="FFFFFF"/>
        </w:rPr>
      </w:pPr>
    </w:p>
    <w:p w14:paraId="2FE515A0" w14:textId="77777777" w:rsidR="0069317A" w:rsidRPr="007462C5" w:rsidRDefault="0069317A" w:rsidP="0069317A">
      <w:pPr>
        <w:pStyle w:val="NoSpacing"/>
        <w:tabs>
          <w:tab w:val="left" w:pos="567"/>
        </w:tabs>
        <w:jc w:val="both"/>
        <w:rPr>
          <w:rFonts w:ascii="Times New Roman" w:hAnsi="Times New Roman" w:cs="Times New Roman"/>
          <w:color w:val="000000" w:themeColor="text1"/>
          <w:sz w:val="24"/>
          <w:szCs w:val="24"/>
          <w:shd w:val="clear" w:color="auto" w:fill="FFFFFF"/>
        </w:rPr>
      </w:pPr>
    </w:p>
    <w:p w14:paraId="0AEB9EFD" w14:textId="77777777" w:rsidR="0069317A" w:rsidRPr="007462C5" w:rsidRDefault="0069317A" w:rsidP="0069317A">
      <w:pPr>
        <w:tabs>
          <w:tab w:val="left" w:pos="567"/>
        </w:tabs>
        <w:rPr>
          <w:rFonts w:ascii="Times New Roman" w:hAnsi="Times New Roman" w:cs="Times New Roman"/>
          <w:color w:val="000000" w:themeColor="text1"/>
        </w:rPr>
      </w:pPr>
    </w:p>
    <w:p w14:paraId="0C3EF8E6" w14:textId="77777777" w:rsidR="0069317A" w:rsidRPr="007462C5" w:rsidRDefault="0069317A" w:rsidP="0069317A">
      <w:pPr>
        <w:tabs>
          <w:tab w:val="left" w:pos="567"/>
        </w:tabs>
        <w:rPr>
          <w:rFonts w:ascii="Times New Roman" w:hAnsi="Times New Roman" w:cs="Times New Roman"/>
          <w:color w:val="000000" w:themeColor="text1"/>
        </w:rPr>
      </w:pPr>
    </w:p>
    <w:p w14:paraId="66DF50BE" w14:textId="77777777" w:rsidR="0069317A" w:rsidRPr="007462C5" w:rsidRDefault="0069317A" w:rsidP="0069317A">
      <w:pPr>
        <w:tabs>
          <w:tab w:val="left" w:pos="567"/>
        </w:tabs>
        <w:rPr>
          <w:rFonts w:ascii="Times New Roman" w:hAnsi="Times New Roman" w:cs="Times New Roman"/>
          <w:color w:val="000000" w:themeColor="text1"/>
        </w:rPr>
      </w:pPr>
    </w:p>
    <w:p w14:paraId="202963EA" w14:textId="77777777" w:rsidR="0069317A" w:rsidRPr="007462C5" w:rsidRDefault="0069317A" w:rsidP="0069317A">
      <w:pPr>
        <w:tabs>
          <w:tab w:val="left" w:pos="567"/>
        </w:tabs>
        <w:rPr>
          <w:rFonts w:ascii="Times New Roman" w:hAnsi="Times New Roman" w:cs="Times New Roman"/>
          <w:color w:val="000000" w:themeColor="text1"/>
        </w:rPr>
      </w:pPr>
    </w:p>
    <w:p w14:paraId="6EEAC825" w14:textId="77777777" w:rsidR="0069317A" w:rsidRPr="007462C5" w:rsidRDefault="0069317A" w:rsidP="0069317A">
      <w:pPr>
        <w:tabs>
          <w:tab w:val="left" w:pos="567"/>
        </w:tabs>
        <w:rPr>
          <w:rFonts w:ascii="Times New Roman" w:hAnsi="Times New Roman" w:cs="Times New Roman"/>
          <w:color w:val="000000" w:themeColor="text1"/>
        </w:rPr>
      </w:pPr>
    </w:p>
    <w:p w14:paraId="12A4D76F" w14:textId="4D3E30D3" w:rsidR="0069317A" w:rsidRPr="007462C5" w:rsidRDefault="0069317A" w:rsidP="005100A0">
      <w:pPr>
        <w:tabs>
          <w:tab w:val="left" w:pos="567"/>
        </w:tabs>
        <w:ind w:left="567" w:hanging="567"/>
        <w:rPr>
          <w:rFonts w:ascii="Times New Roman" w:hAnsi="Times New Roman" w:cs="Times New Roman"/>
          <w:b/>
          <w:bCs/>
          <w:color w:val="000000" w:themeColor="text1"/>
        </w:rPr>
      </w:pPr>
      <w:r w:rsidRPr="007462C5">
        <w:rPr>
          <w:rFonts w:ascii="Times New Roman" w:hAnsi="Times New Roman" w:cs="Times New Roman"/>
          <w:b/>
          <w:color w:val="000000" w:themeColor="text1"/>
        </w:rPr>
        <w:tab/>
      </w:r>
    </w:p>
    <w:sectPr w:rsidR="0069317A" w:rsidRPr="007462C5" w:rsidSect="009931D3">
      <w:headerReference w:type="even" r:id="rId16"/>
      <w:headerReference w:type="default" r:id="rId17"/>
      <w:footerReference w:type="default" r:id="rId18"/>
      <w:headerReference w:type="first" r:id="rId19"/>
      <w:pgSz w:w="11906" w:h="16838" w:code="9"/>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623BD" w14:textId="77777777" w:rsidR="0030390B" w:rsidRDefault="0030390B">
      <w:r>
        <w:separator/>
      </w:r>
    </w:p>
  </w:endnote>
  <w:endnote w:type="continuationSeparator" w:id="0">
    <w:p w14:paraId="2CED5E58" w14:textId="77777777" w:rsidR="0030390B" w:rsidRDefault="0030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96427" w14:textId="77777777" w:rsidR="008350D5" w:rsidRDefault="00835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15CE4" w14:textId="77777777" w:rsidR="008350D5" w:rsidRDefault="00835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6144" w14:textId="77777777" w:rsidR="008350D5" w:rsidRDefault="008350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6411671"/>
      <w:docPartObj>
        <w:docPartGallery w:val="Page Numbers (Bottom of Page)"/>
        <w:docPartUnique/>
      </w:docPartObj>
    </w:sdtPr>
    <w:sdtEndPr>
      <w:rPr>
        <w:noProof/>
      </w:rPr>
    </w:sdtEndPr>
    <w:sdtContent>
      <w:p w14:paraId="6E1B3BF5" w14:textId="3F8A28F2" w:rsidR="005100A0" w:rsidRDefault="005100A0">
        <w:pPr>
          <w:pStyle w:val="Footer"/>
          <w:jc w:val="center"/>
        </w:pPr>
        <w:r>
          <w:fldChar w:fldCharType="begin"/>
        </w:r>
        <w:r>
          <w:instrText xml:space="preserve"> PAGE   \* MERGEFORMAT </w:instrText>
        </w:r>
        <w:r>
          <w:fldChar w:fldCharType="separate"/>
        </w:r>
        <w:r w:rsidR="00852618">
          <w:rPr>
            <w:noProof/>
          </w:rPr>
          <w:t>11</w:t>
        </w:r>
        <w:r>
          <w:rPr>
            <w:noProof/>
          </w:rPr>
          <w:fldChar w:fldCharType="end"/>
        </w:r>
      </w:p>
    </w:sdtContent>
  </w:sdt>
  <w:p w14:paraId="36D7A84D" w14:textId="55EE5759" w:rsidR="005100A0" w:rsidRPr="00A20C2E" w:rsidRDefault="005100A0" w:rsidP="00A9565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EE233" w14:textId="77777777" w:rsidR="0030390B" w:rsidRDefault="0030390B">
      <w:r>
        <w:separator/>
      </w:r>
    </w:p>
  </w:footnote>
  <w:footnote w:type="continuationSeparator" w:id="0">
    <w:p w14:paraId="6866C9B8" w14:textId="77777777" w:rsidR="0030390B" w:rsidRDefault="00303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4A323" w14:textId="663D4C00" w:rsidR="008350D5" w:rsidRDefault="008350D5">
    <w:pPr>
      <w:pStyle w:val="Header"/>
    </w:pPr>
    <w:r>
      <w:rPr>
        <w:noProof/>
      </w:rPr>
      <w:pict w14:anchorId="7DEC1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2001" o:spid="_x0000_s2050" type="#_x0000_t136" style="position:absolute;margin-left:0;margin-top:0;width:618.95pt;height:68.7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7A2F3" w14:textId="1FE41D8C" w:rsidR="008350D5" w:rsidRDefault="008350D5">
    <w:pPr>
      <w:pStyle w:val="Header"/>
    </w:pPr>
    <w:r>
      <w:rPr>
        <w:noProof/>
      </w:rPr>
      <w:pict w14:anchorId="2CE31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2002" o:spid="_x0000_s2051" type="#_x0000_t136" style="position:absolute;margin-left:0;margin-top:0;width:618.95pt;height:68.7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F84AE" w14:textId="08C3BC81" w:rsidR="008350D5" w:rsidRDefault="008350D5">
    <w:pPr>
      <w:pStyle w:val="Header"/>
    </w:pPr>
    <w:r>
      <w:rPr>
        <w:noProof/>
      </w:rPr>
      <w:pict w14:anchorId="64AE2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2000" o:spid="_x0000_s2049" type="#_x0000_t136" style="position:absolute;margin-left:0;margin-top:0;width:618.95pt;height:68.7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AAC6F" w14:textId="33228761" w:rsidR="008350D5" w:rsidRDefault="008350D5">
    <w:pPr>
      <w:pStyle w:val="Header"/>
    </w:pPr>
    <w:r>
      <w:rPr>
        <w:noProof/>
      </w:rPr>
      <w:pict w14:anchorId="3523A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2004" o:spid="_x0000_s2053" type="#_x0000_t136" style="position:absolute;margin-left:0;margin-top:0;width:618.95pt;height:68.75pt;rotation:315;z-index:-251649024;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2F169" w14:textId="3CDE190F" w:rsidR="008350D5" w:rsidRDefault="008350D5">
    <w:pPr>
      <w:pStyle w:val="Header"/>
    </w:pPr>
    <w:r>
      <w:rPr>
        <w:noProof/>
      </w:rPr>
      <w:pict w14:anchorId="2AF2B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2005" o:spid="_x0000_s2054" type="#_x0000_t136" style="position:absolute;margin-left:0;margin-top:0;width:618.95pt;height:68.75pt;rotation:315;z-index:-25164697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98C74" w14:textId="527F6107" w:rsidR="008350D5" w:rsidRDefault="008350D5">
    <w:pPr>
      <w:pStyle w:val="Header"/>
    </w:pPr>
    <w:r>
      <w:rPr>
        <w:noProof/>
      </w:rPr>
      <w:pict w14:anchorId="59E57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52003" o:spid="_x0000_s2052" type="#_x0000_t136" style="position:absolute;margin-left:0;margin-top:0;width:618.95pt;height:68.75pt;rotation:315;z-index:-251651072;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301F23"/>
    <w:multiLevelType w:val="hybridMultilevel"/>
    <w:tmpl w:val="9618AC2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89D2F27"/>
    <w:multiLevelType w:val="hybridMultilevel"/>
    <w:tmpl w:val="612EB6B4"/>
    <w:lvl w:ilvl="0" w:tplc="20000001">
      <w:start w:val="1"/>
      <w:numFmt w:val="bullet"/>
      <w:lvlText w:val=""/>
      <w:lvlJc w:val="left"/>
      <w:pPr>
        <w:ind w:left="567" w:hanging="360"/>
      </w:pPr>
      <w:rPr>
        <w:rFonts w:ascii="Symbol" w:hAnsi="Symbol" w:hint="default"/>
      </w:rPr>
    </w:lvl>
    <w:lvl w:ilvl="1" w:tplc="20000003" w:tentative="1">
      <w:start w:val="1"/>
      <w:numFmt w:val="bullet"/>
      <w:lvlText w:val="o"/>
      <w:lvlJc w:val="left"/>
      <w:pPr>
        <w:ind w:left="1287" w:hanging="360"/>
      </w:pPr>
      <w:rPr>
        <w:rFonts w:ascii="Courier New" w:hAnsi="Courier New" w:cs="Courier New" w:hint="default"/>
      </w:rPr>
    </w:lvl>
    <w:lvl w:ilvl="2" w:tplc="20000005" w:tentative="1">
      <w:start w:val="1"/>
      <w:numFmt w:val="bullet"/>
      <w:lvlText w:val=""/>
      <w:lvlJc w:val="left"/>
      <w:pPr>
        <w:ind w:left="2007" w:hanging="360"/>
      </w:pPr>
      <w:rPr>
        <w:rFonts w:ascii="Wingdings" w:hAnsi="Wingdings" w:hint="default"/>
      </w:rPr>
    </w:lvl>
    <w:lvl w:ilvl="3" w:tplc="20000001" w:tentative="1">
      <w:start w:val="1"/>
      <w:numFmt w:val="bullet"/>
      <w:lvlText w:val=""/>
      <w:lvlJc w:val="left"/>
      <w:pPr>
        <w:ind w:left="2727" w:hanging="360"/>
      </w:pPr>
      <w:rPr>
        <w:rFonts w:ascii="Symbol" w:hAnsi="Symbol" w:hint="default"/>
      </w:rPr>
    </w:lvl>
    <w:lvl w:ilvl="4" w:tplc="20000003" w:tentative="1">
      <w:start w:val="1"/>
      <w:numFmt w:val="bullet"/>
      <w:lvlText w:val="o"/>
      <w:lvlJc w:val="left"/>
      <w:pPr>
        <w:ind w:left="3447" w:hanging="360"/>
      </w:pPr>
      <w:rPr>
        <w:rFonts w:ascii="Courier New" w:hAnsi="Courier New" w:cs="Courier New" w:hint="default"/>
      </w:rPr>
    </w:lvl>
    <w:lvl w:ilvl="5" w:tplc="20000005" w:tentative="1">
      <w:start w:val="1"/>
      <w:numFmt w:val="bullet"/>
      <w:lvlText w:val=""/>
      <w:lvlJc w:val="left"/>
      <w:pPr>
        <w:ind w:left="4167" w:hanging="360"/>
      </w:pPr>
      <w:rPr>
        <w:rFonts w:ascii="Wingdings" w:hAnsi="Wingdings" w:hint="default"/>
      </w:rPr>
    </w:lvl>
    <w:lvl w:ilvl="6" w:tplc="20000001" w:tentative="1">
      <w:start w:val="1"/>
      <w:numFmt w:val="bullet"/>
      <w:lvlText w:val=""/>
      <w:lvlJc w:val="left"/>
      <w:pPr>
        <w:ind w:left="4887" w:hanging="360"/>
      </w:pPr>
      <w:rPr>
        <w:rFonts w:ascii="Symbol" w:hAnsi="Symbol" w:hint="default"/>
      </w:rPr>
    </w:lvl>
    <w:lvl w:ilvl="7" w:tplc="20000003" w:tentative="1">
      <w:start w:val="1"/>
      <w:numFmt w:val="bullet"/>
      <w:lvlText w:val="o"/>
      <w:lvlJc w:val="left"/>
      <w:pPr>
        <w:ind w:left="5607" w:hanging="360"/>
      </w:pPr>
      <w:rPr>
        <w:rFonts w:ascii="Courier New" w:hAnsi="Courier New" w:cs="Courier New" w:hint="default"/>
      </w:rPr>
    </w:lvl>
    <w:lvl w:ilvl="8" w:tplc="20000005" w:tentative="1">
      <w:start w:val="1"/>
      <w:numFmt w:val="bullet"/>
      <w:lvlText w:val=""/>
      <w:lvlJc w:val="left"/>
      <w:pPr>
        <w:ind w:left="6327" w:hanging="360"/>
      </w:pPr>
      <w:rPr>
        <w:rFonts w:ascii="Wingdings" w:hAnsi="Wingdings" w:hint="default"/>
      </w:rPr>
    </w:lvl>
  </w:abstractNum>
  <w:abstractNum w:abstractNumId="3" w15:restartNumberingAfterBreak="0">
    <w:nsid w:val="09FA7DBC"/>
    <w:multiLevelType w:val="hybridMultilevel"/>
    <w:tmpl w:val="B0FC66A2"/>
    <w:lvl w:ilvl="0" w:tplc="E10C421C">
      <w:start w:val="1"/>
      <w:numFmt w:val="bullet"/>
      <w:lvlText w:val="•"/>
      <w:lvlJc w:val="left"/>
      <w:pPr>
        <w:tabs>
          <w:tab w:val="num" w:pos="720"/>
        </w:tabs>
        <w:ind w:left="720" w:hanging="360"/>
      </w:pPr>
      <w:rPr>
        <w:rFonts w:ascii="Arial" w:hAnsi="Arial" w:hint="default"/>
      </w:rPr>
    </w:lvl>
    <w:lvl w:ilvl="1" w:tplc="7B9E0386" w:tentative="1">
      <w:start w:val="1"/>
      <w:numFmt w:val="bullet"/>
      <w:lvlText w:val="•"/>
      <w:lvlJc w:val="left"/>
      <w:pPr>
        <w:tabs>
          <w:tab w:val="num" w:pos="1440"/>
        </w:tabs>
        <w:ind w:left="1440" w:hanging="360"/>
      </w:pPr>
      <w:rPr>
        <w:rFonts w:ascii="Arial" w:hAnsi="Arial" w:hint="default"/>
      </w:rPr>
    </w:lvl>
    <w:lvl w:ilvl="2" w:tplc="96D4B80A" w:tentative="1">
      <w:start w:val="1"/>
      <w:numFmt w:val="bullet"/>
      <w:lvlText w:val="•"/>
      <w:lvlJc w:val="left"/>
      <w:pPr>
        <w:tabs>
          <w:tab w:val="num" w:pos="2160"/>
        </w:tabs>
        <w:ind w:left="2160" w:hanging="360"/>
      </w:pPr>
      <w:rPr>
        <w:rFonts w:ascii="Arial" w:hAnsi="Arial" w:hint="default"/>
      </w:rPr>
    </w:lvl>
    <w:lvl w:ilvl="3" w:tplc="E8F48A34" w:tentative="1">
      <w:start w:val="1"/>
      <w:numFmt w:val="bullet"/>
      <w:lvlText w:val="•"/>
      <w:lvlJc w:val="left"/>
      <w:pPr>
        <w:tabs>
          <w:tab w:val="num" w:pos="2880"/>
        </w:tabs>
        <w:ind w:left="2880" w:hanging="360"/>
      </w:pPr>
      <w:rPr>
        <w:rFonts w:ascii="Arial" w:hAnsi="Arial" w:hint="default"/>
      </w:rPr>
    </w:lvl>
    <w:lvl w:ilvl="4" w:tplc="6EE00A5A" w:tentative="1">
      <w:start w:val="1"/>
      <w:numFmt w:val="bullet"/>
      <w:lvlText w:val="•"/>
      <w:lvlJc w:val="left"/>
      <w:pPr>
        <w:tabs>
          <w:tab w:val="num" w:pos="3600"/>
        </w:tabs>
        <w:ind w:left="3600" w:hanging="360"/>
      </w:pPr>
      <w:rPr>
        <w:rFonts w:ascii="Arial" w:hAnsi="Arial" w:hint="default"/>
      </w:rPr>
    </w:lvl>
    <w:lvl w:ilvl="5" w:tplc="917A57D4" w:tentative="1">
      <w:start w:val="1"/>
      <w:numFmt w:val="bullet"/>
      <w:lvlText w:val="•"/>
      <w:lvlJc w:val="left"/>
      <w:pPr>
        <w:tabs>
          <w:tab w:val="num" w:pos="4320"/>
        </w:tabs>
        <w:ind w:left="4320" w:hanging="360"/>
      </w:pPr>
      <w:rPr>
        <w:rFonts w:ascii="Arial" w:hAnsi="Arial" w:hint="default"/>
      </w:rPr>
    </w:lvl>
    <w:lvl w:ilvl="6" w:tplc="E74CD96C" w:tentative="1">
      <w:start w:val="1"/>
      <w:numFmt w:val="bullet"/>
      <w:lvlText w:val="•"/>
      <w:lvlJc w:val="left"/>
      <w:pPr>
        <w:tabs>
          <w:tab w:val="num" w:pos="5040"/>
        </w:tabs>
        <w:ind w:left="5040" w:hanging="360"/>
      </w:pPr>
      <w:rPr>
        <w:rFonts w:ascii="Arial" w:hAnsi="Arial" w:hint="default"/>
      </w:rPr>
    </w:lvl>
    <w:lvl w:ilvl="7" w:tplc="7E9A4878" w:tentative="1">
      <w:start w:val="1"/>
      <w:numFmt w:val="bullet"/>
      <w:lvlText w:val="•"/>
      <w:lvlJc w:val="left"/>
      <w:pPr>
        <w:tabs>
          <w:tab w:val="num" w:pos="5760"/>
        </w:tabs>
        <w:ind w:left="5760" w:hanging="360"/>
      </w:pPr>
      <w:rPr>
        <w:rFonts w:ascii="Arial" w:hAnsi="Arial" w:hint="default"/>
      </w:rPr>
    </w:lvl>
    <w:lvl w:ilvl="8" w:tplc="ADD44D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9177C5"/>
    <w:multiLevelType w:val="hybridMultilevel"/>
    <w:tmpl w:val="DC5EA164"/>
    <w:lvl w:ilvl="0" w:tplc="20000001">
      <w:start w:val="1"/>
      <w:numFmt w:val="bullet"/>
      <w:lvlText w:val=""/>
      <w:lvlJc w:val="left"/>
      <w:pPr>
        <w:ind w:left="663" w:hanging="360"/>
      </w:pPr>
      <w:rPr>
        <w:rFonts w:ascii="Symbol" w:hAnsi="Symbol" w:hint="default"/>
      </w:rPr>
    </w:lvl>
    <w:lvl w:ilvl="1" w:tplc="20000003" w:tentative="1">
      <w:start w:val="1"/>
      <w:numFmt w:val="bullet"/>
      <w:lvlText w:val="o"/>
      <w:lvlJc w:val="left"/>
      <w:pPr>
        <w:ind w:left="1383" w:hanging="360"/>
      </w:pPr>
      <w:rPr>
        <w:rFonts w:ascii="Courier New" w:hAnsi="Courier New" w:cs="Courier New" w:hint="default"/>
      </w:rPr>
    </w:lvl>
    <w:lvl w:ilvl="2" w:tplc="20000005" w:tentative="1">
      <w:start w:val="1"/>
      <w:numFmt w:val="bullet"/>
      <w:lvlText w:val=""/>
      <w:lvlJc w:val="left"/>
      <w:pPr>
        <w:ind w:left="2103" w:hanging="360"/>
      </w:pPr>
      <w:rPr>
        <w:rFonts w:ascii="Wingdings" w:hAnsi="Wingdings" w:hint="default"/>
      </w:rPr>
    </w:lvl>
    <w:lvl w:ilvl="3" w:tplc="20000001" w:tentative="1">
      <w:start w:val="1"/>
      <w:numFmt w:val="bullet"/>
      <w:lvlText w:val=""/>
      <w:lvlJc w:val="left"/>
      <w:pPr>
        <w:ind w:left="2823" w:hanging="360"/>
      </w:pPr>
      <w:rPr>
        <w:rFonts w:ascii="Symbol" w:hAnsi="Symbol" w:hint="default"/>
      </w:rPr>
    </w:lvl>
    <w:lvl w:ilvl="4" w:tplc="20000003" w:tentative="1">
      <w:start w:val="1"/>
      <w:numFmt w:val="bullet"/>
      <w:lvlText w:val="o"/>
      <w:lvlJc w:val="left"/>
      <w:pPr>
        <w:ind w:left="3543" w:hanging="360"/>
      </w:pPr>
      <w:rPr>
        <w:rFonts w:ascii="Courier New" w:hAnsi="Courier New" w:cs="Courier New" w:hint="default"/>
      </w:rPr>
    </w:lvl>
    <w:lvl w:ilvl="5" w:tplc="20000005" w:tentative="1">
      <w:start w:val="1"/>
      <w:numFmt w:val="bullet"/>
      <w:lvlText w:val=""/>
      <w:lvlJc w:val="left"/>
      <w:pPr>
        <w:ind w:left="4263" w:hanging="360"/>
      </w:pPr>
      <w:rPr>
        <w:rFonts w:ascii="Wingdings" w:hAnsi="Wingdings" w:hint="default"/>
      </w:rPr>
    </w:lvl>
    <w:lvl w:ilvl="6" w:tplc="20000001" w:tentative="1">
      <w:start w:val="1"/>
      <w:numFmt w:val="bullet"/>
      <w:lvlText w:val=""/>
      <w:lvlJc w:val="left"/>
      <w:pPr>
        <w:ind w:left="4983" w:hanging="360"/>
      </w:pPr>
      <w:rPr>
        <w:rFonts w:ascii="Symbol" w:hAnsi="Symbol" w:hint="default"/>
      </w:rPr>
    </w:lvl>
    <w:lvl w:ilvl="7" w:tplc="20000003" w:tentative="1">
      <w:start w:val="1"/>
      <w:numFmt w:val="bullet"/>
      <w:lvlText w:val="o"/>
      <w:lvlJc w:val="left"/>
      <w:pPr>
        <w:ind w:left="5703" w:hanging="360"/>
      </w:pPr>
      <w:rPr>
        <w:rFonts w:ascii="Courier New" w:hAnsi="Courier New" w:cs="Courier New" w:hint="default"/>
      </w:rPr>
    </w:lvl>
    <w:lvl w:ilvl="8" w:tplc="20000005" w:tentative="1">
      <w:start w:val="1"/>
      <w:numFmt w:val="bullet"/>
      <w:lvlText w:val=""/>
      <w:lvlJc w:val="left"/>
      <w:pPr>
        <w:ind w:left="6423" w:hanging="360"/>
      </w:pPr>
      <w:rPr>
        <w:rFonts w:ascii="Wingdings" w:hAnsi="Wingdings" w:hint="default"/>
      </w:rPr>
    </w:lvl>
  </w:abstractNum>
  <w:abstractNum w:abstractNumId="5" w15:restartNumberingAfterBreak="0">
    <w:nsid w:val="0CE26AE7"/>
    <w:multiLevelType w:val="hybridMultilevel"/>
    <w:tmpl w:val="C4B4D67C"/>
    <w:lvl w:ilvl="0" w:tplc="20000001">
      <w:start w:val="1"/>
      <w:numFmt w:val="bullet"/>
      <w:lvlText w:val=""/>
      <w:lvlJc w:val="left"/>
      <w:pPr>
        <w:ind w:left="680" w:hanging="360"/>
      </w:pPr>
      <w:rPr>
        <w:rFonts w:ascii="Symbol" w:hAnsi="Symbol" w:hint="default"/>
      </w:rPr>
    </w:lvl>
    <w:lvl w:ilvl="1" w:tplc="20000003" w:tentative="1">
      <w:start w:val="1"/>
      <w:numFmt w:val="bullet"/>
      <w:lvlText w:val="o"/>
      <w:lvlJc w:val="left"/>
      <w:pPr>
        <w:ind w:left="1400" w:hanging="360"/>
      </w:pPr>
      <w:rPr>
        <w:rFonts w:ascii="Courier New" w:hAnsi="Courier New" w:cs="Courier New" w:hint="default"/>
      </w:rPr>
    </w:lvl>
    <w:lvl w:ilvl="2" w:tplc="20000005" w:tentative="1">
      <w:start w:val="1"/>
      <w:numFmt w:val="bullet"/>
      <w:lvlText w:val=""/>
      <w:lvlJc w:val="left"/>
      <w:pPr>
        <w:ind w:left="2120" w:hanging="360"/>
      </w:pPr>
      <w:rPr>
        <w:rFonts w:ascii="Wingdings" w:hAnsi="Wingdings" w:hint="default"/>
      </w:rPr>
    </w:lvl>
    <w:lvl w:ilvl="3" w:tplc="20000001" w:tentative="1">
      <w:start w:val="1"/>
      <w:numFmt w:val="bullet"/>
      <w:lvlText w:val=""/>
      <w:lvlJc w:val="left"/>
      <w:pPr>
        <w:ind w:left="2840" w:hanging="360"/>
      </w:pPr>
      <w:rPr>
        <w:rFonts w:ascii="Symbol" w:hAnsi="Symbol" w:hint="default"/>
      </w:rPr>
    </w:lvl>
    <w:lvl w:ilvl="4" w:tplc="20000003" w:tentative="1">
      <w:start w:val="1"/>
      <w:numFmt w:val="bullet"/>
      <w:lvlText w:val="o"/>
      <w:lvlJc w:val="left"/>
      <w:pPr>
        <w:ind w:left="3560" w:hanging="360"/>
      </w:pPr>
      <w:rPr>
        <w:rFonts w:ascii="Courier New" w:hAnsi="Courier New" w:cs="Courier New" w:hint="default"/>
      </w:rPr>
    </w:lvl>
    <w:lvl w:ilvl="5" w:tplc="20000005" w:tentative="1">
      <w:start w:val="1"/>
      <w:numFmt w:val="bullet"/>
      <w:lvlText w:val=""/>
      <w:lvlJc w:val="left"/>
      <w:pPr>
        <w:ind w:left="4280" w:hanging="360"/>
      </w:pPr>
      <w:rPr>
        <w:rFonts w:ascii="Wingdings" w:hAnsi="Wingdings" w:hint="default"/>
      </w:rPr>
    </w:lvl>
    <w:lvl w:ilvl="6" w:tplc="20000001" w:tentative="1">
      <w:start w:val="1"/>
      <w:numFmt w:val="bullet"/>
      <w:lvlText w:val=""/>
      <w:lvlJc w:val="left"/>
      <w:pPr>
        <w:ind w:left="5000" w:hanging="360"/>
      </w:pPr>
      <w:rPr>
        <w:rFonts w:ascii="Symbol" w:hAnsi="Symbol" w:hint="default"/>
      </w:rPr>
    </w:lvl>
    <w:lvl w:ilvl="7" w:tplc="20000003" w:tentative="1">
      <w:start w:val="1"/>
      <w:numFmt w:val="bullet"/>
      <w:lvlText w:val="o"/>
      <w:lvlJc w:val="left"/>
      <w:pPr>
        <w:ind w:left="5720" w:hanging="360"/>
      </w:pPr>
      <w:rPr>
        <w:rFonts w:ascii="Courier New" w:hAnsi="Courier New" w:cs="Courier New" w:hint="default"/>
      </w:rPr>
    </w:lvl>
    <w:lvl w:ilvl="8" w:tplc="20000005" w:tentative="1">
      <w:start w:val="1"/>
      <w:numFmt w:val="bullet"/>
      <w:lvlText w:val=""/>
      <w:lvlJc w:val="left"/>
      <w:pPr>
        <w:ind w:left="6440" w:hanging="360"/>
      </w:pPr>
      <w:rPr>
        <w:rFonts w:ascii="Wingdings" w:hAnsi="Wingdings" w:hint="default"/>
      </w:rPr>
    </w:lvl>
  </w:abstractNum>
  <w:abstractNum w:abstractNumId="6" w15:restartNumberingAfterBreak="0">
    <w:nsid w:val="0FEC13D8"/>
    <w:multiLevelType w:val="hybridMultilevel"/>
    <w:tmpl w:val="1F26773C"/>
    <w:lvl w:ilvl="0" w:tplc="20000001">
      <w:start w:val="1"/>
      <w:numFmt w:val="bullet"/>
      <w:lvlText w:val=""/>
      <w:lvlJc w:val="left"/>
      <w:pPr>
        <w:ind w:left="607" w:hanging="360"/>
      </w:pPr>
      <w:rPr>
        <w:rFonts w:ascii="Symbol" w:hAnsi="Symbol" w:hint="default"/>
      </w:rPr>
    </w:lvl>
    <w:lvl w:ilvl="1" w:tplc="20000003" w:tentative="1">
      <w:start w:val="1"/>
      <w:numFmt w:val="bullet"/>
      <w:lvlText w:val="o"/>
      <w:lvlJc w:val="left"/>
      <w:pPr>
        <w:ind w:left="1327" w:hanging="360"/>
      </w:pPr>
      <w:rPr>
        <w:rFonts w:ascii="Courier New" w:hAnsi="Courier New" w:cs="Courier New" w:hint="default"/>
      </w:rPr>
    </w:lvl>
    <w:lvl w:ilvl="2" w:tplc="20000005" w:tentative="1">
      <w:start w:val="1"/>
      <w:numFmt w:val="bullet"/>
      <w:lvlText w:val=""/>
      <w:lvlJc w:val="left"/>
      <w:pPr>
        <w:ind w:left="2047" w:hanging="360"/>
      </w:pPr>
      <w:rPr>
        <w:rFonts w:ascii="Wingdings" w:hAnsi="Wingdings" w:hint="default"/>
      </w:rPr>
    </w:lvl>
    <w:lvl w:ilvl="3" w:tplc="20000001" w:tentative="1">
      <w:start w:val="1"/>
      <w:numFmt w:val="bullet"/>
      <w:lvlText w:val=""/>
      <w:lvlJc w:val="left"/>
      <w:pPr>
        <w:ind w:left="2767" w:hanging="360"/>
      </w:pPr>
      <w:rPr>
        <w:rFonts w:ascii="Symbol" w:hAnsi="Symbol" w:hint="default"/>
      </w:rPr>
    </w:lvl>
    <w:lvl w:ilvl="4" w:tplc="20000003" w:tentative="1">
      <w:start w:val="1"/>
      <w:numFmt w:val="bullet"/>
      <w:lvlText w:val="o"/>
      <w:lvlJc w:val="left"/>
      <w:pPr>
        <w:ind w:left="3487" w:hanging="360"/>
      </w:pPr>
      <w:rPr>
        <w:rFonts w:ascii="Courier New" w:hAnsi="Courier New" w:cs="Courier New" w:hint="default"/>
      </w:rPr>
    </w:lvl>
    <w:lvl w:ilvl="5" w:tplc="20000005" w:tentative="1">
      <w:start w:val="1"/>
      <w:numFmt w:val="bullet"/>
      <w:lvlText w:val=""/>
      <w:lvlJc w:val="left"/>
      <w:pPr>
        <w:ind w:left="4207" w:hanging="360"/>
      </w:pPr>
      <w:rPr>
        <w:rFonts w:ascii="Wingdings" w:hAnsi="Wingdings" w:hint="default"/>
      </w:rPr>
    </w:lvl>
    <w:lvl w:ilvl="6" w:tplc="20000001" w:tentative="1">
      <w:start w:val="1"/>
      <w:numFmt w:val="bullet"/>
      <w:lvlText w:val=""/>
      <w:lvlJc w:val="left"/>
      <w:pPr>
        <w:ind w:left="4927" w:hanging="360"/>
      </w:pPr>
      <w:rPr>
        <w:rFonts w:ascii="Symbol" w:hAnsi="Symbol" w:hint="default"/>
      </w:rPr>
    </w:lvl>
    <w:lvl w:ilvl="7" w:tplc="20000003" w:tentative="1">
      <w:start w:val="1"/>
      <w:numFmt w:val="bullet"/>
      <w:lvlText w:val="o"/>
      <w:lvlJc w:val="left"/>
      <w:pPr>
        <w:ind w:left="5647" w:hanging="360"/>
      </w:pPr>
      <w:rPr>
        <w:rFonts w:ascii="Courier New" w:hAnsi="Courier New" w:cs="Courier New" w:hint="default"/>
      </w:rPr>
    </w:lvl>
    <w:lvl w:ilvl="8" w:tplc="20000005" w:tentative="1">
      <w:start w:val="1"/>
      <w:numFmt w:val="bullet"/>
      <w:lvlText w:val=""/>
      <w:lvlJc w:val="left"/>
      <w:pPr>
        <w:ind w:left="6367" w:hanging="360"/>
      </w:pPr>
      <w:rPr>
        <w:rFonts w:ascii="Wingdings" w:hAnsi="Wingdings" w:hint="default"/>
      </w:rPr>
    </w:lvl>
  </w:abstractNum>
  <w:abstractNum w:abstractNumId="7" w15:restartNumberingAfterBreak="0">
    <w:nsid w:val="10DD1466"/>
    <w:multiLevelType w:val="hybridMultilevel"/>
    <w:tmpl w:val="704CB4D0"/>
    <w:lvl w:ilvl="0" w:tplc="20000001">
      <w:start w:val="1"/>
      <w:numFmt w:val="bullet"/>
      <w:lvlText w:val=""/>
      <w:lvlJc w:val="left"/>
      <w:pPr>
        <w:ind w:left="607" w:hanging="360"/>
      </w:pPr>
      <w:rPr>
        <w:rFonts w:ascii="Symbol" w:hAnsi="Symbol" w:hint="default"/>
      </w:rPr>
    </w:lvl>
    <w:lvl w:ilvl="1" w:tplc="20000003" w:tentative="1">
      <w:start w:val="1"/>
      <w:numFmt w:val="bullet"/>
      <w:lvlText w:val="o"/>
      <w:lvlJc w:val="left"/>
      <w:pPr>
        <w:ind w:left="1327" w:hanging="360"/>
      </w:pPr>
      <w:rPr>
        <w:rFonts w:ascii="Courier New" w:hAnsi="Courier New" w:cs="Courier New" w:hint="default"/>
      </w:rPr>
    </w:lvl>
    <w:lvl w:ilvl="2" w:tplc="20000005" w:tentative="1">
      <w:start w:val="1"/>
      <w:numFmt w:val="bullet"/>
      <w:lvlText w:val=""/>
      <w:lvlJc w:val="left"/>
      <w:pPr>
        <w:ind w:left="2047" w:hanging="360"/>
      </w:pPr>
      <w:rPr>
        <w:rFonts w:ascii="Wingdings" w:hAnsi="Wingdings" w:hint="default"/>
      </w:rPr>
    </w:lvl>
    <w:lvl w:ilvl="3" w:tplc="20000001" w:tentative="1">
      <w:start w:val="1"/>
      <w:numFmt w:val="bullet"/>
      <w:lvlText w:val=""/>
      <w:lvlJc w:val="left"/>
      <w:pPr>
        <w:ind w:left="2767" w:hanging="360"/>
      </w:pPr>
      <w:rPr>
        <w:rFonts w:ascii="Symbol" w:hAnsi="Symbol" w:hint="default"/>
      </w:rPr>
    </w:lvl>
    <w:lvl w:ilvl="4" w:tplc="20000003" w:tentative="1">
      <w:start w:val="1"/>
      <w:numFmt w:val="bullet"/>
      <w:lvlText w:val="o"/>
      <w:lvlJc w:val="left"/>
      <w:pPr>
        <w:ind w:left="3487" w:hanging="360"/>
      </w:pPr>
      <w:rPr>
        <w:rFonts w:ascii="Courier New" w:hAnsi="Courier New" w:cs="Courier New" w:hint="default"/>
      </w:rPr>
    </w:lvl>
    <w:lvl w:ilvl="5" w:tplc="20000005" w:tentative="1">
      <w:start w:val="1"/>
      <w:numFmt w:val="bullet"/>
      <w:lvlText w:val=""/>
      <w:lvlJc w:val="left"/>
      <w:pPr>
        <w:ind w:left="4207" w:hanging="360"/>
      </w:pPr>
      <w:rPr>
        <w:rFonts w:ascii="Wingdings" w:hAnsi="Wingdings" w:hint="default"/>
      </w:rPr>
    </w:lvl>
    <w:lvl w:ilvl="6" w:tplc="20000001" w:tentative="1">
      <w:start w:val="1"/>
      <w:numFmt w:val="bullet"/>
      <w:lvlText w:val=""/>
      <w:lvlJc w:val="left"/>
      <w:pPr>
        <w:ind w:left="4927" w:hanging="360"/>
      </w:pPr>
      <w:rPr>
        <w:rFonts w:ascii="Symbol" w:hAnsi="Symbol" w:hint="default"/>
      </w:rPr>
    </w:lvl>
    <w:lvl w:ilvl="7" w:tplc="20000003" w:tentative="1">
      <w:start w:val="1"/>
      <w:numFmt w:val="bullet"/>
      <w:lvlText w:val="o"/>
      <w:lvlJc w:val="left"/>
      <w:pPr>
        <w:ind w:left="5647" w:hanging="360"/>
      </w:pPr>
      <w:rPr>
        <w:rFonts w:ascii="Courier New" w:hAnsi="Courier New" w:cs="Courier New" w:hint="default"/>
      </w:rPr>
    </w:lvl>
    <w:lvl w:ilvl="8" w:tplc="20000005" w:tentative="1">
      <w:start w:val="1"/>
      <w:numFmt w:val="bullet"/>
      <w:lvlText w:val=""/>
      <w:lvlJc w:val="left"/>
      <w:pPr>
        <w:ind w:left="6367" w:hanging="360"/>
      </w:pPr>
      <w:rPr>
        <w:rFonts w:ascii="Wingdings" w:hAnsi="Wingdings" w:hint="default"/>
      </w:rPr>
    </w:lvl>
  </w:abstractNum>
  <w:abstractNum w:abstractNumId="8" w15:restartNumberingAfterBreak="0">
    <w:nsid w:val="11094C56"/>
    <w:multiLevelType w:val="hybridMultilevel"/>
    <w:tmpl w:val="F81CCDFE"/>
    <w:lvl w:ilvl="0" w:tplc="20000001">
      <w:start w:val="1"/>
      <w:numFmt w:val="bullet"/>
      <w:lvlText w:val=""/>
      <w:lvlJc w:val="left"/>
      <w:pPr>
        <w:ind w:left="607" w:hanging="360"/>
      </w:pPr>
      <w:rPr>
        <w:rFonts w:ascii="Symbol" w:hAnsi="Symbol" w:hint="default"/>
      </w:rPr>
    </w:lvl>
    <w:lvl w:ilvl="1" w:tplc="20000003" w:tentative="1">
      <w:start w:val="1"/>
      <w:numFmt w:val="bullet"/>
      <w:lvlText w:val="o"/>
      <w:lvlJc w:val="left"/>
      <w:pPr>
        <w:ind w:left="1327" w:hanging="360"/>
      </w:pPr>
      <w:rPr>
        <w:rFonts w:ascii="Courier New" w:hAnsi="Courier New" w:cs="Courier New" w:hint="default"/>
      </w:rPr>
    </w:lvl>
    <w:lvl w:ilvl="2" w:tplc="20000005" w:tentative="1">
      <w:start w:val="1"/>
      <w:numFmt w:val="bullet"/>
      <w:lvlText w:val=""/>
      <w:lvlJc w:val="left"/>
      <w:pPr>
        <w:ind w:left="2047" w:hanging="360"/>
      </w:pPr>
      <w:rPr>
        <w:rFonts w:ascii="Wingdings" w:hAnsi="Wingdings" w:hint="default"/>
      </w:rPr>
    </w:lvl>
    <w:lvl w:ilvl="3" w:tplc="20000001" w:tentative="1">
      <w:start w:val="1"/>
      <w:numFmt w:val="bullet"/>
      <w:lvlText w:val=""/>
      <w:lvlJc w:val="left"/>
      <w:pPr>
        <w:ind w:left="2767" w:hanging="360"/>
      </w:pPr>
      <w:rPr>
        <w:rFonts w:ascii="Symbol" w:hAnsi="Symbol" w:hint="default"/>
      </w:rPr>
    </w:lvl>
    <w:lvl w:ilvl="4" w:tplc="20000003" w:tentative="1">
      <w:start w:val="1"/>
      <w:numFmt w:val="bullet"/>
      <w:lvlText w:val="o"/>
      <w:lvlJc w:val="left"/>
      <w:pPr>
        <w:ind w:left="3487" w:hanging="360"/>
      </w:pPr>
      <w:rPr>
        <w:rFonts w:ascii="Courier New" w:hAnsi="Courier New" w:cs="Courier New" w:hint="default"/>
      </w:rPr>
    </w:lvl>
    <w:lvl w:ilvl="5" w:tplc="20000005" w:tentative="1">
      <w:start w:val="1"/>
      <w:numFmt w:val="bullet"/>
      <w:lvlText w:val=""/>
      <w:lvlJc w:val="left"/>
      <w:pPr>
        <w:ind w:left="4207" w:hanging="360"/>
      </w:pPr>
      <w:rPr>
        <w:rFonts w:ascii="Wingdings" w:hAnsi="Wingdings" w:hint="default"/>
      </w:rPr>
    </w:lvl>
    <w:lvl w:ilvl="6" w:tplc="20000001" w:tentative="1">
      <w:start w:val="1"/>
      <w:numFmt w:val="bullet"/>
      <w:lvlText w:val=""/>
      <w:lvlJc w:val="left"/>
      <w:pPr>
        <w:ind w:left="4927" w:hanging="360"/>
      </w:pPr>
      <w:rPr>
        <w:rFonts w:ascii="Symbol" w:hAnsi="Symbol" w:hint="default"/>
      </w:rPr>
    </w:lvl>
    <w:lvl w:ilvl="7" w:tplc="20000003" w:tentative="1">
      <w:start w:val="1"/>
      <w:numFmt w:val="bullet"/>
      <w:lvlText w:val="o"/>
      <w:lvlJc w:val="left"/>
      <w:pPr>
        <w:ind w:left="5647" w:hanging="360"/>
      </w:pPr>
      <w:rPr>
        <w:rFonts w:ascii="Courier New" w:hAnsi="Courier New" w:cs="Courier New" w:hint="default"/>
      </w:rPr>
    </w:lvl>
    <w:lvl w:ilvl="8" w:tplc="20000005" w:tentative="1">
      <w:start w:val="1"/>
      <w:numFmt w:val="bullet"/>
      <w:lvlText w:val=""/>
      <w:lvlJc w:val="left"/>
      <w:pPr>
        <w:ind w:left="6367" w:hanging="360"/>
      </w:pPr>
      <w:rPr>
        <w:rFonts w:ascii="Wingdings" w:hAnsi="Wingdings" w:hint="default"/>
      </w:rPr>
    </w:lvl>
  </w:abstractNum>
  <w:abstractNum w:abstractNumId="9" w15:restartNumberingAfterBreak="0">
    <w:nsid w:val="1336432C"/>
    <w:multiLevelType w:val="hybridMultilevel"/>
    <w:tmpl w:val="3E8CE442"/>
    <w:lvl w:ilvl="0" w:tplc="20000001">
      <w:start w:val="1"/>
      <w:numFmt w:val="bullet"/>
      <w:lvlText w:val=""/>
      <w:lvlJc w:val="left"/>
      <w:pPr>
        <w:ind w:left="680" w:hanging="360"/>
      </w:pPr>
      <w:rPr>
        <w:rFonts w:ascii="Symbol" w:hAnsi="Symbol" w:hint="default"/>
      </w:rPr>
    </w:lvl>
    <w:lvl w:ilvl="1" w:tplc="20000003" w:tentative="1">
      <w:start w:val="1"/>
      <w:numFmt w:val="bullet"/>
      <w:lvlText w:val="o"/>
      <w:lvlJc w:val="left"/>
      <w:pPr>
        <w:ind w:left="1400" w:hanging="360"/>
      </w:pPr>
      <w:rPr>
        <w:rFonts w:ascii="Courier New" w:hAnsi="Courier New" w:cs="Courier New" w:hint="default"/>
      </w:rPr>
    </w:lvl>
    <w:lvl w:ilvl="2" w:tplc="20000005" w:tentative="1">
      <w:start w:val="1"/>
      <w:numFmt w:val="bullet"/>
      <w:lvlText w:val=""/>
      <w:lvlJc w:val="left"/>
      <w:pPr>
        <w:ind w:left="2120" w:hanging="360"/>
      </w:pPr>
      <w:rPr>
        <w:rFonts w:ascii="Wingdings" w:hAnsi="Wingdings" w:hint="default"/>
      </w:rPr>
    </w:lvl>
    <w:lvl w:ilvl="3" w:tplc="20000001" w:tentative="1">
      <w:start w:val="1"/>
      <w:numFmt w:val="bullet"/>
      <w:lvlText w:val=""/>
      <w:lvlJc w:val="left"/>
      <w:pPr>
        <w:ind w:left="2840" w:hanging="360"/>
      </w:pPr>
      <w:rPr>
        <w:rFonts w:ascii="Symbol" w:hAnsi="Symbol" w:hint="default"/>
      </w:rPr>
    </w:lvl>
    <w:lvl w:ilvl="4" w:tplc="20000003" w:tentative="1">
      <w:start w:val="1"/>
      <w:numFmt w:val="bullet"/>
      <w:lvlText w:val="o"/>
      <w:lvlJc w:val="left"/>
      <w:pPr>
        <w:ind w:left="3560" w:hanging="360"/>
      </w:pPr>
      <w:rPr>
        <w:rFonts w:ascii="Courier New" w:hAnsi="Courier New" w:cs="Courier New" w:hint="default"/>
      </w:rPr>
    </w:lvl>
    <w:lvl w:ilvl="5" w:tplc="20000005" w:tentative="1">
      <w:start w:val="1"/>
      <w:numFmt w:val="bullet"/>
      <w:lvlText w:val=""/>
      <w:lvlJc w:val="left"/>
      <w:pPr>
        <w:ind w:left="4280" w:hanging="360"/>
      </w:pPr>
      <w:rPr>
        <w:rFonts w:ascii="Wingdings" w:hAnsi="Wingdings" w:hint="default"/>
      </w:rPr>
    </w:lvl>
    <w:lvl w:ilvl="6" w:tplc="20000001" w:tentative="1">
      <w:start w:val="1"/>
      <w:numFmt w:val="bullet"/>
      <w:lvlText w:val=""/>
      <w:lvlJc w:val="left"/>
      <w:pPr>
        <w:ind w:left="5000" w:hanging="360"/>
      </w:pPr>
      <w:rPr>
        <w:rFonts w:ascii="Symbol" w:hAnsi="Symbol" w:hint="default"/>
      </w:rPr>
    </w:lvl>
    <w:lvl w:ilvl="7" w:tplc="20000003" w:tentative="1">
      <w:start w:val="1"/>
      <w:numFmt w:val="bullet"/>
      <w:lvlText w:val="o"/>
      <w:lvlJc w:val="left"/>
      <w:pPr>
        <w:ind w:left="5720" w:hanging="360"/>
      </w:pPr>
      <w:rPr>
        <w:rFonts w:ascii="Courier New" w:hAnsi="Courier New" w:cs="Courier New" w:hint="default"/>
      </w:rPr>
    </w:lvl>
    <w:lvl w:ilvl="8" w:tplc="20000005" w:tentative="1">
      <w:start w:val="1"/>
      <w:numFmt w:val="bullet"/>
      <w:lvlText w:val=""/>
      <w:lvlJc w:val="left"/>
      <w:pPr>
        <w:ind w:left="6440" w:hanging="360"/>
      </w:pPr>
      <w:rPr>
        <w:rFonts w:ascii="Wingdings" w:hAnsi="Wingdings" w:hint="default"/>
      </w:rPr>
    </w:lvl>
  </w:abstractNum>
  <w:abstractNum w:abstractNumId="10" w15:restartNumberingAfterBreak="0">
    <w:nsid w:val="1445503C"/>
    <w:multiLevelType w:val="hybridMultilevel"/>
    <w:tmpl w:val="4AAC0B3C"/>
    <w:lvl w:ilvl="0" w:tplc="20000001">
      <w:start w:val="1"/>
      <w:numFmt w:val="bullet"/>
      <w:lvlText w:val=""/>
      <w:lvlJc w:val="left"/>
      <w:pPr>
        <w:ind w:left="607" w:hanging="360"/>
      </w:pPr>
      <w:rPr>
        <w:rFonts w:ascii="Symbol" w:hAnsi="Symbol" w:hint="default"/>
      </w:rPr>
    </w:lvl>
    <w:lvl w:ilvl="1" w:tplc="20000003" w:tentative="1">
      <w:start w:val="1"/>
      <w:numFmt w:val="bullet"/>
      <w:lvlText w:val="o"/>
      <w:lvlJc w:val="left"/>
      <w:pPr>
        <w:ind w:left="1327" w:hanging="360"/>
      </w:pPr>
      <w:rPr>
        <w:rFonts w:ascii="Courier New" w:hAnsi="Courier New" w:cs="Courier New" w:hint="default"/>
      </w:rPr>
    </w:lvl>
    <w:lvl w:ilvl="2" w:tplc="20000005" w:tentative="1">
      <w:start w:val="1"/>
      <w:numFmt w:val="bullet"/>
      <w:lvlText w:val=""/>
      <w:lvlJc w:val="left"/>
      <w:pPr>
        <w:ind w:left="2047" w:hanging="360"/>
      </w:pPr>
      <w:rPr>
        <w:rFonts w:ascii="Wingdings" w:hAnsi="Wingdings" w:hint="default"/>
      </w:rPr>
    </w:lvl>
    <w:lvl w:ilvl="3" w:tplc="20000001" w:tentative="1">
      <w:start w:val="1"/>
      <w:numFmt w:val="bullet"/>
      <w:lvlText w:val=""/>
      <w:lvlJc w:val="left"/>
      <w:pPr>
        <w:ind w:left="2767" w:hanging="360"/>
      </w:pPr>
      <w:rPr>
        <w:rFonts w:ascii="Symbol" w:hAnsi="Symbol" w:hint="default"/>
      </w:rPr>
    </w:lvl>
    <w:lvl w:ilvl="4" w:tplc="20000003" w:tentative="1">
      <w:start w:val="1"/>
      <w:numFmt w:val="bullet"/>
      <w:lvlText w:val="o"/>
      <w:lvlJc w:val="left"/>
      <w:pPr>
        <w:ind w:left="3487" w:hanging="360"/>
      </w:pPr>
      <w:rPr>
        <w:rFonts w:ascii="Courier New" w:hAnsi="Courier New" w:cs="Courier New" w:hint="default"/>
      </w:rPr>
    </w:lvl>
    <w:lvl w:ilvl="5" w:tplc="20000005" w:tentative="1">
      <w:start w:val="1"/>
      <w:numFmt w:val="bullet"/>
      <w:lvlText w:val=""/>
      <w:lvlJc w:val="left"/>
      <w:pPr>
        <w:ind w:left="4207" w:hanging="360"/>
      </w:pPr>
      <w:rPr>
        <w:rFonts w:ascii="Wingdings" w:hAnsi="Wingdings" w:hint="default"/>
      </w:rPr>
    </w:lvl>
    <w:lvl w:ilvl="6" w:tplc="20000001" w:tentative="1">
      <w:start w:val="1"/>
      <w:numFmt w:val="bullet"/>
      <w:lvlText w:val=""/>
      <w:lvlJc w:val="left"/>
      <w:pPr>
        <w:ind w:left="4927" w:hanging="360"/>
      </w:pPr>
      <w:rPr>
        <w:rFonts w:ascii="Symbol" w:hAnsi="Symbol" w:hint="default"/>
      </w:rPr>
    </w:lvl>
    <w:lvl w:ilvl="7" w:tplc="20000003" w:tentative="1">
      <w:start w:val="1"/>
      <w:numFmt w:val="bullet"/>
      <w:lvlText w:val="o"/>
      <w:lvlJc w:val="left"/>
      <w:pPr>
        <w:ind w:left="5647" w:hanging="360"/>
      </w:pPr>
      <w:rPr>
        <w:rFonts w:ascii="Courier New" w:hAnsi="Courier New" w:cs="Courier New" w:hint="default"/>
      </w:rPr>
    </w:lvl>
    <w:lvl w:ilvl="8" w:tplc="20000005" w:tentative="1">
      <w:start w:val="1"/>
      <w:numFmt w:val="bullet"/>
      <w:lvlText w:val=""/>
      <w:lvlJc w:val="left"/>
      <w:pPr>
        <w:ind w:left="6367" w:hanging="360"/>
      </w:pPr>
      <w:rPr>
        <w:rFonts w:ascii="Wingdings" w:hAnsi="Wingdings" w:hint="default"/>
      </w:rPr>
    </w:lvl>
  </w:abstractNum>
  <w:abstractNum w:abstractNumId="11" w15:restartNumberingAfterBreak="0">
    <w:nsid w:val="17037212"/>
    <w:multiLevelType w:val="hybridMultilevel"/>
    <w:tmpl w:val="A81E19E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95452BD"/>
    <w:multiLevelType w:val="multilevel"/>
    <w:tmpl w:val="BBAC6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6F2971"/>
    <w:multiLevelType w:val="singleLevel"/>
    <w:tmpl w:val="1B6F2971"/>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21351849"/>
    <w:multiLevelType w:val="hybridMultilevel"/>
    <w:tmpl w:val="9DAA0892"/>
    <w:lvl w:ilvl="0" w:tplc="2000000F">
      <w:start w:val="1"/>
      <w:numFmt w:val="decimal"/>
      <w:lvlText w:val="%1."/>
      <w:lvlJc w:val="left"/>
      <w:pPr>
        <w:ind w:left="784" w:hanging="360"/>
      </w:pPr>
    </w:lvl>
    <w:lvl w:ilvl="1" w:tplc="20000019" w:tentative="1">
      <w:start w:val="1"/>
      <w:numFmt w:val="lowerLetter"/>
      <w:lvlText w:val="%2."/>
      <w:lvlJc w:val="left"/>
      <w:pPr>
        <w:ind w:left="1504" w:hanging="360"/>
      </w:pPr>
    </w:lvl>
    <w:lvl w:ilvl="2" w:tplc="2000001B" w:tentative="1">
      <w:start w:val="1"/>
      <w:numFmt w:val="lowerRoman"/>
      <w:lvlText w:val="%3."/>
      <w:lvlJc w:val="right"/>
      <w:pPr>
        <w:ind w:left="2224" w:hanging="180"/>
      </w:pPr>
    </w:lvl>
    <w:lvl w:ilvl="3" w:tplc="2000000F" w:tentative="1">
      <w:start w:val="1"/>
      <w:numFmt w:val="decimal"/>
      <w:lvlText w:val="%4."/>
      <w:lvlJc w:val="left"/>
      <w:pPr>
        <w:ind w:left="2944" w:hanging="360"/>
      </w:pPr>
    </w:lvl>
    <w:lvl w:ilvl="4" w:tplc="20000019" w:tentative="1">
      <w:start w:val="1"/>
      <w:numFmt w:val="lowerLetter"/>
      <w:lvlText w:val="%5."/>
      <w:lvlJc w:val="left"/>
      <w:pPr>
        <w:ind w:left="3664" w:hanging="360"/>
      </w:pPr>
    </w:lvl>
    <w:lvl w:ilvl="5" w:tplc="2000001B" w:tentative="1">
      <w:start w:val="1"/>
      <w:numFmt w:val="lowerRoman"/>
      <w:lvlText w:val="%6."/>
      <w:lvlJc w:val="right"/>
      <w:pPr>
        <w:ind w:left="4384" w:hanging="180"/>
      </w:pPr>
    </w:lvl>
    <w:lvl w:ilvl="6" w:tplc="2000000F" w:tentative="1">
      <w:start w:val="1"/>
      <w:numFmt w:val="decimal"/>
      <w:lvlText w:val="%7."/>
      <w:lvlJc w:val="left"/>
      <w:pPr>
        <w:ind w:left="5104" w:hanging="360"/>
      </w:pPr>
    </w:lvl>
    <w:lvl w:ilvl="7" w:tplc="20000019" w:tentative="1">
      <w:start w:val="1"/>
      <w:numFmt w:val="lowerLetter"/>
      <w:lvlText w:val="%8."/>
      <w:lvlJc w:val="left"/>
      <w:pPr>
        <w:ind w:left="5824" w:hanging="360"/>
      </w:pPr>
    </w:lvl>
    <w:lvl w:ilvl="8" w:tplc="2000001B" w:tentative="1">
      <w:start w:val="1"/>
      <w:numFmt w:val="lowerRoman"/>
      <w:lvlText w:val="%9."/>
      <w:lvlJc w:val="right"/>
      <w:pPr>
        <w:ind w:left="6544" w:hanging="180"/>
      </w:pPr>
    </w:lvl>
  </w:abstractNum>
  <w:abstractNum w:abstractNumId="15" w15:restartNumberingAfterBreak="0">
    <w:nsid w:val="22C45F57"/>
    <w:multiLevelType w:val="hybridMultilevel"/>
    <w:tmpl w:val="0D5601BA"/>
    <w:lvl w:ilvl="0" w:tplc="20000001">
      <w:start w:val="1"/>
      <w:numFmt w:val="bullet"/>
      <w:lvlText w:val=""/>
      <w:lvlJc w:val="left"/>
      <w:pPr>
        <w:ind w:left="607" w:hanging="360"/>
      </w:pPr>
      <w:rPr>
        <w:rFonts w:ascii="Symbol" w:hAnsi="Symbol" w:hint="default"/>
      </w:rPr>
    </w:lvl>
    <w:lvl w:ilvl="1" w:tplc="20000003" w:tentative="1">
      <w:start w:val="1"/>
      <w:numFmt w:val="bullet"/>
      <w:lvlText w:val="o"/>
      <w:lvlJc w:val="left"/>
      <w:pPr>
        <w:ind w:left="1327" w:hanging="360"/>
      </w:pPr>
      <w:rPr>
        <w:rFonts w:ascii="Courier New" w:hAnsi="Courier New" w:cs="Courier New" w:hint="default"/>
      </w:rPr>
    </w:lvl>
    <w:lvl w:ilvl="2" w:tplc="20000005" w:tentative="1">
      <w:start w:val="1"/>
      <w:numFmt w:val="bullet"/>
      <w:lvlText w:val=""/>
      <w:lvlJc w:val="left"/>
      <w:pPr>
        <w:ind w:left="2047" w:hanging="360"/>
      </w:pPr>
      <w:rPr>
        <w:rFonts w:ascii="Wingdings" w:hAnsi="Wingdings" w:hint="default"/>
      </w:rPr>
    </w:lvl>
    <w:lvl w:ilvl="3" w:tplc="20000001" w:tentative="1">
      <w:start w:val="1"/>
      <w:numFmt w:val="bullet"/>
      <w:lvlText w:val=""/>
      <w:lvlJc w:val="left"/>
      <w:pPr>
        <w:ind w:left="2767" w:hanging="360"/>
      </w:pPr>
      <w:rPr>
        <w:rFonts w:ascii="Symbol" w:hAnsi="Symbol" w:hint="default"/>
      </w:rPr>
    </w:lvl>
    <w:lvl w:ilvl="4" w:tplc="20000003" w:tentative="1">
      <w:start w:val="1"/>
      <w:numFmt w:val="bullet"/>
      <w:lvlText w:val="o"/>
      <w:lvlJc w:val="left"/>
      <w:pPr>
        <w:ind w:left="3487" w:hanging="360"/>
      </w:pPr>
      <w:rPr>
        <w:rFonts w:ascii="Courier New" w:hAnsi="Courier New" w:cs="Courier New" w:hint="default"/>
      </w:rPr>
    </w:lvl>
    <w:lvl w:ilvl="5" w:tplc="20000005" w:tentative="1">
      <w:start w:val="1"/>
      <w:numFmt w:val="bullet"/>
      <w:lvlText w:val=""/>
      <w:lvlJc w:val="left"/>
      <w:pPr>
        <w:ind w:left="4207" w:hanging="360"/>
      </w:pPr>
      <w:rPr>
        <w:rFonts w:ascii="Wingdings" w:hAnsi="Wingdings" w:hint="default"/>
      </w:rPr>
    </w:lvl>
    <w:lvl w:ilvl="6" w:tplc="20000001" w:tentative="1">
      <w:start w:val="1"/>
      <w:numFmt w:val="bullet"/>
      <w:lvlText w:val=""/>
      <w:lvlJc w:val="left"/>
      <w:pPr>
        <w:ind w:left="4927" w:hanging="360"/>
      </w:pPr>
      <w:rPr>
        <w:rFonts w:ascii="Symbol" w:hAnsi="Symbol" w:hint="default"/>
      </w:rPr>
    </w:lvl>
    <w:lvl w:ilvl="7" w:tplc="20000003" w:tentative="1">
      <w:start w:val="1"/>
      <w:numFmt w:val="bullet"/>
      <w:lvlText w:val="o"/>
      <w:lvlJc w:val="left"/>
      <w:pPr>
        <w:ind w:left="5647" w:hanging="360"/>
      </w:pPr>
      <w:rPr>
        <w:rFonts w:ascii="Courier New" w:hAnsi="Courier New" w:cs="Courier New" w:hint="default"/>
      </w:rPr>
    </w:lvl>
    <w:lvl w:ilvl="8" w:tplc="20000005" w:tentative="1">
      <w:start w:val="1"/>
      <w:numFmt w:val="bullet"/>
      <w:lvlText w:val=""/>
      <w:lvlJc w:val="left"/>
      <w:pPr>
        <w:ind w:left="6367" w:hanging="360"/>
      </w:pPr>
      <w:rPr>
        <w:rFonts w:ascii="Wingdings" w:hAnsi="Wingdings" w:hint="default"/>
      </w:rPr>
    </w:lvl>
  </w:abstractNum>
  <w:abstractNum w:abstractNumId="16" w15:restartNumberingAfterBreak="0">
    <w:nsid w:val="23A705C7"/>
    <w:multiLevelType w:val="hybridMultilevel"/>
    <w:tmpl w:val="A3742FE2"/>
    <w:lvl w:ilvl="0" w:tplc="60422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917A82"/>
    <w:multiLevelType w:val="hybridMultilevel"/>
    <w:tmpl w:val="33C6BFB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5445C89"/>
    <w:multiLevelType w:val="hybridMultilevel"/>
    <w:tmpl w:val="55784540"/>
    <w:lvl w:ilvl="0" w:tplc="20000001">
      <w:start w:val="1"/>
      <w:numFmt w:val="bullet"/>
      <w:lvlText w:val=""/>
      <w:lvlJc w:val="left"/>
      <w:pPr>
        <w:ind w:left="607" w:hanging="360"/>
      </w:pPr>
      <w:rPr>
        <w:rFonts w:ascii="Symbol" w:hAnsi="Symbol" w:hint="default"/>
      </w:rPr>
    </w:lvl>
    <w:lvl w:ilvl="1" w:tplc="20000003" w:tentative="1">
      <w:start w:val="1"/>
      <w:numFmt w:val="bullet"/>
      <w:lvlText w:val="o"/>
      <w:lvlJc w:val="left"/>
      <w:pPr>
        <w:ind w:left="1327" w:hanging="360"/>
      </w:pPr>
      <w:rPr>
        <w:rFonts w:ascii="Courier New" w:hAnsi="Courier New" w:cs="Courier New" w:hint="default"/>
      </w:rPr>
    </w:lvl>
    <w:lvl w:ilvl="2" w:tplc="20000005" w:tentative="1">
      <w:start w:val="1"/>
      <w:numFmt w:val="bullet"/>
      <w:lvlText w:val=""/>
      <w:lvlJc w:val="left"/>
      <w:pPr>
        <w:ind w:left="2047" w:hanging="360"/>
      </w:pPr>
      <w:rPr>
        <w:rFonts w:ascii="Wingdings" w:hAnsi="Wingdings" w:hint="default"/>
      </w:rPr>
    </w:lvl>
    <w:lvl w:ilvl="3" w:tplc="20000001" w:tentative="1">
      <w:start w:val="1"/>
      <w:numFmt w:val="bullet"/>
      <w:lvlText w:val=""/>
      <w:lvlJc w:val="left"/>
      <w:pPr>
        <w:ind w:left="2767" w:hanging="360"/>
      </w:pPr>
      <w:rPr>
        <w:rFonts w:ascii="Symbol" w:hAnsi="Symbol" w:hint="default"/>
      </w:rPr>
    </w:lvl>
    <w:lvl w:ilvl="4" w:tplc="20000003" w:tentative="1">
      <w:start w:val="1"/>
      <w:numFmt w:val="bullet"/>
      <w:lvlText w:val="o"/>
      <w:lvlJc w:val="left"/>
      <w:pPr>
        <w:ind w:left="3487" w:hanging="360"/>
      </w:pPr>
      <w:rPr>
        <w:rFonts w:ascii="Courier New" w:hAnsi="Courier New" w:cs="Courier New" w:hint="default"/>
      </w:rPr>
    </w:lvl>
    <w:lvl w:ilvl="5" w:tplc="20000005" w:tentative="1">
      <w:start w:val="1"/>
      <w:numFmt w:val="bullet"/>
      <w:lvlText w:val=""/>
      <w:lvlJc w:val="left"/>
      <w:pPr>
        <w:ind w:left="4207" w:hanging="360"/>
      </w:pPr>
      <w:rPr>
        <w:rFonts w:ascii="Wingdings" w:hAnsi="Wingdings" w:hint="default"/>
      </w:rPr>
    </w:lvl>
    <w:lvl w:ilvl="6" w:tplc="20000001" w:tentative="1">
      <w:start w:val="1"/>
      <w:numFmt w:val="bullet"/>
      <w:lvlText w:val=""/>
      <w:lvlJc w:val="left"/>
      <w:pPr>
        <w:ind w:left="4927" w:hanging="360"/>
      </w:pPr>
      <w:rPr>
        <w:rFonts w:ascii="Symbol" w:hAnsi="Symbol" w:hint="default"/>
      </w:rPr>
    </w:lvl>
    <w:lvl w:ilvl="7" w:tplc="20000003" w:tentative="1">
      <w:start w:val="1"/>
      <w:numFmt w:val="bullet"/>
      <w:lvlText w:val="o"/>
      <w:lvlJc w:val="left"/>
      <w:pPr>
        <w:ind w:left="5647" w:hanging="360"/>
      </w:pPr>
      <w:rPr>
        <w:rFonts w:ascii="Courier New" w:hAnsi="Courier New" w:cs="Courier New" w:hint="default"/>
      </w:rPr>
    </w:lvl>
    <w:lvl w:ilvl="8" w:tplc="20000005" w:tentative="1">
      <w:start w:val="1"/>
      <w:numFmt w:val="bullet"/>
      <w:lvlText w:val=""/>
      <w:lvlJc w:val="left"/>
      <w:pPr>
        <w:ind w:left="6367" w:hanging="360"/>
      </w:pPr>
      <w:rPr>
        <w:rFonts w:ascii="Wingdings" w:hAnsi="Wingdings" w:hint="default"/>
      </w:rPr>
    </w:lvl>
  </w:abstractNum>
  <w:abstractNum w:abstractNumId="19" w15:restartNumberingAfterBreak="0">
    <w:nsid w:val="273F56A8"/>
    <w:multiLevelType w:val="hybridMultilevel"/>
    <w:tmpl w:val="6E3AFFAE"/>
    <w:lvl w:ilvl="0" w:tplc="20000001">
      <w:start w:val="1"/>
      <w:numFmt w:val="bullet"/>
      <w:lvlText w:val=""/>
      <w:lvlJc w:val="left"/>
      <w:pPr>
        <w:ind w:left="607" w:hanging="360"/>
      </w:pPr>
      <w:rPr>
        <w:rFonts w:ascii="Symbol" w:hAnsi="Symbol" w:hint="default"/>
      </w:rPr>
    </w:lvl>
    <w:lvl w:ilvl="1" w:tplc="20000003" w:tentative="1">
      <w:start w:val="1"/>
      <w:numFmt w:val="bullet"/>
      <w:lvlText w:val="o"/>
      <w:lvlJc w:val="left"/>
      <w:pPr>
        <w:ind w:left="1327" w:hanging="360"/>
      </w:pPr>
      <w:rPr>
        <w:rFonts w:ascii="Courier New" w:hAnsi="Courier New" w:cs="Courier New" w:hint="default"/>
      </w:rPr>
    </w:lvl>
    <w:lvl w:ilvl="2" w:tplc="20000005" w:tentative="1">
      <w:start w:val="1"/>
      <w:numFmt w:val="bullet"/>
      <w:lvlText w:val=""/>
      <w:lvlJc w:val="left"/>
      <w:pPr>
        <w:ind w:left="2047" w:hanging="360"/>
      </w:pPr>
      <w:rPr>
        <w:rFonts w:ascii="Wingdings" w:hAnsi="Wingdings" w:hint="default"/>
      </w:rPr>
    </w:lvl>
    <w:lvl w:ilvl="3" w:tplc="20000001" w:tentative="1">
      <w:start w:val="1"/>
      <w:numFmt w:val="bullet"/>
      <w:lvlText w:val=""/>
      <w:lvlJc w:val="left"/>
      <w:pPr>
        <w:ind w:left="2767" w:hanging="360"/>
      </w:pPr>
      <w:rPr>
        <w:rFonts w:ascii="Symbol" w:hAnsi="Symbol" w:hint="default"/>
      </w:rPr>
    </w:lvl>
    <w:lvl w:ilvl="4" w:tplc="20000003" w:tentative="1">
      <w:start w:val="1"/>
      <w:numFmt w:val="bullet"/>
      <w:lvlText w:val="o"/>
      <w:lvlJc w:val="left"/>
      <w:pPr>
        <w:ind w:left="3487" w:hanging="360"/>
      </w:pPr>
      <w:rPr>
        <w:rFonts w:ascii="Courier New" w:hAnsi="Courier New" w:cs="Courier New" w:hint="default"/>
      </w:rPr>
    </w:lvl>
    <w:lvl w:ilvl="5" w:tplc="20000005" w:tentative="1">
      <w:start w:val="1"/>
      <w:numFmt w:val="bullet"/>
      <w:lvlText w:val=""/>
      <w:lvlJc w:val="left"/>
      <w:pPr>
        <w:ind w:left="4207" w:hanging="360"/>
      </w:pPr>
      <w:rPr>
        <w:rFonts w:ascii="Wingdings" w:hAnsi="Wingdings" w:hint="default"/>
      </w:rPr>
    </w:lvl>
    <w:lvl w:ilvl="6" w:tplc="20000001" w:tentative="1">
      <w:start w:val="1"/>
      <w:numFmt w:val="bullet"/>
      <w:lvlText w:val=""/>
      <w:lvlJc w:val="left"/>
      <w:pPr>
        <w:ind w:left="4927" w:hanging="360"/>
      </w:pPr>
      <w:rPr>
        <w:rFonts w:ascii="Symbol" w:hAnsi="Symbol" w:hint="default"/>
      </w:rPr>
    </w:lvl>
    <w:lvl w:ilvl="7" w:tplc="20000003" w:tentative="1">
      <w:start w:val="1"/>
      <w:numFmt w:val="bullet"/>
      <w:lvlText w:val="o"/>
      <w:lvlJc w:val="left"/>
      <w:pPr>
        <w:ind w:left="5647" w:hanging="360"/>
      </w:pPr>
      <w:rPr>
        <w:rFonts w:ascii="Courier New" w:hAnsi="Courier New" w:cs="Courier New" w:hint="default"/>
      </w:rPr>
    </w:lvl>
    <w:lvl w:ilvl="8" w:tplc="20000005" w:tentative="1">
      <w:start w:val="1"/>
      <w:numFmt w:val="bullet"/>
      <w:lvlText w:val=""/>
      <w:lvlJc w:val="left"/>
      <w:pPr>
        <w:ind w:left="6367" w:hanging="360"/>
      </w:pPr>
      <w:rPr>
        <w:rFonts w:ascii="Wingdings" w:hAnsi="Wingdings" w:hint="default"/>
      </w:rPr>
    </w:lvl>
  </w:abstractNum>
  <w:abstractNum w:abstractNumId="20" w15:restartNumberingAfterBreak="0">
    <w:nsid w:val="2F7736A8"/>
    <w:multiLevelType w:val="hybridMultilevel"/>
    <w:tmpl w:val="598814CE"/>
    <w:lvl w:ilvl="0" w:tplc="0409000F">
      <w:start w:val="2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232F33"/>
    <w:multiLevelType w:val="multilevel"/>
    <w:tmpl w:val="629C712C"/>
    <w:lvl w:ilvl="0">
      <w:start w:val="1"/>
      <w:numFmt w:val="lowerRoman"/>
      <w:lvlText w:val="%1."/>
      <w:lvlJc w:val="left"/>
      <w:pPr>
        <w:tabs>
          <w:tab w:val="num" w:pos="720"/>
        </w:tabs>
        <w:ind w:left="720" w:hanging="360"/>
      </w:pPr>
      <w:rPr>
        <w:rFonts w:ascii="Times New Roman" w:eastAsia="SimSun" w:hAnsi="Times New Roman" w:cs="Times New Roman"/>
      </w:rPr>
    </w:lvl>
    <w:lvl w:ilvl="1">
      <w:start w:val="1"/>
      <w:numFmt w:val="decimal"/>
      <w:lvlText w:val="%2."/>
      <w:lvlJc w:val="left"/>
      <w:pPr>
        <w:tabs>
          <w:tab w:val="num" w:pos="1440"/>
        </w:tabs>
        <w:ind w:left="1440" w:hanging="360"/>
      </w:pPr>
      <w:rPr>
        <w:rFonts w:ascii="Times New Roman" w:eastAsiaTheme="minorHAnsi"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2890068"/>
    <w:multiLevelType w:val="multilevel"/>
    <w:tmpl w:val="ADA8BB6A"/>
    <w:lvl w:ilvl="0">
      <w:start w:val="2"/>
      <w:numFmt w:val="decimal"/>
      <w:lvlText w:val="%1"/>
      <w:lvlJc w:val="left"/>
      <w:pPr>
        <w:ind w:left="480" w:hanging="480"/>
      </w:pPr>
      <w:rPr>
        <w:rFonts w:hint="default"/>
      </w:rPr>
    </w:lvl>
    <w:lvl w:ilvl="1">
      <w:start w:val="3"/>
      <w:numFmt w:val="decimal"/>
      <w:lvlText w:val="%1.%2"/>
      <w:lvlJc w:val="left"/>
      <w:pPr>
        <w:ind w:left="772" w:hanging="480"/>
      </w:pPr>
      <w:rPr>
        <w:rFonts w:hint="default"/>
      </w:rPr>
    </w:lvl>
    <w:lvl w:ilvl="2">
      <w:start w:val="3"/>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23" w15:restartNumberingAfterBreak="0">
    <w:nsid w:val="32BB68A3"/>
    <w:multiLevelType w:val="hybridMultilevel"/>
    <w:tmpl w:val="8708DA0E"/>
    <w:lvl w:ilvl="0" w:tplc="20000001">
      <w:start w:val="1"/>
      <w:numFmt w:val="bullet"/>
      <w:lvlText w:val=""/>
      <w:lvlJc w:val="left"/>
      <w:pPr>
        <w:ind w:left="680" w:hanging="360"/>
      </w:pPr>
      <w:rPr>
        <w:rFonts w:ascii="Symbol" w:hAnsi="Symbol" w:hint="default"/>
      </w:rPr>
    </w:lvl>
    <w:lvl w:ilvl="1" w:tplc="20000003" w:tentative="1">
      <w:start w:val="1"/>
      <w:numFmt w:val="bullet"/>
      <w:lvlText w:val="o"/>
      <w:lvlJc w:val="left"/>
      <w:pPr>
        <w:ind w:left="1400" w:hanging="360"/>
      </w:pPr>
      <w:rPr>
        <w:rFonts w:ascii="Courier New" w:hAnsi="Courier New" w:cs="Courier New" w:hint="default"/>
      </w:rPr>
    </w:lvl>
    <w:lvl w:ilvl="2" w:tplc="20000005" w:tentative="1">
      <w:start w:val="1"/>
      <w:numFmt w:val="bullet"/>
      <w:lvlText w:val=""/>
      <w:lvlJc w:val="left"/>
      <w:pPr>
        <w:ind w:left="2120" w:hanging="360"/>
      </w:pPr>
      <w:rPr>
        <w:rFonts w:ascii="Wingdings" w:hAnsi="Wingdings" w:hint="default"/>
      </w:rPr>
    </w:lvl>
    <w:lvl w:ilvl="3" w:tplc="20000001" w:tentative="1">
      <w:start w:val="1"/>
      <w:numFmt w:val="bullet"/>
      <w:lvlText w:val=""/>
      <w:lvlJc w:val="left"/>
      <w:pPr>
        <w:ind w:left="2840" w:hanging="360"/>
      </w:pPr>
      <w:rPr>
        <w:rFonts w:ascii="Symbol" w:hAnsi="Symbol" w:hint="default"/>
      </w:rPr>
    </w:lvl>
    <w:lvl w:ilvl="4" w:tplc="20000003" w:tentative="1">
      <w:start w:val="1"/>
      <w:numFmt w:val="bullet"/>
      <w:lvlText w:val="o"/>
      <w:lvlJc w:val="left"/>
      <w:pPr>
        <w:ind w:left="3560" w:hanging="360"/>
      </w:pPr>
      <w:rPr>
        <w:rFonts w:ascii="Courier New" w:hAnsi="Courier New" w:cs="Courier New" w:hint="default"/>
      </w:rPr>
    </w:lvl>
    <w:lvl w:ilvl="5" w:tplc="20000005" w:tentative="1">
      <w:start w:val="1"/>
      <w:numFmt w:val="bullet"/>
      <w:lvlText w:val=""/>
      <w:lvlJc w:val="left"/>
      <w:pPr>
        <w:ind w:left="4280" w:hanging="360"/>
      </w:pPr>
      <w:rPr>
        <w:rFonts w:ascii="Wingdings" w:hAnsi="Wingdings" w:hint="default"/>
      </w:rPr>
    </w:lvl>
    <w:lvl w:ilvl="6" w:tplc="20000001" w:tentative="1">
      <w:start w:val="1"/>
      <w:numFmt w:val="bullet"/>
      <w:lvlText w:val=""/>
      <w:lvlJc w:val="left"/>
      <w:pPr>
        <w:ind w:left="5000" w:hanging="360"/>
      </w:pPr>
      <w:rPr>
        <w:rFonts w:ascii="Symbol" w:hAnsi="Symbol" w:hint="default"/>
      </w:rPr>
    </w:lvl>
    <w:lvl w:ilvl="7" w:tplc="20000003" w:tentative="1">
      <w:start w:val="1"/>
      <w:numFmt w:val="bullet"/>
      <w:lvlText w:val="o"/>
      <w:lvlJc w:val="left"/>
      <w:pPr>
        <w:ind w:left="5720" w:hanging="360"/>
      </w:pPr>
      <w:rPr>
        <w:rFonts w:ascii="Courier New" w:hAnsi="Courier New" w:cs="Courier New" w:hint="default"/>
      </w:rPr>
    </w:lvl>
    <w:lvl w:ilvl="8" w:tplc="20000005" w:tentative="1">
      <w:start w:val="1"/>
      <w:numFmt w:val="bullet"/>
      <w:lvlText w:val=""/>
      <w:lvlJc w:val="left"/>
      <w:pPr>
        <w:ind w:left="6440" w:hanging="360"/>
      </w:pPr>
      <w:rPr>
        <w:rFonts w:ascii="Wingdings" w:hAnsi="Wingdings" w:hint="default"/>
      </w:rPr>
    </w:lvl>
  </w:abstractNum>
  <w:abstractNum w:abstractNumId="24" w15:restartNumberingAfterBreak="0">
    <w:nsid w:val="36755C34"/>
    <w:multiLevelType w:val="hybridMultilevel"/>
    <w:tmpl w:val="9D5A0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0F4F1D"/>
    <w:multiLevelType w:val="hybridMultilevel"/>
    <w:tmpl w:val="9B6055B2"/>
    <w:lvl w:ilvl="0" w:tplc="27FEBC8C">
      <w:start w:val="1"/>
      <w:numFmt w:val="bullet"/>
      <w:lvlText w:val="•"/>
      <w:lvlJc w:val="left"/>
      <w:pPr>
        <w:tabs>
          <w:tab w:val="num" w:pos="720"/>
        </w:tabs>
        <w:ind w:left="720" w:hanging="360"/>
      </w:pPr>
      <w:rPr>
        <w:rFonts w:ascii="Arial" w:hAnsi="Arial" w:hint="default"/>
      </w:rPr>
    </w:lvl>
    <w:lvl w:ilvl="1" w:tplc="DD128BB0" w:tentative="1">
      <w:start w:val="1"/>
      <w:numFmt w:val="bullet"/>
      <w:lvlText w:val="•"/>
      <w:lvlJc w:val="left"/>
      <w:pPr>
        <w:tabs>
          <w:tab w:val="num" w:pos="1440"/>
        </w:tabs>
        <w:ind w:left="1440" w:hanging="360"/>
      </w:pPr>
      <w:rPr>
        <w:rFonts w:ascii="Arial" w:hAnsi="Arial" w:hint="default"/>
      </w:rPr>
    </w:lvl>
    <w:lvl w:ilvl="2" w:tplc="764CA5FC" w:tentative="1">
      <w:start w:val="1"/>
      <w:numFmt w:val="bullet"/>
      <w:lvlText w:val="•"/>
      <w:lvlJc w:val="left"/>
      <w:pPr>
        <w:tabs>
          <w:tab w:val="num" w:pos="2160"/>
        </w:tabs>
        <w:ind w:left="2160" w:hanging="360"/>
      </w:pPr>
      <w:rPr>
        <w:rFonts w:ascii="Arial" w:hAnsi="Arial" w:hint="default"/>
      </w:rPr>
    </w:lvl>
    <w:lvl w:ilvl="3" w:tplc="4358F0A4" w:tentative="1">
      <w:start w:val="1"/>
      <w:numFmt w:val="bullet"/>
      <w:lvlText w:val="•"/>
      <w:lvlJc w:val="left"/>
      <w:pPr>
        <w:tabs>
          <w:tab w:val="num" w:pos="2880"/>
        </w:tabs>
        <w:ind w:left="2880" w:hanging="360"/>
      </w:pPr>
      <w:rPr>
        <w:rFonts w:ascii="Arial" w:hAnsi="Arial" w:hint="default"/>
      </w:rPr>
    </w:lvl>
    <w:lvl w:ilvl="4" w:tplc="6B0E5F76" w:tentative="1">
      <w:start w:val="1"/>
      <w:numFmt w:val="bullet"/>
      <w:lvlText w:val="•"/>
      <w:lvlJc w:val="left"/>
      <w:pPr>
        <w:tabs>
          <w:tab w:val="num" w:pos="3600"/>
        </w:tabs>
        <w:ind w:left="3600" w:hanging="360"/>
      </w:pPr>
      <w:rPr>
        <w:rFonts w:ascii="Arial" w:hAnsi="Arial" w:hint="default"/>
      </w:rPr>
    </w:lvl>
    <w:lvl w:ilvl="5" w:tplc="A9FEE6D6" w:tentative="1">
      <w:start w:val="1"/>
      <w:numFmt w:val="bullet"/>
      <w:lvlText w:val="•"/>
      <w:lvlJc w:val="left"/>
      <w:pPr>
        <w:tabs>
          <w:tab w:val="num" w:pos="4320"/>
        </w:tabs>
        <w:ind w:left="4320" w:hanging="360"/>
      </w:pPr>
      <w:rPr>
        <w:rFonts w:ascii="Arial" w:hAnsi="Arial" w:hint="default"/>
      </w:rPr>
    </w:lvl>
    <w:lvl w:ilvl="6" w:tplc="239EC5AE" w:tentative="1">
      <w:start w:val="1"/>
      <w:numFmt w:val="bullet"/>
      <w:lvlText w:val="•"/>
      <w:lvlJc w:val="left"/>
      <w:pPr>
        <w:tabs>
          <w:tab w:val="num" w:pos="5040"/>
        </w:tabs>
        <w:ind w:left="5040" w:hanging="360"/>
      </w:pPr>
      <w:rPr>
        <w:rFonts w:ascii="Arial" w:hAnsi="Arial" w:hint="default"/>
      </w:rPr>
    </w:lvl>
    <w:lvl w:ilvl="7" w:tplc="38E89818" w:tentative="1">
      <w:start w:val="1"/>
      <w:numFmt w:val="bullet"/>
      <w:lvlText w:val="•"/>
      <w:lvlJc w:val="left"/>
      <w:pPr>
        <w:tabs>
          <w:tab w:val="num" w:pos="5760"/>
        </w:tabs>
        <w:ind w:left="5760" w:hanging="360"/>
      </w:pPr>
      <w:rPr>
        <w:rFonts w:ascii="Arial" w:hAnsi="Arial" w:hint="default"/>
      </w:rPr>
    </w:lvl>
    <w:lvl w:ilvl="8" w:tplc="6BF4F4E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C392133"/>
    <w:multiLevelType w:val="hybridMultilevel"/>
    <w:tmpl w:val="3508E3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CB405B7"/>
    <w:multiLevelType w:val="hybridMultilevel"/>
    <w:tmpl w:val="3A4E4A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5896889"/>
    <w:multiLevelType w:val="hybridMultilevel"/>
    <w:tmpl w:val="420E954C"/>
    <w:lvl w:ilvl="0" w:tplc="20000001">
      <w:start w:val="1"/>
      <w:numFmt w:val="bullet"/>
      <w:lvlText w:val=""/>
      <w:lvlJc w:val="left"/>
      <w:pPr>
        <w:ind w:left="607" w:hanging="360"/>
      </w:pPr>
      <w:rPr>
        <w:rFonts w:ascii="Symbol" w:hAnsi="Symbol" w:hint="default"/>
      </w:rPr>
    </w:lvl>
    <w:lvl w:ilvl="1" w:tplc="20000003" w:tentative="1">
      <w:start w:val="1"/>
      <w:numFmt w:val="bullet"/>
      <w:lvlText w:val="o"/>
      <w:lvlJc w:val="left"/>
      <w:pPr>
        <w:ind w:left="1327" w:hanging="360"/>
      </w:pPr>
      <w:rPr>
        <w:rFonts w:ascii="Courier New" w:hAnsi="Courier New" w:cs="Courier New" w:hint="default"/>
      </w:rPr>
    </w:lvl>
    <w:lvl w:ilvl="2" w:tplc="20000005" w:tentative="1">
      <w:start w:val="1"/>
      <w:numFmt w:val="bullet"/>
      <w:lvlText w:val=""/>
      <w:lvlJc w:val="left"/>
      <w:pPr>
        <w:ind w:left="2047" w:hanging="360"/>
      </w:pPr>
      <w:rPr>
        <w:rFonts w:ascii="Wingdings" w:hAnsi="Wingdings" w:hint="default"/>
      </w:rPr>
    </w:lvl>
    <w:lvl w:ilvl="3" w:tplc="20000001" w:tentative="1">
      <w:start w:val="1"/>
      <w:numFmt w:val="bullet"/>
      <w:lvlText w:val=""/>
      <w:lvlJc w:val="left"/>
      <w:pPr>
        <w:ind w:left="2767" w:hanging="360"/>
      </w:pPr>
      <w:rPr>
        <w:rFonts w:ascii="Symbol" w:hAnsi="Symbol" w:hint="default"/>
      </w:rPr>
    </w:lvl>
    <w:lvl w:ilvl="4" w:tplc="20000003" w:tentative="1">
      <w:start w:val="1"/>
      <w:numFmt w:val="bullet"/>
      <w:lvlText w:val="o"/>
      <w:lvlJc w:val="left"/>
      <w:pPr>
        <w:ind w:left="3487" w:hanging="360"/>
      </w:pPr>
      <w:rPr>
        <w:rFonts w:ascii="Courier New" w:hAnsi="Courier New" w:cs="Courier New" w:hint="default"/>
      </w:rPr>
    </w:lvl>
    <w:lvl w:ilvl="5" w:tplc="20000005" w:tentative="1">
      <w:start w:val="1"/>
      <w:numFmt w:val="bullet"/>
      <w:lvlText w:val=""/>
      <w:lvlJc w:val="left"/>
      <w:pPr>
        <w:ind w:left="4207" w:hanging="360"/>
      </w:pPr>
      <w:rPr>
        <w:rFonts w:ascii="Wingdings" w:hAnsi="Wingdings" w:hint="default"/>
      </w:rPr>
    </w:lvl>
    <w:lvl w:ilvl="6" w:tplc="20000001" w:tentative="1">
      <w:start w:val="1"/>
      <w:numFmt w:val="bullet"/>
      <w:lvlText w:val=""/>
      <w:lvlJc w:val="left"/>
      <w:pPr>
        <w:ind w:left="4927" w:hanging="360"/>
      </w:pPr>
      <w:rPr>
        <w:rFonts w:ascii="Symbol" w:hAnsi="Symbol" w:hint="default"/>
      </w:rPr>
    </w:lvl>
    <w:lvl w:ilvl="7" w:tplc="20000003" w:tentative="1">
      <w:start w:val="1"/>
      <w:numFmt w:val="bullet"/>
      <w:lvlText w:val="o"/>
      <w:lvlJc w:val="left"/>
      <w:pPr>
        <w:ind w:left="5647" w:hanging="360"/>
      </w:pPr>
      <w:rPr>
        <w:rFonts w:ascii="Courier New" w:hAnsi="Courier New" w:cs="Courier New" w:hint="default"/>
      </w:rPr>
    </w:lvl>
    <w:lvl w:ilvl="8" w:tplc="20000005" w:tentative="1">
      <w:start w:val="1"/>
      <w:numFmt w:val="bullet"/>
      <w:lvlText w:val=""/>
      <w:lvlJc w:val="left"/>
      <w:pPr>
        <w:ind w:left="6367" w:hanging="360"/>
      </w:pPr>
      <w:rPr>
        <w:rFonts w:ascii="Wingdings" w:hAnsi="Wingdings" w:hint="default"/>
      </w:rPr>
    </w:lvl>
  </w:abstractNum>
  <w:abstractNum w:abstractNumId="29" w15:restartNumberingAfterBreak="0">
    <w:nsid w:val="47856D4A"/>
    <w:multiLevelType w:val="multilevel"/>
    <w:tmpl w:val="11683AC0"/>
    <w:lvl w:ilvl="0">
      <w:start w:val="3"/>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4C6A3B5A"/>
    <w:multiLevelType w:val="hybridMultilevel"/>
    <w:tmpl w:val="6E74EBEA"/>
    <w:lvl w:ilvl="0" w:tplc="26D2888E">
      <w:start w:val="1"/>
      <w:numFmt w:val="bullet"/>
      <w:lvlText w:val="•"/>
      <w:lvlJc w:val="left"/>
      <w:pPr>
        <w:tabs>
          <w:tab w:val="num" w:pos="720"/>
        </w:tabs>
        <w:ind w:left="720" w:hanging="360"/>
      </w:pPr>
      <w:rPr>
        <w:rFonts w:ascii="Arial" w:hAnsi="Arial" w:hint="default"/>
      </w:rPr>
    </w:lvl>
    <w:lvl w:ilvl="1" w:tplc="245659BE" w:tentative="1">
      <w:start w:val="1"/>
      <w:numFmt w:val="bullet"/>
      <w:lvlText w:val="•"/>
      <w:lvlJc w:val="left"/>
      <w:pPr>
        <w:tabs>
          <w:tab w:val="num" w:pos="1440"/>
        </w:tabs>
        <w:ind w:left="1440" w:hanging="360"/>
      </w:pPr>
      <w:rPr>
        <w:rFonts w:ascii="Arial" w:hAnsi="Arial" w:hint="default"/>
      </w:rPr>
    </w:lvl>
    <w:lvl w:ilvl="2" w:tplc="62AE3BDE" w:tentative="1">
      <w:start w:val="1"/>
      <w:numFmt w:val="bullet"/>
      <w:lvlText w:val="•"/>
      <w:lvlJc w:val="left"/>
      <w:pPr>
        <w:tabs>
          <w:tab w:val="num" w:pos="2160"/>
        </w:tabs>
        <w:ind w:left="2160" w:hanging="360"/>
      </w:pPr>
      <w:rPr>
        <w:rFonts w:ascii="Arial" w:hAnsi="Arial" w:hint="default"/>
      </w:rPr>
    </w:lvl>
    <w:lvl w:ilvl="3" w:tplc="3856B94E" w:tentative="1">
      <w:start w:val="1"/>
      <w:numFmt w:val="bullet"/>
      <w:lvlText w:val="•"/>
      <w:lvlJc w:val="left"/>
      <w:pPr>
        <w:tabs>
          <w:tab w:val="num" w:pos="2880"/>
        </w:tabs>
        <w:ind w:left="2880" w:hanging="360"/>
      </w:pPr>
      <w:rPr>
        <w:rFonts w:ascii="Arial" w:hAnsi="Arial" w:hint="default"/>
      </w:rPr>
    </w:lvl>
    <w:lvl w:ilvl="4" w:tplc="6E74BC76" w:tentative="1">
      <w:start w:val="1"/>
      <w:numFmt w:val="bullet"/>
      <w:lvlText w:val="•"/>
      <w:lvlJc w:val="left"/>
      <w:pPr>
        <w:tabs>
          <w:tab w:val="num" w:pos="3600"/>
        </w:tabs>
        <w:ind w:left="3600" w:hanging="360"/>
      </w:pPr>
      <w:rPr>
        <w:rFonts w:ascii="Arial" w:hAnsi="Arial" w:hint="default"/>
      </w:rPr>
    </w:lvl>
    <w:lvl w:ilvl="5" w:tplc="6C2EA6CA" w:tentative="1">
      <w:start w:val="1"/>
      <w:numFmt w:val="bullet"/>
      <w:lvlText w:val="•"/>
      <w:lvlJc w:val="left"/>
      <w:pPr>
        <w:tabs>
          <w:tab w:val="num" w:pos="4320"/>
        </w:tabs>
        <w:ind w:left="4320" w:hanging="360"/>
      </w:pPr>
      <w:rPr>
        <w:rFonts w:ascii="Arial" w:hAnsi="Arial" w:hint="default"/>
      </w:rPr>
    </w:lvl>
    <w:lvl w:ilvl="6" w:tplc="0C3E0A6E" w:tentative="1">
      <w:start w:val="1"/>
      <w:numFmt w:val="bullet"/>
      <w:lvlText w:val="•"/>
      <w:lvlJc w:val="left"/>
      <w:pPr>
        <w:tabs>
          <w:tab w:val="num" w:pos="5040"/>
        </w:tabs>
        <w:ind w:left="5040" w:hanging="360"/>
      </w:pPr>
      <w:rPr>
        <w:rFonts w:ascii="Arial" w:hAnsi="Arial" w:hint="default"/>
      </w:rPr>
    </w:lvl>
    <w:lvl w:ilvl="7" w:tplc="5A004598" w:tentative="1">
      <w:start w:val="1"/>
      <w:numFmt w:val="bullet"/>
      <w:lvlText w:val="•"/>
      <w:lvlJc w:val="left"/>
      <w:pPr>
        <w:tabs>
          <w:tab w:val="num" w:pos="5760"/>
        </w:tabs>
        <w:ind w:left="5760" w:hanging="360"/>
      </w:pPr>
      <w:rPr>
        <w:rFonts w:ascii="Arial" w:hAnsi="Arial" w:hint="default"/>
      </w:rPr>
    </w:lvl>
    <w:lvl w:ilvl="8" w:tplc="3E84ADA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D6A227B"/>
    <w:multiLevelType w:val="multilevel"/>
    <w:tmpl w:val="E836E51C"/>
    <w:lvl w:ilvl="0">
      <w:start w:val="2"/>
      <w:numFmt w:val="decimal"/>
      <w:lvlText w:val="%1"/>
      <w:lvlJc w:val="left"/>
      <w:pPr>
        <w:ind w:left="480" w:hanging="480"/>
      </w:pPr>
      <w:rPr>
        <w:rFonts w:hint="default"/>
      </w:rPr>
    </w:lvl>
    <w:lvl w:ilvl="1">
      <w:start w:val="2"/>
      <w:numFmt w:val="decimal"/>
      <w:lvlText w:val="%1.%2"/>
      <w:lvlJc w:val="left"/>
      <w:pPr>
        <w:ind w:left="412" w:hanging="480"/>
      </w:pPr>
      <w:rPr>
        <w:rFonts w:hint="default"/>
      </w:rPr>
    </w:lvl>
    <w:lvl w:ilvl="2">
      <w:start w:val="3"/>
      <w:numFmt w:val="decimal"/>
      <w:lvlText w:val="%1.%2.%3"/>
      <w:lvlJc w:val="left"/>
      <w:pPr>
        <w:ind w:left="584" w:hanging="720"/>
      </w:pPr>
      <w:rPr>
        <w:rFonts w:hint="default"/>
      </w:rPr>
    </w:lvl>
    <w:lvl w:ilvl="3">
      <w:start w:val="1"/>
      <w:numFmt w:val="decimal"/>
      <w:lvlText w:val="%1.%2.%3.%4"/>
      <w:lvlJc w:val="left"/>
      <w:pPr>
        <w:ind w:left="516" w:hanging="720"/>
      </w:pPr>
      <w:rPr>
        <w:rFonts w:hint="default"/>
      </w:rPr>
    </w:lvl>
    <w:lvl w:ilvl="4">
      <w:start w:val="1"/>
      <w:numFmt w:val="decimal"/>
      <w:lvlText w:val="%1.%2.%3.%4.%5"/>
      <w:lvlJc w:val="left"/>
      <w:pPr>
        <w:ind w:left="808" w:hanging="1080"/>
      </w:pPr>
      <w:rPr>
        <w:rFonts w:hint="default"/>
      </w:rPr>
    </w:lvl>
    <w:lvl w:ilvl="5">
      <w:start w:val="1"/>
      <w:numFmt w:val="decimal"/>
      <w:lvlText w:val="%1.%2.%3.%4.%5.%6"/>
      <w:lvlJc w:val="left"/>
      <w:pPr>
        <w:ind w:left="740" w:hanging="1080"/>
      </w:pPr>
      <w:rPr>
        <w:rFonts w:hint="default"/>
      </w:rPr>
    </w:lvl>
    <w:lvl w:ilvl="6">
      <w:start w:val="1"/>
      <w:numFmt w:val="decimal"/>
      <w:lvlText w:val="%1.%2.%3.%4.%5.%6.%7"/>
      <w:lvlJc w:val="left"/>
      <w:pPr>
        <w:ind w:left="1032" w:hanging="1440"/>
      </w:pPr>
      <w:rPr>
        <w:rFonts w:hint="default"/>
      </w:rPr>
    </w:lvl>
    <w:lvl w:ilvl="7">
      <w:start w:val="1"/>
      <w:numFmt w:val="decimal"/>
      <w:lvlText w:val="%1.%2.%3.%4.%5.%6.%7.%8"/>
      <w:lvlJc w:val="left"/>
      <w:pPr>
        <w:ind w:left="964" w:hanging="1440"/>
      </w:pPr>
      <w:rPr>
        <w:rFonts w:hint="default"/>
      </w:rPr>
    </w:lvl>
    <w:lvl w:ilvl="8">
      <w:start w:val="1"/>
      <w:numFmt w:val="decimal"/>
      <w:lvlText w:val="%1.%2.%3.%4.%5.%6.%7.%8.%9"/>
      <w:lvlJc w:val="left"/>
      <w:pPr>
        <w:ind w:left="1256" w:hanging="1800"/>
      </w:pPr>
      <w:rPr>
        <w:rFonts w:hint="default"/>
      </w:rPr>
    </w:lvl>
  </w:abstractNum>
  <w:abstractNum w:abstractNumId="32" w15:restartNumberingAfterBreak="0">
    <w:nsid w:val="4E0257D6"/>
    <w:multiLevelType w:val="hybridMultilevel"/>
    <w:tmpl w:val="6F36F1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03705D7"/>
    <w:multiLevelType w:val="hybridMultilevel"/>
    <w:tmpl w:val="7614392C"/>
    <w:lvl w:ilvl="0" w:tplc="20000001">
      <w:start w:val="1"/>
      <w:numFmt w:val="bullet"/>
      <w:lvlText w:val=""/>
      <w:lvlJc w:val="left"/>
      <w:pPr>
        <w:ind w:left="607" w:hanging="360"/>
      </w:pPr>
      <w:rPr>
        <w:rFonts w:ascii="Symbol" w:hAnsi="Symbol" w:hint="default"/>
      </w:rPr>
    </w:lvl>
    <w:lvl w:ilvl="1" w:tplc="20000003" w:tentative="1">
      <w:start w:val="1"/>
      <w:numFmt w:val="bullet"/>
      <w:lvlText w:val="o"/>
      <w:lvlJc w:val="left"/>
      <w:pPr>
        <w:ind w:left="1327" w:hanging="360"/>
      </w:pPr>
      <w:rPr>
        <w:rFonts w:ascii="Courier New" w:hAnsi="Courier New" w:cs="Courier New" w:hint="default"/>
      </w:rPr>
    </w:lvl>
    <w:lvl w:ilvl="2" w:tplc="20000005" w:tentative="1">
      <w:start w:val="1"/>
      <w:numFmt w:val="bullet"/>
      <w:lvlText w:val=""/>
      <w:lvlJc w:val="left"/>
      <w:pPr>
        <w:ind w:left="2047" w:hanging="360"/>
      </w:pPr>
      <w:rPr>
        <w:rFonts w:ascii="Wingdings" w:hAnsi="Wingdings" w:hint="default"/>
      </w:rPr>
    </w:lvl>
    <w:lvl w:ilvl="3" w:tplc="20000001" w:tentative="1">
      <w:start w:val="1"/>
      <w:numFmt w:val="bullet"/>
      <w:lvlText w:val=""/>
      <w:lvlJc w:val="left"/>
      <w:pPr>
        <w:ind w:left="2767" w:hanging="360"/>
      </w:pPr>
      <w:rPr>
        <w:rFonts w:ascii="Symbol" w:hAnsi="Symbol" w:hint="default"/>
      </w:rPr>
    </w:lvl>
    <w:lvl w:ilvl="4" w:tplc="20000003" w:tentative="1">
      <w:start w:val="1"/>
      <w:numFmt w:val="bullet"/>
      <w:lvlText w:val="o"/>
      <w:lvlJc w:val="left"/>
      <w:pPr>
        <w:ind w:left="3487" w:hanging="360"/>
      </w:pPr>
      <w:rPr>
        <w:rFonts w:ascii="Courier New" w:hAnsi="Courier New" w:cs="Courier New" w:hint="default"/>
      </w:rPr>
    </w:lvl>
    <w:lvl w:ilvl="5" w:tplc="20000005" w:tentative="1">
      <w:start w:val="1"/>
      <w:numFmt w:val="bullet"/>
      <w:lvlText w:val=""/>
      <w:lvlJc w:val="left"/>
      <w:pPr>
        <w:ind w:left="4207" w:hanging="360"/>
      </w:pPr>
      <w:rPr>
        <w:rFonts w:ascii="Wingdings" w:hAnsi="Wingdings" w:hint="default"/>
      </w:rPr>
    </w:lvl>
    <w:lvl w:ilvl="6" w:tplc="20000001" w:tentative="1">
      <w:start w:val="1"/>
      <w:numFmt w:val="bullet"/>
      <w:lvlText w:val=""/>
      <w:lvlJc w:val="left"/>
      <w:pPr>
        <w:ind w:left="4927" w:hanging="360"/>
      </w:pPr>
      <w:rPr>
        <w:rFonts w:ascii="Symbol" w:hAnsi="Symbol" w:hint="default"/>
      </w:rPr>
    </w:lvl>
    <w:lvl w:ilvl="7" w:tplc="20000003" w:tentative="1">
      <w:start w:val="1"/>
      <w:numFmt w:val="bullet"/>
      <w:lvlText w:val="o"/>
      <w:lvlJc w:val="left"/>
      <w:pPr>
        <w:ind w:left="5647" w:hanging="360"/>
      </w:pPr>
      <w:rPr>
        <w:rFonts w:ascii="Courier New" w:hAnsi="Courier New" w:cs="Courier New" w:hint="default"/>
      </w:rPr>
    </w:lvl>
    <w:lvl w:ilvl="8" w:tplc="20000005" w:tentative="1">
      <w:start w:val="1"/>
      <w:numFmt w:val="bullet"/>
      <w:lvlText w:val=""/>
      <w:lvlJc w:val="left"/>
      <w:pPr>
        <w:ind w:left="6367" w:hanging="360"/>
      </w:pPr>
      <w:rPr>
        <w:rFonts w:ascii="Wingdings" w:hAnsi="Wingdings" w:hint="default"/>
      </w:rPr>
    </w:lvl>
  </w:abstractNum>
  <w:abstractNum w:abstractNumId="34" w15:restartNumberingAfterBreak="0">
    <w:nsid w:val="51C07170"/>
    <w:multiLevelType w:val="hybridMultilevel"/>
    <w:tmpl w:val="5CE2E656"/>
    <w:lvl w:ilvl="0" w:tplc="36AA96E4">
      <w:start w:val="1"/>
      <w:numFmt w:val="bullet"/>
      <w:lvlText w:val="•"/>
      <w:lvlJc w:val="left"/>
      <w:pPr>
        <w:tabs>
          <w:tab w:val="num" w:pos="720"/>
        </w:tabs>
        <w:ind w:left="720" w:hanging="360"/>
      </w:pPr>
      <w:rPr>
        <w:rFonts w:ascii="Arial" w:hAnsi="Arial" w:hint="default"/>
      </w:rPr>
    </w:lvl>
    <w:lvl w:ilvl="1" w:tplc="15828E3A" w:tentative="1">
      <w:start w:val="1"/>
      <w:numFmt w:val="bullet"/>
      <w:lvlText w:val="•"/>
      <w:lvlJc w:val="left"/>
      <w:pPr>
        <w:tabs>
          <w:tab w:val="num" w:pos="1440"/>
        </w:tabs>
        <w:ind w:left="1440" w:hanging="360"/>
      </w:pPr>
      <w:rPr>
        <w:rFonts w:ascii="Arial" w:hAnsi="Arial" w:hint="default"/>
      </w:rPr>
    </w:lvl>
    <w:lvl w:ilvl="2" w:tplc="D090BCAA" w:tentative="1">
      <w:start w:val="1"/>
      <w:numFmt w:val="bullet"/>
      <w:lvlText w:val="•"/>
      <w:lvlJc w:val="left"/>
      <w:pPr>
        <w:tabs>
          <w:tab w:val="num" w:pos="2160"/>
        </w:tabs>
        <w:ind w:left="2160" w:hanging="360"/>
      </w:pPr>
      <w:rPr>
        <w:rFonts w:ascii="Arial" w:hAnsi="Arial" w:hint="default"/>
      </w:rPr>
    </w:lvl>
    <w:lvl w:ilvl="3" w:tplc="6F34BF76" w:tentative="1">
      <w:start w:val="1"/>
      <w:numFmt w:val="bullet"/>
      <w:lvlText w:val="•"/>
      <w:lvlJc w:val="left"/>
      <w:pPr>
        <w:tabs>
          <w:tab w:val="num" w:pos="2880"/>
        </w:tabs>
        <w:ind w:left="2880" w:hanging="360"/>
      </w:pPr>
      <w:rPr>
        <w:rFonts w:ascii="Arial" w:hAnsi="Arial" w:hint="default"/>
      </w:rPr>
    </w:lvl>
    <w:lvl w:ilvl="4" w:tplc="CC543C86" w:tentative="1">
      <w:start w:val="1"/>
      <w:numFmt w:val="bullet"/>
      <w:lvlText w:val="•"/>
      <w:lvlJc w:val="left"/>
      <w:pPr>
        <w:tabs>
          <w:tab w:val="num" w:pos="3600"/>
        </w:tabs>
        <w:ind w:left="3600" w:hanging="360"/>
      </w:pPr>
      <w:rPr>
        <w:rFonts w:ascii="Arial" w:hAnsi="Arial" w:hint="default"/>
      </w:rPr>
    </w:lvl>
    <w:lvl w:ilvl="5" w:tplc="5334799C" w:tentative="1">
      <w:start w:val="1"/>
      <w:numFmt w:val="bullet"/>
      <w:lvlText w:val="•"/>
      <w:lvlJc w:val="left"/>
      <w:pPr>
        <w:tabs>
          <w:tab w:val="num" w:pos="4320"/>
        </w:tabs>
        <w:ind w:left="4320" w:hanging="360"/>
      </w:pPr>
      <w:rPr>
        <w:rFonts w:ascii="Arial" w:hAnsi="Arial" w:hint="default"/>
      </w:rPr>
    </w:lvl>
    <w:lvl w:ilvl="6" w:tplc="B6461928" w:tentative="1">
      <w:start w:val="1"/>
      <w:numFmt w:val="bullet"/>
      <w:lvlText w:val="•"/>
      <w:lvlJc w:val="left"/>
      <w:pPr>
        <w:tabs>
          <w:tab w:val="num" w:pos="5040"/>
        </w:tabs>
        <w:ind w:left="5040" w:hanging="360"/>
      </w:pPr>
      <w:rPr>
        <w:rFonts w:ascii="Arial" w:hAnsi="Arial" w:hint="default"/>
      </w:rPr>
    </w:lvl>
    <w:lvl w:ilvl="7" w:tplc="936E8E40" w:tentative="1">
      <w:start w:val="1"/>
      <w:numFmt w:val="bullet"/>
      <w:lvlText w:val="•"/>
      <w:lvlJc w:val="left"/>
      <w:pPr>
        <w:tabs>
          <w:tab w:val="num" w:pos="5760"/>
        </w:tabs>
        <w:ind w:left="5760" w:hanging="360"/>
      </w:pPr>
      <w:rPr>
        <w:rFonts w:ascii="Arial" w:hAnsi="Arial" w:hint="default"/>
      </w:rPr>
    </w:lvl>
    <w:lvl w:ilvl="8" w:tplc="CAE68AA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9AD0D4A"/>
    <w:multiLevelType w:val="multilevel"/>
    <w:tmpl w:val="E7AE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913751"/>
    <w:multiLevelType w:val="hybridMultilevel"/>
    <w:tmpl w:val="D6D8CA9C"/>
    <w:lvl w:ilvl="0" w:tplc="20000001">
      <w:start w:val="1"/>
      <w:numFmt w:val="bullet"/>
      <w:lvlText w:val=""/>
      <w:lvlJc w:val="left"/>
      <w:pPr>
        <w:ind w:left="624" w:hanging="360"/>
      </w:pPr>
      <w:rPr>
        <w:rFonts w:ascii="Symbol" w:hAnsi="Symbol" w:hint="default"/>
      </w:rPr>
    </w:lvl>
    <w:lvl w:ilvl="1" w:tplc="20000003" w:tentative="1">
      <w:start w:val="1"/>
      <w:numFmt w:val="bullet"/>
      <w:lvlText w:val="o"/>
      <w:lvlJc w:val="left"/>
      <w:pPr>
        <w:ind w:left="1344" w:hanging="360"/>
      </w:pPr>
      <w:rPr>
        <w:rFonts w:ascii="Courier New" w:hAnsi="Courier New" w:cs="Courier New" w:hint="default"/>
      </w:rPr>
    </w:lvl>
    <w:lvl w:ilvl="2" w:tplc="20000005" w:tentative="1">
      <w:start w:val="1"/>
      <w:numFmt w:val="bullet"/>
      <w:lvlText w:val=""/>
      <w:lvlJc w:val="left"/>
      <w:pPr>
        <w:ind w:left="2064" w:hanging="360"/>
      </w:pPr>
      <w:rPr>
        <w:rFonts w:ascii="Wingdings" w:hAnsi="Wingdings" w:hint="default"/>
      </w:rPr>
    </w:lvl>
    <w:lvl w:ilvl="3" w:tplc="20000001" w:tentative="1">
      <w:start w:val="1"/>
      <w:numFmt w:val="bullet"/>
      <w:lvlText w:val=""/>
      <w:lvlJc w:val="left"/>
      <w:pPr>
        <w:ind w:left="2784" w:hanging="360"/>
      </w:pPr>
      <w:rPr>
        <w:rFonts w:ascii="Symbol" w:hAnsi="Symbol" w:hint="default"/>
      </w:rPr>
    </w:lvl>
    <w:lvl w:ilvl="4" w:tplc="20000003" w:tentative="1">
      <w:start w:val="1"/>
      <w:numFmt w:val="bullet"/>
      <w:lvlText w:val="o"/>
      <w:lvlJc w:val="left"/>
      <w:pPr>
        <w:ind w:left="3504" w:hanging="360"/>
      </w:pPr>
      <w:rPr>
        <w:rFonts w:ascii="Courier New" w:hAnsi="Courier New" w:cs="Courier New" w:hint="default"/>
      </w:rPr>
    </w:lvl>
    <w:lvl w:ilvl="5" w:tplc="20000005" w:tentative="1">
      <w:start w:val="1"/>
      <w:numFmt w:val="bullet"/>
      <w:lvlText w:val=""/>
      <w:lvlJc w:val="left"/>
      <w:pPr>
        <w:ind w:left="4224" w:hanging="360"/>
      </w:pPr>
      <w:rPr>
        <w:rFonts w:ascii="Wingdings" w:hAnsi="Wingdings" w:hint="default"/>
      </w:rPr>
    </w:lvl>
    <w:lvl w:ilvl="6" w:tplc="20000001" w:tentative="1">
      <w:start w:val="1"/>
      <w:numFmt w:val="bullet"/>
      <w:lvlText w:val=""/>
      <w:lvlJc w:val="left"/>
      <w:pPr>
        <w:ind w:left="4944" w:hanging="360"/>
      </w:pPr>
      <w:rPr>
        <w:rFonts w:ascii="Symbol" w:hAnsi="Symbol" w:hint="default"/>
      </w:rPr>
    </w:lvl>
    <w:lvl w:ilvl="7" w:tplc="20000003" w:tentative="1">
      <w:start w:val="1"/>
      <w:numFmt w:val="bullet"/>
      <w:lvlText w:val="o"/>
      <w:lvlJc w:val="left"/>
      <w:pPr>
        <w:ind w:left="5664" w:hanging="360"/>
      </w:pPr>
      <w:rPr>
        <w:rFonts w:ascii="Courier New" w:hAnsi="Courier New" w:cs="Courier New" w:hint="default"/>
      </w:rPr>
    </w:lvl>
    <w:lvl w:ilvl="8" w:tplc="20000005" w:tentative="1">
      <w:start w:val="1"/>
      <w:numFmt w:val="bullet"/>
      <w:lvlText w:val=""/>
      <w:lvlJc w:val="left"/>
      <w:pPr>
        <w:ind w:left="6384" w:hanging="360"/>
      </w:pPr>
      <w:rPr>
        <w:rFonts w:ascii="Wingdings" w:hAnsi="Wingdings" w:hint="default"/>
      </w:rPr>
    </w:lvl>
  </w:abstractNum>
  <w:abstractNum w:abstractNumId="37" w15:restartNumberingAfterBreak="0">
    <w:nsid w:val="60852720"/>
    <w:multiLevelType w:val="hybridMultilevel"/>
    <w:tmpl w:val="4B4C36F0"/>
    <w:lvl w:ilvl="0" w:tplc="F9A01F46">
      <w:start w:val="1"/>
      <w:numFmt w:val="bullet"/>
      <w:lvlText w:val="•"/>
      <w:lvlJc w:val="left"/>
      <w:pPr>
        <w:tabs>
          <w:tab w:val="num" w:pos="720"/>
        </w:tabs>
        <w:ind w:left="720" w:hanging="360"/>
      </w:pPr>
      <w:rPr>
        <w:rFonts w:ascii="Arial" w:hAnsi="Arial" w:hint="default"/>
      </w:rPr>
    </w:lvl>
    <w:lvl w:ilvl="1" w:tplc="38D23630" w:tentative="1">
      <w:start w:val="1"/>
      <w:numFmt w:val="bullet"/>
      <w:lvlText w:val="•"/>
      <w:lvlJc w:val="left"/>
      <w:pPr>
        <w:tabs>
          <w:tab w:val="num" w:pos="1440"/>
        </w:tabs>
        <w:ind w:left="1440" w:hanging="360"/>
      </w:pPr>
      <w:rPr>
        <w:rFonts w:ascii="Arial" w:hAnsi="Arial" w:hint="default"/>
      </w:rPr>
    </w:lvl>
    <w:lvl w:ilvl="2" w:tplc="4FC0CFC4" w:tentative="1">
      <w:start w:val="1"/>
      <w:numFmt w:val="bullet"/>
      <w:lvlText w:val="•"/>
      <w:lvlJc w:val="left"/>
      <w:pPr>
        <w:tabs>
          <w:tab w:val="num" w:pos="2160"/>
        </w:tabs>
        <w:ind w:left="2160" w:hanging="360"/>
      </w:pPr>
      <w:rPr>
        <w:rFonts w:ascii="Arial" w:hAnsi="Arial" w:hint="default"/>
      </w:rPr>
    </w:lvl>
    <w:lvl w:ilvl="3" w:tplc="0CCE8A24" w:tentative="1">
      <w:start w:val="1"/>
      <w:numFmt w:val="bullet"/>
      <w:lvlText w:val="•"/>
      <w:lvlJc w:val="left"/>
      <w:pPr>
        <w:tabs>
          <w:tab w:val="num" w:pos="2880"/>
        </w:tabs>
        <w:ind w:left="2880" w:hanging="360"/>
      </w:pPr>
      <w:rPr>
        <w:rFonts w:ascii="Arial" w:hAnsi="Arial" w:hint="default"/>
      </w:rPr>
    </w:lvl>
    <w:lvl w:ilvl="4" w:tplc="31B42720" w:tentative="1">
      <w:start w:val="1"/>
      <w:numFmt w:val="bullet"/>
      <w:lvlText w:val="•"/>
      <w:lvlJc w:val="left"/>
      <w:pPr>
        <w:tabs>
          <w:tab w:val="num" w:pos="3600"/>
        </w:tabs>
        <w:ind w:left="3600" w:hanging="360"/>
      </w:pPr>
      <w:rPr>
        <w:rFonts w:ascii="Arial" w:hAnsi="Arial" w:hint="default"/>
      </w:rPr>
    </w:lvl>
    <w:lvl w:ilvl="5" w:tplc="3AD0B9D0" w:tentative="1">
      <w:start w:val="1"/>
      <w:numFmt w:val="bullet"/>
      <w:lvlText w:val="•"/>
      <w:lvlJc w:val="left"/>
      <w:pPr>
        <w:tabs>
          <w:tab w:val="num" w:pos="4320"/>
        </w:tabs>
        <w:ind w:left="4320" w:hanging="360"/>
      </w:pPr>
      <w:rPr>
        <w:rFonts w:ascii="Arial" w:hAnsi="Arial" w:hint="default"/>
      </w:rPr>
    </w:lvl>
    <w:lvl w:ilvl="6" w:tplc="0EBEDE06" w:tentative="1">
      <w:start w:val="1"/>
      <w:numFmt w:val="bullet"/>
      <w:lvlText w:val="•"/>
      <w:lvlJc w:val="left"/>
      <w:pPr>
        <w:tabs>
          <w:tab w:val="num" w:pos="5040"/>
        </w:tabs>
        <w:ind w:left="5040" w:hanging="360"/>
      </w:pPr>
      <w:rPr>
        <w:rFonts w:ascii="Arial" w:hAnsi="Arial" w:hint="default"/>
      </w:rPr>
    </w:lvl>
    <w:lvl w:ilvl="7" w:tplc="48E4BF98" w:tentative="1">
      <w:start w:val="1"/>
      <w:numFmt w:val="bullet"/>
      <w:lvlText w:val="•"/>
      <w:lvlJc w:val="left"/>
      <w:pPr>
        <w:tabs>
          <w:tab w:val="num" w:pos="5760"/>
        </w:tabs>
        <w:ind w:left="5760" w:hanging="360"/>
      </w:pPr>
      <w:rPr>
        <w:rFonts w:ascii="Arial" w:hAnsi="Arial" w:hint="default"/>
      </w:rPr>
    </w:lvl>
    <w:lvl w:ilvl="8" w:tplc="D22A529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25F21E4"/>
    <w:multiLevelType w:val="hybridMultilevel"/>
    <w:tmpl w:val="2DBE1708"/>
    <w:lvl w:ilvl="0" w:tplc="20000001">
      <w:start w:val="1"/>
      <w:numFmt w:val="bullet"/>
      <w:lvlText w:val=""/>
      <w:lvlJc w:val="left"/>
      <w:pPr>
        <w:ind w:left="680" w:hanging="360"/>
      </w:pPr>
      <w:rPr>
        <w:rFonts w:ascii="Symbol" w:hAnsi="Symbol" w:hint="default"/>
      </w:rPr>
    </w:lvl>
    <w:lvl w:ilvl="1" w:tplc="20000003" w:tentative="1">
      <w:start w:val="1"/>
      <w:numFmt w:val="bullet"/>
      <w:lvlText w:val="o"/>
      <w:lvlJc w:val="left"/>
      <w:pPr>
        <w:ind w:left="1400" w:hanging="360"/>
      </w:pPr>
      <w:rPr>
        <w:rFonts w:ascii="Courier New" w:hAnsi="Courier New" w:cs="Courier New" w:hint="default"/>
      </w:rPr>
    </w:lvl>
    <w:lvl w:ilvl="2" w:tplc="20000005" w:tentative="1">
      <w:start w:val="1"/>
      <w:numFmt w:val="bullet"/>
      <w:lvlText w:val=""/>
      <w:lvlJc w:val="left"/>
      <w:pPr>
        <w:ind w:left="2120" w:hanging="360"/>
      </w:pPr>
      <w:rPr>
        <w:rFonts w:ascii="Wingdings" w:hAnsi="Wingdings" w:hint="default"/>
      </w:rPr>
    </w:lvl>
    <w:lvl w:ilvl="3" w:tplc="20000001" w:tentative="1">
      <w:start w:val="1"/>
      <w:numFmt w:val="bullet"/>
      <w:lvlText w:val=""/>
      <w:lvlJc w:val="left"/>
      <w:pPr>
        <w:ind w:left="2840" w:hanging="360"/>
      </w:pPr>
      <w:rPr>
        <w:rFonts w:ascii="Symbol" w:hAnsi="Symbol" w:hint="default"/>
      </w:rPr>
    </w:lvl>
    <w:lvl w:ilvl="4" w:tplc="20000003" w:tentative="1">
      <w:start w:val="1"/>
      <w:numFmt w:val="bullet"/>
      <w:lvlText w:val="o"/>
      <w:lvlJc w:val="left"/>
      <w:pPr>
        <w:ind w:left="3560" w:hanging="360"/>
      </w:pPr>
      <w:rPr>
        <w:rFonts w:ascii="Courier New" w:hAnsi="Courier New" w:cs="Courier New" w:hint="default"/>
      </w:rPr>
    </w:lvl>
    <w:lvl w:ilvl="5" w:tplc="20000005" w:tentative="1">
      <w:start w:val="1"/>
      <w:numFmt w:val="bullet"/>
      <w:lvlText w:val=""/>
      <w:lvlJc w:val="left"/>
      <w:pPr>
        <w:ind w:left="4280" w:hanging="360"/>
      </w:pPr>
      <w:rPr>
        <w:rFonts w:ascii="Wingdings" w:hAnsi="Wingdings" w:hint="default"/>
      </w:rPr>
    </w:lvl>
    <w:lvl w:ilvl="6" w:tplc="20000001" w:tentative="1">
      <w:start w:val="1"/>
      <w:numFmt w:val="bullet"/>
      <w:lvlText w:val=""/>
      <w:lvlJc w:val="left"/>
      <w:pPr>
        <w:ind w:left="5000" w:hanging="360"/>
      </w:pPr>
      <w:rPr>
        <w:rFonts w:ascii="Symbol" w:hAnsi="Symbol" w:hint="default"/>
      </w:rPr>
    </w:lvl>
    <w:lvl w:ilvl="7" w:tplc="20000003" w:tentative="1">
      <w:start w:val="1"/>
      <w:numFmt w:val="bullet"/>
      <w:lvlText w:val="o"/>
      <w:lvlJc w:val="left"/>
      <w:pPr>
        <w:ind w:left="5720" w:hanging="360"/>
      </w:pPr>
      <w:rPr>
        <w:rFonts w:ascii="Courier New" w:hAnsi="Courier New" w:cs="Courier New" w:hint="default"/>
      </w:rPr>
    </w:lvl>
    <w:lvl w:ilvl="8" w:tplc="20000005" w:tentative="1">
      <w:start w:val="1"/>
      <w:numFmt w:val="bullet"/>
      <w:lvlText w:val=""/>
      <w:lvlJc w:val="left"/>
      <w:pPr>
        <w:ind w:left="6440" w:hanging="360"/>
      </w:pPr>
      <w:rPr>
        <w:rFonts w:ascii="Wingdings" w:hAnsi="Wingdings" w:hint="default"/>
      </w:rPr>
    </w:lvl>
  </w:abstractNum>
  <w:abstractNum w:abstractNumId="39" w15:restartNumberingAfterBreak="0">
    <w:nsid w:val="637F4853"/>
    <w:multiLevelType w:val="hybridMultilevel"/>
    <w:tmpl w:val="A1BE7B64"/>
    <w:lvl w:ilvl="0" w:tplc="20000001">
      <w:start w:val="1"/>
      <w:numFmt w:val="bullet"/>
      <w:lvlText w:val=""/>
      <w:lvlJc w:val="left"/>
      <w:pPr>
        <w:ind w:left="607" w:hanging="360"/>
      </w:pPr>
      <w:rPr>
        <w:rFonts w:ascii="Symbol" w:hAnsi="Symbol" w:hint="default"/>
      </w:rPr>
    </w:lvl>
    <w:lvl w:ilvl="1" w:tplc="20000003" w:tentative="1">
      <w:start w:val="1"/>
      <w:numFmt w:val="bullet"/>
      <w:lvlText w:val="o"/>
      <w:lvlJc w:val="left"/>
      <w:pPr>
        <w:ind w:left="1327" w:hanging="360"/>
      </w:pPr>
      <w:rPr>
        <w:rFonts w:ascii="Courier New" w:hAnsi="Courier New" w:cs="Courier New" w:hint="default"/>
      </w:rPr>
    </w:lvl>
    <w:lvl w:ilvl="2" w:tplc="20000005" w:tentative="1">
      <w:start w:val="1"/>
      <w:numFmt w:val="bullet"/>
      <w:lvlText w:val=""/>
      <w:lvlJc w:val="left"/>
      <w:pPr>
        <w:ind w:left="2047" w:hanging="360"/>
      </w:pPr>
      <w:rPr>
        <w:rFonts w:ascii="Wingdings" w:hAnsi="Wingdings" w:hint="default"/>
      </w:rPr>
    </w:lvl>
    <w:lvl w:ilvl="3" w:tplc="20000001" w:tentative="1">
      <w:start w:val="1"/>
      <w:numFmt w:val="bullet"/>
      <w:lvlText w:val=""/>
      <w:lvlJc w:val="left"/>
      <w:pPr>
        <w:ind w:left="2767" w:hanging="360"/>
      </w:pPr>
      <w:rPr>
        <w:rFonts w:ascii="Symbol" w:hAnsi="Symbol" w:hint="default"/>
      </w:rPr>
    </w:lvl>
    <w:lvl w:ilvl="4" w:tplc="20000003" w:tentative="1">
      <w:start w:val="1"/>
      <w:numFmt w:val="bullet"/>
      <w:lvlText w:val="o"/>
      <w:lvlJc w:val="left"/>
      <w:pPr>
        <w:ind w:left="3487" w:hanging="360"/>
      </w:pPr>
      <w:rPr>
        <w:rFonts w:ascii="Courier New" w:hAnsi="Courier New" w:cs="Courier New" w:hint="default"/>
      </w:rPr>
    </w:lvl>
    <w:lvl w:ilvl="5" w:tplc="20000005" w:tentative="1">
      <w:start w:val="1"/>
      <w:numFmt w:val="bullet"/>
      <w:lvlText w:val=""/>
      <w:lvlJc w:val="left"/>
      <w:pPr>
        <w:ind w:left="4207" w:hanging="360"/>
      </w:pPr>
      <w:rPr>
        <w:rFonts w:ascii="Wingdings" w:hAnsi="Wingdings" w:hint="default"/>
      </w:rPr>
    </w:lvl>
    <w:lvl w:ilvl="6" w:tplc="20000001" w:tentative="1">
      <w:start w:val="1"/>
      <w:numFmt w:val="bullet"/>
      <w:lvlText w:val=""/>
      <w:lvlJc w:val="left"/>
      <w:pPr>
        <w:ind w:left="4927" w:hanging="360"/>
      </w:pPr>
      <w:rPr>
        <w:rFonts w:ascii="Symbol" w:hAnsi="Symbol" w:hint="default"/>
      </w:rPr>
    </w:lvl>
    <w:lvl w:ilvl="7" w:tplc="20000003" w:tentative="1">
      <w:start w:val="1"/>
      <w:numFmt w:val="bullet"/>
      <w:lvlText w:val="o"/>
      <w:lvlJc w:val="left"/>
      <w:pPr>
        <w:ind w:left="5647" w:hanging="360"/>
      </w:pPr>
      <w:rPr>
        <w:rFonts w:ascii="Courier New" w:hAnsi="Courier New" w:cs="Courier New" w:hint="default"/>
      </w:rPr>
    </w:lvl>
    <w:lvl w:ilvl="8" w:tplc="20000005" w:tentative="1">
      <w:start w:val="1"/>
      <w:numFmt w:val="bullet"/>
      <w:lvlText w:val=""/>
      <w:lvlJc w:val="left"/>
      <w:pPr>
        <w:ind w:left="6367" w:hanging="360"/>
      </w:pPr>
      <w:rPr>
        <w:rFonts w:ascii="Wingdings" w:hAnsi="Wingdings" w:hint="default"/>
      </w:rPr>
    </w:lvl>
  </w:abstractNum>
  <w:abstractNum w:abstractNumId="40" w15:restartNumberingAfterBreak="0">
    <w:nsid w:val="660A696C"/>
    <w:multiLevelType w:val="hybridMultilevel"/>
    <w:tmpl w:val="5B2E6E08"/>
    <w:lvl w:ilvl="0" w:tplc="20000001">
      <w:start w:val="1"/>
      <w:numFmt w:val="bullet"/>
      <w:lvlText w:val=""/>
      <w:lvlJc w:val="left"/>
      <w:pPr>
        <w:ind w:left="607" w:hanging="360"/>
      </w:pPr>
      <w:rPr>
        <w:rFonts w:ascii="Symbol" w:hAnsi="Symbol" w:hint="default"/>
      </w:rPr>
    </w:lvl>
    <w:lvl w:ilvl="1" w:tplc="20000003" w:tentative="1">
      <w:start w:val="1"/>
      <w:numFmt w:val="bullet"/>
      <w:lvlText w:val="o"/>
      <w:lvlJc w:val="left"/>
      <w:pPr>
        <w:ind w:left="1327" w:hanging="360"/>
      </w:pPr>
      <w:rPr>
        <w:rFonts w:ascii="Courier New" w:hAnsi="Courier New" w:cs="Courier New" w:hint="default"/>
      </w:rPr>
    </w:lvl>
    <w:lvl w:ilvl="2" w:tplc="20000005" w:tentative="1">
      <w:start w:val="1"/>
      <w:numFmt w:val="bullet"/>
      <w:lvlText w:val=""/>
      <w:lvlJc w:val="left"/>
      <w:pPr>
        <w:ind w:left="2047" w:hanging="360"/>
      </w:pPr>
      <w:rPr>
        <w:rFonts w:ascii="Wingdings" w:hAnsi="Wingdings" w:hint="default"/>
      </w:rPr>
    </w:lvl>
    <w:lvl w:ilvl="3" w:tplc="20000001" w:tentative="1">
      <w:start w:val="1"/>
      <w:numFmt w:val="bullet"/>
      <w:lvlText w:val=""/>
      <w:lvlJc w:val="left"/>
      <w:pPr>
        <w:ind w:left="2767" w:hanging="360"/>
      </w:pPr>
      <w:rPr>
        <w:rFonts w:ascii="Symbol" w:hAnsi="Symbol" w:hint="default"/>
      </w:rPr>
    </w:lvl>
    <w:lvl w:ilvl="4" w:tplc="20000003" w:tentative="1">
      <w:start w:val="1"/>
      <w:numFmt w:val="bullet"/>
      <w:lvlText w:val="o"/>
      <w:lvlJc w:val="left"/>
      <w:pPr>
        <w:ind w:left="3487" w:hanging="360"/>
      </w:pPr>
      <w:rPr>
        <w:rFonts w:ascii="Courier New" w:hAnsi="Courier New" w:cs="Courier New" w:hint="default"/>
      </w:rPr>
    </w:lvl>
    <w:lvl w:ilvl="5" w:tplc="20000005" w:tentative="1">
      <w:start w:val="1"/>
      <w:numFmt w:val="bullet"/>
      <w:lvlText w:val=""/>
      <w:lvlJc w:val="left"/>
      <w:pPr>
        <w:ind w:left="4207" w:hanging="360"/>
      </w:pPr>
      <w:rPr>
        <w:rFonts w:ascii="Wingdings" w:hAnsi="Wingdings" w:hint="default"/>
      </w:rPr>
    </w:lvl>
    <w:lvl w:ilvl="6" w:tplc="20000001" w:tentative="1">
      <w:start w:val="1"/>
      <w:numFmt w:val="bullet"/>
      <w:lvlText w:val=""/>
      <w:lvlJc w:val="left"/>
      <w:pPr>
        <w:ind w:left="4927" w:hanging="360"/>
      </w:pPr>
      <w:rPr>
        <w:rFonts w:ascii="Symbol" w:hAnsi="Symbol" w:hint="default"/>
      </w:rPr>
    </w:lvl>
    <w:lvl w:ilvl="7" w:tplc="20000003" w:tentative="1">
      <w:start w:val="1"/>
      <w:numFmt w:val="bullet"/>
      <w:lvlText w:val="o"/>
      <w:lvlJc w:val="left"/>
      <w:pPr>
        <w:ind w:left="5647" w:hanging="360"/>
      </w:pPr>
      <w:rPr>
        <w:rFonts w:ascii="Courier New" w:hAnsi="Courier New" w:cs="Courier New" w:hint="default"/>
      </w:rPr>
    </w:lvl>
    <w:lvl w:ilvl="8" w:tplc="20000005" w:tentative="1">
      <w:start w:val="1"/>
      <w:numFmt w:val="bullet"/>
      <w:lvlText w:val=""/>
      <w:lvlJc w:val="left"/>
      <w:pPr>
        <w:ind w:left="6367" w:hanging="360"/>
      </w:pPr>
      <w:rPr>
        <w:rFonts w:ascii="Wingdings" w:hAnsi="Wingdings" w:hint="default"/>
      </w:rPr>
    </w:lvl>
  </w:abstractNum>
  <w:abstractNum w:abstractNumId="41" w15:restartNumberingAfterBreak="0">
    <w:nsid w:val="69023964"/>
    <w:multiLevelType w:val="multilevel"/>
    <w:tmpl w:val="D6DAE5E2"/>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E6851EF"/>
    <w:multiLevelType w:val="hybridMultilevel"/>
    <w:tmpl w:val="0A7C88B8"/>
    <w:lvl w:ilvl="0" w:tplc="61E0327A">
      <w:start w:val="1"/>
      <w:numFmt w:val="bullet"/>
      <w:lvlText w:val="•"/>
      <w:lvlJc w:val="left"/>
      <w:pPr>
        <w:tabs>
          <w:tab w:val="num" w:pos="720"/>
        </w:tabs>
        <w:ind w:left="720" w:hanging="360"/>
      </w:pPr>
      <w:rPr>
        <w:rFonts w:ascii="Arial" w:hAnsi="Arial" w:hint="default"/>
      </w:rPr>
    </w:lvl>
    <w:lvl w:ilvl="1" w:tplc="EEF24F36" w:tentative="1">
      <w:start w:val="1"/>
      <w:numFmt w:val="bullet"/>
      <w:lvlText w:val="•"/>
      <w:lvlJc w:val="left"/>
      <w:pPr>
        <w:tabs>
          <w:tab w:val="num" w:pos="1440"/>
        </w:tabs>
        <w:ind w:left="1440" w:hanging="360"/>
      </w:pPr>
      <w:rPr>
        <w:rFonts w:ascii="Arial" w:hAnsi="Arial" w:hint="default"/>
      </w:rPr>
    </w:lvl>
    <w:lvl w:ilvl="2" w:tplc="46A8F0C0" w:tentative="1">
      <w:start w:val="1"/>
      <w:numFmt w:val="bullet"/>
      <w:lvlText w:val="•"/>
      <w:lvlJc w:val="left"/>
      <w:pPr>
        <w:tabs>
          <w:tab w:val="num" w:pos="2160"/>
        </w:tabs>
        <w:ind w:left="2160" w:hanging="360"/>
      </w:pPr>
      <w:rPr>
        <w:rFonts w:ascii="Arial" w:hAnsi="Arial" w:hint="default"/>
      </w:rPr>
    </w:lvl>
    <w:lvl w:ilvl="3" w:tplc="8EEC95B4" w:tentative="1">
      <w:start w:val="1"/>
      <w:numFmt w:val="bullet"/>
      <w:lvlText w:val="•"/>
      <w:lvlJc w:val="left"/>
      <w:pPr>
        <w:tabs>
          <w:tab w:val="num" w:pos="2880"/>
        </w:tabs>
        <w:ind w:left="2880" w:hanging="360"/>
      </w:pPr>
      <w:rPr>
        <w:rFonts w:ascii="Arial" w:hAnsi="Arial" w:hint="default"/>
      </w:rPr>
    </w:lvl>
    <w:lvl w:ilvl="4" w:tplc="A41C2F40" w:tentative="1">
      <w:start w:val="1"/>
      <w:numFmt w:val="bullet"/>
      <w:lvlText w:val="•"/>
      <w:lvlJc w:val="left"/>
      <w:pPr>
        <w:tabs>
          <w:tab w:val="num" w:pos="3600"/>
        </w:tabs>
        <w:ind w:left="3600" w:hanging="360"/>
      </w:pPr>
      <w:rPr>
        <w:rFonts w:ascii="Arial" w:hAnsi="Arial" w:hint="default"/>
      </w:rPr>
    </w:lvl>
    <w:lvl w:ilvl="5" w:tplc="07BAA8EC" w:tentative="1">
      <w:start w:val="1"/>
      <w:numFmt w:val="bullet"/>
      <w:lvlText w:val="•"/>
      <w:lvlJc w:val="left"/>
      <w:pPr>
        <w:tabs>
          <w:tab w:val="num" w:pos="4320"/>
        </w:tabs>
        <w:ind w:left="4320" w:hanging="360"/>
      </w:pPr>
      <w:rPr>
        <w:rFonts w:ascii="Arial" w:hAnsi="Arial" w:hint="default"/>
      </w:rPr>
    </w:lvl>
    <w:lvl w:ilvl="6" w:tplc="11A8BB32" w:tentative="1">
      <w:start w:val="1"/>
      <w:numFmt w:val="bullet"/>
      <w:lvlText w:val="•"/>
      <w:lvlJc w:val="left"/>
      <w:pPr>
        <w:tabs>
          <w:tab w:val="num" w:pos="5040"/>
        </w:tabs>
        <w:ind w:left="5040" w:hanging="360"/>
      </w:pPr>
      <w:rPr>
        <w:rFonts w:ascii="Arial" w:hAnsi="Arial" w:hint="default"/>
      </w:rPr>
    </w:lvl>
    <w:lvl w:ilvl="7" w:tplc="DF626178" w:tentative="1">
      <w:start w:val="1"/>
      <w:numFmt w:val="bullet"/>
      <w:lvlText w:val="•"/>
      <w:lvlJc w:val="left"/>
      <w:pPr>
        <w:tabs>
          <w:tab w:val="num" w:pos="5760"/>
        </w:tabs>
        <w:ind w:left="5760" w:hanging="360"/>
      </w:pPr>
      <w:rPr>
        <w:rFonts w:ascii="Arial" w:hAnsi="Arial" w:hint="default"/>
      </w:rPr>
    </w:lvl>
    <w:lvl w:ilvl="8" w:tplc="BA6C553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00D7E75"/>
    <w:multiLevelType w:val="hybridMultilevel"/>
    <w:tmpl w:val="47D2D79C"/>
    <w:lvl w:ilvl="0" w:tplc="20000001">
      <w:start w:val="1"/>
      <w:numFmt w:val="bullet"/>
      <w:lvlText w:val=""/>
      <w:lvlJc w:val="left"/>
      <w:pPr>
        <w:ind w:left="680" w:hanging="360"/>
      </w:pPr>
      <w:rPr>
        <w:rFonts w:ascii="Symbol" w:hAnsi="Symbol" w:hint="default"/>
      </w:rPr>
    </w:lvl>
    <w:lvl w:ilvl="1" w:tplc="20000003" w:tentative="1">
      <w:start w:val="1"/>
      <w:numFmt w:val="bullet"/>
      <w:lvlText w:val="o"/>
      <w:lvlJc w:val="left"/>
      <w:pPr>
        <w:ind w:left="1400" w:hanging="360"/>
      </w:pPr>
      <w:rPr>
        <w:rFonts w:ascii="Courier New" w:hAnsi="Courier New" w:cs="Courier New" w:hint="default"/>
      </w:rPr>
    </w:lvl>
    <w:lvl w:ilvl="2" w:tplc="20000005" w:tentative="1">
      <w:start w:val="1"/>
      <w:numFmt w:val="bullet"/>
      <w:lvlText w:val=""/>
      <w:lvlJc w:val="left"/>
      <w:pPr>
        <w:ind w:left="2120" w:hanging="360"/>
      </w:pPr>
      <w:rPr>
        <w:rFonts w:ascii="Wingdings" w:hAnsi="Wingdings" w:hint="default"/>
      </w:rPr>
    </w:lvl>
    <w:lvl w:ilvl="3" w:tplc="20000001" w:tentative="1">
      <w:start w:val="1"/>
      <w:numFmt w:val="bullet"/>
      <w:lvlText w:val=""/>
      <w:lvlJc w:val="left"/>
      <w:pPr>
        <w:ind w:left="2840" w:hanging="360"/>
      </w:pPr>
      <w:rPr>
        <w:rFonts w:ascii="Symbol" w:hAnsi="Symbol" w:hint="default"/>
      </w:rPr>
    </w:lvl>
    <w:lvl w:ilvl="4" w:tplc="20000003" w:tentative="1">
      <w:start w:val="1"/>
      <w:numFmt w:val="bullet"/>
      <w:lvlText w:val="o"/>
      <w:lvlJc w:val="left"/>
      <w:pPr>
        <w:ind w:left="3560" w:hanging="360"/>
      </w:pPr>
      <w:rPr>
        <w:rFonts w:ascii="Courier New" w:hAnsi="Courier New" w:cs="Courier New" w:hint="default"/>
      </w:rPr>
    </w:lvl>
    <w:lvl w:ilvl="5" w:tplc="20000005" w:tentative="1">
      <w:start w:val="1"/>
      <w:numFmt w:val="bullet"/>
      <w:lvlText w:val=""/>
      <w:lvlJc w:val="left"/>
      <w:pPr>
        <w:ind w:left="4280" w:hanging="360"/>
      </w:pPr>
      <w:rPr>
        <w:rFonts w:ascii="Wingdings" w:hAnsi="Wingdings" w:hint="default"/>
      </w:rPr>
    </w:lvl>
    <w:lvl w:ilvl="6" w:tplc="20000001" w:tentative="1">
      <w:start w:val="1"/>
      <w:numFmt w:val="bullet"/>
      <w:lvlText w:val=""/>
      <w:lvlJc w:val="left"/>
      <w:pPr>
        <w:ind w:left="5000" w:hanging="360"/>
      </w:pPr>
      <w:rPr>
        <w:rFonts w:ascii="Symbol" w:hAnsi="Symbol" w:hint="default"/>
      </w:rPr>
    </w:lvl>
    <w:lvl w:ilvl="7" w:tplc="20000003" w:tentative="1">
      <w:start w:val="1"/>
      <w:numFmt w:val="bullet"/>
      <w:lvlText w:val="o"/>
      <w:lvlJc w:val="left"/>
      <w:pPr>
        <w:ind w:left="5720" w:hanging="360"/>
      </w:pPr>
      <w:rPr>
        <w:rFonts w:ascii="Courier New" w:hAnsi="Courier New" w:cs="Courier New" w:hint="default"/>
      </w:rPr>
    </w:lvl>
    <w:lvl w:ilvl="8" w:tplc="20000005" w:tentative="1">
      <w:start w:val="1"/>
      <w:numFmt w:val="bullet"/>
      <w:lvlText w:val=""/>
      <w:lvlJc w:val="left"/>
      <w:pPr>
        <w:ind w:left="6440" w:hanging="360"/>
      </w:pPr>
      <w:rPr>
        <w:rFonts w:ascii="Wingdings" w:hAnsi="Wingdings" w:hint="default"/>
      </w:rPr>
    </w:lvl>
  </w:abstractNum>
  <w:abstractNum w:abstractNumId="44" w15:restartNumberingAfterBreak="0">
    <w:nsid w:val="774A31CF"/>
    <w:multiLevelType w:val="hybridMultilevel"/>
    <w:tmpl w:val="A350ADE6"/>
    <w:lvl w:ilvl="0" w:tplc="20000001">
      <w:start w:val="1"/>
      <w:numFmt w:val="bullet"/>
      <w:lvlText w:val=""/>
      <w:lvlJc w:val="left"/>
      <w:pPr>
        <w:ind w:left="624" w:hanging="360"/>
      </w:pPr>
      <w:rPr>
        <w:rFonts w:ascii="Symbol" w:hAnsi="Symbol" w:hint="default"/>
      </w:rPr>
    </w:lvl>
    <w:lvl w:ilvl="1" w:tplc="20000003" w:tentative="1">
      <w:start w:val="1"/>
      <w:numFmt w:val="bullet"/>
      <w:lvlText w:val="o"/>
      <w:lvlJc w:val="left"/>
      <w:pPr>
        <w:ind w:left="1344" w:hanging="360"/>
      </w:pPr>
      <w:rPr>
        <w:rFonts w:ascii="Courier New" w:hAnsi="Courier New" w:cs="Courier New" w:hint="default"/>
      </w:rPr>
    </w:lvl>
    <w:lvl w:ilvl="2" w:tplc="20000005" w:tentative="1">
      <w:start w:val="1"/>
      <w:numFmt w:val="bullet"/>
      <w:lvlText w:val=""/>
      <w:lvlJc w:val="left"/>
      <w:pPr>
        <w:ind w:left="2064" w:hanging="360"/>
      </w:pPr>
      <w:rPr>
        <w:rFonts w:ascii="Wingdings" w:hAnsi="Wingdings" w:hint="default"/>
      </w:rPr>
    </w:lvl>
    <w:lvl w:ilvl="3" w:tplc="20000001" w:tentative="1">
      <w:start w:val="1"/>
      <w:numFmt w:val="bullet"/>
      <w:lvlText w:val=""/>
      <w:lvlJc w:val="left"/>
      <w:pPr>
        <w:ind w:left="2784" w:hanging="360"/>
      </w:pPr>
      <w:rPr>
        <w:rFonts w:ascii="Symbol" w:hAnsi="Symbol" w:hint="default"/>
      </w:rPr>
    </w:lvl>
    <w:lvl w:ilvl="4" w:tplc="20000003" w:tentative="1">
      <w:start w:val="1"/>
      <w:numFmt w:val="bullet"/>
      <w:lvlText w:val="o"/>
      <w:lvlJc w:val="left"/>
      <w:pPr>
        <w:ind w:left="3504" w:hanging="360"/>
      </w:pPr>
      <w:rPr>
        <w:rFonts w:ascii="Courier New" w:hAnsi="Courier New" w:cs="Courier New" w:hint="default"/>
      </w:rPr>
    </w:lvl>
    <w:lvl w:ilvl="5" w:tplc="20000005" w:tentative="1">
      <w:start w:val="1"/>
      <w:numFmt w:val="bullet"/>
      <w:lvlText w:val=""/>
      <w:lvlJc w:val="left"/>
      <w:pPr>
        <w:ind w:left="4224" w:hanging="360"/>
      </w:pPr>
      <w:rPr>
        <w:rFonts w:ascii="Wingdings" w:hAnsi="Wingdings" w:hint="default"/>
      </w:rPr>
    </w:lvl>
    <w:lvl w:ilvl="6" w:tplc="20000001" w:tentative="1">
      <w:start w:val="1"/>
      <w:numFmt w:val="bullet"/>
      <w:lvlText w:val=""/>
      <w:lvlJc w:val="left"/>
      <w:pPr>
        <w:ind w:left="4944" w:hanging="360"/>
      </w:pPr>
      <w:rPr>
        <w:rFonts w:ascii="Symbol" w:hAnsi="Symbol" w:hint="default"/>
      </w:rPr>
    </w:lvl>
    <w:lvl w:ilvl="7" w:tplc="20000003" w:tentative="1">
      <w:start w:val="1"/>
      <w:numFmt w:val="bullet"/>
      <w:lvlText w:val="o"/>
      <w:lvlJc w:val="left"/>
      <w:pPr>
        <w:ind w:left="5664" w:hanging="360"/>
      </w:pPr>
      <w:rPr>
        <w:rFonts w:ascii="Courier New" w:hAnsi="Courier New" w:cs="Courier New" w:hint="default"/>
      </w:rPr>
    </w:lvl>
    <w:lvl w:ilvl="8" w:tplc="20000005" w:tentative="1">
      <w:start w:val="1"/>
      <w:numFmt w:val="bullet"/>
      <w:lvlText w:val=""/>
      <w:lvlJc w:val="left"/>
      <w:pPr>
        <w:ind w:left="6384" w:hanging="360"/>
      </w:pPr>
      <w:rPr>
        <w:rFonts w:ascii="Wingdings" w:hAnsi="Wingdings" w:hint="default"/>
      </w:rPr>
    </w:lvl>
  </w:abstractNum>
  <w:abstractNum w:abstractNumId="45" w15:restartNumberingAfterBreak="0">
    <w:nsid w:val="793A77E6"/>
    <w:multiLevelType w:val="singleLevel"/>
    <w:tmpl w:val="793A77E6"/>
    <w:lvl w:ilvl="0">
      <w:start w:val="1"/>
      <w:numFmt w:val="bullet"/>
      <w:lvlText w:val=""/>
      <w:lvlJc w:val="left"/>
      <w:pPr>
        <w:tabs>
          <w:tab w:val="left" w:pos="420"/>
        </w:tabs>
        <w:ind w:left="420" w:hanging="420"/>
      </w:pPr>
      <w:rPr>
        <w:rFonts w:ascii="Wingdings" w:hAnsi="Wingdings" w:hint="default"/>
      </w:rPr>
    </w:lvl>
  </w:abstractNum>
  <w:abstractNum w:abstractNumId="46" w15:restartNumberingAfterBreak="0">
    <w:nsid w:val="7A2C3962"/>
    <w:multiLevelType w:val="hybridMultilevel"/>
    <w:tmpl w:val="66FE8B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7A334539"/>
    <w:multiLevelType w:val="hybridMultilevel"/>
    <w:tmpl w:val="9B3E0EF8"/>
    <w:lvl w:ilvl="0" w:tplc="20000001">
      <w:start w:val="1"/>
      <w:numFmt w:val="bullet"/>
      <w:lvlText w:val=""/>
      <w:lvlJc w:val="left"/>
      <w:pPr>
        <w:ind w:left="607" w:hanging="360"/>
      </w:pPr>
      <w:rPr>
        <w:rFonts w:ascii="Symbol" w:hAnsi="Symbol" w:hint="default"/>
      </w:rPr>
    </w:lvl>
    <w:lvl w:ilvl="1" w:tplc="20000003" w:tentative="1">
      <w:start w:val="1"/>
      <w:numFmt w:val="bullet"/>
      <w:lvlText w:val="o"/>
      <w:lvlJc w:val="left"/>
      <w:pPr>
        <w:ind w:left="1327" w:hanging="360"/>
      </w:pPr>
      <w:rPr>
        <w:rFonts w:ascii="Courier New" w:hAnsi="Courier New" w:cs="Courier New" w:hint="default"/>
      </w:rPr>
    </w:lvl>
    <w:lvl w:ilvl="2" w:tplc="20000005" w:tentative="1">
      <w:start w:val="1"/>
      <w:numFmt w:val="bullet"/>
      <w:lvlText w:val=""/>
      <w:lvlJc w:val="left"/>
      <w:pPr>
        <w:ind w:left="2047" w:hanging="360"/>
      </w:pPr>
      <w:rPr>
        <w:rFonts w:ascii="Wingdings" w:hAnsi="Wingdings" w:hint="default"/>
      </w:rPr>
    </w:lvl>
    <w:lvl w:ilvl="3" w:tplc="20000001" w:tentative="1">
      <w:start w:val="1"/>
      <w:numFmt w:val="bullet"/>
      <w:lvlText w:val=""/>
      <w:lvlJc w:val="left"/>
      <w:pPr>
        <w:ind w:left="2767" w:hanging="360"/>
      </w:pPr>
      <w:rPr>
        <w:rFonts w:ascii="Symbol" w:hAnsi="Symbol" w:hint="default"/>
      </w:rPr>
    </w:lvl>
    <w:lvl w:ilvl="4" w:tplc="20000003" w:tentative="1">
      <w:start w:val="1"/>
      <w:numFmt w:val="bullet"/>
      <w:lvlText w:val="o"/>
      <w:lvlJc w:val="left"/>
      <w:pPr>
        <w:ind w:left="3487" w:hanging="360"/>
      </w:pPr>
      <w:rPr>
        <w:rFonts w:ascii="Courier New" w:hAnsi="Courier New" w:cs="Courier New" w:hint="default"/>
      </w:rPr>
    </w:lvl>
    <w:lvl w:ilvl="5" w:tplc="20000005" w:tentative="1">
      <w:start w:val="1"/>
      <w:numFmt w:val="bullet"/>
      <w:lvlText w:val=""/>
      <w:lvlJc w:val="left"/>
      <w:pPr>
        <w:ind w:left="4207" w:hanging="360"/>
      </w:pPr>
      <w:rPr>
        <w:rFonts w:ascii="Wingdings" w:hAnsi="Wingdings" w:hint="default"/>
      </w:rPr>
    </w:lvl>
    <w:lvl w:ilvl="6" w:tplc="20000001" w:tentative="1">
      <w:start w:val="1"/>
      <w:numFmt w:val="bullet"/>
      <w:lvlText w:val=""/>
      <w:lvlJc w:val="left"/>
      <w:pPr>
        <w:ind w:left="4927" w:hanging="360"/>
      </w:pPr>
      <w:rPr>
        <w:rFonts w:ascii="Symbol" w:hAnsi="Symbol" w:hint="default"/>
      </w:rPr>
    </w:lvl>
    <w:lvl w:ilvl="7" w:tplc="20000003" w:tentative="1">
      <w:start w:val="1"/>
      <w:numFmt w:val="bullet"/>
      <w:lvlText w:val="o"/>
      <w:lvlJc w:val="left"/>
      <w:pPr>
        <w:ind w:left="5647" w:hanging="360"/>
      </w:pPr>
      <w:rPr>
        <w:rFonts w:ascii="Courier New" w:hAnsi="Courier New" w:cs="Courier New" w:hint="default"/>
      </w:rPr>
    </w:lvl>
    <w:lvl w:ilvl="8" w:tplc="20000005" w:tentative="1">
      <w:start w:val="1"/>
      <w:numFmt w:val="bullet"/>
      <w:lvlText w:val=""/>
      <w:lvlJc w:val="left"/>
      <w:pPr>
        <w:ind w:left="6367" w:hanging="360"/>
      </w:pPr>
      <w:rPr>
        <w:rFonts w:ascii="Wingdings" w:hAnsi="Wingdings" w:hint="default"/>
      </w:rPr>
    </w:lvl>
  </w:abstractNum>
  <w:abstractNum w:abstractNumId="48" w15:restartNumberingAfterBreak="0">
    <w:nsid w:val="7D8A6C14"/>
    <w:multiLevelType w:val="multilevel"/>
    <w:tmpl w:val="F55C6074"/>
    <w:lvl w:ilvl="0">
      <w:start w:val="2"/>
      <w:numFmt w:val="decimal"/>
      <w:lvlText w:val="%1"/>
      <w:lvlJc w:val="left"/>
      <w:pPr>
        <w:ind w:left="480" w:hanging="480"/>
      </w:pPr>
      <w:rPr>
        <w:rFonts w:hint="default"/>
      </w:rPr>
    </w:lvl>
    <w:lvl w:ilvl="1">
      <w:start w:val="3"/>
      <w:numFmt w:val="decimal"/>
      <w:lvlText w:val="%1.%2"/>
      <w:lvlJc w:val="left"/>
      <w:pPr>
        <w:ind w:left="772" w:hanging="480"/>
      </w:pPr>
      <w:rPr>
        <w:rFonts w:hint="default"/>
      </w:rPr>
    </w:lvl>
    <w:lvl w:ilvl="2">
      <w:start w:val="2"/>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num w:numId="1">
    <w:abstractNumId w:val="45"/>
  </w:num>
  <w:num w:numId="2">
    <w:abstractNumId w:val="13"/>
  </w:num>
  <w:num w:numId="3">
    <w:abstractNumId w:val="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6"/>
  </w:num>
  <w:num w:numId="7">
    <w:abstractNumId w:val="29"/>
  </w:num>
  <w:num w:numId="8">
    <w:abstractNumId w:val="41"/>
  </w:num>
  <w:num w:numId="9">
    <w:abstractNumId w:val="35"/>
  </w:num>
  <w:num w:numId="10">
    <w:abstractNumId w:val="26"/>
  </w:num>
  <w:num w:numId="11">
    <w:abstractNumId w:val="44"/>
  </w:num>
  <w:num w:numId="12">
    <w:abstractNumId w:val="39"/>
  </w:num>
  <w:num w:numId="13">
    <w:abstractNumId w:val="33"/>
  </w:num>
  <w:num w:numId="14">
    <w:abstractNumId w:val="2"/>
  </w:num>
  <w:num w:numId="15">
    <w:abstractNumId w:val="18"/>
  </w:num>
  <w:num w:numId="16">
    <w:abstractNumId w:val="36"/>
  </w:num>
  <w:num w:numId="17">
    <w:abstractNumId w:val="8"/>
  </w:num>
  <w:num w:numId="18">
    <w:abstractNumId w:val="10"/>
  </w:num>
  <w:num w:numId="19">
    <w:abstractNumId w:val="7"/>
  </w:num>
  <w:num w:numId="20">
    <w:abstractNumId w:val="6"/>
  </w:num>
  <w:num w:numId="21">
    <w:abstractNumId w:val="38"/>
  </w:num>
  <w:num w:numId="22">
    <w:abstractNumId w:val="15"/>
  </w:num>
  <w:num w:numId="23">
    <w:abstractNumId w:val="19"/>
  </w:num>
  <w:num w:numId="24">
    <w:abstractNumId w:val="28"/>
  </w:num>
  <w:num w:numId="25">
    <w:abstractNumId w:val="5"/>
  </w:num>
  <w:num w:numId="26">
    <w:abstractNumId w:val="40"/>
  </w:num>
  <w:num w:numId="27">
    <w:abstractNumId w:val="47"/>
  </w:num>
  <w:num w:numId="28">
    <w:abstractNumId w:val="43"/>
  </w:num>
  <w:num w:numId="29">
    <w:abstractNumId w:val="4"/>
  </w:num>
  <w:num w:numId="30">
    <w:abstractNumId w:val="9"/>
  </w:num>
  <w:num w:numId="31">
    <w:abstractNumId w:val="32"/>
  </w:num>
  <w:num w:numId="32">
    <w:abstractNumId w:val="23"/>
  </w:num>
  <w:num w:numId="33">
    <w:abstractNumId w:val="31"/>
  </w:num>
  <w:num w:numId="34">
    <w:abstractNumId w:val="27"/>
  </w:num>
  <w:num w:numId="35">
    <w:abstractNumId w:val="11"/>
  </w:num>
  <w:num w:numId="36">
    <w:abstractNumId w:val="48"/>
  </w:num>
  <w:num w:numId="37">
    <w:abstractNumId w:val="22"/>
  </w:num>
  <w:num w:numId="38">
    <w:abstractNumId w:val="12"/>
  </w:num>
  <w:num w:numId="39">
    <w:abstractNumId w:val="17"/>
  </w:num>
  <w:num w:numId="40">
    <w:abstractNumId w:val="42"/>
  </w:num>
  <w:num w:numId="41">
    <w:abstractNumId w:val="1"/>
  </w:num>
  <w:num w:numId="42">
    <w:abstractNumId w:val="46"/>
  </w:num>
  <w:num w:numId="43">
    <w:abstractNumId w:val="14"/>
  </w:num>
  <w:num w:numId="44">
    <w:abstractNumId w:val="25"/>
  </w:num>
  <w:num w:numId="45">
    <w:abstractNumId w:val="3"/>
  </w:num>
  <w:num w:numId="46">
    <w:abstractNumId w:val="34"/>
  </w:num>
  <w:num w:numId="47">
    <w:abstractNumId w:val="37"/>
  </w:num>
  <w:num w:numId="48">
    <w:abstractNumId w:val="30"/>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001"/>
    <w:rsid w:val="00013284"/>
    <w:rsid w:val="00014864"/>
    <w:rsid w:val="00023F87"/>
    <w:rsid w:val="00063A56"/>
    <w:rsid w:val="0007216B"/>
    <w:rsid w:val="000A5C20"/>
    <w:rsid w:val="000A7BD0"/>
    <w:rsid w:val="000D0C1F"/>
    <w:rsid w:val="000F1127"/>
    <w:rsid w:val="001213D3"/>
    <w:rsid w:val="00127902"/>
    <w:rsid w:val="0013492B"/>
    <w:rsid w:val="001628BF"/>
    <w:rsid w:val="00171DDB"/>
    <w:rsid w:val="001A0312"/>
    <w:rsid w:val="001B1E66"/>
    <w:rsid w:val="001D014D"/>
    <w:rsid w:val="001D39D5"/>
    <w:rsid w:val="001E2089"/>
    <w:rsid w:val="001E404E"/>
    <w:rsid w:val="001F1D2F"/>
    <w:rsid w:val="00204CFA"/>
    <w:rsid w:val="00211990"/>
    <w:rsid w:val="00285AE2"/>
    <w:rsid w:val="002B1F2B"/>
    <w:rsid w:val="002D3F6C"/>
    <w:rsid w:val="002E3832"/>
    <w:rsid w:val="00301E0A"/>
    <w:rsid w:val="0030390B"/>
    <w:rsid w:val="00320636"/>
    <w:rsid w:val="00321F99"/>
    <w:rsid w:val="00323466"/>
    <w:rsid w:val="00334D0A"/>
    <w:rsid w:val="003400B6"/>
    <w:rsid w:val="00351C5C"/>
    <w:rsid w:val="0035386A"/>
    <w:rsid w:val="00366FF8"/>
    <w:rsid w:val="00390512"/>
    <w:rsid w:val="003961EE"/>
    <w:rsid w:val="003A42AE"/>
    <w:rsid w:val="003B2350"/>
    <w:rsid w:val="003C4DA7"/>
    <w:rsid w:val="003C6510"/>
    <w:rsid w:val="003E76CD"/>
    <w:rsid w:val="003F62BC"/>
    <w:rsid w:val="004121CB"/>
    <w:rsid w:val="00412CB0"/>
    <w:rsid w:val="0042147B"/>
    <w:rsid w:val="00446AEB"/>
    <w:rsid w:val="004546CF"/>
    <w:rsid w:val="0048045C"/>
    <w:rsid w:val="004849EE"/>
    <w:rsid w:val="004A0E77"/>
    <w:rsid w:val="004A328A"/>
    <w:rsid w:val="004A77FE"/>
    <w:rsid w:val="004D6E7C"/>
    <w:rsid w:val="004D758A"/>
    <w:rsid w:val="005100A0"/>
    <w:rsid w:val="00516CB4"/>
    <w:rsid w:val="005303E4"/>
    <w:rsid w:val="005550FA"/>
    <w:rsid w:val="005753D4"/>
    <w:rsid w:val="00576FE2"/>
    <w:rsid w:val="00581299"/>
    <w:rsid w:val="005B55EA"/>
    <w:rsid w:val="005C0F15"/>
    <w:rsid w:val="005C5BEE"/>
    <w:rsid w:val="005F4766"/>
    <w:rsid w:val="006463F3"/>
    <w:rsid w:val="006516F9"/>
    <w:rsid w:val="00673622"/>
    <w:rsid w:val="00682221"/>
    <w:rsid w:val="006866AD"/>
    <w:rsid w:val="0069317A"/>
    <w:rsid w:val="006D1D78"/>
    <w:rsid w:val="0070681F"/>
    <w:rsid w:val="007105D0"/>
    <w:rsid w:val="007462C5"/>
    <w:rsid w:val="007522E4"/>
    <w:rsid w:val="00752CD8"/>
    <w:rsid w:val="00765FE4"/>
    <w:rsid w:val="00786D94"/>
    <w:rsid w:val="007944AC"/>
    <w:rsid w:val="007C3A16"/>
    <w:rsid w:val="007C4FCA"/>
    <w:rsid w:val="007D11A2"/>
    <w:rsid w:val="007E63EA"/>
    <w:rsid w:val="0080797F"/>
    <w:rsid w:val="008350D5"/>
    <w:rsid w:val="00844830"/>
    <w:rsid w:val="00852618"/>
    <w:rsid w:val="008A3202"/>
    <w:rsid w:val="008A6382"/>
    <w:rsid w:val="00926309"/>
    <w:rsid w:val="00943311"/>
    <w:rsid w:val="00950AE6"/>
    <w:rsid w:val="009803DA"/>
    <w:rsid w:val="009931D3"/>
    <w:rsid w:val="009A6628"/>
    <w:rsid w:val="009F15FF"/>
    <w:rsid w:val="00A02CD6"/>
    <w:rsid w:val="00A20959"/>
    <w:rsid w:val="00A20C2E"/>
    <w:rsid w:val="00A419A6"/>
    <w:rsid w:val="00A46D14"/>
    <w:rsid w:val="00A95656"/>
    <w:rsid w:val="00AA0001"/>
    <w:rsid w:val="00AB0FB8"/>
    <w:rsid w:val="00AF3D9D"/>
    <w:rsid w:val="00B31A14"/>
    <w:rsid w:val="00B52951"/>
    <w:rsid w:val="00B55A16"/>
    <w:rsid w:val="00B644E0"/>
    <w:rsid w:val="00B73C32"/>
    <w:rsid w:val="00B920EE"/>
    <w:rsid w:val="00BC4D04"/>
    <w:rsid w:val="00BE7ACA"/>
    <w:rsid w:val="00C027D1"/>
    <w:rsid w:val="00C2064E"/>
    <w:rsid w:val="00C50497"/>
    <w:rsid w:val="00C612EA"/>
    <w:rsid w:val="00C700F5"/>
    <w:rsid w:val="00C71462"/>
    <w:rsid w:val="00C775FB"/>
    <w:rsid w:val="00C921EB"/>
    <w:rsid w:val="00CA209A"/>
    <w:rsid w:val="00CD6680"/>
    <w:rsid w:val="00D04C11"/>
    <w:rsid w:val="00D25F5E"/>
    <w:rsid w:val="00D30142"/>
    <w:rsid w:val="00D87554"/>
    <w:rsid w:val="00DD0C7B"/>
    <w:rsid w:val="00DF039D"/>
    <w:rsid w:val="00DF4B85"/>
    <w:rsid w:val="00E02247"/>
    <w:rsid w:val="00E07896"/>
    <w:rsid w:val="00EA5396"/>
    <w:rsid w:val="00EE5D6A"/>
    <w:rsid w:val="00F303FB"/>
    <w:rsid w:val="00F36EC0"/>
    <w:rsid w:val="00F43501"/>
    <w:rsid w:val="00F44C56"/>
    <w:rsid w:val="00F5200D"/>
    <w:rsid w:val="00F64B88"/>
    <w:rsid w:val="00F7617B"/>
    <w:rsid w:val="00F873F7"/>
    <w:rsid w:val="00FA0B35"/>
    <w:rsid w:val="00FA4818"/>
    <w:rsid w:val="00FC7136"/>
    <w:rsid w:val="00FE2C80"/>
    <w:rsid w:val="00FE5EE6"/>
    <w:rsid w:val="00FF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80058E4"/>
  <w15:chartTrackingRefBased/>
  <w15:docId w15:val="{CFE7B76B-ADEF-4531-A298-148E048D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001"/>
    <w:pPr>
      <w:spacing w:after="0" w:line="240" w:lineRule="auto"/>
    </w:pPr>
    <w:rPr>
      <w:rFonts w:ascii="Aptos" w:eastAsia="SimSun" w:hAnsi="Aptos" w:cs="SimSun"/>
      <w:sz w:val="24"/>
      <w:szCs w:val="24"/>
      <w:lang w:val="en-GB" w:eastAsia="en-GB"/>
    </w:rPr>
  </w:style>
  <w:style w:type="paragraph" w:styleId="Heading1">
    <w:name w:val="heading 1"/>
    <w:basedOn w:val="Normal"/>
    <w:next w:val="Normal"/>
    <w:link w:val="Heading1Char"/>
    <w:uiPriority w:val="9"/>
    <w:qFormat/>
    <w:rsid w:val="00AA00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A00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00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A00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A00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AA00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A00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A00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A00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A00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AA00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AA00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AA00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qFormat/>
    <w:rsid w:val="00AA0001"/>
    <w:rPr>
      <w:rFonts w:eastAsiaTheme="majorEastAsia" w:cstheme="majorBidi"/>
      <w:color w:val="2F5496" w:themeColor="accent1" w:themeShade="BF"/>
    </w:rPr>
  </w:style>
  <w:style w:type="character" w:customStyle="1" w:styleId="Heading6Char">
    <w:name w:val="Heading 6 Char"/>
    <w:basedOn w:val="DefaultParagraphFont"/>
    <w:link w:val="Heading6"/>
    <w:uiPriority w:val="9"/>
    <w:qFormat/>
    <w:rsid w:val="00AA0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qFormat/>
    <w:rsid w:val="00AA0001"/>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sid w:val="00AA0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qFormat/>
    <w:rsid w:val="00AA0001"/>
    <w:rPr>
      <w:rFonts w:eastAsiaTheme="majorEastAsia" w:cstheme="majorBidi"/>
      <w:color w:val="272727" w:themeColor="text1" w:themeTint="D8"/>
    </w:rPr>
  </w:style>
  <w:style w:type="paragraph" w:styleId="Title">
    <w:name w:val="Title"/>
    <w:basedOn w:val="Normal"/>
    <w:next w:val="Normal"/>
    <w:link w:val="TitleChar"/>
    <w:uiPriority w:val="10"/>
    <w:qFormat/>
    <w:rsid w:val="00AA00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AA0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AA0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001"/>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AA0001"/>
    <w:rPr>
      <w:i/>
      <w:iCs/>
      <w:color w:val="404040" w:themeColor="text1" w:themeTint="BF"/>
    </w:rPr>
  </w:style>
  <w:style w:type="paragraph" w:styleId="ListParagraph">
    <w:name w:val="List Paragraph"/>
    <w:basedOn w:val="Normal"/>
    <w:uiPriority w:val="34"/>
    <w:qFormat/>
    <w:rsid w:val="00AA0001"/>
    <w:pPr>
      <w:ind w:left="720"/>
      <w:contextualSpacing/>
    </w:pPr>
  </w:style>
  <w:style w:type="character" w:styleId="IntenseEmphasis">
    <w:name w:val="Intense Emphasis"/>
    <w:basedOn w:val="DefaultParagraphFont"/>
    <w:uiPriority w:val="21"/>
    <w:qFormat/>
    <w:rsid w:val="00AA0001"/>
    <w:rPr>
      <w:i/>
      <w:iCs/>
      <w:color w:val="2F5496" w:themeColor="accent1" w:themeShade="BF"/>
    </w:rPr>
  </w:style>
  <w:style w:type="paragraph" w:styleId="IntenseQuote">
    <w:name w:val="Intense Quote"/>
    <w:basedOn w:val="Normal"/>
    <w:next w:val="Normal"/>
    <w:link w:val="IntenseQuoteChar"/>
    <w:uiPriority w:val="30"/>
    <w:qFormat/>
    <w:rsid w:val="00AA0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AA0001"/>
    <w:rPr>
      <w:i/>
      <w:iCs/>
      <w:color w:val="2F5496" w:themeColor="accent1" w:themeShade="BF"/>
    </w:rPr>
  </w:style>
  <w:style w:type="character" w:styleId="IntenseReference">
    <w:name w:val="Intense Reference"/>
    <w:basedOn w:val="DefaultParagraphFont"/>
    <w:uiPriority w:val="32"/>
    <w:qFormat/>
    <w:rsid w:val="00AA0001"/>
    <w:rPr>
      <w:b/>
      <w:bCs/>
      <w:smallCaps/>
      <w:color w:val="2F5496" w:themeColor="accent1" w:themeShade="BF"/>
      <w:spacing w:val="5"/>
    </w:rPr>
  </w:style>
  <w:style w:type="paragraph" w:styleId="Footer">
    <w:name w:val="footer"/>
    <w:basedOn w:val="Normal"/>
    <w:link w:val="FooterChar"/>
    <w:uiPriority w:val="99"/>
    <w:qFormat/>
    <w:rsid w:val="00AA0001"/>
    <w:pPr>
      <w:tabs>
        <w:tab w:val="center" w:pos="4513"/>
        <w:tab w:val="right" w:pos="9026"/>
      </w:tabs>
    </w:pPr>
  </w:style>
  <w:style w:type="character" w:customStyle="1" w:styleId="FooterChar">
    <w:name w:val="Footer Char"/>
    <w:basedOn w:val="DefaultParagraphFont"/>
    <w:link w:val="Footer"/>
    <w:uiPriority w:val="99"/>
    <w:qFormat/>
    <w:rsid w:val="00AA0001"/>
    <w:rPr>
      <w:rFonts w:ascii="Aptos" w:eastAsia="SimSun" w:hAnsi="Aptos" w:cs="SimSun"/>
      <w:sz w:val="24"/>
      <w:szCs w:val="24"/>
      <w:lang w:val="en-GB" w:eastAsia="en-GB"/>
    </w:rPr>
  </w:style>
  <w:style w:type="paragraph" w:styleId="Header">
    <w:name w:val="header"/>
    <w:basedOn w:val="Normal"/>
    <w:link w:val="HeaderChar"/>
    <w:uiPriority w:val="99"/>
    <w:qFormat/>
    <w:rsid w:val="00AA0001"/>
    <w:pPr>
      <w:tabs>
        <w:tab w:val="center" w:pos="4513"/>
        <w:tab w:val="right" w:pos="9026"/>
      </w:tabs>
    </w:pPr>
  </w:style>
  <w:style w:type="character" w:customStyle="1" w:styleId="HeaderChar">
    <w:name w:val="Header Char"/>
    <w:basedOn w:val="DefaultParagraphFont"/>
    <w:link w:val="Header"/>
    <w:uiPriority w:val="99"/>
    <w:qFormat/>
    <w:rsid w:val="00AA0001"/>
    <w:rPr>
      <w:rFonts w:ascii="Aptos" w:eastAsia="SimSun" w:hAnsi="Aptos" w:cs="SimSun"/>
      <w:sz w:val="24"/>
      <w:szCs w:val="24"/>
      <w:lang w:val="en-GB" w:eastAsia="en-GB"/>
    </w:rPr>
  </w:style>
  <w:style w:type="character" w:styleId="Hyperlink">
    <w:name w:val="Hyperlink"/>
    <w:basedOn w:val="DefaultParagraphFont"/>
    <w:rsid w:val="00AA0001"/>
    <w:rPr>
      <w:color w:val="0000FF"/>
      <w:u w:val="single"/>
    </w:rPr>
  </w:style>
  <w:style w:type="character" w:customStyle="1" w:styleId="IntenseEmphasis1">
    <w:name w:val="Intense Emphasis1"/>
    <w:basedOn w:val="DefaultParagraphFont"/>
    <w:uiPriority w:val="21"/>
    <w:qFormat/>
    <w:rsid w:val="00AA0001"/>
    <w:rPr>
      <w:i/>
      <w:iCs/>
      <w:color w:val="0F4761"/>
    </w:rPr>
  </w:style>
  <w:style w:type="character" w:customStyle="1" w:styleId="IntenseReference1">
    <w:name w:val="Intense Reference1"/>
    <w:basedOn w:val="DefaultParagraphFont"/>
    <w:uiPriority w:val="32"/>
    <w:qFormat/>
    <w:rsid w:val="00AA0001"/>
    <w:rPr>
      <w:b/>
      <w:bCs/>
      <w:smallCaps/>
      <w:color w:val="0F4761"/>
      <w:spacing w:val="5"/>
    </w:rPr>
  </w:style>
  <w:style w:type="table" w:styleId="TableGrid">
    <w:name w:val="Table Grid"/>
    <w:basedOn w:val="TableNormal"/>
    <w:uiPriority w:val="59"/>
    <w:rsid w:val="00AA0001"/>
    <w:pPr>
      <w:spacing w:after="0" w:line="240" w:lineRule="auto"/>
    </w:pPr>
    <w:rPr>
      <w:rFonts w:ascii="Aptos" w:eastAsia="SimSun" w:hAnsi="Aptos" w:cs="SimSu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A0001"/>
    <w:rPr>
      <w:i/>
      <w:iCs/>
    </w:rPr>
  </w:style>
  <w:style w:type="paragraph" w:styleId="NoSpacing">
    <w:name w:val="No Spacing"/>
    <w:uiPriority w:val="1"/>
    <w:qFormat/>
    <w:rsid w:val="00AA0001"/>
    <w:pPr>
      <w:spacing w:after="0" w:line="240" w:lineRule="auto"/>
    </w:pPr>
    <w:rPr>
      <w:kern w:val="0"/>
      <w14:ligatures w14:val="none"/>
    </w:rPr>
  </w:style>
  <w:style w:type="character" w:styleId="Strong">
    <w:name w:val="Strong"/>
    <w:basedOn w:val="DefaultParagraphFont"/>
    <w:uiPriority w:val="22"/>
    <w:qFormat/>
    <w:rsid w:val="00AA0001"/>
    <w:rPr>
      <w:b/>
      <w:bCs/>
    </w:rPr>
  </w:style>
  <w:style w:type="paragraph" w:styleId="BalloonText">
    <w:name w:val="Balloon Text"/>
    <w:basedOn w:val="Normal"/>
    <w:link w:val="BalloonTextChar"/>
    <w:uiPriority w:val="99"/>
    <w:rsid w:val="00AA0001"/>
    <w:rPr>
      <w:rFonts w:ascii="Tahoma" w:hAnsi="Tahoma" w:cs="Tahoma"/>
      <w:sz w:val="16"/>
      <w:szCs w:val="16"/>
    </w:rPr>
  </w:style>
  <w:style w:type="character" w:customStyle="1" w:styleId="BalloonTextChar">
    <w:name w:val="Balloon Text Char"/>
    <w:basedOn w:val="DefaultParagraphFont"/>
    <w:link w:val="BalloonText"/>
    <w:uiPriority w:val="99"/>
    <w:rsid w:val="00AA0001"/>
    <w:rPr>
      <w:rFonts w:ascii="Tahoma" w:eastAsia="SimSun" w:hAnsi="Tahoma" w:cs="Tahoma"/>
      <w:sz w:val="16"/>
      <w:szCs w:val="16"/>
      <w:lang w:val="en-GB" w:eastAsia="en-GB"/>
    </w:rPr>
  </w:style>
  <w:style w:type="paragraph" w:styleId="FootnoteText">
    <w:name w:val="footnote text"/>
    <w:basedOn w:val="Normal"/>
    <w:link w:val="FootnoteTextChar"/>
    <w:uiPriority w:val="99"/>
    <w:unhideWhenUsed/>
    <w:rsid w:val="00AA0001"/>
    <w:pPr>
      <w:spacing w:after="200"/>
    </w:pPr>
    <w:rPr>
      <w:rFonts w:ascii="Calibri" w:eastAsia="Calibri" w:hAnsi="Calibri" w:cs="Times New Roman"/>
      <w:kern w:val="0"/>
      <w:sz w:val="20"/>
      <w:szCs w:val="20"/>
      <w:lang w:val="en-US" w:eastAsia="en-US"/>
      <w14:ligatures w14:val="none"/>
    </w:rPr>
  </w:style>
  <w:style w:type="character" w:customStyle="1" w:styleId="FootnoteTextChar">
    <w:name w:val="Footnote Text Char"/>
    <w:basedOn w:val="DefaultParagraphFont"/>
    <w:link w:val="FootnoteText"/>
    <w:uiPriority w:val="99"/>
    <w:rsid w:val="00AA0001"/>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unhideWhenUsed/>
    <w:rsid w:val="00AA0001"/>
    <w:rPr>
      <w:vertAlign w:val="superscript"/>
    </w:rPr>
  </w:style>
  <w:style w:type="character" w:styleId="PageNumber">
    <w:name w:val="page number"/>
    <w:basedOn w:val="DefaultParagraphFont"/>
    <w:rsid w:val="00AA0001"/>
  </w:style>
  <w:style w:type="paragraph" w:styleId="NormalWeb">
    <w:name w:val="Normal (Web)"/>
    <w:basedOn w:val="Normal"/>
    <w:uiPriority w:val="99"/>
    <w:rsid w:val="00AA0001"/>
    <w:pPr>
      <w:spacing w:before="100" w:beforeAutospacing="1" w:after="100" w:afterAutospacing="1"/>
    </w:pPr>
    <w:rPr>
      <w:rFonts w:ascii="Times New Roman" w:eastAsia="Times New Roman" w:hAnsi="Times New Roman" w:cs="Times New Roman"/>
      <w:kern w:val="0"/>
      <w:lang w:val="en-US" w:eastAsia="en-US"/>
      <w14:ligatures w14:val="none"/>
    </w:rPr>
  </w:style>
  <w:style w:type="character" w:styleId="FollowedHyperlink">
    <w:name w:val="FollowedHyperlink"/>
    <w:basedOn w:val="DefaultParagraphFont"/>
    <w:uiPriority w:val="99"/>
    <w:unhideWhenUsed/>
    <w:rsid w:val="00AA0001"/>
    <w:rPr>
      <w:color w:val="954F72" w:themeColor="followedHyperlink"/>
      <w:u w:val="single"/>
    </w:rPr>
  </w:style>
  <w:style w:type="paragraph" w:styleId="TOCHeading">
    <w:name w:val="TOC Heading"/>
    <w:basedOn w:val="Heading1"/>
    <w:next w:val="Normal"/>
    <w:uiPriority w:val="39"/>
    <w:unhideWhenUsed/>
    <w:qFormat/>
    <w:rsid w:val="00AA0001"/>
    <w:pPr>
      <w:spacing w:before="240" w:after="0"/>
      <w:outlineLvl w:val="9"/>
    </w:pPr>
    <w:rPr>
      <w:kern w:val="0"/>
      <w:sz w:val="32"/>
      <w:szCs w:val="32"/>
      <w14:ligatures w14:val="none"/>
    </w:rPr>
  </w:style>
  <w:style w:type="table" w:styleId="PlainTable2">
    <w:name w:val="Plain Table 2"/>
    <w:basedOn w:val="TableNormal"/>
    <w:uiPriority w:val="42"/>
    <w:rsid w:val="00AA0001"/>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gd">
    <w:name w:val="gd"/>
    <w:basedOn w:val="DefaultParagraphFont"/>
    <w:rsid w:val="00AA0001"/>
  </w:style>
  <w:style w:type="character" w:customStyle="1" w:styleId="g3">
    <w:name w:val="g3"/>
    <w:basedOn w:val="DefaultParagraphFont"/>
    <w:rsid w:val="00AA0001"/>
  </w:style>
  <w:style w:type="character" w:customStyle="1" w:styleId="hb">
    <w:name w:val="hb"/>
    <w:basedOn w:val="DefaultParagraphFont"/>
    <w:rsid w:val="00AA0001"/>
  </w:style>
  <w:style w:type="character" w:customStyle="1" w:styleId="g2">
    <w:name w:val="g2"/>
    <w:basedOn w:val="DefaultParagraphFont"/>
    <w:rsid w:val="00AA0001"/>
  </w:style>
  <w:style w:type="table" w:customStyle="1" w:styleId="TableGrid1">
    <w:name w:val="Table Grid1"/>
    <w:basedOn w:val="TableNormal"/>
    <w:uiPriority w:val="39"/>
    <w:rsid w:val="006931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9317A"/>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69317A"/>
    <w:rPr>
      <w:rFonts w:ascii="Consolas" w:hAnsi="Consolas"/>
      <w:sz w:val="21"/>
      <w:szCs w:val="21"/>
    </w:rPr>
  </w:style>
  <w:style w:type="character" w:styleId="CommentReference">
    <w:name w:val="annotation reference"/>
    <w:basedOn w:val="DefaultParagraphFont"/>
    <w:uiPriority w:val="99"/>
    <w:semiHidden/>
    <w:unhideWhenUsed/>
    <w:rsid w:val="00B644E0"/>
    <w:rPr>
      <w:sz w:val="16"/>
      <w:szCs w:val="16"/>
    </w:rPr>
  </w:style>
  <w:style w:type="paragraph" w:styleId="CommentText">
    <w:name w:val="annotation text"/>
    <w:basedOn w:val="Normal"/>
    <w:link w:val="CommentTextChar"/>
    <w:uiPriority w:val="99"/>
    <w:semiHidden/>
    <w:unhideWhenUsed/>
    <w:rsid w:val="00B644E0"/>
    <w:rPr>
      <w:sz w:val="20"/>
      <w:szCs w:val="20"/>
    </w:rPr>
  </w:style>
  <w:style w:type="character" w:customStyle="1" w:styleId="CommentTextChar">
    <w:name w:val="Comment Text Char"/>
    <w:basedOn w:val="DefaultParagraphFont"/>
    <w:link w:val="CommentText"/>
    <w:uiPriority w:val="99"/>
    <w:semiHidden/>
    <w:rsid w:val="00B644E0"/>
    <w:rPr>
      <w:rFonts w:ascii="Aptos" w:eastAsia="SimSun" w:hAnsi="Aptos" w:cs="SimSun"/>
      <w:sz w:val="20"/>
      <w:szCs w:val="20"/>
      <w:lang w:val="en-GB" w:eastAsia="en-GB"/>
    </w:rPr>
  </w:style>
  <w:style w:type="paragraph" w:styleId="CommentSubject">
    <w:name w:val="annotation subject"/>
    <w:basedOn w:val="CommentText"/>
    <w:next w:val="CommentText"/>
    <w:link w:val="CommentSubjectChar"/>
    <w:uiPriority w:val="99"/>
    <w:semiHidden/>
    <w:unhideWhenUsed/>
    <w:rsid w:val="00B644E0"/>
    <w:rPr>
      <w:b/>
      <w:bCs/>
    </w:rPr>
  </w:style>
  <w:style w:type="character" w:customStyle="1" w:styleId="CommentSubjectChar">
    <w:name w:val="Comment Subject Char"/>
    <w:basedOn w:val="CommentTextChar"/>
    <w:link w:val="CommentSubject"/>
    <w:uiPriority w:val="99"/>
    <w:semiHidden/>
    <w:rsid w:val="00B644E0"/>
    <w:rPr>
      <w:rFonts w:ascii="Aptos" w:eastAsia="SimSun" w:hAnsi="Aptos" w:cs="SimSun"/>
      <w:b/>
      <w:bCs/>
      <w:sz w:val="20"/>
      <w:szCs w:val="20"/>
      <w:lang w:val="en-GB" w:eastAsia="en-GB"/>
    </w:rPr>
  </w:style>
  <w:style w:type="character" w:styleId="UnresolvedMention">
    <w:name w:val="Unresolved Mention"/>
    <w:basedOn w:val="DefaultParagraphFont"/>
    <w:uiPriority w:val="99"/>
    <w:semiHidden/>
    <w:unhideWhenUsed/>
    <w:rsid w:val="00412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79/pavsnnr202015017"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40093-018-02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5967C-BDCE-45EF-AF61-2989B14F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6432</Words>
  <Characters>36665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Okorie Okpara</dc:creator>
  <cp:keywords/>
  <dc:description/>
  <cp:lastModifiedBy>SDI 1084</cp:lastModifiedBy>
  <cp:revision>12</cp:revision>
  <dcterms:created xsi:type="dcterms:W3CDTF">2025-08-24T21:28:00Z</dcterms:created>
  <dcterms:modified xsi:type="dcterms:W3CDTF">2025-08-26T06:25:00Z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9dcfb85a-1a3d-449e-806a-86ac470699b7</vt:lpwstr>
  </property>
</Properties>
</file>