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7D69" w14:textId="77777777" w:rsidR="00DF5170" w:rsidRDefault="00DF5170">
      <w:pPr>
        <w:spacing w:line="360" w:lineRule="auto"/>
        <w:jc w:val="center"/>
        <w:rPr>
          <w:rFonts w:ascii="Times New Roman" w:hAnsi="Times New Roman" w:cs="Times New Roman"/>
          <w:b/>
          <w:bCs/>
          <w:sz w:val="24"/>
          <w:szCs w:val="24"/>
        </w:rPr>
      </w:pPr>
      <w:r w:rsidRPr="006D6527">
        <w:rPr>
          <w:rFonts w:ascii="Times New Roman" w:hAnsi="Times New Roman" w:cs="Times New Roman"/>
          <w:b/>
          <w:bCs/>
          <w:sz w:val="24"/>
          <w:szCs w:val="24"/>
        </w:rPr>
        <w:t>Utilization of Dragon Fruit Peel Powder to Develop Fiber Rich Biscuits</w:t>
      </w:r>
    </w:p>
    <w:p w14:paraId="5C6E6392" w14:textId="77777777" w:rsidR="000120F8" w:rsidRPr="006D6527" w:rsidRDefault="000120F8">
      <w:pPr>
        <w:spacing w:line="360" w:lineRule="auto"/>
        <w:jc w:val="center"/>
        <w:rPr>
          <w:rFonts w:ascii="Times New Roman" w:hAnsi="Times New Roman" w:cs="Times New Roman"/>
          <w:b/>
          <w:bCs/>
          <w:sz w:val="24"/>
          <w:szCs w:val="24"/>
        </w:rPr>
      </w:pPr>
    </w:p>
    <w:p w14:paraId="25799794" w14:textId="77777777" w:rsidR="00695F79" w:rsidRDefault="00695F79" w:rsidP="002633FF">
      <w:pPr>
        <w:jc w:val="center"/>
        <w:rPr>
          <w:rFonts w:ascii="Times New Roman" w:hAnsi="Times New Roman" w:cs="Times New Roman"/>
          <w:b/>
          <w:bCs/>
          <w:sz w:val="24"/>
          <w:szCs w:val="24"/>
        </w:rPr>
      </w:pPr>
    </w:p>
    <w:p w14:paraId="1E8CC119" w14:textId="6F76391A" w:rsidR="00D4223D" w:rsidRPr="007C3EA0" w:rsidRDefault="00695D66" w:rsidP="002633FF">
      <w:pPr>
        <w:jc w:val="center"/>
        <w:rPr>
          <w:rFonts w:ascii="Times New Roman" w:hAnsi="Times New Roman" w:cs="Times New Roman"/>
          <w:b/>
          <w:bCs/>
          <w:sz w:val="24"/>
          <w:szCs w:val="24"/>
        </w:rPr>
      </w:pPr>
      <w:r w:rsidRPr="007C3EA0">
        <w:rPr>
          <w:rFonts w:ascii="Times New Roman" w:hAnsi="Times New Roman" w:cs="Times New Roman"/>
          <w:b/>
          <w:bCs/>
          <w:sz w:val="24"/>
          <w:szCs w:val="24"/>
        </w:rPr>
        <w:t>Abstract</w:t>
      </w:r>
    </w:p>
    <w:p w14:paraId="3A867D66" w14:textId="35F6018D" w:rsidR="00597B26"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Dragon fruit peel </w:t>
      </w:r>
      <w:r w:rsidR="00AB2010" w:rsidRPr="007C3EA0">
        <w:rPr>
          <w:rFonts w:ascii="Times New Roman" w:hAnsi="Times New Roman" w:cs="Times New Roman"/>
          <w:sz w:val="24"/>
          <w:szCs w:val="24"/>
        </w:rPr>
        <w:t xml:space="preserve">is a </w:t>
      </w:r>
      <w:r w:rsidR="00DC77A6" w:rsidRPr="007C3EA0">
        <w:rPr>
          <w:rFonts w:ascii="Times New Roman" w:hAnsi="Times New Roman" w:cs="Times New Roman"/>
          <w:sz w:val="24"/>
          <w:szCs w:val="24"/>
        </w:rPr>
        <w:t>by-product of dragon fruit processing industry</w:t>
      </w:r>
      <w:r w:rsidR="00AB2010" w:rsidRPr="007C3EA0">
        <w:rPr>
          <w:rFonts w:ascii="Times New Roman" w:hAnsi="Times New Roman" w:cs="Times New Roman"/>
          <w:sz w:val="24"/>
          <w:szCs w:val="24"/>
        </w:rPr>
        <w:t>. The powder was prepared from fruit peel and utilized</w:t>
      </w:r>
      <w:r w:rsidRPr="007C3EA0">
        <w:rPr>
          <w:rFonts w:ascii="Times New Roman" w:hAnsi="Times New Roman" w:cs="Times New Roman"/>
          <w:sz w:val="24"/>
          <w:szCs w:val="24"/>
        </w:rPr>
        <w:t xml:space="preserve"> to make healthy and nutritious </w:t>
      </w:r>
      <w:r w:rsidR="00AB2010" w:rsidRPr="007C3EA0">
        <w:rPr>
          <w:rFonts w:ascii="Times New Roman" w:hAnsi="Times New Roman" w:cs="Times New Roman"/>
          <w:sz w:val="24"/>
          <w:szCs w:val="24"/>
        </w:rPr>
        <w:t xml:space="preserve">fiber rich </w:t>
      </w:r>
      <w:r w:rsidRPr="007C3EA0">
        <w:rPr>
          <w:rFonts w:ascii="Times New Roman" w:hAnsi="Times New Roman" w:cs="Times New Roman"/>
          <w:sz w:val="24"/>
          <w:szCs w:val="24"/>
        </w:rPr>
        <w:t xml:space="preserve">biscuits. The biscuits were prepared by incorporating the 30, 40 and 50% level of dragon fruit peel. The baking and sensory properties of prepared biscuits were studied. Replacement of wheat flour </w:t>
      </w:r>
      <w:proofErr w:type="spellStart"/>
      <w:r w:rsidRPr="007C3EA0">
        <w:rPr>
          <w:rFonts w:ascii="Times New Roman" w:hAnsi="Times New Roman" w:cs="Times New Roman"/>
          <w:sz w:val="24"/>
          <w:szCs w:val="24"/>
        </w:rPr>
        <w:t>upto</w:t>
      </w:r>
      <w:proofErr w:type="spellEnd"/>
      <w:r w:rsidRPr="007C3EA0">
        <w:rPr>
          <w:rFonts w:ascii="Times New Roman" w:hAnsi="Times New Roman" w:cs="Times New Roman"/>
          <w:sz w:val="24"/>
          <w:szCs w:val="24"/>
        </w:rPr>
        <w:t xml:space="preserve"> 50% of dragon fruit peel powder is organoleptically accepted as well as fiber content was found maximum in </w:t>
      </w:r>
      <w:r w:rsidR="00B05247" w:rsidRPr="007C3EA0">
        <w:rPr>
          <w:rFonts w:ascii="Times New Roman" w:hAnsi="Times New Roman" w:cs="Times New Roman"/>
          <w:sz w:val="24"/>
          <w:szCs w:val="24"/>
        </w:rPr>
        <w:t>dragon fruit peel powder biscuits (</w:t>
      </w: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50</w:t>
      </w:r>
      <w:r w:rsidR="00B05247" w:rsidRPr="007C3EA0">
        <w:rPr>
          <w:rFonts w:ascii="Times New Roman" w:hAnsi="Times New Roman" w:cs="Times New Roman"/>
          <w:sz w:val="24"/>
          <w:szCs w:val="24"/>
        </w:rPr>
        <w:t>)</w:t>
      </w:r>
      <w:r w:rsidRPr="007C3EA0">
        <w:rPr>
          <w:rFonts w:ascii="Times New Roman" w:hAnsi="Times New Roman" w:cs="Times New Roman"/>
          <w:sz w:val="24"/>
          <w:szCs w:val="24"/>
        </w:rPr>
        <w:t xml:space="preserve">. </w:t>
      </w:r>
      <w:r w:rsidR="00B05247" w:rsidRPr="007C3EA0">
        <w:rPr>
          <w:rFonts w:ascii="Times New Roman" w:hAnsi="Times New Roman" w:cs="Times New Roman"/>
          <w:sz w:val="24"/>
          <w:szCs w:val="24"/>
        </w:rPr>
        <w:t>The overall acceptability of DFPB</w:t>
      </w:r>
      <w:r w:rsidR="00B05247" w:rsidRPr="007C3EA0">
        <w:rPr>
          <w:rFonts w:ascii="Times New Roman" w:hAnsi="Times New Roman" w:cs="Times New Roman"/>
          <w:sz w:val="24"/>
          <w:szCs w:val="24"/>
          <w:vertAlign w:val="subscript"/>
        </w:rPr>
        <w:t>50</w:t>
      </w:r>
      <w:r w:rsidR="00B05247" w:rsidRPr="007C3EA0">
        <w:rPr>
          <w:rFonts w:ascii="Times New Roman" w:hAnsi="Times New Roman" w:cs="Times New Roman"/>
          <w:sz w:val="24"/>
          <w:szCs w:val="24"/>
        </w:rPr>
        <w:t xml:space="preserve"> was 7.75 as compared to control (DFPB</w:t>
      </w:r>
      <w:r w:rsidR="00B05247" w:rsidRPr="007C3EA0">
        <w:rPr>
          <w:rFonts w:ascii="Times New Roman" w:hAnsi="Times New Roman" w:cs="Times New Roman"/>
          <w:sz w:val="24"/>
          <w:szCs w:val="24"/>
          <w:vertAlign w:val="subscript"/>
        </w:rPr>
        <w:t>0</w:t>
      </w:r>
      <w:r w:rsidR="00B05247" w:rsidRPr="007C3EA0">
        <w:rPr>
          <w:rFonts w:ascii="Times New Roman" w:hAnsi="Times New Roman" w:cs="Times New Roman"/>
          <w:sz w:val="24"/>
          <w:szCs w:val="24"/>
        </w:rPr>
        <w:t xml:space="preserve">). </w:t>
      </w:r>
      <w:r w:rsidR="00AB2010" w:rsidRPr="007C3EA0">
        <w:rPr>
          <w:rFonts w:ascii="Times New Roman" w:hAnsi="Times New Roman" w:cs="Times New Roman"/>
          <w:sz w:val="24"/>
          <w:szCs w:val="24"/>
        </w:rPr>
        <w:t>The fiber content of biscuits made with 50% incorporation of dragon fruit peel</w:t>
      </w:r>
      <w:r w:rsidR="00B05247" w:rsidRPr="007C3EA0">
        <w:rPr>
          <w:rFonts w:ascii="Times New Roman" w:hAnsi="Times New Roman" w:cs="Times New Roman"/>
          <w:sz w:val="24"/>
          <w:szCs w:val="24"/>
        </w:rPr>
        <w:t xml:space="preserve"> powder was 7.60 % as compared to control biscuits (1.10 %)</w:t>
      </w:r>
      <w:r w:rsidR="00AB2010" w:rsidRPr="007C3EA0">
        <w:rPr>
          <w:rFonts w:ascii="Times New Roman" w:hAnsi="Times New Roman" w:cs="Times New Roman"/>
          <w:sz w:val="24"/>
          <w:szCs w:val="24"/>
        </w:rPr>
        <w:t>. B</w:t>
      </w:r>
      <w:r w:rsidRPr="007C3EA0">
        <w:rPr>
          <w:rFonts w:ascii="Times New Roman" w:hAnsi="Times New Roman" w:cs="Times New Roman"/>
          <w:sz w:val="24"/>
          <w:szCs w:val="24"/>
        </w:rPr>
        <w:t>iscuits made up with half of wheat flour and half of dragon fruit peel powder was nutritionally rich as well as organoleptically acceptable.</w:t>
      </w:r>
    </w:p>
    <w:p w14:paraId="5DC8262A" w14:textId="0ABB058E" w:rsidR="00923875" w:rsidRPr="007C3EA0" w:rsidRDefault="00597B26" w:rsidP="002633FF">
      <w:pPr>
        <w:rPr>
          <w:rFonts w:ascii="Times New Roman" w:hAnsi="Times New Roman" w:cs="Times New Roman"/>
          <w:sz w:val="24"/>
          <w:szCs w:val="24"/>
        </w:rPr>
      </w:pPr>
      <w:r w:rsidRPr="007C3EA0">
        <w:rPr>
          <w:rFonts w:ascii="Times New Roman" w:hAnsi="Times New Roman" w:cs="Times New Roman"/>
          <w:b/>
          <w:bCs/>
          <w:sz w:val="24"/>
          <w:szCs w:val="24"/>
        </w:rPr>
        <w:t xml:space="preserve">Keywords </w:t>
      </w:r>
      <w:r w:rsidRPr="007C3EA0">
        <w:rPr>
          <w:rFonts w:ascii="Times New Roman" w:hAnsi="Times New Roman" w:cs="Times New Roman"/>
          <w:sz w:val="24"/>
          <w:szCs w:val="24"/>
        </w:rPr>
        <w:t>Biscuits, Dragon fruit, Fiber, peel powder</w:t>
      </w:r>
      <w:r w:rsidRPr="007C3EA0">
        <w:rPr>
          <w:rFonts w:ascii="Times New Roman" w:hAnsi="Times New Roman" w:cs="Times New Roman"/>
          <w:b/>
          <w:bCs/>
          <w:sz w:val="24"/>
          <w:szCs w:val="24"/>
        </w:rPr>
        <w:t xml:space="preserve"> </w:t>
      </w:r>
    </w:p>
    <w:p w14:paraId="5C76DA41" w14:textId="77777777" w:rsidR="006E526E" w:rsidRDefault="006E526E" w:rsidP="002633FF">
      <w:pPr>
        <w:rPr>
          <w:rFonts w:ascii="Times New Roman" w:hAnsi="Times New Roman" w:cs="Times New Roman"/>
          <w:sz w:val="24"/>
          <w:szCs w:val="24"/>
        </w:rPr>
      </w:pPr>
    </w:p>
    <w:p w14:paraId="2597F433" w14:textId="134A27CB" w:rsidR="000120F8" w:rsidRPr="000120F8" w:rsidRDefault="000120F8" w:rsidP="002633FF">
      <w:pPr>
        <w:rPr>
          <w:rFonts w:ascii="Times New Roman" w:hAnsi="Times New Roman" w:cs="Times New Roman"/>
          <w:b/>
          <w:bCs/>
          <w:sz w:val="24"/>
          <w:szCs w:val="24"/>
        </w:rPr>
        <w:sectPr w:rsidR="000120F8" w:rsidRPr="000120F8" w:rsidSect="00695F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6" w:footer="706" w:gutter="0"/>
          <w:cols w:space="708"/>
          <w:docGrid w:linePitch="360"/>
        </w:sectPr>
      </w:pPr>
      <w:r w:rsidRPr="000120F8">
        <w:rPr>
          <w:rFonts w:ascii="Times New Roman" w:hAnsi="Times New Roman" w:cs="Times New Roman"/>
          <w:b/>
          <w:bCs/>
          <w:sz w:val="24"/>
          <w:szCs w:val="24"/>
        </w:rPr>
        <w:t xml:space="preserve">Introduction </w:t>
      </w:r>
    </w:p>
    <w:p w14:paraId="1A1B7C52" w14:textId="6A57AE5A"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Among all the tropical fruits, </w:t>
      </w:r>
      <w:r w:rsidRPr="007C3EA0">
        <w:rPr>
          <w:rFonts w:ascii="Times New Roman" w:hAnsi="Times New Roman" w:cs="Times New Roman"/>
          <w:i/>
          <w:iCs/>
          <w:sz w:val="24"/>
          <w:szCs w:val="24"/>
        </w:rPr>
        <w:t>Cactaceae</w:t>
      </w:r>
      <w:r w:rsidRPr="007C3EA0">
        <w:rPr>
          <w:rFonts w:ascii="Times New Roman" w:hAnsi="Times New Roman" w:cs="Times New Roman"/>
          <w:sz w:val="24"/>
          <w:szCs w:val="24"/>
        </w:rPr>
        <w:t xml:space="preserve"> family fruits are gaining more attention due to its health benefits, and nutritional value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Patwary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2013). </w:t>
      </w:r>
      <w:proofErr w:type="spellStart"/>
      <w:r w:rsidRPr="007C3EA0">
        <w:rPr>
          <w:rFonts w:ascii="Times New Roman" w:hAnsi="Times New Roman" w:cs="Times New Roman"/>
          <w:i/>
          <w:iCs/>
          <w:sz w:val="24"/>
          <w:szCs w:val="24"/>
        </w:rPr>
        <w:t>Hylocereus</w:t>
      </w:r>
      <w:proofErr w:type="spellEnd"/>
      <w:r w:rsidRPr="007C3EA0">
        <w:rPr>
          <w:rFonts w:ascii="Times New Roman" w:hAnsi="Times New Roman" w:cs="Times New Roman"/>
          <w:i/>
          <w:iCs/>
          <w:sz w:val="24"/>
          <w:szCs w:val="24"/>
        </w:rPr>
        <w:t xml:space="preserve"> </w:t>
      </w:r>
      <w:proofErr w:type="spellStart"/>
      <w:r w:rsidRPr="007C3EA0">
        <w:rPr>
          <w:rFonts w:ascii="Times New Roman" w:hAnsi="Times New Roman" w:cs="Times New Roman"/>
          <w:i/>
          <w:iCs/>
          <w:sz w:val="24"/>
          <w:szCs w:val="24"/>
        </w:rPr>
        <w:t>polyrhizus</w:t>
      </w:r>
      <w:proofErr w:type="spellEnd"/>
      <w:r w:rsidRPr="007C3EA0">
        <w:rPr>
          <w:rFonts w:ascii="Times New Roman" w:hAnsi="Times New Roman" w:cs="Times New Roman"/>
          <w:sz w:val="24"/>
          <w:szCs w:val="24"/>
        </w:rPr>
        <w:t xml:space="preserve"> is one of that Cactaceae family fruit. Vietnam, China, and Indonesia are the countries which produce large amount of dragon fruit; whereas, a total of 12113.4 tons of dragon fruit were cultivated in I</w:t>
      </w:r>
      <w:r w:rsidR="00D875C6" w:rsidRPr="007C3EA0">
        <w:rPr>
          <w:rFonts w:ascii="Times New Roman" w:hAnsi="Times New Roman" w:cs="Times New Roman"/>
          <w:sz w:val="24"/>
          <w:szCs w:val="24"/>
        </w:rPr>
        <w:t>ndia</w:t>
      </w:r>
      <w:r w:rsidRPr="007C3EA0">
        <w:rPr>
          <w:rFonts w:ascii="Times New Roman" w:hAnsi="Times New Roman" w:cs="Times New Roman"/>
          <w:sz w:val="24"/>
          <w:szCs w:val="24"/>
        </w:rPr>
        <w:t xml:space="preserve"> (</w:t>
      </w:r>
      <w:proofErr w:type="spellStart"/>
      <w:r w:rsidRPr="007C3EA0">
        <w:rPr>
          <w:rFonts w:ascii="Times New Roman" w:hAnsi="Times New Roman" w:cs="Times New Roman"/>
          <w:sz w:val="24"/>
          <w:szCs w:val="24"/>
        </w:rPr>
        <w:t>Wakchaure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A fruit that may be eaten, dragon fruit has water-soluble fiber, a lot of vitamin C, and antioxidants such flavonoids, hydroxycinnamates, and </w:t>
      </w:r>
      <w:proofErr w:type="spellStart"/>
      <w:r w:rsidRPr="007C3EA0">
        <w:rPr>
          <w:rFonts w:ascii="Times New Roman" w:hAnsi="Times New Roman" w:cs="Times New Roman"/>
          <w:sz w:val="24"/>
          <w:szCs w:val="24"/>
        </w:rPr>
        <w:t>betalains</w:t>
      </w:r>
      <w:proofErr w:type="spellEnd"/>
      <w:r w:rsidRPr="007C3EA0">
        <w:rPr>
          <w:rFonts w:ascii="Times New Roman" w:hAnsi="Times New Roman" w:cs="Times New Roman"/>
          <w:sz w:val="24"/>
          <w:szCs w:val="24"/>
        </w:rPr>
        <w:t xml:space="preserve"> (</w:t>
      </w:r>
      <w:proofErr w:type="spellStart"/>
      <w:r w:rsidRPr="007C3EA0">
        <w:rPr>
          <w:rFonts w:ascii="Times New Roman" w:hAnsi="Times New Roman" w:cs="Times New Roman"/>
          <w:sz w:val="24"/>
          <w:szCs w:val="24"/>
        </w:rPr>
        <w:t>Moshfeghi</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2013;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It can help with weight loss, enhance </w:t>
      </w:r>
      <w:r w:rsidRPr="007C3EA0">
        <w:rPr>
          <w:rFonts w:ascii="Times New Roman" w:hAnsi="Times New Roman" w:cs="Times New Roman"/>
          <w:sz w:val="24"/>
          <w:szCs w:val="24"/>
        </w:rPr>
        <w:lastRenderedPageBreak/>
        <w:t xml:space="preserve">digestion, lower blood LDL cholesterol, and strengthen the immune system, among other health advantages. By acting on blood arteries and brain cells, flavonoids lower the risk of heart disease and hydroxycinnamates aid in the prevention of cancer (Hossain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Betacyanin and phenolic substances with significant antioxidant activity are also present in the pitaya fruit peel (</w:t>
      </w:r>
      <w:proofErr w:type="spellStart"/>
      <w:r w:rsidRPr="007C3EA0">
        <w:rPr>
          <w:rFonts w:ascii="Times New Roman" w:hAnsi="Times New Roman" w:cs="Times New Roman"/>
          <w:sz w:val="24"/>
          <w:szCs w:val="24"/>
        </w:rPr>
        <w:t>Nurliyana</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2010). In relation to diseases like diabetes, obesity, hyperlipidemia, and cancer, extracts from the stems, peels, and pulp of dragon fruit possess a variety of advantageous biological actions (Luu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w:t>
      </w:r>
    </w:p>
    <w:p w14:paraId="2B7D1A93" w14:textId="6533CAB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After conducting enough research on the dragon fruit, researchers began to create products from it </w:t>
      </w:r>
      <w:r w:rsidR="0093058D" w:rsidRPr="007C3EA0">
        <w:rPr>
          <w:rFonts w:ascii="Times New Roman" w:hAnsi="Times New Roman" w:cs="Times New Roman"/>
          <w:sz w:val="24"/>
          <w:szCs w:val="24"/>
        </w:rPr>
        <w:t>to</w:t>
      </w:r>
      <w:r w:rsidRPr="007C3EA0">
        <w:rPr>
          <w:rFonts w:ascii="Times New Roman" w:hAnsi="Times New Roman" w:cs="Times New Roman"/>
          <w:sz w:val="24"/>
          <w:szCs w:val="24"/>
        </w:rPr>
        <w:t xml:space="preserve"> extend their shelf life, and provide consumers with nutritious foods at reasonable prices. Many researchers, scientists, and entrepreneurs utilized dragon fruit pulp for making bakery products, jam, jelly, and beverage. However, later studies on dragon fruit peel and seeds suggested that by-products from all dragon fruit industries also have very good nutritional value. These by-products are primarily used for animal feed or fertilizers rather than being very beneficial for human diets, and they have a very good nutritional value. Many phytochemicals present in flesh of fruit as well as peel, and seed of dragon fruit makes utilization of dragon fruit in food products more interesting. Many of bioactive compounds such as </w:t>
      </w:r>
      <w:proofErr w:type="spellStart"/>
      <w:r w:rsidRPr="007C3EA0">
        <w:rPr>
          <w:rFonts w:ascii="Times New Roman" w:hAnsi="Times New Roman" w:cs="Times New Roman"/>
          <w:sz w:val="24"/>
          <w:szCs w:val="24"/>
        </w:rPr>
        <w:t>Betalains</w:t>
      </w:r>
      <w:proofErr w:type="spellEnd"/>
      <w:r w:rsidRPr="007C3EA0">
        <w:rPr>
          <w:rFonts w:ascii="Times New Roman" w:hAnsi="Times New Roman" w:cs="Times New Roman"/>
          <w:sz w:val="24"/>
          <w:szCs w:val="24"/>
        </w:rPr>
        <w:t xml:space="preserve">, flavonoids, polyphenols, terpenoids, steroids, saponins, alkaloids, tannins, and carotenoids are present in dragon fruit (Luu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2021). Studies of Zain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(2019) (Zain</w:t>
      </w:r>
      <w:r w:rsidR="003E6A8E" w:rsidRPr="007C3EA0">
        <w:rPr>
          <w:rFonts w:ascii="Times New Roman" w:hAnsi="Times New Roman" w:cs="Times New Roman"/>
          <w:sz w:val="24"/>
          <w:szCs w:val="24"/>
        </w:rPr>
        <w:t xml:space="preserve"> </w:t>
      </w:r>
      <w:r w:rsidR="003E6A8E"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2019), and </w:t>
      </w:r>
      <w:proofErr w:type="spellStart"/>
      <w:r w:rsidRPr="007C3EA0">
        <w:rPr>
          <w:rFonts w:ascii="Times New Roman" w:hAnsi="Times New Roman" w:cs="Times New Roman"/>
          <w:sz w:val="24"/>
          <w:szCs w:val="24"/>
        </w:rPr>
        <w:t>Wybraniec</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(2007) found 13 phenolic compounds, and 10 </w:t>
      </w:r>
      <w:proofErr w:type="spellStart"/>
      <w:r w:rsidRPr="007C3EA0">
        <w:rPr>
          <w:rFonts w:ascii="Times New Roman" w:hAnsi="Times New Roman" w:cs="Times New Roman"/>
          <w:sz w:val="24"/>
          <w:szCs w:val="24"/>
        </w:rPr>
        <w:t>betacyanins</w:t>
      </w:r>
      <w:proofErr w:type="spellEnd"/>
      <w:r w:rsidRPr="007C3EA0">
        <w:rPr>
          <w:rFonts w:ascii="Times New Roman" w:hAnsi="Times New Roman" w:cs="Times New Roman"/>
          <w:sz w:val="24"/>
          <w:szCs w:val="24"/>
        </w:rPr>
        <w:t xml:space="preserve"> in peel, respectively.</w:t>
      </w:r>
    </w:p>
    <w:p w14:paraId="0A1D9403" w14:textId="04A27089"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Dragon fruit peel contributes around 46 to 50% of the fruit. Peel, and seeds of dragon fruit is very rich in fiber, phenols, and betacyanin. So, by-product of juice industry such as peel, and seeds are very nutritious, and must be utilized in food products. Bakery industry have wide scope of utilizing food by-products of other industries, and make new products which are healthy than existing </w:t>
      </w:r>
      <w:r w:rsidRPr="007C3EA0">
        <w:rPr>
          <w:rFonts w:ascii="Times New Roman" w:hAnsi="Times New Roman" w:cs="Times New Roman"/>
          <w:sz w:val="24"/>
          <w:szCs w:val="24"/>
        </w:rPr>
        <w:lastRenderedPageBreak/>
        <w:t>products. Betacyanin present in peel of red fleshed dragon fruit</w:t>
      </w:r>
      <w:r w:rsidR="002E2D01" w:rsidRPr="007C3EA0">
        <w:rPr>
          <w:rFonts w:ascii="Times New Roman" w:hAnsi="Times New Roman" w:cs="Times New Roman"/>
          <w:sz w:val="24"/>
          <w:szCs w:val="24"/>
        </w:rPr>
        <w:t xml:space="preserve"> </w:t>
      </w:r>
      <w:r w:rsidRPr="007C3EA0">
        <w:rPr>
          <w:rFonts w:ascii="Times New Roman" w:hAnsi="Times New Roman" w:cs="Times New Roman"/>
          <w:sz w:val="24"/>
          <w:szCs w:val="24"/>
        </w:rPr>
        <w:t>able</w:t>
      </w:r>
      <w:r w:rsidR="002E2D01" w:rsidRPr="007C3EA0">
        <w:rPr>
          <w:rFonts w:ascii="Times New Roman" w:hAnsi="Times New Roman" w:cs="Times New Roman"/>
          <w:sz w:val="24"/>
          <w:szCs w:val="24"/>
        </w:rPr>
        <w:t xml:space="preserve"> </w:t>
      </w:r>
      <w:r w:rsidRPr="007C3EA0">
        <w:rPr>
          <w:rFonts w:ascii="Times New Roman" w:hAnsi="Times New Roman" w:cs="Times New Roman"/>
          <w:sz w:val="24"/>
          <w:szCs w:val="24"/>
        </w:rPr>
        <w:t xml:space="preserve">to impart red or pink color to products, which </w:t>
      </w:r>
      <w:r w:rsidR="002E2D01" w:rsidRPr="007C3EA0">
        <w:rPr>
          <w:rFonts w:ascii="Times New Roman" w:hAnsi="Times New Roman" w:cs="Times New Roman"/>
          <w:sz w:val="24"/>
          <w:szCs w:val="24"/>
        </w:rPr>
        <w:t>will</w:t>
      </w:r>
      <w:r w:rsidRPr="007C3EA0">
        <w:rPr>
          <w:rFonts w:ascii="Times New Roman" w:hAnsi="Times New Roman" w:cs="Times New Roman"/>
          <w:sz w:val="24"/>
          <w:szCs w:val="24"/>
        </w:rPr>
        <w:t xml:space="preserve"> be helpful to attract consumer. Therefore, this study was planned to develop a bakery product from dragon fruit peel powder as by-product of dragon fruit processing industry.</w:t>
      </w:r>
    </w:p>
    <w:p w14:paraId="2BC3E8C5" w14:textId="272030C6"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Materials and Methods</w:t>
      </w:r>
    </w:p>
    <w:p w14:paraId="15C59174"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Materials</w:t>
      </w:r>
    </w:p>
    <w:p w14:paraId="5769D858"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Dragon fruits were procured from farmer of Kachchh district of Gujarat. Other raw materials for preparation of biscuits were purchased from local market of Anand district. Food-grade (LR grade) chemicals were used for laboratory analysis of ingredients and biscuits.</w:t>
      </w:r>
    </w:p>
    <w:p w14:paraId="2C5AC65B" w14:textId="66DEFACB" w:rsidR="000E7241"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Methods:</w:t>
      </w:r>
      <w:r w:rsidRPr="007C3EA0">
        <w:rPr>
          <w:rFonts w:ascii="Times New Roman" w:hAnsi="Times New Roman" w:cs="Times New Roman"/>
          <w:sz w:val="24"/>
          <w:szCs w:val="24"/>
        </w:rPr>
        <w:t xml:space="preserve"> Methods for moisture, protein, fat, ash, crude fiber, and carbohydrates were adopted from AOAC (2012).</w:t>
      </w:r>
    </w:p>
    <w:p w14:paraId="39491671" w14:textId="4921AF9C" w:rsidR="00027659" w:rsidRPr="007C3EA0" w:rsidRDefault="00027659" w:rsidP="002633FF">
      <w:pPr>
        <w:rPr>
          <w:rFonts w:ascii="Times New Roman" w:hAnsi="Times New Roman" w:cs="Times New Roman"/>
          <w:sz w:val="24"/>
          <w:szCs w:val="24"/>
        </w:rPr>
      </w:pPr>
      <w:r w:rsidRPr="007C3EA0">
        <w:rPr>
          <w:rFonts w:ascii="Times New Roman" w:eastAsia="Times New Roman" w:hAnsi="Times New Roman" w:cs="Times New Roman"/>
          <w:b/>
          <w:bCs/>
          <w:kern w:val="0"/>
          <w:sz w:val="24"/>
          <w:szCs w:val="24"/>
          <w14:ligatures w14:val="none"/>
        </w:rPr>
        <w:t>Moisture content</w:t>
      </w:r>
    </w:p>
    <w:p w14:paraId="43EEAF36" w14:textId="5C19D8E6"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According to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the moisture content of pulp was assessed using a hot air oven, and the gravimetric method (NOVA Instruments Pvt. Ltd., Ahmedabad). A sample of 5 g of dragon fruit pulp was measured for moisture content before being transferred to a hot air oven, and heated at 105°C until the product’s final weight remained consistent. A similar procedure was used to dry a 10 ml sample of RTS in a hot air oven at 105°C until the product’s final weight remained consistent (</w:t>
      </w:r>
      <w:proofErr w:type="spellStart"/>
      <w:r w:rsidRPr="007C3EA0">
        <w:rPr>
          <w:rFonts w:ascii="Times New Roman" w:eastAsia="Times New Roman" w:hAnsi="Times New Roman" w:cs="Times New Roman"/>
          <w:kern w:val="0"/>
          <w:sz w:val="24"/>
          <w:szCs w:val="24"/>
          <w14:ligatures w14:val="none"/>
        </w:rPr>
        <w:t>Okokon</w:t>
      </w:r>
      <w:proofErr w:type="spellEnd"/>
      <w:r w:rsidRPr="007C3EA0">
        <w:rPr>
          <w:rFonts w:ascii="Times New Roman" w:eastAsia="Times New Roman" w:hAnsi="Times New Roman" w:cs="Times New Roman"/>
          <w:kern w:val="0"/>
          <w:sz w:val="24"/>
          <w:szCs w:val="24"/>
          <w14:ligatures w14:val="none"/>
        </w:rPr>
        <w:t xml:space="preserve"> &amp; </w:t>
      </w:r>
      <w:proofErr w:type="spellStart"/>
      <w:r w:rsidRPr="007C3EA0">
        <w:rPr>
          <w:rFonts w:ascii="Times New Roman" w:eastAsia="Times New Roman" w:hAnsi="Times New Roman" w:cs="Times New Roman"/>
          <w:kern w:val="0"/>
          <w:sz w:val="24"/>
          <w:szCs w:val="24"/>
          <w14:ligatures w14:val="none"/>
        </w:rPr>
        <w:t>Okokon</w:t>
      </w:r>
      <w:proofErr w:type="spellEnd"/>
      <w:r w:rsidRPr="007C3EA0">
        <w:rPr>
          <w:rFonts w:ascii="Times New Roman" w:eastAsia="Times New Roman" w:hAnsi="Times New Roman" w:cs="Times New Roman"/>
          <w:kern w:val="0"/>
          <w:sz w:val="24"/>
          <w:szCs w:val="24"/>
          <w14:ligatures w14:val="none"/>
        </w:rPr>
        <w:t>, 2019). Then samples were cooled in desiccator, final weight of dried pulp, and RTS was noted. The following formula was used to compute the percentage of moisture content.</w:t>
      </w:r>
    </w:p>
    <w:p w14:paraId="36C4935E"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Moisture content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iCs/>
                    <w:kern w:val="0"/>
                    <w:sz w:val="24"/>
                    <w:szCs w:val="24"/>
                    <w14:ligatures w14:val="none"/>
                  </w:rPr>
                </m:ctrlPr>
              </m:dPr>
              <m:e>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1</m:t>
                    </m:r>
                  </m:sub>
                </m:sSub>
                <m:r>
                  <m:rPr>
                    <m:nor/>
                  </m:rPr>
                  <w:rPr>
                    <w:rFonts w:ascii="Times New Roman" w:eastAsia="Times New Roman" w:hAnsi="Times New Roman" w:cs="Times New Roman"/>
                    <w:iCs/>
                    <w:kern w:val="0"/>
                    <w:sz w:val="24"/>
                    <w:szCs w:val="24"/>
                    <w14:ligatures w14:val="none"/>
                  </w:rPr>
                  <m:t>-</m:t>
                </m:r>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40F23DFB" w14:textId="76F646C7"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14:ligatures w14:val="none"/>
        </w:rPr>
        <w:t>W = sample weight (g)</w:t>
      </w:r>
    </w:p>
    <w:p w14:paraId="2840923D"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w:t>
      </w:r>
      <w:r w:rsidRPr="007C3EA0">
        <w:rPr>
          <w:rFonts w:ascii="Times New Roman" w:eastAsia="Times New Roman" w:hAnsi="Times New Roman" w:cs="Times New Roman"/>
          <w:kern w:val="0"/>
          <w:sz w:val="24"/>
          <w:szCs w:val="24"/>
          <w:vertAlign w:val="subscript"/>
          <w14:ligatures w14:val="none"/>
        </w:rPr>
        <w:t xml:space="preserve">1 </w:t>
      </w:r>
      <w:r w:rsidRPr="007C3EA0">
        <w:rPr>
          <w:rFonts w:ascii="Times New Roman" w:eastAsia="Times New Roman" w:hAnsi="Times New Roman" w:cs="Times New Roman"/>
          <w:kern w:val="0"/>
          <w:sz w:val="24"/>
          <w:szCs w:val="24"/>
          <w14:ligatures w14:val="none"/>
        </w:rPr>
        <w:t>= dish, and sample weight before drying (g)</w:t>
      </w:r>
    </w:p>
    <w:p w14:paraId="5036EFA6"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w:t>
      </w:r>
      <w:r w:rsidRPr="007C3EA0">
        <w:rPr>
          <w:rFonts w:ascii="Times New Roman" w:eastAsia="Times New Roman" w:hAnsi="Times New Roman" w:cs="Times New Roman"/>
          <w:kern w:val="0"/>
          <w:sz w:val="24"/>
          <w:szCs w:val="24"/>
          <w:vertAlign w:val="subscript"/>
          <w14:ligatures w14:val="none"/>
        </w:rPr>
        <w:t xml:space="preserve">2 </w:t>
      </w:r>
      <w:r w:rsidRPr="007C3EA0">
        <w:rPr>
          <w:rFonts w:ascii="Times New Roman" w:eastAsia="Times New Roman" w:hAnsi="Times New Roman" w:cs="Times New Roman"/>
          <w:kern w:val="0"/>
          <w:sz w:val="24"/>
          <w:szCs w:val="24"/>
          <w14:ligatures w14:val="none"/>
        </w:rPr>
        <w:t>= dish, and sample weight after drying (g)</w:t>
      </w:r>
    </w:p>
    <w:p w14:paraId="669483B3" w14:textId="052C0132" w:rsidR="00027659" w:rsidRPr="007C3EA0" w:rsidRDefault="00027659" w:rsidP="002633FF">
      <w:pPr>
        <w:widowControl w:val="0"/>
        <w:autoSpaceDE w:val="0"/>
        <w:autoSpaceDN w:val="0"/>
        <w:jc w:val="center"/>
        <w:rPr>
          <w:rFonts w:ascii="Times New Roman" w:eastAsia="Times New Roman" w:hAnsi="Times New Roman" w:cs="Times New Roman"/>
          <w:kern w:val="0"/>
          <w:sz w:val="24"/>
          <w:szCs w:val="24"/>
          <w14:ligatures w14:val="none"/>
        </w:rPr>
      </w:pPr>
    </w:p>
    <w:p w14:paraId="105B6C6A"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Fat content</w:t>
      </w:r>
    </w:p>
    <w:p w14:paraId="1E5ADE0D" w14:textId="6A492960"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 semi-automatic type Soxhlet apparatus (Pelican </w:t>
      </w:r>
      <w:proofErr w:type="spellStart"/>
      <w:r w:rsidRPr="007C3EA0">
        <w:rPr>
          <w:rFonts w:ascii="Times New Roman" w:eastAsia="Times New Roman" w:hAnsi="Times New Roman" w:cs="Times New Roman"/>
          <w:kern w:val="0"/>
          <w:sz w:val="24"/>
          <w:szCs w:val="24"/>
          <w14:ligatures w14:val="none"/>
        </w:rPr>
        <w:t>Equipments</w:t>
      </w:r>
      <w:proofErr w:type="spellEnd"/>
      <w:r w:rsidRPr="007C3EA0">
        <w:rPr>
          <w:rFonts w:ascii="Times New Roman" w:eastAsia="Times New Roman" w:hAnsi="Times New Roman" w:cs="Times New Roman"/>
          <w:kern w:val="0"/>
          <w:sz w:val="24"/>
          <w:szCs w:val="24"/>
          <w14:ligatures w14:val="none"/>
        </w:rPr>
        <w:t>, Chennai) was used to assess the fat content of the samples according to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1997). The following formula was used to determine the sample’s fat content.</w:t>
      </w:r>
    </w:p>
    <w:p w14:paraId="1F054D66" w14:textId="77777777" w:rsidR="00027659" w:rsidRPr="007C3EA0" w:rsidRDefault="00027659" w:rsidP="002633FF">
      <w:pPr>
        <w:widowControl w:val="0"/>
        <w:autoSpaceDE w:val="0"/>
        <w:autoSpaceDN w:val="0"/>
        <w:ind w:firstLine="720"/>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Fat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kern w:val="0"/>
                    <w:sz w:val="24"/>
                    <w:szCs w:val="24"/>
                    <w14:ligatures w14:val="none"/>
                  </w:rPr>
                </m:ctrlPr>
              </m:dPr>
              <m:e>
                <m:sSub>
                  <m:sSubPr>
                    <m:ctrlPr>
                      <w:rPr>
                        <w:rFonts w:ascii="Cambria Math" w:eastAsia="Times New Roman" w:hAnsi="Cambria Math" w:cs="Times New Roman"/>
                        <w:kern w:val="0"/>
                        <w:sz w:val="24"/>
                        <w:szCs w:val="24"/>
                        <w14:ligatures w14:val="none"/>
                      </w:rPr>
                    </m:ctrlPr>
                  </m:sSubPr>
                  <m:e>
                    <m:r>
                      <m:rPr>
                        <m:nor/>
                      </m:rPr>
                      <w:rPr>
                        <w:rFonts w:ascii="Times New Roman" w:eastAsia="Times New Roman" w:hAnsi="Times New Roman" w:cs="Times New Roman"/>
                        <w:kern w:val="0"/>
                        <w:sz w:val="24"/>
                        <w:szCs w:val="24"/>
                        <w14:ligatures w14:val="none"/>
                      </w:rPr>
                      <m:t>W</m:t>
                    </m:r>
                  </m:e>
                  <m:sub>
                    <m:r>
                      <m:rPr>
                        <m:nor/>
                      </m:rPr>
                      <w:rPr>
                        <w:rFonts w:ascii="Times New Roman" w:eastAsia="Times New Roman" w:hAnsi="Times New Roman" w:cs="Times New Roman"/>
                        <w:kern w:val="0"/>
                        <w:sz w:val="24"/>
                        <w:szCs w:val="24"/>
                        <w14:ligatures w14:val="none"/>
                      </w:rPr>
                      <m:t>1</m:t>
                    </m:r>
                  </m:sub>
                </m:sSub>
                <m:r>
                  <m:rPr>
                    <m:nor/>
                  </m:rPr>
                  <w:rPr>
                    <w:rFonts w:ascii="Times New Roman" w:eastAsia="Times New Roman" w:hAnsi="Times New Roman"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m:rPr>
                        <m:nor/>
                      </m:rPr>
                      <w:rPr>
                        <w:rFonts w:ascii="Times New Roman" w:eastAsia="Times New Roman" w:hAnsi="Times New Roman" w:cs="Times New Roman"/>
                        <w:kern w:val="0"/>
                        <w:sz w:val="24"/>
                        <w:szCs w:val="24"/>
                        <w14:ligatures w14:val="none"/>
                      </w:rPr>
                      <m:t>W</m:t>
                    </m:r>
                  </m:e>
                  <m:sub>
                    <m:r>
                      <m:rPr>
                        <m:nor/>
                      </m:rPr>
                      <w:rPr>
                        <w:rFonts w:ascii="Times New Roman" w:eastAsia="Times New Roman" w:hAnsi="Times New Roman" w:cs="Times New Roman"/>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57B2A62B" w14:textId="3677A226" w:rsidR="00027659" w:rsidRPr="007C3EA0" w:rsidRDefault="00027659" w:rsidP="002633FF">
      <w:pPr>
        <w:widowControl w:val="0"/>
        <w:autoSpaceDE w:val="0"/>
        <w:autoSpaceDN w:val="0"/>
        <w:jc w:val="left"/>
        <w:rPr>
          <w:rFonts w:ascii="Times New Roman" w:eastAsia="Times New Roman" w:hAnsi="Times New Roman" w:cs="Times New Roman"/>
          <w:b/>
          <w:bCs/>
          <w:kern w:val="0"/>
          <w:sz w:val="24"/>
          <w:szCs w:val="24"/>
          <w:lang w:bidi="hi-IN"/>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 xml:space="preserve"> </w:t>
      </w:r>
      <w:r w:rsidRPr="007C3EA0">
        <w:rPr>
          <w:rFonts w:ascii="Times New Roman" w:eastAsia="Times New Roman" w:hAnsi="Times New Roman" w:cs="Times New Roman"/>
          <w:kern w:val="0"/>
          <w:sz w:val="24"/>
          <w:szCs w:val="24"/>
          <w:lang w:bidi="hi-IN"/>
          <w14:ligatures w14:val="none"/>
        </w:rPr>
        <w:t>= sample weight (g)</w:t>
      </w:r>
      <w:r w:rsidRPr="007C3EA0">
        <w:rPr>
          <w:rFonts w:ascii="Times New Roman" w:eastAsia="Times New Roman" w:hAnsi="Times New Roman" w:cs="Times New Roman"/>
          <w:noProof/>
          <w:kern w:val="0"/>
          <w:sz w:val="24"/>
          <w:szCs w:val="24"/>
          <w:lang w:bidi="gu-IN"/>
          <w14:ligatures w14:val="none"/>
        </w:rPr>
        <w:t xml:space="preserve"> </w:t>
      </w:r>
    </w:p>
    <w:p w14:paraId="7B9D93D6" w14:textId="77777777" w:rsidR="00027659" w:rsidRPr="007C3EA0" w:rsidRDefault="00027659" w:rsidP="002633FF">
      <w:pPr>
        <w:widowControl w:val="0"/>
        <w:autoSpaceDE w:val="0"/>
        <w:autoSpaceDN w:val="0"/>
        <w:adjustRightInd w:val="0"/>
        <w:ind w:firstLine="720"/>
        <w:jc w:val="left"/>
        <w:rPr>
          <w:rFonts w:ascii="Times New Roman" w:eastAsia="Times New Roman" w:hAnsi="Times New Roman" w:cs="Times New Roman"/>
          <w:b/>
          <w:bCs/>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1</w:t>
      </w:r>
      <w:r w:rsidRPr="007C3EA0">
        <w:rPr>
          <w:rFonts w:ascii="Times New Roman" w:eastAsia="Times New Roman" w:hAnsi="Times New Roman" w:cs="Times New Roman"/>
          <w:kern w:val="0"/>
          <w:sz w:val="24"/>
          <w:szCs w:val="24"/>
          <w:lang w:bidi="hi-IN"/>
          <w14:ligatures w14:val="none"/>
        </w:rPr>
        <w:t xml:space="preserve"> = weight of empty flask (g)</w:t>
      </w:r>
    </w:p>
    <w:p w14:paraId="673D7F3D" w14:textId="77777777" w:rsidR="00027659" w:rsidRPr="007C3EA0" w:rsidRDefault="00027659" w:rsidP="002633FF">
      <w:pPr>
        <w:widowControl w:val="0"/>
        <w:autoSpaceDE w:val="0"/>
        <w:autoSpaceDN w:val="0"/>
        <w:adjustRightInd w:val="0"/>
        <w:ind w:firstLine="72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w:t>
      </w:r>
      <w:r w:rsidRPr="007C3EA0">
        <w:rPr>
          <w:rFonts w:ascii="Times New Roman" w:eastAsia="Times New Roman" w:hAnsi="Times New Roman" w:cs="Times New Roman"/>
          <w:kern w:val="0"/>
          <w:sz w:val="24"/>
          <w:szCs w:val="24"/>
          <w:vertAlign w:val="subscript"/>
          <w:lang w:bidi="hi-IN"/>
          <w14:ligatures w14:val="none"/>
        </w:rPr>
        <w:t>2</w:t>
      </w:r>
      <w:r w:rsidRPr="007C3EA0">
        <w:rPr>
          <w:rFonts w:ascii="Times New Roman" w:eastAsia="Times New Roman" w:hAnsi="Times New Roman" w:cs="Times New Roman"/>
          <w:kern w:val="0"/>
          <w:sz w:val="24"/>
          <w:szCs w:val="24"/>
          <w:lang w:bidi="hi-IN"/>
          <w14:ligatures w14:val="none"/>
        </w:rPr>
        <w:t xml:space="preserve"> = weight of flask, and fat (g)</w:t>
      </w:r>
    </w:p>
    <w:p w14:paraId="3D4722CC"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Crude fiber content</w:t>
      </w:r>
    </w:p>
    <w:p w14:paraId="6D0ECB91" w14:textId="23FA259F" w:rsidR="00027659" w:rsidRPr="007C3EA0" w:rsidRDefault="00027659" w:rsidP="002633FF">
      <w:pPr>
        <w:widowControl w:val="0"/>
        <w:autoSpaceDE w:val="0"/>
        <w:autoSpaceDN w:val="0"/>
        <w:ind w:firstLine="720"/>
        <w:rPr>
          <w:rFonts w:ascii="Times New Roman" w:eastAsia="Times New Roman" w:hAnsi="Times New Roman" w:cs="Times New Roman"/>
          <w:bCs/>
          <w:kern w:val="0"/>
          <w:sz w:val="24"/>
          <w:szCs w:val="24"/>
          <w14:ligatures w14:val="none"/>
        </w:rPr>
      </w:pPr>
      <w:r w:rsidRPr="007C3EA0">
        <w:rPr>
          <w:rFonts w:ascii="Times New Roman" w:eastAsia="Times New Roman" w:hAnsi="Times New Roman" w:cs="Times New Roman"/>
          <w:kern w:val="0"/>
          <w:sz w:val="24"/>
          <w:szCs w:val="24"/>
          <w14:ligatures w14:val="none"/>
        </w:rPr>
        <w:t xml:space="preserve">By using Fibra plus (Make: Pelican </w:t>
      </w:r>
      <w:proofErr w:type="spellStart"/>
      <w:r w:rsidRPr="007C3EA0">
        <w:rPr>
          <w:rFonts w:ascii="Times New Roman" w:eastAsia="Times New Roman" w:hAnsi="Times New Roman" w:cs="Times New Roman"/>
          <w:kern w:val="0"/>
          <w:sz w:val="24"/>
          <w:szCs w:val="24"/>
          <w14:ligatures w14:val="none"/>
        </w:rPr>
        <w:t>Equipments</w:t>
      </w:r>
      <w:proofErr w:type="spellEnd"/>
      <w:r w:rsidRPr="007C3EA0">
        <w:rPr>
          <w:rFonts w:ascii="Times New Roman" w:eastAsia="Times New Roman" w:hAnsi="Times New Roman" w:cs="Times New Roman"/>
          <w:kern w:val="0"/>
          <w:sz w:val="24"/>
          <w:szCs w:val="24"/>
          <w14:ligatures w14:val="none"/>
        </w:rPr>
        <w:t>, Chennai),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was used to determine the crude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content of the samples. One gramme of material was weighed in a silica crucible before being treated with 150 ml of 1.25% sulfuric acid, and 150 ml of 1.25% sodium hydroxide at 450°C. The residue that was left after the acid and alkali treatments contained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and ash. The residue was then sent to a muffle furnace, where it was </w:t>
      </w:r>
      <w:proofErr w:type="spellStart"/>
      <w:r w:rsidRPr="007C3EA0">
        <w:rPr>
          <w:rFonts w:ascii="Times New Roman" w:eastAsia="Times New Roman" w:hAnsi="Times New Roman" w:cs="Times New Roman"/>
          <w:kern w:val="0"/>
          <w:sz w:val="24"/>
          <w:szCs w:val="24"/>
          <w14:ligatures w14:val="none"/>
        </w:rPr>
        <w:t>ashed</w:t>
      </w:r>
      <w:proofErr w:type="spellEnd"/>
      <w:r w:rsidRPr="007C3EA0">
        <w:rPr>
          <w:rFonts w:ascii="Times New Roman" w:eastAsia="Times New Roman" w:hAnsi="Times New Roman" w:cs="Times New Roman"/>
          <w:kern w:val="0"/>
          <w:sz w:val="24"/>
          <w:szCs w:val="24"/>
          <w14:ligatures w14:val="none"/>
        </w:rPr>
        <w:t xml:space="preserve"> for 3 h at 450°C. Only the inorganic materials were left in the crucible as ash after the biological matter was burned. The weight difference between the residue before and after </w:t>
      </w:r>
      <w:proofErr w:type="spellStart"/>
      <w:r w:rsidRPr="007C3EA0">
        <w:rPr>
          <w:rFonts w:ascii="Times New Roman" w:eastAsia="Times New Roman" w:hAnsi="Times New Roman" w:cs="Times New Roman"/>
          <w:kern w:val="0"/>
          <w:sz w:val="24"/>
          <w:szCs w:val="24"/>
          <w14:ligatures w14:val="none"/>
        </w:rPr>
        <w:t>ashing</w:t>
      </w:r>
      <w:proofErr w:type="spellEnd"/>
      <w:r w:rsidRPr="007C3EA0">
        <w:rPr>
          <w:rFonts w:ascii="Times New Roman" w:eastAsia="Times New Roman" w:hAnsi="Times New Roman" w:cs="Times New Roman"/>
          <w:kern w:val="0"/>
          <w:sz w:val="24"/>
          <w:szCs w:val="24"/>
          <w14:ligatures w14:val="none"/>
        </w:rPr>
        <w:t xml:space="preserve"> was used to calculate the weight of crude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The samples’ </w:t>
      </w:r>
      <w:proofErr w:type="spellStart"/>
      <w:r w:rsidRPr="007C3EA0">
        <w:rPr>
          <w:rFonts w:ascii="Times New Roman" w:eastAsia="Times New Roman" w:hAnsi="Times New Roman" w:cs="Times New Roman"/>
          <w:kern w:val="0"/>
          <w:sz w:val="24"/>
          <w:szCs w:val="24"/>
          <w14:ligatures w14:val="none"/>
        </w:rPr>
        <w:t>fibre</w:t>
      </w:r>
      <w:proofErr w:type="spellEnd"/>
      <w:r w:rsidRPr="007C3EA0">
        <w:rPr>
          <w:rFonts w:ascii="Times New Roman" w:eastAsia="Times New Roman" w:hAnsi="Times New Roman" w:cs="Times New Roman"/>
          <w:kern w:val="0"/>
          <w:sz w:val="24"/>
          <w:szCs w:val="24"/>
          <w14:ligatures w14:val="none"/>
        </w:rPr>
        <w:t xml:space="preserve"> content according to the formula below.</w:t>
      </w:r>
      <w:r w:rsidRPr="007C3EA0">
        <w:rPr>
          <w:rFonts w:ascii="Times New Roman" w:eastAsia="Times New Roman" w:hAnsi="Times New Roman" w:cs="Times New Roman"/>
          <w:bCs/>
          <w:noProof/>
          <w:kern w:val="0"/>
          <w:sz w:val="24"/>
          <w:szCs w:val="24"/>
          <w:lang w:bidi="gu-IN"/>
          <w14:ligatures w14:val="none"/>
        </w:rPr>
        <w:t xml:space="preserve"> </w:t>
      </w:r>
    </w:p>
    <w:p w14:paraId="6BA4633F" w14:textId="77777777" w:rsidR="00027659" w:rsidRPr="007C3EA0" w:rsidRDefault="00027659" w:rsidP="002633FF">
      <w:pPr>
        <w:widowControl w:val="0"/>
        <w:autoSpaceDE w:val="0"/>
        <w:autoSpaceDN w:val="0"/>
        <w:ind w:firstLine="720"/>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Crude fiber (%) = </w:t>
      </w:r>
      <m:oMath>
        <m:f>
          <m:fPr>
            <m:ctrlPr>
              <w:rPr>
                <w:rFonts w:ascii="Cambria Math" w:eastAsia="Times New Roman" w:hAnsi="Cambria Math" w:cs="Times New Roman"/>
                <w:i/>
                <w:kern w:val="0"/>
                <w:sz w:val="24"/>
                <w:szCs w:val="24"/>
                <w14:ligatures w14:val="none"/>
              </w:rPr>
            </m:ctrlPr>
          </m:fPr>
          <m:num>
            <m:d>
              <m:dPr>
                <m:ctrlPr>
                  <w:rPr>
                    <w:rFonts w:ascii="Cambria Math" w:eastAsia="Times New Roman" w:hAnsi="Cambria Math" w:cs="Times New Roman"/>
                    <w:iCs/>
                    <w:kern w:val="0"/>
                    <w:sz w:val="24"/>
                    <w:szCs w:val="24"/>
                    <w14:ligatures w14:val="none"/>
                  </w:rPr>
                </m:ctrlPr>
              </m:dPr>
              <m:e>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1</m:t>
                    </m:r>
                  </m:sub>
                </m:sSub>
                <m:r>
                  <m:rPr>
                    <m:nor/>
                  </m:rPr>
                  <w:rPr>
                    <w:rFonts w:ascii="Times New Roman" w:eastAsia="Times New Roman" w:hAnsi="Times New Roman" w:cs="Times New Roman"/>
                    <w:iCs/>
                    <w:kern w:val="0"/>
                    <w:sz w:val="24"/>
                    <w:szCs w:val="24"/>
                    <w14:ligatures w14:val="none"/>
                  </w:rPr>
                  <m:t>-</m:t>
                </m:r>
                <m:sSub>
                  <m:sSubPr>
                    <m:ctrlPr>
                      <w:rPr>
                        <w:rFonts w:ascii="Cambria Math" w:eastAsia="Times New Roman" w:hAnsi="Cambria Math" w:cs="Times New Roman"/>
                        <w:iCs/>
                        <w:kern w:val="0"/>
                        <w:sz w:val="24"/>
                        <w:szCs w:val="24"/>
                        <w14:ligatures w14:val="none"/>
                      </w:rPr>
                    </m:ctrlPr>
                  </m:sSubPr>
                  <m:e>
                    <m:r>
                      <m:rPr>
                        <m:nor/>
                      </m:rPr>
                      <w:rPr>
                        <w:rFonts w:ascii="Times New Roman" w:eastAsia="Times New Roman" w:hAnsi="Times New Roman" w:cs="Times New Roman"/>
                        <w:iCs/>
                        <w:kern w:val="0"/>
                        <w:sz w:val="24"/>
                        <w:szCs w:val="24"/>
                        <w14:ligatures w14:val="none"/>
                      </w:rPr>
                      <m:t>W</m:t>
                    </m:r>
                  </m:e>
                  <m:sub>
                    <m:r>
                      <m:rPr>
                        <m:nor/>
                      </m:rPr>
                      <w:rPr>
                        <w:rFonts w:ascii="Times New Roman" w:eastAsia="Times New Roman" w:hAnsi="Times New Roman" w:cs="Times New Roman"/>
                        <w:iCs/>
                        <w:kern w:val="0"/>
                        <w:sz w:val="24"/>
                        <w:szCs w:val="24"/>
                        <w14:ligatures w14:val="none"/>
                      </w:rPr>
                      <m:t>2</m:t>
                    </m:r>
                  </m:sub>
                </m:sSub>
              </m:e>
            </m:d>
          </m:num>
          <m:den>
            <m:r>
              <m:rPr>
                <m:nor/>
              </m:rPr>
              <w:rPr>
                <w:rFonts w:ascii="Times New Roman" w:eastAsia="Times New Roman" w:hAnsi="Times New Roman" w:cs="Times New Roman"/>
                <w:iCs/>
                <w:kern w:val="0"/>
                <w:sz w:val="24"/>
                <w:szCs w:val="24"/>
                <w14:ligatures w14:val="none"/>
              </w:rPr>
              <m:t>W</m:t>
            </m:r>
          </m:den>
        </m:f>
        <m:r>
          <m:rPr>
            <m:nor/>
          </m:rPr>
          <w:rPr>
            <w:rFonts w:ascii="Times New Roman" w:eastAsia="Times New Roman" w:hAnsi="Times New Roman" w:cs="Times New Roman"/>
            <w:kern w:val="0"/>
            <w:sz w:val="24"/>
            <w:szCs w:val="24"/>
            <w14:ligatures w14:val="none"/>
          </w:rPr>
          <m:t>×100</m:t>
        </m:r>
      </m:oMath>
    </w:p>
    <w:p w14:paraId="04C45081" w14:textId="74873EC9" w:rsidR="00027659" w:rsidRPr="007C3EA0" w:rsidRDefault="00027659" w:rsidP="002633FF">
      <w:pPr>
        <w:widowControl w:val="0"/>
        <w:autoSpaceDE w:val="0"/>
        <w:autoSpaceDN w:val="0"/>
        <w:adjustRightInd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Where,</w:t>
      </w:r>
      <w:r w:rsidR="0093058D" w:rsidRPr="007C3EA0">
        <w:rPr>
          <w:rFonts w:ascii="Times New Roman" w:eastAsia="Times New Roman" w:hAnsi="Times New Roman" w:cs="Times New Roman"/>
          <w:kern w:val="0"/>
          <w:sz w:val="24"/>
          <w:szCs w:val="24"/>
          <w:lang w:bidi="hi-IN"/>
          <w14:ligatures w14:val="none"/>
        </w:rPr>
        <w:t xml:space="preserve"> </w:t>
      </w:r>
      <w:r w:rsidRPr="007C3EA0">
        <w:rPr>
          <w:rFonts w:ascii="Times New Roman" w:eastAsia="Times New Roman" w:hAnsi="Times New Roman" w:cs="Times New Roman"/>
          <w:kern w:val="0"/>
          <w:sz w:val="24"/>
          <w:szCs w:val="24"/>
          <w:lang w:bidi="hi-IN"/>
          <w14:ligatures w14:val="none"/>
        </w:rPr>
        <w:t>W = sample weight (g)</w:t>
      </w:r>
    </w:p>
    <w:p w14:paraId="7A511184" w14:textId="77777777" w:rsidR="00027659" w:rsidRPr="007C3EA0" w:rsidRDefault="00027659" w:rsidP="002633FF">
      <w:pPr>
        <w:widowControl w:val="0"/>
        <w:autoSpaceDE w:val="0"/>
        <w:autoSpaceDN w:val="0"/>
        <w:adjustRightInd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 xml:space="preserve">           W</w:t>
      </w:r>
      <w:r w:rsidRPr="007C3EA0">
        <w:rPr>
          <w:rFonts w:ascii="Times New Roman" w:eastAsia="Times New Roman" w:hAnsi="Times New Roman" w:cs="Times New Roman"/>
          <w:kern w:val="0"/>
          <w:sz w:val="24"/>
          <w:szCs w:val="24"/>
          <w:vertAlign w:val="subscript"/>
          <w:lang w:bidi="hi-IN"/>
          <w14:ligatures w14:val="none"/>
        </w:rPr>
        <w:t xml:space="preserve">1 </w:t>
      </w:r>
      <w:r w:rsidRPr="007C3EA0">
        <w:rPr>
          <w:rFonts w:ascii="Times New Roman" w:eastAsia="Times New Roman" w:hAnsi="Times New Roman" w:cs="Times New Roman"/>
          <w:kern w:val="0"/>
          <w:sz w:val="24"/>
          <w:szCs w:val="24"/>
          <w:lang w:bidi="hi-IN"/>
          <w14:ligatures w14:val="none"/>
        </w:rPr>
        <w:t xml:space="preserve">= weight of crucible before </w:t>
      </w:r>
      <w:proofErr w:type="spellStart"/>
      <w:r w:rsidRPr="007C3EA0">
        <w:rPr>
          <w:rFonts w:ascii="Times New Roman" w:eastAsia="Times New Roman" w:hAnsi="Times New Roman" w:cs="Times New Roman"/>
          <w:kern w:val="0"/>
          <w:sz w:val="24"/>
          <w:szCs w:val="24"/>
          <w:lang w:bidi="hi-IN"/>
          <w14:ligatures w14:val="none"/>
        </w:rPr>
        <w:t>ashing</w:t>
      </w:r>
      <w:proofErr w:type="spellEnd"/>
      <w:r w:rsidRPr="007C3EA0">
        <w:rPr>
          <w:rFonts w:ascii="Times New Roman" w:eastAsia="Times New Roman" w:hAnsi="Times New Roman" w:cs="Times New Roman"/>
          <w:kern w:val="0"/>
          <w:sz w:val="24"/>
          <w:szCs w:val="24"/>
          <w:lang w:bidi="hi-IN"/>
          <w14:ligatures w14:val="none"/>
        </w:rPr>
        <w:t xml:space="preserve"> (g)</w:t>
      </w:r>
    </w:p>
    <w:p w14:paraId="1319FF0D" w14:textId="77777777"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lang w:bidi="hi-IN"/>
          <w14:ligatures w14:val="none"/>
        </w:rPr>
      </w:pPr>
      <w:r w:rsidRPr="007C3EA0">
        <w:rPr>
          <w:rFonts w:ascii="Times New Roman" w:eastAsia="Times New Roman" w:hAnsi="Times New Roman" w:cs="Times New Roman"/>
          <w:kern w:val="0"/>
          <w:sz w:val="24"/>
          <w:szCs w:val="24"/>
          <w:lang w:bidi="hi-IN"/>
          <w14:ligatures w14:val="none"/>
        </w:rPr>
        <w:t xml:space="preserve">           W</w:t>
      </w:r>
      <w:r w:rsidRPr="007C3EA0">
        <w:rPr>
          <w:rFonts w:ascii="Times New Roman" w:eastAsia="Times New Roman" w:hAnsi="Times New Roman" w:cs="Times New Roman"/>
          <w:kern w:val="0"/>
          <w:sz w:val="24"/>
          <w:szCs w:val="24"/>
          <w:vertAlign w:val="subscript"/>
          <w:lang w:bidi="hi-IN"/>
          <w14:ligatures w14:val="none"/>
        </w:rPr>
        <w:t>2</w:t>
      </w:r>
      <w:r w:rsidRPr="007C3EA0">
        <w:rPr>
          <w:rFonts w:ascii="Times New Roman" w:eastAsia="Times New Roman" w:hAnsi="Times New Roman" w:cs="Times New Roman"/>
          <w:kern w:val="0"/>
          <w:sz w:val="24"/>
          <w:szCs w:val="24"/>
          <w:lang w:bidi="hi-IN"/>
          <w14:ligatures w14:val="none"/>
        </w:rPr>
        <w:t xml:space="preserve">= weight of crucible after </w:t>
      </w:r>
      <w:proofErr w:type="spellStart"/>
      <w:r w:rsidRPr="007C3EA0">
        <w:rPr>
          <w:rFonts w:ascii="Times New Roman" w:eastAsia="Times New Roman" w:hAnsi="Times New Roman" w:cs="Times New Roman"/>
          <w:kern w:val="0"/>
          <w:sz w:val="24"/>
          <w:szCs w:val="24"/>
          <w:lang w:bidi="hi-IN"/>
          <w14:ligatures w14:val="none"/>
        </w:rPr>
        <w:t>ashing</w:t>
      </w:r>
      <w:proofErr w:type="spellEnd"/>
      <w:r w:rsidRPr="007C3EA0">
        <w:rPr>
          <w:rFonts w:ascii="Times New Roman" w:eastAsia="Times New Roman" w:hAnsi="Times New Roman" w:cs="Times New Roman"/>
          <w:kern w:val="0"/>
          <w:sz w:val="24"/>
          <w:szCs w:val="24"/>
          <w:lang w:bidi="hi-IN"/>
          <w14:ligatures w14:val="none"/>
        </w:rPr>
        <w:t xml:space="preserve"> (g)</w:t>
      </w:r>
    </w:p>
    <w:p w14:paraId="40F8A20E"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lastRenderedPageBreak/>
        <w:t>Protein content</w:t>
      </w:r>
    </w:p>
    <w:p w14:paraId="1D6DD073" w14:textId="5F941BEA" w:rsidR="00027659" w:rsidRPr="007C3EA0" w:rsidRDefault="0093058D"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To</w:t>
      </w:r>
      <w:r w:rsidR="00027659" w:rsidRPr="007C3EA0">
        <w:rPr>
          <w:rFonts w:ascii="Times New Roman" w:eastAsia="Times New Roman" w:hAnsi="Times New Roman" w:cs="Times New Roman"/>
          <w:kern w:val="0"/>
          <w:sz w:val="24"/>
          <w:szCs w:val="24"/>
          <w14:ligatures w14:val="none"/>
        </w:rPr>
        <w:t xml:space="preserve"> determine the protein content of samples, the Kel-plus automatic Kjeldahl set up (Make: Pelican </w:t>
      </w:r>
      <w:r w:rsidR="003E6A8E" w:rsidRPr="007C3EA0">
        <w:rPr>
          <w:rFonts w:ascii="Times New Roman" w:eastAsia="Times New Roman" w:hAnsi="Times New Roman" w:cs="Times New Roman"/>
          <w:kern w:val="0"/>
          <w:sz w:val="24"/>
          <w:szCs w:val="24"/>
          <w14:ligatures w14:val="none"/>
        </w:rPr>
        <w:t>Equipment’s</w:t>
      </w:r>
      <w:r w:rsidR="00027659" w:rsidRPr="007C3EA0">
        <w:rPr>
          <w:rFonts w:ascii="Times New Roman" w:eastAsia="Times New Roman" w:hAnsi="Times New Roman" w:cs="Times New Roman"/>
          <w:kern w:val="0"/>
          <w:sz w:val="24"/>
          <w:szCs w:val="24"/>
          <w14:ligatures w14:val="none"/>
        </w:rPr>
        <w:t xml:space="preserve">, Chennai, Plate </w:t>
      </w:r>
      <w:r w:rsidR="000120F8">
        <w:rPr>
          <w:rFonts w:ascii="Times New Roman" w:eastAsia="Times New Roman" w:hAnsi="Times New Roman" w:cs="Times New Roman"/>
          <w:kern w:val="0"/>
          <w:sz w:val="24"/>
          <w:szCs w:val="24"/>
          <w14:ligatures w14:val="none"/>
        </w:rPr>
        <w:t>1</w:t>
      </w:r>
      <w:r w:rsidR="00027659" w:rsidRPr="007C3EA0">
        <w:rPr>
          <w:rFonts w:ascii="Times New Roman" w:eastAsia="Times New Roman" w:hAnsi="Times New Roman" w:cs="Times New Roman"/>
          <w:kern w:val="0"/>
          <w:sz w:val="24"/>
          <w:szCs w:val="24"/>
          <w14:ligatures w14:val="none"/>
        </w:rPr>
        <w:t>) was used (</w:t>
      </w:r>
      <w:proofErr w:type="spellStart"/>
      <w:r w:rsidR="00027659" w:rsidRPr="007C3EA0">
        <w:rPr>
          <w:rFonts w:ascii="Times New Roman" w:eastAsia="Times New Roman" w:hAnsi="Times New Roman" w:cs="Times New Roman"/>
          <w:kern w:val="0"/>
          <w:sz w:val="24"/>
          <w:szCs w:val="24"/>
          <w14:ligatures w14:val="none"/>
        </w:rPr>
        <w:t>Ranganna</w:t>
      </w:r>
      <w:proofErr w:type="spellEnd"/>
      <w:r w:rsidR="00027659" w:rsidRPr="007C3EA0">
        <w:rPr>
          <w:rFonts w:ascii="Times New Roman" w:eastAsia="Times New Roman" w:hAnsi="Times New Roman" w:cs="Times New Roman"/>
          <w:kern w:val="0"/>
          <w:sz w:val="24"/>
          <w:szCs w:val="24"/>
          <w14:ligatures w14:val="none"/>
        </w:rPr>
        <w:t>, 1997). Inside the digestion tube, a 1g sample was digested with 2 g of a catalyst mixture (5:1 of K</w:t>
      </w:r>
      <w:r w:rsidR="00027659" w:rsidRPr="007C3EA0">
        <w:rPr>
          <w:rFonts w:ascii="Times New Roman" w:eastAsia="Times New Roman" w:hAnsi="Times New Roman" w:cs="Times New Roman"/>
          <w:kern w:val="0"/>
          <w:sz w:val="24"/>
          <w:szCs w:val="24"/>
          <w:vertAlign w:val="subscript"/>
          <w14:ligatures w14:val="none"/>
        </w:rPr>
        <w:t>2</w:t>
      </w:r>
      <w:r w:rsidR="00027659" w:rsidRPr="007C3EA0">
        <w:rPr>
          <w:rFonts w:ascii="Times New Roman" w:eastAsia="Times New Roman" w:hAnsi="Times New Roman" w:cs="Times New Roman"/>
          <w:kern w:val="0"/>
          <w:sz w:val="24"/>
          <w:szCs w:val="24"/>
          <w14:ligatures w14:val="none"/>
        </w:rPr>
        <w:t>SO4:CuSO</w:t>
      </w:r>
      <w:r w:rsidR="00027659" w:rsidRPr="007C3EA0">
        <w:rPr>
          <w:rFonts w:ascii="Times New Roman" w:eastAsia="Times New Roman" w:hAnsi="Times New Roman" w:cs="Times New Roman"/>
          <w:kern w:val="0"/>
          <w:sz w:val="24"/>
          <w:szCs w:val="24"/>
          <w:vertAlign w:val="subscript"/>
          <w14:ligatures w14:val="none"/>
        </w:rPr>
        <w:t>4</w:t>
      </w:r>
      <w:r w:rsidR="00027659" w:rsidRPr="007C3EA0">
        <w:rPr>
          <w:rFonts w:ascii="Times New Roman" w:eastAsia="Times New Roman" w:hAnsi="Times New Roman" w:cs="Times New Roman"/>
          <w:kern w:val="0"/>
          <w:sz w:val="24"/>
          <w:szCs w:val="24"/>
          <w14:ligatures w14:val="none"/>
        </w:rPr>
        <w:t>), and 10 ml of concentrated H</w:t>
      </w:r>
      <w:r w:rsidR="00027659" w:rsidRPr="007C3EA0">
        <w:rPr>
          <w:rFonts w:ascii="Times New Roman" w:eastAsia="Times New Roman" w:hAnsi="Times New Roman" w:cs="Times New Roman"/>
          <w:kern w:val="0"/>
          <w:sz w:val="24"/>
          <w:szCs w:val="24"/>
          <w:vertAlign w:val="subscript"/>
          <w14:ligatures w14:val="none"/>
        </w:rPr>
        <w:t>2</w:t>
      </w:r>
      <w:r w:rsidR="00027659" w:rsidRPr="007C3EA0">
        <w:rPr>
          <w:rFonts w:ascii="Times New Roman" w:eastAsia="Times New Roman" w:hAnsi="Times New Roman" w:cs="Times New Roman"/>
          <w:kern w:val="0"/>
          <w:sz w:val="24"/>
          <w:szCs w:val="24"/>
          <w14:ligatures w14:val="none"/>
        </w:rPr>
        <w:t>SO</w:t>
      </w:r>
      <w:r w:rsidR="00027659" w:rsidRPr="007C3EA0">
        <w:rPr>
          <w:rFonts w:ascii="Times New Roman" w:eastAsia="Times New Roman" w:hAnsi="Times New Roman" w:cs="Times New Roman"/>
          <w:kern w:val="0"/>
          <w:sz w:val="24"/>
          <w:szCs w:val="24"/>
          <w:vertAlign w:val="subscript"/>
          <w14:ligatures w14:val="none"/>
        </w:rPr>
        <w:t>4</w:t>
      </w:r>
      <w:r w:rsidR="00027659" w:rsidRPr="007C3EA0">
        <w:rPr>
          <w:rFonts w:ascii="Times New Roman" w:eastAsia="Times New Roman" w:hAnsi="Times New Roman" w:cs="Times New Roman"/>
          <w:kern w:val="0"/>
          <w:sz w:val="24"/>
          <w:szCs w:val="24"/>
          <w14:ligatures w14:val="none"/>
        </w:rPr>
        <w:t>. Digestion resulted in the production of a clear liquid. With distilled water, the volume of the digested material was increased to 10 ml. With saturated NaOH solution, the digested sample was distillated, and the liberated ammonia was captured in 20 ml of 4% boric acid solution. 0.1 N hydrochloric acid was used to titrate the trapped ammonia, and 2-3 drops of a mixed indicator (methyl red: bromocresol green; 1:5) were added. The titration’s end point had a very light pink color. The same procedures were used to digest, distil, and titrate blank samples. The following formula was used to determine the sample’s nitrogen content, and factor (6.25) was used to convert nitrogen to protein.</w:t>
      </w:r>
    </w:p>
    <w:p w14:paraId="18E28BB2" w14:textId="77777777" w:rsidR="00027659" w:rsidRPr="007C3EA0" w:rsidRDefault="00027659" w:rsidP="002633FF">
      <w:pPr>
        <w:widowControl w:val="0"/>
        <w:autoSpaceDE w:val="0"/>
        <w:autoSpaceDN w:val="0"/>
        <w:ind w:left="1660" w:hanging="361"/>
        <w:jc w:val="center"/>
        <w:rPr>
          <w:rFonts w:ascii="Times New Roman" w:eastAsia="Times New Roman" w:hAnsi="Times New Roman" w:cs="Times New Roman"/>
          <w:kern w:val="0"/>
          <w:sz w:val="24"/>
          <w:szCs w:val="24"/>
          <w:lang w:eastAsia="en-IN"/>
          <w14:ligatures w14:val="none"/>
        </w:rPr>
      </w:pPr>
      <w:r w:rsidRPr="007C3EA0">
        <w:rPr>
          <w:rFonts w:ascii="Times New Roman" w:eastAsia="Times New Roman" w:hAnsi="Times New Roman" w:cs="Times New Roman"/>
          <w:kern w:val="0"/>
          <w:sz w:val="24"/>
          <w:szCs w:val="24"/>
          <w:lang w:eastAsia="en-IN"/>
          <w14:ligatures w14:val="none"/>
        </w:rPr>
        <w:t>Protein Content (%) = % Nitrogen × factor</w:t>
      </w:r>
    </w:p>
    <w:p w14:paraId="4615DCD1" w14:textId="77777777" w:rsidR="00027659" w:rsidRPr="007C3EA0" w:rsidRDefault="00027659" w:rsidP="002633FF">
      <w:pPr>
        <w:widowControl w:val="0"/>
        <w:autoSpaceDE w:val="0"/>
        <w:autoSpaceDN w:val="0"/>
        <w:ind w:left="1660" w:hanging="361"/>
        <w:jc w:val="center"/>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lang w:eastAsia="en-IN"/>
          <w14:ligatures w14:val="none"/>
        </w:rPr>
        <w:t xml:space="preserve">Nitrogen (%) = </w:t>
      </w:r>
      <m:oMath>
        <m:f>
          <m:fPr>
            <m:ctrlPr>
              <w:rPr>
                <w:rFonts w:ascii="Cambria Math" w:eastAsia="Times New Roman" w:hAnsi="Cambria Math" w:cs="Times New Roman"/>
                <w:iCs/>
                <w:kern w:val="0"/>
                <w:sz w:val="24"/>
                <w:szCs w:val="24"/>
                <w14:ligatures w14:val="none"/>
              </w:rPr>
            </m:ctrlPr>
          </m:fPr>
          <m:num>
            <m:r>
              <m:rPr>
                <m:nor/>
              </m:rPr>
              <w:rPr>
                <w:rFonts w:ascii="Times New Roman" w:eastAsia="Times New Roman" w:hAnsi="Times New Roman" w:cs="Times New Roman"/>
                <w:iCs/>
                <w:kern w:val="0"/>
                <w:sz w:val="24"/>
                <w:szCs w:val="24"/>
                <w14:ligatures w14:val="none"/>
              </w:rPr>
              <m:t>14 × (T-N) × Normality of HCL × 100</m:t>
            </m:r>
          </m:num>
          <m:den>
            <m:r>
              <m:rPr>
                <m:nor/>
              </m:rPr>
              <w:rPr>
                <w:rFonts w:ascii="Times New Roman" w:eastAsia="Times New Roman" w:hAnsi="Times New Roman" w:cs="Times New Roman"/>
                <w:iCs/>
                <w:kern w:val="0"/>
                <w:sz w:val="24"/>
                <w:szCs w:val="24"/>
                <w14:ligatures w14:val="none"/>
              </w:rPr>
              <m:t>W × 1000</m:t>
            </m:r>
          </m:den>
        </m:f>
      </m:oMath>
    </w:p>
    <w:p w14:paraId="58138187" w14:textId="6B6FB382" w:rsidR="00027659" w:rsidRPr="007C3EA0" w:rsidRDefault="00027659" w:rsidP="002633FF">
      <w:pPr>
        <w:widowControl w:val="0"/>
        <w:autoSpaceDE w:val="0"/>
        <w:autoSpaceDN w:val="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Where,</w:t>
      </w:r>
      <w:r w:rsidR="0093058D" w:rsidRPr="007C3EA0">
        <w:rPr>
          <w:rFonts w:ascii="Times New Roman" w:eastAsia="Times New Roman" w:hAnsi="Times New Roman" w:cs="Times New Roman"/>
          <w:kern w:val="0"/>
          <w:sz w:val="24"/>
          <w:szCs w:val="24"/>
          <w14:ligatures w14:val="none"/>
        </w:rPr>
        <w:t xml:space="preserve"> </w:t>
      </w:r>
      <w:r w:rsidRPr="007C3EA0">
        <w:rPr>
          <w:rFonts w:ascii="Times New Roman" w:eastAsia="Times New Roman" w:hAnsi="Times New Roman" w:cs="Times New Roman"/>
          <w:kern w:val="0"/>
          <w:sz w:val="24"/>
          <w:szCs w:val="24"/>
          <w14:ligatures w14:val="none"/>
        </w:rPr>
        <w:t xml:space="preserve">T = </w:t>
      </w:r>
      <w:proofErr w:type="spellStart"/>
      <w:r w:rsidRPr="007C3EA0">
        <w:rPr>
          <w:rFonts w:ascii="Times New Roman" w:eastAsia="Times New Roman" w:hAnsi="Times New Roman" w:cs="Times New Roman"/>
          <w:kern w:val="0"/>
          <w:sz w:val="24"/>
          <w:szCs w:val="24"/>
          <w14:ligatures w14:val="none"/>
        </w:rPr>
        <w:t>Titre</w:t>
      </w:r>
      <w:proofErr w:type="spellEnd"/>
      <w:r w:rsidRPr="007C3EA0">
        <w:rPr>
          <w:rFonts w:ascii="Times New Roman" w:eastAsia="Times New Roman" w:hAnsi="Times New Roman" w:cs="Times New Roman"/>
          <w:kern w:val="0"/>
          <w:sz w:val="24"/>
          <w:szCs w:val="24"/>
          <w14:ligatures w14:val="none"/>
        </w:rPr>
        <w:t xml:space="preserve"> value </w:t>
      </w:r>
      <w:r w:rsidRPr="007C3EA0">
        <w:rPr>
          <w:rFonts w:ascii="Times New Roman" w:eastAsia="Calibri" w:hAnsi="Times New Roman" w:cs="Times New Roman"/>
          <w:kern w:val="0"/>
          <w:sz w:val="24"/>
          <w:szCs w:val="24"/>
          <w:lang w:val="en-IN" w:eastAsia="en-IN"/>
          <w14:ligatures w14:val="none"/>
        </w:rPr>
        <w:t>burette reading</w:t>
      </w:r>
      <w:r w:rsidRPr="007C3EA0">
        <w:rPr>
          <w:rFonts w:ascii="Times New Roman" w:eastAsia="Times New Roman" w:hAnsi="Times New Roman" w:cs="Times New Roman"/>
          <w:kern w:val="0"/>
          <w:sz w:val="24"/>
          <w:szCs w:val="24"/>
          <w14:ligatures w14:val="none"/>
        </w:rPr>
        <w:t xml:space="preserve"> </w:t>
      </w:r>
    </w:p>
    <w:p w14:paraId="7F5D0104" w14:textId="77777777" w:rsidR="00027659" w:rsidRPr="007C3EA0" w:rsidRDefault="00027659" w:rsidP="002633FF">
      <w:pPr>
        <w:widowControl w:val="0"/>
        <w:autoSpaceDE w:val="0"/>
        <w:autoSpaceDN w:val="0"/>
        <w:ind w:left="1660" w:hanging="40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N = Blank </w:t>
      </w:r>
      <w:r w:rsidRPr="007C3EA0">
        <w:rPr>
          <w:rFonts w:ascii="Times New Roman" w:eastAsia="Calibri" w:hAnsi="Times New Roman" w:cs="Times New Roman"/>
          <w:kern w:val="0"/>
          <w:sz w:val="24"/>
          <w:szCs w:val="24"/>
          <w:lang w:val="en-IN" w:eastAsia="en-IN"/>
          <w14:ligatures w14:val="none"/>
        </w:rPr>
        <w:t>burette reading</w:t>
      </w:r>
      <w:r w:rsidRPr="007C3EA0">
        <w:rPr>
          <w:rFonts w:ascii="Times New Roman" w:eastAsia="Times New Roman" w:hAnsi="Times New Roman" w:cs="Times New Roman"/>
          <w:kern w:val="0"/>
          <w:sz w:val="24"/>
          <w:szCs w:val="24"/>
          <w14:ligatures w14:val="none"/>
        </w:rPr>
        <w:t xml:space="preserve"> </w:t>
      </w:r>
    </w:p>
    <w:p w14:paraId="2DFCE2A7" w14:textId="77777777" w:rsidR="00027659" w:rsidRPr="007C3EA0" w:rsidRDefault="00027659" w:rsidP="002633FF">
      <w:pPr>
        <w:widowControl w:val="0"/>
        <w:autoSpaceDE w:val="0"/>
        <w:autoSpaceDN w:val="0"/>
        <w:ind w:firstLine="126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W = Weight of the sample(g)</w:t>
      </w:r>
    </w:p>
    <w:p w14:paraId="598FDF3B"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Ash content</w:t>
      </w:r>
    </w:p>
    <w:p w14:paraId="7F73CDF8" w14:textId="4F375422" w:rsidR="00027659" w:rsidRPr="007C3EA0" w:rsidRDefault="00027659" w:rsidP="002633FF">
      <w:pPr>
        <w:widowControl w:val="0"/>
        <w:autoSpaceDE w:val="0"/>
        <w:autoSpaceDN w:val="0"/>
        <w:ind w:firstLine="72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By employing a muffle furnace, and the standard method (</w:t>
      </w:r>
      <w:proofErr w:type="spellStart"/>
      <w:r w:rsidRPr="007C3EA0">
        <w:rPr>
          <w:rFonts w:ascii="Times New Roman" w:eastAsia="Times New Roman" w:hAnsi="Times New Roman" w:cs="Times New Roman"/>
          <w:kern w:val="0"/>
          <w:sz w:val="24"/>
          <w:szCs w:val="24"/>
          <w14:ligatures w14:val="none"/>
        </w:rPr>
        <w:t>Ranganna</w:t>
      </w:r>
      <w:proofErr w:type="spellEnd"/>
      <w:r w:rsidRPr="007C3EA0">
        <w:rPr>
          <w:rFonts w:ascii="Times New Roman" w:eastAsia="Times New Roman" w:hAnsi="Times New Roman" w:cs="Times New Roman"/>
          <w:kern w:val="0"/>
          <w:sz w:val="24"/>
          <w:szCs w:val="24"/>
          <w14:ligatures w14:val="none"/>
        </w:rPr>
        <w:t xml:space="preserve">, 1997), the total ash content of the samples was calculated (Plate </w:t>
      </w:r>
      <w:r w:rsidR="000120F8">
        <w:rPr>
          <w:rFonts w:ascii="Times New Roman" w:eastAsia="Times New Roman" w:hAnsi="Times New Roman" w:cs="Times New Roman"/>
          <w:kern w:val="0"/>
          <w:sz w:val="24"/>
          <w:szCs w:val="24"/>
          <w14:ligatures w14:val="none"/>
        </w:rPr>
        <w:t>2</w:t>
      </w:r>
      <w:r w:rsidRPr="007C3EA0">
        <w:rPr>
          <w:rFonts w:ascii="Times New Roman" w:eastAsia="Times New Roman" w:hAnsi="Times New Roman" w:cs="Times New Roman"/>
          <w:kern w:val="0"/>
          <w:sz w:val="24"/>
          <w:szCs w:val="24"/>
          <w14:ligatures w14:val="none"/>
        </w:rPr>
        <w:t xml:space="preserve">).  Five </w:t>
      </w:r>
      <w:proofErr w:type="gramStart"/>
      <w:r w:rsidRPr="007C3EA0">
        <w:rPr>
          <w:rFonts w:ascii="Times New Roman" w:eastAsia="Times New Roman" w:hAnsi="Times New Roman" w:cs="Times New Roman"/>
          <w:kern w:val="0"/>
          <w:sz w:val="24"/>
          <w:szCs w:val="24"/>
          <w14:ligatures w14:val="none"/>
        </w:rPr>
        <w:t>gram</w:t>
      </w:r>
      <w:proofErr w:type="gramEnd"/>
      <w:r w:rsidRPr="007C3EA0">
        <w:rPr>
          <w:rFonts w:ascii="Times New Roman" w:eastAsia="Times New Roman" w:hAnsi="Times New Roman" w:cs="Times New Roman"/>
          <w:kern w:val="0"/>
          <w:sz w:val="24"/>
          <w:szCs w:val="24"/>
          <w14:ligatures w14:val="none"/>
        </w:rPr>
        <w:t xml:space="preserve"> of the material were weighed, and placed in a dried silica crucible before being burned on a gentle flame from a burner. </w:t>
      </w:r>
      <w:proofErr w:type="spellStart"/>
      <w:r w:rsidRPr="007C3EA0">
        <w:rPr>
          <w:rFonts w:ascii="Times New Roman" w:eastAsia="Times New Roman" w:hAnsi="Times New Roman" w:cs="Times New Roman"/>
          <w:kern w:val="0"/>
          <w:sz w:val="24"/>
          <w:szCs w:val="24"/>
          <w14:ligatures w14:val="none"/>
        </w:rPr>
        <w:t>Ashing</w:t>
      </w:r>
      <w:proofErr w:type="spellEnd"/>
      <w:r w:rsidRPr="007C3EA0">
        <w:rPr>
          <w:rFonts w:ascii="Times New Roman" w:eastAsia="Times New Roman" w:hAnsi="Times New Roman" w:cs="Times New Roman"/>
          <w:kern w:val="0"/>
          <w:sz w:val="24"/>
          <w:szCs w:val="24"/>
          <w14:ligatures w14:val="none"/>
        </w:rPr>
        <w:t xml:space="preserve"> of burned sample was done for 4-5 h at 525°C in a muffle furnace. The % ash was calculated using following formula.</w:t>
      </w:r>
    </w:p>
    <w:p w14:paraId="18B1A6BF" w14:textId="77777777" w:rsidR="00027659" w:rsidRPr="007C3EA0" w:rsidRDefault="00027659" w:rsidP="002633FF">
      <w:pPr>
        <w:widowControl w:val="0"/>
        <w:autoSpaceDE w:val="0"/>
        <w:autoSpaceDN w:val="0"/>
        <w:ind w:firstLine="720"/>
        <w:jc w:val="left"/>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lastRenderedPageBreak/>
        <w:t xml:space="preserve">Ash (%) = </w:t>
      </w:r>
      <m:oMath>
        <m:f>
          <m:fPr>
            <m:ctrlPr>
              <w:rPr>
                <w:rFonts w:ascii="Cambria Math" w:eastAsia="Times New Roman" w:hAnsi="Cambria Math" w:cs="Times New Roman"/>
                <w:i/>
                <w:kern w:val="0"/>
                <w:sz w:val="24"/>
                <w:szCs w:val="24"/>
                <w14:ligatures w14:val="none"/>
              </w:rPr>
            </m:ctrlPr>
          </m:fPr>
          <m:num>
            <m:r>
              <m:rPr>
                <m:nor/>
              </m:rPr>
              <w:rPr>
                <w:rFonts w:ascii="Times New Roman" w:eastAsia="Times New Roman" w:hAnsi="Times New Roman" w:cs="Times New Roman"/>
                <w:iCs/>
                <w:kern w:val="0"/>
                <w:sz w:val="24"/>
                <w:szCs w:val="24"/>
                <w14:ligatures w14:val="none"/>
              </w:rPr>
              <m:t>Weight of ash</m:t>
            </m:r>
          </m:num>
          <m:den>
            <m:r>
              <m:rPr>
                <m:nor/>
              </m:rPr>
              <w:rPr>
                <w:rFonts w:ascii="Times New Roman" w:eastAsia="Times New Roman" w:hAnsi="Times New Roman" w:cs="Times New Roman"/>
                <w:iCs/>
                <w:kern w:val="0"/>
                <w:sz w:val="24"/>
                <w:szCs w:val="24"/>
                <w14:ligatures w14:val="none"/>
              </w:rPr>
              <m:t>Weight of sample</m:t>
            </m:r>
          </m:den>
        </m:f>
        <m:r>
          <m:rPr>
            <m:nor/>
          </m:rPr>
          <w:rPr>
            <w:rFonts w:ascii="Times New Roman" w:eastAsia="Times New Roman" w:hAnsi="Times New Roman" w:cs="Times New Roman"/>
            <w:kern w:val="0"/>
            <w:sz w:val="24"/>
            <w:szCs w:val="24"/>
            <w14:ligatures w14:val="none"/>
          </w:rPr>
          <m:t>×100</m:t>
        </m:r>
      </m:oMath>
    </w:p>
    <w:p w14:paraId="7256A668" w14:textId="77777777" w:rsidR="00027659" w:rsidRPr="007C3EA0" w:rsidRDefault="00027659" w:rsidP="002633FF">
      <w:pPr>
        <w:widowControl w:val="0"/>
        <w:autoSpaceDE w:val="0"/>
        <w:autoSpaceDN w:val="0"/>
        <w:contextualSpacing/>
        <w:jc w:val="left"/>
        <w:rPr>
          <w:rFonts w:ascii="Times New Roman" w:eastAsia="Times New Roman" w:hAnsi="Times New Roman" w:cs="Times New Roman"/>
          <w:b/>
          <w:bCs/>
          <w:kern w:val="0"/>
          <w:sz w:val="24"/>
          <w:szCs w:val="24"/>
          <w14:ligatures w14:val="none"/>
        </w:rPr>
      </w:pPr>
      <w:r w:rsidRPr="007C3EA0">
        <w:rPr>
          <w:rFonts w:ascii="Times New Roman" w:eastAsia="Times New Roman" w:hAnsi="Times New Roman" w:cs="Times New Roman"/>
          <w:b/>
          <w:bCs/>
          <w:kern w:val="0"/>
          <w:sz w:val="24"/>
          <w:szCs w:val="24"/>
          <w14:ligatures w14:val="none"/>
        </w:rPr>
        <w:t>Carbohydrate content</w:t>
      </w:r>
    </w:p>
    <w:p w14:paraId="013AC664" w14:textId="77777777" w:rsidR="00027659" w:rsidRPr="007C3EA0" w:rsidRDefault="00027659" w:rsidP="002633FF">
      <w:pPr>
        <w:widowControl w:val="0"/>
        <w:autoSpaceDE w:val="0"/>
        <w:autoSpaceDN w:val="0"/>
        <w:rPr>
          <w:rFonts w:ascii="Times New Roman" w:eastAsia="Times New Roman" w:hAnsi="Times New Roman" w:cs="Times New Roman"/>
          <w:kern w:val="0"/>
          <w:sz w:val="24"/>
          <w:szCs w:val="24"/>
          <w14:ligatures w14:val="none"/>
        </w:rPr>
      </w:pPr>
      <w:r w:rsidRPr="007C3EA0">
        <w:rPr>
          <w:rFonts w:ascii="Times New Roman" w:eastAsia="Times New Roman" w:hAnsi="Times New Roman" w:cs="Times New Roman"/>
          <w:kern w:val="0"/>
          <w:sz w:val="24"/>
          <w:szCs w:val="24"/>
          <w14:ligatures w14:val="none"/>
        </w:rPr>
        <w:t xml:space="preserve">According to ICMR and NIN (2020), the percentage of carbohydrates was determined using the subtraction method as follows: Carbohydrate (%) = 100 - [% Moisture + % Protein + % Fat + % Ash] </w:t>
      </w:r>
    </w:p>
    <w:p w14:paraId="4232F539" w14:textId="54AAF48E"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Preparation of dragon fruit peel powder (DFPP):</w:t>
      </w:r>
      <w:r w:rsidRPr="007C3EA0">
        <w:rPr>
          <w:rFonts w:ascii="Times New Roman" w:hAnsi="Times New Roman" w:cs="Times New Roman"/>
          <w:sz w:val="24"/>
          <w:szCs w:val="24"/>
        </w:rPr>
        <w:t xml:space="preserve"> Dragon fruits were washed, peeled, and then peel was slices in thin strips for blanching. Slices were arranged on net of stainless-steel tray of tray dryer. Slices were dried at 60ºC for 48 hours, and packed in plastic zip bags. Dried slices were crushed in a mixer </w:t>
      </w:r>
      <w:r w:rsidR="004D55BE" w:rsidRPr="007C3EA0">
        <w:rPr>
          <w:rFonts w:ascii="Times New Roman" w:hAnsi="Times New Roman" w:cs="Times New Roman"/>
          <w:sz w:val="24"/>
          <w:szCs w:val="24"/>
        </w:rPr>
        <w:t>(</w:t>
      </w:r>
      <w:proofErr w:type="spellStart"/>
      <w:r w:rsidR="004D55BE" w:rsidRPr="007C3EA0">
        <w:rPr>
          <w:rFonts w:ascii="Times New Roman" w:hAnsi="Times New Roman" w:cs="Times New Roman"/>
          <w:sz w:val="24"/>
          <w:szCs w:val="24"/>
        </w:rPr>
        <w:t>Inalsa</w:t>
      </w:r>
      <w:proofErr w:type="spellEnd"/>
      <w:r w:rsidR="004D55BE" w:rsidRPr="007C3EA0">
        <w:rPr>
          <w:rFonts w:ascii="Times New Roman" w:hAnsi="Times New Roman" w:cs="Times New Roman"/>
          <w:sz w:val="24"/>
          <w:szCs w:val="24"/>
        </w:rPr>
        <w:t xml:space="preserve"> Food Processor with Mixer Grinder Juicer 1200 Watt) </w:t>
      </w:r>
      <w:r w:rsidRPr="007C3EA0">
        <w:rPr>
          <w:rFonts w:ascii="Times New Roman" w:hAnsi="Times New Roman" w:cs="Times New Roman"/>
          <w:sz w:val="24"/>
          <w:szCs w:val="24"/>
        </w:rPr>
        <w:t>until particle size was reached to 300 mm. Powder was then sieved, and packed in airtight bag then stored at 10ºC (</w:t>
      </w:r>
      <w:proofErr w:type="spellStart"/>
      <w:r w:rsidRPr="007C3EA0">
        <w:rPr>
          <w:rFonts w:ascii="Times New Roman" w:hAnsi="Times New Roman" w:cs="Times New Roman"/>
          <w:sz w:val="24"/>
          <w:szCs w:val="24"/>
        </w:rPr>
        <w:t>Pawde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2020). </w:t>
      </w:r>
    </w:p>
    <w:p w14:paraId="37F6537D"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Preparation of biscuits:</w:t>
      </w:r>
      <w:r w:rsidRPr="007C3EA0">
        <w:rPr>
          <w:rFonts w:ascii="Times New Roman" w:hAnsi="Times New Roman" w:cs="Times New Roman"/>
          <w:sz w:val="24"/>
          <w:szCs w:val="24"/>
        </w:rPr>
        <w:t xml:space="preserve"> Dragon fruit peel powder biscuits were prepared by using traditional creaming method. The formulation used in the preparation is shown in Table 1 and process for preparation of biscuits using wheat flour was taken from </w:t>
      </w:r>
      <w:proofErr w:type="spellStart"/>
      <w:r w:rsidRPr="007C3EA0">
        <w:rPr>
          <w:rFonts w:ascii="Times New Roman" w:hAnsi="Times New Roman" w:cs="Times New Roman"/>
          <w:sz w:val="24"/>
          <w:szCs w:val="24"/>
        </w:rPr>
        <w:t>Pawde</w:t>
      </w:r>
      <w:proofErr w:type="spellEnd"/>
      <w:r w:rsidRPr="007C3EA0">
        <w:rPr>
          <w:rFonts w:ascii="Times New Roman" w:hAnsi="Times New Roman" w:cs="Times New Roman"/>
          <w:sz w:val="24"/>
          <w:szCs w:val="24"/>
        </w:rPr>
        <w:t xml:space="preserve">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(2020).</w:t>
      </w:r>
    </w:p>
    <w:p w14:paraId="23B10417" w14:textId="77777777" w:rsidR="004D55BE"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Determination of tapped density:</w:t>
      </w:r>
      <w:r w:rsidRPr="007C3EA0">
        <w:rPr>
          <w:rFonts w:ascii="Times New Roman" w:hAnsi="Times New Roman" w:cs="Times New Roman"/>
          <w:sz w:val="24"/>
          <w:szCs w:val="24"/>
        </w:rPr>
        <w:t xml:space="preserve"> The tapped density of flour and DFPP was determined according to the method described by Tamanna </w:t>
      </w:r>
      <w:r w:rsidRPr="007C3EA0">
        <w:rPr>
          <w:rFonts w:ascii="Times New Roman" w:hAnsi="Times New Roman" w:cs="Times New Roman"/>
          <w:i/>
          <w:iCs/>
          <w:sz w:val="24"/>
          <w:szCs w:val="24"/>
        </w:rPr>
        <w:t>et al.</w:t>
      </w:r>
      <w:r w:rsidRPr="007C3EA0">
        <w:rPr>
          <w:rFonts w:ascii="Times New Roman" w:hAnsi="Times New Roman" w:cs="Times New Roman"/>
          <w:sz w:val="24"/>
          <w:szCs w:val="24"/>
        </w:rPr>
        <w:t xml:space="preserve"> (2018). The powder (25 g) was put into a 100 ml graduated cylinder and tapped 15</w:t>
      </w:r>
      <w:r w:rsidR="004D55BE" w:rsidRPr="007C3EA0">
        <w:rPr>
          <w:rFonts w:ascii="Times New Roman" w:hAnsi="Times New Roman" w:cs="Times New Roman"/>
          <w:sz w:val="24"/>
          <w:szCs w:val="24"/>
        </w:rPr>
        <w:t>-</w:t>
      </w:r>
      <w:r w:rsidRPr="007C3EA0">
        <w:rPr>
          <w:rFonts w:ascii="Times New Roman" w:hAnsi="Times New Roman" w:cs="Times New Roman"/>
          <w:sz w:val="24"/>
          <w:szCs w:val="24"/>
        </w:rPr>
        <w:t xml:space="preserve">20 times. The tapped density was calculated as weight per unit volume of sample. </w:t>
      </w:r>
    </w:p>
    <w:p w14:paraId="5E6CF425" w14:textId="58F6B46E"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Tapped density (g/ml) = weight of the sample / volume of the sample after tapping</w:t>
      </w:r>
      <w:r w:rsidR="00B67658" w:rsidRPr="007C3EA0">
        <w:rPr>
          <w:rFonts w:ascii="Times New Roman" w:hAnsi="Times New Roman" w:cs="Times New Roman"/>
          <w:sz w:val="24"/>
          <w:szCs w:val="24"/>
        </w:rPr>
        <w:t>.</w:t>
      </w:r>
    </w:p>
    <w:p w14:paraId="548CD252" w14:textId="6A2EFD40" w:rsidR="00B67658" w:rsidRPr="007C3EA0" w:rsidRDefault="004D55BE" w:rsidP="002633FF">
      <w:pPr>
        <w:rPr>
          <w:rFonts w:ascii="Times New Roman" w:hAnsi="Times New Roman" w:cs="Times New Roman"/>
          <w:sz w:val="24"/>
          <w:szCs w:val="24"/>
        </w:rPr>
      </w:pPr>
      <w:r w:rsidRPr="007C3EA0">
        <w:rPr>
          <w:rFonts w:ascii="Times New Roman" w:hAnsi="Times New Roman" w:cs="Times New Roman"/>
          <w:b/>
          <w:bCs/>
          <w:sz w:val="24"/>
          <w:szCs w:val="24"/>
        </w:rPr>
        <w:t>Biscuit making:</w:t>
      </w:r>
      <w:r w:rsidRPr="007C3EA0">
        <w:rPr>
          <w:rFonts w:ascii="Times New Roman" w:hAnsi="Times New Roman" w:cs="Times New Roman"/>
          <w:sz w:val="24"/>
          <w:szCs w:val="24"/>
        </w:rPr>
        <w:t xml:space="preserve"> The </w:t>
      </w:r>
      <w:r w:rsidR="0086374D" w:rsidRPr="007C3EA0">
        <w:rPr>
          <w:rFonts w:ascii="Times New Roman" w:hAnsi="Times New Roman" w:cs="Times New Roman"/>
          <w:sz w:val="24"/>
          <w:szCs w:val="24"/>
        </w:rPr>
        <w:t xml:space="preserve">measure all the all ingredients on 100 g flour basis for </w:t>
      </w:r>
      <w:r w:rsidRPr="007C3EA0">
        <w:rPr>
          <w:rFonts w:ascii="Times New Roman" w:hAnsi="Times New Roman" w:cs="Times New Roman"/>
          <w:sz w:val="24"/>
          <w:szCs w:val="24"/>
        </w:rPr>
        <w:t xml:space="preserve">biscuits </w:t>
      </w:r>
      <w:r w:rsidR="0086374D" w:rsidRPr="007C3EA0">
        <w:rPr>
          <w:rFonts w:ascii="Times New Roman" w:hAnsi="Times New Roman" w:cs="Times New Roman"/>
          <w:sz w:val="24"/>
          <w:szCs w:val="24"/>
        </w:rPr>
        <w:t>making. Creaming of fat and sugar carried out with uniform mixing. Mix all the ingredients for 5 min. Add the required quantity of water</w:t>
      </w:r>
      <w:r w:rsidR="00514B50" w:rsidRPr="007C3EA0">
        <w:rPr>
          <w:rFonts w:ascii="Times New Roman" w:hAnsi="Times New Roman" w:cs="Times New Roman"/>
          <w:sz w:val="24"/>
          <w:szCs w:val="24"/>
        </w:rPr>
        <w:t xml:space="preserve"> in dough. Prepare dough of required consistency by kneading all the ingredients in bowl. Prepare the sheeting by rolling balls of dough on platform of uniform </w:t>
      </w:r>
      <w:r w:rsidR="00514B50" w:rsidRPr="007C3EA0">
        <w:rPr>
          <w:rFonts w:ascii="Times New Roman" w:hAnsi="Times New Roman" w:cs="Times New Roman"/>
          <w:sz w:val="24"/>
          <w:szCs w:val="24"/>
        </w:rPr>
        <w:lastRenderedPageBreak/>
        <w:t xml:space="preserve">thickness. Cut the sheet using biscuit cutter and transfer the </w:t>
      </w:r>
      <w:proofErr w:type="spellStart"/>
      <w:r w:rsidR="00514B50" w:rsidRPr="007C3EA0">
        <w:rPr>
          <w:rFonts w:ascii="Times New Roman" w:hAnsi="Times New Roman" w:cs="Times New Roman"/>
          <w:sz w:val="24"/>
          <w:szCs w:val="24"/>
        </w:rPr>
        <w:t>moulded</w:t>
      </w:r>
      <w:proofErr w:type="spellEnd"/>
      <w:r w:rsidR="00514B50" w:rsidRPr="007C3EA0">
        <w:rPr>
          <w:rFonts w:ascii="Times New Roman" w:hAnsi="Times New Roman" w:cs="Times New Roman"/>
          <w:sz w:val="24"/>
          <w:szCs w:val="24"/>
        </w:rPr>
        <w:t xml:space="preserve"> biscuit in </w:t>
      </w:r>
      <w:r w:rsidR="00B67658" w:rsidRPr="007C3EA0">
        <w:rPr>
          <w:rFonts w:ascii="Times New Roman" w:hAnsi="Times New Roman" w:cs="Times New Roman"/>
          <w:sz w:val="24"/>
          <w:szCs w:val="24"/>
        </w:rPr>
        <w:t>greased trays</w:t>
      </w:r>
      <w:r w:rsidR="00514B50" w:rsidRPr="007C3EA0">
        <w:rPr>
          <w:rFonts w:ascii="Times New Roman" w:hAnsi="Times New Roman" w:cs="Times New Roman"/>
          <w:sz w:val="24"/>
          <w:szCs w:val="24"/>
        </w:rPr>
        <w:t xml:space="preserve">. Transfer the tray to baking oven for baking at </w:t>
      </w:r>
      <w:r w:rsidR="00B67658" w:rsidRPr="007C3EA0">
        <w:rPr>
          <w:rFonts w:ascii="Times New Roman" w:hAnsi="Times New Roman" w:cs="Times New Roman"/>
          <w:sz w:val="24"/>
          <w:szCs w:val="24"/>
        </w:rPr>
        <w:t>2</w:t>
      </w:r>
      <w:r w:rsidR="006E526E" w:rsidRPr="007C3EA0">
        <w:rPr>
          <w:rFonts w:ascii="Times New Roman" w:hAnsi="Times New Roman" w:cs="Times New Roman"/>
          <w:sz w:val="24"/>
          <w:szCs w:val="24"/>
        </w:rPr>
        <w:t>0</w:t>
      </w:r>
      <w:r w:rsidR="00B67658" w:rsidRPr="007C3EA0">
        <w:rPr>
          <w:rFonts w:ascii="Times New Roman" w:hAnsi="Times New Roman" w:cs="Times New Roman"/>
          <w:sz w:val="24"/>
          <w:szCs w:val="24"/>
        </w:rPr>
        <w:t xml:space="preserve"> min at 160ºC</w:t>
      </w:r>
      <w:r w:rsidR="00514B50" w:rsidRPr="007C3EA0">
        <w:rPr>
          <w:rFonts w:ascii="Times New Roman" w:hAnsi="Times New Roman" w:cs="Times New Roman"/>
          <w:sz w:val="24"/>
          <w:szCs w:val="24"/>
        </w:rPr>
        <w:t xml:space="preserve">. Remove the baking trays from oven after baking and allow to cool </w:t>
      </w:r>
      <w:r w:rsidR="00B67658" w:rsidRPr="007C3EA0">
        <w:rPr>
          <w:rFonts w:ascii="Times New Roman" w:hAnsi="Times New Roman" w:cs="Times New Roman"/>
          <w:sz w:val="24"/>
          <w:szCs w:val="24"/>
        </w:rPr>
        <w:t xml:space="preserve">for 10 min at </w:t>
      </w:r>
      <w:r w:rsidR="00C87E82" w:rsidRPr="007C3EA0">
        <w:rPr>
          <w:rFonts w:ascii="Times New Roman" w:hAnsi="Times New Roman" w:cs="Times New Roman"/>
          <w:sz w:val="24"/>
          <w:szCs w:val="24"/>
        </w:rPr>
        <w:t>r</w:t>
      </w:r>
      <w:r w:rsidR="00B67658" w:rsidRPr="007C3EA0">
        <w:rPr>
          <w:rFonts w:ascii="Times New Roman" w:hAnsi="Times New Roman" w:cs="Times New Roman"/>
          <w:sz w:val="24"/>
          <w:szCs w:val="24"/>
        </w:rPr>
        <w:t>oom temperature</w:t>
      </w:r>
      <w:r w:rsidR="00C87E82" w:rsidRPr="007C3EA0">
        <w:rPr>
          <w:rFonts w:ascii="Times New Roman" w:hAnsi="Times New Roman" w:cs="Times New Roman"/>
          <w:sz w:val="24"/>
          <w:szCs w:val="24"/>
        </w:rPr>
        <w:t>. Pack the biscuits in HDPE bag and stored in dry conditions.</w:t>
      </w:r>
    </w:p>
    <w:p w14:paraId="7A232F46" w14:textId="27B5F46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Sensory analysis:</w:t>
      </w:r>
      <w:r w:rsidRPr="007C3EA0">
        <w:rPr>
          <w:rFonts w:ascii="Times New Roman" w:hAnsi="Times New Roman" w:cs="Times New Roman"/>
          <w:sz w:val="24"/>
          <w:szCs w:val="24"/>
        </w:rPr>
        <w:t xml:space="preserve"> The nine-point hedonic scale was used for the sensory evaluation of biscuits by using 10 semi-trained judges</w:t>
      </w:r>
      <w:r w:rsidR="00935F25" w:rsidRPr="007C3EA0">
        <w:rPr>
          <w:rFonts w:ascii="Times New Roman" w:hAnsi="Times New Roman" w:cs="Times New Roman"/>
          <w:sz w:val="24"/>
          <w:szCs w:val="24"/>
        </w:rPr>
        <w:t xml:space="preserve"> </w:t>
      </w:r>
      <w:r w:rsidRPr="007C3EA0">
        <w:rPr>
          <w:rFonts w:ascii="Times New Roman" w:hAnsi="Times New Roman" w:cs="Times New Roman"/>
          <w:sz w:val="24"/>
          <w:szCs w:val="24"/>
        </w:rPr>
        <w:t>i.e. faculty members and post graduate and Ph.D. students of the College of Food Processing Technology &amp; Bio-energy, AAU, Anand. Sensory attributes were color, appearance, texture, flavor, mouthfeel, and overall acceptability.</w:t>
      </w:r>
    </w:p>
    <w:p w14:paraId="32D98505" w14:textId="29FBA28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b/>
          <w:bCs/>
          <w:sz w:val="24"/>
          <w:szCs w:val="24"/>
        </w:rPr>
        <w:t>Statistical analysis:</w:t>
      </w:r>
      <w:r w:rsidRPr="007C3EA0">
        <w:rPr>
          <w:rFonts w:ascii="Times New Roman" w:hAnsi="Times New Roman" w:cs="Times New Roman"/>
          <w:sz w:val="24"/>
          <w:szCs w:val="24"/>
        </w:rPr>
        <w:t xml:space="preserve"> Completely randomized design (CRD) was used for statistical analysis of experimental data. For all parameters, four replications for each treatment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DFPB</w:t>
      </w:r>
      <w:r w:rsidRPr="007C3EA0">
        <w:rPr>
          <w:rFonts w:ascii="Times New Roman" w:hAnsi="Times New Roman" w:cs="Times New Roman"/>
          <w:sz w:val="24"/>
          <w:szCs w:val="24"/>
          <w:vertAlign w:val="subscript"/>
        </w:rPr>
        <w:t>40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taken for statistical analysis. </w:t>
      </w:r>
    </w:p>
    <w:p w14:paraId="5DD0DC91" w14:textId="15CF3F8E"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Results and Discussion</w:t>
      </w:r>
    </w:p>
    <w:p w14:paraId="30AA9905" w14:textId="77777777"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The results of composition, and tapped density of refined wheat flour, and dragon fruit peel powder, chemical profile of dragon fruit peel powder incorporated biscuits, and sensory parameters of product were discussed below. </w:t>
      </w:r>
    </w:p>
    <w:p w14:paraId="1BBD0F57"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Proximate composition of refined wheat flour and dragon fruit peel powder</w:t>
      </w:r>
    </w:p>
    <w:p w14:paraId="512F507B" w14:textId="561BE54F"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 xml:space="preserve">Results of chemical composition suggest that dragon fruit peel powder had more fiber content (24.37 %) than refined wheat flour (1.25 %), which makes developed biscuits rich in fiber. Protein content of dragon fruit peel powder is lower, which could impact on biscuit’s textural properties. Dragon fruit peel powder has also higher fat, and ash content than wheat flour. As peels were dried in tray dryer, moisture content of powder is 7.25 %. Carbohydrate content was also found maximum in wheat flour than peel powder. Tapped density of wheat flour, and peel powder are 0.65, and 0.57, respectively. </w:t>
      </w:r>
    </w:p>
    <w:p w14:paraId="1F2F7021" w14:textId="77777777"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lastRenderedPageBreak/>
        <w:t>Effect of incorporation different level of dragon fruit peel powder on chemical composition of biscuits</w:t>
      </w:r>
    </w:p>
    <w:p w14:paraId="79ED559C" w14:textId="12E063D0"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Table 3 shows the effect of incorporation of dragon fruit peel powder on chemical profile of biscuits. Fiber content of biscuits is significantly increasing with increase</w:t>
      </w:r>
      <w:r w:rsidR="003C186F" w:rsidRPr="007C3EA0">
        <w:rPr>
          <w:rFonts w:ascii="Times New Roman" w:hAnsi="Times New Roman" w:cs="Times New Roman"/>
          <w:sz w:val="24"/>
          <w:szCs w:val="24"/>
        </w:rPr>
        <w:t xml:space="preserve"> </w:t>
      </w:r>
      <w:r w:rsidRPr="007C3EA0">
        <w:rPr>
          <w:rFonts w:ascii="Times New Roman" w:hAnsi="Times New Roman" w:cs="Times New Roman"/>
          <w:sz w:val="24"/>
          <w:szCs w:val="24"/>
        </w:rPr>
        <w:t>in incorporation of dragon fruit peel powder (Table 3). Moisture content of biscuits was significantly increased after incorporation of peel powder. Significant decrease was found in protein content of biscuits as increase the incorporation of peel powder in biscuits. Significantly increase was found in ash content after replacing 30, 40, and 50 % wheat flour with peel powder. Ash content of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were quite similar (no significant difference). The fat and fiber content of biscuits, increasing pattern was found </w:t>
      </w:r>
      <w:r w:rsidR="003E6A8E" w:rsidRPr="007C3EA0">
        <w:rPr>
          <w:rFonts w:ascii="Times New Roman" w:hAnsi="Times New Roman" w:cs="Times New Roman"/>
          <w:sz w:val="24"/>
          <w:szCs w:val="24"/>
        </w:rPr>
        <w:t>like</w:t>
      </w:r>
      <w:r w:rsidRPr="007C3EA0">
        <w:rPr>
          <w:rFonts w:ascii="Times New Roman" w:hAnsi="Times New Roman" w:cs="Times New Roman"/>
          <w:sz w:val="24"/>
          <w:szCs w:val="24"/>
        </w:rPr>
        <w:t xml:space="preserve"> moisture content, and ash content. Whereas carbohydrates have similar decreasing pattern like protein content of biscuits.</w:t>
      </w:r>
    </w:p>
    <w:p w14:paraId="20FA47A5" w14:textId="09F5385E" w:rsidR="00D4223D" w:rsidRPr="007C3EA0" w:rsidRDefault="00D4223D" w:rsidP="002633FF">
      <w:pPr>
        <w:rPr>
          <w:rFonts w:ascii="Times New Roman" w:hAnsi="Times New Roman" w:cs="Times New Roman"/>
          <w:b/>
          <w:bCs/>
          <w:sz w:val="24"/>
          <w:szCs w:val="24"/>
        </w:rPr>
      </w:pPr>
      <w:r w:rsidRPr="007C3EA0">
        <w:rPr>
          <w:rFonts w:ascii="Times New Roman" w:hAnsi="Times New Roman" w:cs="Times New Roman"/>
          <w:b/>
          <w:bCs/>
          <w:sz w:val="24"/>
          <w:szCs w:val="24"/>
        </w:rPr>
        <w:t xml:space="preserve">Effect of incorporation different level of dragon fruit peel powder </w:t>
      </w:r>
      <w:r w:rsidR="004A0786" w:rsidRPr="007C3EA0">
        <w:rPr>
          <w:rFonts w:ascii="Times New Roman" w:hAnsi="Times New Roman" w:cs="Times New Roman"/>
          <w:b/>
          <w:bCs/>
          <w:sz w:val="24"/>
          <w:szCs w:val="24"/>
        </w:rPr>
        <w:t xml:space="preserve">on </w:t>
      </w:r>
      <w:r w:rsidRPr="007C3EA0">
        <w:rPr>
          <w:rFonts w:ascii="Times New Roman" w:hAnsi="Times New Roman" w:cs="Times New Roman"/>
          <w:b/>
          <w:bCs/>
          <w:sz w:val="24"/>
          <w:szCs w:val="24"/>
        </w:rPr>
        <w:t>sensory score of biscuits</w:t>
      </w:r>
    </w:p>
    <w:p w14:paraId="2E427F55" w14:textId="047B42F4" w:rsidR="00D4223D"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t>Sensory analysis of biscuits revealed that overall acceptability was found maximum for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(Table 4). </w:t>
      </w:r>
      <w:r w:rsidR="003C186F" w:rsidRPr="007C3EA0">
        <w:rPr>
          <w:rFonts w:ascii="Times New Roman" w:hAnsi="Times New Roman" w:cs="Times New Roman"/>
          <w:sz w:val="24"/>
          <w:szCs w:val="24"/>
        </w:rPr>
        <w:t>With</w:t>
      </w:r>
      <w:r w:rsidRPr="007C3EA0">
        <w:rPr>
          <w:rFonts w:ascii="Times New Roman" w:hAnsi="Times New Roman" w:cs="Times New Roman"/>
          <w:sz w:val="24"/>
          <w:szCs w:val="24"/>
        </w:rPr>
        <w:t xml:space="preserve"> increase</w:t>
      </w:r>
      <w:r w:rsidR="003C186F" w:rsidRPr="007C3EA0">
        <w:rPr>
          <w:rFonts w:ascii="Times New Roman" w:hAnsi="Times New Roman" w:cs="Times New Roman"/>
          <w:sz w:val="24"/>
          <w:szCs w:val="24"/>
        </w:rPr>
        <w:t>d</w:t>
      </w:r>
      <w:r w:rsidRPr="007C3EA0">
        <w:rPr>
          <w:rFonts w:ascii="Times New Roman" w:hAnsi="Times New Roman" w:cs="Times New Roman"/>
          <w:sz w:val="24"/>
          <w:szCs w:val="24"/>
        </w:rPr>
        <w:t xml:space="preserve"> </w:t>
      </w:r>
      <w:r w:rsidR="003C186F" w:rsidRPr="007C3EA0">
        <w:rPr>
          <w:rFonts w:ascii="Times New Roman" w:hAnsi="Times New Roman" w:cs="Times New Roman"/>
          <w:sz w:val="24"/>
          <w:szCs w:val="24"/>
        </w:rPr>
        <w:t xml:space="preserve">level of incorporation </w:t>
      </w:r>
      <w:r w:rsidRPr="007C3EA0">
        <w:rPr>
          <w:rFonts w:ascii="Times New Roman" w:hAnsi="Times New Roman" w:cs="Times New Roman"/>
          <w:sz w:val="24"/>
          <w:szCs w:val="24"/>
        </w:rPr>
        <w:t>of peel powder</w:t>
      </w:r>
      <w:r w:rsidR="003C186F" w:rsidRPr="007C3EA0">
        <w:rPr>
          <w:rFonts w:ascii="Times New Roman" w:hAnsi="Times New Roman" w:cs="Times New Roman"/>
          <w:sz w:val="24"/>
          <w:szCs w:val="24"/>
        </w:rPr>
        <w:t xml:space="preserve"> in biscuits</w:t>
      </w:r>
      <w:r w:rsidRPr="007C3EA0">
        <w:rPr>
          <w:rFonts w:ascii="Times New Roman" w:hAnsi="Times New Roman" w:cs="Times New Roman"/>
          <w:sz w:val="24"/>
          <w:szCs w:val="24"/>
        </w:rPr>
        <w:t>, dark brown color with slightly red spots were reported on biscuit. Color of control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acceptable for panelists. Texture of 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and 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xml:space="preserve"> were found quite similar. Texture of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liked less by panelists. Reason for low textural properties of peel powder incorporated biscuits might be less gluten formation in it. Texture is one of the more important sensory attributes which we could be improved by some changes in raw material for making biscuits. Flavor of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was ranked more by panelists. Mouthfeel received maximum score for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Overall acceptability of DFPB40 was quite lesser than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w:t>
      </w:r>
    </w:p>
    <w:p w14:paraId="481BA497" w14:textId="5BC5C8B8" w:rsidR="00D4223D" w:rsidRPr="007C3EA0" w:rsidRDefault="002F4D87"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Conclusions</w:t>
      </w:r>
    </w:p>
    <w:p w14:paraId="648F1EDA" w14:textId="725A6D16" w:rsidR="00FA3EBA" w:rsidRPr="007C3EA0" w:rsidRDefault="00D4223D" w:rsidP="002633FF">
      <w:pPr>
        <w:rPr>
          <w:rFonts w:ascii="Times New Roman" w:hAnsi="Times New Roman" w:cs="Times New Roman"/>
          <w:sz w:val="24"/>
          <w:szCs w:val="24"/>
        </w:rPr>
      </w:pPr>
      <w:r w:rsidRPr="007C3EA0">
        <w:rPr>
          <w:rFonts w:ascii="Times New Roman" w:hAnsi="Times New Roman" w:cs="Times New Roman"/>
          <w:sz w:val="24"/>
          <w:szCs w:val="24"/>
        </w:rPr>
        <w:lastRenderedPageBreak/>
        <w:t xml:space="preserve">The utilization of dragon fruit peel powder to develop fiber rich biscuits were studied. The biscuits were prepared by incorporating the 30, 40 and 50% level of dragon fruit peel. The baking and sensory properties of prepared biscuits were studied. Replacement of wheat flour </w:t>
      </w:r>
      <w:proofErr w:type="spellStart"/>
      <w:r w:rsidRPr="007C3EA0">
        <w:rPr>
          <w:rFonts w:ascii="Times New Roman" w:hAnsi="Times New Roman" w:cs="Times New Roman"/>
          <w:sz w:val="24"/>
          <w:szCs w:val="24"/>
        </w:rPr>
        <w:t>upto</w:t>
      </w:r>
      <w:proofErr w:type="spellEnd"/>
      <w:r w:rsidRPr="007C3EA0">
        <w:rPr>
          <w:rFonts w:ascii="Times New Roman" w:hAnsi="Times New Roman" w:cs="Times New Roman"/>
          <w:sz w:val="24"/>
          <w:szCs w:val="24"/>
        </w:rPr>
        <w:t xml:space="preserve"> 50 % of dragon fruit peel powder is organoleptically accepted as well as fiber content was found maximum in 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So, the biscuits with 50% incorporation of dragon fruit peel powder are acceptable in sensory test, </w:t>
      </w:r>
      <w:r w:rsidR="003E6A8E" w:rsidRPr="007C3EA0">
        <w:rPr>
          <w:rFonts w:ascii="Times New Roman" w:hAnsi="Times New Roman" w:cs="Times New Roman"/>
          <w:sz w:val="24"/>
          <w:szCs w:val="24"/>
        </w:rPr>
        <w:t>and</w:t>
      </w:r>
      <w:r w:rsidRPr="007C3EA0">
        <w:rPr>
          <w:rFonts w:ascii="Times New Roman" w:hAnsi="Times New Roman" w:cs="Times New Roman"/>
          <w:sz w:val="24"/>
          <w:szCs w:val="24"/>
        </w:rPr>
        <w:t xml:space="preserve"> rich in fiber which making biscuits nutritious, and healthy.</w:t>
      </w:r>
    </w:p>
    <w:p w14:paraId="00145170" w14:textId="77777777" w:rsidR="00695F79" w:rsidRDefault="00695F79" w:rsidP="00A10CD4">
      <w:pPr>
        <w:rPr>
          <w:rFonts w:ascii="Times New Roman" w:hAnsi="Times New Roman"/>
          <w:b/>
          <w:color w:val="000000"/>
          <w:sz w:val="24"/>
          <w:szCs w:val="24"/>
        </w:rPr>
      </w:pPr>
    </w:p>
    <w:p w14:paraId="2C810EC3" w14:textId="44B8C96E" w:rsidR="00A10CD4" w:rsidRPr="00A10CD4" w:rsidRDefault="00A10CD4" w:rsidP="00A10CD4">
      <w:pPr>
        <w:rPr>
          <w:rFonts w:ascii="Times New Roman" w:hAnsi="Times New Roman"/>
          <w:b/>
          <w:color w:val="000000"/>
          <w:sz w:val="24"/>
          <w:szCs w:val="24"/>
        </w:rPr>
      </w:pPr>
      <w:bookmarkStart w:id="0" w:name="_GoBack"/>
      <w:bookmarkEnd w:id="0"/>
      <w:r w:rsidRPr="00A10CD4">
        <w:rPr>
          <w:rFonts w:ascii="Times New Roman" w:hAnsi="Times New Roman"/>
          <w:b/>
          <w:color w:val="000000"/>
          <w:sz w:val="24"/>
          <w:szCs w:val="24"/>
        </w:rPr>
        <w:t>Declarations</w:t>
      </w:r>
    </w:p>
    <w:p w14:paraId="5E6A1F0F" w14:textId="77777777"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The all authors are agreed to provide consent for the publication of individual’s data or image.</w:t>
      </w:r>
    </w:p>
    <w:p w14:paraId="28367611" w14:textId="77777777"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*The data and materials are available with author</w:t>
      </w:r>
    </w:p>
    <w:p w14:paraId="4C5C2811" w14:textId="77777777" w:rsidR="00A10CD4" w:rsidRPr="00A10CD4" w:rsidRDefault="00A10CD4" w:rsidP="00A10CD4">
      <w:pPr>
        <w:rPr>
          <w:rFonts w:ascii="Times New Roman" w:hAnsi="Times New Roman"/>
          <w:b/>
          <w:color w:val="000000"/>
          <w:sz w:val="24"/>
          <w:szCs w:val="24"/>
        </w:rPr>
      </w:pPr>
      <w:r w:rsidRPr="00A10CD4">
        <w:rPr>
          <w:rFonts w:ascii="Times New Roman" w:hAnsi="Times New Roman"/>
          <w:b/>
          <w:color w:val="000000"/>
          <w:sz w:val="24"/>
          <w:szCs w:val="24"/>
        </w:rPr>
        <w:t>*Code availability (software application or custom code): Not applicable</w:t>
      </w:r>
    </w:p>
    <w:p w14:paraId="19603D04" w14:textId="26696DC4" w:rsidR="00597B26" w:rsidRPr="007C3EA0" w:rsidRDefault="003758DE" w:rsidP="002633FF">
      <w:pPr>
        <w:jc w:val="left"/>
        <w:rPr>
          <w:rFonts w:ascii="Times New Roman" w:hAnsi="Times New Roman" w:cs="Times New Roman"/>
          <w:b/>
          <w:bCs/>
          <w:sz w:val="24"/>
          <w:szCs w:val="24"/>
        </w:rPr>
      </w:pPr>
      <w:r w:rsidRPr="007C3EA0">
        <w:rPr>
          <w:rFonts w:ascii="Times New Roman" w:hAnsi="Times New Roman" w:cs="Times New Roman"/>
          <w:b/>
          <w:bCs/>
          <w:sz w:val="24"/>
          <w:szCs w:val="24"/>
        </w:rPr>
        <w:t>References</w:t>
      </w:r>
    </w:p>
    <w:p w14:paraId="357B9FDB" w14:textId="1D40DC89" w:rsidR="00CE5589" w:rsidRPr="007C3EA0" w:rsidRDefault="00CE5589" w:rsidP="002633FF">
      <w:pPr>
        <w:ind w:left="720" w:hanging="720"/>
        <w:rPr>
          <w:rFonts w:ascii="Times New Roman" w:hAnsi="Times New Roman" w:cs="Times New Roman"/>
          <w:b/>
          <w:bCs/>
          <w:sz w:val="24"/>
          <w:szCs w:val="24"/>
        </w:rPr>
      </w:pPr>
      <w:r w:rsidRPr="007C3EA0">
        <w:rPr>
          <w:rFonts w:ascii="Times New Roman" w:hAnsi="Times New Roman" w:cs="Times New Roman"/>
          <w:sz w:val="24"/>
          <w:szCs w:val="24"/>
        </w:rPr>
        <w:t>AOAC</w:t>
      </w:r>
      <w:r w:rsidR="000C5C2C" w:rsidRPr="007C3EA0">
        <w:rPr>
          <w:rFonts w:ascii="Times New Roman" w:hAnsi="Times New Roman" w:cs="Times New Roman"/>
          <w:sz w:val="24"/>
          <w:szCs w:val="24"/>
        </w:rPr>
        <w:t>,</w:t>
      </w:r>
      <w:r w:rsidRPr="007C3EA0">
        <w:rPr>
          <w:rFonts w:ascii="Times New Roman" w:hAnsi="Times New Roman" w:cs="Times New Roman"/>
          <w:sz w:val="24"/>
          <w:szCs w:val="24"/>
        </w:rPr>
        <w:t xml:space="preserve"> 1984. Official methods of analysis.14th ed. Association of </w:t>
      </w:r>
      <w:r w:rsidR="001F328C" w:rsidRPr="007C3EA0">
        <w:rPr>
          <w:rFonts w:ascii="Times New Roman" w:hAnsi="Times New Roman" w:cs="Times New Roman"/>
          <w:sz w:val="24"/>
          <w:szCs w:val="24"/>
        </w:rPr>
        <w:t>o</w:t>
      </w:r>
      <w:r w:rsidRPr="007C3EA0">
        <w:rPr>
          <w:rFonts w:ascii="Times New Roman" w:hAnsi="Times New Roman" w:cs="Times New Roman"/>
          <w:sz w:val="24"/>
          <w:szCs w:val="24"/>
        </w:rPr>
        <w:t xml:space="preserve">fficial </w:t>
      </w:r>
      <w:r w:rsidR="001F328C" w:rsidRPr="007C3EA0">
        <w:rPr>
          <w:rFonts w:ascii="Times New Roman" w:hAnsi="Times New Roman" w:cs="Times New Roman"/>
          <w:sz w:val="24"/>
          <w:szCs w:val="24"/>
        </w:rPr>
        <w:t>a</w:t>
      </w:r>
      <w:r w:rsidRPr="007C3EA0">
        <w:rPr>
          <w:rFonts w:ascii="Times New Roman" w:hAnsi="Times New Roman" w:cs="Times New Roman"/>
          <w:sz w:val="24"/>
          <w:szCs w:val="24"/>
        </w:rPr>
        <w:t xml:space="preserve">gricultural </w:t>
      </w:r>
      <w:r w:rsidR="001F328C" w:rsidRPr="007C3EA0">
        <w:rPr>
          <w:rFonts w:ascii="Times New Roman" w:hAnsi="Times New Roman" w:cs="Times New Roman"/>
          <w:sz w:val="24"/>
          <w:szCs w:val="24"/>
        </w:rPr>
        <w:t>c</w:t>
      </w:r>
      <w:r w:rsidRPr="007C3EA0">
        <w:rPr>
          <w:rFonts w:ascii="Times New Roman" w:hAnsi="Times New Roman" w:cs="Times New Roman"/>
          <w:sz w:val="24"/>
          <w:szCs w:val="24"/>
        </w:rPr>
        <w:t>hemist. Inc Arlington, V.A.</w:t>
      </w:r>
    </w:p>
    <w:p w14:paraId="62B07537" w14:textId="2FF258E5"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Hossain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S.M. </w:t>
      </w:r>
      <w:r w:rsidRPr="007C3EA0">
        <w:rPr>
          <w:rFonts w:ascii="Times New Roman" w:hAnsi="Times New Roman" w:cs="Times New Roman"/>
          <w:noProof/>
          <w:sz w:val="24"/>
          <w:szCs w:val="24"/>
        </w:rPr>
        <w:t>Numan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327237"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Akhtar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Cultivation, </w:t>
      </w:r>
      <w:r w:rsidR="00327237" w:rsidRPr="007C3EA0">
        <w:rPr>
          <w:rFonts w:ascii="Times New Roman" w:hAnsi="Times New Roman" w:cs="Times New Roman"/>
          <w:noProof/>
          <w:sz w:val="24"/>
          <w:szCs w:val="24"/>
        </w:rPr>
        <w:t>n</w:t>
      </w:r>
      <w:r w:rsidRPr="007C3EA0">
        <w:rPr>
          <w:rFonts w:ascii="Times New Roman" w:hAnsi="Times New Roman" w:cs="Times New Roman"/>
          <w:noProof/>
          <w:sz w:val="24"/>
          <w:szCs w:val="24"/>
        </w:rPr>
        <w:t xml:space="preserve">utritional </w:t>
      </w:r>
      <w:r w:rsidR="00327237" w:rsidRPr="007C3EA0">
        <w:rPr>
          <w:rFonts w:ascii="Times New Roman" w:hAnsi="Times New Roman" w:cs="Times New Roman"/>
          <w:noProof/>
          <w:sz w:val="24"/>
          <w:szCs w:val="24"/>
        </w:rPr>
        <w:t>v</w:t>
      </w:r>
      <w:r w:rsidRPr="007C3EA0">
        <w:rPr>
          <w:rFonts w:ascii="Times New Roman" w:hAnsi="Times New Roman" w:cs="Times New Roman"/>
          <w:noProof/>
          <w:sz w:val="24"/>
          <w:szCs w:val="24"/>
        </w:rPr>
        <w:t xml:space="preserve">alue and </w:t>
      </w:r>
      <w:r w:rsidR="001F328C" w:rsidRPr="007C3EA0">
        <w:rPr>
          <w:rFonts w:ascii="Times New Roman" w:hAnsi="Times New Roman" w:cs="Times New Roman"/>
          <w:noProof/>
          <w:sz w:val="24"/>
          <w:szCs w:val="24"/>
        </w:rPr>
        <w:t>h</w:t>
      </w:r>
      <w:r w:rsidRPr="007C3EA0">
        <w:rPr>
          <w:rFonts w:ascii="Times New Roman" w:hAnsi="Times New Roman" w:cs="Times New Roman"/>
          <w:noProof/>
          <w:sz w:val="24"/>
          <w:szCs w:val="24"/>
        </w:rPr>
        <w:t xml:space="preserve">ealth </w:t>
      </w:r>
      <w:r w:rsidR="001F328C" w:rsidRPr="007C3EA0">
        <w:rPr>
          <w:rFonts w:ascii="Times New Roman" w:hAnsi="Times New Roman" w:cs="Times New Roman"/>
          <w:noProof/>
          <w:sz w:val="24"/>
          <w:szCs w:val="24"/>
        </w:rPr>
        <w:t>b</w:t>
      </w:r>
      <w:r w:rsidRPr="007C3EA0">
        <w:rPr>
          <w:rFonts w:ascii="Times New Roman" w:hAnsi="Times New Roman" w:cs="Times New Roman"/>
          <w:noProof/>
          <w:sz w:val="24"/>
          <w:szCs w:val="24"/>
        </w:rPr>
        <w:t>enefits of Dragon Fruit (</w:t>
      </w:r>
      <w:r w:rsidRPr="007C3EA0">
        <w:rPr>
          <w:rFonts w:ascii="Times New Roman" w:hAnsi="Times New Roman" w:cs="Times New Roman"/>
          <w:i/>
          <w:iCs/>
          <w:noProof/>
          <w:sz w:val="24"/>
          <w:szCs w:val="24"/>
        </w:rPr>
        <w:t>Hylocereus spp</w:t>
      </w:r>
      <w:r w:rsidRPr="007C3EA0">
        <w:rPr>
          <w:rFonts w:ascii="Times New Roman" w:hAnsi="Times New Roman" w:cs="Times New Roman"/>
          <w:noProof/>
          <w:sz w:val="24"/>
          <w:szCs w:val="24"/>
        </w:rPr>
        <w:t xml:space="preserve">.): A Review.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Hortic</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Sci</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Technol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8(3)</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259-269.</w:t>
      </w:r>
    </w:p>
    <w:p w14:paraId="268DA4F6" w14:textId="3190CAAA"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Luu</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T</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T. </w:t>
      </w:r>
      <w:r w:rsidRPr="007C3EA0">
        <w:rPr>
          <w:rFonts w:ascii="Times New Roman" w:hAnsi="Times New Roman" w:cs="Times New Roman"/>
          <w:noProof/>
          <w:sz w:val="24"/>
          <w:szCs w:val="24"/>
        </w:rPr>
        <w:t>Le</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N. </w:t>
      </w:r>
      <w:r w:rsidRPr="007C3EA0">
        <w:rPr>
          <w:rFonts w:ascii="Times New Roman" w:hAnsi="Times New Roman" w:cs="Times New Roman"/>
          <w:noProof/>
          <w:sz w:val="24"/>
          <w:szCs w:val="24"/>
        </w:rPr>
        <w:t>Huynh</w:t>
      </w:r>
      <w:r w:rsidR="000C5C2C" w:rsidRPr="007C3EA0">
        <w:rPr>
          <w:rFonts w:ascii="Times New Roman" w:hAnsi="Times New Roman" w:cs="Times New Roman"/>
          <w:noProof/>
          <w:sz w:val="24"/>
          <w:szCs w:val="24"/>
        </w:rPr>
        <w:t>,</w:t>
      </w:r>
      <w:r w:rsidR="00CC6ACB"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P. </w:t>
      </w:r>
      <w:r w:rsidRPr="007C3EA0">
        <w:rPr>
          <w:rFonts w:ascii="Times New Roman" w:hAnsi="Times New Roman" w:cs="Times New Roman"/>
          <w:noProof/>
          <w:sz w:val="24"/>
          <w:szCs w:val="24"/>
        </w:rPr>
        <w:t>Quintela-Alonso</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Dragon fruit: A review of health benefits and nutrients and its sustainable development under climate changes in Vietnam. </w:t>
      </w:r>
      <w:r w:rsidRPr="007C3EA0">
        <w:rPr>
          <w:rFonts w:ascii="Times New Roman" w:hAnsi="Times New Roman" w:cs="Times New Roman"/>
          <w:i/>
          <w:iCs/>
          <w:noProof/>
          <w:sz w:val="24"/>
          <w:szCs w:val="24"/>
        </w:rPr>
        <w:t>Czech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Food Sci</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39(2)</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71</w:t>
      </w:r>
      <w:r w:rsidR="00040677">
        <w:rPr>
          <w:rFonts w:ascii="Times New Roman" w:hAnsi="Times New Roman" w:cs="Times New Roman"/>
          <w:noProof/>
          <w:sz w:val="24"/>
          <w:szCs w:val="24"/>
        </w:rPr>
        <w:t>-</w:t>
      </w:r>
      <w:r w:rsidRPr="007C3EA0">
        <w:rPr>
          <w:rFonts w:ascii="Times New Roman" w:hAnsi="Times New Roman" w:cs="Times New Roman"/>
          <w:noProof/>
          <w:sz w:val="24"/>
          <w:szCs w:val="24"/>
        </w:rPr>
        <w:t>94.</w:t>
      </w:r>
    </w:p>
    <w:p w14:paraId="22FE2D03" w14:textId="54F9F301"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Moshfeghi</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N</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O. </w:t>
      </w:r>
      <w:r w:rsidRPr="007C3EA0">
        <w:rPr>
          <w:rFonts w:ascii="Times New Roman" w:hAnsi="Times New Roman" w:cs="Times New Roman"/>
          <w:noProof/>
          <w:sz w:val="24"/>
          <w:szCs w:val="24"/>
        </w:rPr>
        <w:t xml:space="preserve">Mahdavi, </w:t>
      </w:r>
      <w:r w:rsidR="000C5C2C" w:rsidRPr="007C3EA0">
        <w:rPr>
          <w:rFonts w:ascii="Times New Roman" w:hAnsi="Times New Roman" w:cs="Times New Roman"/>
          <w:noProof/>
          <w:sz w:val="24"/>
          <w:szCs w:val="24"/>
        </w:rPr>
        <w:t xml:space="preserve">F. </w:t>
      </w:r>
      <w:r w:rsidRPr="007C3EA0">
        <w:rPr>
          <w:rFonts w:ascii="Times New Roman" w:hAnsi="Times New Roman" w:cs="Times New Roman"/>
          <w:noProof/>
          <w:sz w:val="24"/>
          <w:szCs w:val="24"/>
        </w:rPr>
        <w:t xml:space="preserve">Shahhosseini,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Malekifar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CC6ACB"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Taghizadeh</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2013. Introducing a new natural product from Dragon fruit into the market.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Res</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Rev</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Applied Sci</w:t>
      </w:r>
      <w:r w:rsidR="000C5C2C"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15(2)</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269-272.</w:t>
      </w:r>
    </w:p>
    <w:p w14:paraId="0C11960C" w14:textId="632A2EBA"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lastRenderedPageBreak/>
        <w:t>Nurliyana</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R</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Z.I. </w:t>
      </w:r>
      <w:r w:rsidRPr="007C3EA0">
        <w:rPr>
          <w:rFonts w:ascii="Times New Roman" w:hAnsi="Times New Roman" w:cs="Times New Roman"/>
          <w:noProof/>
          <w:sz w:val="24"/>
          <w:szCs w:val="24"/>
        </w:rPr>
        <w:t>Syed</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0C5C2C"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 xml:space="preserve">Suleiman, </w:t>
      </w:r>
      <w:r w:rsidR="000C5C2C"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Aisyah</w:t>
      </w:r>
      <w:r w:rsidR="000C5C2C" w:rsidRPr="007C3EA0">
        <w:rPr>
          <w:rFonts w:ascii="Times New Roman" w:hAnsi="Times New Roman" w:cs="Times New Roman"/>
          <w:noProof/>
          <w:sz w:val="24"/>
          <w:szCs w:val="24"/>
        </w:rPr>
        <w:t xml:space="preserve">, </w:t>
      </w:r>
      <w:r w:rsidR="00CC6ACB"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Kamarul </w:t>
      </w:r>
      <w:r w:rsidR="000C5C2C"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Rahim</w:t>
      </w:r>
      <w:r w:rsidR="000C5C2C"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2010. Antioxidant study of pulps and peels of dragon fruits: A comparative study. </w:t>
      </w:r>
      <w:r w:rsidRPr="007C3EA0">
        <w:rPr>
          <w:rFonts w:ascii="Times New Roman" w:hAnsi="Times New Roman" w:cs="Times New Roman"/>
          <w:i/>
          <w:iCs/>
          <w:noProof/>
          <w:sz w:val="24"/>
          <w:szCs w:val="24"/>
        </w:rPr>
        <w:t>Intl</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Food Res</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0C5C2C"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17</w:t>
      </w:r>
      <w:r w:rsidR="00CC6ACB"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367</w:t>
      </w:r>
      <w:r w:rsidR="00040677">
        <w:rPr>
          <w:rFonts w:ascii="Times New Roman" w:hAnsi="Times New Roman" w:cs="Times New Roman"/>
          <w:noProof/>
          <w:sz w:val="24"/>
          <w:szCs w:val="24"/>
        </w:rPr>
        <w:t>-</w:t>
      </w:r>
      <w:r w:rsidRPr="007C3EA0">
        <w:rPr>
          <w:rFonts w:ascii="Times New Roman" w:hAnsi="Times New Roman" w:cs="Times New Roman"/>
          <w:noProof/>
          <w:sz w:val="24"/>
          <w:szCs w:val="24"/>
        </w:rPr>
        <w:t>375.</w:t>
      </w:r>
    </w:p>
    <w:p w14:paraId="541CFBF8" w14:textId="51537B46" w:rsidR="0050502B" w:rsidRPr="007C3EA0" w:rsidRDefault="0050502B" w:rsidP="002633FF">
      <w:pPr>
        <w:ind w:left="720" w:hanging="720"/>
        <w:rPr>
          <w:rFonts w:ascii="Times New Roman" w:hAnsi="Times New Roman" w:cs="Times New Roman"/>
          <w:noProof/>
          <w:kern w:val="0"/>
          <w:sz w:val="24"/>
          <w:szCs w:val="24"/>
          <w14:ligatures w14:val="none"/>
        </w:rPr>
      </w:pPr>
      <w:r w:rsidRPr="007C3EA0">
        <w:rPr>
          <w:rFonts w:ascii="Times New Roman" w:hAnsi="Times New Roman" w:cs="Times New Roman"/>
          <w:noProof/>
          <w:kern w:val="0"/>
          <w:sz w:val="24"/>
          <w:szCs w:val="24"/>
          <w14:ligatures w14:val="none"/>
        </w:rPr>
        <w:t>Okokon</w:t>
      </w:r>
      <w:r w:rsidR="00D65465" w:rsidRPr="007C3EA0">
        <w:rPr>
          <w:rFonts w:ascii="Times New Roman" w:hAnsi="Times New Roman" w:cs="Times New Roman"/>
          <w:noProof/>
          <w:kern w:val="0"/>
          <w:sz w:val="24"/>
          <w:szCs w:val="24"/>
          <w14:ligatures w14:val="none"/>
        </w:rPr>
        <w:t>,</w:t>
      </w:r>
      <w:r w:rsidR="00040677">
        <w:rPr>
          <w:rFonts w:ascii="Times New Roman" w:hAnsi="Times New Roman" w:cs="Times New Roman"/>
          <w:noProof/>
          <w:kern w:val="0"/>
          <w:sz w:val="24"/>
          <w:szCs w:val="24"/>
          <w14:ligatures w14:val="none"/>
        </w:rPr>
        <w:t xml:space="preserve"> </w:t>
      </w:r>
      <w:r w:rsidRPr="007C3EA0">
        <w:rPr>
          <w:rFonts w:ascii="Times New Roman" w:hAnsi="Times New Roman" w:cs="Times New Roman"/>
          <w:noProof/>
          <w:kern w:val="0"/>
          <w:sz w:val="24"/>
          <w:szCs w:val="24"/>
          <w14:ligatures w14:val="none"/>
        </w:rPr>
        <w:t>J</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E</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and </w:t>
      </w:r>
      <w:r w:rsidR="00D65465" w:rsidRPr="007C3EA0">
        <w:rPr>
          <w:rFonts w:ascii="Times New Roman" w:hAnsi="Times New Roman" w:cs="Times New Roman"/>
          <w:noProof/>
          <w:kern w:val="0"/>
          <w:sz w:val="24"/>
          <w:szCs w:val="24"/>
          <w14:ligatures w14:val="none"/>
        </w:rPr>
        <w:t xml:space="preserve">O.E. </w:t>
      </w:r>
      <w:r w:rsidRPr="007C3EA0">
        <w:rPr>
          <w:rFonts w:ascii="Times New Roman" w:hAnsi="Times New Roman" w:cs="Times New Roman"/>
          <w:noProof/>
          <w:kern w:val="0"/>
          <w:sz w:val="24"/>
          <w:szCs w:val="24"/>
          <w14:ligatures w14:val="none"/>
        </w:rPr>
        <w:t>Okokon</w:t>
      </w:r>
      <w:r w:rsidR="00D65465" w:rsidRPr="007C3EA0">
        <w:rPr>
          <w:rFonts w:ascii="Times New Roman" w:hAnsi="Times New Roman" w:cs="Times New Roman"/>
          <w:noProof/>
          <w:kern w:val="0"/>
          <w:sz w:val="24"/>
          <w:szCs w:val="24"/>
          <w14:ligatures w14:val="none"/>
        </w:rPr>
        <w:t xml:space="preserve">, </w:t>
      </w:r>
      <w:r w:rsidRPr="007C3EA0">
        <w:rPr>
          <w:rFonts w:ascii="Times New Roman" w:hAnsi="Times New Roman" w:cs="Times New Roman"/>
          <w:noProof/>
          <w:kern w:val="0"/>
          <w:sz w:val="24"/>
          <w:szCs w:val="24"/>
          <w14:ligatures w14:val="none"/>
        </w:rPr>
        <w:t xml:space="preserve">2019. Proximate analysis and sensory evaluation of freshly produced apple fruit juice stored at different temperature and treated with natural and artificial preservatives. </w:t>
      </w:r>
      <w:r w:rsidRPr="007C3EA0">
        <w:rPr>
          <w:rFonts w:ascii="Times New Roman" w:hAnsi="Times New Roman" w:cs="Times New Roman"/>
          <w:i/>
          <w:iCs/>
          <w:noProof/>
          <w:kern w:val="0"/>
          <w:sz w:val="24"/>
          <w:szCs w:val="24"/>
          <w14:ligatures w14:val="none"/>
        </w:rPr>
        <w:t>Global J</w:t>
      </w:r>
      <w:r w:rsidR="00D65465" w:rsidRPr="007C3EA0">
        <w:rPr>
          <w:rFonts w:ascii="Times New Roman" w:hAnsi="Times New Roman" w:cs="Times New Roman"/>
          <w:i/>
          <w:iCs/>
          <w:noProof/>
          <w:kern w:val="0"/>
          <w:sz w:val="24"/>
          <w:szCs w:val="24"/>
          <w14:ligatures w14:val="none"/>
        </w:rPr>
        <w:t>.</w:t>
      </w:r>
      <w:r w:rsidRPr="007C3EA0">
        <w:rPr>
          <w:rFonts w:ascii="Times New Roman" w:hAnsi="Times New Roman" w:cs="Times New Roman"/>
          <w:i/>
          <w:iCs/>
          <w:noProof/>
          <w:kern w:val="0"/>
          <w:sz w:val="24"/>
          <w:szCs w:val="24"/>
          <w14:ligatures w14:val="none"/>
        </w:rPr>
        <w:t xml:space="preserve"> Pure Applied Sci</w:t>
      </w:r>
      <w:r w:rsidR="00D65465" w:rsidRPr="007C3EA0">
        <w:rPr>
          <w:rFonts w:ascii="Times New Roman" w:hAnsi="Times New Roman" w:cs="Times New Roman"/>
          <w:i/>
          <w:iCs/>
          <w:noProof/>
          <w:kern w:val="0"/>
          <w:sz w:val="24"/>
          <w:szCs w:val="24"/>
          <w14:ligatures w14:val="none"/>
        </w:rPr>
        <w:t>.,</w:t>
      </w:r>
      <w:r w:rsidRPr="007C3EA0">
        <w:rPr>
          <w:rFonts w:ascii="Times New Roman" w:hAnsi="Times New Roman" w:cs="Times New Roman"/>
          <w:noProof/>
          <w:kern w:val="0"/>
          <w:sz w:val="24"/>
          <w:szCs w:val="24"/>
          <w14:ligatures w14:val="none"/>
        </w:rPr>
        <w:t xml:space="preserve"> 25(1): 31-37.</w:t>
      </w:r>
    </w:p>
    <w:p w14:paraId="19B6088D" w14:textId="46632C58"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Patwary</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M.H. </w:t>
      </w:r>
      <w:r w:rsidRPr="007C3EA0">
        <w:rPr>
          <w:rFonts w:ascii="Times New Roman" w:hAnsi="Times New Roman" w:cs="Times New Roman"/>
          <w:noProof/>
          <w:sz w:val="24"/>
          <w:szCs w:val="24"/>
        </w:rPr>
        <w:t xml:space="preserve">Rahman, </w:t>
      </w:r>
      <w:r w:rsidR="00D65465" w:rsidRPr="007C3EA0">
        <w:rPr>
          <w:rFonts w:ascii="Times New Roman" w:hAnsi="Times New Roman" w:cs="Times New Roman"/>
          <w:noProof/>
          <w:sz w:val="24"/>
          <w:szCs w:val="24"/>
        </w:rPr>
        <w:t xml:space="preserve">H. </w:t>
      </w:r>
      <w:r w:rsidRPr="007C3EA0">
        <w:rPr>
          <w:rFonts w:ascii="Times New Roman" w:hAnsi="Times New Roman" w:cs="Times New Roman"/>
          <w:noProof/>
          <w:sz w:val="24"/>
          <w:szCs w:val="24"/>
        </w:rPr>
        <w:t xml:space="preserve">Barua, </w:t>
      </w:r>
      <w:r w:rsidR="00D65465"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Sarkar</w:t>
      </w:r>
      <w:r w:rsidR="00D65465" w:rsidRPr="007C3EA0">
        <w:rPr>
          <w:rFonts w:ascii="Times New Roman" w:hAnsi="Times New Roman" w:cs="Times New Roman"/>
          <w:noProof/>
          <w:sz w:val="24"/>
          <w:szCs w:val="24"/>
        </w:rPr>
        <w:t xml:space="preserve">, </w:t>
      </w:r>
      <w:r w:rsidR="00FB2678"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Alam</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2013. Study on the Growth and Development of two Dragon Fruit (</w:t>
      </w:r>
      <w:r w:rsidRPr="007C3EA0">
        <w:rPr>
          <w:rFonts w:ascii="Times New Roman" w:hAnsi="Times New Roman" w:cs="Times New Roman"/>
          <w:i/>
          <w:iCs/>
          <w:noProof/>
          <w:sz w:val="24"/>
          <w:szCs w:val="24"/>
        </w:rPr>
        <w:t>Hylocereus undatus</w:t>
      </w:r>
      <w:r w:rsidRPr="007C3EA0">
        <w:rPr>
          <w:rFonts w:ascii="Times New Roman" w:hAnsi="Times New Roman" w:cs="Times New Roman"/>
          <w:noProof/>
          <w:sz w:val="24"/>
          <w:szCs w:val="24"/>
        </w:rPr>
        <w:t xml:space="preserve">) Genotypes. </w:t>
      </w:r>
      <w:r w:rsidRPr="007C3EA0">
        <w:rPr>
          <w:rFonts w:ascii="Times New Roman" w:hAnsi="Times New Roman" w:cs="Times New Roman"/>
          <w:i/>
          <w:iCs/>
          <w:noProof/>
          <w:sz w:val="24"/>
          <w:szCs w:val="24"/>
        </w:rPr>
        <w:t xml:space="preserve">The Agriculturists </w:t>
      </w:r>
      <w:r w:rsidRPr="007C3EA0">
        <w:rPr>
          <w:rFonts w:ascii="Times New Roman" w:hAnsi="Times New Roman" w:cs="Times New Roman"/>
          <w:noProof/>
          <w:sz w:val="24"/>
          <w:szCs w:val="24"/>
        </w:rPr>
        <w:t>11(2)</w:t>
      </w:r>
      <w:r w:rsidR="006B27B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52-57.</w:t>
      </w:r>
    </w:p>
    <w:p w14:paraId="7772D9EB" w14:textId="0CA5F88D"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Pawde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S</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Talib</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6F5BFF"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V.R. </w:t>
      </w:r>
      <w:r w:rsidRPr="007C3EA0">
        <w:rPr>
          <w:rFonts w:ascii="Times New Roman" w:hAnsi="Times New Roman" w:cs="Times New Roman"/>
          <w:noProof/>
          <w:sz w:val="24"/>
          <w:szCs w:val="24"/>
        </w:rPr>
        <w:t>Parate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2020. Development of Fiber-Rich Biscuit by Incorporating Dragon Fruit Powder. </w:t>
      </w:r>
      <w:r w:rsidRPr="007C3EA0">
        <w:rPr>
          <w:rFonts w:ascii="Times New Roman" w:hAnsi="Times New Roman" w:cs="Times New Roman"/>
          <w:i/>
          <w:iCs/>
          <w:noProof/>
          <w:sz w:val="24"/>
          <w:szCs w:val="24"/>
        </w:rPr>
        <w:t>Intl</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J</w:t>
      </w:r>
      <w:r w:rsidR="00D65465" w:rsidRPr="007C3EA0">
        <w:rPr>
          <w:rFonts w:ascii="Times New Roman" w:hAnsi="Times New Roman" w:cs="Times New Roman"/>
          <w:i/>
          <w:iCs/>
          <w:noProof/>
          <w:sz w:val="24"/>
          <w:szCs w:val="24"/>
        </w:rPr>
        <w:t xml:space="preserve">. </w:t>
      </w:r>
      <w:r w:rsidRPr="007C3EA0">
        <w:rPr>
          <w:rFonts w:ascii="Times New Roman" w:hAnsi="Times New Roman" w:cs="Times New Roman"/>
          <w:i/>
          <w:iCs/>
          <w:noProof/>
          <w:sz w:val="24"/>
          <w:szCs w:val="24"/>
        </w:rPr>
        <w:t>Fruit Sci</w:t>
      </w:r>
      <w:r w:rsidR="00D65465" w:rsidRPr="007C3EA0">
        <w:rPr>
          <w:rFonts w:ascii="Times New Roman" w:hAnsi="Times New Roman" w:cs="Times New Roman"/>
          <w:i/>
          <w:iCs/>
          <w:noProof/>
          <w:sz w:val="24"/>
          <w:szCs w:val="24"/>
        </w:rPr>
        <w:t>.</w:t>
      </w:r>
      <w:r w:rsidR="00F870D5">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20(3)</w:t>
      </w:r>
      <w:r w:rsidR="006F5BFF"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1620-1628.</w:t>
      </w:r>
    </w:p>
    <w:p w14:paraId="1E0BCA6E" w14:textId="77014B33" w:rsidR="0050502B" w:rsidRPr="007C3EA0" w:rsidRDefault="0050502B" w:rsidP="002633FF">
      <w:pPr>
        <w:ind w:left="720" w:hanging="720"/>
        <w:rPr>
          <w:rFonts w:ascii="Times New Roman" w:hAnsi="Times New Roman" w:cs="Times New Roman"/>
          <w:noProof/>
          <w:kern w:val="0"/>
          <w:sz w:val="24"/>
          <w:szCs w:val="24"/>
          <w14:ligatures w14:val="none"/>
        </w:rPr>
      </w:pPr>
      <w:r w:rsidRPr="007C3EA0">
        <w:rPr>
          <w:rFonts w:ascii="Times New Roman" w:hAnsi="Times New Roman" w:cs="Times New Roman"/>
          <w:noProof/>
          <w:kern w:val="0"/>
          <w:sz w:val="24"/>
          <w:szCs w:val="24"/>
          <w14:ligatures w14:val="none"/>
        </w:rPr>
        <w:t>Ranganna</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S</w:t>
      </w:r>
      <w:r w:rsidR="00D65465" w:rsidRPr="007C3EA0">
        <w:rPr>
          <w:rFonts w:ascii="Times New Roman" w:hAnsi="Times New Roman" w:cs="Times New Roman"/>
          <w:noProof/>
          <w:kern w:val="0"/>
          <w:sz w:val="24"/>
          <w:szCs w:val="24"/>
          <w14:ligatures w14:val="none"/>
        </w:rPr>
        <w:t>.</w:t>
      </w:r>
      <w:r w:rsidRPr="007C3EA0">
        <w:rPr>
          <w:rFonts w:ascii="Times New Roman" w:hAnsi="Times New Roman" w:cs="Times New Roman"/>
          <w:noProof/>
          <w:kern w:val="0"/>
          <w:sz w:val="24"/>
          <w:szCs w:val="24"/>
          <w14:ligatures w14:val="none"/>
        </w:rPr>
        <w:t xml:space="preserve"> 1997. Handbook of analysis and quality control for fruit and vegetable products. New Delhi, India; Tata McGraw Hill Publishing Co. Ltd.</w:t>
      </w:r>
    </w:p>
    <w:p w14:paraId="0C1EFE44" w14:textId="77F5AAD7"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Tamanna</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P</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Mandal</w:t>
      </w:r>
      <w:r w:rsidR="00D65465" w:rsidRPr="007C3EA0">
        <w:rPr>
          <w:rFonts w:ascii="Times New Roman" w:hAnsi="Times New Roman" w:cs="Times New Roman"/>
          <w:noProof/>
          <w:sz w:val="24"/>
          <w:szCs w:val="24"/>
        </w:rPr>
        <w:t>,</w:t>
      </w:r>
      <w:r w:rsidR="006F5BFF"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Hasan</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2018. Dragon fruit: An exotic super future fruit of India. </w:t>
      </w:r>
      <w:r w:rsidRPr="007C3EA0">
        <w:rPr>
          <w:rFonts w:ascii="Times New Roman" w:hAnsi="Times New Roman" w:cs="Times New Roman"/>
          <w:i/>
          <w:iCs/>
          <w:noProof/>
          <w:sz w:val="24"/>
          <w:szCs w:val="24"/>
        </w:rPr>
        <w:t>J</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Pharmacognosy Phytochem</w:t>
      </w:r>
      <w:r w:rsidR="00D65465"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7(2)</w:t>
      </w:r>
      <w:r w:rsidR="003475A1"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1022-1026.</w:t>
      </w:r>
    </w:p>
    <w:p w14:paraId="1C0D2DC7" w14:textId="1F7F0DC4"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Wakchaure</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G</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S. </w:t>
      </w:r>
      <w:r w:rsidRPr="007C3EA0">
        <w:rPr>
          <w:rFonts w:ascii="Times New Roman" w:hAnsi="Times New Roman" w:cs="Times New Roman"/>
          <w:noProof/>
          <w:sz w:val="24"/>
          <w:szCs w:val="24"/>
        </w:rPr>
        <w:t xml:space="preserve">Kumar, </w:t>
      </w:r>
      <w:r w:rsidR="00D65465"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 xml:space="preserve">Meena, </w:t>
      </w:r>
      <w:r w:rsidR="00D65465" w:rsidRPr="007C3EA0">
        <w:rPr>
          <w:rFonts w:ascii="Times New Roman" w:hAnsi="Times New Roman" w:cs="Times New Roman"/>
          <w:noProof/>
          <w:sz w:val="24"/>
          <w:szCs w:val="24"/>
        </w:rPr>
        <w:t xml:space="preserve">J. </w:t>
      </w:r>
      <w:r w:rsidRPr="007C3EA0">
        <w:rPr>
          <w:rFonts w:ascii="Times New Roman" w:hAnsi="Times New Roman" w:cs="Times New Roman"/>
          <w:noProof/>
          <w:sz w:val="24"/>
          <w:szCs w:val="24"/>
        </w:rPr>
        <w:t>Rane</w:t>
      </w:r>
      <w:r w:rsidR="00D65465" w:rsidRPr="007C3EA0">
        <w:rPr>
          <w:rFonts w:ascii="Times New Roman" w:hAnsi="Times New Roman" w:cs="Times New Roman"/>
          <w:noProof/>
          <w:sz w:val="24"/>
          <w:szCs w:val="24"/>
        </w:rPr>
        <w:t>,</w:t>
      </w:r>
      <w:r w:rsidR="008F67E9" w:rsidRPr="007C3EA0">
        <w:rPr>
          <w:rFonts w:ascii="Times New Roman" w:hAnsi="Times New Roman" w:cs="Times New Roman"/>
          <w:noProof/>
          <w:sz w:val="24"/>
          <w:szCs w:val="24"/>
        </w:rPr>
        <w:t xml:space="preserve"> and</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H. </w:t>
      </w:r>
      <w:r w:rsidRPr="007C3EA0">
        <w:rPr>
          <w:rFonts w:ascii="Times New Roman" w:hAnsi="Times New Roman" w:cs="Times New Roman"/>
          <w:noProof/>
          <w:sz w:val="24"/>
          <w:szCs w:val="24"/>
        </w:rPr>
        <w:t>Pathak</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2021. </w:t>
      </w:r>
      <w:r w:rsidRPr="007C3EA0">
        <w:rPr>
          <w:rFonts w:ascii="Times New Roman" w:hAnsi="Times New Roman" w:cs="Times New Roman"/>
          <w:i/>
          <w:iCs/>
          <w:noProof/>
          <w:sz w:val="24"/>
          <w:szCs w:val="24"/>
        </w:rPr>
        <w:t>Dragon Fruit Cultivation in India: Scope, Constraints and Policy Issues.</w:t>
      </w:r>
      <w:r w:rsidRPr="007C3EA0">
        <w:rPr>
          <w:rFonts w:ascii="Times New Roman" w:hAnsi="Times New Roman" w:cs="Times New Roman"/>
          <w:noProof/>
          <w:sz w:val="24"/>
          <w:szCs w:val="24"/>
        </w:rPr>
        <w:t xml:space="preserve"> Baramati, Pune, Maharashtra, India: Technical Bulletin No. 27. ICAR–National Institute of Abiotic Stress Management.</w:t>
      </w:r>
    </w:p>
    <w:p w14:paraId="098DFDDA" w14:textId="35F63935"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Wybraniec</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S</w:t>
      </w:r>
      <w:r w:rsidR="00D65465"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D65465" w:rsidRPr="007C3EA0">
        <w:rPr>
          <w:rFonts w:ascii="Times New Roman" w:hAnsi="Times New Roman" w:cs="Times New Roman"/>
          <w:noProof/>
          <w:sz w:val="24"/>
          <w:szCs w:val="24"/>
        </w:rPr>
        <w:t xml:space="preserve">B. </w:t>
      </w:r>
      <w:r w:rsidRPr="007C3EA0">
        <w:rPr>
          <w:rFonts w:ascii="Times New Roman" w:hAnsi="Times New Roman" w:cs="Times New Roman"/>
          <w:noProof/>
          <w:sz w:val="24"/>
          <w:szCs w:val="24"/>
        </w:rPr>
        <w:t>Nowak-Wydra</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K. </w:t>
      </w:r>
      <w:r w:rsidRPr="007C3EA0">
        <w:rPr>
          <w:rFonts w:ascii="Times New Roman" w:hAnsi="Times New Roman" w:cs="Times New Roman"/>
          <w:noProof/>
          <w:sz w:val="24"/>
          <w:szCs w:val="24"/>
        </w:rPr>
        <w:t xml:space="preserve">Mitka, </w:t>
      </w:r>
      <w:r w:rsidR="00FF696A" w:rsidRPr="007C3EA0">
        <w:rPr>
          <w:rFonts w:ascii="Times New Roman" w:hAnsi="Times New Roman" w:cs="Times New Roman"/>
          <w:noProof/>
          <w:sz w:val="24"/>
          <w:szCs w:val="24"/>
        </w:rPr>
        <w:t xml:space="preserve">P. </w:t>
      </w:r>
      <w:r w:rsidRPr="007C3EA0">
        <w:rPr>
          <w:rFonts w:ascii="Times New Roman" w:hAnsi="Times New Roman" w:cs="Times New Roman"/>
          <w:noProof/>
          <w:sz w:val="24"/>
          <w:szCs w:val="24"/>
        </w:rPr>
        <w:t>Kowalski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8F67E9"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Y. </w:t>
      </w:r>
      <w:r w:rsidRPr="007C3EA0">
        <w:rPr>
          <w:rFonts w:ascii="Times New Roman" w:hAnsi="Times New Roman" w:cs="Times New Roman"/>
          <w:noProof/>
          <w:sz w:val="24"/>
          <w:szCs w:val="24"/>
        </w:rPr>
        <w:t>Mizrahi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2007. Minor betalains in fruits of </w:t>
      </w:r>
      <w:r w:rsidRPr="007C3EA0">
        <w:rPr>
          <w:rFonts w:ascii="Times New Roman" w:hAnsi="Times New Roman" w:cs="Times New Roman"/>
          <w:i/>
          <w:iCs/>
          <w:noProof/>
          <w:sz w:val="24"/>
          <w:szCs w:val="24"/>
        </w:rPr>
        <w:t>Hylocereus</w:t>
      </w:r>
      <w:r w:rsidRPr="007C3EA0">
        <w:rPr>
          <w:rFonts w:ascii="Times New Roman" w:hAnsi="Times New Roman" w:cs="Times New Roman"/>
          <w:noProof/>
          <w:sz w:val="24"/>
          <w:szCs w:val="24"/>
        </w:rPr>
        <w:t xml:space="preserve"> species. </w:t>
      </w:r>
      <w:r w:rsidRPr="007C3EA0">
        <w:rPr>
          <w:rFonts w:ascii="Times New Roman" w:hAnsi="Times New Roman" w:cs="Times New Roman"/>
          <w:i/>
          <w:iCs/>
          <w:noProof/>
          <w:sz w:val="24"/>
          <w:szCs w:val="24"/>
        </w:rPr>
        <w:t>Phytochem</w:t>
      </w:r>
      <w:r w:rsidR="00FF696A"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68</w:t>
      </w:r>
      <w:r w:rsidR="008F67E9"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251</w:t>
      </w:r>
      <w:r w:rsidR="00A20CE0" w:rsidRPr="007C3EA0">
        <w:rPr>
          <w:rFonts w:ascii="Times New Roman" w:hAnsi="Times New Roman" w:cs="Times New Roman"/>
          <w:noProof/>
          <w:sz w:val="24"/>
          <w:szCs w:val="24"/>
        </w:rPr>
        <w:t>-</w:t>
      </w:r>
      <w:r w:rsidRPr="007C3EA0">
        <w:rPr>
          <w:rFonts w:ascii="Times New Roman" w:hAnsi="Times New Roman" w:cs="Times New Roman"/>
          <w:noProof/>
          <w:sz w:val="24"/>
          <w:szCs w:val="24"/>
        </w:rPr>
        <w:t>259.</w:t>
      </w:r>
    </w:p>
    <w:p w14:paraId="489748C8" w14:textId="2D6AE7C7" w:rsidR="00CE5589" w:rsidRPr="007C3EA0" w:rsidRDefault="00CE5589" w:rsidP="002633FF">
      <w:pPr>
        <w:pStyle w:val="Bibliography"/>
        <w:ind w:left="720" w:hanging="720"/>
        <w:rPr>
          <w:rFonts w:ascii="Times New Roman" w:hAnsi="Times New Roman" w:cs="Times New Roman"/>
          <w:noProof/>
          <w:sz w:val="24"/>
          <w:szCs w:val="24"/>
        </w:rPr>
      </w:pPr>
      <w:r w:rsidRPr="007C3EA0">
        <w:rPr>
          <w:rFonts w:ascii="Times New Roman" w:hAnsi="Times New Roman" w:cs="Times New Roman"/>
          <w:noProof/>
          <w:sz w:val="24"/>
          <w:szCs w:val="24"/>
        </w:rPr>
        <w:t>Zain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M. </w:t>
      </w:r>
      <w:r w:rsidRPr="007C3EA0">
        <w:rPr>
          <w:rFonts w:ascii="Times New Roman" w:hAnsi="Times New Roman" w:cs="Times New Roman"/>
          <w:noProof/>
          <w:sz w:val="24"/>
          <w:szCs w:val="24"/>
        </w:rPr>
        <w:t>Nazeri</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w:t>
      </w:r>
      <w:r w:rsidR="00A46F91" w:rsidRPr="007C3EA0">
        <w:rPr>
          <w:rFonts w:ascii="Times New Roman" w:hAnsi="Times New Roman" w:cs="Times New Roman"/>
          <w:noProof/>
          <w:sz w:val="24"/>
          <w:szCs w:val="24"/>
        </w:rPr>
        <w:t>and</w:t>
      </w:r>
      <w:r w:rsidRPr="007C3EA0">
        <w:rPr>
          <w:rFonts w:ascii="Times New Roman" w:hAnsi="Times New Roman" w:cs="Times New Roman"/>
          <w:noProof/>
          <w:sz w:val="24"/>
          <w:szCs w:val="24"/>
        </w:rPr>
        <w:t xml:space="preserve"> </w:t>
      </w:r>
      <w:r w:rsidR="00FF696A" w:rsidRPr="007C3EA0">
        <w:rPr>
          <w:rFonts w:ascii="Times New Roman" w:hAnsi="Times New Roman" w:cs="Times New Roman"/>
          <w:noProof/>
          <w:sz w:val="24"/>
          <w:szCs w:val="24"/>
        </w:rPr>
        <w:t xml:space="preserve">N. </w:t>
      </w:r>
      <w:r w:rsidRPr="007C3EA0">
        <w:rPr>
          <w:rFonts w:ascii="Times New Roman" w:hAnsi="Times New Roman" w:cs="Times New Roman"/>
          <w:noProof/>
          <w:sz w:val="24"/>
          <w:szCs w:val="24"/>
        </w:rPr>
        <w:t>Azman</w:t>
      </w:r>
      <w:r w:rsidR="00FF696A"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2019. Assessment on bioactive compounds and the effect of microwave on Pitaya peel. </w:t>
      </w:r>
      <w:r w:rsidRPr="007C3EA0">
        <w:rPr>
          <w:rFonts w:ascii="Times New Roman" w:hAnsi="Times New Roman" w:cs="Times New Roman"/>
          <w:i/>
          <w:iCs/>
          <w:noProof/>
          <w:sz w:val="24"/>
          <w:szCs w:val="24"/>
        </w:rPr>
        <w:t>J</w:t>
      </w:r>
      <w:r w:rsidR="00FF696A" w:rsidRPr="007C3EA0">
        <w:rPr>
          <w:rFonts w:ascii="Times New Roman" w:hAnsi="Times New Roman" w:cs="Times New Roman"/>
          <w:i/>
          <w:iCs/>
          <w:noProof/>
          <w:sz w:val="24"/>
          <w:szCs w:val="24"/>
        </w:rPr>
        <w:t>.</w:t>
      </w:r>
      <w:r w:rsidR="00463E4C" w:rsidRPr="007C3EA0">
        <w:rPr>
          <w:rFonts w:ascii="Times New Roman" w:hAnsi="Times New Roman" w:cs="Times New Roman"/>
          <w:i/>
          <w:iCs/>
          <w:noProof/>
          <w:sz w:val="24"/>
          <w:szCs w:val="24"/>
        </w:rPr>
        <w:t xml:space="preserve"> </w:t>
      </w:r>
      <w:r w:rsidRPr="007C3EA0">
        <w:rPr>
          <w:rFonts w:ascii="Times New Roman" w:hAnsi="Times New Roman" w:cs="Times New Roman"/>
          <w:i/>
          <w:iCs/>
          <w:noProof/>
          <w:sz w:val="24"/>
          <w:szCs w:val="24"/>
        </w:rPr>
        <w:t>Te</w:t>
      </w:r>
      <w:r w:rsidR="00463E4C" w:rsidRPr="007C3EA0">
        <w:rPr>
          <w:rFonts w:ascii="Times New Roman" w:hAnsi="Times New Roman" w:cs="Times New Roman"/>
          <w:i/>
          <w:iCs/>
          <w:noProof/>
          <w:sz w:val="24"/>
          <w:szCs w:val="24"/>
        </w:rPr>
        <w:t>ch</w:t>
      </w:r>
      <w:r w:rsidRPr="007C3EA0">
        <w:rPr>
          <w:rFonts w:ascii="Times New Roman" w:hAnsi="Times New Roman" w:cs="Times New Roman"/>
          <w:i/>
          <w:iCs/>
          <w:noProof/>
          <w:sz w:val="24"/>
          <w:szCs w:val="24"/>
        </w:rPr>
        <w:t>nol</w:t>
      </w:r>
      <w:r w:rsidR="00FF696A" w:rsidRPr="007C3EA0">
        <w:rPr>
          <w:rFonts w:ascii="Times New Roman" w:hAnsi="Times New Roman" w:cs="Times New Roman"/>
          <w:i/>
          <w:iCs/>
          <w:noProof/>
          <w:sz w:val="24"/>
          <w:szCs w:val="24"/>
        </w:rPr>
        <w:t>.,</w:t>
      </w:r>
      <w:r w:rsidRPr="007C3EA0">
        <w:rPr>
          <w:rFonts w:ascii="Times New Roman" w:hAnsi="Times New Roman" w:cs="Times New Roman"/>
          <w:i/>
          <w:iCs/>
          <w:noProof/>
          <w:sz w:val="24"/>
          <w:szCs w:val="24"/>
        </w:rPr>
        <w:t xml:space="preserve"> </w:t>
      </w:r>
      <w:r w:rsidRPr="007C3EA0">
        <w:rPr>
          <w:rFonts w:ascii="Times New Roman" w:hAnsi="Times New Roman" w:cs="Times New Roman"/>
          <w:noProof/>
          <w:sz w:val="24"/>
          <w:szCs w:val="24"/>
        </w:rPr>
        <w:t>81(2)</w:t>
      </w:r>
      <w:r w:rsidR="00A46F91" w:rsidRPr="007C3EA0">
        <w:rPr>
          <w:rFonts w:ascii="Times New Roman" w:hAnsi="Times New Roman" w:cs="Times New Roman"/>
          <w:noProof/>
          <w:sz w:val="24"/>
          <w:szCs w:val="24"/>
        </w:rPr>
        <w:t>:</w:t>
      </w:r>
      <w:r w:rsidRPr="007C3EA0">
        <w:rPr>
          <w:rFonts w:ascii="Times New Roman" w:hAnsi="Times New Roman" w:cs="Times New Roman"/>
          <w:noProof/>
          <w:sz w:val="24"/>
          <w:szCs w:val="24"/>
        </w:rPr>
        <w:t xml:space="preserve"> 11-19.</w:t>
      </w:r>
    </w:p>
    <w:p w14:paraId="365AFF61" w14:textId="77777777" w:rsidR="006E526E" w:rsidRPr="007C3EA0" w:rsidRDefault="006E526E" w:rsidP="002633FF">
      <w:pPr>
        <w:pStyle w:val="Caption"/>
        <w:keepNext/>
        <w:spacing w:after="0" w:line="480" w:lineRule="auto"/>
        <w:rPr>
          <w:rFonts w:ascii="Times New Roman" w:hAnsi="Times New Roman" w:cs="Times New Roman"/>
          <w:b/>
          <w:bCs/>
          <w:i w:val="0"/>
          <w:iCs w:val="0"/>
          <w:color w:val="auto"/>
          <w:sz w:val="24"/>
          <w:szCs w:val="24"/>
        </w:rPr>
        <w:sectPr w:rsidR="006E526E" w:rsidRPr="007C3EA0" w:rsidSect="00695F79">
          <w:type w:val="continuous"/>
          <w:pgSz w:w="12240" w:h="15840"/>
          <w:pgMar w:top="1440" w:right="1440" w:bottom="1440" w:left="1440" w:header="708" w:footer="708" w:gutter="0"/>
          <w:cols w:space="708"/>
          <w:docGrid w:linePitch="360"/>
        </w:sectPr>
      </w:pPr>
    </w:p>
    <w:p w14:paraId="26E2AA9F" w14:textId="517FFEB3" w:rsidR="005207A9" w:rsidRPr="007C3EA0" w:rsidRDefault="005207A9" w:rsidP="002633FF">
      <w:pPr>
        <w:pStyle w:val="Caption"/>
        <w:keepNext/>
        <w:spacing w:after="0" w:line="480" w:lineRule="auto"/>
        <w:rPr>
          <w:rFonts w:ascii="Times New Roman" w:hAnsi="Times New Roman" w:cs="Times New Roman"/>
          <w:b/>
          <w:bCs/>
          <w:i w:val="0"/>
          <w:iCs w:val="0"/>
          <w:color w:val="auto"/>
          <w:sz w:val="24"/>
          <w:szCs w:val="24"/>
        </w:rPr>
      </w:pPr>
    </w:p>
    <w:p w14:paraId="39A997A5" w14:textId="772AE5C7" w:rsidR="00DC1BAC" w:rsidRPr="007C3EA0" w:rsidRDefault="00DC1BAC" w:rsidP="002633FF">
      <w:pPr>
        <w:pStyle w:val="Caption"/>
        <w:keepNext/>
        <w:spacing w:after="0" w:line="480" w:lineRule="auto"/>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1</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i w:val="0"/>
          <w:iCs w:val="0"/>
          <w:color w:val="auto"/>
          <w:sz w:val="24"/>
          <w:szCs w:val="24"/>
        </w:rPr>
        <w:t>. Formulation of control and dragon fruit peel powder incorporated biscuits</w:t>
      </w:r>
    </w:p>
    <w:tbl>
      <w:tblPr>
        <w:tblStyle w:val="ListTable6Colorful"/>
        <w:tblW w:w="0" w:type="auto"/>
        <w:jc w:val="center"/>
        <w:tblInd w:w="0" w:type="dxa"/>
        <w:tblLook w:val="04A0" w:firstRow="1" w:lastRow="0" w:firstColumn="1" w:lastColumn="0" w:noHBand="0" w:noVBand="1"/>
      </w:tblPr>
      <w:tblGrid>
        <w:gridCol w:w="3145"/>
        <w:gridCol w:w="1260"/>
        <w:gridCol w:w="1440"/>
        <w:gridCol w:w="1440"/>
        <w:gridCol w:w="1345"/>
      </w:tblGrid>
      <w:tr w:rsidR="006D6527" w:rsidRPr="007C3EA0" w14:paraId="668A3BD2" w14:textId="77777777" w:rsidTr="006021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000000" w:themeColor="text1"/>
              <w:left w:val="nil"/>
              <w:right w:val="nil"/>
            </w:tcBorders>
            <w:vAlign w:val="center"/>
            <w:hideMark/>
          </w:tcPr>
          <w:p w14:paraId="3A2B63D7"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Particulars</w:t>
            </w:r>
          </w:p>
        </w:tc>
        <w:tc>
          <w:tcPr>
            <w:tcW w:w="1260" w:type="dxa"/>
            <w:tcBorders>
              <w:top w:val="single" w:sz="4" w:space="0" w:color="000000" w:themeColor="text1"/>
              <w:left w:val="nil"/>
              <w:right w:val="nil"/>
            </w:tcBorders>
            <w:vAlign w:val="center"/>
            <w:hideMark/>
          </w:tcPr>
          <w:p w14:paraId="2DA21336"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B</w:t>
            </w:r>
            <w:r w:rsidRPr="007C3EA0">
              <w:rPr>
                <w:rFonts w:ascii="Times New Roman" w:hAnsi="Times New Roman" w:cs="Times New Roman"/>
                <w:color w:val="auto"/>
                <w:sz w:val="24"/>
                <w:szCs w:val="24"/>
                <w:vertAlign w:val="subscript"/>
              </w:rPr>
              <w:t>0</w:t>
            </w:r>
          </w:p>
        </w:tc>
        <w:tc>
          <w:tcPr>
            <w:tcW w:w="1440" w:type="dxa"/>
            <w:tcBorders>
              <w:top w:val="single" w:sz="4" w:space="0" w:color="000000" w:themeColor="text1"/>
              <w:left w:val="nil"/>
              <w:right w:val="nil"/>
            </w:tcBorders>
            <w:vAlign w:val="center"/>
            <w:hideMark/>
          </w:tcPr>
          <w:p w14:paraId="3DC7CBDE"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30</w:t>
            </w:r>
          </w:p>
        </w:tc>
        <w:tc>
          <w:tcPr>
            <w:tcW w:w="1440" w:type="dxa"/>
            <w:tcBorders>
              <w:top w:val="single" w:sz="4" w:space="0" w:color="000000" w:themeColor="text1"/>
              <w:left w:val="nil"/>
              <w:right w:val="nil"/>
            </w:tcBorders>
            <w:vAlign w:val="center"/>
            <w:hideMark/>
          </w:tcPr>
          <w:p w14:paraId="34E4E7E7"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40</w:t>
            </w:r>
          </w:p>
        </w:tc>
        <w:tc>
          <w:tcPr>
            <w:tcW w:w="1345" w:type="dxa"/>
            <w:tcBorders>
              <w:top w:val="single" w:sz="4" w:space="0" w:color="000000" w:themeColor="text1"/>
              <w:left w:val="nil"/>
              <w:right w:val="nil"/>
            </w:tcBorders>
            <w:vAlign w:val="center"/>
            <w:hideMark/>
          </w:tcPr>
          <w:p w14:paraId="4CA1641B"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50</w:t>
            </w:r>
          </w:p>
        </w:tc>
      </w:tr>
      <w:tr w:rsidR="006D6527" w:rsidRPr="007C3EA0" w14:paraId="2AC14DF0"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6025C33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Refined wheat flour</w:t>
            </w:r>
          </w:p>
        </w:tc>
        <w:tc>
          <w:tcPr>
            <w:tcW w:w="1260" w:type="dxa"/>
            <w:tcBorders>
              <w:top w:val="nil"/>
              <w:left w:val="nil"/>
              <w:bottom w:val="nil"/>
              <w:right w:val="nil"/>
            </w:tcBorders>
            <w:shd w:val="clear" w:color="auto" w:fill="auto"/>
            <w:hideMark/>
          </w:tcPr>
          <w:p w14:paraId="23BF5D0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50</w:t>
            </w:r>
          </w:p>
        </w:tc>
        <w:tc>
          <w:tcPr>
            <w:tcW w:w="1440" w:type="dxa"/>
            <w:tcBorders>
              <w:top w:val="nil"/>
              <w:left w:val="nil"/>
              <w:bottom w:val="nil"/>
              <w:right w:val="nil"/>
            </w:tcBorders>
            <w:shd w:val="clear" w:color="auto" w:fill="auto"/>
            <w:hideMark/>
          </w:tcPr>
          <w:p w14:paraId="7F6121B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35</w:t>
            </w:r>
          </w:p>
        </w:tc>
        <w:tc>
          <w:tcPr>
            <w:tcW w:w="1440" w:type="dxa"/>
            <w:tcBorders>
              <w:top w:val="nil"/>
              <w:left w:val="nil"/>
              <w:bottom w:val="nil"/>
              <w:right w:val="nil"/>
            </w:tcBorders>
            <w:shd w:val="clear" w:color="auto" w:fill="auto"/>
            <w:hideMark/>
          </w:tcPr>
          <w:p w14:paraId="4C578EE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30</w:t>
            </w:r>
          </w:p>
        </w:tc>
        <w:tc>
          <w:tcPr>
            <w:tcW w:w="1345" w:type="dxa"/>
            <w:tcBorders>
              <w:top w:val="nil"/>
              <w:left w:val="nil"/>
              <w:bottom w:val="nil"/>
              <w:right w:val="nil"/>
            </w:tcBorders>
            <w:shd w:val="clear" w:color="auto" w:fill="auto"/>
            <w:hideMark/>
          </w:tcPr>
          <w:p w14:paraId="5612CFF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25</w:t>
            </w:r>
          </w:p>
        </w:tc>
      </w:tr>
      <w:tr w:rsidR="006D6527" w:rsidRPr="007C3EA0" w14:paraId="5BA76F0B"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54D7B8CB"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Dragon fruit powder</w:t>
            </w:r>
          </w:p>
        </w:tc>
        <w:tc>
          <w:tcPr>
            <w:tcW w:w="1260" w:type="dxa"/>
            <w:tcBorders>
              <w:top w:val="nil"/>
              <w:left w:val="nil"/>
              <w:bottom w:val="nil"/>
              <w:right w:val="nil"/>
            </w:tcBorders>
            <w:hideMark/>
          </w:tcPr>
          <w:p w14:paraId="72D91DF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w:t>
            </w:r>
          </w:p>
        </w:tc>
        <w:tc>
          <w:tcPr>
            <w:tcW w:w="1440" w:type="dxa"/>
            <w:tcBorders>
              <w:top w:val="nil"/>
              <w:left w:val="nil"/>
              <w:bottom w:val="nil"/>
              <w:right w:val="nil"/>
            </w:tcBorders>
            <w:hideMark/>
          </w:tcPr>
          <w:p w14:paraId="0E5F348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w:t>
            </w:r>
          </w:p>
        </w:tc>
        <w:tc>
          <w:tcPr>
            <w:tcW w:w="1440" w:type="dxa"/>
            <w:tcBorders>
              <w:top w:val="nil"/>
              <w:left w:val="nil"/>
              <w:bottom w:val="nil"/>
              <w:right w:val="nil"/>
            </w:tcBorders>
            <w:hideMark/>
          </w:tcPr>
          <w:p w14:paraId="756E972C"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20</w:t>
            </w:r>
          </w:p>
        </w:tc>
        <w:tc>
          <w:tcPr>
            <w:tcW w:w="1345" w:type="dxa"/>
            <w:tcBorders>
              <w:top w:val="nil"/>
              <w:left w:val="nil"/>
              <w:bottom w:val="nil"/>
              <w:right w:val="nil"/>
            </w:tcBorders>
            <w:hideMark/>
          </w:tcPr>
          <w:p w14:paraId="2EAA706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25</w:t>
            </w:r>
          </w:p>
        </w:tc>
      </w:tr>
      <w:tr w:rsidR="006D6527" w:rsidRPr="007C3EA0" w14:paraId="2C5CF280"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415BDF5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Fat (vanaspati)</w:t>
            </w:r>
          </w:p>
        </w:tc>
        <w:tc>
          <w:tcPr>
            <w:tcW w:w="1260" w:type="dxa"/>
            <w:tcBorders>
              <w:top w:val="nil"/>
              <w:left w:val="nil"/>
              <w:bottom w:val="nil"/>
              <w:right w:val="nil"/>
            </w:tcBorders>
            <w:shd w:val="clear" w:color="auto" w:fill="auto"/>
            <w:hideMark/>
          </w:tcPr>
          <w:p w14:paraId="7C9437D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440" w:type="dxa"/>
            <w:tcBorders>
              <w:top w:val="nil"/>
              <w:left w:val="nil"/>
              <w:bottom w:val="nil"/>
              <w:right w:val="nil"/>
            </w:tcBorders>
            <w:shd w:val="clear" w:color="auto" w:fill="auto"/>
            <w:hideMark/>
          </w:tcPr>
          <w:p w14:paraId="5D2E28A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440" w:type="dxa"/>
            <w:tcBorders>
              <w:top w:val="nil"/>
              <w:left w:val="nil"/>
              <w:bottom w:val="nil"/>
              <w:right w:val="nil"/>
            </w:tcBorders>
            <w:shd w:val="clear" w:color="auto" w:fill="auto"/>
            <w:hideMark/>
          </w:tcPr>
          <w:p w14:paraId="4ED9DBA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c>
          <w:tcPr>
            <w:tcW w:w="1345" w:type="dxa"/>
            <w:tcBorders>
              <w:top w:val="nil"/>
              <w:left w:val="nil"/>
              <w:bottom w:val="nil"/>
              <w:right w:val="nil"/>
            </w:tcBorders>
            <w:shd w:val="clear" w:color="auto" w:fill="auto"/>
            <w:hideMark/>
          </w:tcPr>
          <w:p w14:paraId="16CC0809"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15.42</w:t>
            </w:r>
          </w:p>
        </w:tc>
      </w:tr>
      <w:tr w:rsidR="006D6527" w:rsidRPr="007C3EA0" w14:paraId="768E9A43"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04CFD8F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Butter</w:t>
            </w:r>
          </w:p>
        </w:tc>
        <w:tc>
          <w:tcPr>
            <w:tcW w:w="1260" w:type="dxa"/>
            <w:tcBorders>
              <w:top w:val="nil"/>
              <w:left w:val="nil"/>
              <w:bottom w:val="nil"/>
              <w:right w:val="nil"/>
            </w:tcBorders>
            <w:hideMark/>
          </w:tcPr>
          <w:p w14:paraId="34C2511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440" w:type="dxa"/>
            <w:tcBorders>
              <w:top w:val="nil"/>
              <w:left w:val="nil"/>
              <w:bottom w:val="nil"/>
              <w:right w:val="nil"/>
            </w:tcBorders>
            <w:hideMark/>
          </w:tcPr>
          <w:p w14:paraId="1DAED540"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440" w:type="dxa"/>
            <w:tcBorders>
              <w:top w:val="nil"/>
              <w:left w:val="nil"/>
              <w:bottom w:val="nil"/>
              <w:right w:val="nil"/>
            </w:tcBorders>
            <w:hideMark/>
          </w:tcPr>
          <w:p w14:paraId="5737BA8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c>
          <w:tcPr>
            <w:tcW w:w="1345" w:type="dxa"/>
            <w:tcBorders>
              <w:top w:val="nil"/>
              <w:left w:val="nil"/>
              <w:bottom w:val="nil"/>
              <w:right w:val="nil"/>
            </w:tcBorders>
            <w:hideMark/>
          </w:tcPr>
          <w:p w14:paraId="0FFCF6A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3.82</w:t>
            </w:r>
          </w:p>
        </w:tc>
      </w:tr>
      <w:tr w:rsidR="006D6527" w:rsidRPr="007C3EA0" w14:paraId="5FBAFEFA"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57C0EE6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Condensed milk</w:t>
            </w:r>
          </w:p>
        </w:tc>
        <w:tc>
          <w:tcPr>
            <w:tcW w:w="1260" w:type="dxa"/>
            <w:tcBorders>
              <w:top w:val="nil"/>
              <w:left w:val="nil"/>
              <w:bottom w:val="nil"/>
              <w:right w:val="nil"/>
            </w:tcBorders>
            <w:shd w:val="clear" w:color="auto" w:fill="auto"/>
            <w:hideMark/>
          </w:tcPr>
          <w:p w14:paraId="1F85EAC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440" w:type="dxa"/>
            <w:tcBorders>
              <w:top w:val="nil"/>
              <w:left w:val="nil"/>
              <w:bottom w:val="nil"/>
              <w:right w:val="nil"/>
            </w:tcBorders>
            <w:shd w:val="clear" w:color="auto" w:fill="auto"/>
            <w:hideMark/>
          </w:tcPr>
          <w:p w14:paraId="6F8C076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440" w:type="dxa"/>
            <w:tcBorders>
              <w:top w:val="nil"/>
              <w:left w:val="nil"/>
              <w:bottom w:val="nil"/>
              <w:right w:val="nil"/>
            </w:tcBorders>
            <w:shd w:val="clear" w:color="auto" w:fill="auto"/>
            <w:hideMark/>
          </w:tcPr>
          <w:p w14:paraId="6A055FC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c>
          <w:tcPr>
            <w:tcW w:w="1345" w:type="dxa"/>
            <w:tcBorders>
              <w:top w:val="nil"/>
              <w:left w:val="nil"/>
              <w:bottom w:val="nil"/>
              <w:right w:val="nil"/>
            </w:tcBorders>
            <w:shd w:val="clear" w:color="auto" w:fill="auto"/>
            <w:hideMark/>
          </w:tcPr>
          <w:p w14:paraId="6B3808E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4.05</w:t>
            </w:r>
          </w:p>
        </w:tc>
      </w:tr>
      <w:tr w:rsidR="006D6527" w:rsidRPr="007C3EA0" w14:paraId="75DD0A6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23D4B455"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Invert syrup</w:t>
            </w:r>
          </w:p>
        </w:tc>
        <w:tc>
          <w:tcPr>
            <w:tcW w:w="1260" w:type="dxa"/>
            <w:tcBorders>
              <w:top w:val="nil"/>
              <w:left w:val="nil"/>
              <w:bottom w:val="nil"/>
              <w:right w:val="nil"/>
            </w:tcBorders>
            <w:hideMark/>
          </w:tcPr>
          <w:p w14:paraId="3216EFD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34FC694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525F453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345" w:type="dxa"/>
            <w:tcBorders>
              <w:top w:val="nil"/>
              <w:left w:val="nil"/>
              <w:bottom w:val="nil"/>
              <w:right w:val="nil"/>
            </w:tcBorders>
            <w:hideMark/>
          </w:tcPr>
          <w:p w14:paraId="2BEE73C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r>
      <w:tr w:rsidR="006D6527" w:rsidRPr="007C3EA0" w14:paraId="6FD835C8"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3BE54BEA"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Lecithin</w:t>
            </w:r>
          </w:p>
        </w:tc>
        <w:tc>
          <w:tcPr>
            <w:tcW w:w="1260" w:type="dxa"/>
            <w:tcBorders>
              <w:top w:val="nil"/>
              <w:left w:val="nil"/>
              <w:bottom w:val="nil"/>
              <w:right w:val="nil"/>
            </w:tcBorders>
            <w:shd w:val="clear" w:color="auto" w:fill="auto"/>
            <w:hideMark/>
          </w:tcPr>
          <w:p w14:paraId="669E2DE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440" w:type="dxa"/>
            <w:tcBorders>
              <w:top w:val="nil"/>
              <w:left w:val="nil"/>
              <w:bottom w:val="nil"/>
              <w:right w:val="nil"/>
            </w:tcBorders>
            <w:shd w:val="clear" w:color="auto" w:fill="auto"/>
            <w:hideMark/>
          </w:tcPr>
          <w:p w14:paraId="5D53748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440" w:type="dxa"/>
            <w:tcBorders>
              <w:top w:val="nil"/>
              <w:left w:val="nil"/>
              <w:bottom w:val="nil"/>
              <w:right w:val="nil"/>
            </w:tcBorders>
            <w:shd w:val="clear" w:color="auto" w:fill="auto"/>
            <w:hideMark/>
          </w:tcPr>
          <w:p w14:paraId="65A9F359"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c>
          <w:tcPr>
            <w:tcW w:w="1345" w:type="dxa"/>
            <w:tcBorders>
              <w:top w:val="nil"/>
              <w:left w:val="nil"/>
              <w:bottom w:val="nil"/>
              <w:right w:val="nil"/>
            </w:tcBorders>
            <w:shd w:val="clear" w:color="auto" w:fill="auto"/>
            <w:hideMark/>
          </w:tcPr>
          <w:p w14:paraId="43E97FC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0.17</w:t>
            </w:r>
          </w:p>
        </w:tc>
      </w:tr>
      <w:tr w:rsidR="006D6527" w:rsidRPr="007C3EA0" w14:paraId="51E8362C" w14:textId="77777777" w:rsidTr="00463E4C">
        <w:trPr>
          <w:trHeight w:val="51"/>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54942BD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Liquid glucose</w:t>
            </w:r>
          </w:p>
        </w:tc>
        <w:tc>
          <w:tcPr>
            <w:tcW w:w="1260" w:type="dxa"/>
            <w:tcBorders>
              <w:top w:val="nil"/>
              <w:left w:val="nil"/>
              <w:bottom w:val="nil"/>
              <w:right w:val="nil"/>
            </w:tcBorders>
            <w:hideMark/>
          </w:tcPr>
          <w:p w14:paraId="5362F6C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16A20D0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440" w:type="dxa"/>
            <w:tcBorders>
              <w:top w:val="nil"/>
              <w:left w:val="nil"/>
              <w:bottom w:val="nil"/>
              <w:right w:val="nil"/>
            </w:tcBorders>
            <w:hideMark/>
          </w:tcPr>
          <w:p w14:paraId="61DBA6F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c>
          <w:tcPr>
            <w:tcW w:w="1345" w:type="dxa"/>
            <w:tcBorders>
              <w:top w:val="nil"/>
              <w:left w:val="nil"/>
              <w:bottom w:val="nil"/>
              <w:right w:val="nil"/>
            </w:tcBorders>
            <w:hideMark/>
          </w:tcPr>
          <w:p w14:paraId="42A1BD4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1.14</w:t>
            </w:r>
          </w:p>
        </w:tc>
      </w:tr>
      <w:tr w:rsidR="006D6527" w:rsidRPr="007C3EA0" w14:paraId="02B39DD3"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547311D8"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Flavor (ml)</w:t>
            </w:r>
          </w:p>
        </w:tc>
        <w:tc>
          <w:tcPr>
            <w:tcW w:w="1260" w:type="dxa"/>
            <w:tcBorders>
              <w:top w:val="nil"/>
              <w:left w:val="nil"/>
              <w:bottom w:val="nil"/>
              <w:right w:val="nil"/>
            </w:tcBorders>
            <w:shd w:val="clear" w:color="auto" w:fill="auto"/>
            <w:hideMark/>
          </w:tcPr>
          <w:p w14:paraId="5D807FD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440" w:type="dxa"/>
            <w:tcBorders>
              <w:top w:val="nil"/>
              <w:left w:val="nil"/>
              <w:bottom w:val="nil"/>
              <w:right w:val="nil"/>
            </w:tcBorders>
            <w:shd w:val="clear" w:color="auto" w:fill="auto"/>
            <w:hideMark/>
          </w:tcPr>
          <w:p w14:paraId="25B4EB9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440" w:type="dxa"/>
            <w:tcBorders>
              <w:top w:val="nil"/>
              <w:left w:val="nil"/>
              <w:bottom w:val="nil"/>
              <w:right w:val="nil"/>
            </w:tcBorders>
            <w:shd w:val="clear" w:color="auto" w:fill="auto"/>
            <w:hideMark/>
          </w:tcPr>
          <w:p w14:paraId="28BED83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c>
          <w:tcPr>
            <w:tcW w:w="1345" w:type="dxa"/>
            <w:tcBorders>
              <w:top w:val="nil"/>
              <w:left w:val="nil"/>
              <w:bottom w:val="nil"/>
              <w:right w:val="nil"/>
            </w:tcBorders>
            <w:shd w:val="clear" w:color="auto" w:fill="auto"/>
            <w:hideMark/>
          </w:tcPr>
          <w:p w14:paraId="3C78D5E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0.04</w:t>
            </w:r>
          </w:p>
        </w:tc>
      </w:tr>
      <w:tr w:rsidR="006D6527" w:rsidRPr="007C3EA0" w14:paraId="5FE417A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3FBA4806"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Ammonium bicarbonate</w:t>
            </w:r>
          </w:p>
        </w:tc>
        <w:tc>
          <w:tcPr>
            <w:tcW w:w="1260" w:type="dxa"/>
            <w:tcBorders>
              <w:top w:val="nil"/>
              <w:left w:val="nil"/>
              <w:bottom w:val="nil"/>
              <w:right w:val="nil"/>
            </w:tcBorders>
            <w:hideMark/>
          </w:tcPr>
          <w:p w14:paraId="6869D3A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440" w:type="dxa"/>
            <w:tcBorders>
              <w:top w:val="nil"/>
              <w:left w:val="nil"/>
              <w:bottom w:val="nil"/>
              <w:right w:val="nil"/>
            </w:tcBorders>
            <w:hideMark/>
          </w:tcPr>
          <w:p w14:paraId="3EE913A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440" w:type="dxa"/>
            <w:tcBorders>
              <w:top w:val="nil"/>
              <w:left w:val="nil"/>
              <w:bottom w:val="nil"/>
              <w:right w:val="nil"/>
            </w:tcBorders>
            <w:hideMark/>
          </w:tcPr>
          <w:p w14:paraId="0EA45FD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c>
          <w:tcPr>
            <w:tcW w:w="1345" w:type="dxa"/>
            <w:tcBorders>
              <w:top w:val="nil"/>
              <w:left w:val="nil"/>
              <w:bottom w:val="nil"/>
              <w:right w:val="nil"/>
            </w:tcBorders>
            <w:hideMark/>
          </w:tcPr>
          <w:p w14:paraId="52FD70F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0.47</w:t>
            </w:r>
          </w:p>
        </w:tc>
      </w:tr>
      <w:tr w:rsidR="006D6527" w:rsidRPr="007C3EA0" w14:paraId="5596420F"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4C6C9D5D"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Sodium bicarbonate</w:t>
            </w:r>
          </w:p>
        </w:tc>
        <w:tc>
          <w:tcPr>
            <w:tcW w:w="1260" w:type="dxa"/>
            <w:tcBorders>
              <w:top w:val="nil"/>
              <w:left w:val="nil"/>
              <w:bottom w:val="nil"/>
              <w:right w:val="nil"/>
            </w:tcBorders>
            <w:shd w:val="clear" w:color="auto" w:fill="auto"/>
            <w:hideMark/>
          </w:tcPr>
          <w:p w14:paraId="7DDDD2F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440" w:type="dxa"/>
            <w:tcBorders>
              <w:top w:val="nil"/>
              <w:left w:val="nil"/>
              <w:bottom w:val="nil"/>
              <w:right w:val="nil"/>
            </w:tcBorders>
            <w:shd w:val="clear" w:color="auto" w:fill="auto"/>
            <w:hideMark/>
          </w:tcPr>
          <w:p w14:paraId="41F4752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440" w:type="dxa"/>
            <w:tcBorders>
              <w:top w:val="nil"/>
              <w:left w:val="nil"/>
              <w:bottom w:val="nil"/>
              <w:right w:val="nil"/>
            </w:tcBorders>
            <w:shd w:val="clear" w:color="auto" w:fill="auto"/>
            <w:hideMark/>
          </w:tcPr>
          <w:p w14:paraId="5A3F1E0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c>
          <w:tcPr>
            <w:tcW w:w="1345" w:type="dxa"/>
            <w:tcBorders>
              <w:top w:val="nil"/>
              <w:left w:val="nil"/>
              <w:bottom w:val="nil"/>
              <w:right w:val="nil"/>
            </w:tcBorders>
            <w:shd w:val="clear" w:color="auto" w:fill="auto"/>
            <w:hideMark/>
          </w:tcPr>
          <w:p w14:paraId="426FC99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0.13</w:t>
            </w:r>
          </w:p>
        </w:tc>
      </w:tr>
      <w:tr w:rsidR="006D6527" w:rsidRPr="007C3EA0" w14:paraId="76241F70"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007111DE"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Water (ml)</w:t>
            </w:r>
          </w:p>
        </w:tc>
        <w:tc>
          <w:tcPr>
            <w:tcW w:w="1260" w:type="dxa"/>
            <w:tcBorders>
              <w:top w:val="nil"/>
              <w:left w:val="nil"/>
              <w:bottom w:val="nil"/>
              <w:right w:val="nil"/>
            </w:tcBorders>
            <w:hideMark/>
          </w:tcPr>
          <w:p w14:paraId="0CC7320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440" w:type="dxa"/>
            <w:tcBorders>
              <w:top w:val="nil"/>
              <w:left w:val="nil"/>
              <w:bottom w:val="nil"/>
              <w:right w:val="nil"/>
            </w:tcBorders>
            <w:hideMark/>
          </w:tcPr>
          <w:p w14:paraId="50D6780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440" w:type="dxa"/>
            <w:tcBorders>
              <w:top w:val="nil"/>
              <w:left w:val="nil"/>
              <w:bottom w:val="nil"/>
              <w:right w:val="nil"/>
            </w:tcBorders>
            <w:hideMark/>
          </w:tcPr>
          <w:p w14:paraId="4EC883B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c>
          <w:tcPr>
            <w:tcW w:w="1345" w:type="dxa"/>
            <w:tcBorders>
              <w:top w:val="nil"/>
              <w:left w:val="nil"/>
              <w:bottom w:val="nil"/>
              <w:right w:val="nil"/>
            </w:tcBorders>
            <w:hideMark/>
          </w:tcPr>
          <w:p w14:paraId="7D71144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4.29</w:t>
            </w:r>
          </w:p>
        </w:tc>
      </w:tr>
      <w:tr w:rsidR="006D6527" w:rsidRPr="007C3EA0" w14:paraId="10DE4082"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62D713AE"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Sodium metabisulphite</w:t>
            </w:r>
          </w:p>
        </w:tc>
        <w:tc>
          <w:tcPr>
            <w:tcW w:w="1260" w:type="dxa"/>
            <w:tcBorders>
              <w:top w:val="nil"/>
              <w:left w:val="nil"/>
              <w:bottom w:val="nil"/>
              <w:right w:val="nil"/>
            </w:tcBorders>
            <w:shd w:val="clear" w:color="auto" w:fill="auto"/>
            <w:hideMark/>
          </w:tcPr>
          <w:p w14:paraId="701AEE1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440" w:type="dxa"/>
            <w:tcBorders>
              <w:top w:val="nil"/>
              <w:left w:val="nil"/>
              <w:bottom w:val="nil"/>
              <w:right w:val="nil"/>
            </w:tcBorders>
            <w:shd w:val="clear" w:color="auto" w:fill="auto"/>
            <w:hideMark/>
          </w:tcPr>
          <w:p w14:paraId="542E1B6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440" w:type="dxa"/>
            <w:tcBorders>
              <w:top w:val="nil"/>
              <w:left w:val="nil"/>
              <w:bottom w:val="nil"/>
              <w:right w:val="nil"/>
            </w:tcBorders>
            <w:shd w:val="clear" w:color="auto" w:fill="auto"/>
            <w:hideMark/>
          </w:tcPr>
          <w:p w14:paraId="07DD962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c>
          <w:tcPr>
            <w:tcW w:w="1345" w:type="dxa"/>
            <w:tcBorders>
              <w:top w:val="nil"/>
              <w:left w:val="nil"/>
              <w:bottom w:val="nil"/>
              <w:right w:val="nil"/>
            </w:tcBorders>
            <w:shd w:val="clear" w:color="auto" w:fill="auto"/>
            <w:hideMark/>
          </w:tcPr>
          <w:p w14:paraId="5AD74E2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0.027</w:t>
            </w:r>
          </w:p>
        </w:tc>
      </w:tr>
      <w:tr w:rsidR="006D6527" w:rsidRPr="007C3EA0" w14:paraId="7C2B64E6"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hideMark/>
          </w:tcPr>
          <w:p w14:paraId="395D64E3"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Dicalcium phosphate</w:t>
            </w:r>
          </w:p>
        </w:tc>
        <w:tc>
          <w:tcPr>
            <w:tcW w:w="1260" w:type="dxa"/>
            <w:tcBorders>
              <w:top w:val="nil"/>
              <w:left w:val="nil"/>
              <w:bottom w:val="nil"/>
              <w:right w:val="nil"/>
            </w:tcBorders>
            <w:hideMark/>
          </w:tcPr>
          <w:p w14:paraId="4EF43201"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440" w:type="dxa"/>
            <w:tcBorders>
              <w:top w:val="nil"/>
              <w:left w:val="nil"/>
              <w:bottom w:val="nil"/>
              <w:right w:val="nil"/>
            </w:tcBorders>
            <w:hideMark/>
          </w:tcPr>
          <w:p w14:paraId="092F2C8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440" w:type="dxa"/>
            <w:tcBorders>
              <w:top w:val="nil"/>
              <w:left w:val="nil"/>
              <w:bottom w:val="nil"/>
              <w:right w:val="nil"/>
            </w:tcBorders>
            <w:hideMark/>
          </w:tcPr>
          <w:p w14:paraId="71CBFA8D"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c>
          <w:tcPr>
            <w:tcW w:w="1345" w:type="dxa"/>
            <w:tcBorders>
              <w:top w:val="nil"/>
              <w:left w:val="nil"/>
              <w:bottom w:val="nil"/>
              <w:right w:val="nil"/>
            </w:tcBorders>
            <w:hideMark/>
          </w:tcPr>
          <w:p w14:paraId="3957E650"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0.08</w:t>
            </w:r>
          </w:p>
        </w:tc>
      </w:tr>
      <w:tr w:rsidR="006D6527" w:rsidRPr="007C3EA0" w14:paraId="1B50418B"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hideMark/>
          </w:tcPr>
          <w:p w14:paraId="27CAC397"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Tertiary butyl hydroquinone</w:t>
            </w:r>
          </w:p>
        </w:tc>
        <w:tc>
          <w:tcPr>
            <w:tcW w:w="1260" w:type="dxa"/>
            <w:tcBorders>
              <w:top w:val="nil"/>
              <w:left w:val="nil"/>
              <w:bottom w:val="nil"/>
              <w:right w:val="nil"/>
            </w:tcBorders>
            <w:shd w:val="clear" w:color="auto" w:fill="auto"/>
            <w:hideMark/>
          </w:tcPr>
          <w:p w14:paraId="28BE516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440" w:type="dxa"/>
            <w:tcBorders>
              <w:top w:val="nil"/>
              <w:left w:val="nil"/>
              <w:bottom w:val="nil"/>
              <w:right w:val="nil"/>
            </w:tcBorders>
            <w:shd w:val="clear" w:color="auto" w:fill="auto"/>
            <w:hideMark/>
          </w:tcPr>
          <w:p w14:paraId="28456BD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440" w:type="dxa"/>
            <w:tcBorders>
              <w:top w:val="nil"/>
              <w:left w:val="nil"/>
              <w:bottom w:val="nil"/>
              <w:right w:val="nil"/>
            </w:tcBorders>
            <w:shd w:val="clear" w:color="auto" w:fill="auto"/>
            <w:hideMark/>
          </w:tcPr>
          <w:p w14:paraId="0A47741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c>
          <w:tcPr>
            <w:tcW w:w="1345" w:type="dxa"/>
            <w:tcBorders>
              <w:top w:val="nil"/>
              <w:left w:val="nil"/>
              <w:bottom w:val="nil"/>
              <w:right w:val="nil"/>
            </w:tcBorders>
            <w:shd w:val="clear" w:color="auto" w:fill="auto"/>
            <w:hideMark/>
          </w:tcPr>
          <w:p w14:paraId="723CA34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0.003</w:t>
            </w:r>
          </w:p>
        </w:tc>
      </w:tr>
      <w:tr w:rsidR="006D6527" w:rsidRPr="007C3EA0" w14:paraId="25F381E2"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8630" w:type="dxa"/>
            <w:gridSpan w:val="5"/>
            <w:tcBorders>
              <w:top w:val="nil"/>
              <w:left w:val="nil"/>
              <w:bottom w:val="single" w:sz="4" w:space="0" w:color="000000" w:themeColor="text1"/>
              <w:right w:val="nil"/>
            </w:tcBorders>
            <w:hideMark/>
          </w:tcPr>
          <w:p w14:paraId="70EF433D"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 xml:space="preserve">Adopted from </w:t>
            </w:r>
            <w:r w:rsidRPr="007C3EA0">
              <w:rPr>
                <w:rFonts w:ascii="Times New Roman" w:hAnsi="Times New Roman" w:cs="Times New Roman"/>
                <w:b w:val="0"/>
                <w:bCs w:val="0"/>
                <w:noProof/>
                <w:color w:val="auto"/>
                <w:sz w:val="24"/>
                <w:szCs w:val="24"/>
              </w:rPr>
              <w:t xml:space="preserve">Pawde </w:t>
            </w:r>
            <w:r w:rsidRPr="007C3EA0">
              <w:rPr>
                <w:rFonts w:ascii="Times New Roman" w:hAnsi="Times New Roman" w:cs="Times New Roman"/>
                <w:b w:val="0"/>
                <w:bCs w:val="0"/>
                <w:i/>
                <w:iCs/>
                <w:noProof/>
                <w:color w:val="auto"/>
                <w:sz w:val="24"/>
                <w:szCs w:val="24"/>
              </w:rPr>
              <w:t>et al</w:t>
            </w:r>
            <w:r w:rsidRPr="007C3EA0">
              <w:rPr>
                <w:rFonts w:ascii="Times New Roman" w:hAnsi="Times New Roman" w:cs="Times New Roman"/>
                <w:b w:val="0"/>
                <w:bCs w:val="0"/>
                <w:noProof/>
                <w:color w:val="auto"/>
                <w:sz w:val="24"/>
                <w:szCs w:val="24"/>
              </w:rPr>
              <w:t>. (2020)</w:t>
            </w:r>
          </w:p>
        </w:tc>
      </w:tr>
    </w:tbl>
    <w:p w14:paraId="396ACE20"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 xml:space="preserve">The prepared biscuits samples were coded as: </w:t>
      </w:r>
    </w:p>
    <w:p w14:paraId="517261D6"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B</w:t>
      </w:r>
      <w:r w:rsidRPr="007C3EA0">
        <w:rPr>
          <w:rFonts w:ascii="Times New Roman" w:hAnsi="Times New Roman" w:cs="Times New Roman"/>
          <w:sz w:val="24"/>
          <w:szCs w:val="24"/>
          <w:vertAlign w:val="subscript"/>
        </w:rPr>
        <w:t>0</w:t>
      </w:r>
      <w:r w:rsidRPr="007C3EA0">
        <w:rPr>
          <w:rFonts w:ascii="Times New Roman" w:hAnsi="Times New Roman" w:cs="Times New Roman"/>
          <w:sz w:val="24"/>
          <w:szCs w:val="24"/>
        </w:rPr>
        <w:t xml:space="preserve"> = 100 % Refined wheat flour. </w:t>
      </w:r>
    </w:p>
    <w:p w14:paraId="2C204222"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30</w:t>
      </w:r>
      <w:r w:rsidRPr="007C3EA0">
        <w:rPr>
          <w:rFonts w:ascii="Times New Roman" w:hAnsi="Times New Roman" w:cs="Times New Roman"/>
          <w:sz w:val="24"/>
          <w:szCs w:val="24"/>
        </w:rPr>
        <w:t xml:space="preserve"> = 30:70 (% w/w) Dragon fruit peel powder: Refined wheat flour </w:t>
      </w:r>
    </w:p>
    <w:p w14:paraId="6C95E1B3"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t>DFPB</w:t>
      </w:r>
      <w:r w:rsidRPr="007C3EA0">
        <w:rPr>
          <w:rFonts w:ascii="Times New Roman" w:hAnsi="Times New Roman" w:cs="Times New Roman"/>
          <w:sz w:val="24"/>
          <w:szCs w:val="24"/>
          <w:vertAlign w:val="subscript"/>
        </w:rPr>
        <w:t>40</w:t>
      </w:r>
      <w:r w:rsidRPr="007C3EA0">
        <w:rPr>
          <w:rFonts w:ascii="Times New Roman" w:hAnsi="Times New Roman" w:cs="Times New Roman"/>
          <w:sz w:val="24"/>
          <w:szCs w:val="24"/>
        </w:rPr>
        <w:t xml:space="preserve"> = 40:60(% w/w) Dragon fruit peel powder: Refined wheat flour </w:t>
      </w:r>
    </w:p>
    <w:p w14:paraId="4D007794" w14:textId="77777777" w:rsidR="00DC1BAC" w:rsidRPr="007C3EA0" w:rsidRDefault="00DC1BAC" w:rsidP="002633FF">
      <w:pPr>
        <w:ind w:left="720"/>
        <w:rPr>
          <w:rFonts w:ascii="Times New Roman" w:hAnsi="Times New Roman" w:cs="Times New Roman"/>
          <w:sz w:val="24"/>
          <w:szCs w:val="24"/>
        </w:rPr>
      </w:pPr>
      <w:r w:rsidRPr="007C3EA0">
        <w:rPr>
          <w:rFonts w:ascii="Times New Roman" w:hAnsi="Times New Roman" w:cs="Times New Roman"/>
          <w:sz w:val="24"/>
          <w:szCs w:val="24"/>
        </w:rPr>
        <w:lastRenderedPageBreak/>
        <w:t>DFPB</w:t>
      </w:r>
      <w:r w:rsidRPr="007C3EA0">
        <w:rPr>
          <w:rFonts w:ascii="Times New Roman" w:hAnsi="Times New Roman" w:cs="Times New Roman"/>
          <w:sz w:val="24"/>
          <w:szCs w:val="24"/>
          <w:vertAlign w:val="subscript"/>
        </w:rPr>
        <w:t>50</w:t>
      </w:r>
      <w:r w:rsidRPr="007C3EA0">
        <w:rPr>
          <w:rFonts w:ascii="Times New Roman" w:hAnsi="Times New Roman" w:cs="Times New Roman"/>
          <w:sz w:val="24"/>
          <w:szCs w:val="24"/>
        </w:rPr>
        <w:t xml:space="preserve"> = 50:50 (% w/w) Dragon fruit peel powder: Refined wheat flour</w:t>
      </w:r>
    </w:p>
    <w:p w14:paraId="1BEC57A8" w14:textId="77777777" w:rsidR="005207A9" w:rsidRPr="007C3EA0" w:rsidRDefault="005207A9" w:rsidP="002633FF">
      <w:pPr>
        <w:pStyle w:val="Caption"/>
        <w:spacing w:after="0" w:line="480" w:lineRule="auto"/>
        <w:rPr>
          <w:rFonts w:ascii="Times New Roman" w:hAnsi="Times New Roman" w:cs="Times New Roman"/>
          <w:b/>
          <w:bCs/>
          <w:i w:val="0"/>
          <w:iCs w:val="0"/>
          <w:color w:val="auto"/>
          <w:sz w:val="24"/>
          <w:szCs w:val="24"/>
        </w:rPr>
      </w:pPr>
    </w:p>
    <w:p w14:paraId="25F843CE" w14:textId="70B422C3" w:rsidR="00DC1BAC" w:rsidRPr="007C3EA0" w:rsidRDefault="00DC1BAC" w:rsidP="002633FF">
      <w:pPr>
        <w:pStyle w:val="Caption"/>
        <w:spacing w:after="0" w:line="480" w:lineRule="auto"/>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2</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 xml:space="preserve">. </w:t>
      </w:r>
      <w:r w:rsidRPr="007C3EA0">
        <w:rPr>
          <w:rFonts w:ascii="Times New Roman" w:hAnsi="Times New Roman" w:cs="Times New Roman"/>
          <w:i w:val="0"/>
          <w:iCs w:val="0"/>
          <w:color w:val="auto"/>
          <w:sz w:val="24"/>
          <w:szCs w:val="24"/>
        </w:rPr>
        <w:t>Proximate composition of refined wheat flour and dragon fruit peel powder</w:t>
      </w:r>
    </w:p>
    <w:tbl>
      <w:tblPr>
        <w:tblStyle w:val="ListTable6Colorful"/>
        <w:tblW w:w="9639" w:type="dxa"/>
        <w:jc w:val="center"/>
        <w:tblInd w:w="0" w:type="dxa"/>
        <w:tblLook w:val="04A0" w:firstRow="1" w:lastRow="0" w:firstColumn="1" w:lastColumn="0" w:noHBand="0" w:noVBand="1"/>
      </w:tblPr>
      <w:tblGrid>
        <w:gridCol w:w="2268"/>
        <w:gridCol w:w="3544"/>
        <w:gridCol w:w="3827"/>
      </w:tblGrid>
      <w:tr w:rsidR="006D6527" w:rsidRPr="007C3EA0" w14:paraId="15BC8226" w14:textId="77777777" w:rsidTr="00463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left w:val="nil"/>
              <w:right w:val="nil"/>
            </w:tcBorders>
            <w:vAlign w:val="center"/>
            <w:hideMark/>
          </w:tcPr>
          <w:p w14:paraId="404E03E9" w14:textId="77777777" w:rsidR="00DC1BAC" w:rsidRPr="007C3EA0" w:rsidRDefault="00DC1BAC" w:rsidP="002633FF">
            <w:pPr>
              <w:spacing w:line="480" w:lineRule="auto"/>
              <w:jc w:val="center"/>
              <w:rPr>
                <w:rFonts w:ascii="Times New Roman" w:hAnsi="Times New Roman" w:cs="Times New Roman"/>
                <w:color w:val="auto"/>
                <w:sz w:val="24"/>
                <w:szCs w:val="24"/>
              </w:rPr>
            </w:pPr>
            <w:r w:rsidRPr="007C3EA0">
              <w:rPr>
                <w:rFonts w:ascii="Times New Roman" w:hAnsi="Times New Roman" w:cs="Times New Roman"/>
                <w:color w:val="auto"/>
                <w:sz w:val="24"/>
                <w:szCs w:val="24"/>
              </w:rPr>
              <w:t>Parameter (%)</w:t>
            </w:r>
          </w:p>
        </w:tc>
        <w:tc>
          <w:tcPr>
            <w:tcW w:w="3544" w:type="dxa"/>
            <w:tcBorders>
              <w:top w:val="single" w:sz="4" w:space="0" w:color="000000" w:themeColor="text1"/>
              <w:left w:val="nil"/>
              <w:right w:val="nil"/>
            </w:tcBorders>
            <w:vAlign w:val="center"/>
            <w:hideMark/>
          </w:tcPr>
          <w:p w14:paraId="0BF8E5D4"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Refined wheat flour (g %)</w:t>
            </w:r>
          </w:p>
        </w:tc>
        <w:tc>
          <w:tcPr>
            <w:tcW w:w="3827" w:type="dxa"/>
            <w:tcBorders>
              <w:top w:val="single" w:sz="4" w:space="0" w:color="000000" w:themeColor="text1"/>
              <w:left w:val="nil"/>
              <w:right w:val="nil"/>
            </w:tcBorders>
            <w:vAlign w:val="center"/>
            <w:hideMark/>
          </w:tcPr>
          <w:p w14:paraId="6695A3DF"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Dragon fruit peel powder (g %)</w:t>
            </w:r>
          </w:p>
        </w:tc>
      </w:tr>
      <w:tr w:rsidR="006D6527" w:rsidRPr="007C3EA0" w14:paraId="3A13AC8B"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7BD9A100"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Moisture</w:t>
            </w:r>
          </w:p>
        </w:tc>
        <w:tc>
          <w:tcPr>
            <w:tcW w:w="3544" w:type="dxa"/>
            <w:tcBorders>
              <w:top w:val="nil"/>
              <w:left w:val="nil"/>
              <w:bottom w:val="nil"/>
              <w:right w:val="nil"/>
            </w:tcBorders>
            <w:shd w:val="clear" w:color="auto" w:fill="auto"/>
            <w:hideMark/>
          </w:tcPr>
          <w:p w14:paraId="67027BD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11.97 ± 0.02</w:t>
            </w:r>
          </w:p>
        </w:tc>
        <w:tc>
          <w:tcPr>
            <w:tcW w:w="3827" w:type="dxa"/>
            <w:tcBorders>
              <w:top w:val="nil"/>
              <w:left w:val="nil"/>
              <w:bottom w:val="nil"/>
              <w:right w:val="nil"/>
            </w:tcBorders>
            <w:shd w:val="clear" w:color="auto" w:fill="auto"/>
            <w:hideMark/>
          </w:tcPr>
          <w:p w14:paraId="655647F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7.25 ± 0.09</w:t>
            </w:r>
          </w:p>
        </w:tc>
      </w:tr>
      <w:tr w:rsidR="006D6527" w:rsidRPr="007C3EA0" w14:paraId="5DC04273"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1FCF13DC"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Protein</w:t>
            </w:r>
          </w:p>
        </w:tc>
        <w:tc>
          <w:tcPr>
            <w:tcW w:w="3544" w:type="dxa"/>
            <w:tcBorders>
              <w:top w:val="nil"/>
              <w:left w:val="nil"/>
              <w:bottom w:val="nil"/>
              <w:right w:val="nil"/>
            </w:tcBorders>
            <w:hideMark/>
          </w:tcPr>
          <w:p w14:paraId="66399DB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11.76 ± 0.2</w:t>
            </w:r>
          </w:p>
        </w:tc>
        <w:tc>
          <w:tcPr>
            <w:tcW w:w="3827" w:type="dxa"/>
            <w:tcBorders>
              <w:top w:val="nil"/>
              <w:left w:val="nil"/>
              <w:bottom w:val="nil"/>
              <w:right w:val="nil"/>
            </w:tcBorders>
            <w:hideMark/>
          </w:tcPr>
          <w:p w14:paraId="4B64313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5.96 ± 3.02</w:t>
            </w:r>
          </w:p>
        </w:tc>
      </w:tr>
      <w:tr w:rsidR="006D6527" w:rsidRPr="007C3EA0" w14:paraId="5EA08B87"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33C21636"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Ash</w:t>
            </w:r>
          </w:p>
        </w:tc>
        <w:tc>
          <w:tcPr>
            <w:tcW w:w="3544" w:type="dxa"/>
            <w:tcBorders>
              <w:top w:val="nil"/>
              <w:left w:val="nil"/>
              <w:bottom w:val="nil"/>
              <w:right w:val="nil"/>
            </w:tcBorders>
            <w:shd w:val="clear" w:color="auto" w:fill="auto"/>
            <w:hideMark/>
          </w:tcPr>
          <w:p w14:paraId="37DAE6B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0.0.1</w:t>
            </w:r>
          </w:p>
        </w:tc>
        <w:tc>
          <w:tcPr>
            <w:tcW w:w="3827" w:type="dxa"/>
            <w:tcBorders>
              <w:top w:val="nil"/>
              <w:left w:val="nil"/>
              <w:bottom w:val="nil"/>
              <w:right w:val="nil"/>
            </w:tcBorders>
            <w:shd w:val="clear" w:color="auto" w:fill="auto"/>
            <w:hideMark/>
          </w:tcPr>
          <w:p w14:paraId="63D0DC4E"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3.57 ± 0.19</w:t>
            </w:r>
          </w:p>
        </w:tc>
      </w:tr>
      <w:tr w:rsidR="006D6527" w:rsidRPr="007C3EA0" w14:paraId="6610A89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5015A92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Fat</w:t>
            </w:r>
          </w:p>
        </w:tc>
        <w:tc>
          <w:tcPr>
            <w:tcW w:w="3544" w:type="dxa"/>
            <w:tcBorders>
              <w:top w:val="nil"/>
              <w:left w:val="nil"/>
              <w:bottom w:val="nil"/>
              <w:right w:val="nil"/>
            </w:tcBorders>
            <w:hideMark/>
          </w:tcPr>
          <w:p w14:paraId="6A07720B"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1.24 ± 0.01</w:t>
            </w:r>
          </w:p>
        </w:tc>
        <w:tc>
          <w:tcPr>
            <w:tcW w:w="3827" w:type="dxa"/>
            <w:tcBorders>
              <w:top w:val="nil"/>
              <w:left w:val="nil"/>
              <w:bottom w:val="nil"/>
              <w:right w:val="nil"/>
            </w:tcBorders>
            <w:hideMark/>
          </w:tcPr>
          <w:p w14:paraId="3AAEFC4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6.69 ± 1.07</w:t>
            </w:r>
          </w:p>
        </w:tc>
      </w:tr>
      <w:tr w:rsidR="006D6527" w:rsidRPr="007C3EA0" w14:paraId="7CBBE31A"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auto"/>
            <w:hideMark/>
          </w:tcPr>
          <w:p w14:paraId="2820E50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Crude fiber</w:t>
            </w:r>
          </w:p>
        </w:tc>
        <w:tc>
          <w:tcPr>
            <w:tcW w:w="3544" w:type="dxa"/>
            <w:tcBorders>
              <w:top w:val="nil"/>
              <w:left w:val="nil"/>
              <w:bottom w:val="nil"/>
              <w:right w:val="nil"/>
            </w:tcBorders>
            <w:shd w:val="clear" w:color="auto" w:fill="auto"/>
            <w:hideMark/>
          </w:tcPr>
          <w:p w14:paraId="10FE0EA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1.25 ± 0.01</w:t>
            </w:r>
          </w:p>
        </w:tc>
        <w:tc>
          <w:tcPr>
            <w:tcW w:w="3827" w:type="dxa"/>
            <w:tcBorders>
              <w:top w:val="nil"/>
              <w:left w:val="nil"/>
              <w:bottom w:val="nil"/>
              <w:right w:val="nil"/>
            </w:tcBorders>
            <w:shd w:val="clear" w:color="auto" w:fill="auto"/>
            <w:hideMark/>
          </w:tcPr>
          <w:p w14:paraId="7D85452E"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24.37 ± 2.01</w:t>
            </w:r>
          </w:p>
        </w:tc>
      </w:tr>
      <w:tr w:rsidR="006D6527" w:rsidRPr="007C3EA0" w14:paraId="268C7929"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4F046424"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Carbohydrate</w:t>
            </w:r>
          </w:p>
        </w:tc>
        <w:tc>
          <w:tcPr>
            <w:tcW w:w="3544" w:type="dxa"/>
            <w:tcBorders>
              <w:top w:val="nil"/>
              <w:left w:val="nil"/>
              <w:bottom w:val="nil"/>
              <w:right w:val="nil"/>
            </w:tcBorders>
            <w:hideMark/>
          </w:tcPr>
          <w:p w14:paraId="7682911E"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73.39 ± 0.26</w:t>
            </w:r>
          </w:p>
        </w:tc>
        <w:tc>
          <w:tcPr>
            <w:tcW w:w="3827" w:type="dxa"/>
            <w:tcBorders>
              <w:top w:val="nil"/>
              <w:left w:val="nil"/>
              <w:bottom w:val="nil"/>
              <w:right w:val="nil"/>
            </w:tcBorders>
            <w:hideMark/>
          </w:tcPr>
          <w:p w14:paraId="0A06162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49.78 ± 4.13</w:t>
            </w:r>
          </w:p>
        </w:tc>
      </w:tr>
      <w:tr w:rsidR="006D6527" w:rsidRPr="007C3EA0" w14:paraId="715BDC19"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4" w:space="0" w:color="000000" w:themeColor="text1"/>
              <w:right w:val="nil"/>
            </w:tcBorders>
            <w:shd w:val="clear" w:color="auto" w:fill="auto"/>
            <w:hideMark/>
          </w:tcPr>
          <w:p w14:paraId="7610ED10" w14:textId="4238AD23"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Bulk density</w:t>
            </w:r>
            <w:r w:rsidR="008B7B13" w:rsidRPr="007C3EA0">
              <w:rPr>
                <w:rFonts w:ascii="Times New Roman" w:hAnsi="Times New Roman" w:cs="Times New Roman"/>
                <w:b w:val="0"/>
                <w:bCs w:val="0"/>
                <w:color w:val="auto"/>
                <w:sz w:val="24"/>
                <w:szCs w:val="24"/>
              </w:rPr>
              <w:t xml:space="preserve"> </w:t>
            </w:r>
            <w:r w:rsidRPr="007C3EA0">
              <w:rPr>
                <w:rFonts w:ascii="Times New Roman" w:hAnsi="Times New Roman" w:cs="Times New Roman"/>
                <w:b w:val="0"/>
                <w:bCs w:val="0"/>
                <w:color w:val="auto"/>
                <w:sz w:val="24"/>
                <w:szCs w:val="24"/>
              </w:rPr>
              <w:t>(g/ml)</w:t>
            </w:r>
          </w:p>
        </w:tc>
        <w:tc>
          <w:tcPr>
            <w:tcW w:w="3544" w:type="dxa"/>
            <w:tcBorders>
              <w:top w:val="nil"/>
              <w:left w:val="nil"/>
              <w:bottom w:val="single" w:sz="4" w:space="0" w:color="000000" w:themeColor="text1"/>
              <w:right w:val="nil"/>
            </w:tcBorders>
            <w:shd w:val="clear" w:color="auto" w:fill="auto"/>
            <w:hideMark/>
          </w:tcPr>
          <w:p w14:paraId="0263707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0.01</w:t>
            </w:r>
          </w:p>
        </w:tc>
        <w:tc>
          <w:tcPr>
            <w:tcW w:w="3827" w:type="dxa"/>
            <w:tcBorders>
              <w:top w:val="nil"/>
              <w:left w:val="nil"/>
              <w:bottom w:val="single" w:sz="4" w:space="0" w:color="000000" w:themeColor="text1"/>
              <w:right w:val="nil"/>
            </w:tcBorders>
            <w:shd w:val="clear" w:color="auto" w:fill="auto"/>
            <w:hideMark/>
          </w:tcPr>
          <w:p w14:paraId="3BDEE74A"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0.57 ± 0.01</w:t>
            </w:r>
          </w:p>
        </w:tc>
      </w:tr>
    </w:tbl>
    <w:p w14:paraId="6D5A88F1" w14:textId="77777777" w:rsidR="005207A9" w:rsidRPr="007C3EA0" w:rsidRDefault="005207A9" w:rsidP="002633FF">
      <w:pPr>
        <w:ind w:left="993" w:hanging="993"/>
        <w:rPr>
          <w:rFonts w:ascii="Times New Roman" w:hAnsi="Times New Roman" w:cs="Times New Roman"/>
          <w:b/>
          <w:bCs/>
          <w:sz w:val="24"/>
          <w:szCs w:val="24"/>
        </w:rPr>
      </w:pPr>
    </w:p>
    <w:p w14:paraId="6C17903C" w14:textId="3ED973E3" w:rsidR="00DC1BAC" w:rsidRPr="007C3EA0" w:rsidRDefault="00DC1BAC" w:rsidP="002633FF">
      <w:pPr>
        <w:pStyle w:val="Caption"/>
        <w:spacing w:after="0" w:line="480" w:lineRule="auto"/>
        <w:ind w:left="993" w:hanging="993"/>
        <w:rPr>
          <w:rFonts w:ascii="Times New Roman" w:hAnsi="Times New Roman" w:cs="Times New Roman"/>
          <w:b/>
          <w:bCs/>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3</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 xml:space="preserve">. </w:t>
      </w:r>
      <w:r w:rsidRPr="007C3EA0">
        <w:rPr>
          <w:rFonts w:ascii="Times New Roman" w:hAnsi="Times New Roman" w:cs="Times New Roman"/>
          <w:i w:val="0"/>
          <w:iCs w:val="0"/>
          <w:color w:val="auto"/>
          <w:sz w:val="24"/>
          <w:szCs w:val="24"/>
        </w:rPr>
        <w:t>Effect of incorporation different level of dragon fruit peel powder on chemical composition of biscuits</w:t>
      </w:r>
    </w:p>
    <w:tbl>
      <w:tblPr>
        <w:tblStyle w:val="ListTable6Colorful"/>
        <w:tblW w:w="0" w:type="auto"/>
        <w:jc w:val="center"/>
        <w:tblInd w:w="0" w:type="dxa"/>
        <w:tblLook w:val="04A0" w:firstRow="1" w:lastRow="0" w:firstColumn="1" w:lastColumn="0" w:noHBand="0" w:noVBand="1"/>
      </w:tblPr>
      <w:tblGrid>
        <w:gridCol w:w="1994"/>
        <w:gridCol w:w="1742"/>
        <w:gridCol w:w="1726"/>
        <w:gridCol w:w="1726"/>
        <w:gridCol w:w="1726"/>
      </w:tblGrid>
      <w:tr w:rsidR="006D6527" w:rsidRPr="007C3EA0" w14:paraId="256577CD" w14:textId="77777777" w:rsidTr="00463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000000" w:themeColor="text1"/>
              <w:left w:val="nil"/>
              <w:right w:val="nil"/>
            </w:tcBorders>
            <w:hideMark/>
          </w:tcPr>
          <w:p w14:paraId="5F053007" w14:textId="77777777" w:rsidR="00DC1BAC" w:rsidRPr="007C3EA0" w:rsidRDefault="00DC1BAC" w:rsidP="002633FF">
            <w:pPr>
              <w:spacing w:line="480" w:lineRule="auto"/>
              <w:rPr>
                <w:rFonts w:ascii="Times New Roman" w:hAnsi="Times New Roman" w:cs="Times New Roman"/>
                <w:color w:val="auto"/>
                <w:sz w:val="24"/>
                <w:szCs w:val="24"/>
              </w:rPr>
            </w:pPr>
            <w:bookmarkStart w:id="1" w:name="_Hlk129679384"/>
            <w:r w:rsidRPr="007C3EA0">
              <w:rPr>
                <w:rFonts w:ascii="Times New Roman" w:hAnsi="Times New Roman" w:cs="Times New Roman"/>
                <w:color w:val="auto"/>
                <w:sz w:val="24"/>
                <w:szCs w:val="24"/>
              </w:rPr>
              <w:t>Parameter (%)</w:t>
            </w:r>
          </w:p>
        </w:tc>
        <w:tc>
          <w:tcPr>
            <w:tcW w:w="1742" w:type="dxa"/>
            <w:tcBorders>
              <w:top w:val="single" w:sz="4" w:space="0" w:color="000000" w:themeColor="text1"/>
              <w:left w:val="nil"/>
              <w:right w:val="nil"/>
            </w:tcBorders>
            <w:hideMark/>
          </w:tcPr>
          <w:p w14:paraId="65105B7A"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B</w:t>
            </w:r>
            <w:r w:rsidRPr="007C3EA0">
              <w:rPr>
                <w:rFonts w:ascii="Times New Roman" w:hAnsi="Times New Roman" w:cs="Times New Roman"/>
                <w:color w:val="auto"/>
                <w:sz w:val="24"/>
                <w:szCs w:val="24"/>
                <w:vertAlign w:val="subscript"/>
              </w:rPr>
              <w:t>0</w:t>
            </w:r>
          </w:p>
        </w:tc>
        <w:tc>
          <w:tcPr>
            <w:tcW w:w="1726" w:type="dxa"/>
            <w:tcBorders>
              <w:top w:val="single" w:sz="4" w:space="0" w:color="000000" w:themeColor="text1"/>
              <w:left w:val="nil"/>
              <w:right w:val="nil"/>
            </w:tcBorders>
            <w:hideMark/>
          </w:tcPr>
          <w:p w14:paraId="3F92367B"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30</w:t>
            </w:r>
          </w:p>
        </w:tc>
        <w:tc>
          <w:tcPr>
            <w:tcW w:w="1726" w:type="dxa"/>
            <w:tcBorders>
              <w:top w:val="single" w:sz="4" w:space="0" w:color="000000" w:themeColor="text1"/>
              <w:left w:val="nil"/>
              <w:right w:val="nil"/>
            </w:tcBorders>
            <w:hideMark/>
          </w:tcPr>
          <w:p w14:paraId="6740DA62"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40</w:t>
            </w:r>
          </w:p>
        </w:tc>
        <w:tc>
          <w:tcPr>
            <w:tcW w:w="1726" w:type="dxa"/>
            <w:tcBorders>
              <w:top w:val="single" w:sz="4" w:space="0" w:color="000000" w:themeColor="text1"/>
              <w:left w:val="nil"/>
              <w:right w:val="nil"/>
            </w:tcBorders>
            <w:hideMark/>
          </w:tcPr>
          <w:p w14:paraId="3E06C94E"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DFPB</w:t>
            </w:r>
            <w:r w:rsidRPr="007C3EA0">
              <w:rPr>
                <w:rFonts w:ascii="Times New Roman" w:hAnsi="Times New Roman" w:cs="Times New Roman"/>
                <w:color w:val="auto"/>
                <w:sz w:val="24"/>
                <w:szCs w:val="24"/>
                <w:vertAlign w:val="subscript"/>
              </w:rPr>
              <w:t>50</w:t>
            </w:r>
          </w:p>
        </w:tc>
        <w:bookmarkEnd w:id="1"/>
      </w:tr>
      <w:tr w:rsidR="006D6527" w:rsidRPr="007C3EA0" w14:paraId="14297A75"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40B1AB5F"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Moisture</w:t>
            </w:r>
          </w:p>
        </w:tc>
        <w:tc>
          <w:tcPr>
            <w:tcW w:w="1742" w:type="dxa"/>
            <w:tcBorders>
              <w:top w:val="nil"/>
              <w:left w:val="nil"/>
              <w:bottom w:val="nil"/>
              <w:right w:val="nil"/>
            </w:tcBorders>
            <w:shd w:val="clear" w:color="auto" w:fill="auto"/>
            <w:hideMark/>
          </w:tcPr>
          <w:p w14:paraId="7B08225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1.99 ± 0.03</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shd w:val="clear" w:color="auto" w:fill="auto"/>
            <w:hideMark/>
          </w:tcPr>
          <w:p w14:paraId="0219703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2.45 ± 0.05</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24F2D25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2.78 ± 0.06</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127B02D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3.09 ± 0.18</w:t>
            </w:r>
            <w:r w:rsidRPr="007C3EA0">
              <w:rPr>
                <w:rFonts w:ascii="Times New Roman" w:hAnsi="Times New Roman" w:cs="Times New Roman"/>
                <w:b/>
                <w:bCs/>
                <w:color w:val="auto"/>
                <w:sz w:val="24"/>
                <w:szCs w:val="24"/>
                <w:vertAlign w:val="superscript"/>
              </w:rPr>
              <w:t>a</w:t>
            </w:r>
          </w:p>
        </w:tc>
      </w:tr>
      <w:tr w:rsidR="006D6527" w:rsidRPr="007C3EA0" w14:paraId="5605BAAF"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hideMark/>
          </w:tcPr>
          <w:p w14:paraId="164B8764"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Protein</w:t>
            </w:r>
          </w:p>
        </w:tc>
        <w:tc>
          <w:tcPr>
            <w:tcW w:w="1742" w:type="dxa"/>
            <w:tcBorders>
              <w:top w:val="nil"/>
              <w:left w:val="nil"/>
              <w:bottom w:val="nil"/>
              <w:right w:val="nil"/>
            </w:tcBorders>
            <w:hideMark/>
          </w:tcPr>
          <w:p w14:paraId="6A95B33C"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10.29 ± 0.08</w:t>
            </w:r>
            <w:r w:rsidRPr="007C3EA0">
              <w:rPr>
                <w:rFonts w:ascii="Times New Roman" w:hAnsi="Times New Roman" w:cs="Times New Roman"/>
                <w:b/>
                <w:bCs/>
                <w:color w:val="auto"/>
                <w:sz w:val="24"/>
                <w:szCs w:val="24"/>
                <w:vertAlign w:val="superscript"/>
              </w:rPr>
              <w:t>a</w:t>
            </w:r>
          </w:p>
        </w:tc>
        <w:tc>
          <w:tcPr>
            <w:tcW w:w="1726" w:type="dxa"/>
            <w:tcBorders>
              <w:top w:val="nil"/>
              <w:left w:val="nil"/>
              <w:bottom w:val="nil"/>
              <w:right w:val="nil"/>
            </w:tcBorders>
            <w:hideMark/>
          </w:tcPr>
          <w:p w14:paraId="0C09EF9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8.27 ± 0.07</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hideMark/>
          </w:tcPr>
          <w:p w14:paraId="743887A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8.10 ± 0.04</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hideMark/>
          </w:tcPr>
          <w:p w14:paraId="37B92D2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7.87 ± 0.06</w:t>
            </w:r>
            <w:r w:rsidRPr="007C3EA0">
              <w:rPr>
                <w:rFonts w:ascii="Times New Roman" w:hAnsi="Times New Roman" w:cs="Times New Roman"/>
                <w:b/>
                <w:bCs/>
                <w:color w:val="auto"/>
                <w:sz w:val="24"/>
                <w:szCs w:val="24"/>
                <w:vertAlign w:val="superscript"/>
              </w:rPr>
              <w:t>d</w:t>
            </w:r>
          </w:p>
        </w:tc>
      </w:tr>
      <w:tr w:rsidR="006D6527" w:rsidRPr="007C3EA0" w14:paraId="648115DC"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34D7A809"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Ash</w:t>
            </w:r>
          </w:p>
        </w:tc>
        <w:tc>
          <w:tcPr>
            <w:tcW w:w="1742" w:type="dxa"/>
            <w:tcBorders>
              <w:top w:val="nil"/>
              <w:left w:val="nil"/>
              <w:bottom w:val="nil"/>
              <w:right w:val="nil"/>
            </w:tcBorders>
            <w:shd w:val="clear" w:color="auto" w:fill="auto"/>
            <w:hideMark/>
          </w:tcPr>
          <w:p w14:paraId="505640A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15.80 ± 0.08</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17FB294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16.59 ± 0.12</w:t>
            </w:r>
            <w:r w:rsidRPr="007C3EA0">
              <w:rPr>
                <w:rFonts w:ascii="Times New Roman" w:hAnsi="Times New Roman" w:cs="Times New Roman"/>
                <w:b/>
                <w:bCs/>
                <w:color w:val="auto"/>
                <w:sz w:val="24"/>
                <w:szCs w:val="24"/>
                <w:vertAlign w:val="superscript"/>
              </w:rPr>
              <w:t>a</w:t>
            </w:r>
          </w:p>
        </w:tc>
        <w:tc>
          <w:tcPr>
            <w:tcW w:w="1726" w:type="dxa"/>
            <w:tcBorders>
              <w:top w:val="nil"/>
              <w:left w:val="nil"/>
              <w:bottom w:val="nil"/>
              <w:right w:val="nil"/>
            </w:tcBorders>
            <w:shd w:val="clear" w:color="auto" w:fill="auto"/>
            <w:hideMark/>
          </w:tcPr>
          <w:p w14:paraId="196B3DC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16.33 ± 0.08</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422D722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16.65 ± 0.05</w:t>
            </w:r>
            <w:r w:rsidRPr="007C3EA0">
              <w:rPr>
                <w:rFonts w:ascii="Times New Roman" w:hAnsi="Times New Roman" w:cs="Times New Roman"/>
                <w:b/>
                <w:bCs/>
                <w:color w:val="auto"/>
                <w:sz w:val="24"/>
                <w:szCs w:val="24"/>
                <w:vertAlign w:val="superscript"/>
              </w:rPr>
              <w:t>a</w:t>
            </w:r>
          </w:p>
        </w:tc>
      </w:tr>
      <w:tr w:rsidR="006D6527" w:rsidRPr="007C3EA0" w14:paraId="1B94D7C7"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hideMark/>
          </w:tcPr>
          <w:p w14:paraId="47309501"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Fat</w:t>
            </w:r>
          </w:p>
        </w:tc>
        <w:tc>
          <w:tcPr>
            <w:tcW w:w="1742" w:type="dxa"/>
            <w:tcBorders>
              <w:top w:val="nil"/>
              <w:left w:val="nil"/>
              <w:bottom w:val="nil"/>
              <w:right w:val="nil"/>
            </w:tcBorders>
            <w:hideMark/>
          </w:tcPr>
          <w:p w14:paraId="2DD1196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0.52 ± 0.04</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hideMark/>
          </w:tcPr>
          <w:p w14:paraId="49C8A70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0.57 ± 0.02</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hideMark/>
          </w:tcPr>
          <w:p w14:paraId="31BBFE13"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0.65 ± 0.02</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hideMark/>
          </w:tcPr>
          <w:p w14:paraId="140EEC8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1.01 ± 0.02</w:t>
            </w:r>
            <w:r w:rsidRPr="007C3EA0">
              <w:rPr>
                <w:rFonts w:ascii="Times New Roman" w:hAnsi="Times New Roman" w:cs="Times New Roman"/>
                <w:b/>
                <w:bCs/>
                <w:color w:val="auto"/>
                <w:sz w:val="24"/>
                <w:szCs w:val="24"/>
                <w:vertAlign w:val="superscript"/>
              </w:rPr>
              <w:t>a</w:t>
            </w:r>
          </w:p>
        </w:tc>
      </w:tr>
      <w:tr w:rsidR="006D6527" w:rsidRPr="007C3EA0" w14:paraId="1FF21C87" w14:textId="77777777" w:rsidTr="0046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auto"/>
            <w:hideMark/>
          </w:tcPr>
          <w:p w14:paraId="3826B3E0"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Crude fiber</w:t>
            </w:r>
          </w:p>
        </w:tc>
        <w:tc>
          <w:tcPr>
            <w:tcW w:w="1742" w:type="dxa"/>
            <w:tcBorders>
              <w:top w:val="nil"/>
              <w:left w:val="nil"/>
              <w:bottom w:val="nil"/>
              <w:right w:val="nil"/>
            </w:tcBorders>
            <w:shd w:val="clear" w:color="auto" w:fill="auto"/>
            <w:hideMark/>
          </w:tcPr>
          <w:p w14:paraId="3FCF7643"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1.10 ± 0.08</w:t>
            </w:r>
            <w:r w:rsidRPr="007C3EA0">
              <w:rPr>
                <w:rFonts w:ascii="Times New Roman" w:hAnsi="Times New Roman" w:cs="Times New Roman"/>
                <w:b/>
                <w:bCs/>
                <w:color w:val="auto"/>
                <w:sz w:val="24"/>
                <w:szCs w:val="24"/>
                <w:vertAlign w:val="superscript"/>
              </w:rPr>
              <w:t>d</w:t>
            </w:r>
          </w:p>
        </w:tc>
        <w:tc>
          <w:tcPr>
            <w:tcW w:w="1726" w:type="dxa"/>
            <w:tcBorders>
              <w:top w:val="nil"/>
              <w:left w:val="nil"/>
              <w:bottom w:val="nil"/>
              <w:right w:val="nil"/>
            </w:tcBorders>
            <w:shd w:val="clear" w:color="auto" w:fill="auto"/>
            <w:hideMark/>
          </w:tcPr>
          <w:p w14:paraId="14F8B2AC"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5.29 ± 0.13</w:t>
            </w:r>
            <w:r w:rsidRPr="007C3EA0">
              <w:rPr>
                <w:rFonts w:ascii="Times New Roman" w:hAnsi="Times New Roman" w:cs="Times New Roman"/>
                <w:b/>
                <w:bCs/>
                <w:color w:val="auto"/>
                <w:sz w:val="24"/>
                <w:szCs w:val="24"/>
                <w:vertAlign w:val="superscript"/>
              </w:rPr>
              <w:t>c</w:t>
            </w:r>
          </w:p>
        </w:tc>
        <w:tc>
          <w:tcPr>
            <w:tcW w:w="1726" w:type="dxa"/>
            <w:tcBorders>
              <w:top w:val="nil"/>
              <w:left w:val="nil"/>
              <w:bottom w:val="nil"/>
              <w:right w:val="nil"/>
            </w:tcBorders>
            <w:shd w:val="clear" w:color="auto" w:fill="auto"/>
            <w:hideMark/>
          </w:tcPr>
          <w:p w14:paraId="23EB2B28"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6.79 ± 0.10</w:t>
            </w:r>
            <w:r w:rsidRPr="007C3EA0">
              <w:rPr>
                <w:rFonts w:ascii="Times New Roman" w:hAnsi="Times New Roman" w:cs="Times New Roman"/>
                <w:b/>
                <w:bCs/>
                <w:color w:val="auto"/>
                <w:sz w:val="24"/>
                <w:szCs w:val="24"/>
                <w:vertAlign w:val="superscript"/>
              </w:rPr>
              <w:t>b</w:t>
            </w:r>
          </w:p>
        </w:tc>
        <w:tc>
          <w:tcPr>
            <w:tcW w:w="1726" w:type="dxa"/>
            <w:tcBorders>
              <w:top w:val="nil"/>
              <w:left w:val="nil"/>
              <w:bottom w:val="nil"/>
              <w:right w:val="nil"/>
            </w:tcBorders>
            <w:shd w:val="clear" w:color="auto" w:fill="auto"/>
            <w:hideMark/>
          </w:tcPr>
          <w:p w14:paraId="0FE359A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7.60 ± 0.06</w:t>
            </w:r>
            <w:r w:rsidRPr="007C3EA0">
              <w:rPr>
                <w:rFonts w:ascii="Times New Roman" w:hAnsi="Times New Roman" w:cs="Times New Roman"/>
                <w:b/>
                <w:bCs/>
                <w:color w:val="auto"/>
                <w:sz w:val="24"/>
                <w:szCs w:val="24"/>
                <w:vertAlign w:val="superscript"/>
              </w:rPr>
              <w:t>a</w:t>
            </w:r>
          </w:p>
        </w:tc>
      </w:tr>
      <w:tr w:rsidR="006D6527" w:rsidRPr="007C3EA0" w14:paraId="58A01EBA" w14:textId="77777777" w:rsidTr="00463E4C">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000000" w:themeColor="text1"/>
              <w:right w:val="nil"/>
            </w:tcBorders>
            <w:hideMark/>
          </w:tcPr>
          <w:p w14:paraId="263D32DF" w14:textId="77777777" w:rsidR="00DC1BAC" w:rsidRPr="007C3EA0" w:rsidRDefault="00DC1BAC" w:rsidP="002633FF">
            <w:pPr>
              <w:spacing w:line="480" w:lineRule="auto"/>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Carbohydrate</w:t>
            </w:r>
          </w:p>
        </w:tc>
        <w:tc>
          <w:tcPr>
            <w:tcW w:w="1742" w:type="dxa"/>
            <w:tcBorders>
              <w:top w:val="nil"/>
              <w:left w:val="nil"/>
              <w:bottom w:val="single" w:sz="4" w:space="0" w:color="000000" w:themeColor="text1"/>
              <w:right w:val="nil"/>
            </w:tcBorders>
            <w:hideMark/>
          </w:tcPr>
          <w:p w14:paraId="14D567F6"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70.3 ± 0.17</w:t>
            </w:r>
            <w:r w:rsidRPr="007C3EA0">
              <w:rPr>
                <w:rFonts w:ascii="Times New Roman" w:hAnsi="Times New Roman" w:cs="Times New Roman"/>
                <w:b/>
                <w:bCs/>
                <w:color w:val="auto"/>
                <w:sz w:val="24"/>
                <w:szCs w:val="24"/>
                <w:vertAlign w:val="superscript"/>
              </w:rPr>
              <w:t>a</w:t>
            </w:r>
          </w:p>
        </w:tc>
        <w:tc>
          <w:tcPr>
            <w:tcW w:w="1726" w:type="dxa"/>
            <w:tcBorders>
              <w:top w:val="nil"/>
              <w:left w:val="nil"/>
              <w:bottom w:val="single" w:sz="4" w:space="0" w:color="000000" w:themeColor="text1"/>
              <w:right w:val="nil"/>
            </w:tcBorders>
            <w:hideMark/>
          </w:tcPr>
          <w:p w14:paraId="5A01FEC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66.84 ± 0.11</w:t>
            </w:r>
            <w:r w:rsidRPr="007C3EA0">
              <w:rPr>
                <w:rFonts w:ascii="Times New Roman" w:hAnsi="Times New Roman" w:cs="Times New Roman"/>
                <w:b/>
                <w:bCs/>
                <w:color w:val="auto"/>
                <w:sz w:val="24"/>
                <w:szCs w:val="24"/>
                <w:vertAlign w:val="superscript"/>
              </w:rPr>
              <w:t>b</w:t>
            </w:r>
          </w:p>
        </w:tc>
        <w:tc>
          <w:tcPr>
            <w:tcW w:w="1726" w:type="dxa"/>
            <w:tcBorders>
              <w:top w:val="nil"/>
              <w:left w:val="nil"/>
              <w:bottom w:val="single" w:sz="4" w:space="0" w:color="000000" w:themeColor="text1"/>
              <w:right w:val="nil"/>
            </w:tcBorders>
            <w:hideMark/>
          </w:tcPr>
          <w:p w14:paraId="19977A1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65.38 ± 0.23</w:t>
            </w:r>
            <w:r w:rsidRPr="007C3EA0">
              <w:rPr>
                <w:rFonts w:ascii="Times New Roman" w:hAnsi="Times New Roman" w:cs="Times New Roman"/>
                <w:b/>
                <w:bCs/>
                <w:color w:val="auto"/>
                <w:sz w:val="24"/>
                <w:szCs w:val="24"/>
                <w:vertAlign w:val="superscript"/>
              </w:rPr>
              <w:t>c</w:t>
            </w:r>
          </w:p>
        </w:tc>
        <w:tc>
          <w:tcPr>
            <w:tcW w:w="1726" w:type="dxa"/>
            <w:tcBorders>
              <w:top w:val="nil"/>
              <w:left w:val="nil"/>
              <w:bottom w:val="single" w:sz="4" w:space="0" w:color="000000" w:themeColor="text1"/>
              <w:right w:val="nil"/>
            </w:tcBorders>
            <w:hideMark/>
          </w:tcPr>
          <w:p w14:paraId="6333E334"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63.75 ± 0.26</w:t>
            </w:r>
            <w:r w:rsidRPr="007C3EA0">
              <w:rPr>
                <w:rFonts w:ascii="Times New Roman" w:hAnsi="Times New Roman" w:cs="Times New Roman"/>
                <w:b/>
                <w:bCs/>
                <w:color w:val="auto"/>
                <w:sz w:val="24"/>
                <w:szCs w:val="24"/>
                <w:vertAlign w:val="superscript"/>
              </w:rPr>
              <w:t>d</w:t>
            </w:r>
          </w:p>
        </w:tc>
      </w:tr>
    </w:tbl>
    <w:p w14:paraId="3288ED53" w14:textId="137EE6EB" w:rsidR="00DC1BAC" w:rsidRPr="007C3EA0" w:rsidRDefault="00DC1BAC" w:rsidP="002633FF">
      <w:pPr>
        <w:pStyle w:val="Caption"/>
        <w:spacing w:after="0" w:line="480" w:lineRule="auto"/>
        <w:ind w:left="851" w:hanging="851"/>
        <w:rPr>
          <w:rFonts w:ascii="Times New Roman" w:hAnsi="Times New Roman" w:cs="Times New Roman"/>
          <w:i w:val="0"/>
          <w:iCs w:val="0"/>
          <w:color w:val="auto"/>
          <w:sz w:val="24"/>
          <w:szCs w:val="24"/>
        </w:rPr>
      </w:pPr>
      <w:r w:rsidRPr="007C3EA0">
        <w:rPr>
          <w:rFonts w:ascii="Times New Roman" w:hAnsi="Times New Roman" w:cs="Times New Roman"/>
          <w:b/>
          <w:bCs/>
          <w:i w:val="0"/>
          <w:iCs w:val="0"/>
          <w:color w:val="auto"/>
          <w:sz w:val="24"/>
          <w:szCs w:val="24"/>
        </w:rPr>
        <w:t xml:space="preserve">Table </w:t>
      </w:r>
      <w:r w:rsidRPr="007C3EA0">
        <w:rPr>
          <w:rFonts w:ascii="Times New Roman" w:hAnsi="Times New Roman" w:cs="Times New Roman"/>
          <w:b/>
          <w:bCs/>
          <w:i w:val="0"/>
          <w:iCs w:val="0"/>
          <w:color w:val="auto"/>
          <w:sz w:val="24"/>
          <w:szCs w:val="24"/>
        </w:rPr>
        <w:fldChar w:fldCharType="begin"/>
      </w:r>
      <w:r w:rsidRPr="007C3EA0">
        <w:rPr>
          <w:rFonts w:ascii="Times New Roman" w:hAnsi="Times New Roman" w:cs="Times New Roman"/>
          <w:b/>
          <w:bCs/>
          <w:i w:val="0"/>
          <w:iCs w:val="0"/>
          <w:color w:val="auto"/>
          <w:sz w:val="24"/>
          <w:szCs w:val="24"/>
        </w:rPr>
        <w:instrText xml:space="preserve"> SEQ Table \* ARABIC </w:instrText>
      </w:r>
      <w:r w:rsidRPr="007C3EA0">
        <w:rPr>
          <w:rFonts w:ascii="Times New Roman" w:hAnsi="Times New Roman" w:cs="Times New Roman"/>
          <w:b/>
          <w:bCs/>
          <w:i w:val="0"/>
          <w:iCs w:val="0"/>
          <w:color w:val="auto"/>
          <w:sz w:val="24"/>
          <w:szCs w:val="24"/>
        </w:rPr>
        <w:fldChar w:fldCharType="separate"/>
      </w:r>
      <w:r w:rsidR="006021DD" w:rsidRPr="007C3EA0">
        <w:rPr>
          <w:rFonts w:ascii="Times New Roman" w:hAnsi="Times New Roman" w:cs="Times New Roman"/>
          <w:b/>
          <w:bCs/>
          <w:i w:val="0"/>
          <w:iCs w:val="0"/>
          <w:noProof/>
          <w:color w:val="auto"/>
          <w:sz w:val="24"/>
          <w:szCs w:val="24"/>
        </w:rPr>
        <w:t>4</w:t>
      </w:r>
      <w:r w:rsidRPr="007C3EA0">
        <w:rPr>
          <w:rFonts w:ascii="Times New Roman" w:hAnsi="Times New Roman" w:cs="Times New Roman"/>
          <w:b/>
          <w:bCs/>
          <w:i w:val="0"/>
          <w:iCs w:val="0"/>
          <w:color w:val="auto"/>
          <w:sz w:val="24"/>
          <w:szCs w:val="24"/>
        </w:rPr>
        <w:fldChar w:fldCharType="end"/>
      </w:r>
      <w:r w:rsidRPr="007C3EA0">
        <w:rPr>
          <w:rFonts w:ascii="Times New Roman" w:hAnsi="Times New Roman" w:cs="Times New Roman"/>
          <w:b/>
          <w:bCs/>
          <w:i w:val="0"/>
          <w:iCs w:val="0"/>
          <w:color w:val="auto"/>
          <w:sz w:val="24"/>
          <w:szCs w:val="24"/>
        </w:rPr>
        <w:t>.</w:t>
      </w:r>
      <w:r w:rsidRPr="007C3EA0">
        <w:rPr>
          <w:rFonts w:ascii="Times New Roman" w:hAnsi="Times New Roman" w:cs="Times New Roman"/>
          <w:i w:val="0"/>
          <w:iCs w:val="0"/>
          <w:color w:val="auto"/>
          <w:sz w:val="24"/>
          <w:szCs w:val="24"/>
        </w:rPr>
        <w:t xml:space="preserve"> Effect of incorporation different level of dragon fruit peel powder sensory score of biscuits</w:t>
      </w:r>
    </w:p>
    <w:tbl>
      <w:tblPr>
        <w:tblStyle w:val="ListTable6Colorful"/>
        <w:tblW w:w="9900" w:type="dxa"/>
        <w:tblInd w:w="-270" w:type="dxa"/>
        <w:tblLook w:val="04A0" w:firstRow="1" w:lastRow="0" w:firstColumn="1" w:lastColumn="0" w:noHBand="0" w:noVBand="1"/>
      </w:tblPr>
      <w:tblGrid>
        <w:gridCol w:w="1440"/>
        <w:gridCol w:w="1620"/>
        <w:gridCol w:w="1620"/>
        <w:gridCol w:w="1659"/>
        <w:gridCol w:w="1686"/>
        <w:gridCol w:w="1875"/>
      </w:tblGrid>
      <w:tr w:rsidR="006D6527" w:rsidRPr="007C3EA0" w14:paraId="3F63DA00" w14:textId="77777777" w:rsidTr="008B7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000000" w:themeColor="text1"/>
              <w:left w:val="nil"/>
              <w:right w:val="nil"/>
            </w:tcBorders>
            <w:vAlign w:val="center"/>
            <w:hideMark/>
          </w:tcPr>
          <w:p w14:paraId="4A05665D" w14:textId="77777777" w:rsidR="00DC1BAC" w:rsidRPr="007C3EA0" w:rsidRDefault="00DC1BAC" w:rsidP="002633FF">
            <w:pPr>
              <w:spacing w:line="480" w:lineRule="auto"/>
              <w:jc w:val="center"/>
              <w:rPr>
                <w:rFonts w:ascii="Times New Roman" w:hAnsi="Times New Roman" w:cs="Times New Roman"/>
                <w:color w:val="auto"/>
                <w:sz w:val="24"/>
                <w:szCs w:val="24"/>
              </w:rPr>
            </w:pPr>
            <w:r w:rsidRPr="007C3EA0">
              <w:rPr>
                <w:rFonts w:ascii="Times New Roman" w:hAnsi="Times New Roman" w:cs="Times New Roman"/>
                <w:color w:val="auto"/>
                <w:sz w:val="24"/>
                <w:szCs w:val="24"/>
              </w:rPr>
              <w:lastRenderedPageBreak/>
              <w:t>Attributes</w:t>
            </w:r>
          </w:p>
        </w:tc>
        <w:tc>
          <w:tcPr>
            <w:tcW w:w="1620" w:type="dxa"/>
            <w:tcBorders>
              <w:top w:val="single" w:sz="4" w:space="0" w:color="000000" w:themeColor="text1"/>
              <w:left w:val="nil"/>
              <w:right w:val="nil"/>
            </w:tcBorders>
            <w:vAlign w:val="center"/>
            <w:hideMark/>
          </w:tcPr>
          <w:p w14:paraId="4C34D620"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Color &amp; Appearance</w:t>
            </w:r>
          </w:p>
        </w:tc>
        <w:tc>
          <w:tcPr>
            <w:tcW w:w="1620" w:type="dxa"/>
            <w:tcBorders>
              <w:top w:val="single" w:sz="4" w:space="0" w:color="000000" w:themeColor="text1"/>
              <w:left w:val="nil"/>
              <w:right w:val="nil"/>
            </w:tcBorders>
            <w:vAlign w:val="center"/>
            <w:hideMark/>
          </w:tcPr>
          <w:p w14:paraId="22076963"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Texture</w:t>
            </w:r>
          </w:p>
        </w:tc>
        <w:tc>
          <w:tcPr>
            <w:tcW w:w="1659" w:type="dxa"/>
            <w:tcBorders>
              <w:top w:val="single" w:sz="4" w:space="0" w:color="000000" w:themeColor="text1"/>
              <w:left w:val="nil"/>
              <w:right w:val="nil"/>
            </w:tcBorders>
            <w:vAlign w:val="center"/>
            <w:hideMark/>
          </w:tcPr>
          <w:p w14:paraId="1162B3B0"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Flavor</w:t>
            </w:r>
          </w:p>
        </w:tc>
        <w:tc>
          <w:tcPr>
            <w:tcW w:w="1686" w:type="dxa"/>
            <w:tcBorders>
              <w:top w:val="single" w:sz="4" w:space="0" w:color="000000" w:themeColor="text1"/>
              <w:left w:val="nil"/>
              <w:right w:val="nil"/>
            </w:tcBorders>
            <w:vAlign w:val="center"/>
            <w:hideMark/>
          </w:tcPr>
          <w:p w14:paraId="12942DAC"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Mouthfeel</w:t>
            </w:r>
          </w:p>
        </w:tc>
        <w:tc>
          <w:tcPr>
            <w:tcW w:w="1875" w:type="dxa"/>
            <w:tcBorders>
              <w:top w:val="single" w:sz="4" w:space="0" w:color="000000" w:themeColor="text1"/>
              <w:left w:val="nil"/>
              <w:right w:val="nil"/>
            </w:tcBorders>
            <w:vAlign w:val="center"/>
            <w:hideMark/>
          </w:tcPr>
          <w:p w14:paraId="59A8E4F1" w14:textId="77777777" w:rsidR="00DC1BAC" w:rsidRPr="007C3EA0" w:rsidRDefault="00DC1BAC" w:rsidP="002633F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Overall acceptability</w:t>
            </w:r>
          </w:p>
        </w:tc>
      </w:tr>
      <w:tr w:rsidR="006D6527" w:rsidRPr="007C3EA0" w14:paraId="3F20C0D1" w14:textId="77777777" w:rsidTr="00A2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shd w:val="clear" w:color="auto" w:fill="auto"/>
            <w:hideMark/>
          </w:tcPr>
          <w:p w14:paraId="74AF13C7"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B</w:t>
            </w:r>
            <w:r w:rsidRPr="007C3EA0">
              <w:rPr>
                <w:rFonts w:ascii="Times New Roman" w:hAnsi="Times New Roman" w:cs="Times New Roman"/>
                <w:b w:val="0"/>
                <w:bCs w:val="0"/>
                <w:color w:val="auto"/>
                <w:sz w:val="24"/>
                <w:szCs w:val="24"/>
                <w:vertAlign w:val="subscript"/>
              </w:rPr>
              <w:t>0</w:t>
            </w:r>
          </w:p>
        </w:tc>
        <w:tc>
          <w:tcPr>
            <w:tcW w:w="1620" w:type="dxa"/>
            <w:tcBorders>
              <w:top w:val="nil"/>
              <w:left w:val="nil"/>
              <w:bottom w:val="nil"/>
              <w:right w:val="nil"/>
            </w:tcBorders>
            <w:shd w:val="clear" w:color="auto" w:fill="auto"/>
            <w:hideMark/>
          </w:tcPr>
          <w:p w14:paraId="7B96BB11"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 ± 0.14</w:t>
            </w:r>
            <w:r w:rsidRPr="007C3EA0">
              <w:rPr>
                <w:rFonts w:ascii="Times New Roman" w:hAnsi="Times New Roman" w:cs="Times New Roman"/>
                <w:b/>
                <w:bCs/>
                <w:color w:val="auto"/>
                <w:sz w:val="24"/>
                <w:szCs w:val="24"/>
                <w:vertAlign w:val="superscript"/>
              </w:rPr>
              <w:t>a</w:t>
            </w:r>
          </w:p>
        </w:tc>
        <w:tc>
          <w:tcPr>
            <w:tcW w:w="1620" w:type="dxa"/>
            <w:tcBorders>
              <w:top w:val="nil"/>
              <w:left w:val="nil"/>
              <w:bottom w:val="nil"/>
              <w:right w:val="nil"/>
            </w:tcBorders>
            <w:shd w:val="clear" w:color="auto" w:fill="auto"/>
            <w:hideMark/>
          </w:tcPr>
          <w:p w14:paraId="60936C17"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 ± 0.31</w:t>
            </w:r>
            <w:r w:rsidRPr="007C3EA0">
              <w:rPr>
                <w:rFonts w:ascii="Times New Roman" w:hAnsi="Times New Roman" w:cs="Times New Roman"/>
                <w:b/>
                <w:bCs/>
                <w:color w:val="auto"/>
                <w:sz w:val="24"/>
                <w:szCs w:val="24"/>
                <w:vertAlign w:val="superscript"/>
              </w:rPr>
              <w:t>a</w:t>
            </w:r>
          </w:p>
        </w:tc>
        <w:tc>
          <w:tcPr>
            <w:tcW w:w="1659" w:type="dxa"/>
            <w:tcBorders>
              <w:top w:val="nil"/>
              <w:left w:val="nil"/>
              <w:bottom w:val="nil"/>
              <w:right w:val="nil"/>
            </w:tcBorders>
            <w:shd w:val="clear" w:color="auto" w:fill="auto"/>
            <w:hideMark/>
          </w:tcPr>
          <w:p w14:paraId="12A6A45F"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7.13 ± 0.25</w:t>
            </w:r>
            <w:r w:rsidRPr="007C3EA0">
              <w:rPr>
                <w:rFonts w:ascii="Times New Roman" w:hAnsi="Times New Roman" w:cs="Times New Roman"/>
                <w:b/>
                <w:bCs/>
                <w:color w:val="auto"/>
                <w:sz w:val="24"/>
                <w:szCs w:val="24"/>
                <w:vertAlign w:val="superscript"/>
              </w:rPr>
              <w:t>c</w:t>
            </w:r>
          </w:p>
        </w:tc>
        <w:tc>
          <w:tcPr>
            <w:tcW w:w="1686" w:type="dxa"/>
            <w:tcBorders>
              <w:top w:val="nil"/>
              <w:left w:val="nil"/>
              <w:bottom w:val="nil"/>
              <w:right w:val="nil"/>
            </w:tcBorders>
            <w:shd w:val="clear" w:color="auto" w:fill="auto"/>
            <w:hideMark/>
          </w:tcPr>
          <w:p w14:paraId="1DFC873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6.93 ± 0.12</w:t>
            </w:r>
            <w:r w:rsidRPr="007C3EA0">
              <w:rPr>
                <w:rFonts w:ascii="Times New Roman" w:hAnsi="Times New Roman" w:cs="Times New Roman"/>
                <w:b/>
                <w:bCs/>
                <w:color w:val="auto"/>
                <w:sz w:val="24"/>
                <w:szCs w:val="24"/>
                <w:vertAlign w:val="superscript"/>
              </w:rPr>
              <w:t>d</w:t>
            </w:r>
          </w:p>
        </w:tc>
        <w:tc>
          <w:tcPr>
            <w:tcW w:w="1875" w:type="dxa"/>
            <w:tcBorders>
              <w:top w:val="nil"/>
              <w:left w:val="nil"/>
              <w:bottom w:val="nil"/>
              <w:right w:val="nil"/>
            </w:tcBorders>
            <w:shd w:val="clear" w:color="auto" w:fill="auto"/>
            <w:hideMark/>
          </w:tcPr>
          <w:p w14:paraId="7BDBED05"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7.41 ± 0.12</w:t>
            </w:r>
            <w:r w:rsidRPr="007C3EA0">
              <w:rPr>
                <w:rFonts w:ascii="Times New Roman" w:hAnsi="Times New Roman" w:cs="Times New Roman"/>
                <w:b/>
                <w:bCs/>
                <w:color w:val="auto"/>
                <w:sz w:val="24"/>
                <w:szCs w:val="24"/>
                <w:vertAlign w:val="superscript"/>
              </w:rPr>
              <w:t>bc</w:t>
            </w:r>
          </w:p>
        </w:tc>
      </w:tr>
      <w:tr w:rsidR="006D6527" w:rsidRPr="007C3EA0" w14:paraId="455357A7" w14:textId="77777777" w:rsidTr="00A20CE0">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hideMark/>
          </w:tcPr>
          <w:p w14:paraId="6691F042"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30</w:t>
            </w:r>
          </w:p>
        </w:tc>
        <w:tc>
          <w:tcPr>
            <w:tcW w:w="1620" w:type="dxa"/>
            <w:tcBorders>
              <w:top w:val="nil"/>
              <w:left w:val="nil"/>
              <w:bottom w:val="nil"/>
              <w:right w:val="nil"/>
            </w:tcBorders>
            <w:hideMark/>
          </w:tcPr>
          <w:p w14:paraId="07BB081F"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7.38 ± 0.14</w:t>
            </w:r>
            <w:r w:rsidRPr="007C3EA0">
              <w:rPr>
                <w:rFonts w:ascii="Times New Roman" w:hAnsi="Times New Roman" w:cs="Times New Roman"/>
                <w:b/>
                <w:bCs/>
                <w:color w:val="auto"/>
                <w:sz w:val="24"/>
                <w:szCs w:val="24"/>
                <w:vertAlign w:val="superscript"/>
              </w:rPr>
              <w:t>c</w:t>
            </w:r>
          </w:p>
        </w:tc>
        <w:tc>
          <w:tcPr>
            <w:tcW w:w="1620" w:type="dxa"/>
            <w:tcBorders>
              <w:top w:val="nil"/>
              <w:left w:val="nil"/>
              <w:bottom w:val="nil"/>
              <w:right w:val="nil"/>
            </w:tcBorders>
            <w:hideMark/>
          </w:tcPr>
          <w:p w14:paraId="2D332F35"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0.20</w:t>
            </w:r>
            <w:r w:rsidRPr="007C3EA0">
              <w:rPr>
                <w:rFonts w:ascii="Times New Roman" w:hAnsi="Times New Roman" w:cs="Times New Roman"/>
                <w:b/>
                <w:bCs/>
                <w:color w:val="auto"/>
                <w:sz w:val="24"/>
                <w:szCs w:val="24"/>
                <w:vertAlign w:val="superscript"/>
              </w:rPr>
              <w:t>ab</w:t>
            </w:r>
          </w:p>
        </w:tc>
        <w:tc>
          <w:tcPr>
            <w:tcW w:w="1659" w:type="dxa"/>
            <w:tcBorders>
              <w:top w:val="nil"/>
              <w:left w:val="nil"/>
              <w:bottom w:val="nil"/>
              <w:right w:val="nil"/>
            </w:tcBorders>
            <w:hideMark/>
          </w:tcPr>
          <w:p w14:paraId="1FA6C29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7.25 ± 0.2</w:t>
            </w:r>
            <w:r w:rsidRPr="007C3EA0">
              <w:rPr>
                <w:rFonts w:ascii="Times New Roman" w:hAnsi="Times New Roman" w:cs="Times New Roman"/>
                <w:b/>
                <w:bCs/>
                <w:color w:val="auto"/>
                <w:sz w:val="24"/>
                <w:szCs w:val="24"/>
                <w:vertAlign w:val="superscript"/>
              </w:rPr>
              <w:t>bc</w:t>
            </w:r>
          </w:p>
        </w:tc>
        <w:tc>
          <w:tcPr>
            <w:tcW w:w="1686" w:type="dxa"/>
            <w:tcBorders>
              <w:top w:val="nil"/>
              <w:left w:val="nil"/>
              <w:bottom w:val="nil"/>
              <w:right w:val="nil"/>
            </w:tcBorders>
            <w:hideMark/>
          </w:tcPr>
          <w:p w14:paraId="5B841FD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7.28 ± 0.21</w:t>
            </w:r>
            <w:r w:rsidRPr="007C3EA0">
              <w:rPr>
                <w:rFonts w:ascii="Times New Roman" w:hAnsi="Times New Roman" w:cs="Times New Roman"/>
                <w:b/>
                <w:bCs/>
                <w:color w:val="auto"/>
                <w:sz w:val="24"/>
                <w:szCs w:val="24"/>
                <w:vertAlign w:val="superscript"/>
              </w:rPr>
              <w:t>c</w:t>
            </w:r>
          </w:p>
        </w:tc>
        <w:tc>
          <w:tcPr>
            <w:tcW w:w="1875" w:type="dxa"/>
            <w:tcBorders>
              <w:top w:val="nil"/>
              <w:left w:val="nil"/>
              <w:bottom w:val="nil"/>
              <w:right w:val="nil"/>
            </w:tcBorders>
            <w:hideMark/>
          </w:tcPr>
          <w:p w14:paraId="76C6D7D7"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7.06 ± 0.13</w:t>
            </w:r>
            <w:r w:rsidRPr="007C3EA0">
              <w:rPr>
                <w:rFonts w:ascii="Times New Roman" w:hAnsi="Times New Roman" w:cs="Times New Roman"/>
                <w:b/>
                <w:bCs/>
                <w:color w:val="auto"/>
                <w:sz w:val="24"/>
                <w:szCs w:val="24"/>
                <w:vertAlign w:val="superscript"/>
              </w:rPr>
              <w:t>d</w:t>
            </w:r>
          </w:p>
        </w:tc>
      </w:tr>
      <w:tr w:rsidR="006D6527" w:rsidRPr="007C3EA0" w14:paraId="0EE9A1C9" w14:textId="77777777" w:rsidTr="00A2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right w:val="nil"/>
            </w:tcBorders>
            <w:shd w:val="clear" w:color="auto" w:fill="auto"/>
            <w:hideMark/>
          </w:tcPr>
          <w:p w14:paraId="295687F2"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40</w:t>
            </w:r>
          </w:p>
        </w:tc>
        <w:tc>
          <w:tcPr>
            <w:tcW w:w="1620" w:type="dxa"/>
            <w:tcBorders>
              <w:top w:val="nil"/>
              <w:left w:val="nil"/>
              <w:bottom w:val="nil"/>
              <w:right w:val="nil"/>
            </w:tcBorders>
            <w:shd w:val="clear" w:color="auto" w:fill="auto"/>
            <w:hideMark/>
          </w:tcPr>
          <w:p w14:paraId="77AA266D"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7.53 ± 0.05</w:t>
            </w:r>
            <w:r w:rsidRPr="007C3EA0">
              <w:rPr>
                <w:rFonts w:ascii="Times New Roman" w:hAnsi="Times New Roman" w:cs="Times New Roman"/>
                <w:b/>
                <w:bCs/>
                <w:color w:val="auto"/>
                <w:sz w:val="24"/>
                <w:szCs w:val="24"/>
                <w:vertAlign w:val="superscript"/>
              </w:rPr>
              <w:t>bc</w:t>
            </w:r>
          </w:p>
        </w:tc>
        <w:tc>
          <w:tcPr>
            <w:tcW w:w="1620" w:type="dxa"/>
            <w:tcBorders>
              <w:top w:val="nil"/>
              <w:left w:val="nil"/>
              <w:bottom w:val="nil"/>
              <w:right w:val="nil"/>
            </w:tcBorders>
            <w:shd w:val="clear" w:color="auto" w:fill="auto"/>
            <w:hideMark/>
          </w:tcPr>
          <w:p w14:paraId="559129CB"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7.2 ± 0.28</w:t>
            </w:r>
            <w:r w:rsidRPr="007C3EA0">
              <w:rPr>
                <w:rFonts w:ascii="Times New Roman" w:hAnsi="Times New Roman" w:cs="Times New Roman"/>
                <w:b/>
                <w:bCs/>
                <w:color w:val="auto"/>
                <w:sz w:val="24"/>
                <w:szCs w:val="24"/>
                <w:vertAlign w:val="superscript"/>
              </w:rPr>
              <w:t>bc</w:t>
            </w:r>
          </w:p>
        </w:tc>
        <w:tc>
          <w:tcPr>
            <w:tcW w:w="1659" w:type="dxa"/>
            <w:tcBorders>
              <w:top w:val="nil"/>
              <w:left w:val="nil"/>
              <w:bottom w:val="nil"/>
              <w:right w:val="nil"/>
            </w:tcBorders>
            <w:shd w:val="clear" w:color="auto" w:fill="auto"/>
            <w:hideMark/>
          </w:tcPr>
          <w:p w14:paraId="3CFD36E0"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w:t>
            </w:r>
            <w:r w:rsidRPr="007C3EA0">
              <w:rPr>
                <w:rFonts w:ascii="Times New Roman" w:hAnsi="Times New Roman" w:cs="Times New Roman"/>
                <w:b/>
                <w:bCs/>
                <w:color w:val="auto"/>
                <w:sz w:val="24"/>
                <w:szCs w:val="24"/>
                <w:vertAlign w:val="superscript"/>
              </w:rPr>
              <w:t>b</w:t>
            </w:r>
          </w:p>
        </w:tc>
        <w:tc>
          <w:tcPr>
            <w:tcW w:w="1686" w:type="dxa"/>
            <w:tcBorders>
              <w:top w:val="nil"/>
              <w:left w:val="nil"/>
              <w:bottom w:val="nil"/>
              <w:right w:val="nil"/>
            </w:tcBorders>
            <w:shd w:val="clear" w:color="auto" w:fill="auto"/>
            <w:hideMark/>
          </w:tcPr>
          <w:p w14:paraId="592EF8F4"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7.60 ± 0.12</w:t>
            </w:r>
            <w:r w:rsidRPr="007C3EA0">
              <w:rPr>
                <w:rFonts w:ascii="Times New Roman" w:hAnsi="Times New Roman" w:cs="Times New Roman"/>
                <w:b/>
                <w:bCs/>
                <w:color w:val="auto"/>
                <w:sz w:val="24"/>
                <w:szCs w:val="24"/>
                <w:vertAlign w:val="superscript"/>
              </w:rPr>
              <w:t>b</w:t>
            </w:r>
          </w:p>
        </w:tc>
        <w:tc>
          <w:tcPr>
            <w:tcW w:w="1875" w:type="dxa"/>
            <w:tcBorders>
              <w:top w:val="nil"/>
              <w:left w:val="nil"/>
              <w:bottom w:val="nil"/>
              <w:right w:val="nil"/>
            </w:tcBorders>
            <w:shd w:val="clear" w:color="auto" w:fill="auto"/>
            <w:hideMark/>
          </w:tcPr>
          <w:p w14:paraId="7A1190B6" w14:textId="77777777" w:rsidR="00DC1BAC" w:rsidRPr="007C3EA0" w:rsidRDefault="00DC1BAC" w:rsidP="002633F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7.5 ± 0.2</w:t>
            </w:r>
            <w:r w:rsidRPr="007C3EA0">
              <w:rPr>
                <w:rFonts w:ascii="Times New Roman" w:hAnsi="Times New Roman" w:cs="Times New Roman"/>
                <w:b/>
                <w:bCs/>
                <w:color w:val="auto"/>
                <w:sz w:val="24"/>
                <w:szCs w:val="24"/>
                <w:vertAlign w:val="superscript"/>
              </w:rPr>
              <w:t>ab</w:t>
            </w:r>
          </w:p>
        </w:tc>
      </w:tr>
      <w:tr w:rsidR="006D6527" w:rsidRPr="007C3EA0" w14:paraId="4FDB2984" w14:textId="77777777" w:rsidTr="00A20CE0">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single" w:sz="4" w:space="0" w:color="000000" w:themeColor="text1"/>
              <w:right w:val="nil"/>
            </w:tcBorders>
            <w:hideMark/>
          </w:tcPr>
          <w:p w14:paraId="33F065AD" w14:textId="77777777" w:rsidR="00DC1BAC" w:rsidRPr="007C3EA0" w:rsidRDefault="00DC1BAC" w:rsidP="002633FF">
            <w:pPr>
              <w:spacing w:line="480" w:lineRule="auto"/>
              <w:jc w:val="left"/>
              <w:rPr>
                <w:rFonts w:ascii="Times New Roman" w:hAnsi="Times New Roman" w:cs="Times New Roman"/>
                <w:b w:val="0"/>
                <w:bCs w:val="0"/>
                <w:color w:val="auto"/>
                <w:sz w:val="24"/>
                <w:szCs w:val="24"/>
              </w:rPr>
            </w:pPr>
            <w:r w:rsidRPr="007C3EA0">
              <w:rPr>
                <w:rFonts w:ascii="Times New Roman" w:hAnsi="Times New Roman" w:cs="Times New Roman"/>
                <w:b w:val="0"/>
                <w:bCs w:val="0"/>
                <w:color w:val="auto"/>
                <w:sz w:val="24"/>
                <w:szCs w:val="24"/>
              </w:rPr>
              <w:t>DFPB</w:t>
            </w:r>
            <w:r w:rsidRPr="007C3EA0">
              <w:rPr>
                <w:rFonts w:ascii="Times New Roman" w:hAnsi="Times New Roman" w:cs="Times New Roman"/>
                <w:b w:val="0"/>
                <w:bCs w:val="0"/>
                <w:color w:val="auto"/>
                <w:sz w:val="24"/>
                <w:szCs w:val="24"/>
                <w:vertAlign w:val="subscript"/>
              </w:rPr>
              <w:t>50</w:t>
            </w:r>
          </w:p>
        </w:tc>
        <w:tc>
          <w:tcPr>
            <w:tcW w:w="1620" w:type="dxa"/>
            <w:tcBorders>
              <w:top w:val="nil"/>
              <w:left w:val="nil"/>
              <w:bottom w:val="single" w:sz="4" w:space="0" w:color="000000" w:themeColor="text1"/>
              <w:right w:val="nil"/>
            </w:tcBorders>
            <w:hideMark/>
          </w:tcPr>
          <w:p w14:paraId="28796688"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7.74 ± 0.21</w:t>
            </w:r>
            <w:r w:rsidRPr="007C3EA0">
              <w:rPr>
                <w:rFonts w:ascii="Times New Roman" w:hAnsi="Times New Roman" w:cs="Times New Roman"/>
                <w:b/>
                <w:bCs/>
                <w:color w:val="auto"/>
                <w:sz w:val="24"/>
                <w:szCs w:val="24"/>
                <w:vertAlign w:val="superscript"/>
              </w:rPr>
              <w:t>ab</w:t>
            </w:r>
          </w:p>
        </w:tc>
        <w:tc>
          <w:tcPr>
            <w:tcW w:w="1620" w:type="dxa"/>
            <w:tcBorders>
              <w:top w:val="nil"/>
              <w:left w:val="nil"/>
              <w:bottom w:val="single" w:sz="4" w:space="0" w:color="000000" w:themeColor="text1"/>
              <w:right w:val="nil"/>
            </w:tcBorders>
            <w:hideMark/>
          </w:tcPr>
          <w:p w14:paraId="545F2A3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6.9 ± 0.11</w:t>
            </w:r>
            <w:r w:rsidRPr="007C3EA0">
              <w:rPr>
                <w:rFonts w:ascii="Times New Roman" w:hAnsi="Times New Roman" w:cs="Times New Roman"/>
                <w:b/>
                <w:bCs/>
                <w:color w:val="auto"/>
                <w:sz w:val="24"/>
                <w:szCs w:val="24"/>
                <w:vertAlign w:val="superscript"/>
              </w:rPr>
              <w:t>c</w:t>
            </w:r>
          </w:p>
        </w:tc>
        <w:tc>
          <w:tcPr>
            <w:tcW w:w="1659" w:type="dxa"/>
            <w:tcBorders>
              <w:top w:val="nil"/>
              <w:left w:val="nil"/>
              <w:bottom w:val="single" w:sz="4" w:space="0" w:color="000000" w:themeColor="text1"/>
              <w:right w:val="nil"/>
            </w:tcBorders>
            <w:hideMark/>
          </w:tcPr>
          <w:p w14:paraId="61E3BD19"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7.83 ± 0.12</w:t>
            </w:r>
            <w:r w:rsidRPr="007C3EA0">
              <w:rPr>
                <w:rFonts w:ascii="Times New Roman" w:hAnsi="Times New Roman" w:cs="Times New Roman"/>
                <w:b/>
                <w:bCs/>
                <w:color w:val="auto"/>
                <w:sz w:val="24"/>
                <w:szCs w:val="24"/>
                <w:vertAlign w:val="superscript"/>
              </w:rPr>
              <w:t>a</w:t>
            </w:r>
          </w:p>
        </w:tc>
        <w:tc>
          <w:tcPr>
            <w:tcW w:w="1686" w:type="dxa"/>
            <w:tcBorders>
              <w:top w:val="nil"/>
              <w:left w:val="nil"/>
              <w:bottom w:val="single" w:sz="4" w:space="0" w:color="000000" w:themeColor="text1"/>
              <w:right w:val="nil"/>
            </w:tcBorders>
            <w:hideMark/>
          </w:tcPr>
          <w:p w14:paraId="78DA539A"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7.99 ± 0.02</w:t>
            </w:r>
            <w:r w:rsidRPr="007C3EA0">
              <w:rPr>
                <w:rFonts w:ascii="Times New Roman" w:hAnsi="Times New Roman" w:cs="Times New Roman"/>
                <w:b/>
                <w:bCs/>
                <w:color w:val="auto"/>
                <w:sz w:val="24"/>
                <w:szCs w:val="24"/>
                <w:vertAlign w:val="superscript"/>
              </w:rPr>
              <w:t>a</w:t>
            </w:r>
          </w:p>
        </w:tc>
        <w:tc>
          <w:tcPr>
            <w:tcW w:w="1875" w:type="dxa"/>
            <w:tcBorders>
              <w:top w:val="nil"/>
              <w:left w:val="nil"/>
              <w:bottom w:val="single" w:sz="4" w:space="0" w:color="000000" w:themeColor="text1"/>
              <w:right w:val="nil"/>
            </w:tcBorders>
            <w:hideMark/>
          </w:tcPr>
          <w:p w14:paraId="6AC62DE2" w14:textId="77777777" w:rsidR="00DC1BAC" w:rsidRPr="007C3EA0" w:rsidRDefault="00DC1BAC" w:rsidP="002633F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C3EA0">
              <w:rPr>
                <w:rFonts w:ascii="Times New Roman" w:hAnsi="Times New Roman" w:cs="Times New Roman"/>
                <w:color w:val="auto"/>
                <w:sz w:val="24"/>
                <w:szCs w:val="24"/>
              </w:rPr>
              <w:t>7.75 ± 0.29</w:t>
            </w:r>
            <w:r w:rsidRPr="007C3EA0">
              <w:rPr>
                <w:rFonts w:ascii="Times New Roman" w:hAnsi="Times New Roman" w:cs="Times New Roman"/>
                <w:b/>
                <w:bCs/>
                <w:color w:val="auto"/>
                <w:sz w:val="24"/>
                <w:szCs w:val="24"/>
                <w:vertAlign w:val="superscript"/>
              </w:rPr>
              <w:t>a</w:t>
            </w:r>
          </w:p>
        </w:tc>
      </w:tr>
    </w:tbl>
    <w:p w14:paraId="6F6C6003" w14:textId="77777777" w:rsidR="00DC1BAC" w:rsidRPr="007C3EA0" w:rsidRDefault="00DC1BAC" w:rsidP="002633FF">
      <w:pPr>
        <w:rPr>
          <w:rFonts w:ascii="Times New Roman" w:hAnsi="Times New Roman" w:cs="Times New Roman"/>
          <w:sz w:val="24"/>
          <w:szCs w:val="24"/>
        </w:rPr>
      </w:pPr>
    </w:p>
    <w:sectPr w:rsidR="00DC1BAC" w:rsidRPr="007C3EA0" w:rsidSect="00695F7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2F2A" w14:textId="77777777" w:rsidR="00DD3798" w:rsidRDefault="00DD3798" w:rsidP="003C186F">
      <w:pPr>
        <w:spacing w:line="240" w:lineRule="auto"/>
      </w:pPr>
      <w:r>
        <w:separator/>
      </w:r>
    </w:p>
  </w:endnote>
  <w:endnote w:type="continuationSeparator" w:id="0">
    <w:p w14:paraId="74B85DC6" w14:textId="77777777" w:rsidR="00DD3798" w:rsidRDefault="00DD3798" w:rsidP="003C1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F310" w14:textId="77777777" w:rsidR="00695F79" w:rsidRDefault="00695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869566"/>
      <w:docPartObj>
        <w:docPartGallery w:val="Page Numbers (Bottom of Page)"/>
        <w:docPartUnique/>
      </w:docPartObj>
    </w:sdtPr>
    <w:sdtEndPr>
      <w:rPr>
        <w:rFonts w:ascii="Times New Roman" w:hAnsi="Times New Roman" w:cs="Times New Roman"/>
        <w:noProof/>
        <w:sz w:val="24"/>
        <w:szCs w:val="24"/>
      </w:rPr>
    </w:sdtEndPr>
    <w:sdtContent>
      <w:p w14:paraId="7216791A" w14:textId="5FCE9743" w:rsidR="003C186F" w:rsidRPr="00463E4C" w:rsidRDefault="003C186F">
        <w:pPr>
          <w:pStyle w:val="Footer"/>
          <w:jc w:val="center"/>
          <w:rPr>
            <w:rFonts w:ascii="Times New Roman" w:hAnsi="Times New Roman" w:cs="Times New Roman"/>
            <w:sz w:val="24"/>
            <w:szCs w:val="24"/>
          </w:rPr>
        </w:pPr>
        <w:r w:rsidRPr="00463E4C">
          <w:rPr>
            <w:rFonts w:ascii="Times New Roman" w:hAnsi="Times New Roman" w:cs="Times New Roman"/>
            <w:sz w:val="24"/>
            <w:szCs w:val="24"/>
          </w:rPr>
          <w:fldChar w:fldCharType="begin"/>
        </w:r>
        <w:r w:rsidRPr="00463E4C">
          <w:rPr>
            <w:rFonts w:ascii="Times New Roman" w:hAnsi="Times New Roman" w:cs="Times New Roman"/>
            <w:sz w:val="24"/>
            <w:szCs w:val="24"/>
          </w:rPr>
          <w:instrText xml:space="preserve"> PAGE   \* MERGEFORMAT </w:instrText>
        </w:r>
        <w:r w:rsidRPr="00463E4C">
          <w:rPr>
            <w:rFonts w:ascii="Times New Roman" w:hAnsi="Times New Roman" w:cs="Times New Roman"/>
            <w:sz w:val="24"/>
            <w:szCs w:val="24"/>
          </w:rPr>
          <w:fldChar w:fldCharType="separate"/>
        </w:r>
        <w:r w:rsidRPr="00463E4C">
          <w:rPr>
            <w:rFonts w:ascii="Times New Roman" w:hAnsi="Times New Roman" w:cs="Times New Roman"/>
            <w:noProof/>
            <w:sz w:val="24"/>
            <w:szCs w:val="24"/>
          </w:rPr>
          <w:t>2</w:t>
        </w:r>
        <w:r w:rsidRPr="00463E4C">
          <w:rPr>
            <w:rFonts w:ascii="Times New Roman" w:hAnsi="Times New Roman" w:cs="Times New Roman"/>
            <w:noProof/>
            <w:sz w:val="24"/>
            <w:szCs w:val="24"/>
          </w:rPr>
          <w:fldChar w:fldCharType="end"/>
        </w:r>
      </w:p>
    </w:sdtContent>
  </w:sdt>
  <w:p w14:paraId="7704D166" w14:textId="77777777" w:rsidR="003C186F" w:rsidRDefault="003C1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E04B" w14:textId="77777777" w:rsidR="00695F79" w:rsidRDefault="0069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A89A" w14:textId="77777777" w:rsidR="00DD3798" w:rsidRDefault="00DD3798" w:rsidP="003C186F">
      <w:pPr>
        <w:spacing w:line="240" w:lineRule="auto"/>
      </w:pPr>
      <w:r>
        <w:separator/>
      </w:r>
    </w:p>
  </w:footnote>
  <w:footnote w:type="continuationSeparator" w:id="0">
    <w:p w14:paraId="420E0434" w14:textId="77777777" w:rsidR="00DD3798" w:rsidRDefault="00DD3798" w:rsidP="003C1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F285" w14:textId="3AE4B5C8" w:rsidR="00695F79" w:rsidRDefault="00695F79">
    <w:pPr>
      <w:pStyle w:val="Header"/>
    </w:pPr>
    <w:r>
      <w:rPr>
        <w:noProof/>
      </w:rPr>
      <w:pict w14:anchorId="096D2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2524" w14:textId="38122B27" w:rsidR="00695F79" w:rsidRDefault="00695F79">
    <w:pPr>
      <w:pStyle w:val="Header"/>
    </w:pPr>
    <w:r>
      <w:rPr>
        <w:noProof/>
      </w:rPr>
      <w:pict w14:anchorId="2FA0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7F18" w14:textId="35961C4D" w:rsidR="00695F79" w:rsidRDefault="00695F79">
    <w:pPr>
      <w:pStyle w:val="Header"/>
    </w:pPr>
    <w:r>
      <w:rPr>
        <w:noProof/>
      </w:rPr>
      <w:pict w14:anchorId="44B0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228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409"/>
    <w:multiLevelType w:val="hybridMultilevel"/>
    <w:tmpl w:val="995E11AA"/>
    <w:lvl w:ilvl="0" w:tplc="4EB856C2">
      <w:start w:val="3"/>
      <w:numFmt w:val="decimal"/>
      <w:lvlText w:val="3.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3D"/>
    <w:rsid w:val="000120F8"/>
    <w:rsid w:val="00015EE9"/>
    <w:rsid w:val="00023BE2"/>
    <w:rsid w:val="00027659"/>
    <w:rsid w:val="00040677"/>
    <w:rsid w:val="00096ED9"/>
    <w:rsid w:val="000C5C2C"/>
    <w:rsid w:val="000E291C"/>
    <w:rsid w:val="000E7241"/>
    <w:rsid w:val="00102DC4"/>
    <w:rsid w:val="0011180D"/>
    <w:rsid w:val="00173423"/>
    <w:rsid w:val="00175D33"/>
    <w:rsid w:val="001E6D4F"/>
    <w:rsid w:val="001F328C"/>
    <w:rsid w:val="001F79E0"/>
    <w:rsid w:val="002073E9"/>
    <w:rsid w:val="00240333"/>
    <w:rsid w:val="002633FF"/>
    <w:rsid w:val="002B716F"/>
    <w:rsid w:val="002E2D01"/>
    <w:rsid w:val="002F4D87"/>
    <w:rsid w:val="00300541"/>
    <w:rsid w:val="00327237"/>
    <w:rsid w:val="003450A4"/>
    <w:rsid w:val="003475A1"/>
    <w:rsid w:val="00364F4A"/>
    <w:rsid w:val="003758DE"/>
    <w:rsid w:val="0037784E"/>
    <w:rsid w:val="003C186F"/>
    <w:rsid w:val="003D4A40"/>
    <w:rsid w:val="003E6A8E"/>
    <w:rsid w:val="00425B1B"/>
    <w:rsid w:val="00463E4C"/>
    <w:rsid w:val="004A0786"/>
    <w:rsid w:val="004D115B"/>
    <w:rsid w:val="004D1984"/>
    <w:rsid w:val="004D55BE"/>
    <w:rsid w:val="0050502B"/>
    <w:rsid w:val="00514B50"/>
    <w:rsid w:val="005207A9"/>
    <w:rsid w:val="005848F2"/>
    <w:rsid w:val="00586DFD"/>
    <w:rsid w:val="00597B26"/>
    <w:rsid w:val="005E1417"/>
    <w:rsid w:val="005E4451"/>
    <w:rsid w:val="006021DD"/>
    <w:rsid w:val="00695D66"/>
    <w:rsid w:val="00695F79"/>
    <w:rsid w:val="006B0137"/>
    <w:rsid w:val="006B27B5"/>
    <w:rsid w:val="006C2879"/>
    <w:rsid w:val="006D224A"/>
    <w:rsid w:val="006D6527"/>
    <w:rsid w:val="006E526E"/>
    <w:rsid w:val="006F5BFF"/>
    <w:rsid w:val="006F7ACF"/>
    <w:rsid w:val="00774126"/>
    <w:rsid w:val="0078058B"/>
    <w:rsid w:val="0078061F"/>
    <w:rsid w:val="007A44E2"/>
    <w:rsid w:val="007C3EA0"/>
    <w:rsid w:val="007F1F8C"/>
    <w:rsid w:val="007F689A"/>
    <w:rsid w:val="00825E32"/>
    <w:rsid w:val="0086374D"/>
    <w:rsid w:val="008B2DCE"/>
    <w:rsid w:val="008B7B13"/>
    <w:rsid w:val="008F67E9"/>
    <w:rsid w:val="00914FE0"/>
    <w:rsid w:val="00923875"/>
    <w:rsid w:val="0093058D"/>
    <w:rsid w:val="00935F25"/>
    <w:rsid w:val="009A2271"/>
    <w:rsid w:val="009B019F"/>
    <w:rsid w:val="009B4579"/>
    <w:rsid w:val="009B7F8A"/>
    <w:rsid w:val="009E237C"/>
    <w:rsid w:val="00A10CD4"/>
    <w:rsid w:val="00A20CE0"/>
    <w:rsid w:val="00A46F91"/>
    <w:rsid w:val="00A7368E"/>
    <w:rsid w:val="00AA62D1"/>
    <w:rsid w:val="00AB2010"/>
    <w:rsid w:val="00AE6EA7"/>
    <w:rsid w:val="00B05247"/>
    <w:rsid w:val="00B43070"/>
    <w:rsid w:val="00B67658"/>
    <w:rsid w:val="00BA57CC"/>
    <w:rsid w:val="00BE30C7"/>
    <w:rsid w:val="00BE5130"/>
    <w:rsid w:val="00C2430C"/>
    <w:rsid w:val="00C87E82"/>
    <w:rsid w:val="00CC6ACB"/>
    <w:rsid w:val="00CD3206"/>
    <w:rsid w:val="00CE5589"/>
    <w:rsid w:val="00D055F8"/>
    <w:rsid w:val="00D375F0"/>
    <w:rsid w:val="00D4223D"/>
    <w:rsid w:val="00D65465"/>
    <w:rsid w:val="00D717E6"/>
    <w:rsid w:val="00D80FAF"/>
    <w:rsid w:val="00D82963"/>
    <w:rsid w:val="00D875C6"/>
    <w:rsid w:val="00DC1BAC"/>
    <w:rsid w:val="00DC77A6"/>
    <w:rsid w:val="00DD3798"/>
    <w:rsid w:val="00DF5170"/>
    <w:rsid w:val="00DF51DF"/>
    <w:rsid w:val="00DF7FB0"/>
    <w:rsid w:val="00E12C44"/>
    <w:rsid w:val="00E71937"/>
    <w:rsid w:val="00EC1471"/>
    <w:rsid w:val="00EC1640"/>
    <w:rsid w:val="00F64E31"/>
    <w:rsid w:val="00F76AE2"/>
    <w:rsid w:val="00F870D5"/>
    <w:rsid w:val="00F93B5C"/>
    <w:rsid w:val="00F94073"/>
    <w:rsid w:val="00F9657B"/>
    <w:rsid w:val="00FA3EBA"/>
    <w:rsid w:val="00FB2678"/>
    <w:rsid w:val="00FD33A4"/>
    <w:rsid w:val="00FF696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94C2C"/>
  <w15:chartTrackingRefBased/>
  <w15:docId w15:val="{19AC4B39-A632-4215-9AF8-8F2B584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EBA"/>
  </w:style>
  <w:style w:type="paragraph" w:styleId="Heading1">
    <w:name w:val="heading 1"/>
    <w:basedOn w:val="Normal"/>
    <w:link w:val="Heading1Char"/>
    <w:uiPriority w:val="9"/>
    <w:qFormat/>
    <w:rsid w:val="00597B26"/>
    <w:pPr>
      <w:widowControl w:val="0"/>
      <w:autoSpaceDE w:val="0"/>
      <w:autoSpaceDN w:val="0"/>
      <w:spacing w:line="240" w:lineRule="auto"/>
      <w:ind w:left="22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67658"/>
    <w:pPr>
      <w:spacing w:after="200" w:line="240" w:lineRule="auto"/>
    </w:pPr>
    <w:rPr>
      <w:i/>
      <w:iCs/>
      <w:color w:val="1F497D" w:themeColor="text2"/>
      <w:kern w:val="0"/>
      <w:sz w:val="18"/>
      <w:szCs w:val="18"/>
      <w14:ligatures w14:val="none"/>
    </w:rPr>
  </w:style>
  <w:style w:type="character" w:customStyle="1" w:styleId="Heading1Char">
    <w:name w:val="Heading 1 Char"/>
    <w:basedOn w:val="DefaultParagraphFont"/>
    <w:link w:val="Heading1"/>
    <w:uiPriority w:val="9"/>
    <w:rsid w:val="00597B26"/>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597B26"/>
    <w:rPr>
      <w:color w:val="0000FF" w:themeColor="hyperlink"/>
      <w:u w:val="single"/>
    </w:rPr>
  </w:style>
  <w:style w:type="paragraph" w:styleId="Bibliography">
    <w:name w:val="Bibliography"/>
    <w:basedOn w:val="Normal"/>
    <w:next w:val="Normal"/>
    <w:uiPriority w:val="37"/>
    <w:unhideWhenUsed/>
    <w:rsid w:val="00CE5589"/>
    <w:rPr>
      <w:kern w:val="0"/>
      <w14:ligatures w14:val="none"/>
    </w:rPr>
  </w:style>
  <w:style w:type="table" w:styleId="ListTable6Colorful">
    <w:name w:val="List Table 6 Colorful"/>
    <w:basedOn w:val="TableNormal"/>
    <w:uiPriority w:val="51"/>
    <w:rsid w:val="00DC1BAC"/>
    <w:pPr>
      <w:spacing w:line="240" w:lineRule="auto"/>
    </w:pPr>
    <w:rPr>
      <w:color w:val="000000" w:themeColor="text1"/>
      <w:kern w:val="0"/>
      <w14:ligatures w14:val="none"/>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C186F"/>
    <w:pPr>
      <w:tabs>
        <w:tab w:val="center" w:pos="4513"/>
        <w:tab w:val="right" w:pos="9026"/>
      </w:tabs>
      <w:spacing w:line="240" w:lineRule="auto"/>
    </w:pPr>
  </w:style>
  <w:style w:type="character" w:customStyle="1" w:styleId="HeaderChar">
    <w:name w:val="Header Char"/>
    <w:basedOn w:val="DefaultParagraphFont"/>
    <w:link w:val="Header"/>
    <w:uiPriority w:val="99"/>
    <w:rsid w:val="003C186F"/>
  </w:style>
  <w:style w:type="paragraph" w:styleId="Footer">
    <w:name w:val="footer"/>
    <w:basedOn w:val="Normal"/>
    <w:link w:val="FooterChar"/>
    <w:uiPriority w:val="99"/>
    <w:unhideWhenUsed/>
    <w:rsid w:val="003C186F"/>
    <w:pPr>
      <w:tabs>
        <w:tab w:val="center" w:pos="4513"/>
        <w:tab w:val="right" w:pos="9026"/>
      </w:tabs>
      <w:spacing w:line="240" w:lineRule="auto"/>
    </w:pPr>
  </w:style>
  <w:style w:type="character" w:customStyle="1" w:styleId="FooterChar">
    <w:name w:val="Footer Char"/>
    <w:basedOn w:val="DefaultParagraphFont"/>
    <w:link w:val="Footer"/>
    <w:uiPriority w:val="99"/>
    <w:rsid w:val="003C186F"/>
  </w:style>
  <w:style w:type="character" w:styleId="LineNumber">
    <w:name w:val="line number"/>
    <w:basedOn w:val="DefaultParagraphFont"/>
    <w:uiPriority w:val="99"/>
    <w:semiHidden/>
    <w:unhideWhenUsed/>
    <w:rsid w:val="00695D66"/>
  </w:style>
  <w:style w:type="character" w:styleId="UnresolvedMention">
    <w:name w:val="Unresolved Mention"/>
    <w:basedOn w:val="DefaultParagraphFont"/>
    <w:uiPriority w:val="99"/>
    <w:semiHidden/>
    <w:unhideWhenUsed/>
    <w:rsid w:val="007F1F8C"/>
    <w:rPr>
      <w:color w:val="605E5C"/>
      <w:shd w:val="clear" w:color="auto" w:fill="E1DFDD"/>
    </w:rPr>
  </w:style>
  <w:style w:type="table" w:styleId="TableGrid">
    <w:name w:val="Table Grid"/>
    <w:basedOn w:val="TableNormal"/>
    <w:uiPriority w:val="59"/>
    <w:rsid w:val="007F1F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3112">
      <w:bodyDiv w:val="1"/>
      <w:marLeft w:val="0"/>
      <w:marRight w:val="0"/>
      <w:marTop w:val="0"/>
      <w:marBottom w:val="0"/>
      <w:divBdr>
        <w:top w:val="none" w:sz="0" w:space="0" w:color="auto"/>
        <w:left w:val="none" w:sz="0" w:space="0" w:color="auto"/>
        <w:bottom w:val="none" w:sz="0" w:space="0" w:color="auto"/>
        <w:right w:val="none" w:sz="0" w:space="0" w:color="auto"/>
      </w:divBdr>
    </w:div>
    <w:div w:id="430857518">
      <w:bodyDiv w:val="1"/>
      <w:marLeft w:val="0"/>
      <w:marRight w:val="0"/>
      <w:marTop w:val="0"/>
      <w:marBottom w:val="0"/>
      <w:divBdr>
        <w:top w:val="none" w:sz="0" w:space="0" w:color="auto"/>
        <w:left w:val="none" w:sz="0" w:space="0" w:color="auto"/>
        <w:bottom w:val="none" w:sz="0" w:space="0" w:color="auto"/>
        <w:right w:val="none" w:sz="0" w:space="0" w:color="auto"/>
      </w:divBdr>
    </w:div>
    <w:div w:id="861211738">
      <w:bodyDiv w:val="1"/>
      <w:marLeft w:val="0"/>
      <w:marRight w:val="0"/>
      <w:marTop w:val="0"/>
      <w:marBottom w:val="0"/>
      <w:divBdr>
        <w:top w:val="none" w:sz="0" w:space="0" w:color="auto"/>
        <w:left w:val="none" w:sz="0" w:space="0" w:color="auto"/>
        <w:bottom w:val="none" w:sz="0" w:space="0" w:color="auto"/>
        <w:right w:val="none" w:sz="0" w:space="0" w:color="auto"/>
      </w:divBdr>
    </w:div>
    <w:div w:id="1516648006">
      <w:bodyDiv w:val="1"/>
      <w:marLeft w:val="0"/>
      <w:marRight w:val="0"/>
      <w:marTop w:val="0"/>
      <w:marBottom w:val="0"/>
      <w:divBdr>
        <w:top w:val="none" w:sz="0" w:space="0" w:color="auto"/>
        <w:left w:val="none" w:sz="0" w:space="0" w:color="auto"/>
        <w:bottom w:val="none" w:sz="0" w:space="0" w:color="auto"/>
        <w:right w:val="none" w:sz="0" w:space="0" w:color="auto"/>
      </w:divBdr>
    </w:div>
    <w:div w:id="1714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8B89-F786-47D1-8B12-6431E872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Dharmendra Patel</dc:creator>
  <cp:keywords/>
  <dc:description/>
  <cp:lastModifiedBy>SDI 1084</cp:lastModifiedBy>
  <cp:revision>4</cp:revision>
  <dcterms:created xsi:type="dcterms:W3CDTF">2024-03-31T12:11:00Z</dcterms:created>
  <dcterms:modified xsi:type="dcterms:W3CDTF">2025-09-05T07:03:00Z</dcterms:modified>
</cp:coreProperties>
</file>