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754C9A" w:rsidRDefault="00754C9A" w:rsidP="00441B6F">
      <w:pPr>
        <w:pStyle w:val="Title"/>
        <w:spacing w:after="0"/>
        <w:jc w:val="both"/>
        <w:rPr>
          <w:rFonts w:ascii="Arial" w:hAnsi="Arial" w:cs="Arial"/>
        </w:rPr>
      </w:pPr>
      <w:bookmarkStart w:id="0" w:name="_GoBack"/>
      <w:bookmarkEnd w:id="0"/>
    </w:p>
    <w:p w14:paraId="703F6029" w14:textId="598F4CFB" w:rsidR="00163BC4" w:rsidRPr="00163BC4" w:rsidRDefault="45479BB8" w:rsidP="01943EB1">
      <w:pPr>
        <w:pStyle w:val="Author"/>
        <w:spacing w:line="240" w:lineRule="auto"/>
        <w:rPr>
          <w:rFonts w:ascii="Arial" w:hAnsi="Arial" w:cs="Arial"/>
          <w:kern w:val="28"/>
          <w:sz w:val="36"/>
          <w:szCs w:val="36"/>
        </w:rPr>
      </w:pPr>
      <w:r w:rsidRPr="01943EB1">
        <w:rPr>
          <w:rFonts w:ascii="Arial" w:hAnsi="Arial" w:cs="Arial"/>
          <w:bCs/>
          <w:color w:val="000000" w:themeColor="text1"/>
          <w:sz w:val="36"/>
          <w:szCs w:val="36"/>
        </w:rPr>
        <w:t xml:space="preserve">Assessment of economic impact of pressure variation in drip irrigation systems for </w:t>
      </w:r>
      <w:r w:rsidR="7EACA30C" w:rsidRPr="01943EB1">
        <w:rPr>
          <w:rFonts w:ascii="Arial" w:hAnsi="Arial" w:cs="Arial"/>
          <w:bCs/>
          <w:color w:val="000000" w:themeColor="text1"/>
          <w:sz w:val="36"/>
          <w:szCs w:val="36"/>
        </w:rPr>
        <w:t>maize</w:t>
      </w:r>
      <w:r w:rsidRPr="01943EB1">
        <w:rPr>
          <w:rFonts w:ascii="Arial" w:hAnsi="Arial" w:cs="Arial"/>
          <w:bCs/>
          <w:color w:val="000000" w:themeColor="text1"/>
          <w:sz w:val="36"/>
          <w:szCs w:val="36"/>
        </w:rPr>
        <w:t xml:space="preserve"> production</w:t>
      </w:r>
      <w:r w:rsidR="3B30171F" w:rsidRPr="01943EB1">
        <w:rPr>
          <w:rFonts w:ascii="Arial" w:hAnsi="Arial" w:cs="Arial"/>
          <w:kern w:val="28"/>
          <w:sz w:val="36"/>
          <w:szCs w:val="36"/>
        </w:rPr>
        <w:t xml:space="preserve"> </w:t>
      </w:r>
    </w:p>
    <w:p w14:paraId="0A37501D" w14:textId="77777777" w:rsidR="00A258C3" w:rsidRPr="00790ADA" w:rsidRDefault="00A258C3" w:rsidP="00441B6F">
      <w:pPr>
        <w:pStyle w:val="Author"/>
        <w:spacing w:line="240" w:lineRule="auto"/>
        <w:jc w:val="both"/>
        <w:rPr>
          <w:rFonts w:ascii="Arial" w:hAnsi="Arial" w:cs="Arial"/>
          <w:sz w:val="36"/>
        </w:rPr>
      </w:pPr>
    </w:p>
    <w:p w14:paraId="02EB378F" w14:textId="77777777" w:rsidR="00790ADA" w:rsidRDefault="00790ADA" w:rsidP="00441B6F">
      <w:pPr>
        <w:pStyle w:val="Affiliation"/>
        <w:spacing w:after="0" w:line="240" w:lineRule="auto"/>
        <w:jc w:val="both"/>
        <w:rPr>
          <w:rFonts w:ascii="Arial" w:hAnsi="Arial" w:cs="Arial"/>
        </w:rPr>
      </w:pPr>
    </w:p>
    <w:p w14:paraId="6A05A809" w14:textId="77777777" w:rsidR="002C57D2" w:rsidRPr="00FB3A86" w:rsidRDefault="002C57D2" w:rsidP="00441B6F">
      <w:pPr>
        <w:pStyle w:val="Affiliation"/>
        <w:spacing w:after="0" w:line="240" w:lineRule="auto"/>
        <w:jc w:val="both"/>
        <w:rPr>
          <w:rFonts w:ascii="Arial" w:hAnsi="Arial" w:cs="Arial"/>
        </w:rPr>
      </w:pPr>
    </w:p>
    <w:p w14:paraId="02614873" w14:textId="77777777" w:rsidR="00B01FCD" w:rsidRPr="00FB3A86" w:rsidRDefault="0072241D"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B81A469">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12CC7E8" w14:textId="2DB0FB5E" w:rsidR="00B01FCD" w:rsidRDefault="488AD22D" w:rsidP="00441B6F">
      <w:pPr>
        <w:pStyle w:val="AbstHead"/>
        <w:spacing w:after="0"/>
        <w:jc w:val="both"/>
        <w:rPr>
          <w:rFonts w:ascii="Arial" w:hAnsi="Arial" w:cs="Arial"/>
        </w:rPr>
      </w:pPr>
      <w:r w:rsidRPr="01943EB1">
        <w:rPr>
          <w:rFonts w:ascii="Arial" w:hAnsi="Arial" w:cs="Arial"/>
        </w:rPr>
        <w:t>ABSTRACT</w:t>
      </w:r>
    </w:p>
    <w:p w14:paraId="5A39BBE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AD60C3F" w14:textId="77777777" w:rsidTr="01943EB1">
        <w:tc>
          <w:tcPr>
            <w:tcW w:w="9576" w:type="dxa"/>
            <w:shd w:val="clear" w:color="auto" w:fill="F2F2F2" w:themeFill="background1" w:themeFillShade="F2"/>
          </w:tcPr>
          <w:p w14:paraId="3BC5D997" w14:textId="36FA7EBB" w:rsidR="00505F06" w:rsidRPr="00BA1B01" w:rsidRDefault="3203ACD9" w:rsidP="01943EB1">
            <w:pPr>
              <w:pStyle w:val="Body"/>
              <w:spacing w:after="0"/>
              <w:rPr>
                <w:rFonts w:ascii="Arial" w:eastAsia="Calibri" w:hAnsi="Arial" w:cs="Arial"/>
              </w:rPr>
            </w:pPr>
            <w:r w:rsidRPr="01943EB1">
              <w:rPr>
                <w:rFonts w:ascii="Arial" w:eastAsia="Calibri" w:hAnsi="Arial" w:cs="Arial"/>
                <w:color w:val="000000" w:themeColor="text1"/>
              </w:rPr>
              <w:t xml:space="preserve">Irrigation is crucial for optimizing crop yields, with drip irrigation serving as an efficient method for delivering precise water quantities directly to plants. Evaluating the economic implications of pressure variations within drip systems is essential for enhancing productivity and profitability. This study was conducted at Sokoine University of Agriculture (SUA) in the Morogoro Region of Tanzania. A randomized complete block design was employed, featuring three inlet pressure </w:t>
            </w:r>
            <w:r w:rsidR="26113FBC" w:rsidRPr="01943EB1">
              <w:rPr>
                <w:rFonts w:ascii="Arial" w:eastAsia="Calibri" w:hAnsi="Arial" w:cs="Arial"/>
                <w:color w:val="000000" w:themeColor="text1"/>
              </w:rPr>
              <w:t>treatments – 1.0</w:t>
            </w:r>
            <w:r w:rsidRPr="01943EB1">
              <w:rPr>
                <w:rFonts w:ascii="Arial" w:eastAsia="Calibri" w:hAnsi="Arial" w:cs="Arial"/>
                <w:color w:val="000000" w:themeColor="text1"/>
              </w:rPr>
              <w:t xml:space="preserve"> bar, 1.5 bars, and 2.0 </w:t>
            </w:r>
            <w:r w:rsidR="01207589" w:rsidRPr="01943EB1">
              <w:rPr>
                <w:rFonts w:ascii="Arial" w:eastAsia="Calibri" w:hAnsi="Arial" w:cs="Arial"/>
                <w:color w:val="000000" w:themeColor="text1"/>
              </w:rPr>
              <w:t>bars – each</w:t>
            </w:r>
            <w:r w:rsidRPr="01943EB1">
              <w:rPr>
                <w:rFonts w:ascii="Arial" w:eastAsia="Calibri" w:hAnsi="Arial" w:cs="Arial"/>
                <w:color w:val="000000" w:themeColor="text1"/>
              </w:rPr>
              <w:t xml:space="preserve"> replicated three times. Uncompensated drippers were used to supply water efficiently, and volumetric measurements determined emitter flow rates. During the first cropping season, maize evapotranspiration was measured at 271.2 mm, while the second season recorded 212.3 mm. Results showed slight variations in yields across the pressure treatments: in the first season, yields were 2,340.9 kg/ha (T1), 2,432.7 kg/ha (T2), and 2,708.1 kg/ha (T3). In the second season, yields were 2,203.2 kg/ha (T1), 2,233.8 kg/ha (T2), and 2,646.9 kg/ha (T3). The net profit per </w:t>
            </w:r>
            <w:r w:rsidR="6C1F8327" w:rsidRPr="01943EB1">
              <w:rPr>
                <w:rFonts w:ascii="Arial" w:eastAsia="Calibri" w:hAnsi="Arial" w:cs="Arial"/>
                <w:color w:val="000000" w:themeColor="text1"/>
              </w:rPr>
              <w:t>hectare</w:t>
            </w:r>
            <w:r w:rsidRPr="01943EB1">
              <w:rPr>
                <w:rFonts w:ascii="Arial" w:eastAsia="Calibri" w:hAnsi="Arial" w:cs="Arial"/>
                <w:color w:val="000000" w:themeColor="text1"/>
              </w:rPr>
              <w:t xml:space="preserve"> over the system's long lifespan was estimated at $1,103 (T1), $1,139 (T2), and $1,250 (T3) in the first </w:t>
            </w:r>
            <w:r w:rsidR="125388B9" w:rsidRPr="01943EB1">
              <w:rPr>
                <w:rFonts w:ascii="Arial" w:eastAsia="Calibri" w:hAnsi="Arial" w:cs="Arial"/>
                <w:color w:val="000000" w:themeColor="text1"/>
              </w:rPr>
              <w:t xml:space="preserve">season </w:t>
            </w:r>
            <w:r w:rsidRPr="01943EB1">
              <w:rPr>
                <w:rFonts w:ascii="Arial" w:eastAsia="Calibri" w:hAnsi="Arial" w:cs="Arial"/>
                <w:color w:val="000000" w:themeColor="text1"/>
              </w:rPr>
              <w:t xml:space="preserve">and $993 (T1), $1,005 (T2), and $1,170 (T3) in the second </w:t>
            </w:r>
            <w:r w:rsidR="15564F75" w:rsidRPr="01943EB1">
              <w:rPr>
                <w:rFonts w:ascii="Arial" w:eastAsia="Calibri" w:hAnsi="Arial" w:cs="Arial"/>
                <w:color w:val="000000" w:themeColor="text1"/>
              </w:rPr>
              <w:t>season.</w:t>
            </w:r>
            <w:r w:rsidRPr="01943EB1">
              <w:rPr>
                <w:rFonts w:ascii="Arial" w:eastAsia="Calibri" w:hAnsi="Arial" w:cs="Arial"/>
                <w:color w:val="000000" w:themeColor="text1"/>
              </w:rPr>
              <w:t xml:space="preserve"> The Benefit-Cost Ratios (BCRs) were notably </w:t>
            </w:r>
            <w:proofErr w:type="spellStart"/>
            <w:r w:rsidR="08ED4025" w:rsidRPr="01943EB1">
              <w:rPr>
                <w:rFonts w:ascii="Arial" w:eastAsia="Calibri" w:hAnsi="Arial" w:cs="Arial"/>
                <w:color w:val="000000" w:themeColor="text1"/>
              </w:rPr>
              <w:t>favourable</w:t>
            </w:r>
            <w:proofErr w:type="spellEnd"/>
            <w:r w:rsidRPr="01943EB1">
              <w:rPr>
                <w:rFonts w:ascii="Arial" w:eastAsia="Calibri" w:hAnsi="Arial" w:cs="Arial"/>
                <w:color w:val="000000" w:themeColor="text1"/>
              </w:rPr>
              <w:t xml:space="preserve">, with values of 16.53 (T1), 17.63 (T2), and 20.93 (T3) during the first season. In the second season, the BCRs ranged from 14.88 </w:t>
            </w:r>
            <w:r w:rsidR="57A224A5" w:rsidRPr="01943EB1">
              <w:rPr>
                <w:rFonts w:ascii="Arial" w:eastAsia="Calibri" w:hAnsi="Arial" w:cs="Arial"/>
                <w:color w:val="000000" w:themeColor="text1"/>
              </w:rPr>
              <w:t>(T1) and</w:t>
            </w:r>
            <w:r w:rsidRPr="01943EB1">
              <w:rPr>
                <w:rFonts w:ascii="Arial" w:eastAsia="Calibri" w:hAnsi="Arial" w:cs="Arial"/>
                <w:color w:val="000000" w:themeColor="text1"/>
              </w:rPr>
              <w:t xml:space="preserve"> 15.25 </w:t>
            </w:r>
            <w:r w:rsidR="661B1A02" w:rsidRPr="01943EB1">
              <w:rPr>
                <w:rFonts w:ascii="Arial" w:eastAsia="Calibri" w:hAnsi="Arial" w:cs="Arial"/>
                <w:color w:val="000000" w:themeColor="text1"/>
              </w:rPr>
              <w:t xml:space="preserve">(T2) </w:t>
            </w:r>
            <w:r w:rsidRPr="01943EB1">
              <w:rPr>
                <w:rFonts w:ascii="Arial" w:eastAsia="Calibri" w:hAnsi="Arial" w:cs="Arial"/>
                <w:color w:val="000000" w:themeColor="text1"/>
              </w:rPr>
              <w:t xml:space="preserve">to 20.20 </w:t>
            </w:r>
            <w:r w:rsidR="6CB69628" w:rsidRPr="01943EB1">
              <w:rPr>
                <w:rFonts w:ascii="Arial" w:eastAsia="Calibri" w:hAnsi="Arial" w:cs="Arial"/>
                <w:color w:val="000000" w:themeColor="text1"/>
              </w:rPr>
              <w:t>(T3),</w:t>
            </w:r>
            <w:r w:rsidRPr="01943EB1">
              <w:rPr>
                <w:rFonts w:ascii="Arial" w:eastAsia="Calibri" w:hAnsi="Arial" w:cs="Arial"/>
                <w:color w:val="000000" w:themeColor="text1"/>
              </w:rPr>
              <w:t xml:space="preserve"> indicating strong economic viability for long-term investment. These findings underscore drip irrigation as a sustainable water management strategy in agriculture. Based on the results, adoption of drip irrigation systems is recommended for long-term use. Additionally, utilizing a pressure of 2 bars is suggested to enhance water use efficiency (WUE) and profitability, especially for maize farmers in water-scarce regions.</w:t>
            </w:r>
          </w:p>
        </w:tc>
      </w:tr>
    </w:tbl>
    <w:p w14:paraId="0E27B00A" w14:textId="77777777" w:rsidR="00636EB2" w:rsidRDefault="00636EB2" w:rsidP="00441B6F">
      <w:pPr>
        <w:pStyle w:val="Body"/>
        <w:spacing w:after="0"/>
        <w:rPr>
          <w:rFonts w:ascii="Arial" w:hAnsi="Arial" w:cs="Arial"/>
          <w:i/>
        </w:rPr>
      </w:pPr>
    </w:p>
    <w:p w14:paraId="6E497523" w14:textId="3B43A2E3" w:rsidR="125E305D" w:rsidRDefault="125E305D" w:rsidP="01943EB1">
      <w:pPr>
        <w:pStyle w:val="Body"/>
        <w:spacing w:after="0"/>
        <w:rPr>
          <w:rFonts w:ascii="Arial" w:hAnsi="Arial" w:cs="Arial"/>
          <w:i/>
          <w:iCs/>
        </w:rPr>
      </w:pPr>
      <w:r w:rsidRPr="01943EB1">
        <w:rPr>
          <w:rFonts w:ascii="Arial" w:hAnsi="Arial" w:cs="Arial"/>
          <w:i/>
          <w:iCs/>
        </w:rPr>
        <w:t xml:space="preserve">Keywords: </w:t>
      </w:r>
      <w:r w:rsidR="79A2E231" w:rsidRPr="01943EB1">
        <w:rPr>
          <w:rFonts w:ascii="Arial" w:hAnsi="Arial" w:cs="Arial"/>
          <w:i/>
          <w:iCs/>
          <w:color w:val="000000" w:themeColor="text1"/>
        </w:rPr>
        <w:t>Drip Irrigation, Economic Benefit, Pressure Variation, Maize Production</w:t>
      </w:r>
    </w:p>
    <w:p w14:paraId="489DF190" w14:textId="2F62B04F" w:rsidR="01943EB1" w:rsidRDefault="01943EB1" w:rsidP="01943EB1">
      <w:pPr>
        <w:pStyle w:val="AbstHead"/>
        <w:spacing w:after="0"/>
        <w:jc w:val="both"/>
        <w:rPr>
          <w:rFonts w:ascii="Arial" w:hAnsi="Arial" w:cs="Arial"/>
        </w:rPr>
      </w:pPr>
    </w:p>
    <w:p w14:paraId="6EABAC78" w14:textId="75856136" w:rsidR="007F7B32" w:rsidRDefault="796149C0" w:rsidP="00441B6F">
      <w:pPr>
        <w:pStyle w:val="AbstHead"/>
        <w:spacing w:after="0"/>
        <w:jc w:val="both"/>
        <w:rPr>
          <w:rFonts w:ascii="Arial" w:hAnsi="Arial" w:cs="Arial"/>
        </w:rPr>
      </w:pPr>
      <w:r w:rsidRPr="01943EB1">
        <w:rPr>
          <w:rFonts w:ascii="Arial" w:hAnsi="Arial" w:cs="Arial"/>
        </w:rPr>
        <w:t xml:space="preserve">1. </w:t>
      </w:r>
      <w:r w:rsidR="488AD22D" w:rsidRPr="01943EB1">
        <w:rPr>
          <w:rFonts w:ascii="Arial" w:hAnsi="Arial" w:cs="Arial"/>
        </w:rPr>
        <w:t>INTRODUCTION</w:t>
      </w:r>
    </w:p>
    <w:p w14:paraId="3DEEC669" w14:textId="77777777" w:rsidR="00790ADA" w:rsidRPr="00FB3A86" w:rsidRDefault="00790ADA" w:rsidP="00441B6F">
      <w:pPr>
        <w:pStyle w:val="AbstHead"/>
        <w:spacing w:after="0"/>
        <w:jc w:val="both"/>
        <w:rPr>
          <w:rFonts w:ascii="Arial" w:hAnsi="Arial" w:cs="Arial"/>
        </w:rPr>
      </w:pPr>
    </w:p>
    <w:p w14:paraId="1D546334" w14:textId="71571410" w:rsidR="132FC70F" w:rsidRDefault="132FC70F" w:rsidP="6BAC90B0">
      <w:pPr>
        <w:pStyle w:val="Body"/>
        <w:spacing w:after="0"/>
        <w:rPr>
          <w:rFonts w:ascii="Arial" w:hAnsi="Arial" w:cs="Arial"/>
          <w:color w:val="000000" w:themeColor="text1"/>
        </w:rPr>
      </w:pPr>
      <w:r w:rsidRPr="6BAC90B0">
        <w:rPr>
          <w:rFonts w:ascii="Arial" w:hAnsi="Arial" w:cs="Arial"/>
          <w:color w:val="000000" w:themeColor="text1"/>
        </w:rPr>
        <w:t xml:space="preserve">Maize is one of the world's most vital cereal crops, serving as a staple food for millions and as a key component in animal feed. Globally, it ranks third in importance after rice and wheat, playing a crucial role in agriculture and food security. In 2008, the global maize sowing area reached 159.5 million hectares, yielding 817.1 million tons with an average productivity of 5.12 tons per hectare (El-Wahed </w:t>
      </w:r>
      <w:r w:rsidR="1C660B40" w:rsidRPr="6BAC90B0">
        <w:rPr>
          <w:rFonts w:ascii="Arial" w:hAnsi="Arial" w:cs="Arial"/>
          <w:color w:val="000000" w:themeColor="text1"/>
        </w:rPr>
        <w:t>and</w:t>
      </w:r>
      <w:r w:rsidRPr="6BAC90B0">
        <w:rPr>
          <w:rFonts w:ascii="Arial" w:hAnsi="Arial" w:cs="Arial"/>
          <w:color w:val="000000" w:themeColor="text1"/>
        </w:rPr>
        <w:t xml:space="preserve"> Ali, 2013). Cultivated across diverse continents and climatic zones, maize significantly contributes to global food security and agricultural economics (Ranum </w:t>
      </w:r>
      <w:r w:rsidRPr="6BAC90B0">
        <w:rPr>
          <w:rFonts w:ascii="Arial" w:hAnsi="Arial" w:cs="Arial"/>
          <w:i/>
          <w:iCs/>
          <w:color w:val="000000" w:themeColor="text1"/>
        </w:rPr>
        <w:t>et al.,</w:t>
      </w:r>
      <w:r w:rsidRPr="6BAC90B0">
        <w:rPr>
          <w:rFonts w:ascii="Arial" w:hAnsi="Arial" w:cs="Arial"/>
          <w:color w:val="000000" w:themeColor="text1"/>
        </w:rPr>
        <w:t xml:space="preserve"> 2014). </w:t>
      </w:r>
    </w:p>
    <w:p w14:paraId="12AA46DD" w14:textId="27F36922"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t>In recent years, maize production has experienced steady growth. In 2021, global maize output exceeded 1.2 billion metric tons, according to the Food and Agriculture Organization (FAO, 2021). This upward trend highlights maize's adaptability to diverse environmental conditions and its versatility across multiple applications, including human consumption, livestock feed, and industrial use.</w:t>
      </w:r>
    </w:p>
    <w:p w14:paraId="330ACE94" w14:textId="0D9C6EBF"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lastRenderedPageBreak/>
        <w:t>Tanzania, a key maize-producing nation, relies heavily on this crop to achieve its agricultural and food security goals, as it provides a significant portion of the daily caloric intake for much of the population. As the most widely cultivated cereal in the country, maize plays a critical role in ensuring food security and alleviating poverty. Its cultivation is primarily undertaken by smallholder farmers, for whom maize serves as a cornerstone crop, supporting both livelihoods and household incomes.</w:t>
      </w:r>
    </w:p>
    <w:p w14:paraId="409E1D02" w14:textId="2D708589"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t>Acknowledging maize's significance, the Tanzanian government has introduced various initiatives and policies to boost production and promote food self-sufficiency (</w:t>
      </w:r>
      <w:proofErr w:type="spellStart"/>
      <w:r w:rsidRPr="01943EB1">
        <w:rPr>
          <w:rFonts w:ascii="Arial" w:hAnsi="Arial" w:cs="Arial"/>
          <w:color w:val="000000" w:themeColor="text1"/>
        </w:rPr>
        <w:t>Nkonya</w:t>
      </w:r>
      <w:proofErr w:type="spellEnd"/>
      <w:r w:rsidRPr="01943EB1">
        <w:rPr>
          <w:rFonts w:ascii="Arial" w:hAnsi="Arial" w:cs="Arial"/>
          <w:color w:val="000000" w:themeColor="text1"/>
        </w:rPr>
        <w:t xml:space="preserve"> </w:t>
      </w:r>
      <w:r w:rsidRPr="01943EB1">
        <w:rPr>
          <w:rFonts w:ascii="Arial" w:hAnsi="Arial" w:cs="Arial"/>
          <w:i/>
          <w:iCs/>
          <w:color w:val="000000" w:themeColor="text1"/>
        </w:rPr>
        <w:t xml:space="preserve">et al., </w:t>
      </w:r>
      <w:r w:rsidRPr="01943EB1">
        <w:rPr>
          <w:rFonts w:ascii="Arial" w:hAnsi="Arial" w:cs="Arial"/>
          <w:color w:val="000000" w:themeColor="text1"/>
        </w:rPr>
        <w:t>1998). However, achieving optimal maize growth and maximizing yields are highly dependent on consistent and precise irrigation practices.</w:t>
      </w:r>
    </w:p>
    <w:p w14:paraId="2166B6E4" w14:textId="6B14AB1F" w:rsidR="132FC70F" w:rsidRDefault="132FC70F" w:rsidP="226A78AA">
      <w:pPr>
        <w:pStyle w:val="Body"/>
        <w:spacing w:after="0"/>
        <w:rPr>
          <w:rFonts w:ascii="Arial" w:hAnsi="Arial" w:cs="Arial"/>
          <w:color w:val="000000" w:themeColor="text1"/>
        </w:rPr>
      </w:pPr>
      <w:r w:rsidRPr="226A78AA">
        <w:rPr>
          <w:rFonts w:ascii="Arial" w:hAnsi="Arial" w:cs="Arial"/>
          <w:color w:val="000000" w:themeColor="text1"/>
        </w:rPr>
        <w:t xml:space="preserve">In this context, the adoption of drip irrigation systems has brought significant advantages to maize production. Drip irrigation offers an efficient and sustainable approach to water management, particularly suited for maize cultivation. By delivering water directly to plant roots, this method enables precise and efficient water distribution, making it a cornerstone of precision agriculture. Compared to traditional surface irrigation techniques, such as basin or furrow irrigation, drip irrigation has the potential to increase crop yields while minimizing water loss and conserving valuable water resources (Yang </w:t>
      </w:r>
      <w:r w:rsidRPr="226A78AA">
        <w:rPr>
          <w:rFonts w:ascii="Arial" w:hAnsi="Arial" w:cs="Arial"/>
          <w:i/>
          <w:iCs/>
          <w:color w:val="000000" w:themeColor="text1"/>
        </w:rPr>
        <w:t xml:space="preserve">et al., </w:t>
      </w:r>
      <w:r w:rsidRPr="226A78AA">
        <w:rPr>
          <w:rFonts w:ascii="Arial" w:hAnsi="Arial" w:cs="Arial"/>
          <w:color w:val="000000" w:themeColor="text1"/>
        </w:rPr>
        <w:t xml:space="preserve">2023) </w:t>
      </w:r>
      <w:proofErr w:type="gramStart"/>
      <w:r w:rsidRPr="226A78AA">
        <w:rPr>
          <w:rFonts w:ascii="Arial" w:hAnsi="Arial" w:cs="Arial"/>
          <w:color w:val="000000" w:themeColor="text1"/>
        </w:rPr>
        <w:t>and  (</w:t>
      </w:r>
      <w:proofErr w:type="gramEnd"/>
      <w:r w:rsidR="57940F1A" w:rsidRPr="226A78AA">
        <w:rPr>
          <w:rFonts w:ascii="Arial" w:hAnsi="Arial" w:cs="Arial"/>
          <w:color w:val="000000" w:themeColor="text1"/>
        </w:rPr>
        <w:t>W</w:t>
      </w:r>
      <w:r w:rsidRPr="226A78AA">
        <w:rPr>
          <w:rFonts w:ascii="Arial" w:hAnsi="Arial" w:cs="Arial"/>
          <w:color w:val="000000" w:themeColor="text1"/>
        </w:rPr>
        <w:t xml:space="preserve">indows, 2012).To ensure the effectiveness of drip irrigation systems, maintaining consistent and controlled pressure levels and water flow throughout the network is essential. Pressure variations can occur due to factors such as fluctuations in water supply, system design flaws, or operational challenges. These variations often result in uneven water distribution, leading to under- or over-irrigation across the field. Such irregularities can decrease crop yields, increase water consumption, and cause economic losses (Sharma </w:t>
      </w:r>
      <w:r w:rsidRPr="226A78AA">
        <w:rPr>
          <w:rFonts w:ascii="Arial" w:hAnsi="Arial" w:cs="Arial"/>
          <w:i/>
          <w:iCs/>
          <w:color w:val="000000" w:themeColor="text1"/>
        </w:rPr>
        <w:t>et al.,</w:t>
      </w:r>
      <w:r w:rsidRPr="226A78AA">
        <w:rPr>
          <w:rFonts w:ascii="Arial" w:hAnsi="Arial" w:cs="Arial"/>
          <w:color w:val="000000" w:themeColor="text1"/>
        </w:rPr>
        <w:t xml:space="preserve"> 2016). In maize production, non-uniform irrigation can significantly affect crop growth, development, and yield potential (Sui </w:t>
      </w:r>
      <w:r w:rsidRPr="226A78AA">
        <w:rPr>
          <w:rFonts w:ascii="Arial" w:hAnsi="Arial" w:cs="Arial"/>
          <w:i/>
          <w:iCs/>
          <w:color w:val="000000" w:themeColor="text1"/>
        </w:rPr>
        <w:t>et al.,</w:t>
      </w:r>
      <w:r w:rsidRPr="226A78AA">
        <w:rPr>
          <w:rFonts w:ascii="Arial" w:hAnsi="Arial" w:cs="Arial"/>
          <w:color w:val="000000" w:themeColor="text1"/>
        </w:rPr>
        <w:t xml:space="preserve"> 2015).</w:t>
      </w:r>
    </w:p>
    <w:p w14:paraId="4337567F" w14:textId="6D5DB759"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t xml:space="preserve">The economic implications of pressure variation in drip irrigation systems are complex and far-reaching. Uneven water distribution directly impacts crop yields, as both water stress and excess moisture hinder maize growth and development, ultimately reducing productivity per hectare (Wambua, 2025). Additionally, to compensate for non-uniform distribution, farmers often need to apply more water, leading to increased water consumption and higher operational costs (Lamm </w:t>
      </w:r>
      <w:r w:rsidRPr="01943EB1">
        <w:rPr>
          <w:rFonts w:ascii="Arial" w:hAnsi="Arial" w:cs="Arial"/>
          <w:i/>
          <w:iCs/>
          <w:color w:val="000000" w:themeColor="text1"/>
        </w:rPr>
        <w:t>et al.,</w:t>
      </w:r>
      <w:r w:rsidRPr="01943EB1">
        <w:rPr>
          <w:rFonts w:ascii="Arial" w:hAnsi="Arial" w:cs="Arial"/>
          <w:color w:val="000000" w:themeColor="text1"/>
        </w:rPr>
        <w:t xml:space="preserve"> 2010). These inefficiencies are further compounded by energy waste, as additional pumping is often required to sustain the desired pressure levels (Soboyejo </w:t>
      </w:r>
      <w:r w:rsidRPr="01943EB1">
        <w:rPr>
          <w:rFonts w:ascii="Arial" w:hAnsi="Arial" w:cs="Arial"/>
          <w:i/>
          <w:iCs/>
          <w:color w:val="000000" w:themeColor="text1"/>
        </w:rPr>
        <w:t>et al.,</w:t>
      </w:r>
      <w:r w:rsidRPr="01943EB1">
        <w:rPr>
          <w:rFonts w:ascii="Arial" w:hAnsi="Arial" w:cs="Arial"/>
          <w:color w:val="000000" w:themeColor="text1"/>
        </w:rPr>
        <w:t xml:space="preserve"> 2019).</w:t>
      </w:r>
    </w:p>
    <w:p w14:paraId="66E37696" w14:textId="54BEDCB5" w:rsidR="132FC70F" w:rsidRDefault="132FC70F" w:rsidP="01943EB1">
      <w:pPr>
        <w:pStyle w:val="Body"/>
        <w:spacing w:after="0"/>
        <w:rPr>
          <w:rFonts w:ascii="Arial" w:hAnsi="Arial" w:cs="Arial"/>
          <w:color w:val="000000" w:themeColor="text1"/>
        </w:rPr>
      </w:pP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(2004) demonstrated that drip irrigation is economically viable even without subsidies, highlighting its long-term sustainability. Similarly, (Wahid </w:t>
      </w:r>
      <w:r w:rsidRPr="01943EB1">
        <w:rPr>
          <w:rFonts w:ascii="Arial" w:hAnsi="Arial" w:cs="Arial"/>
          <w:i/>
          <w:iCs/>
          <w:color w:val="000000" w:themeColor="text1"/>
        </w:rPr>
        <w:t>et al.,</w:t>
      </w:r>
      <w:r w:rsidRPr="01943EB1">
        <w:rPr>
          <w:rFonts w:ascii="Arial" w:hAnsi="Arial" w:cs="Arial"/>
          <w:color w:val="000000" w:themeColor="text1"/>
        </w:rPr>
        <w:t xml:space="preserve"> 2020) found that drip irrigation offers the highest net benefits and marginal rate of return compared to alternative irrigation methods. Although the initial investment costs are higher, the system's ability to ensure sustainable yields justifies the expense. </w:t>
      </w: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 (</w:t>
      </w:r>
      <w:r w:rsidRPr="01943EB1">
        <w:rPr>
          <w:rFonts w:ascii="Arial" w:hAnsi="Arial" w:cs="Arial"/>
          <w:color w:val="000000" w:themeColor="text1"/>
        </w:rPr>
        <w:t>2018) further emphasized that drip irrigation significantly improves crop productivity compared to flood irrigation, making it a compelling choice for farmers. Additionally, (Guo &amp; Li, 2024) and (Whittlesey, 2003) concluded that drip irrigation is notably more efficient in water use, reinforcing its value in resource conservation.</w:t>
      </w:r>
    </w:p>
    <w:p w14:paraId="323018CA" w14:textId="022BFD5D"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t xml:space="preserve">The success of any irrigation investment depends on the cost-effectiveness and overall performance of the chosen system. (Mukherjee </w:t>
      </w:r>
      <w:r w:rsidRPr="01943EB1">
        <w:rPr>
          <w:rFonts w:ascii="Arial" w:hAnsi="Arial" w:cs="Arial"/>
          <w:i/>
          <w:iCs/>
          <w:color w:val="000000" w:themeColor="text1"/>
        </w:rPr>
        <w:t>et al.,</w:t>
      </w:r>
      <w:r w:rsidRPr="01943EB1">
        <w:rPr>
          <w:rFonts w:ascii="Arial" w:hAnsi="Arial" w:cs="Arial"/>
          <w:color w:val="000000" w:themeColor="text1"/>
        </w:rPr>
        <w:t xml:space="preserve"> 2023) evaluated the economic impact of integrating pressure gauges (regulators) into drip irrigation systems on a commercial tomato farm in California. Their findings revealed a 20% reduction in water consumption and a 15% increase in crop yield compared to systems without pressure gauges. These improvements led to significant water cost savings and increased revenue from higher yields, achieving a return on investment (ROI) within two years. Similarly, (Liu et al., 2023) Comparing drip irrigation to border irrigation method (BI) in northwest China, the net return and benefit/cost ratio rose by 60.90% and 22.88%, respectively. These findings show that drip irrigation can significantly increase maize's growth, yield, WUE, and economic benefits. </w:t>
      </w:r>
    </w:p>
    <w:p w14:paraId="26B38A4A" w14:textId="474D4EB0" w:rsidR="132FC70F" w:rsidRDefault="132FC70F" w:rsidP="01943EB1">
      <w:pPr>
        <w:pStyle w:val="Body"/>
        <w:spacing w:after="0"/>
        <w:rPr>
          <w:rFonts w:ascii="Arial" w:hAnsi="Arial" w:cs="Arial"/>
          <w:color w:val="000000" w:themeColor="text1"/>
        </w:rPr>
      </w:pPr>
      <w:r w:rsidRPr="01943EB1">
        <w:rPr>
          <w:rFonts w:ascii="Arial" w:hAnsi="Arial" w:cs="Arial"/>
          <w:color w:val="000000" w:themeColor="text1"/>
        </w:rPr>
        <w:lastRenderedPageBreak/>
        <w:t>The lack of a comprehensive evaluation of the economic implications of pressure variation, water use efficiency, and crop yields in drip irrigation systems limits the development of effective strategies for promoting sustainable agriculture and economic prosperity in water-scarce regions. Understanding the economic impact of pressure fluctuations in these systems is crucial for enhancing efficiency, optimizing resource use, and ensuring the sustainability of maize production. This study aimed to thoroughly assess the economic consequences of pressure variations in drip irrigation systems for maize cultivation, offering valuable insights for farmers, policymakers, and agricultural stakeholders.</w:t>
      </w:r>
    </w:p>
    <w:p w14:paraId="4F1F2407" w14:textId="672C6E48" w:rsidR="01943EB1" w:rsidRDefault="01943EB1" w:rsidP="01943EB1">
      <w:pPr>
        <w:pStyle w:val="Body"/>
        <w:spacing w:after="0"/>
        <w:rPr>
          <w:rFonts w:ascii="Arial" w:hAnsi="Arial" w:cs="Arial"/>
        </w:rPr>
      </w:pPr>
    </w:p>
    <w:p w14:paraId="45FB0818" w14:textId="77777777" w:rsidR="00790ADA" w:rsidRPr="00FB3A86" w:rsidRDefault="00790ADA" w:rsidP="00441B6F">
      <w:pPr>
        <w:pStyle w:val="Body"/>
        <w:spacing w:after="0"/>
        <w:rPr>
          <w:rFonts w:ascii="Arial" w:hAnsi="Arial" w:cs="Arial"/>
        </w:rPr>
      </w:pPr>
    </w:p>
    <w:p w14:paraId="2FF81B59" w14:textId="7A321E00" w:rsidR="007F7B32" w:rsidRDefault="796149C0" w:rsidP="00441B6F">
      <w:pPr>
        <w:pStyle w:val="AbstHead"/>
        <w:spacing w:after="0"/>
        <w:jc w:val="both"/>
        <w:rPr>
          <w:rFonts w:ascii="Arial" w:hAnsi="Arial" w:cs="Arial"/>
        </w:rPr>
      </w:pPr>
      <w:r w:rsidRPr="01943EB1">
        <w:rPr>
          <w:rFonts w:ascii="Arial" w:hAnsi="Arial" w:cs="Arial"/>
        </w:rPr>
        <w:t>2.</w:t>
      </w:r>
      <w:r w:rsidR="38547D36" w:rsidRPr="01943EB1">
        <w:rPr>
          <w:rFonts w:ascii="Arial" w:hAnsi="Arial" w:cs="Arial"/>
        </w:rPr>
        <w:t>0. MATERIALs AND</w:t>
      </w:r>
      <w:r w:rsidRPr="01943EB1">
        <w:rPr>
          <w:rFonts w:ascii="Arial" w:hAnsi="Arial" w:cs="Arial"/>
        </w:rPr>
        <w:t xml:space="preserve"> </w:t>
      </w:r>
      <w:r w:rsidR="418251A1" w:rsidRPr="01943EB1">
        <w:rPr>
          <w:rFonts w:ascii="Arial" w:hAnsi="Arial" w:cs="Arial"/>
        </w:rPr>
        <w:t>Methods</w:t>
      </w:r>
    </w:p>
    <w:p w14:paraId="53128261" w14:textId="77777777" w:rsidR="00790ADA" w:rsidRDefault="00790ADA" w:rsidP="00441B6F">
      <w:pPr>
        <w:pStyle w:val="Body"/>
        <w:spacing w:after="0"/>
        <w:rPr>
          <w:rFonts w:ascii="Arial" w:hAnsi="Arial" w:cs="Arial"/>
        </w:rPr>
      </w:pPr>
    </w:p>
    <w:p w14:paraId="17CBA1E0" w14:textId="30928F12" w:rsidR="00315186" w:rsidRPr="00315186" w:rsidRDefault="2895F67F" w:rsidP="01943EB1">
      <w:pPr>
        <w:pStyle w:val="Body"/>
        <w:spacing w:after="0"/>
        <w:rPr>
          <w:rFonts w:ascii="Arial" w:hAnsi="Arial" w:cs="Arial"/>
          <w:color w:val="000000" w:themeColor="text1"/>
        </w:rPr>
      </w:pPr>
      <w:r w:rsidRPr="01943EB1">
        <w:rPr>
          <w:rFonts w:ascii="Arial" w:hAnsi="Arial" w:cs="Arial"/>
          <w:b/>
          <w:bCs/>
          <w:color w:val="000000" w:themeColor="text1"/>
          <w:lang w:val="en-GB"/>
        </w:rPr>
        <w:t>2.1 Description of the Study Area</w:t>
      </w:r>
    </w:p>
    <w:p w14:paraId="0736C8AB" w14:textId="2D2A68AC" w:rsidR="00315186" w:rsidRPr="00315186" w:rsidRDefault="2895F67F" w:rsidP="01943EB1">
      <w:pPr>
        <w:pStyle w:val="Body"/>
        <w:spacing w:after="0"/>
        <w:rPr>
          <w:rFonts w:ascii="Arial" w:hAnsi="Arial" w:cs="Arial"/>
          <w:color w:val="000000" w:themeColor="text1"/>
        </w:rPr>
      </w:pPr>
      <w:r w:rsidRPr="01943EB1">
        <w:rPr>
          <w:rFonts w:ascii="Arial" w:hAnsi="Arial" w:cs="Arial"/>
          <w:color w:val="000000" w:themeColor="text1"/>
        </w:rPr>
        <w:t>A field experiment was conducted at a research site of a School of Engineering and Technology (SoET) within Sokoine University of Agriculture (SUA). The site is located approximately 3 km from Morogoro town, Tanzania, at coordinates 6°51'30"S and 37°39'0"E, with an elevation of 533 meters above sea level. Figure 1 presents the map showing the location of the study area.</w:t>
      </w:r>
    </w:p>
    <w:p w14:paraId="0D7BB317" w14:textId="16D831D7" w:rsidR="00315186" w:rsidRPr="00315186" w:rsidRDefault="787A8767" w:rsidP="01943EB1">
      <w:pPr>
        <w:rPr>
          <w:color w:val="000000" w:themeColor="text1"/>
        </w:rPr>
      </w:pPr>
      <w:r>
        <w:rPr>
          <w:noProof/>
        </w:rPr>
        <w:drawing>
          <wp:inline distT="0" distB="0" distL="0" distR="0" wp14:anchorId="677622DE" wp14:editId="0AE8EF1E">
            <wp:extent cx="5210174" cy="2771775"/>
            <wp:effectExtent l="0" t="0" r="0" b="0"/>
            <wp:docPr id="1481356809" name="Picture 1481356809" descr="C:\Users\Jane\Desktop\Nuna\STUDY AREA MAP 4.p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0174" cy="2771775"/>
                    </a:xfrm>
                    <a:prstGeom prst="rect">
                      <a:avLst/>
                    </a:prstGeom>
                  </pic:spPr>
                </pic:pic>
              </a:graphicData>
            </a:graphic>
          </wp:inline>
        </w:drawing>
      </w:r>
      <w:r w:rsidR="00315186">
        <w:br/>
      </w:r>
      <w:r w:rsidRPr="01943EB1">
        <w:rPr>
          <w:b/>
          <w:bCs/>
          <w:color w:val="000000" w:themeColor="text1"/>
        </w:rPr>
        <w:t>Figure 1:</w:t>
      </w:r>
      <w:r w:rsidRPr="01943EB1">
        <w:rPr>
          <w:color w:val="000000" w:themeColor="text1"/>
        </w:rPr>
        <w:t xml:space="preserve"> Location map of the study area</w:t>
      </w:r>
    </w:p>
    <w:p w14:paraId="570F4360" w14:textId="32178D5A" w:rsidR="00315186" w:rsidRPr="00315186" w:rsidRDefault="787A8767" w:rsidP="01943EB1">
      <w:pPr>
        <w:rPr>
          <w:color w:val="000000" w:themeColor="text1"/>
        </w:rPr>
      </w:pPr>
      <w:r w:rsidRPr="01943EB1">
        <w:rPr>
          <w:b/>
          <w:bCs/>
          <w:color w:val="000000" w:themeColor="text1"/>
        </w:rPr>
        <w:t>2.2 Experimental Design and Layout</w:t>
      </w:r>
    </w:p>
    <w:p w14:paraId="42C1E05D" w14:textId="6A326388" w:rsidR="00315186" w:rsidRPr="00315186" w:rsidRDefault="787A8767" w:rsidP="01943EB1">
      <w:pPr>
        <w:jc w:val="both"/>
        <w:rPr>
          <w:color w:val="000000" w:themeColor="text1"/>
        </w:rPr>
      </w:pPr>
      <w:r w:rsidRPr="01943EB1">
        <w:rPr>
          <w:color w:val="000000" w:themeColor="text1"/>
        </w:rPr>
        <w:t>The experiment was laid out in a randomi</w:t>
      </w:r>
      <w:r w:rsidR="142B6407" w:rsidRPr="01943EB1">
        <w:rPr>
          <w:color w:val="000000" w:themeColor="text1"/>
        </w:rPr>
        <w:t>z</w:t>
      </w:r>
      <w:r w:rsidRPr="01943EB1">
        <w:rPr>
          <w:color w:val="000000" w:themeColor="text1"/>
        </w:rPr>
        <w:t>ed complete block design with three treatments, i.e., 1.0 bar, 1.5 bar, and 2.0 bar pressure at the head of the lateral. These were replicated three times with a total of 9 individual plots as shown in Figure 2.</w:t>
      </w:r>
    </w:p>
    <w:p w14:paraId="2791E127" w14:textId="27A54C29" w:rsidR="00315186" w:rsidRPr="00315186" w:rsidRDefault="787A8767" w:rsidP="01943EB1">
      <w:pPr>
        <w:jc w:val="both"/>
        <w:rPr>
          <w:color w:val="000000" w:themeColor="text1"/>
        </w:rPr>
      </w:pPr>
      <w:r w:rsidRPr="01943EB1">
        <w:rPr>
          <w:color w:val="000000" w:themeColor="text1"/>
        </w:rPr>
        <w:t>A conventional drip irrigation system was installed on each plot to assess its technical performance. The system components - including operating pressure head, pipe diameter, pipe length, emitter type, and emitter spacing – were selected in accordance with standard drip irrigation practices. Each component was critical to ensure the model accurately simulated the functionality of the actual installed system. A non-pressure compensating emitter was used throughout the system. Each plot measured 6 m by 17 m, with a 2-meter buffer zone surrounding it. The maize variety DK777 was planted at a spacing of 30 cm between plants within the row and 1 m between rows, on raised beds with drip lines positioned alongside. The emitter spacing on the lateral lines matched the within-row plant spacing, ensuring that each plant received water from a single emitter. Each plot was fitted with three drip lines, as illustrated in Figure 2.</w:t>
      </w:r>
    </w:p>
    <w:p w14:paraId="673B0B21" w14:textId="15E4A5A2" w:rsidR="00315186" w:rsidRPr="00315186" w:rsidRDefault="787A8767" w:rsidP="01943EB1">
      <w:pPr>
        <w:jc w:val="both"/>
        <w:rPr>
          <w:color w:val="000000" w:themeColor="text1"/>
        </w:rPr>
      </w:pPr>
      <w:r w:rsidRPr="01943EB1">
        <w:rPr>
          <w:color w:val="000000" w:themeColor="text1"/>
        </w:rPr>
        <w:lastRenderedPageBreak/>
        <w:t>The setup comprised a 1-horsepower (hp) centrifugal pump, a 10,000-liter water tank elevated on a platform 1 m above ground level, and a filter attached to the tank's outlet. Water was discharged from the tank into a mainline made of high-density polyethylene (HDPE), 32 mm in diameter and 50 m in length. This mainline branched into a sub-main line of the same diameter. From the sub-main, water was metered to the manifold, also 32 mm in diameter, located at the head of each plot (Figure 2). Each manifold supplied three lateral lines, each 16 mm in diameter and 15 m long. Additionally, a control valve and a pressure gauge were installed at the head of each manifold to facilitate effective pressure regulation.</w:t>
      </w:r>
    </w:p>
    <w:p w14:paraId="7091C731" w14:textId="799C320C" w:rsidR="00315186" w:rsidRPr="00315186" w:rsidRDefault="00315186" w:rsidP="01943EB1">
      <w:pPr>
        <w:jc w:val="both"/>
      </w:pPr>
    </w:p>
    <w:p w14:paraId="2AA50EA3" w14:textId="6324BE25" w:rsidR="00315186" w:rsidRPr="00315186" w:rsidRDefault="12664DE9" w:rsidP="01943EB1">
      <w:r>
        <w:rPr>
          <w:noProof/>
        </w:rPr>
        <w:drawing>
          <wp:inline distT="0" distB="0" distL="0" distR="0" wp14:anchorId="1ACF51C9" wp14:editId="79AB9ECA">
            <wp:extent cx="5210174" cy="2809875"/>
            <wp:effectExtent l="0" t="0" r="0" b="0"/>
            <wp:docPr id="1523798732" name="Picture 1523798732" descr="C:\Users\Jane\Desktop\Nuna\layout 4.p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0174" cy="2809875"/>
                    </a:xfrm>
                    <a:prstGeom prst="rect">
                      <a:avLst/>
                    </a:prstGeom>
                  </pic:spPr>
                </pic:pic>
              </a:graphicData>
            </a:graphic>
          </wp:inline>
        </w:drawing>
      </w:r>
      <w:r w:rsidR="33F6690F" w:rsidRPr="01943EB1">
        <w:rPr>
          <w:b/>
          <w:bCs/>
          <w:color w:val="000000" w:themeColor="text1"/>
        </w:rPr>
        <w:t xml:space="preserve">Figure 2: </w:t>
      </w:r>
      <w:r w:rsidR="33F6690F" w:rsidRPr="01943EB1">
        <w:rPr>
          <w:color w:val="000000" w:themeColor="text1"/>
        </w:rPr>
        <w:t>Experimental field layout of the study</w:t>
      </w:r>
    </w:p>
    <w:p w14:paraId="07037FE3" w14:textId="10021D31" w:rsidR="00315186" w:rsidRPr="00315186" w:rsidRDefault="33F6690F" w:rsidP="01943EB1">
      <w:pPr>
        <w:rPr>
          <w:color w:val="000000" w:themeColor="text1"/>
        </w:rPr>
      </w:pPr>
      <w:r w:rsidRPr="01943EB1">
        <w:rPr>
          <w:b/>
          <w:bCs/>
          <w:color w:val="000000" w:themeColor="text1"/>
        </w:rPr>
        <w:t>2.3. Data Collection</w:t>
      </w:r>
    </w:p>
    <w:p w14:paraId="02E7C9B1" w14:textId="1C515F2F" w:rsidR="00315186" w:rsidRPr="00315186" w:rsidRDefault="33F6690F" w:rsidP="01943EB1">
      <w:pPr>
        <w:rPr>
          <w:color w:val="000000" w:themeColor="text1"/>
        </w:rPr>
      </w:pPr>
      <w:r w:rsidRPr="01943EB1">
        <w:rPr>
          <w:b/>
          <w:bCs/>
          <w:color w:val="000000" w:themeColor="text1"/>
        </w:rPr>
        <w:t>2.3.1 Determination of crop water requirements</w:t>
      </w:r>
    </w:p>
    <w:p w14:paraId="5F21CA12" w14:textId="3950A5BF" w:rsidR="00315186" w:rsidRPr="00315186" w:rsidRDefault="33F6690F" w:rsidP="6BAC90B0">
      <w:pPr>
        <w:jc w:val="both"/>
        <w:rPr>
          <w:color w:val="000000" w:themeColor="text1"/>
        </w:rPr>
      </w:pPr>
      <w:r w:rsidRPr="6BAC90B0">
        <w:rPr>
          <w:color w:val="000000" w:themeColor="text1"/>
        </w:rPr>
        <w:t>Rainfall</w:t>
      </w:r>
      <w:r w:rsidR="35C7CB85" w:rsidRPr="6BAC90B0">
        <w:rPr>
          <w:color w:val="000000" w:themeColor="text1"/>
        </w:rPr>
        <w:t xml:space="preserve"> —a</w:t>
      </w:r>
      <w:r w:rsidRPr="6BAC90B0">
        <w:rPr>
          <w:color w:val="000000" w:themeColor="text1"/>
        </w:rPr>
        <w:t xml:space="preserve"> critical climatic factor influencing crop growth</w:t>
      </w:r>
      <w:r w:rsidR="4549689F" w:rsidRPr="6BAC90B0">
        <w:rPr>
          <w:color w:val="000000" w:themeColor="text1"/>
        </w:rPr>
        <w:t xml:space="preserve"> —was</w:t>
      </w:r>
      <w:r w:rsidRPr="6BAC90B0">
        <w:rPr>
          <w:color w:val="000000" w:themeColor="text1"/>
        </w:rPr>
        <w:t xml:space="preserve"> monitored using the manual rain gauge method throughout the growing seasons of the experiment. The collected data were then used to calculate dependable effective rainfall using CROPWAT version 8.0 </w:t>
      </w:r>
      <w:r w:rsidR="5EA4B12C" w:rsidRPr="6BAC90B0">
        <w:rPr>
          <w:color w:val="000000" w:themeColor="text1"/>
        </w:rPr>
        <w:t>software (</w:t>
      </w:r>
      <w:r w:rsidRPr="6BAC90B0">
        <w:rPr>
          <w:color w:val="000000" w:themeColor="text1"/>
        </w:rPr>
        <w:t xml:space="preserve">Smith </w:t>
      </w:r>
      <w:r w:rsidR="35515AD9" w:rsidRPr="6BAC90B0">
        <w:rPr>
          <w:color w:val="000000" w:themeColor="text1"/>
        </w:rPr>
        <w:t>and</w:t>
      </w:r>
      <w:r w:rsidRPr="6BAC90B0">
        <w:rPr>
          <w:color w:val="000000" w:themeColor="text1"/>
        </w:rPr>
        <w:t xml:space="preserve"> Nations, 1992). </w:t>
      </w:r>
    </w:p>
    <w:p w14:paraId="7E5B274E" w14:textId="3991DE62" w:rsidR="00315186" w:rsidRPr="00315186" w:rsidRDefault="33F6690F" w:rsidP="6BAC90B0">
      <w:pPr>
        <w:jc w:val="both"/>
        <w:rPr>
          <w:color w:val="000000" w:themeColor="text1"/>
        </w:rPr>
      </w:pPr>
      <w:r w:rsidRPr="6BAC90B0">
        <w:rPr>
          <w:color w:val="000000" w:themeColor="text1"/>
        </w:rPr>
        <w:t>The reference crop evapotranspiration (</w:t>
      </w:r>
      <w:proofErr w:type="spellStart"/>
      <w:r w:rsidRPr="6BAC90B0">
        <w:rPr>
          <w:color w:val="000000" w:themeColor="text1"/>
        </w:rPr>
        <w:t>ET</w:t>
      </w:r>
      <w:r w:rsidRPr="6BAC90B0">
        <w:rPr>
          <w:color w:val="000000" w:themeColor="text1"/>
          <w:vertAlign w:val="subscript"/>
        </w:rPr>
        <w:t>o</w:t>
      </w:r>
      <w:proofErr w:type="spellEnd"/>
      <w:r w:rsidRPr="6BAC90B0">
        <w:rPr>
          <w:color w:val="000000" w:themeColor="text1"/>
        </w:rPr>
        <w:t xml:space="preserve">) was computed using </w:t>
      </w:r>
      <w:r w:rsidR="2FC1ECDD" w:rsidRPr="6BAC90B0">
        <w:rPr>
          <w:color w:val="000000" w:themeColor="text1"/>
        </w:rPr>
        <w:t>the Penman-Monteith method</w:t>
      </w:r>
      <w:r w:rsidRPr="6BAC90B0">
        <w:rPr>
          <w:color w:val="000000" w:themeColor="text1"/>
        </w:rPr>
        <w:t xml:space="preserve"> with the aid of INSTAT-plus (v3.6) software (Stern</w:t>
      </w:r>
      <w:r w:rsidR="6D56CB2B" w:rsidRPr="6BAC90B0">
        <w:rPr>
          <w:color w:val="000000" w:themeColor="text1"/>
        </w:rPr>
        <w:t xml:space="preserve"> </w:t>
      </w:r>
      <w:r w:rsidR="6D56CB2B" w:rsidRPr="6BAC90B0">
        <w:rPr>
          <w:i/>
          <w:iCs/>
          <w:color w:val="000000" w:themeColor="text1"/>
        </w:rPr>
        <w:t>et al.</w:t>
      </w:r>
      <w:r w:rsidRPr="6BAC90B0">
        <w:rPr>
          <w:color w:val="000000" w:themeColor="text1"/>
        </w:rPr>
        <w:t xml:space="preserve">, 2006).  </w:t>
      </w:r>
    </w:p>
    <w:p w14:paraId="61A4E8AD" w14:textId="12695DB4" w:rsidR="00315186" w:rsidRPr="00315186" w:rsidRDefault="33F6690F" w:rsidP="6BAC90B0">
      <w:pPr>
        <w:jc w:val="both"/>
        <w:rPr>
          <w:color w:val="000000" w:themeColor="text1"/>
        </w:rPr>
      </w:pPr>
      <w:r w:rsidRPr="6BAC90B0">
        <w:rPr>
          <w:color w:val="000000" w:themeColor="text1"/>
        </w:rPr>
        <w:t>The crop water requirement (</w:t>
      </w:r>
      <w:proofErr w:type="spellStart"/>
      <w:r w:rsidRPr="6BAC90B0">
        <w:rPr>
          <w:color w:val="000000" w:themeColor="text1"/>
        </w:rPr>
        <w:t>ET</w:t>
      </w:r>
      <w:r w:rsidRPr="6BAC90B0">
        <w:rPr>
          <w:color w:val="000000" w:themeColor="text1"/>
          <w:vertAlign w:val="subscript"/>
        </w:rPr>
        <w:t>c</w:t>
      </w:r>
      <w:proofErr w:type="spellEnd"/>
      <w:r w:rsidRPr="6BAC90B0">
        <w:rPr>
          <w:color w:val="000000" w:themeColor="text1"/>
        </w:rPr>
        <w:t>) was determined by multiplying daily reference evapotranspiration (</w:t>
      </w:r>
      <w:proofErr w:type="spellStart"/>
      <w:r w:rsidRPr="6BAC90B0">
        <w:rPr>
          <w:color w:val="000000" w:themeColor="text1"/>
        </w:rPr>
        <w:t>ET</w:t>
      </w:r>
      <w:r w:rsidRPr="6BAC90B0">
        <w:rPr>
          <w:color w:val="000000" w:themeColor="text1"/>
          <w:vertAlign w:val="subscript"/>
        </w:rPr>
        <w:t>o</w:t>
      </w:r>
      <w:proofErr w:type="spellEnd"/>
      <w:r w:rsidRPr="6BAC90B0">
        <w:rPr>
          <w:color w:val="000000" w:themeColor="text1"/>
        </w:rPr>
        <w:t>) with the crop coefficient (K</w:t>
      </w:r>
      <w:r w:rsidRPr="6BAC90B0">
        <w:rPr>
          <w:color w:val="000000" w:themeColor="text1"/>
          <w:vertAlign w:val="subscript"/>
        </w:rPr>
        <w:t>c</w:t>
      </w:r>
      <w:r w:rsidRPr="6BAC90B0">
        <w:rPr>
          <w:color w:val="000000" w:themeColor="text1"/>
        </w:rPr>
        <w:t xml:space="preserve">) value. The </w:t>
      </w:r>
      <w:proofErr w:type="spellStart"/>
      <w:r w:rsidRPr="6BAC90B0">
        <w:rPr>
          <w:color w:val="000000" w:themeColor="text1"/>
        </w:rPr>
        <w:t>ET</w:t>
      </w:r>
      <w:r w:rsidRPr="6BAC90B0">
        <w:rPr>
          <w:color w:val="000000" w:themeColor="text1"/>
          <w:vertAlign w:val="subscript"/>
        </w:rPr>
        <w:t>c</w:t>
      </w:r>
      <w:proofErr w:type="spellEnd"/>
      <w:r w:rsidRPr="6BAC90B0">
        <w:rPr>
          <w:color w:val="000000" w:themeColor="text1"/>
        </w:rPr>
        <w:t xml:space="preserve"> was determined using CROPWAT 8.0 software, along with monthly </w:t>
      </w:r>
      <w:proofErr w:type="spellStart"/>
      <w:r w:rsidRPr="6BAC90B0">
        <w:rPr>
          <w:color w:val="000000" w:themeColor="text1"/>
        </w:rPr>
        <w:t>ET</w:t>
      </w:r>
      <w:r w:rsidRPr="6BAC90B0">
        <w:rPr>
          <w:color w:val="000000" w:themeColor="text1"/>
          <w:vertAlign w:val="subscript"/>
        </w:rPr>
        <w:t>o</w:t>
      </w:r>
      <w:proofErr w:type="spellEnd"/>
      <w:r w:rsidRPr="6BAC90B0">
        <w:rPr>
          <w:color w:val="000000" w:themeColor="text1"/>
        </w:rPr>
        <w:t xml:space="preserve"> values using </w:t>
      </w:r>
      <w:proofErr w:type="spellStart"/>
      <w:r w:rsidRPr="6BAC90B0">
        <w:rPr>
          <w:color w:val="000000" w:themeColor="text1"/>
        </w:rPr>
        <w:t>ClimWat</w:t>
      </w:r>
      <w:proofErr w:type="spellEnd"/>
      <w:r w:rsidRPr="6BAC90B0">
        <w:rPr>
          <w:color w:val="000000" w:themeColor="text1"/>
        </w:rPr>
        <w:t xml:space="preserve"> 2.0 (Allen </w:t>
      </w:r>
      <w:r w:rsidRPr="6BAC90B0">
        <w:rPr>
          <w:i/>
          <w:iCs/>
          <w:color w:val="000000" w:themeColor="text1"/>
        </w:rPr>
        <w:t>et al.,</w:t>
      </w:r>
      <w:r w:rsidRPr="6BAC90B0">
        <w:rPr>
          <w:color w:val="000000" w:themeColor="text1"/>
        </w:rPr>
        <w:t xml:space="preserve"> 1998).</w:t>
      </w:r>
    </w:p>
    <w:p w14:paraId="710F39A2" w14:textId="7DACB173" w:rsidR="00315186" w:rsidRPr="00315186" w:rsidRDefault="00315186" w:rsidP="6BAC90B0">
      <w:pPr>
        <w:jc w:val="both"/>
        <w:rPr>
          <w:color w:val="000000" w:themeColor="text1"/>
        </w:rPr>
      </w:pPr>
      <m:oMath>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c</m:t>
            </m:r>
          </m:sub>
        </m:sSub>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c</m:t>
            </m:r>
          </m:sub>
        </m:sSub>
      </m:oMath>
      <w:r w:rsidR="5EBAEB6D" w:rsidRPr="6BAC90B0">
        <w:rPr>
          <w:color w:val="000000" w:themeColor="text1"/>
        </w:rPr>
        <w:t>................................................................................................................(1)</w:t>
      </w:r>
    </w:p>
    <w:p w14:paraId="3D72217D" w14:textId="692063DB" w:rsidR="00315186" w:rsidRPr="00315186" w:rsidRDefault="4BB219EB" w:rsidP="01943EB1">
      <w:pPr>
        <w:jc w:val="both"/>
      </w:pPr>
      <w:r w:rsidRPr="01943EB1">
        <w:rPr>
          <w:color w:val="000000" w:themeColor="text1"/>
        </w:rPr>
        <w:t xml:space="preserve">Where </w:t>
      </w:r>
      <w:proofErr w:type="spellStart"/>
      <w:r w:rsidR="5AB00926" w:rsidRPr="01943EB1">
        <w:rPr>
          <w:color w:val="000000" w:themeColor="text1"/>
        </w:rPr>
        <w:t>ET</w:t>
      </w:r>
      <w:r w:rsidR="5AB00926" w:rsidRPr="01943EB1">
        <w:rPr>
          <w:color w:val="000000" w:themeColor="text1"/>
          <w:vertAlign w:val="subscript"/>
        </w:rPr>
        <w:t>c</w:t>
      </w:r>
      <w:proofErr w:type="spellEnd"/>
      <w:r w:rsidR="5AB00926" w:rsidRPr="01943EB1">
        <w:rPr>
          <w:color w:val="000000" w:themeColor="text1"/>
        </w:rPr>
        <w:t xml:space="preserve"> = Crop evapotranspiration (mm/day)</w:t>
      </w:r>
    </w:p>
    <w:p w14:paraId="7D395B5F" w14:textId="6B004C00" w:rsidR="00315186" w:rsidRPr="00315186" w:rsidRDefault="5AB00926" w:rsidP="01943EB1">
      <w:pPr>
        <w:jc w:val="both"/>
      </w:pPr>
      <w:r w:rsidRPr="01943EB1">
        <w:rPr>
          <w:color w:val="000000" w:themeColor="text1"/>
        </w:rPr>
        <w:t xml:space="preserve">             </w:t>
      </w:r>
      <w:proofErr w:type="spellStart"/>
      <w:r w:rsidRPr="01943EB1">
        <w:rPr>
          <w:color w:val="000000" w:themeColor="text1"/>
        </w:rPr>
        <w:t>ET</w:t>
      </w:r>
      <w:r w:rsidRPr="01943EB1">
        <w:rPr>
          <w:color w:val="000000" w:themeColor="text1"/>
          <w:vertAlign w:val="subscript"/>
        </w:rPr>
        <w:t>o</w:t>
      </w:r>
      <w:proofErr w:type="spellEnd"/>
      <w:r w:rsidRPr="01943EB1">
        <w:rPr>
          <w:color w:val="000000" w:themeColor="text1"/>
        </w:rPr>
        <w:t xml:space="preserve"> = References evapotranspiration (mm/day)</w:t>
      </w:r>
    </w:p>
    <w:p w14:paraId="04D31D9E" w14:textId="495F2E5C" w:rsidR="00315186" w:rsidRPr="00315186" w:rsidRDefault="5AB00926" w:rsidP="01943EB1">
      <w:pPr>
        <w:jc w:val="both"/>
      </w:pPr>
      <w:r w:rsidRPr="01943EB1">
        <w:rPr>
          <w:color w:val="000000" w:themeColor="text1"/>
        </w:rPr>
        <w:t xml:space="preserve">             </w:t>
      </w:r>
      <w:proofErr w:type="spellStart"/>
      <w:r w:rsidRPr="01943EB1">
        <w:rPr>
          <w:color w:val="000000" w:themeColor="text1"/>
        </w:rPr>
        <w:t>ET</w:t>
      </w:r>
      <w:r w:rsidRPr="01943EB1">
        <w:rPr>
          <w:color w:val="000000" w:themeColor="text1"/>
          <w:vertAlign w:val="subscript"/>
        </w:rPr>
        <w:t>o</w:t>
      </w:r>
      <w:proofErr w:type="spellEnd"/>
      <w:r w:rsidRPr="01943EB1">
        <w:rPr>
          <w:color w:val="000000" w:themeColor="text1"/>
        </w:rPr>
        <w:t xml:space="preserve"> = References evapotranspiration (mm/day)</w:t>
      </w:r>
    </w:p>
    <w:p w14:paraId="14959AA0" w14:textId="3E88C717" w:rsidR="00315186" w:rsidRPr="00315186" w:rsidRDefault="5AB00926" w:rsidP="01943EB1">
      <w:pPr>
        <w:jc w:val="both"/>
        <w:rPr>
          <w:color w:val="000000" w:themeColor="text1"/>
        </w:rPr>
      </w:pPr>
      <w:r w:rsidRPr="01943EB1">
        <w:rPr>
          <w:color w:val="000000" w:themeColor="text1"/>
        </w:rPr>
        <w:t xml:space="preserve">The daily </w:t>
      </w:r>
      <w:proofErr w:type="spellStart"/>
      <w:r w:rsidRPr="01943EB1">
        <w:rPr>
          <w:color w:val="000000" w:themeColor="text1"/>
        </w:rPr>
        <w:t>ET</w:t>
      </w:r>
      <w:r w:rsidRPr="01943EB1">
        <w:rPr>
          <w:color w:val="000000" w:themeColor="text1"/>
          <w:vertAlign w:val="subscript"/>
        </w:rPr>
        <w:t>c</w:t>
      </w:r>
      <w:proofErr w:type="spellEnd"/>
      <w:r w:rsidRPr="01943EB1">
        <w:rPr>
          <w:color w:val="000000" w:themeColor="text1"/>
        </w:rPr>
        <w:t xml:space="preserve"> values calculated were aggregated for the different growth stages of the </w:t>
      </w:r>
      <w:r w:rsidR="36C10E22" w:rsidRPr="01943EB1">
        <w:rPr>
          <w:color w:val="000000" w:themeColor="text1"/>
        </w:rPr>
        <w:t>crop – initial,</w:t>
      </w:r>
      <w:r w:rsidRPr="01943EB1">
        <w:rPr>
          <w:color w:val="000000" w:themeColor="text1"/>
        </w:rPr>
        <w:t xml:space="preserve"> developmental, mid-season, and </w:t>
      </w:r>
      <w:r w:rsidR="000F630B" w:rsidRPr="01943EB1">
        <w:rPr>
          <w:color w:val="000000" w:themeColor="text1"/>
        </w:rPr>
        <w:t>late-season – to</w:t>
      </w:r>
      <w:r w:rsidRPr="01943EB1">
        <w:rPr>
          <w:color w:val="000000" w:themeColor="text1"/>
        </w:rPr>
        <w:t xml:space="preserve"> determine the seasonal crop water requirement.</w:t>
      </w:r>
    </w:p>
    <w:p w14:paraId="26D271DE" w14:textId="51B3A0A8" w:rsidR="00315186" w:rsidRPr="00315186" w:rsidRDefault="5AB00926" w:rsidP="01943EB1">
      <w:pPr>
        <w:jc w:val="both"/>
        <w:rPr>
          <w:color w:val="000000" w:themeColor="text1"/>
        </w:rPr>
      </w:pPr>
      <w:r w:rsidRPr="01943EB1">
        <w:rPr>
          <w:b/>
          <w:bCs/>
          <w:color w:val="000000" w:themeColor="text1"/>
        </w:rPr>
        <w:t>2.3.2 Estimation of crop coefficients for different stages</w:t>
      </w:r>
    </w:p>
    <w:p w14:paraId="597C8076" w14:textId="7F2A4202" w:rsidR="00315186" w:rsidRPr="00315186" w:rsidRDefault="5AB00926" w:rsidP="01943EB1">
      <w:pPr>
        <w:jc w:val="both"/>
        <w:rPr>
          <w:color w:val="000000" w:themeColor="text1"/>
        </w:rPr>
      </w:pPr>
      <w:r w:rsidRPr="6BAC90B0">
        <w:rPr>
          <w:color w:val="000000" w:themeColor="text1"/>
        </w:rPr>
        <w:t xml:space="preserve">Crop coefficient values provided by the FAO (Allen, Richard G., PEREIRA, Luis S., RAES, Dirk and SMITH, 1998) were utilized following the single crop coefficient approach to calculate </w:t>
      </w:r>
      <w:proofErr w:type="spellStart"/>
      <w:r w:rsidRPr="6BAC90B0">
        <w:rPr>
          <w:color w:val="000000" w:themeColor="text1"/>
        </w:rPr>
        <w:t>ET</w:t>
      </w:r>
      <w:r w:rsidRPr="6BAC90B0">
        <w:rPr>
          <w:color w:val="000000" w:themeColor="text1"/>
          <w:vertAlign w:val="subscript"/>
        </w:rPr>
        <w:t>c</w:t>
      </w:r>
      <w:r w:rsidRPr="6BAC90B0">
        <w:rPr>
          <w:color w:val="000000" w:themeColor="text1"/>
        </w:rPr>
        <w:t>.</w:t>
      </w:r>
      <w:proofErr w:type="spellEnd"/>
      <w:r w:rsidRPr="6BAC90B0">
        <w:rPr>
          <w:color w:val="000000" w:themeColor="text1"/>
        </w:rPr>
        <w:t xml:space="preserve"> Specifically, K</w:t>
      </w:r>
      <w:r w:rsidRPr="6BAC90B0">
        <w:rPr>
          <w:color w:val="000000" w:themeColor="text1"/>
          <w:vertAlign w:val="subscript"/>
        </w:rPr>
        <w:t>c</w:t>
      </w:r>
      <w:r w:rsidRPr="6BAC90B0">
        <w:rPr>
          <w:color w:val="000000" w:themeColor="text1"/>
        </w:rPr>
        <w:t xml:space="preserve"> values of 0.30 for the initial stage, 1.20 for the mid-season stage, and 0.35 for the late season stage were assigned for the maize crop. Additionally, the </w:t>
      </w:r>
      <w:r w:rsidRPr="6BAC90B0">
        <w:rPr>
          <w:color w:val="000000" w:themeColor="text1"/>
        </w:rPr>
        <w:lastRenderedPageBreak/>
        <w:t>respective durations of the growth stages were taken as 13, 21, 25, and 16 days for both seasons, the first and second. This approach facilitated the determination of crop evapotranspiration (</w:t>
      </w:r>
      <w:proofErr w:type="spellStart"/>
      <w:r w:rsidRPr="6BAC90B0">
        <w:rPr>
          <w:color w:val="000000" w:themeColor="text1"/>
        </w:rPr>
        <w:t>ET</w:t>
      </w:r>
      <w:r w:rsidRPr="6BAC90B0">
        <w:rPr>
          <w:color w:val="000000" w:themeColor="text1"/>
          <w:vertAlign w:val="subscript"/>
        </w:rPr>
        <w:t>c</w:t>
      </w:r>
      <w:proofErr w:type="spellEnd"/>
      <w:r w:rsidRPr="6BAC90B0">
        <w:rPr>
          <w:color w:val="000000" w:themeColor="text1"/>
        </w:rPr>
        <w:t>) for maize in accordance with the FAO guidelines (F</w:t>
      </w:r>
      <w:r w:rsidR="55825901" w:rsidRPr="6BAC90B0">
        <w:rPr>
          <w:color w:val="000000" w:themeColor="text1"/>
        </w:rPr>
        <w:t>AO</w:t>
      </w:r>
      <w:r w:rsidRPr="6BAC90B0">
        <w:rPr>
          <w:color w:val="000000" w:themeColor="text1"/>
        </w:rPr>
        <w:t xml:space="preserve"> </w:t>
      </w:r>
      <w:r w:rsidRPr="6BAC90B0">
        <w:rPr>
          <w:i/>
          <w:iCs/>
          <w:color w:val="000000" w:themeColor="text1"/>
        </w:rPr>
        <w:t xml:space="preserve">et al., </w:t>
      </w:r>
      <w:r w:rsidRPr="6BAC90B0">
        <w:rPr>
          <w:color w:val="000000" w:themeColor="text1"/>
        </w:rPr>
        <w:t>2015).</w:t>
      </w:r>
    </w:p>
    <w:p w14:paraId="3A184B93" w14:textId="01B097ED" w:rsidR="6BAC90B0" w:rsidRDefault="6BAC90B0" w:rsidP="6BAC90B0">
      <w:pPr>
        <w:jc w:val="both"/>
        <w:rPr>
          <w:b/>
          <w:bCs/>
          <w:color w:val="000000" w:themeColor="text1"/>
        </w:rPr>
      </w:pPr>
    </w:p>
    <w:p w14:paraId="1F61C22C" w14:textId="63D19BC7" w:rsidR="00315186" w:rsidRPr="00315186" w:rsidRDefault="4565DDC1" w:rsidP="01943EB1">
      <w:pPr>
        <w:jc w:val="both"/>
        <w:rPr>
          <w:color w:val="000000" w:themeColor="text1"/>
        </w:rPr>
      </w:pPr>
      <w:r w:rsidRPr="01943EB1">
        <w:rPr>
          <w:b/>
          <w:bCs/>
          <w:color w:val="000000" w:themeColor="text1"/>
        </w:rPr>
        <w:t>2.3.3 Determination of irrigation requirement</w:t>
      </w:r>
    </w:p>
    <w:p w14:paraId="2E924E5F" w14:textId="161CC262" w:rsidR="00315186" w:rsidRPr="00315186" w:rsidRDefault="4565DDC1" w:rsidP="6BAC90B0">
      <w:pPr>
        <w:jc w:val="both"/>
        <w:rPr>
          <w:color w:val="000000" w:themeColor="text1"/>
        </w:rPr>
      </w:pPr>
      <w:r w:rsidRPr="6BAC90B0">
        <w:rPr>
          <w:color w:val="000000" w:themeColor="text1"/>
        </w:rPr>
        <w:t>The first step in determining irrigation requirements is to calculate the net irrigation (I</w:t>
      </w:r>
      <w:r w:rsidRPr="6BAC90B0">
        <w:rPr>
          <w:color w:val="000000" w:themeColor="text1"/>
          <w:vertAlign w:val="subscript"/>
        </w:rPr>
        <w:t>n</w:t>
      </w:r>
      <w:r w:rsidRPr="6BAC90B0">
        <w:rPr>
          <w:color w:val="000000" w:themeColor="text1"/>
        </w:rPr>
        <w:t xml:space="preserve">). This was done according to (Smajstrla </w:t>
      </w:r>
      <w:r w:rsidR="318712B2" w:rsidRPr="6BAC90B0">
        <w:rPr>
          <w:color w:val="000000" w:themeColor="text1"/>
        </w:rPr>
        <w:t>and</w:t>
      </w:r>
      <w:r w:rsidRPr="6BAC90B0">
        <w:rPr>
          <w:color w:val="000000" w:themeColor="text1"/>
        </w:rPr>
        <w:t xml:space="preserve"> Zazueta, 2011).</w:t>
      </w:r>
    </w:p>
    <w:p w14:paraId="15F9D404" w14:textId="4F898D83" w:rsidR="00315186" w:rsidRPr="00315186" w:rsidRDefault="0072241D" w:rsidP="6BAC90B0">
      <w:pPr>
        <w:jc w:val="both"/>
        <w:rPr>
          <w:color w:val="000000" w:themeColor="text1"/>
        </w:rPr>
      </w:pPr>
      <m:oMath>
        <m:sSub>
          <m:sSubPr>
            <m:ctrlPr>
              <w:rPr>
                <w:rFonts w:ascii="Cambria Math" w:hAnsi="Cambria Math"/>
              </w:rPr>
            </m:ctrlPr>
          </m:sSubPr>
          <m:e>
            <m:r>
              <w:rPr>
                <w:rFonts w:ascii="Cambria Math" w:hAnsi="Cambria Math"/>
              </w:rPr>
              <m:t>I</m:t>
            </m:r>
          </m:e>
          <m:sub>
            <m:r>
              <w:rPr>
                <w:rFonts w:ascii="Cambria Math" w:hAnsi="Cambria Math"/>
              </w:rPr>
              <m:t>g</m:t>
            </m:r>
          </m:sub>
        </m:sSub>
        <m: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oMath>
      <w:r w:rsidR="2EB3D00F" w:rsidRPr="6BAC90B0">
        <w:rPr>
          <w:color w:val="000000" w:themeColor="text1"/>
        </w:rPr>
        <w:t>....................................................................................................................(2)</w:t>
      </w:r>
    </w:p>
    <w:p w14:paraId="64A92D12" w14:textId="448D3DE7" w:rsidR="00315186" w:rsidRPr="00315186" w:rsidRDefault="4565DDC1" w:rsidP="01943EB1">
      <w:pPr>
        <w:jc w:val="both"/>
        <w:rPr>
          <w:color w:val="000000" w:themeColor="text1"/>
        </w:rPr>
      </w:pPr>
      <w:bookmarkStart w:id="1" w:name="_Int_4rc7A8dZ"/>
      <w:r w:rsidRPr="01943EB1">
        <w:rPr>
          <w:color w:val="000000" w:themeColor="text1"/>
        </w:rPr>
        <w:t>Where</w:t>
      </w:r>
      <w:bookmarkEnd w:id="1"/>
      <w:r w:rsidRPr="01943EB1">
        <w:rPr>
          <w:color w:val="000000" w:themeColor="text1"/>
        </w:rPr>
        <w:t>,</w:t>
      </w:r>
    </w:p>
    <w:p w14:paraId="5105FF61" w14:textId="2E13F9E8" w:rsidR="00315186" w:rsidRPr="00315186" w:rsidRDefault="4565DDC1" w:rsidP="01943EB1">
      <w:pPr>
        <w:jc w:val="both"/>
        <w:rPr>
          <w:color w:val="000000" w:themeColor="text1"/>
        </w:rPr>
      </w:pPr>
      <w:r w:rsidRPr="01943EB1">
        <w:rPr>
          <w:color w:val="000000" w:themeColor="text1"/>
        </w:rPr>
        <w:t>P</w:t>
      </w:r>
      <w:r w:rsidRPr="01943EB1">
        <w:rPr>
          <w:color w:val="000000" w:themeColor="text1"/>
          <w:vertAlign w:val="subscript"/>
        </w:rPr>
        <w:t>e</w:t>
      </w:r>
      <w:r w:rsidRPr="01943EB1">
        <w:rPr>
          <w:color w:val="000000" w:themeColor="text1"/>
        </w:rPr>
        <w:t xml:space="preserve"> = dependable effective rainfall (mm).</w:t>
      </w:r>
    </w:p>
    <w:p w14:paraId="5AAF4F34" w14:textId="2EA225C1" w:rsidR="00315186" w:rsidRPr="00315186" w:rsidRDefault="4565DDC1" w:rsidP="01943EB1">
      <w:pPr>
        <w:jc w:val="both"/>
      </w:pPr>
      <w:r w:rsidRPr="01943EB1">
        <w:rPr>
          <w:color w:val="000000" w:themeColor="text1"/>
        </w:rPr>
        <w:t>Next, the gross irrigation requirement (I</w:t>
      </w:r>
      <w:r w:rsidRPr="01943EB1">
        <w:rPr>
          <w:color w:val="000000" w:themeColor="text1"/>
          <w:vertAlign w:val="subscript"/>
        </w:rPr>
        <w:t>g</w:t>
      </w:r>
      <w:r w:rsidRPr="01943EB1">
        <w:rPr>
          <w:color w:val="000000" w:themeColor="text1"/>
        </w:rPr>
        <w:t xml:space="preserve">) was determined as follows (Savva </w:t>
      </w:r>
      <w:r w:rsidRPr="01943EB1">
        <w:rPr>
          <w:i/>
          <w:iCs/>
          <w:color w:val="000000" w:themeColor="text1"/>
        </w:rPr>
        <w:t>et al</w:t>
      </w:r>
      <w:r w:rsidRPr="01943EB1">
        <w:rPr>
          <w:color w:val="000000" w:themeColor="text1"/>
        </w:rPr>
        <w:t xml:space="preserve">., 2002) </w:t>
      </w:r>
      <w:r w:rsidR="4E853893" w:rsidRPr="01943EB1">
        <w:rPr>
          <w:color w:val="000000" w:themeColor="text1"/>
        </w:rPr>
        <w:t>Where field</w:t>
      </w:r>
      <w:r w:rsidRPr="01943EB1">
        <w:rPr>
          <w:color w:val="000000" w:themeColor="text1"/>
        </w:rPr>
        <w:t xml:space="preserve"> application efficiency expressed as a fraction with an </w:t>
      </w:r>
      <w:proofErr w:type="spellStart"/>
      <w:r w:rsidRPr="01943EB1">
        <w:rPr>
          <w:color w:val="000000" w:themeColor="text1"/>
        </w:rPr>
        <w:t>E</w:t>
      </w:r>
      <w:r w:rsidRPr="01943EB1">
        <w:rPr>
          <w:color w:val="000000" w:themeColor="text1"/>
          <w:vertAlign w:val="subscript"/>
        </w:rPr>
        <w:t>a</w:t>
      </w:r>
      <w:proofErr w:type="spellEnd"/>
      <w:r w:rsidRPr="01943EB1">
        <w:rPr>
          <w:color w:val="000000" w:themeColor="text1"/>
        </w:rPr>
        <w:t xml:space="preserve"> of 94% was employed in this study.</w:t>
      </w:r>
    </w:p>
    <w:p w14:paraId="3D850BC3" w14:textId="027426D8" w:rsidR="00315186" w:rsidRPr="00315186" w:rsidRDefault="7408ECDA" w:rsidP="01943EB1">
      <w:pPr>
        <w:jc w:val="both"/>
        <w:rPr>
          <w:color w:val="000000" w:themeColor="text1"/>
        </w:rPr>
      </w:pPr>
      <w:r w:rsidRPr="01943EB1">
        <w:rPr>
          <w:b/>
          <w:bCs/>
          <w:color w:val="000000" w:themeColor="text1"/>
        </w:rPr>
        <w:t>2.3.4 Yield parameter measurements</w:t>
      </w:r>
    </w:p>
    <w:p w14:paraId="6075BF13" w14:textId="69D9FC94" w:rsidR="00315186" w:rsidRPr="00315186" w:rsidRDefault="7408ECDA" w:rsidP="01943EB1">
      <w:pPr>
        <w:jc w:val="both"/>
        <w:rPr>
          <w:color w:val="000000" w:themeColor="text1"/>
        </w:rPr>
      </w:pPr>
      <w:r w:rsidRPr="01943EB1">
        <w:rPr>
          <w:color w:val="000000" w:themeColor="text1"/>
        </w:rPr>
        <w:t>At the maturity stage, maize samples from the different treatment plots were harvested manually. Subsequently, the number of plants and ears was counted, and the ears per plant were recorded. Kernels from 15 representative ears per treatment plot were oven-dried at 70°C and weighed using a scale (Figure 4), with measurements recorded in kilograms. A moisture meter was used to determine the grain moisture content. Grain yield was calculated at a standard moisture content of 14% and was used for statistical analysis and the computation of water use efficiency (WUE).</w:t>
      </w:r>
    </w:p>
    <w:tbl>
      <w:tblPr>
        <w:tblStyle w:val="TableGrid"/>
        <w:tblW w:w="0" w:type="auto"/>
        <w:tblLayout w:type="fixed"/>
        <w:tblLook w:val="06A0" w:firstRow="1" w:lastRow="0" w:firstColumn="1" w:lastColumn="0" w:noHBand="1" w:noVBand="1"/>
      </w:tblPr>
      <w:tblGrid>
        <w:gridCol w:w="2735"/>
        <w:gridCol w:w="2735"/>
        <w:gridCol w:w="2735"/>
      </w:tblGrid>
      <w:tr w:rsidR="01943EB1" w14:paraId="7361119D" w14:textId="77777777" w:rsidTr="01943EB1">
        <w:trPr>
          <w:trHeight w:val="300"/>
        </w:trPr>
        <w:tc>
          <w:tcPr>
            <w:tcW w:w="2735" w:type="dxa"/>
          </w:tcPr>
          <w:p w14:paraId="41CEBE4D" w14:textId="1013F146" w:rsidR="0901BE24" w:rsidRDefault="0901BE24">
            <w:r>
              <w:rPr>
                <w:noProof/>
              </w:rPr>
              <w:drawing>
                <wp:inline distT="0" distB="0" distL="0" distR="0" wp14:anchorId="50AB5A49" wp14:editId="2128C39C">
                  <wp:extent cx="1590675" cy="1590675"/>
                  <wp:effectExtent l="0" t="0" r="0" b="0"/>
                  <wp:docPr id="1517048368" name="Picture 1517048368" descr="Picture 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tc>
        <w:tc>
          <w:tcPr>
            <w:tcW w:w="2735" w:type="dxa"/>
          </w:tcPr>
          <w:p w14:paraId="2F5EA8BF" w14:textId="6C3DCFC7" w:rsidR="47CDC36C" w:rsidRDefault="47CDC36C">
            <w:r>
              <w:rPr>
                <w:noProof/>
              </w:rPr>
              <w:drawing>
                <wp:inline distT="0" distB="0" distL="0" distR="0" wp14:anchorId="233DC29A" wp14:editId="001FA8B7">
                  <wp:extent cx="1590675" cy="1627001"/>
                  <wp:effectExtent l="0" t="0" r="0" b="0"/>
                  <wp:docPr id="1408049207" name="Picture 1408049207"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90675" cy="1627001"/>
                          </a:xfrm>
                          <a:prstGeom prst="rect">
                            <a:avLst/>
                          </a:prstGeom>
                        </pic:spPr>
                      </pic:pic>
                    </a:graphicData>
                  </a:graphic>
                </wp:inline>
              </w:drawing>
            </w:r>
          </w:p>
        </w:tc>
        <w:tc>
          <w:tcPr>
            <w:tcW w:w="2735" w:type="dxa"/>
          </w:tcPr>
          <w:p w14:paraId="06437900" w14:textId="65D708C9" w:rsidR="007AC366" w:rsidRDefault="007AC366" w:rsidP="01943EB1">
            <w:pPr>
              <w:rPr>
                <w:rFonts w:eastAsia="Times New Roman"/>
                <w:color w:val="000000" w:themeColor="text1"/>
              </w:rPr>
            </w:pPr>
            <w:r>
              <w:rPr>
                <w:noProof/>
              </w:rPr>
              <w:drawing>
                <wp:inline distT="0" distB="0" distL="0" distR="0" wp14:anchorId="4037E695" wp14:editId="22E12569">
                  <wp:extent cx="1590675" cy="1623814"/>
                  <wp:effectExtent l="0" t="0" r="0" b="0"/>
                  <wp:docPr id="670100928" name="Picture 670100928"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90675" cy="1623814"/>
                          </a:xfrm>
                          <a:prstGeom prst="rect">
                            <a:avLst/>
                          </a:prstGeom>
                        </pic:spPr>
                      </pic:pic>
                    </a:graphicData>
                  </a:graphic>
                </wp:inline>
              </w:drawing>
            </w:r>
          </w:p>
        </w:tc>
      </w:tr>
      <w:tr w:rsidR="01943EB1" w14:paraId="1429BEE8" w14:textId="77777777" w:rsidTr="01943EB1">
        <w:trPr>
          <w:trHeight w:val="300"/>
        </w:trPr>
        <w:tc>
          <w:tcPr>
            <w:tcW w:w="2735" w:type="dxa"/>
          </w:tcPr>
          <w:p w14:paraId="18A52102" w14:textId="49A0367E" w:rsidR="007AC366" w:rsidRDefault="007AC366" w:rsidP="01943EB1">
            <w:pPr>
              <w:rPr>
                <w:rFonts w:eastAsia="Times New Roman"/>
              </w:rPr>
            </w:pPr>
            <w:r>
              <w:rPr>
                <w:noProof/>
              </w:rPr>
              <w:drawing>
                <wp:inline distT="0" distB="0" distL="0" distR="0" wp14:anchorId="6847FAFE" wp14:editId="40D63E3D">
                  <wp:extent cx="1590675" cy="1478203"/>
                  <wp:effectExtent l="0" t="0" r="0" b="0"/>
                  <wp:docPr id="308282636" name="Picture 308282636" descr="C:\Users\welcome\Desktop\Research Pictures\20240210_103747 (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0675" cy="1478203"/>
                          </a:xfrm>
                          <a:prstGeom prst="rect">
                            <a:avLst/>
                          </a:prstGeom>
                        </pic:spPr>
                      </pic:pic>
                    </a:graphicData>
                  </a:graphic>
                </wp:inline>
              </w:drawing>
            </w:r>
          </w:p>
        </w:tc>
        <w:tc>
          <w:tcPr>
            <w:tcW w:w="2735" w:type="dxa"/>
          </w:tcPr>
          <w:p w14:paraId="40E04BBC" w14:textId="78C87B94" w:rsidR="007AC366" w:rsidRDefault="007AC366" w:rsidP="01943EB1">
            <w:pPr>
              <w:rPr>
                <w:rFonts w:eastAsia="Times New Roman"/>
              </w:rPr>
            </w:pPr>
            <w:r>
              <w:rPr>
                <w:noProof/>
              </w:rPr>
              <w:drawing>
                <wp:inline distT="0" distB="0" distL="0" distR="0" wp14:anchorId="20DC5E0E" wp14:editId="549BD79E">
                  <wp:extent cx="1590675" cy="1431607"/>
                  <wp:effectExtent l="0" t="0" r="0" b="0"/>
                  <wp:docPr id="881908725" name="Picture 881908725" descr="C:\Users\welcome\Desktop\Research Pictures\FB_IMG_172555225316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1431607"/>
                          </a:xfrm>
                          <a:prstGeom prst="rect">
                            <a:avLst/>
                          </a:prstGeom>
                        </pic:spPr>
                      </pic:pic>
                    </a:graphicData>
                  </a:graphic>
                </wp:inline>
              </w:drawing>
            </w:r>
          </w:p>
        </w:tc>
        <w:tc>
          <w:tcPr>
            <w:tcW w:w="2735" w:type="dxa"/>
          </w:tcPr>
          <w:p w14:paraId="6CCCF669" w14:textId="702721F0" w:rsidR="007AC366" w:rsidRDefault="007AC366" w:rsidP="01943EB1">
            <w:pPr>
              <w:rPr>
                <w:rFonts w:eastAsia="Times New Roman"/>
                <w:color w:val="000000" w:themeColor="text1"/>
              </w:rPr>
            </w:pPr>
            <w:r>
              <w:rPr>
                <w:noProof/>
              </w:rPr>
              <w:drawing>
                <wp:inline distT="0" distB="0" distL="0" distR="0" wp14:anchorId="4E60B87D" wp14:editId="02413C0B">
                  <wp:extent cx="1590675" cy="1459485"/>
                  <wp:effectExtent l="0" t="0" r="0" b="0"/>
                  <wp:docPr id="1497364821" name="Picture 1497364821" descr="C:\Users\welcome\Desktop\Research Pictures\FB_IMG_1725552295462.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675" cy="1459485"/>
                          </a:xfrm>
                          <a:prstGeom prst="rect">
                            <a:avLst/>
                          </a:prstGeom>
                        </pic:spPr>
                      </pic:pic>
                    </a:graphicData>
                  </a:graphic>
                </wp:inline>
              </w:drawing>
            </w:r>
          </w:p>
        </w:tc>
      </w:tr>
    </w:tbl>
    <w:p w14:paraId="4209BB1C" w14:textId="31786E4E" w:rsidR="00315186" w:rsidRPr="00315186" w:rsidRDefault="00315186" w:rsidP="01943EB1">
      <w:pPr>
        <w:jc w:val="both"/>
      </w:pPr>
    </w:p>
    <w:p w14:paraId="6865A2C7" w14:textId="2EA172EB" w:rsidR="00315186" w:rsidRPr="00315186" w:rsidRDefault="7408ECDA" w:rsidP="01943EB1">
      <w:pPr>
        <w:jc w:val="both"/>
        <w:rPr>
          <w:color w:val="000000" w:themeColor="text1"/>
        </w:rPr>
      </w:pPr>
      <w:r w:rsidRPr="01943EB1">
        <w:rPr>
          <w:b/>
          <w:bCs/>
          <w:color w:val="000000" w:themeColor="text1"/>
        </w:rPr>
        <w:t>Figure 3:</w:t>
      </w:r>
      <w:r w:rsidRPr="01943EB1">
        <w:rPr>
          <w:color w:val="000000" w:themeColor="text1"/>
        </w:rPr>
        <w:t xml:space="preserve"> Appearance of the maize crop at various stages of development</w:t>
      </w:r>
    </w:p>
    <w:p w14:paraId="273BFDB4" w14:textId="01BEF1CD" w:rsidR="00315186" w:rsidRPr="00315186" w:rsidRDefault="00315186" w:rsidP="01943EB1">
      <w:pPr>
        <w:jc w:val="both"/>
        <w:rPr>
          <w:color w:val="000000" w:themeColor="text1"/>
        </w:rPr>
      </w:pPr>
    </w:p>
    <w:tbl>
      <w:tblPr>
        <w:tblStyle w:val="TableGrid"/>
        <w:tblW w:w="0" w:type="auto"/>
        <w:tblLayout w:type="fixed"/>
        <w:tblLook w:val="06A0" w:firstRow="1" w:lastRow="0" w:firstColumn="1" w:lastColumn="0" w:noHBand="1" w:noVBand="1"/>
      </w:tblPr>
      <w:tblGrid>
        <w:gridCol w:w="2051"/>
        <w:gridCol w:w="2051"/>
        <w:gridCol w:w="2051"/>
        <w:gridCol w:w="2051"/>
      </w:tblGrid>
      <w:tr w:rsidR="01943EB1" w14:paraId="4554BC0C" w14:textId="77777777" w:rsidTr="01943EB1">
        <w:trPr>
          <w:trHeight w:val="300"/>
        </w:trPr>
        <w:tc>
          <w:tcPr>
            <w:tcW w:w="2051" w:type="dxa"/>
          </w:tcPr>
          <w:p w14:paraId="4B12CD00" w14:textId="58305A93" w:rsidR="477091CD" w:rsidRDefault="477091CD" w:rsidP="01943EB1">
            <w:pPr>
              <w:rPr>
                <w:rFonts w:eastAsia="Times New Roman"/>
              </w:rPr>
            </w:pPr>
            <w:r>
              <w:rPr>
                <w:noProof/>
              </w:rPr>
              <w:lastRenderedPageBreak/>
              <w:drawing>
                <wp:inline distT="0" distB="0" distL="0" distR="0" wp14:anchorId="05E58BE5" wp14:editId="208A1FAD">
                  <wp:extent cx="1152525" cy="1335447"/>
                  <wp:effectExtent l="0" t="0" r="0" b="0"/>
                  <wp:docPr id="846717455" name="Picture 846717455" descr="C:\Users\welcome\Desktop\Research Pictures\20240210_112933 (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52525" cy="1335447"/>
                          </a:xfrm>
                          <a:prstGeom prst="rect">
                            <a:avLst/>
                          </a:prstGeom>
                        </pic:spPr>
                      </pic:pic>
                    </a:graphicData>
                  </a:graphic>
                </wp:inline>
              </w:drawing>
            </w:r>
          </w:p>
        </w:tc>
        <w:tc>
          <w:tcPr>
            <w:tcW w:w="2051" w:type="dxa"/>
          </w:tcPr>
          <w:p w14:paraId="2C2C1BBA" w14:textId="187DFA33" w:rsidR="477091CD" w:rsidRDefault="477091CD" w:rsidP="01943EB1">
            <w:pPr>
              <w:rPr>
                <w:rFonts w:eastAsia="Times New Roman"/>
              </w:rPr>
            </w:pPr>
            <w:r>
              <w:rPr>
                <w:noProof/>
              </w:rPr>
              <w:drawing>
                <wp:inline distT="0" distB="0" distL="0" distR="0" wp14:anchorId="6C0DBA26" wp14:editId="3F26F543">
                  <wp:extent cx="1197883" cy="1438275"/>
                  <wp:effectExtent l="0" t="0" r="0" b="0"/>
                  <wp:docPr id="1303570846" name="Picture 1303570846" descr="C:\Users\welcome\Desktop\Research Pictures\20240210_112905.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7883" cy="1438275"/>
                          </a:xfrm>
                          <a:prstGeom prst="rect">
                            <a:avLst/>
                          </a:prstGeom>
                        </pic:spPr>
                      </pic:pic>
                    </a:graphicData>
                  </a:graphic>
                </wp:inline>
              </w:drawing>
            </w:r>
          </w:p>
        </w:tc>
        <w:tc>
          <w:tcPr>
            <w:tcW w:w="2051" w:type="dxa"/>
          </w:tcPr>
          <w:p w14:paraId="360A69F6" w14:textId="55203CC8" w:rsidR="477091CD" w:rsidRDefault="0072241D" w:rsidP="01943EB1">
            <w:pPr>
              <w:rPr>
                <w:rFonts w:eastAsia="Times New Roman"/>
              </w:rPr>
            </w:pPr>
            <w:r>
              <w:rPr>
                <w:noProof/>
              </w:rPr>
              <w:pict w14:anchorId="50C8B725">
                <v:rect id="_x0000_s1027" style="position:absolute;margin-left:43.45pt;margin-top:38.7pt;width:7.15pt;height:7.15pt;z-index:251658240;mso-position-horizontal-relative:text;mso-position-vertical-relative:text"/>
              </w:pict>
            </w:r>
            <w:r w:rsidR="477091CD">
              <w:rPr>
                <w:noProof/>
              </w:rPr>
              <w:drawing>
                <wp:inline distT="0" distB="0" distL="0" distR="0" wp14:anchorId="24EC34C6" wp14:editId="0864BFFF">
                  <wp:extent cx="1152525" cy="1409700"/>
                  <wp:effectExtent l="0" t="0" r="0" b="0"/>
                  <wp:docPr id="2093007149" name="Picture 2093007149" descr="C:\Users\welcome\Desktop\Research Pictures\20240212_123136 (1).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2525" cy="1409700"/>
                          </a:xfrm>
                          <a:prstGeom prst="rect">
                            <a:avLst/>
                          </a:prstGeom>
                        </pic:spPr>
                      </pic:pic>
                    </a:graphicData>
                  </a:graphic>
                </wp:inline>
              </w:drawing>
            </w:r>
          </w:p>
        </w:tc>
        <w:tc>
          <w:tcPr>
            <w:tcW w:w="2051" w:type="dxa"/>
          </w:tcPr>
          <w:p w14:paraId="26C21411" w14:textId="5788A22B" w:rsidR="477091CD" w:rsidRDefault="477091CD" w:rsidP="01943EB1">
            <w:pPr>
              <w:rPr>
                <w:rFonts w:eastAsia="Times New Roman"/>
                <w:color w:val="000000" w:themeColor="text1"/>
              </w:rPr>
            </w:pPr>
            <w:r>
              <w:rPr>
                <w:noProof/>
              </w:rPr>
              <w:drawing>
                <wp:inline distT="0" distB="0" distL="0" distR="0" wp14:anchorId="48E61F07" wp14:editId="0D7CD0D9">
                  <wp:extent cx="1198340" cy="1419225"/>
                  <wp:effectExtent l="0" t="0" r="0" b="0"/>
                  <wp:docPr id="327685933" name="Picture 327685933" descr="C:\Users\welcome\Desktop\Research Pictures\20240212_150647.jp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8340" cy="1419225"/>
                          </a:xfrm>
                          <a:prstGeom prst="rect">
                            <a:avLst/>
                          </a:prstGeom>
                        </pic:spPr>
                      </pic:pic>
                    </a:graphicData>
                  </a:graphic>
                </wp:inline>
              </w:drawing>
            </w:r>
          </w:p>
        </w:tc>
      </w:tr>
    </w:tbl>
    <w:p w14:paraId="4A6C6E62" w14:textId="24C7E800" w:rsidR="00315186" w:rsidRPr="00315186" w:rsidRDefault="7408ECDA" w:rsidP="01943EB1">
      <w:pPr>
        <w:jc w:val="both"/>
        <w:rPr>
          <w:color w:val="000000" w:themeColor="text1"/>
        </w:rPr>
      </w:pPr>
      <w:r w:rsidRPr="01943EB1">
        <w:rPr>
          <w:b/>
          <w:bCs/>
          <w:color w:val="000000" w:themeColor="text1"/>
        </w:rPr>
        <w:t xml:space="preserve">Figure 4: </w:t>
      </w:r>
      <w:r w:rsidRPr="01943EB1">
        <w:rPr>
          <w:color w:val="000000" w:themeColor="text1"/>
        </w:rPr>
        <w:t>Laboratory preparations of the harvested maize to obtain dry weight</w:t>
      </w:r>
    </w:p>
    <w:p w14:paraId="567A5E8D" w14:textId="08535352" w:rsidR="00315186" w:rsidRPr="00315186" w:rsidRDefault="00315186" w:rsidP="01943EB1">
      <w:pPr>
        <w:jc w:val="both"/>
        <w:rPr>
          <w:color w:val="000000" w:themeColor="text1"/>
        </w:rPr>
      </w:pPr>
    </w:p>
    <w:p w14:paraId="07F00A27" w14:textId="0BEF1D9B" w:rsidR="00315186" w:rsidRPr="00315186" w:rsidRDefault="1FA00858" w:rsidP="01943EB1">
      <w:pPr>
        <w:jc w:val="both"/>
        <w:rPr>
          <w:color w:val="000000" w:themeColor="text1"/>
        </w:rPr>
      </w:pPr>
      <w:r w:rsidRPr="01943EB1">
        <w:rPr>
          <w:b/>
          <w:bCs/>
          <w:color w:val="000000" w:themeColor="text1"/>
        </w:rPr>
        <w:t>2.3.5 WATER PRODUCTIVITY</w:t>
      </w:r>
    </w:p>
    <w:p w14:paraId="3CCE81F5" w14:textId="3D7596F5" w:rsidR="00315186" w:rsidRPr="00315186" w:rsidRDefault="1FA00858" w:rsidP="01943EB1">
      <w:pPr>
        <w:numPr>
          <w:ilvl w:val="0"/>
          <w:numId w:val="2"/>
        </w:numPr>
        <w:jc w:val="both"/>
        <w:rPr>
          <w:color w:val="000000" w:themeColor="text1"/>
        </w:rPr>
      </w:pPr>
      <w:r w:rsidRPr="01943EB1">
        <w:rPr>
          <w:b/>
          <w:bCs/>
          <w:color w:val="000000" w:themeColor="text1"/>
        </w:rPr>
        <w:t>Water use and irrigation water use efficiency</w:t>
      </w:r>
    </w:p>
    <w:p w14:paraId="472C5082" w14:textId="28B78288" w:rsidR="00315186" w:rsidRPr="00315186" w:rsidRDefault="1FA00858" w:rsidP="01943EB1">
      <w:pPr>
        <w:numPr>
          <w:ilvl w:val="0"/>
          <w:numId w:val="2"/>
        </w:numPr>
        <w:jc w:val="both"/>
        <w:rPr>
          <w:color w:val="000000" w:themeColor="text1"/>
        </w:rPr>
      </w:pPr>
      <w:r w:rsidRPr="01943EB1">
        <w:rPr>
          <w:color w:val="000000" w:themeColor="text1"/>
        </w:rPr>
        <w:t xml:space="preserve">Following the crop harvest, water use efficiency (WUE) and irrigation water use efficiency (IWUE) values, measured in kg of grain per cubic meter (kg m⁻³), were calculated for various treatments using the equations provided by </w:t>
      </w:r>
      <w:proofErr w:type="spellStart"/>
      <w:r w:rsidRPr="01943EB1">
        <w:rPr>
          <w:color w:val="000000" w:themeColor="text1"/>
        </w:rPr>
        <w:t>Gheysari</w:t>
      </w:r>
      <w:proofErr w:type="spellEnd"/>
      <w:r w:rsidRPr="01943EB1">
        <w:rPr>
          <w:color w:val="000000" w:themeColor="text1"/>
        </w:rPr>
        <w:t xml:space="preserve"> </w:t>
      </w:r>
      <w:r w:rsidRPr="01943EB1">
        <w:rPr>
          <w:i/>
          <w:iCs/>
          <w:color w:val="000000" w:themeColor="text1"/>
        </w:rPr>
        <w:t>et al</w:t>
      </w:r>
      <w:r w:rsidRPr="01943EB1">
        <w:rPr>
          <w:color w:val="000000" w:themeColor="text1"/>
        </w:rPr>
        <w:t>.</w:t>
      </w:r>
      <w:r w:rsidR="72DC22BE" w:rsidRPr="01943EB1">
        <w:rPr>
          <w:color w:val="000000" w:themeColor="text1"/>
        </w:rPr>
        <w:t>,</w:t>
      </w:r>
      <w:r w:rsidRPr="01943EB1">
        <w:rPr>
          <w:color w:val="000000" w:themeColor="text1"/>
        </w:rPr>
        <w:t xml:space="preserve"> 2015.</w:t>
      </w:r>
    </w:p>
    <w:p w14:paraId="76A72747" w14:textId="5F583EEF" w:rsidR="00315186" w:rsidRPr="00315186" w:rsidRDefault="1FA00858" w:rsidP="01943EB1">
      <w:pPr>
        <w:numPr>
          <w:ilvl w:val="0"/>
          <w:numId w:val="2"/>
        </w:numPr>
        <w:jc w:val="both"/>
        <w:rPr>
          <w:color w:val="000000" w:themeColor="text1"/>
        </w:rPr>
      </w:pPr>
      <w:r w:rsidRPr="01943EB1">
        <w:rPr>
          <w:b/>
          <w:bCs/>
          <w:color w:val="000000" w:themeColor="text1"/>
        </w:rPr>
        <w:t>Water use efficiency</w:t>
      </w:r>
    </w:p>
    <w:p w14:paraId="652E4B82" w14:textId="250F5E23" w:rsidR="00315186" w:rsidRPr="00315186" w:rsidRDefault="1FA00858" w:rsidP="01943EB1">
      <w:pPr>
        <w:jc w:val="both"/>
      </w:pPr>
      <w:r w:rsidRPr="01943EB1">
        <w:rPr>
          <w:color w:val="000000" w:themeColor="text1"/>
        </w:rPr>
        <w:t>Water use efficiency was computed by dividing the grain yield by the total evapotranspiration over the entire season.</w:t>
      </w:r>
    </w:p>
    <w:p w14:paraId="21B1D0E5" w14:textId="007585D5" w:rsidR="00315186" w:rsidRPr="00315186" w:rsidRDefault="00315186" w:rsidP="6BAC90B0">
      <w:pPr>
        <w:jc w:val="both"/>
        <w:rPr>
          <w:color w:val="000000" w:themeColor="text1"/>
        </w:rPr>
      </w:pPr>
      <m:oMath>
        <m:r>
          <w:rPr>
            <w:rFonts w:ascii="Cambria Math" w:hAnsi="Cambria Math"/>
          </w:rPr>
          <m:t>WUE=grain </m:t>
        </m:r>
        <m:f>
          <m:fPr>
            <m:ctrlPr>
              <w:rPr>
                <w:rFonts w:ascii="Cambria Math" w:hAnsi="Cambria Math"/>
              </w:rPr>
            </m:ctrlPr>
          </m:fPr>
          <m:num>
            <m:r>
              <w:rPr>
                <w:rFonts w:ascii="Cambria Math" w:hAnsi="Cambria Math"/>
              </w:rPr>
              <m:t>yield</m:t>
            </m:r>
            <m:d>
              <m:dPr>
                <m:ctrlPr>
                  <w:rPr>
                    <w:rFonts w:ascii="Cambria Math" w:hAnsi="Cambria Math"/>
                  </w:rPr>
                </m:ctrlPr>
              </m:dPr>
              <m:e>
                <m:r>
                  <w:rPr>
                    <w:rFonts w:ascii="Cambria Math" w:hAnsi="Cambria Math"/>
                  </w:rPr>
                  <m:t>kg h</m:t>
                </m:r>
                <m:sSup>
                  <m:sSupPr>
                    <m:ctrlPr>
                      <w:rPr>
                        <w:rFonts w:ascii="Cambria Math" w:hAnsi="Cambria Math"/>
                      </w:rPr>
                    </m:ctrlPr>
                  </m:sSupPr>
                  <m:e>
                    <m:r>
                      <w:rPr>
                        <w:rFonts w:ascii="Cambria Math" w:hAnsi="Cambria Math"/>
                      </w:rPr>
                      <m:t>a</m:t>
                    </m:r>
                  </m:e>
                  <m:sup>
                    <m:r>
                      <w:rPr>
                        <w:rFonts w:ascii="Cambria Math" w:hAnsi="Cambria Math"/>
                      </w:rPr>
                      <m:t>-1</m:t>
                    </m:r>
                  </m:sup>
                </m:sSup>
              </m:e>
            </m:d>
          </m:num>
          <m:den>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c</m:t>
                </m:r>
              </m:sub>
            </m:sSub>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 h</m:t>
                </m:r>
                <m:sSup>
                  <m:sSupPr>
                    <m:ctrlPr>
                      <w:rPr>
                        <w:rFonts w:ascii="Cambria Math" w:hAnsi="Cambria Math"/>
                      </w:rPr>
                    </m:ctrlPr>
                  </m:sSupPr>
                  <m:e>
                    <m:r>
                      <w:rPr>
                        <w:rFonts w:ascii="Cambria Math" w:hAnsi="Cambria Math"/>
                      </w:rPr>
                      <m:t>a</m:t>
                    </m:r>
                  </m:e>
                  <m:sup>
                    <m:r>
                      <w:rPr>
                        <w:rFonts w:ascii="Cambria Math" w:hAnsi="Cambria Math"/>
                      </w:rPr>
                      <m:t>-1</m:t>
                    </m:r>
                  </m:sup>
                </m:sSup>
              </m:e>
            </m:d>
          </m:den>
        </m:f>
      </m:oMath>
      <w:r w:rsidR="58023525" w:rsidRPr="6BAC90B0">
        <w:rPr>
          <w:color w:val="000000" w:themeColor="text1"/>
        </w:rPr>
        <w:t>.....................................................................................(3)</w:t>
      </w:r>
    </w:p>
    <w:p w14:paraId="6EDD88BB" w14:textId="7D5FE9BE" w:rsidR="00315186" w:rsidRPr="00315186" w:rsidRDefault="1FA00858" w:rsidP="01943EB1">
      <w:pPr>
        <w:numPr>
          <w:ilvl w:val="0"/>
          <w:numId w:val="1"/>
        </w:numPr>
        <w:jc w:val="both"/>
        <w:rPr>
          <w:color w:val="000000" w:themeColor="text1"/>
        </w:rPr>
      </w:pPr>
      <w:r w:rsidRPr="01943EB1">
        <w:rPr>
          <w:b/>
          <w:bCs/>
          <w:color w:val="000000" w:themeColor="text1"/>
        </w:rPr>
        <w:t xml:space="preserve">Irrigation Water </w:t>
      </w:r>
      <w:r w:rsidR="737D56B1" w:rsidRPr="01943EB1">
        <w:rPr>
          <w:b/>
          <w:bCs/>
          <w:color w:val="000000" w:themeColor="text1"/>
        </w:rPr>
        <w:t>Use Efficiency</w:t>
      </w:r>
    </w:p>
    <w:p w14:paraId="1D9AD1AC" w14:textId="683E728F" w:rsidR="00315186" w:rsidRPr="00315186" w:rsidRDefault="1FA00858" w:rsidP="6BAC90B0">
      <w:pPr>
        <w:jc w:val="both"/>
        <w:rPr>
          <w:color w:val="FF0000"/>
        </w:rPr>
      </w:pPr>
      <w:r w:rsidRPr="6BAC90B0">
        <w:rPr>
          <w:color w:val="000000" w:themeColor="text1"/>
        </w:rPr>
        <w:t>Irrigation water use efficiency was computed by dividing the grain yield by the total water applied.</w:t>
      </w:r>
    </w:p>
    <w:p w14:paraId="3A531B43" w14:textId="69071DD7" w:rsidR="00315186" w:rsidRPr="00315186" w:rsidRDefault="00315186" w:rsidP="6BAC90B0">
      <w:pPr>
        <w:jc w:val="both"/>
        <w:rPr>
          <w:color w:val="FF0000"/>
        </w:rPr>
      </w:pPr>
      <m:oMath>
        <m:r>
          <w:rPr>
            <w:rFonts w:ascii="Cambria Math" w:hAnsi="Cambria Math"/>
          </w:rPr>
          <m:t>IWUE=grain </m:t>
        </m:r>
        <m:f>
          <m:fPr>
            <m:ctrlPr>
              <w:rPr>
                <w:rFonts w:ascii="Cambria Math" w:hAnsi="Cambria Math"/>
              </w:rPr>
            </m:ctrlPr>
          </m:fPr>
          <m:num>
            <m:r>
              <w:rPr>
                <w:rFonts w:ascii="Cambria Math" w:hAnsi="Cambria Math"/>
              </w:rPr>
              <m:t>yield</m:t>
            </m:r>
            <m:d>
              <m:dPr>
                <m:ctrlPr>
                  <w:rPr>
                    <w:rFonts w:ascii="Cambria Math" w:hAnsi="Cambria Math"/>
                  </w:rPr>
                </m:ctrlPr>
              </m:dPr>
              <m:e>
                <m:r>
                  <w:rPr>
                    <w:rFonts w:ascii="Cambria Math" w:hAnsi="Cambria Math"/>
                  </w:rPr>
                  <m:t>kg h</m:t>
                </m:r>
                <m:sSup>
                  <m:sSupPr>
                    <m:ctrlPr>
                      <w:rPr>
                        <w:rFonts w:ascii="Cambria Math" w:hAnsi="Cambria Math"/>
                      </w:rPr>
                    </m:ctrlPr>
                  </m:sSupPr>
                  <m:e>
                    <m:r>
                      <w:rPr>
                        <w:rFonts w:ascii="Cambria Math" w:hAnsi="Cambria Math"/>
                      </w:rPr>
                      <m:t>a</m:t>
                    </m:r>
                  </m:e>
                  <m:sup>
                    <m:r>
                      <w:rPr>
                        <w:rFonts w:ascii="Cambria Math" w:hAnsi="Cambria Math"/>
                      </w:rPr>
                      <m:t>-1</m:t>
                    </m:r>
                  </m:sup>
                </m:sSup>
              </m:e>
            </m:d>
          </m:num>
          <m:den>
            <m:r>
              <w:rPr>
                <w:rFonts w:ascii="Cambria Math" w:hAnsi="Cambria Math"/>
              </w:rPr>
              <m:t>total water applied</m:t>
            </m:r>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 h</m:t>
                </m:r>
                <m:sSup>
                  <m:sSupPr>
                    <m:ctrlPr>
                      <w:rPr>
                        <w:rFonts w:ascii="Cambria Math" w:hAnsi="Cambria Math"/>
                      </w:rPr>
                    </m:ctrlPr>
                  </m:sSupPr>
                  <m:e>
                    <m:r>
                      <w:rPr>
                        <w:rFonts w:ascii="Cambria Math" w:hAnsi="Cambria Math"/>
                      </w:rPr>
                      <m:t>a</m:t>
                    </m:r>
                  </m:e>
                  <m:sup>
                    <m:r>
                      <w:rPr>
                        <w:rFonts w:ascii="Cambria Math" w:hAnsi="Cambria Math"/>
                      </w:rPr>
                      <m:t>-1</m:t>
                    </m:r>
                  </m:sup>
                </m:sSup>
              </m:e>
            </m:d>
          </m:den>
        </m:f>
      </m:oMath>
      <w:r w:rsidR="513CF461">
        <w:t>......................................................(4)</w:t>
      </w:r>
      <w:r>
        <w:br/>
      </w:r>
    </w:p>
    <w:p w14:paraId="6AF682C8" w14:textId="05358CBF" w:rsidR="00315186" w:rsidRPr="00315186" w:rsidRDefault="3FEEBC4E" w:rsidP="01943EB1">
      <w:pPr>
        <w:jc w:val="both"/>
      </w:pPr>
      <w:r w:rsidRPr="01943EB1">
        <w:rPr>
          <w:b/>
          <w:bCs/>
        </w:rPr>
        <w:t>2.3.6 Economic analysis</w:t>
      </w:r>
    </w:p>
    <w:p w14:paraId="017D9762" w14:textId="08D9B5A3" w:rsidR="00315186" w:rsidRPr="00315186" w:rsidRDefault="3FEEBC4E" w:rsidP="01943EB1">
      <w:pPr>
        <w:jc w:val="both"/>
      </w:pPr>
      <w:r w:rsidRPr="01943EB1">
        <w:t xml:space="preserve">Economic analysis was conducted following the guidelines outlined by Scott &amp; Farquharson (2004). The benefit-cost (B-C) ratio, which is a measure of project worth, was used to evaluate the economic viability of the drip irrigation system in maize production, calculated as the present value of benefits divided by the present value of costs. When the ratio is greater than or equal to 1, the project is considered acceptable because benefits outweigh costs. The total cost of maize production encompasses expenses related to land preparation, irrigation system installation, labor, fertilizers, and pest control for a </w:t>
      </w:r>
      <w:r w:rsidR="5A82A3B0" w:rsidRPr="01943EB1">
        <w:t>long-term</w:t>
      </w:r>
      <w:r w:rsidRPr="01943EB1">
        <w:t xml:space="preserve"> period (10 years lifespan). The benefit</w:t>
      </w:r>
      <w:r w:rsidR="2C9424F2" w:rsidRPr="01943EB1">
        <w:t>-</w:t>
      </w:r>
      <w:r w:rsidRPr="01943EB1">
        <w:t>cost ratio (BCR) can be expressed as:</w:t>
      </w:r>
    </w:p>
    <w:p w14:paraId="61701C28" w14:textId="16B3DEDF" w:rsidR="00315186" w:rsidRPr="00315186" w:rsidRDefault="00315186" w:rsidP="6BAC90B0">
      <w:pPr>
        <w:jc w:val="both"/>
      </w:pPr>
      <m:oMath>
        <m:r>
          <w:rPr>
            <w:rFonts w:ascii="Cambria Math" w:hAnsi="Cambria Math"/>
          </w:rPr>
          <m:t>BCR=</m:t>
        </m:r>
        <m:f>
          <m:fPr>
            <m:ctrlPr>
              <w:rPr>
                <w:rFonts w:ascii="Cambria Math" w:hAnsi="Cambria Math"/>
              </w:rPr>
            </m:ctrlPr>
          </m:fPr>
          <m:num>
            <m:nary>
              <m:naryPr>
                <m:chr m:val="∑"/>
                <m:ctrlPr>
                  <w:rPr>
                    <w:rFonts w:ascii="Cambria Math" w:hAnsi="Cambria Math"/>
                  </w:rPr>
                </m:ctrlPr>
              </m:naryPr>
              <m:sub>
                <m:r>
                  <w:rPr>
                    <w:rFonts w:ascii="Cambria Math" w:hAnsi="Cambria Math"/>
                  </w:rPr>
                  <m:t>t=1</m:t>
                </m:r>
              </m:sub>
              <m:sup>
                <m:r>
                  <w:rPr>
                    <w:rFonts w:ascii="Cambria Math" w:hAnsi="Cambria Math"/>
                  </w:rPr>
                  <m:t>t=n</m:t>
                </m:r>
              </m:sup>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1+r</m:t>
                            </m:r>
                          </m:e>
                        </m:d>
                      </m:e>
                      <m:sup>
                        <m:r>
                          <w:rPr>
                            <w:rFonts w:ascii="Cambria Math" w:hAnsi="Cambria Math"/>
                          </w:rPr>
                          <m:t>t</m:t>
                        </m:r>
                      </m:sup>
                    </m:sSup>
                  </m:den>
                </m:f>
              </m:e>
            </m:nary>
          </m:num>
          <m:den>
            <m:nary>
              <m:naryPr>
                <m:chr m:val="∑"/>
                <m:ctrlPr>
                  <w:rPr>
                    <w:rFonts w:ascii="Cambria Math" w:hAnsi="Cambria Math"/>
                  </w:rPr>
                </m:ctrlPr>
              </m:naryPr>
              <m:sub>
                <m:r>
                  <w:rPr>
                    <w:rFonts w:ascii="Cambria Math" w:hAnsi="Cambria Math"/>
                  </w:rPr>
                  <m:t>t=1</m:t>
                </m:r>
              </m:sub>
              <m:sup>
                <m:r>
                  <w:rPr>
                    <w:rFonts w:ascii="Cambria Math" w:hAnsi="Cambria Math"/>
                  </w:rPr>
                  <m:t>t=n</m:t>
                </m:r>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1+r</m:t>
                            </m:r>
                          </m:e>
                        </m:d>
                      </m:e>
                      <m:sup>
                        <m:r>
                          <w:rPr>
                            <w:rFonts w:ascii="Cambria Math" w:hAnsi="Cambria Math"/>
                          </w:rPr>
                          <m:t>t</m:t>
                        </m:r>
                      </m:sup>
                    </m:sSup>
                  </m:den>
                </m:f>
              </m:e>
            </m:nary>
          </m:den>
        </m:f>
      </m:oMath>
      <w:r w:rsidR="620AD1E6" w:rsidRPr="6BAC90B0">
        <w:t>.........................................................................................................(5)</w:t>
      </w:r>
    </w:p>
    <w:p w14:paraId="6F8E5C12" w14:textId="1B7BE8FE" w:rsidR="00315186" w:rsidRPr="00315186" w:rsidRDefault="3FEEBC4E" w:rsidP="01943EB1">
      <w:pPr>
        <w:jc w:val="both"/>
      </w:pPr>
      <w:r w:rsidRPr="01943EB1">
        <w:t>Where:</w:t>
      </w:r>
    </w:p>
    <w:p w14:paraId="06B477ED" w14:textId="046139F9" w:rsidR="00315186" w:rsidRPr="00315186" w:rsidRDefault="3FEEBC4E" w:rsidP="01943EB1">
      <w:pPr>
        <w:jc w:val="both"/>
      </w:pPr>
      <w:proofErr w:type="spellStart"/>
      <w:r w:rsidRPr="01943EB1">
        <w:t>B</w:t>
      </w:r>
      <w:r w:rsidRPr="01943EB1">
        <w:rPr>
          <w:vertAlign w:val="subscript"/>
        </w:rPr>
        <w:t>t</w:t>
      </w:r>
      <w:proofErr w:type="spellEnd"/>
      <w:r w:rsidRPr="01943EB1">
        <w:rPr>
          <w:vertAlign w:val="subscript"/>
        </w:rPr>
        <w:t xml:space="preserve"> </w:t>
      </w:r>
      <w:r w:rsidRPr="01943EB1">
        <w:t>= Benefit at time t</w:t>
      </w:r>
    </w:p>
    <w:p w14:paraId="2F2196A1" w14:textId="7B78D55A" w:rsidR="00315186" w:rsidRPr="00315186" w:rsidRDefault="3FEEBC4E" w:rsidP="01943EB1">
      <w:pPr>
        <w:jc w:val="both"/>
      </w:pPr>
      <w:r w:rsidRPr="01943EB1">
        <w:t>C</w:t>
      </w:r>
      <w:r w:rsidRPr="01943EB1">
        <w:rPr>
          <w:vertAlign w:val="subscript"/>
        </w:rPr>
        <w:t xml:space="preserve">t </w:t>
      </w:r>
      <w:r w:rsidRPr="01943EB1">
        <w:t>=</w:t>
      </w:r>
      <w:r w:rsidRPr="01943EB1">
        <w:rPr>
          <w:vertAlign w:val="subscript"/>
        </w:rPr>
        <w:t xml:space="preserve"> </w:t>
      </w:r>
      <w:r w:rsidRPr="01943EB1">
        <w:t>Cost at time t</w:t>
      </w:r>
    </w:p>
    <w:p w14:paraId="65C8E67D" w14:textId="483E5EA0" w:rsidR="00315186" w:rsidRPr="00315186" w:rsidRDefault="3FEEBC4E" w:rsidP="01943EB1">
      <w:pPr>
        <w:jc w:val="both"/>
      </w:pPr>
      <w:r w:rsidRPr="01943EB1">
        <w:t>r = Interest (discount) rate</w:t>
      </w:r>
    </w:p>
    <w:p w14:paraId="1A72097C" w14:textId="0DCF0026" w:rsidR="00315186" w:rsidRPr="00315186" w:rsidRDefault="3FEEBC4E" w:rsidP="01943EB1">
      <w:pPr>
        <w:jc w:val="both"/>
      </w:pPr>
      <w:r w:rsidRPr="01943EB1">
        <w:t xml:space="preserve">t = time (1, </w:t>
      </w:r>
      <w:r w:rsidR="46D408DC" w:rsidRPr="01943EB1">
        <w:t>2…</w:t>
      </w:r>
      <w:r w:rsidRPr="01943EB1">
        <w:t xml:space="preserve"> n)</w:t>
      </w:r>
    </w:p>
    <w:p w14:paraId="4CE6BF8B" w14:textId="645D3E8D" w:rsidR="00315186" w:rsidRPr="00315186" w:rsidRDefault="3FEEBC4E" w:rsidP="01943EB1">
      <w:pPr>
        <w:jc w:val="both"/>
      </w:pPr>
      <w:r w:rsidRPr="01943EB1">
        <w:t>n = time horizon (years)</w:t>
      </w:r>
    </w:p>
    <w:p w14:paraId="0E37624D" w14:textId="09CBCF7B" w:rsidR="00315186" w:rsidRPr="00315186" w:rsidRDefault="00315186" w:rsidP="01943EB1">
      <w:pPr>
        <w:jc w:val="both"/>
      </w:pPr>
    </w:p>
    <w:p w14:paraId="3A30E045" w14:textId="676B6F3B" w:rsidR="00315186" w:rsidRPr="00315186" w:rsidRDefault="447B4E18" w:rsidP="01943EB1">
      <w:pPr>
        <w:jc w:val="both"/>
      </w:pPr>
      <w:r w:rsidRPr="01943EB1">
        <w:rPr>
          <w:b/>
          <w:bCs/>
        </w:rPr>
        <w:t>2.4. Statistical Analysis</w:t>
      </w:r>
    </w:p>
    <w:p w14:paraId="62EB2518" w14:textId="1686A3A4" w:rsidR="00315186" w:rsidRPr="00315186" w:rsidRDefault="447B4E18" w:rsidP="01943EB1">
      <w:pPr>
        <w:jc w:val="both"/>
      </w:pPr>
      <w:r w:rsidRPr="01943EB1">
        <w:t>The collected data were systematically organized, and mean values were calculated using Microsoft Excel. Data analysis was performed with R software, employing ANOVA to compare the treatment means. Furthermore, a Least Significant Difference (LSD) test at the 5% significance level was conducted to identify significant differences among treatments regarding plant growth and yield.</w:t>
      </w:r>
    </w:p>
    <w:p w14:paraId="2F50A2B7" w14:textId="051E634B" w:rsidR="00315186" w:rsidRPr="00315186" w:rsidRDefault="00315186" w:rsidP="01943EB1">
      <w:pPr>
        <w:jc w:val="both"/>
      </w:pPr>
    </w:p>
    <w:p w14:paraId="3DAC8403" w14:textId="02661E81" w:rsidR="00315186" w:rsidRPr="00315186" w:rsidRDefault="447B4E18" w:rsidP="01943EB1">
      <w:pPr>
        <w:jc w:val="both"/>
      </w:pPr>
      <w:r w:rsidRPr="01943EB1">
        <w:rPr>
          <w:b/>
          <w:bCs/>
        </w:rPr>
        <w:t>3.</w:t>
      </w:r>
      <w:r w:rsidRPr="01943EB1">
        <w:t xml:space="preserve"> </w:t>
      </w:r>
      <w:r w:rsidRPr="01943EB1">
        <w:rPr>
          <w:b/>
          <w:bCs/>
        </w:rPr>
        <w:t>RESULTS AND DISCUSSION</w:t>
      </w:r>
    </w:p>
    <w:p w14:paraId="11ED9F68" w14:textId="7DC4F5F7" w:rsidR="00315186" w:rsidRPr="00315186" w:rsidRDefault="447B4E18" w:rsidP="01943EB1">
      <w:pPr>
        <w:jc w:val="both"/>
      </w:pPr>
      <w:r w:rsidRPr="01943EB1">
        <w:rPr>
          <w:b/>
          <w:bCs/>
        </w:rPr>
        <w:t>3.1 Soil Physical Properties of the Study Area</w:t>
      </w:r>
    </w:p>
    <w:p w14:paraId="38FB8AA8" w14:textId="3B27D7D8" w:rsidR="00315186" w:rsidRPr="00315186" w:rsidRDefault="447B4E18" w:rsidP="01943EB1">
      <w:pPr>
        <w:jc w:val="both"/>
      </w:pPr>
      <w:r w:rsidRPr="01943EB1">
        <w:t>The results of the soil physical analysis of samples taken from the experimental site are as shown in table 1.</w:t>
      </w:r>
    </w:p>
    <w:p w14:paraId="33FEAD93" w14:textId="2B1D975A" w:rsidR="00315186" w:rsidRPr="00315186" w:rsidRDefault="447B4E18" w:rsidP="01943EB1">
      <w:pPr>
        <w:jc w:val="both"/>
      </w:pPr>
      <w:r w:rsidRPr="01943EB1">
        <w:rPr>
          <w:b/>
          <w:bCs/>
        </w:rPr>
        <w:t xml:space="preserve">Table 1: </w:t>
      </w:r>
      <w:r w:rsidRPr="01943EB1">
        <w:t>Showing the physical properties of the soil</w:t>
      </w:r>
    </w:p>
    <w:tbl>
      <w:tblPr>
        <w:tblStyle w:val="PlainTable1"/>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70"/>
        <w:gridCol w:w="3750"/>
      </w:tblGrid>
      <w:tr w:rsidR="01943EB1" w14:paraId="6B7B5477" w14:textId="77777777" w:rsidTr="01943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2DC029A5" w14:textId="16420A48" w:rsidR="01943EB1" w:rsidRDefault="01943EB1" w:rsidP="01943EB1">
            <w:pPr>
              <w:jc w:val="both"/>
            </w:pPr>
            <w:r w:rsidRPr="01943EB1">
              <w:t>Physical properties</w:t>
            </w:r>
          </w:p>
        </w:tc>
        <w:tc>
          <w:tcPr>
            <w:tcW w:w="3750" w:type="dxa"/>
            <w:tcMar>
              <w:left w:w="105" w:type="dxa"/>
              <w:right w:w="105" w:type="dxa"/>
            </w:tcMar>
          </w:tcPr>
          <w:p w14:paraId="396761E2" w14:textId="7B8784B2" w:rsidR="01943EB1" w:rsidRDefault="01943EB1" w:rsidP="01943EB1">
            <w:pPr>
              <w:jc w:val="both"/>
              <w:cnfStyle w:val="100000000000" w:firstRow="1" w:lastRow="0" w:firstColumn="0" w:lastColumn="0" w:oddVBand="0" w:evenVBand="0" w:oddHBand="0" w:evenHBand="0" w:firstRowFirstColumn="0" w:firstRowLastColumn="0" w:lastRowFirstColumn="0" w:lastRowLastColumn="0"/>
              <w:rPr>
                <w:b w:val="0"/>
                <w:bCs w:val="0"/>
              </w:rPr>
            </w:pPr>
            <w:r w:rsidRPr="01943EB1">
              <w:t>Values</w:t>
            </w:r>
          </w:p>
        </w:tc>
      </w:tr>
      <w:tr w:rsidR="01943EB1" w14:paraId="40501D00"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26F1A653" w14:textId="247A80AB" w:rsidR="01943EB1" w:rsidRDefault="01943EB1" w:rsidP="01943EB1">
            <w:pPr>
              <w:jc w:val="both"/>
            </w:pPr>
            <w:r w:rsidRPr="01943EB1">
              <w:t>Bulk density (g cm</w:t>
            </w:r>
            <w:r w:rsidRPr="01943EB1">
              <w:rPr>
                <w:vertAlign w:val="superscript"/>
              </w:rPr>
              <w:t>-3</w:t>
            </w:r>
            <w:r w:rsidRPr="01943EB1">
              <w:t>)</w:t>
            </w:r>
          </w:p>
        </w:tc>
        <w:tc>
          <w:tcPr>
            <w:tcW w:w="3750" w:type="dxa"/>
            <w:tcMar>
              <w:left w:w="105" w:type="dxa"/>
              <w:right w:w="105" w:type="dxa"/>
            </w:tcMar>
          </w:tcPr>
          <w:p w14:paraId="633955E0" w14:textId="58374B2B"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1.46</w:t>
            </w:r>
          </w:p>
        </w:tc>
      </w:tr>
      <w:tr w:rsidR="01943EB1" w14:paraId="2F873909"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119CDF4E" w14:textId="34E53735" w:rsidR="01943EB1" w:rsidRDefault="01943EB1" w:rsidP="01943EB1">
            <w:pPr>
              <w:jc w:val="both"/>
            </w:pPr>
            <w:r w:rsidRPr="01943EB1">
              <w:t>Porosity (% by vol.)</w:t>
            </w:r>
          </w:p>
        </w:tc>
        <w:tc>
          <w:tcPr>
            <w:tcW w:w="3750" w:type="dxa"/>
            <w:tcMar>
              <w:left w:w="105" w:type="dxa"/>
              <w:right w:w="105" w:type="dxa"/>
            </w:tcMar>
          </w:tcPr>
          <w:p w14:paraId="0E5B329B" w14:textId="162132DF"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45</w:t>
            </w:r>
          </w:p>
        </w:tc>
      </w:tr>
      <w:tr w:rsidR="01943EB1" w14:paraId="5E02B563"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78AA7546" w14:textId="0553A9B1" w:rsidR="01943EB1" w:rsidRDefault="01943EB1" w:rsidP="01943EB1">
            <w:pPr>
              <w:jc w:val="both"/>
            </w:pPr>
            <w:r w:rsidRPr="01943EB1">
              <w:t>Field capacity (% by vol.)</w:t>
            </w:r>
          </w:p>
        </w:tc>
        <w:tc>
          <w:tcPr>
            <w:tcW w:w="3750" w:type="dxa"/>
            <w:tcMar>
              <w:left w:w="105" w:type="dxa"/>
              <w:right w:w="105" w:type="dxa"/>
            </w:tcMar>
          </w:tcPr>
          <w:p w14:paraId="5C24A3C1" w14:textId="2B1CA19C"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17.9</w:t>
            </w:r>
          </w:p>
        </w:tc>
      </w:tr>
      <w:tr w:rsidR="01943EB1" w14:paraId="35B08E88"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6FAA9239" w14:textId="75F4FE5E" w:rsidR="01943EB1" w:rsidRDefault="01943EB1" w:rsidP="01943EB1">
            <w:pPr>
              <w:jc w:val="both"/>
            </w:pPr>
            <w:r w:rsidRPr="01943EB1">
              <w:t>Wilting point (% by vol.)</w:t>
            </w:r>
          </w:p>
        </w:tc>
        <w:tc>
          <w:tcPr>
            <w:tcW w:w="3750" w:type="dxa"/>
            <w:tcMar>
              <w:left w:w="105" w:type="dxa"/>
              <w:right w:w="105" w:type="dxa"/>
            </w:tcMar>
          </w:tcPr>
          <w:p w14:paraId="420D11A6" w14:textId="6AE053B5"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8.1</w:t>
            </w:r>
          </w:p>
        </w:tc>
      </w:tr>
      <w:tr w:rsidR="01943EB1" w14:paraId="373BACB9"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36EF9824" w14:textId="0059EDC8" w:rsidR="01943EB1" w:rsidRDefault="01943EB1" w:rsidP="01943EB1">
            <w:pPr>
              <w:jc w:val="both"/>
            </w:pPr>
            <w:r w:rsidRPr="01943EB1">
              <w:t>Organic matter (%)</w:t>
            </w:r>
          </w:p>
        </w:tc>
        <w:tc>
          <w:tcPr>
            <w:tcW w:w="3750" w:type="dxa"/>
            <w:tcMar>
              <w:left w:w="105" w:type="dxa"/>
              <w:right w:w="105" w:type="dxa"/>
            </w:tcMar>
          </w:tcPr>
          <w:p w14:paraId="2939AEFA" w14:textId="1057C9B9"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2.5</w:t>
            </w:r>
          </w:p>
        </w:tc>
      </w:tr>
      <w:tr w:rsidR="01943EB1" w14:paraId="09F8D017"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69FFC3DE" w14:textId="202E154F" w:rsidR="01943EB1" w:rsidRDefault="01943EB1" w:rsidP="01943EB1">
            <w:pPr>
              <w:jc w:val="both"/>
            </w:pPr>
          </w:p>
          <w:p w14:paraId="5AC8F55A" w14:textId="62AAEF18" w:rsidR="01943EB1" w:rsidRDefault="01943EB1" w:rsidP="01943EB1">
            <w:pPr>
              <w:jc w:val="both"/>
            </w:pPr>
            <w:r w:rsidRPr="01943EB1">
              <w:t xml:space="preserve">Particle size distribution </w:t>
            </w:r>
          </w:p>
          <w:p w14:paraId="79832440" w14:textId="3DE0A22C" w:rsidR="01943EB1" w:rsidRDefault="01943EB1" w:rsidP="01943EB1">
            <w:pPr>
              <w:jc w:val="both"/>
            </w:pPr>
          </w:p>
        </w:tc>
        <w:tc>
          <w:tcPr>
            <w:tcW w:w="3750" w:type="dxa"/>
            <w:tcMar>
              <w:left w:w="105" w:type="dxa"/>
              <w:right w:w="105" w:type="dxa"/>
            </w:tcMar>
            <w:vAlign w:val="center"/>
          </w:tcPr>
          <w:p w14:paraId="2AE53D7B" w14:textId="74709880"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w:t>
            </w:r>
          </w:p>
        </w:tc>
      </w:tr>
      <w:tr w:rsidR="01943EB1" w14:paraId="2A62FB29"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06B85D2C" w14:textId="7343ACF8" w:rsidR="01943EB1" w:rsidRDefault="01943EB1" w:rsidP="01943EB1">
            <w:pPr>
              <w:jc w:val="both"/>
            </w:pPr>
            <w:r w:rsidRPr="01943EB1">
              <w:t>Sand</w:t>
            </w:r>
          </w:p>
        </w:tc>
        <w:tc>
          <w:tcPr>
            <w:tcW w:w="3750" w:type="dxa"/>
            <w:tcMar>
              <w:left w:w="105" w:type="dxa"/>
              <w:right w:w="105" w:type="dxa"/>
            </w:tcMar>
          </w:tcPr>
          <w:p w14:paraId="5A6F0743" w14:textId="46DBFDEA"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65</w:t>
            </w:r>
          </w:p>
        </w:tc>
      </w:tr>
      <w:tr w:rsidR="01943EB1" w14:paraId="2C60D020"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51E3AF3D" w14:textId="393DD4E6" w:rsidR="01943EB1" w:rsidRDefault="01943EB1" w:rsidP="01943EB1">
            <w:pPr>
              <w:jc w:val="both"/>
            </w:pPr>
            <w:r w:rsidRPr="01943EB1">
              <w:t>Silt</w:t>
            </w:r>
          </w:p>
        </w:tc>
        <w:tc>
          <w:tcPr>
            <w:tcW w:w="3750" w:type="dxa"/>
            <w:tcMar>
              <w:left w:w="105" w:type="dxa"/>
              <w:right w:w="105" w:type="dxa"/>
            </w:tcMar>
          </w:tcPr>
          <w:p w14:paraId="368E5D11" w14:textId="1321774C" w:rsidR="01943EB1" w:rsidRDefault="01943EB1" w:rsidP="01943EB1">
            <w:pPr>
              <w:jc w:val="both"/>
              <w:cnfStyle w:val="000000000000" w:firstRow="0" w:lastRow="0" w:firstColumn="0" w:lastColumn="0" w:oddVBand="0" w:evenVBand="0" w:oddHBand="0" w:evenHBand="0" w:firstRowFirstColumn="0" w:firstRowLastColumn="0" w:lastRowFirstColumn="0" w:lastRowLastColumn="0"/>
            </w:pPr>
            <w:r w:rsidRPr="01943EB1">
              <w:t>25</w:t>
            </w:r>
          </w:p>
        </w:tc>
      </w:tr>
      <w:tr w:rsidR="01943EB1" w14:paraId="2F40C8CE"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Mar>
              <w:left w:w="105" w:type="dxa"/>
              <w:right w:w="105" w:type="dxa"/>
            </w:tcMar>
          </w:tcPr>
          <w:p w14:paraId="7135B8E8" w14:textId="505C5EA3" w:rsidR="01943EB1" w:rsidRDefault="01943EB1" w:rsidP="01943EB1">
            <w:pPr>
              <w:jc w:val="both"/>
            </w:pPr>
            <w:r w:rsidRPr="01943EB1">
              <w:t>Clay</w:t>
            </w:r>
          </w:p>
        </w:tc>
        <w:tc>
          <w:tcPr>
            <w:tcW w:w="3750" w:type="dxa"/>
            <w:tcMar>
              <w:left w:w="105" w:type="dxa"/>
              <w:right w:w="105" w:type="dxa"/>
            </w:tcMar>
          </w:tcPr>
          <w:p w14:paraId="6A522888" w14:textId="3A534F14" w:rsidR="01943EB1" w:rsidRDefault="01943EB1" w:rsidP="01943EB1">
            <w:pPr>
              <w:jc w:val="both"/>
              <w:cnfStyle w:val="000000100000" w:firstRow="0" w:lastRow="0" w:firstColumn="0" w:lastColumn="0" w:oddVBand="0" w:evenVBand="0" w:oddHBand="1" w:evenHBand="0" w:firstRowFirstColumn="0" w:firstRowLastColumn="0" w:lastRowFirstColumn="0" w:lastRowLastColumn="0"/>
            </w:pPr>
            <w:r w:rsidRPr="01943EB1">
              <w:t>10</w:t>
            </w:r>
          </w:p>
        </w:tc>
      </w:tr>
    </w:tbl>
    <w:p w14:paraId="640A14CE" w14:textId="6A39F4E9" w:rsidR="00315186" w:rsidRPr="00315186" w:rsidRDefault="00315186" w:rsidP="01943EB1">
      <w:pPr>
        <w:jc w:val="both"/>
      </w:pPr>
    </w:p>
    <w:p w14:paraId="44329455" w14:textId="46396CC0" w:rsidR="00315186" w:rsidRPr="00315186" w:rsidRDefault="447B4E18" w:rsidP="01943EB1">
      <w:pPr>
        <w:jc w:val="both"/>
      </w:pPr>
      <w:r w:rsidRPr="01943EB1">
        <w:t>The analysis indicates that the soil texture is sandy loam, with a total available soil moisture (difference between field capacity and wilting point) of 98.0 mm/m. This value represents the lower end of the water-holding capacity for sandy loam soils, which influences the selection of an appropriate irrigation method considering the available water resources. Based on site conditions, implementing drip irrigation is recommended, as it aligns well with the observed maximum rain infiltration rate of 6 mm/day. The maximum rooting depth for maize in the study area was determined to be 100 cm. The initial available soil moisture at the site was taken as 98.0 mm/m.</w:t>
      </w:r>
    </w:p>
    <w:p w14:paraId="33146520" w14:textId="7E7D8D4C" w:rsidR="00315186" w:rsidRPr="00315186" w:rsidRDefault="00315186" w:rsidP="01943EB1">
      <w:pPr>
        <w:jc w:val="both"/>
      </w:pPr>
    </w:p>
    <w:p w14:paraId="1A15448A" w14:textId="2F6EAC05" w:rsidR="00315186" w:rsidRPr="00315186" w:rsidRDefault="00315186" w:rsidP="01943EB1">
      <w:pPr>
        <w:jc w:val="both"/>
      </w:pPr>
    </w:p>
    <w:p w14:paraId="4B602F38" w14:textId="2F18373B" w:rsidR="00315186" w:rsidRPr="00315186" w:rsidRDefault="447B4E18" w:rsidP="01943EB1">
      <w:pPr>
        <w:jc w:val="both"/>
      </w:pPr>
      <w:r w:rsidRPr="01943EB1">
        <w:rPr>
          <w:b/>
          <w:bCs/>
        </w:rPr>
        <w:t>3.2</w:t>
      </w:r>
      <w:r w:rsidR="47DDC8CC" w:rsidRPr="01943EB1">
        <w:rPr>
          <w:b/>
          <w:bCs/>
        </w:rPr>
        <w:t xml:space="preserve">. </w:t>
      </w:r>
      <w:r w:rsidRPr="01943EB1">
        <w:rPr>
          <w:b/>
          <w:bCs/>
        </w:rPr>
        <w:t>Climatic Characteristics of the Study Area</w:t>
      </w:r>
    </w:p>
    <w:p w14:paraId="6C31E94E" w14:textId="40528AFD" w:rsidR="00315186" w:rsidRPr="00315186" w:rsidRDefault="447B4E18" w:rsidP="01943EB1">
      <w:pPr>
        <w:jc w:val="both"/>
      </w:pPr>
      <w:r w:rsidRPr="01943EB1">
        <w:t>Table 2 shows the mean monthly values of climatic variables for the study area, including the reference evapotranspiration (ET₀) calculated using the Penman-Monteith method (Stern</w:t>
      </w:r>
      <w:r w:rsidR="4F61F423" w:rsidRPr="01943EB1">
        <w:t xml:space="preserve"> et al., 2006</w:t>
      </w:r>
      <w:r w:rsidRPr="01943EB1">
        <w:t xml:space="preserve">). The region experiences a warm, sub-humid climate throughout the year, characterized by moderate winds. As a tropical climate, it receives annual precipitation ranging from 450 to 1,300 mm, with an average of approximately 870 mm (Table 3), reflecting considerable variability. Precipitation is predominantly concentrated from March to May (the long rains) and, to a lesser extent, from October to December (the short rains), indicating a bimodal rainfall pattern (Figure 4). The humid </w:t>
      </w:r>
      <w:r w:rsidR="5C97C0E7" w:rsidRPr="01943EB1">
        <w:t>period – when</w:t>
      </w:r>
      <w:r w:rsidRPr="01943EB1">
        <w:t xml:space="preserve"> precipitation exceeds potential </w:t>
      </w:r>
      <w:r w:rsidR="69F36C16" w:rsidRPr="01943EB1">
        <w:t>evapotranspiration – lasts</w:t>
      </w:r>
      <w:r w:rsidRPr="01943EB1">
        <w:t xml:space="preserve"> approximately three months, from March to May (Figure 5). This rainfall distribution plays a significant role in determining suitable crop choices and management practices in the </w:t>
      </w:r>
      <w:r w:rsidR="6E95A224" w:rsidRPr="01943EB1">
        <w:t>area.</w:t>
      </w:r>
      <w:r w:rsidRPr="01943EB1">
        <w:t xml:space="preserve"> Water availability is a critical concern, given the limited duration of the humid period, highlighting the need for supplemental irrigation and effective water conservation strategies (</w:t>
      </w:r>
      <w:proofErr w:type="spellStart"/>
      <w:r w:rsidRPr="01943EB1">
        <w:t>Kihupi</w:t>
      </w:r>
      <w:proofErr w:type="spellEnd"/>
      <w:r w:rsidRPr="01943EB1">
        <w:t xml:space="preserve"> </w:t>
      </w:r>
      <w:r w:rsidRPr="01943EB1">
        <w:rPr>
          <w:i/>
          <w:iCs/>
        </w:rPr>
        <w:t xml:space="preserve">et al., </w:t>
      </w:r>
      <w:r w:rsidRPr="01943EB1">
        <w:t xml:space="preserve">2015).  </w:t>
      </w:r>
    </w:p>
    <w:p w14:paraId="2E5B7B03" w14:textId="667BED34" w:rsidR="00315186" w:rsidRPr="00315186" w:rsidRDefault="00315186" w:rsidP="01943EB1">
      <w:pPr>
        <w:jc w:val="both"/>
      </w:pPr>
    </w:p>
    <w:p w14:paraId="1713D71C" w14:textId="71797A14" w:rsidR="00315186" w:rsidRPr="00315186" w:rsidRDefault="447B4E18" w:rsidP="01943EB1">
      <w:pPr>
        <w:jc w:val="both"/>
      </w:pPr>
      <w:r w:rsidRPr="01943EB1">
        <w:rPr>
          <w:b/>
          <w:bCs/>
        </w:rPr>
        <w:t xml:space="preserve">Table 2: </w:t>
      </w:r>
      <w:r w:rsidRPr="01943EB1">
        <w:t>Mean monthly values of climatic variables for Morogoro station</w:t>
      </w:r>
    </w:p>
    <w:tbl>
      <w:tblPr>
        <w:tblStyle w:val="TableGrid"/>
        <w:tblW w:w="0" w:type="auto"/>
        <w:tblInd w:w="-55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25"/>
        <w:gridCol w:w="1575"/>
        <w:gridCol w:w="1575"/>
        <w:gridCol w:w="1140"/>
        <w:gridCol w:w="1080"/>
        <w:gridCol w:w="990"/>
        <w:gridCol w:w="1350"/>
        <w:gridCol w:w="720"/>
      </w:tblGrid>
      <w:tr w:rsidR="01943EB1" w14:paraId="7E5DBFDF" w14:textId="77777777" w:rsidTr="01943EB1">
        <w:trPr>
          <w:trHeight w:val="300"/>
        </w:trPr>
        <w:tc>
          <w:tcPr>
            <w:tcW w:w="1425" w:type="dxa"/>
            <w:tcMar>
              <w:left w:w="105" w:type="dxa"/>
              <w:right w:w="105" w:type="dxa"/>
            </w:tcMar>
          </w:tcPr>
          <w:p w14:paraId="379379EE" w14:textId="0D95EA46" w:rsidR="01943EB1" w:rsidRDefault="01943EB1" w:rsidP="01943EB1">
            <w:pPr>
              <w:jc w:val="both"/>
              <w:rPr>
                <w:rFonts w:eastAsia="Times New Roman"/>
              </w:rPr>
            </w:pPr>
            <w:r w:rsidRPr="01943EB1">
              <w:rPr>
                <w:rFonts w:eastAsia="Times New Roman"/>
              </w:rPr>
              <w:t>Month</w:t>
            </w:r>
          </w:p>
        </w:tc>
        <w:tc>
          <w:tcPr>
            <w:tcW w:w="1575" w:type="dxa"/>
            <w:tcMar>
              <w:left w:w="105" w:type="dxa"/>
              <w:right w:w="105" w:type="dxa"/>
            </w:tcMar>
          </w:tcPr>
          <w:p w14:paraId="18DFAD5B" w14:textId="365BB2DF" w:rsidR="01943EB1" w:rsidRDefault="01943EB1" w:rsidP="01943EB1">
            <w:pPr>
              <w:jc w:val="both"/>
              <w:rPr>
                <w:rFonts w:eastAsia="Times New Roman"/>
              </w:rPr>
            </w:pPr>
            <w:r w:rsidRPr="01943EB1">
              <w:rPr>
                <w:rFonts w:eastAsia="Times New Roman"/>
              </w:rPr>
              <w:t>Minimum</w:t>
            </w:r>
          </w:p>
          <w:p w14:paraId="0E08A808" w14:textId="7E94EA77" w:rsidR="01943EB1" w:rsidRDefault="01943EB1" w:rsidP="01943EB1">
            <w:pPr>
              <w:jc w:val="both"/>
              <w:rPr>
                <w:rFonts w:eastAsia="Times New Roman"/>
              </w:rPr>
            </w:pPr>
            <w:r w:rsidRPr="01943EB1">
              <w:rPr>
                <w:rFonts w:eastAsia="Times New Roman"/>
              </w:rPr>
              <w:t xml:space="preserve">Temperature </w:t>
            </w:r>
            <w:r w:rsidRPr="01943EB1">
              <w:rPr>
                <w:rFonts w:eastAsia="Times New Roman"/>
                <w:vertAlign w:val="superscript"/>
              </w:rPr>
              <w:t>0</w:t>
            </w:r>
            <w:r w:rsidRPr="01943EB1">
              <w:rPr>
                <w:rFonts w:eastAsia="Times New Roman"/>
              </w:rPr>
              <w:t>C</w:t>
            </w:r>
          </w:p>
        </w:tc>
        <w:tc>
          <w:tcPr>
            <w:tcW w:w="1575" w:type="dxa"/>
            <w:tcMar>
              <w:left w:w="105" w:type="dxa"/>
              <w:right w:w="105" w:type="dxa"/>
            </w:tcMar>
          </w:tcPr>
          <w:p w14:paraId="48C468A3" w14:textId="38920328" w:rsidR="01943EB1" w:rsidRDefault="01943EB1" w:rsidP="01943EB1">
            <w:pPr>
              <w:jc w:val="both"/>
              <w:rPr>
                <w:rFonts w:eastAsia="Times New Roman"/>
              </w:rPr>
            </w:pPr>
            <w:r w:rsidRPr="01943EB1">
              <w:rPr>
                <w:rFonts w:eastAsia="Times New Roman"/>
              </w:rPr>
              <w:t>Maximum Temperature</w:t>
            </w:r>
          </w:p>
          <w:p w14:paraId="5103DB2A" w14:textId="17BCF41E" w:rsidR="01943EB1" w:rsidRDefault="01943EB1" w:rsidP="01943EB1">
            <w:pPr>
              <w:jc w:val="both"/>
              <w:rPr>
                <w:rFonts w:eastAsia="Times New Roman"/>
              </w:rPr>
            </w:pPr>
            <w:r w:rsidRPr="01943EB1">
              <w:rPr>
                <w:rFonts w:eastAsia="Times New Roman"/>
                <w:vertAlign w:val="superscript"/>
              </w:rPr>
              <w:t>0</w:t>
            </w:r>
            <w:r w:rsidRPr="01943EB1">
              <w:rPr>
                <w:rFonts w:eastAsia="Times New Roman"/>
              </w:rPr>
              <w:t>C</w:t>
            </w:r>
          </w:p>
        </w:tc>
        <w:tc>
          <w:tcPr>
            <w:tcW w:w="1140" w:type="dxa"/>
            <w:tcMar>
              <w:left w:w="105" w:type="dxa"/>
              <w:right w:w="105" w:type="dxa"/>
            </w:tcMar>
          </w:tcPr>
          <w:p w14:paraId="283DCC63" w14:textId="29950E04" w:rsidR="01943EB1" w:rsidRDefault="01943EB1" w:rsidP="01943EB1">
            <w:pPr>
              <w:jc w:val="both"/>
              <w:rPr>
                <w:rFonts w:eastAsia="Times New Roman"/>
              </w:rPr>
            </w:pPr>
            <w:r w:rsidRPr="01943EB1">
              <w:rPr>
                <w:rFonts w:eastAsia="Times New Roman"/>
              </w:rPr>
              <w:t>Relative Humidity %</w:t>
            </w:r>
          </w:p>
        </w:tc>
        <w:tc>
          <w:tcPr>
            <w:tcW w:w="1080" w:type="dxa"/>
            <w:tcMar>
              <w:left w:w="105" w:type="dxa"/>
              <w:right w:w="105" w:type="dxa"/>
            </w:tcMar>
          </w:tcPr>
          <w:p w14:paraId="49A12302" w14:textId="0AC331A8" w:rsidR="01943EB1" w:rsidRDefault="01943EB1" w:rsidP="01943EB1">
            <w:pPr>
              <w:jc w:val="both"/>
              <w:rPr>
                <w:rFonts w:eastAsia="Times New Roman"/>
              </w:rPr>
            </w:pPr>
            <w:r w:rsidRPr="01943EB1">
              <w:rPr>
                <w:rFonts w:eastAsia="Times New Roman"/>
              </w:rPr>
              <w:t>Wind</w:t>
            </w:r>
          </w:p>
          <w:p w14:paraId="6C701F1C" w14:textId="6C963EAB" w:rsidR="01943EB1" w:rsidRDefault="01943EB1" w:rsidP="01943EB1">
            <w:pPr>
              <w:jc w:val="both"/>
              <w:rPr>
                <w:rFonts w:eastAsia="Times New Roman"/>
              </w:rPr>
            </w:pPr>
            <w:r w:rsidRPr="01943EB1">
              <w:rPr>
                <w:rFonts w:eastAsia="Times New Roman"/>
              </w:rPr>
              <w:t>km/day</w:t>
            </w:r>
          </w:p>
        </w:tc>
        <w:tc>
          <w:tcPr>
            <w:tcW w:w="990" w:type="dxa"/>
            <w:tcMar>
              <w:left w:w="105" w:type="dxa"/>
              <w:right w:w="105" w:type="dxa"/>
            </w:tcMar>
          </w:tcPr>
          <w:p w14:paraId="66218DEB" w14:textId="41A44E53" w:rsidR="01943EB1" w:rsidRDefault="01943EB1" w:rsidP="01943EB1">
            <w:pPr>
              <w:jc w:val="both"/>
              <w:rPr>
                <w:rFonts w:eastAsia="Times New Roman"/>
              </w:rPr>
            </w:pPr>
            <w:r w:rsidRPr="01943EB1">
              <w:rPr>
                <w:rFonts w:eastAsia="Times New Roman"/>
              </w:rPr>
              <w:t>Sun</w:t>
            </w:r>
          </w:p>
          <w:p w14:paraId="33A815D1" w14:textId="102E4858" w:rsidR="01943EB1" w:rsidRDefault="01943EB1" w:rsidP="01943EB1">
            <w:pPr>
              <w:jc w:val="both"/>
              <w:rPr>
                <w:rFonts w:eastAsia="Times New Roman"/>
              </w:rPr>
            </w:pPr>
            <w:r w:rsidRPr="01943EB1">
              <w:rPr>
                <w:rFonts w:eastAsia="Times New Roman"/>
              </w:rPr>
              <w:t>hours</w:t>
            </w:r>
          </w:p>
        </w:tc>
        <w:tc>
          <w:tcPr>
            <w:tcW w:w="1350" w:type="dxa"/>
            <w:tcMar>
              <w:left w:w="105" w:type="dxa"/>
              <w:right w:w="105" w:type="dxa"/>
            </w:tcMar>
          </w:tcPr>
          <w:p w14:paraId="7DF34698" w14:textId="476799C2" w:rsidR="01943EB1" w:rsidRDefault="01943EB1" w:rsidP="01943EB1">
            <w:pPr>
              <w:jc w:val="both"/>
              <w:rPr>
                <w:rFonts w:eastAsia="Times New Roman"/>
              </w:rPr>
            </w:pPr>
            <w:r w:rsidRPr="01943EB1">
              <w:rPr>
                <w:rFonts w:eastAsia="Times New Roman"/>
              </w:rPr>
              <w:t>Radiation</w:t>
            </w:r>
          </w:p>
          <w:p w14:paraId="22E1151A" w14:textId="537F946B" w:rsidR="01943EB1" w:rsidRDefault="01943EB1" w:rsidP="01943EB1">
            <w:pPr>
              <w:jc w:val="both"/>
              <w:rPr>
                <w:rFonts w:eastAsia="Times New Roman"/>
              </w:rPr>
            </w:pPr>
            <w:r w:rsidRPr="01943EB1">
              <w:rPr>
                <w:rFonts w:eastAsia="Times New Roman"/>
              </w:rPr>
              <w:t>MJ/m</w:t>
            </w:r>
            <w:r w:rsidRPr="01943EB1">
              <w:rPr>
                <w:rFonts w:eastAsia="Times New Roman"/>
                <w:vertAlign w:val="superscript"/>
              </w:rPr>
              <w:t>2</w:t>
            </w:r>
            <w:r w:rsidRPr="01943EB1">
              <w:rPr>
                <w:rFonts w:eastAsia="Times New Roman"/>
              </w:rPr>
              <w:t>/day</w:t>
            </w:r>
          </w:p>
        </w:tc>
        <w:tc>
          <w:tcPr>
            <w:tcW w:w="720" w:type="dxa"/>
            <w:tcMar>
              <w:left w:w="105" w:type="dxa"/>
              <w:right w:w="105" w:type="dxa"/>
            </w:tcMar>
          </w:tcPr>
          <w:p w14:paraId="12E0B266" w14:textId="1AD7106E" w:rsidR="01943EB1" w:rsidRDefault="01943EB1" w:rsidP="01943EB1">
            <w:pPr>
              <w:jc w:val="both"/>
              <w:rPr>
                <w:rFonts w:eastAsia="Times New Roman"/>
              </w:rPr>
            </w:pPr>
            <w:proofErr w:type="spellStart"/>
            <w:r w:rsidRPr="01943EB1">
              <w:rPr>
                <w:rFonts w:eastAsia="Times New Roman"/>
              </w:rPr>
              <w:t>ET</w:t>
            </w:r>
            <w:r w:rsidRPr="01943EB1">
              <w:rPr>
                <w:rFonts w:eastAsia="Times New Roman"/>
                <w:vertAlign w:val="subscript"/>
              </w:rPr>
              <w:t>o</w:t>
            </w:r>
            <w:proofErr w:type="spellEnd"/>
          </w:p>
          <w:p w14:paraId="6AD34BF1" w14:textId="5BA3A49A" w:rsidR="01943EB1" w:rsidRDefault="01943EB1" w:rsidP="01943EB1">
            <w:pPr>
              <w:jc w:val="both"/>
              <w:rPr>
                <w:rFonts w:eastAsia="Times New Roman"/>
              </w:rPr>
            </w:pPr>
            <w:r w:rsidRPr="01943EB1">
              <w:rPr>
                <w:rFonts w:eastAsia="Times New Roman"/>
              </w:rPr>
              <w:t>mm/day</w:t>
            </w:r>
          </w:p>
        </w:tc>
      </w:tr>
      <w:tr w:rsidR="01943EB1" w14:paraId="23380258" w14:textId="77777777" w:rsidTr="01943EB1">
        <w:trPr>
          <w:trHeight w:val="300"/>
        </w:trPr>
        <w:tc>
          <w:tcPr>
            <w:tcW w:w="1425" w:type="dxa"/>
            <w:tcMar>
              <w:left w:w="105" w:type="dxa"/>
              <w:right w:w="105" w:type="dxa"/>
            </w:tcMar>
          </w:tcPr>
          <w:p w14:paraId="629387A7" w14:textId="0C3D2DA0" w:rsidR="01943EB1" w:rsidRDefault="01943EB1" w:rsidP="01943EB1">
            <w:pPr>
              <w:jc w:val="both"/>
              <w:rPr>
                <w:rFonts w:eastAsia="Times New Roman"/>
              </w:rPr>
            </w:pPr>
            <w:r w:rsidRPr="01943EB1">
              <w:rPr>
                <w:rFonts w:eastAsia="Times New Roman"/>
              </w:rPr>
              <w:t>January</w:t>
            </w:r>
          </w:p>
        </w:tc>
        <w:tc>
          <w:tcPr>
            <w:tcW w:w="1575" w:type="dxa"/>
            <w:tcMar>
              <w:left w:w="105" w:type="dxa"/>
              <w:right w:w="105" w:type="dxa"/>
            </w:tcMar>
          </w:tcPr>
          <w:p w14:paraId="5D20E5DE" w14:textId="78D14492" w:rsidR="01943EB1" w:rsidRDefault="01943EB1" w:rsidP="01943EB1">
            <w:pPr>
              <w:jc w:val="both"/>
              <w:rPr>
                <w:rFonts w:eastAsia="Times New Roman"/>
              </w:rPr>
            </w:pPr>
            <w:r w:rsidRPr="01943EB1">
              <w:rPr>
                <w:rFonts w:eastAsia="Times New Roman"/>
              </w:rPr>
              <w:t>21.0</w:t>
            </w:r>
          </w:p>
        </w:tc>
        <w:tc>
          <w:tcPr>
            <w:tcW w:w="1575" w:type="dxa"/>
            <w:tcMar>
              <w:left w:w="105" w:type="dxa"/>
              <w:right w:w="105" w:type="dxa"/>
            </w:tcMar>
          </w:tcPr>
          <w:p w14:paraId="10405FE8" w14:textId="68DC8EAC" w:rsidR="01943EB1" w:rsidRDefault="01943EB1" w:rsidP="01943EB1">
            <w:pPr>
              <w:jc w:val="both"/>
              <w:rPr>
                <w:rFonts w:eastAsia="Times New Roman"/>
              </w:rPr>
            </w:pPr>
            <w:r w:rsidRPr="01943EB1">
              <w:rPr>
                <w:rFonts w:eastAsia="Times New Roman"/>
              </w:rPr>
              <w:t>31.5</w:t>
            </w:r>
          </w:p>
        </w:tc>
        <w:tc>
          <w:tcPr>
            <w:tcW w:w="1140" w:type="dxa"/>
            <w:tcMar>
              <w:left w:w="105" w:type="dxa"/>
              <w:right w:w="105" w:type="dxa"/>
            </w:tcMar>
          </w:tcPr>
          <w:p w14:paraId="4719D912" w14:textId="4A7C4E7B" w:rsidR="01943EB1" w:rsidRDefault="01943EB1" w:rsidP="01943EB1">
            <w:pPr>
              <w:jc w:val="both"/>
              <w:rPr>
                <w:rFonts w:eastAsia="Times New Roman"/>
              </w:rPr>
            </w:pPr>
            <w:r w:rsidRPr="01943EB1">
              <w:rPr>
                <w:rFonts w:eastAsia="Times New Roman"/>
              </w:rPr>
              <w:t>71</w:t>
            </w:r>
          </w:p>
        </w:tc>
        <w:tc>
          <w:tcPr>
            <w:tcW w:w="1080" w:type="dxa"/>
            <w:tcMar>
              <w:left w:w="105" w:type="dxa"/>
              <w:right w:w="105" w:type="dxa"/>
            </w:tcMar>
          </w:tcPr>
          <w:p w14:paraId="6603DC0B" w14:textId="51AB188E"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7829E989" w14:textId="464456AF" w:rsidR="01943EB1" w:rsidRDefault="01943EB1" w:rsidP="01943EB1">
            <w:pPr>
              <w:jc w:val="both"/>
              <w:rPr>
                <w:rFonts w:eastAsia="Times New Roman"/>
              </w:rPr>
            </w:pPr>
            <w:r w:rsidRPr="01943EB1">
              <w:rPr>
                <w:rFonts w:eastAsia="Times New Roman"/>
              </w:rPr>
              <w:t>5.7</w:t>
            </w:r>
          </w:p>
        </w:tc>
        <w:tc>
          <w:tcPr>
            <w:tcW w:w="1350" w:type="dxa"/>
            <w:tcMar>
              <w:left w:w="105" w:type="dxa"/>
              <w:right w:w="105" w:type="dxa"/>
            </w:tcMar>
          </w:tcPr>
          <w:p w14:paraId="6867F087" w14:textId="6FDC0C1F" w:rsidR="01943EB1" w:rsidRDefault="01943EB1" w:rsidP="01943EB1">
            <w:pPr>
              <w:jc w:val="both"/>
              <w:rPr>
                <w:rFonts w:eastAsia="Times New Roman"/>
              </w:rPr>
            </w:pPr>
            <w:r w:rsidRPr="01943EB1">
              <w:rPr>
                <w:rFonts w:eastAsia="Times New Roman"/>
              </w:rPr>
              <w:t>18.6</w:t>
            </w:r>
          </w:p>
        </w:tc>
        <w:tc>
          <w:tcPr>
            <w:tcW w:w="720" w:type="dxa"/>
            <w:tcMar>
              <w:left w:w="105" w:type="dxa"/>
              <w:right w:w="105" w:type="dxa"/>
            </w:tcMar>
          </w:tcPr>
          <w:p w14:paraId="5C6617FC" w14:textId="1BFBBD7D" w:rsidR="01943EB1" w:rsidRDefault="01943EB1" w:rsidP="01943EB1">
            <w:pPr>
              <w:jc w:val="both"/>
              <w:rPr>
                <w:rFonts w:eastAsia="Times New Roman"/>
              </w:rPr>
            </w:pPr>
            <w:r w:rsidRPr="01943EB1">
              <w:rPr>
                <w:rFonts w:eastAsia="Times New Roman"/>
              </w:rPr>
              <w:t>4.38</w:t>
            </w:r>
          </w:p>
        </w:tc>
      </w:tr>
      <w:tr w:rsidR="01943EB1" w14:paraId="50B5151B" w14:textId="77777777" w:rsidTr="01943EB1">
        <w:trPr>
          <w:trHeight w:val="300"/>
        </w:trPr>
        <w:tc>
          <w:tcPr>
            <w:tcW w:w="1425" w:type="dxa"/>
            <w:tcMar>
              <w:left w:w="105" w:type="dxa"/>
              <w:right w:w="105" w:type="dxa"/>
            </w:tcMar>
          </w:tcPr>
          <w:p w14:paraId="106F83E6" w14:textId="4EDB6AFB" w:rsidR="01943EB1" w:rsidRDefault="01943EB1" w:rsidP="01943EB1">
            <w:pPr>
              <w:jc w:val="both"/>
              <w:rPr>
                <w:rFonts w:eastAsia="Times New Roman"/>
              </w:rPr>
            </w:pPr>
            <w:r w:rsidRPr="01943EB1">
              <w:rPr>
                <w:rFonts w:eastAsia="Times New Roman"/>
              </w:rPr>
              <w:lastRenderedPageBreak/>
              <w:t>February</w:t>
            </w:r>
          </w:p>
        </w:tc>
        <w:tc>
          <w:tcPr>
            <w:tcW w:w="1575" w:type="dxa"/>
            <w:tcMar>
              <w:left w:w="105" w:type="dxa"/>
              <w:right w:w="105" w:type="dxa"/>
            </w:tcMar>
          </w:tcPr>
          <w:p w14:paraId="09D3F75E" w14:textId="4269B3DA" w:rsidR="01943EB1" w:rsidRDefault="01943EB1" w:rsidP="01943EB1">
            <w:pPr>
              <w:jc w:val="both"/>
              <w:rPr>
                <w:rFonts w:eastAsia="Times New Roman"/>
              </w:rPr>
            </w:pPr>
            <w:r w:rsidRPr="01943EB1">
              <w:rPr>
                <w:rFonts w:eastAsia="Times New Roman"/>
              </w:rPr>
              <w:t>20.8</w:t>
            </w:r>
          </w:p>
        </w:tc>
        <w:tc>
          <w:tcPr>
            <w:tcW w:w="1575" w:type="dxa"/>
            <w:tcMar>
              <w:left w:w="105" w:type="dxa"/>
              <w:right w:w="105" w:type="dxa"/>
            </w:tcMar>
          </w:tcPr>
          <w:p w14:paraId="4CF3DCC7" w14:textId="6C4C02E7" w:rsidR="01943EB1" w:rsidRDefault="01943EB1" w:rsidP="01943EB1">
            <w:pPr>
              <w:jc w:val="both"/>
              <w:rPr>
                <w:rFonts w:eastAsia="Times New Roman"/>
              </w:rPr>
            </w:pPr>
            <w:r w:rsidRPr="01943EB1">
              <w:rPr>
                <w:rFonts w:eastAsia="Times New Roman"/>
              </w:rPr>
              <w:t>31.7</w:t>
            </w:r>
          </w:p>
        </w:tc>
        <w:tc>
          <w:tcPr>
            <w:tcW w:w="1140" w:type="dxa"/>
            <w:tcMar>
              <w:left w:w="105" w:type="dxa"/>
              <w:right w:w="105" w:type="dxa"/>
            </w:tcMar>
          </w:tcPr>
          <w:p w14:paraId="787BCD38" w14:textId="3920D060" w:rsidR="01943EB1" w:rsidRDefault="01943EB1" w:rsidP="01943EB1">
            <w:pPr>
              <w:jc w:val="both"/>
              <w:rPr>
                <w:rFonts w:eastAsia="Times New Roman"/>
              </w:rPr>
            </w:pPr>
            <w:r w:rsidRPr="01943EB1">
              <w:rPr>
                <w:rFonts w:eastAsia="Times New Roman"/>
              </w:rPr>
              <w:t>73</w:t>
            </w:r>
          </w:p>
        </w:tc>
        <w:tc>
          <w:tcPr>
            <w:tcW w:w="1080" w:type="dxa"/>
            <w:tcMar>
              <w:left w:w="105" w:type="dxa"/>
              <w:right w:w="105" w:type="dxa"/>
            </w:tcMar>
          </w:tcPr>
          <w:p w14:paraId="6D902B29" w14:textId="01A18FE3" w:rsidR="01943EB1" w:rsidRDefault="01943EB1" w:rsidP="01943EB1">
            <w:pPr>
              <w:jc w:val="both"/>
              <w:rPr>
                <w:rFonts w:eastAsia="Times New Roman"/>
              </w:rPr>
            </w:pPr>
            <w:r w:rsidRPr="01943EB1">
              <w:rPr>
                <w:rFonts w:eastAsia="Times New Roman"/>
              </w:rPr>
              <w:t>121</w:t>
            </w:r>
          </w:p>
        </w:tc>
        <w:tc>
          <w:tcPr>
            <w:tcW w:w="990" w:type="dxa"/>
            <w:tcMar>
              <w:left w:w="105" w:type="dxa"/>
              <w:right w:w="105" w:type="dxa"/>
            </w:tcMar>
          </w:tcPr>
          <w:p w14:paraId="5F53542A" w14:textId="32076DA1" w:rsidR="01943EB1" w:rsidRDefault="01943EB1" w:rsidP="01943EB1">
            <w:pPr>
              <w:jc w:val="both"/>
              <w:rPr>
                <w:rFonts w:eastAsia="Times New Roman"/>
              </w:rPr>
            </w:pPr>
            <w:r w:rsidRPr="01943EB1">
              <w:rPr>
                <w:rFonts w:eastAsia="Times New Roman"/>
              </w:rPr>
              <w:t>5.9</w:t>
            </w:r>
          </w:p>
        </w:tc>
        <w:tc>
          <w:tcPr>
            <w:tcW w:w="1350" w:type="dxa"/>
            <w:tcMar>
              <w:left w:w="105" w:type="dxa"/>
              <w:right w:w="105" w:type="dxa"/>
            </w:tcMar>
          </w:tcPr>
          <w:p w14:paraId="5966D5FC" w14:textId="242094EF" w:rsidR="01943EB1" w:rsidRDefault="01943EB1" w:rsidP="01943EB1">
            <w:pPr>
              <w:jc w:val="both"/>
              <w:rPr>
                <w:rFonts w:eastAsia="Times New Roman"/>
              </w:rPr>
            </w:pPr>
            <w:r w:rsidRPr="01943EB1">
              <w:rPr>
                <w:rFonts w:eastAsia="Times New Roman"/>
              </w:rPr>
              <w:t>19.1</w:t>
            </w:r>
          </w:p>
        </w:tc>
        <w:tc>
          <w:tcPr>
            <w:tcW w:w="720" w:type="dxa"/>
            <w:tcMar>
              <w:left w:w="105" w:type="dxa"/>
              <w:right w:w="105" w:type="dxa"/>
            </w:tcMar>
          </w:tcPr>
          <w:p w14:paraId="3FF18623" w14:textId="67C39EBD" w:rsidR="01943EB1" w:rsidRDefault="01943EB1" w:rsidP="01943EB1">
            <w:pPr>
              <w:jc w:val="both"/>
              <w:rPr>
                <w:rFonts w:eastAsia="Times New Roman"/>
              </w:rPr>
            </w:pPr>
            <w:r w:rsidRPr="01943EB1">
              <w:rPr>
                <w:rFonts w:eastAsia="Times New Roman"/>
              </w:rPr>
              <w:t>4.40</w:t>
            </w:r>
          </w:p>
        </w:tc>
      </w:tr>
      <w:tr w:rsidR="01943EB1" w14:paraId="52EB0E43" w14:textId="77777777" w:rsidTr="01943EB1">
        <w:trPr>
          <w:trHeight w:val="300"/>
        </w:trPr>
        <w:tc>
          <w:tcPr>
            <w:tcW w:w="1425" w:type="dxa"/>
            <w:tcMar>
              <w:left w:w="105" w:type="dxa"/>
              <w:right w:w="105" w:type="dxa"/>
            </w:tcMar>
          </w:tcPr>
          <w:p w14:paraId="51DDE31E" w14:textId="3001E187" w:rsidR="01943EB1" w:rsidRDefault="01943EB1" w:rsidP="01943EB1">
            <w:pPr>
              <w:jc w:val="both"/>
              <w:rPr>
                <w:rFonts w:eastAsia="Times New Roman"/>
              </w:rPr>
            </w:pPr>
            <w:r w:rsidRPr="01943EB1">
              <w:rPr>
                <w:rFonts w:eastAsia="Times New Roman"/>
              </w:rPr>
              <w:t>March</w:t>
            </w:r>
          </w:p>
        </w:tc>
        <w:tc>
          <w:tcPr>
            <w:tcW w:w="1575" w:type="dxa"/>
            <w:tcMar>
              <w:left w:w="105" w:type="dxa"/>
              <w:right w:w="105" w:type="dxa"/>
            </w:tcMar>
          </w:tcPr>
          <w:p w14:paraId="72DA9C70" w14:textId="4605C473" w:rsidR="01943EB1" w:rsidRDefault="01943EB1" w:rsidP="01943EB1">
            <w:pPr>
              <w:jc w:val="both"/>
              <w:rPr>
                <w:rFonts w:eastAsia="Times New Roman"/>
              </w:rPr>
            </w:pPr>
            <w:r w:rsidRPr="01943EB1">
              <w:rPr>
                <w:rFonts w:eastAsia="Times New Roman"/>
              </w:rPr>
              <w:t>20.8</w:t>
            </w:r>
          </w:p>
        </w:tc>
        <w:tc>
          <w:tcPr>
            <w:tcW w:w="1575" w:type="dxa"/>
            <w:tcMar>
              <w:left w:w="105" w:type="dxa"/>
              <w:right w:w="105" w:type="dxa"/>
            </w:tcMar>
          </w:tcPr>
          <w:p w14:paraId="7F0191C6" w14:textId="4B008200" w:rsidR="01943EB1" w:rsidRDefault="01943EB1" w:rsidP="01943EB1">
            <w:pPr>
              <w:jc w:val="both"/>
              <w:rPr>
                <w:rFonts w:eastAsia="Times New Roman"/>
              </w:rPr>
            </w:pPr>
            <w:r w:rsidRPr="01943EB1">
              <w:rPr>
                <w:rFonts w:eastAsia="Times New Roman"/>
              </w:rPr>
              <w:t>31.5</w:t>
            </w:r>
          </w:p>
        </w:tc>
        <w:tc>
          <w:tcPr>
            <w:tcW w:w="1140" w:type="dxa"/>
            <w:tcMar>
              <w:left w:w="105" w:type="dxa"/>
              <w:right w:w="105" w:type="dxa"/>
            </w:tcMar>
          </w:tcPr>
          <w:p w14:paraId="57EAE451" w14:textId="14DD693F" w:rsidR="01943EB1" w:rsidRDefault="01943EB1" w:rsidP="01943EB1">
            <w:pPr>
              <w:jc w:val="both"/>
              <w:rPr>
                <w:rFonts w:eastAsia="Times New Roman"/>
              </w:rPr>
            </w:pPr>
            <w:r w:rsidRPr="01943EB1">
              <w:rPr>
                <w:rFonts w:eastAsia="Times New Roman"/>
              </w:rPr>
              <w:t>76</w:t>
            </w:r>
          </w:p>
        </w:tc>
        <w:tc>
          <w:tcPr>
            <w:tcW w:w="1080" w:type="dxa"/>
            <w:tcMar>
              <w:left w:w="105" w:type="dxa"/>
              <w:right w:w="105" w:type="dxa"/>
            </w:tcMar>
          </w:tcPr>
          <w:p w14:paraId="1BD6A28B" w14:textId="1703D52E" w:rsidR="01943EB1" w:rsidRDefault="01943EB1" w:rsidP="01943EB1">
            <w:pPr>
              <w:jc w:val="both"/>
              <w:rPr>
                <w:rFonts w:eastAsia="Times New Roman"/>
              </w:rPr>
            </w:pPr>
            <w:r w:rsidRPr="01943EB1">
              <w:rPr>
                <w:rFonts w:eastAsia="Times New Roman"/>
              </w:rPr>
              <w:t>121</w:t>
            </w:r>
          </w:p>
        </w:tc>
        <w:tc>
          <w:tcPr>
            <w:tcW w:w="990" w:type="dxa"/>
            <w:tcMar>
              <w:left w:w="105" w:type="dxa"/>
              <w:right w:w="105" w:type="dxa"/>
            </w:tcMar>
          </w:tcPr>
          <w:p w14:paraId="0A48A8F1" w14:textId="48BC0916" w:rsidR="01943EB1" w:rsidRDefault="01943EB1" w:rsidP="01943EB1">
            <w:pPr>
              <w:jc w:val="both"/>
              <w:rPr>
                <w:rFonts w:eastAsia="Times New Roman"/>
              </w:rPr>
            </w:pPr>
            <w:r w:rsidRPr="01943EB1">
              <w:rPr>
                <w:rFonts w:eastAsia="Times New Roman"/>
              </w:rPr>
              <w:t>6.0</w:t>
            </w:r>
          </w:p>
        </w:tc>
        <w:tc>
          <w:tcPr>
            <w:tcW w:w="1350" w:type="dxa"/>
            <w:tcMar>
              <w:left w:w="105" w:type="dxa"/>
              <w:right w:w="105" w:type="dxa"/>
            </w:tcMar>
          </w:tcPr>
          <w:p w14:paraId="580C32BB" w14:textId="774F84B1" w:rsidR="01943EB1" w:rsidRDefault="01943EB1" w:rsidP="01943EB1">
            <w:pPr>
              <w:jc w:val="both"/>
              <w:rPr>
                <w:rFonts w:eastAsia="Times New Roman"/>
              </w:rPr>
            </w:pPr>
            <w:r w:rsidRPr="01943EB1">
              <w:rPr>
                <w:rFonts w:eastAsia="Times New Roman"/>
              </w:rPr>
              <w:t>18.8</w:t>
            </w:r>
          </w:p>
        </w:tc>
        <w:tc>
          <w:tcPr>
            <w:tcW w:w="720" w:type="dxa"/>
            <w:tcMar>
              <w:left w:w="105" w:type="dxa"/>
              <w:right w:w="105" w:type="dxa"/>
            </w:tcMar>
          </w:tcPr>
          <w:p w14:paraId="0100BAA8" w14:textId="0B33CB93" w:rsidR="01943EB1" w:rsidRDefault="01943EB1" w:rsidP="01943EB1">
            <w:pPr>
              <w:jc w:val="both"/>
              <w:rPr>
                <w:rFonts w:eastAsia="Times New Roman"/>
              </w:rPr>
            </w:pPr>
            <w:r w:rsidRPr="01943EB1">
              <w:rPr>
                <w:rFonts w:eastAsia="Times New Roman"/>
              </w:rPr>
              <w:t>4.27</w:t>
            </w:r>
          </w:p>
        </w:tc>
      </w:tr>
      <w:tr w:rsidR="01943EB1" w14:paraId="76D345E9" w14:textId="77777777" w:rsidTr="01943EB1">
        <w:trPr>
          <w:trHeight w:val="300"/>
        </w:trPr>
        <w:tc>
          <w:tcPr>
            <w:tcW w:w="1425" w:type="dxa"/>
            <w:tcMar>
              <w:left w:w="105" w:type="dxa"/>
              <w:right w:w="105" w:type="dxa"/>
            </w:tcMar>
          </w:tcPr>
          <w:p w14:paraId="2D4C0EAA" w14:textId="6A5E5CB0" w:rsidR="01943EB1" w:rsidRDefault="01943EB1" w:rsidP="01943EB1">
            <w:pPr>
              <w:jc w:val="both"/>
              <w:rPr>
                <w:rFonts w:eastAsia="Times New Roman"/>
              </w:rPr>
            </w:pPr>
            <w:r w:rsidRPr="01943EB1">
              <w:rPr>
                <w:rFonts w:eastAsia="Times New Roman"/>
              </w:rPr>
              <w:t>April</w:t>
            </w:r>
          </w:p>
        </w:tc>
        <w:tc>
          <w:tcPr>
            <w:tcW w:w="1575" w:type="dxa"/>
            <w:tcMar>
              <w:left w:w="105" w:type="dxa"/>
              <w:right w:w="105" w:type="dxa"/>
            </w:tcMar>
          </w:tcPr>
          <w:p w14:paraId="34B338F4" w14:textId="50FD6BA9" w:rsidR="01943EB1" w:rsidRDefault="01943EB1" w:rsidP="01943EB1">
            <w:pPr>
              <w:jc w:val="both"/>
              <w:rPr>
                <w:rFonts w:eastAsia="Times New Roman"/>
              </w:rPr>
            </w:pPr>
            <w:r w:rsidRPr="01943EB1">
              <w:rPr>
                <w:rFonts w:eastAsia="Times New Roman"/>
              </w:rPr>
              <w:t>20.4</w:t>
            </w:r>
          </w:p>
        </w:tc>
        <w:tc>
          <w:tcPr>
            <w:tcW w:w="1575" w:type="dxa"/>
            <w:tcMar>
              <w:left w:w="105" w:type="dxa"/>
              <w:right w:w="105" w:type="dxa"/>
            </w:tcMar>
          </w:tcPr>
          <w:p w14:paraId="7DB47AF5" w14:textId="17EB8CA3" w:rsidR="01943EB1" w:rsidRDefault="01943EB1" w:rsidP="01943EB1">
            <w:pPr>
              <w:jc w:val="both"/>
              <w:rPr>
                <w:rFonts w:eastAsia="Times New Roman"/>
              </w:rPr>
            </w:pPr>
            <w:r w:rsidRPr="01943EB1">
              <w:rPr>
                <w:rFonts w:eastAsia="Times New Roman"/>
              </w:rPr>
              <w:t>29.6</w:t>
            </w:r>
          </w:p>
        </w:tc>
        <w:tc>
          <w:tcPr>
            <w:tcW w:w="1140" w:type="dxa"/>
            <w:tcMar>
              <w:left w:w="105" w:type="dxa"/>
              <w:right w:w="105" w:type="dxa"/>
            </w:tcMar>
          </w:tcPr>
          <w:p w14:paraId="6EDA5AC8" w14:textId="48572C91" w:rsidR="01943EB1" w:rsidRDefault="01943EB1" w:rsidP="01943EB1">
            <w:pPr>
              <w:jc w:val="both"/>
              <w:rPr>
                <w:rFonts w:eastAsia="Times New Roman"/>
              </w:rPr>
            </w:pPr>
            <w:r w:rsidRPr="01943EB1">
              <w:rPr>
                <w:rFonts w:eastAsia="Times New Roman"/>
              </w:rPr>
              <w:t>83</w:t>
            </w:r>
          </w:p>
        </w:tc>
        <w:tc>
          <w:tcPr>
            <w:tcW w:w="1080" w:type="dxa"/>
            <w:tcMar>
              <w:left w:w="105" w:type="dxa"/>
              <w:right w:w="105" w:type="dxa"/>
            </w:tcMar>
          </w:tcPr>
          <w:p w14:paraId="5C792D56" w14:textId="4A73B355" w:rsidR="01943EB1" w:rsidRDefault="01943EB1" w:rsidP="01943EB1">
            <w:pPr>
              <w:jc w:val="both"/>
              <w:rPr>
                <w:rFonts w:eastAsia="Times New Roman"/>
              </w:rPr>
            </w:pPr>
            <w:r w:rsidRPr="01943EB1">
              <w:rPr>
                <w:rFonts w:eastAsia="Times New Roman"/>
              </w:rPr>
              <w:t>104</w:t>
            </w:r>
          </w:p>
        </w:tc>
        <w:tc>
          <w:tcPr>
            <w:tcW w:w="990" w:type="dxa"/>
            <w:tcMar>
              <w:left w:w="105" w:type="dxa"/>
              <w:right w:w="105" w:type="dxa"/>
            </w:tcMar>
          </w:tcPr>
          <w:p w14:paraId="62B95F8E" w14:textId="0375F740" w:rsidR="01943EB1" w:rsidRDefault="01943EB1" w:rsidP="01943EB1">
            <w:pPr>
              <w:jc w:val="both"/>
              <w:rPr>
                <w:rFonts w:eastAsia="Times New Roman"/>
              </w:rPr>
            </w:pPr>
            <w:r w:rsidRPr="01943EB1">
              <w:rPr>
                <w:rFonts w:eastAsia="Times New Roman"/>
              </w:rPr>
              <w:t>4.6</w:t>
            </w:r>
          </w:p>
        </w:tc>
        <w:tc>
          <w:tcPr>
            <w:tcW w:w="1350" w:type="dxa"/>
            <w:tcMar>
              <w:left w:w="105" w:type="dxa"/>
              <w:right w:w="105" w:type="dxa"/>
            </w:tcMar>
          </w:tcPr>
          <w:p w14:paraId="469F9E12" w14:textId="7C3026D1" w:rsidR="01943EB1" w:rsidRDefault="01943EB1" w:rsidP="01943EB1">
            <w:pPr>
              <w:jc w:val="both"/>
              <w:rPr>
                <w:rFonts w:eastAsia="Times New Roman"/>
              </w:rPr>
            </w:pPr>
            <w:r w:rsidRPr="01943EB1">
              <w:rPr>
                <w:rFonts w:eastAsia="Times New Roman"/>
              </w:rPr>
              <w:t>15.7</w:t>
            </w:r>
          </w:p>
        </w:tc>
        <w:tc>
          <w:tcPr>
            <w:tcW w:w="720" w:type="dxa"/>
            <w:tcMar>
              <w:left w:w="105" w:type="dxa"/>
              <w:right w:w="105" w:type="dxa"/>
            </w:tcMar>
          </w:tcPr>
          <w:p w14:paraId="7AE65CD8" w14:textId="7E9B2802" w:rsidR="01943EB1" w:rsidRDefault="01943EB1" w:rsidP="01943EB1">
            <w:pPr>
              <w:jc w:val="both"/>
              <w:rPr>
                <w:rFonts w:eastAsia="Times New Roman"/>
              </w:rPr>
            </w:pPr>
            <w:r w:rsidRPr="01943EB1">
              <w:rPr>
                <w:rFonts w:eastAsia="Times New Roman"/>
              </w:rPr>
              <w:t>3.40</w:t>
            </w:r>
          </w:p>
        </w:tc>
      </w:tr>
      <w:tr w:rsidR="01943EB1" w14:paraId="4A46A4DD" w14:textId="77777777" w:rsidTr="01943EB1">
        <w:trPr>
          <w:trHeight w:val="300"/>
        </w:trPr>
        <w:tc>
          <w:tcPr>
            <w:tcW w:w="1425" w:type="dxa"/>
            <w:tcMar>
              <w:left w:w="105" w:type="dxa"/>
              <w:right w:w="105" w:type="dxa"/>
            </w:tcMar>
          </w:tcPr>
          <w:p w14:paraId="4A05FC35" w14:textId="730ECE54" w:rsidR="01943EB1" w:rsidRDefault="01943EB1" w:rsidP="01943EB1">
            <w:pPr>
              <w:jc w:val="both"/>
              <w:rPr>
                <w:rFonts w:eastAsia="Times New Roman"/>
              </w:rPr>
            </w:pPr>
            <w:r w:rsidRPr="01943EB1">
              <w:rPr>
                <w:rFonts w:eastAsia="Times New Roman"/>
              </w:rPr>
              <w:t>May</w:t>
            </w:r>
          </w:p>
        </w:tc>
        <w:tc>
          <w:tcPr>
            <w:tcW w:w="1575" w:type="dxa"/>
            <w:tcMar>
              <w:left w:w="105" w:type="dxa"/>
              <w:right w:w="105" w:type="dxa"/>
            </w:tcMar>
          </w:tcPr>
          <w:p w14:paraId="37FB6F43" w14:textId="799289D4" w:rsidR="01943EB1" w:rsidRDefault="01943EB1" w:rsidP="01943EB1">
            <w:pPr>
              <w:jc w:val="both"/>
              <w:rPr>
                <w:rFonts w:eastAsia="Times New Roman"/>
              </w:rPr>
            </w:pPr>
            <w:r w:rsidRPr="01943EB1">
              <w:rPr>
                <w:rFonts w:eastAsia="Times New Roman"/>
              </w:rPr>
              <w:t>18.8</w:t>
            </w:r>
          </w:p>
        </w:tc>
        <w:tc>
          <w:tcPr>
            <w:tcW w:w="1575" w:type="dxa"/>
            <w:tcMar>
              <w:left w:w="105" w:type="dxa"/>
              <w:right w:w="105" w:type="dxa"/>
            </w:tcMar>
          </w:tcPr>
          <w:p w14:paraId="2D18F036" w14:textId="5F8FAC16" w:rsidR="01943EB1" w:rsidRDefault="01943EB1" w:rsidP="01943EB1">
            <w:pPr>
              <w:jc w:val="both"/>
              <w:rPr>
                <w:rFonts w:eastAsia="Times New Roman"/>
              </w:rPr>
            </w:pPr>
            <w:r w:rsidRPr="01943EB1">
              <w:rPr>
                <w:rFonts w:eastAsia="Times New Roman"/>
              </w:rPr>
              <w:t>28.2</w:t>
            </w:r>
          </w:p>
        </w:tc>
        <w:tc>
          <w:tcPr>
            <w:tcW w:w="1140" w:type="dxa"/>
            <w:tcMar>
              <w:left w:w="105" w:type="dxa"/>
              <w:right w:w="105" w:type="dxa"/>
            </w:tcMar>
          </w:tcPr>
          <w:p w14:paraId="51FD5B50" w14:textId="0F6933E8" w:rsidR="01943EB1" w:rsidRDefault="01943EB1" w:rsidP="01943EB1">
            <w:pPr>
              <w:jc w:val="both"/>
              <w:rPr>
                <w:rFonts w:eastAsia="Times New Roman"/>
              </w:rPr>
            </w:pPr>
            <w:r w:rsidRPr="01943EB1">
              <w:rPr>
                <w:rFonts w:eastAsia="Times New Roman"/>
              </w:rPr>
              <w:t>82</w:t>
            </w:r>
          </w:p>
        </w:tc>
        <w:tc>
          <w:tcPr>
            <w:tcW w:w="1080" w:type="dxa"/>
            <w:tcMar>
              <w:left w:w="105" w:type="dxa"/>
              <w:right w:w="105" w:type="dxa"/>
            </w:tcMar>
          </w:tcPr>
          <w:p w14:paraId="143E54B1" w14:textId="6928ED47" w:rsidR="01943EB1" w:rsidRDefault="01943EB1" w:rsidP="01943EB1">
            <w:pPr>
              <w:jc w:val="both"/>
              <w:rPr>
                <w:rFonts w:eastAsia="Times New Roman"/>
              </w:rPr>
            </w:pPr>
            <w:r w:rsidRPr="01943EB1">
              <w:rPr>
                <w:rFonts w:eastAsia="Times New Roman"/>
              </w:rPr>
              <w:t>112</w:t>
            </w:r>
          </w:p>
        </w:tc>
        <w:tc>
          <w:tcPr>
            <w:tcW w:w="990" w:type="dxa"/>
            <w:tcMar>
              <w:left w:w="105" w:type="dxa"/>
              <w:right w:w="105" w:type="dxa"/>
            </w:tcMar>
          </w:tcPr>
          <w:p w14:paraId="42C45CA5" w14:textId="7E38008A" w:rsidR="01943EB1" w:rsidRDefault="01943EB1" w:rsidP="01943EB1">
            <w:pPr>
              <w:jc w:val="both"/>
              <w:rPr>
                <w:rFonts w:eastAsia="Times New Roman"/>
              </w:rPr>
            </w:pPr>
            <w:r w:rsidRPr="01943EB1">
              <w:rPr>
                <w:rFonts w:eastAsia="Times New Roman"/>
              </w:rPr>
              <w:t>4.2</w:t>
            </w:r>
          </w:p>
        </w:tc>
        <w:tc>
          <w:tcPr>
            <w:tcW w:w="1350" w:type="dxa"/>
            <w:tcMar>
              <w:left w:w="105" w:type="dxa"/>
              <w:right w:w="105" w:type="dxa"/>
            </w:tcMar>
          </w:tcPr>
          <w:p w14:paraId="6EEEB60A" w14:textId="7C09F310" w:rsidR="01943EB1" w:rsidRDefault="01943EB1" w:rsidP="01943EB1">
            <w:pPr>
              <w:jc w:val="both"/>
              <w:rPr>
                <w:rFonts w:eastAsia="Times New Roman"/>
              </w:rPr>
            </w:pPr>
            <w:r w:rsidRPr="01943EB1">
              <w:rPr>
                <w:rFonts w:eastAsia="Times New Roman"/>
              </w:rPr>
              <w:t>13.9</w:t>
            </w:r>
          </w:p>
        </w:tc>
        <w:tc>
          <w:tcPr>
            <w:tcW w:w="720" w:type="dxa"/>
            <w:tcMar>
              <w:left w:w="105" w:type="dxa"/>
              <w:right w:w="105" w:type="dxa"/>
            </w:tcMar>
          </w:tcPr>
          <w:p w14:paraId="5381A75A" w14:textId="494E8C51" w:rsidR="01943EB1" w:rsidRDefault="01943EB1" w:rsidP="01943EB1">
            <w:pPr>
              <w:jc w:val="both"/>
              <w:rPr>
                <w:rFonts w:eastAsia="Times New Roman"/>
              </w:rPr>
            </w:pPr>
            <w:r w:rsidRPr="01943EB1">
              <w:rPr>
                <w:rFonts w:eastAsia="Times New Roman"/>
              </w:rPr>
              <w:t>3.00</w:t>
            </w:r>
          </w:p>
        </w:tc>
      </w:tr>
      <w:tr w:rsidR="01943EB1" w14:paraId="080C526A" w14:textId="77777777" w:rsidTr="01943EB1">
        <w:trPr>
          <w:trHeight w:val="300"/>
        </w:trPr>
        <w:tc>
          <w:tcPr>
            <w:tcW w:w="1425" w:type="dxa"/>
            <w:tcMar>
              <w:left w:w="105" w:type="dxa"/>
              <w:right w:w="105" w:type="dxa"/>
            </w:tcMar>
          </w:tcPr>
          <w:p w14:paraId="1CD1DC09" w14:textId="39F730D3" w:rsidR="01943EB1" w:rsidRDefault="01943EB1" w:rsidP="01943EB1">
            <w:pPr>
              <w:jc w:val="both"/>
              <w:rPr>
                <w:rFonts w:eastAsia="Times New Roman"/>
              </w:rPr>
            </w:pPr>
            <w:r w:rsidRPr="01943EB1">
              <w:rPr>
                <w:rFonts w:eastAsia="Times New Roman"/>
              </w:rPr>
              <w:t>June</w:t>
            </w:r>
          </w:p>
        </w:tc>
        <w:tc>
          <w:tcPr>
            <w:tcW w:w="1575" w:type="dxa"/>
            <w:tcMar>
              <w:left w:w="105" w:type="dxa"/>
              <w:right w:w="105" w:type="dxa"/>
            </w:tcMar>
          </w:tcPr>
          <w:p w14:paraId="2D0911BB" w14:textId="349ED97A" w:rsidR="01943EB1" w:rsidRDefault="01943EB1" w:rsidP="01943EB1">
            <w:pPr>
              <w:jc w:val="both"/>
              <w:rPr>
                <w:rFonts w:eastAsia="Times New Roman"/>
              </w:rPr>
            </w:pPr>
            <w:r w:rsidRPr="01943EB1">
              <w:rPr>
                <w:rFonts w:eastAsia="Times New Roman"/>
              </w:rPr>
              <w:t>15.9</w:t>
            </w:r>
          </w:p>
        </w:tc>
        <w:tc>
          <w:tcPr>
            <w:tcW w:w="1575" w:type="dxa"/>
            <w:tcMar>
              <w:left w:w="105" w:type="dxa"/>
              <w:right w:w="105" w:type="dxa"/>
            </w:tcMar>
          </w:tcPr>
          <w:p w14:paraId="2A90100B" w14:textId="7746A8AB" w:rsidR="01943EB1" w:rsidRDefault="01943EB1" w:rsidP="01943EB1">
            <w:pPr>
              <w:jc w:val="both"/>
              <w:rPr>
                <w:rFonts w:eastAsia="Times New Roman"/>
              </w:rPr>
            </w:pPr>
            <w:r w:rsidRPr="01943EB1">
              <w:rPr>
                <w:rFonts w:eastAsia="Times New Roman"/>
              </w:rPr>
              <w:t>27.3</w:t>
            </w:r>
          </w:p>
        </w:tc>
        <w:tc>
          <w:tcPr>
            <w:tcW w:w="1140" w:type="dxa"/>
            <w:tcMar>
              <w:left w:w="105" w:type="dxa"/>
              <w:right w:w="105" w:type="dxa"/>
            </w:tcMar>
          </w:tcPr>
          <w:p w14:paraId="1E42156A" w14:textId="43159A56" w:rsidR="01943EB1" w:rsidRDefault="01943EB1" w:rsidP="01943EB1">
            <w:pPr>
              <w:jc w:val="both"/>
              <w:rPr>
                <w:rFonts w:eastAsia="Times New Roman"/>
              </w:rPr>
            </w:pPr>
            <w:r w:rsidRPr="01943EB1">
              <w:rPr>
                <w:rFonts w:eastAsia="Times New Roman"/>
              </w:rPr>
              <w:t>78</w:t>
            </w:r>
          </w:p>
        </w:tc>
        <w:tc>
          <w:tcPr>
            <w:tcW w:w="1080" w:type="dxa"/>
            <w:tcMar>
              <w:left w:w="105" w:type="dxa"/>
              <w:right w:w="105" w:type="dxa"/>
            </w:tcMar>
          </w:tcPr>
          <w:p w14:paraId="08E5F14B" w14:textId="3ECCB3C9"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5E2F0234" w14:textId="12468586" w:rsidR="01943EB1" w:rsidRDefault="01943EB1" w:rsidP="01943EB1">
            <w:pPr>
              <w:jc w:val="both"/>
              <w:rPr>
                <w:rFonts w:eastAsia="Times New Roman"/>
              </w:rPr>
            </w:pPr>
            <w:r w:rsidRPr="01943EB1">
              <w:rPr>
                <w:rFonts w:eastAsia="Times New Roman"/>
              </w:rPr>
              <w:t>4.5</w:t>
            </w:r>
          </w:p>
        </w:tc>
        <w:tc>
          <w:tcPr>
            <w:tcW w:w="1350" w:type="dxa"/>
            <w:tcMar>
              <w:left w:w="105" w:type="dxa"/>
              <w:right w:w="105" w:type="dxa"/>
            </w:tcMar>
          </w:tcPr>
          <w:p w14:paraId="6EED1E49" w14:textId="71AC8679" w:rsidR="01943EB1" w:rsidRDefault="01943EB1" w:rsidP="01943EB1">
            <w:pPr>
              <w:jc w:val="both"/>
              <w:rPr>
                <w:rFonts w:eastAsia="Times New Roman"/>
              </w:rPr>
            </w:pPr>
            <w:r w:rsidRPr="01943EB1">
              <w:rPr>
                <w:rFonts w:eastAsia="Times New Roman"/>
              </w:rPr>
              <w:t>13.5</w:t>
            </w:r>
          </w:p>
        </w:tc>
        <w:tc>
          <w:tcPr>
            <w:tcW w:w="720" w:type="dxa"/>
            <w:tcMar>
              <w:left w:w="105" w:type="dxa"/>
              <w:right w:w="105" w:type="dxa"/>
            </w:tcMar>
          </w:tcPr>
          <w:p w14:paraId="0B96553D" w14:textId="5EA72EFE" w:rsidR="01943EB1" w:rsidRDefault="01943EB1" w:rsidP="01943EB1">
            <w:pPr>
              <w:jc w:val="both"/>
              <w:rPr>
                <w:rFonts w:eastAsia="Times New Roman"/>
              </w:rPr>
            </w:pPr>
            <w:r w:rsidRPr="01943EB1">
              <w:rPr>
                <w:rFonts w:eastAsia="Times New Roman"/>
              </w:rPr>
              <w:t>2.93</w:t>
            </w:r>
          </w:p>
        </w:tc>
      </w:tr>
      <w:tr w:rsidR="01943EB1" w14:paraId="4041E904" w14:textId="77777777" w:rsidTr="01943EB1">
        <w:trPr>
          <w:trHeight w:val="300"/>
        </w:trPr>
        <w:tc>
          <w:tcPr>
            <w:tcW w:w="1425" w:type="dxa"/>
            <w:tcMar>
              <w:left w:w="105" w:type="dxa"/>
              <w:right w:w="105" w:type="dxa"/>
            </w:tcMar>
          </w:tcPr>
          <w:p w14:paraId="24779088" w14:textId="4C78A397" w:rsidR="01943EB1" w:rsidRDefault="01943EB1" w:rsidP="01943EB1">
            <w:pPr>
              <w:jc w:val="both"/>
              <w:rPr>
                <w:rFonts w:eastAsia="Times New Roman"/>
              </w:rPr>
            </w:pPr>
            <w:r w:rsidRPr="01943EB1">
              <w:rPr>
                <w:rFonts w:eastAsia="Times New Roman"/>
              </w:rPr>
              <w:t>July</w:t>
            </w:r>
          </w:p>
        </w:tc>
        <w:tc>
          <w:tcPr>
            <w:tcW w:w="1575" w:type="dxa"/>
            <w:tcMar>
              <w:left w:w="105" w:type="dxa"/>
              <w:right w:w="105" w:type="dxa"/>
            </w:tcMar>
          </w:tcPr>
          <w:p w14:paraId="22CC0542" w14:textId="65339B40" w:rsidR="01943EB1" w:rsidRDefault="01943EB1" w:rsidP="01943EB1">
            <w:pPr>
              <w:jc w:val="both"/>
              <w:rPr>
                <w:rFonts w:eastAsia="Times New Roman"/>
              </w:rPr>
            </w:pPr>
            <w:r w:rsidRPr="01943EB1">
              <w:rPr>
                <w:rFonts w:eastAsia="Times New Roman"/>
              </w:rPr>
              <w:t>15.0</w:t>
            </w:r>
          </w:p>
        </w:tc>
        <w:tc>
          <w:tcPr>
            <w:tcW w:w="1575" w:type="dxa"/>
            <w:tcMar>
              <w:left w:w="105" w:type="dxa"/>
              <w:right w:w="105" w:type="dxa"/>
            </w:tcMar>
          </w:tcPr>
          <w:p w14:paraId="02BA3FDF" w14:textId="111EE678" w:rsidR="01943EB1" w:rsidRDefault="01943EB1" w:rsidP="01943EB1">
            <w:pPr>
              <w:jc w:val="both"/>
              <w:rPr>
                <w:rFonts w:eastAsia="Times New Roman"/>
              </w:rPr>
            </w:pPr>
            <w:r w:rsidRPr="01943EB1">
              <w:rPr>
                <w:rFonts w:eastAsia="Times New Roman"/>
              </w:rPr>
              <w:t>27.2</w:t>
            </w:r>
          </w:p>
        </w:tc>
        <w:tc>
          <w:tcPr>
            <w:tcW w:w="1140" w:type="dxa"/>
            <w:tcMar>
              <w:left w:w="105" w:type="dxa"/>
              <w:right w:w="105" w:type="dxa"/>
            </w:tcMar>
          </w:tcPr>
          <w:p w14:paraId="059F5BE4" w14:textId="5D839D22" w:rsidR="01943EB1" w:rsidRDefault="01943EB1" w:rsidP="01943EB1">
            <w:pPr>
              <w:jc w:val="both"/>
              <w:rPr>
                <w:rFonts w:eastAsia="Times New Roman"/>
              </w:rPr>
            </w:pPr>
            <w:r w:rsidRPr="01943EB1">
              <w:rPr>
                <w:rFonts w:eastAsia="Times New Roman"/>
              </w:rPr>
              <w:t>74</w:t>
            </w:r>
          </w:p>
        </w:tc>
        <w:tc>
          <w:tcPr>
            <w:tcW w:w="1080" w:type="dxa"/>
            <w:tcMar>
              <w:left w:w="105" w:type="dxa"/>
              <w:right w:w="105" w:type="dxa"/>
            </w:tcMar>
          </w:tcPr>
          <w:p w14:paraId="401C7EC0" w14:textId="73CF0C52"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25886054" w14:textId="4FF677EE" w:rsidR="01943EB1" w:rsidRDefault="01943EB1" w:rsidP="01943EB1">
            <w:pPr>
              <w:jc w:val="both"/>
              <w:rPr>
                <w:rFonts w:eastAsia="Times New Roman"/>
              </w:rPr>
            </w:pPr>
            <w:r w:rsidRPr="01943EB1">
              <w:rPr>
                <w:rFonts w:eastAsia="Times New Roman"/>
              </w:rPr>
              <w:t>4.4</w:t>
            </w:r>
          </w:p>
        </w:tc>
        <w:tc>
          <w:tcPr>
            <w:tcW w:w="1350" w:type="dxa"/>
            <w:tcMar>
              <w:left w:w="105" w:type="dxa"/>
              <w:right w:w="105" w:type="dxa"/>
            </w:tcMar>
          </w:tcPr>
          <w:p w14:paraId="14ADF30D" w14:textId="372198C7" w:rsidR="01943EB1" w:rsidRDefault="01943EB1" w:rsidP="01943EB1">
            <w:pPr>
              <w:jc w:val="both"/>
              <w:rPr>
                <w:rFonts w:eastAsia="Times New Roman"/>
              </w:rPr>
            </w:pPr>
            <w:r w:rsidRPr="01943EB1">
              <w:rPr>
                <w:rFonts w:eastAsia="Times New Roman"/>
              </w:rPr>
              <w:t>13.7</w:t>
            </w:r>
          </w:p>
        </w:tc>
        <w:tc>
          <w:tcPr>
            <w:tcW w:w="720" w:type="dxa"/>
            <w:tcMar>
              <w:left w:w="105" w:type="dxa"/>
              <w:right w:w="105" w:type="dxa"/>
            </w:tcMar>
          </w:tcPr>
          <w:p w14:paraId="33D433C8" w14:textId="7E666C04" w:rsidR="01943EB1" w:rsidRDefault="01943EB1" w:rsidP="01943EB1">
            <w:pPr>
              <w:jc w:val="both"/>
              <w:rPr>
                <w:rFonts w:eastAsia="Times New Roman"/>
              </w:rPr>
            </w:pPr>
            <w:r w:rsidRPr="01943EB1">
              <w:rPr>
                <w:rFonts w:eastAsia="Times New Roman"/>
              </w:rPr>
              <w:t>3.00</w:t>
            </w:r>
          </w:p>
        </w:tc>
      </w:tr>
      <w:tr w:rsidR="01943EB1" w14:paraId="43AA8718" w14:textId="77777777" w:rsidTr="01943EB1">
        <w:trPr>
          <w:trHeight w:val="300"/>
        </w:trPr>
        <w:tc>
          <w:tcPr>
            <w:tcW w:w="1425" w:type="dxa"/>
            <w:tcMar>
              <w:left w:w="105" w:type="dxa"/>
              <w:right w:w="105" w:type="dxa"/>
            </w:tcMar>
          </w:tcPr>
          <w:p w14:paraId="74ECCC0D" w14:textId="7FE635E8" w:rsidR="01943EB1" w:rsidRDefault="01943EB1" w:rsidP="01943EB1">
            <w:pPr>
              <w:jc w:val="both"/>
              <w:rPr>
                <w:rFonts w:eastAsia="Times New Roman"/>
              </w:rPr>
            </w:pPr>
            <w:r w:rsidRPr="01943EB1">
              <w:rPr>
                <w:rFonts w:eastAsia="Times New Roman"/>
              </w:rPr>
              <w:t>August</w:t>
            </w:r>
          </w:p>
        </w:tc>
        <w:tc>
          <w:tcPr>
            <w:tcW w:w="1575" w:type="dxa"/>
            <w:tcMar>
              <w:left w:w="105" w:type="dxa"/>
              <w:right w:w="105" w:type="dxa"/>
            </w:tcMar>
          </w:tcPr>
          <w:p w14:paraId="30FAF140" w14:textId="3D963A44" w:rsidR="01943EB1" w:rsidRDefault="01943EB1" w:rsidP="01943EB1">
            <w:pPr>
              <w:jc w:val="both"/>
              <w:rPr>
                <w:rFonts w:eastAsia="Times New Roman"/>
              </w:rPr>
            </w:pPr>
            <w:r w:rsidRPr="01943EB1">
              <w:rPr>
                <w:rFonts w:eastAsia="Times New Roman"/>
              </w:rPr>
              <w:t>15.8</w:t>
            </w:r>
          </w:p>
        </w:tc>
        <w:tc>
          <w:tcPr>
            <w:tcW w:w="1575" w:type="dxa"/>
            <w:tcMar>
              <w:left w:w="105" w:type="dxa"/>
              <w:right w:w="105" w:type="dxa"/>
            </w:tcMar>
          </w:tcPr>
          <w:p w14:paraId="3A1FDD51" w14:textId="200C427B" w:rsidR="01943EB1" w:rsidRDefault="01943EB1" w:rsidP="01943EB1">
            <w:pPr>
              <w:jc w:val="both"/>
              <w:rPr>
                <w:rFonts w:eastAsia="Times New Roman"/>
              </w:rPr>
            </w:pPr>
            <w:r w:rsidRPr="01943EB1">
              <w:rPr>
                <w:rFonts w:eastAsia="Times New Roman"/>
              </w:rPr>
              <w:t>28.3</w:t>
            </w:r>
          </w:p>
        </w:tc>
        <w:tc>
          <w:tcPr>
            <w:tcW w:w="1140" w:type="dxa"/>
            <w:tcMar>
              <w:left w:w="105" w:type="dxa"/>
              <w:right w:w="105" w:type="dxa"/>
            </w:tcMar>
          </w:tcPr>
          <w:p w14:paraId="3256542F" w14:textId="2C8C4FC4" w:rsidR="01943EB1" w:rsidRDefault="01943EB1" w:rsidP="01943EB1">
            <w:pPr>
              <w:jc w:val="both"/>
              <w:rPr>
                <w:rFonts w:eastAsia="Times New Roman"/>
              </w:rPr>
            </w:pPr>
            <w:r w:rsidRPr="01943EB1">
              <w:rPr>
                <w:rFonts w:eastAsia="Times New Roman"/>
              </w:rPr>
              <w:t>69</w:t>
            </w:r>
          </w:p>
        </w:tc>
        <w:tc>
          <w:tcPr>
            <w:tcW w:w="1080" w:type="dxa"/>
            <w:tcMar>
              <w:left w:w="105" w:type="dxa"/>
              <w:right w:w="105" w:type="dxa"/>
            </w:tcMar>
          </w:tcPr>
          <w:p w14:paraId="6260BE35" w14:textId="66BA525E" w:rsidR="01943EB1" w:rsidRDefault="01943EB1" w:rsidP="01943EB1">
            <w:pPr>
              <w:jc w:val="both"/>
              <w:rPr>
                <w:rFonts w:eastAsia="Times New Roman"/>
              </w:rPr>
            </w:pPr>
            <w:r w:rsidRPr="01943EB1">
              <w:rPr>
                <w:rFonts w:eastAsia="Times New Roman"/>
              </w:rPr>
              <w:t>130</w:t>
            </w:r>
          </w:p>
        </w:tc>
        <w:tc>
          <w:tcPr>
            <w:tcW w:w="990" w:type="dxa"/>
            <w:tcMar>
              <w:left w:w="105" w:type="dxa"/>
              <w:right w:w="105" w:type="dxa"/>
            </w:tcMar>
          </w:tcPr>
          <w:p w14:paraId="44F53A67" w14:textId="69DEE0DA" w:rsidR="01943EB1" w:rsidRDefault="01943EB1" w:rsidP="01943EB1">
            <w:pPr>
              <w:jc w:val="both"/>
              <w:rPr>
                <w:rFonts w:eastAsia="Times New Roman"/>
              </w:rPr>
            </w:pPr>
            <w:r w:rsidRPr="01943EB1">
              <w:rPr>
                <w:rFonts w:eastAsia="Times New Roman"/>
              </w:rPr>
              <w:t>4.4</w:t>
            </w:r>
          </w:p>
        </w:tc>
        <w:tc>
          <w:tcPr>
            <w:tcW w:w="1350" w:type="dxa"/>
            <w:tcMar>
              <w:left w:w="105" w:type="dxa"/>
              <w:right w:w="105" w:type="dxa"/>
            </w:tcMar>
          </w:tcPr>
          <w:p w14:paraId="3134BCD5" w14:textId="1F37F6D9" w:rsidR="01943EB1" w:rsidRDefault="01943EB1" w:rsidP="01943EB1">
            <w:pPr>
              <w:jc w:val="both"/>
              <w:rPr>
                <w:rFonts w:eastAsia="Times New Roman"/>
              </w:rPr>
            </w:pPr>
            <w:r w:rsidRPr="01943EB1">
              <w:rPr>
                <w:rFonts w:eastAsia="Times New Roman"/>
              </w:rPr>
              <w:t>14.8</w:t>
            </w:r>
          </w:p>
        </w:tc>
        <w:tc>
          <w:tcPr>
            <w:tcW w:w="720" w:type="dxa"/>
            <w:tcMar>
              <w:left w:w="105" w:type="dxa"/>
              <w:right w:w="105" w:type="dxa"/>
            </w:tcMar>
          </w:tcPr>
          <w:p w14:paraId="24FF7934" w14:textId="5F31FFEB" w:rsidR="01943EB1" w:rsidRDefault="01943EB1" w:rsidP="01943EB1">
            <w:pPr>
              <w:jc w:val="both"/>
              <w:rPr>
                <w:rFonts w:eastAsia="Times New Roman"/>
              </w:rPr>
            </w:pPr>
            <w:r w:rsidRPr="01943EB1">
              <w:rPr>
                <w:rFonts w:eastAsia="Times New Roman"/>
              </w:rPr>
              <w:t>3.39</w:t>
            </w:r>
          </w:p>
        </w:tc>
      </w:tr>
      <w:tr w:rsidR="01943EB1" w14:paraId="34358470" w14:textId="77777777" w:rsidTr="01943EB1">
        <w:trPr>
          <w:trHeight w:val="300"/>
        </w:trPr>
        <w:tc>
          <w:tcPr>
            <w:tcW w:w="1425" w:type="dxa"/>
            <w:tcMar>
              <w:left w:w="105" w:type="dxa"/>
              <w:right w:w="105" w:type="dxa"/>
            </w:tcMar>
          </w:tcPr>
          <w:p w14:paraId="74FF5004" w14:textId="63FF3F3A" w:rsidR="01943EB1" w:rsidRDefault="01943EB1" w:rsidP="01943EB1">
            <w:pPr>
              <w:jc w:val="both"/>
              <w:rPr>
                <w:rFonts w:eastAsia="Times New Roman"/>
              </w:rPr>
            </w:pPr>
            <w:r w:rsidRPr="01943EB1">
              <w:rPr>
                <w:rFonts w:eastAsia="Times New Roman"/>
              </w:rPr>
              <w:t>September</w:t>
            </w:r>
          </w:p>
        </w:tc>
        <w:tc>
          <w:tcPr>
            <w:tcW w:w="1575" w:type="dxa"/>
            <w:tcMar>
              <w:left w:w="105" w:type="dxa"/>
              <w:right w:w="105" w:type="dxa"/>
            </w:tcMar>
          </w:tcPr>
          <w:p w14:paraId="17B6F1ED" w14:textId="0919505A" w:rsidR="01943EB1" w:rsidRDefault="01943EB1" w:rsidP="01943EB1">
            <w:pPr>
              <w:jc w:val="both"/>
              <w:rPr>
                <w:rFonts w:eastAsia="Times New Roman"/>
              </w:rPr>
            </w:pPr>
            <w:r w:rsidRPr="01943EB1">
              <w:rPr>
                <w:rFonts w:eastAsia="Times New Roman"/>
              </w:rPr>
              <w:t>16.6</w:t>
            </w:r>
          </w:p>
        </w:tc>
        <w:tc>
          <w:tcPr>
            <w:tcW w:w="1575" w:type="dxa"/>
            <w:tcMar>
              <w:left w:w="105" w:type="dxa"/>
              <w:right w:w="105" w:type="dxa"/>
            </w:tcMar>
          </w:tcPr>
          <w:p w14:paraId="71431D4E" w14:textId="082D9602" w:rsidR="01943EB1" w:rsidRDefault="01943EB1" w:rsidP="01943EB1">
            <w:pPr>
              <w:jc w:val="both"/>
              <w:rPr>
                <w:rFonts w:eastAsia="Times New Roman"/>
              </w:rPr>
            </w:pPr>
            <w:r w:rsidRPr="01943EB1">
              <w:rPr>
                <w:rFonts w:eastAsia="Times New Roman"/>
              </w:rPr>
              <w:t>29.8</w:t>
            </w:r>
          </w:p>
        </w:tc>
        <w:tc>
          <w:tcPr>
            <w:tcW w:w="1140" w:type="dxa"/>
            <w:tcMar>
              <w:left w:w="105" w:type="dxa"/>
              <w:right w:w="105" w:type="dxa"/>
            </w:tcMar>
          </w:tcPr>
          <w:p w14:paraId="2044A48A" w14:textId="320B0AEC" w:rsidR="01943EB1" w:rsidRDefault="01943EB1" w:rsidP="01943EB1">
            <w:pPr>
              <w:jc w:val="both"/>
              <w:rPr>
                <w:rFonts w:eastAsia="Times New Roman"/>
              </w:rPr>
            </w:pPr>
            <w:r w:rsidRPr="01943EB1">
              <w:rPr>
                <w:rFonts w:eastAsia="Times New Roman"/>
              </w:rPr>
              <w:t>67</w:t>
            </w:r>
          </w:p>
        </w:tc>
        <w:tc>
          <w:tcPr>
            <w:tcW w:w="1080" w:type="dxa"/>
            <w:tcMar>
              <w:left w:w="105" w:type="dxa"/>
              <w:right w:w="105" w:type="dxa"/>
            </w:tcMar>
          </w:tcPr>
          <w:p w14:paraId="32EE3420" w14:textId="1B86C71B" w:rsidR="01943EB1" w:rsidRDefault="01943EB1" w:rsidP="01943EB1">
            <w:pPr>
              <w:jc w:val="both"/>
              <w:rPr>
                <w:rFonts w:eastAsia="Times New Roman"/>
              </w:rPr>
            </w:pPr>
            <w:r w:rsidRPr="01943EB1">
              <w:rPr>
                <w:rFonts w:eastAsia="Times New Roman"/>
              </w:rPr>
              <w:t>156</w:t>
            </w:r>
          </w:p>
        </w:tc>
        <w:tc>
          <w:tcPr>
            <w:tcW w:w="990" w:type="dxa"/>
            <w:tcMar>
              <w:left w:w="105" w:type="dxa"/>
              <w:right w:w="105" w:type="dxa"/>
            </w:tcMar>
          </w:tcPr>
          <w:p w14:paraId="07B4EB71" w14:textId="781C0E0D" w:rsidR="01943EB1" w:rsidRDefault="01943EB1" w:rsidP="01943EB1">
            <w:pPr>
              <w:jc w:val="both"/>
              <w:rPr>
                <w:rFonts w:eastAsia="Times New Roman"/>
              </w:rPr>
            </w:pPr>
            <w:r w:rsidRPr="01943EB1">
              <w:rPr>
                <w:rFonts w:eastAsia="Times New Roman"/>
              </w:rPr>
              <w:t>4.9</w:t>
            </w:r>
          </w:p>
        </w:tc>
        <w:tc>
          <w:tcPr>
            <w:tcW w:w="1350" w:type="dxa"/>
            <w:tcMar>
              <w:left w:w="105" w:type="dxa"/>
              <w:right w:w="105" w:type="dxa"/>
            </w:tcMar>
          </w:tcPr>
          <w:p w14:paraId="202E3EA1" w14:textId="08FA0B9B" w:rsidR="01943EB1" w:rsidRDefault="01943EB1" w:rsidP="01943EB1">
            <w:pPr>
              <w:jc w:val="both"/>
              <w:rPr>
                <w:rFonts w:eastAsia="Times New Roman"/>
              </w:rPr>
            </w:pPr>
            <w:r w:rsidRPr="01943EB1">
              <w:rPr>
                <w:rFonts w:eastAsia="Times New Roman"/>
              </w:rPr>
              <w:t>16.7</w:t>
            </w:r>
          </w:p>
        </w:tc>
        <w:tc>
          <w:tcPr>
            <w:tcW w:w="720" w:type="dxa"/>
            <w:tcMar>
              <w:left w:w="105" w:type="dxa"/>
              <w:right w:w="105" w:type="dxa"/>
            </w:tcMar>
          </w:tcPr>
          <w:p w14:paraId="3499EE15" w14:textId="52FE0B8A" w:rsidR="01943EB1" w:rsidRDefault="01943EB1" w:rsidP="01943EB1">
            <w:pPr>
              <w:jc w:val="both"/>
              <w:rPr>
                <w:rFonts w:eastAsia="Times New Roman"/>
              </w:rPr>
            </w:pPr>
            <w:r w:rsidRPr="01943EB1">
              <w:rPr>
                <w:rFonts w:eastAsia="Times New Roman"/>
              </w:rPr>
              <w:t>4.03</w:t>
            </w:r>
          </w:p>
        </w:tc>
      </w:tr>
      <w:tr w:rsidR="01943EB1" w14:paraId="7C77A211" w14:textId="77777777" w:rsidTr="01943EB1">
        <w:trPr>
          <w:trHeight w:val="300"/>
        </w:trPr>
        <w:tc>
          <w:tcPr>
            <w:tcW w:w="1425" w:type="dxa"/>
            <w:tcMar>
              <w:left w:w="105" w:type="dxa"/>
              <w:right w:w="105" w:type="dxa"/>
            </w:tcMar>
          </w:tcPr>
          <w:p w14:paraId="2641BE7A" w14:textId="47B4E950" w:rsidR="01943EB1" w:rsidRDefault="01943EB1" w:rsidP="01943EB1">
            <w:pPr>
              <w:jc w:val="both"/>
              <w:rPr>
                <w:rFonts w:eastAsia="Times New Roman"/>
              </w:rPr>
            </w:pPr>
            <w:r w:rsidRPr="01943EB1">
              <w:rPr>
                <w:rFonts w:eastAsia="Times New Roman"/>
              </w:rPr>
              <w:t>October</w:t>
            </w:r>
          </w:p>
        </w:tc>
        <w:tc>
          <w:tcPr>
            <w:tcW w:w="1575" w:type="dxa"/>
            <w:tcMar>
              <w:left w:w="105" w:type="dxa"/>
              <w:right w:w="105" w:type="dxa"/>
            </w:tcMar>
          </w:tcPr>
          <w:p w14:paraId="37D4C27F" w14:textId="52BC8F04" w:rsidR="01943EB1" w:rsidRDefault="01943EB1" w:rsidP="01943EB1">
            <w:pPr>
              <w:jc w:val="both"/>
              <w:rPr>
                <w:rFonts w:eastAsia="Times New Roman"/>
              </w:rPr>
            </w:pPr>
            <w:r w:rsidRPr="01943EB1">
              <w:rPr>
                <w:rFonts w:eastAsia="Times New Roman"/>
              </w:rPr>
              <w:t>18.0</w:t>
            </w:r>
          </w:p>
        </w:tc>
        <w:tc>
          <w:tcPr>
            <w:tcW w:w="1575" w:type="dxa"/>
            <w:tcMar>
              <w:left w:w="105" w:type="dxa"/>
              <w:right w:w="105" w:type="dxa"/>
            </w:tcMar>
          </w:tcPr>
          <w:p w14:paraId="6FC58199" w14:textId="152D42B6" w:rsidR="01943EB1" w:rsidRDefault="01943EB1" w:rsidP="01943EB1">
            <w:pPr>
              <w:jc w:val="both"/>
              <w:rPr>
                <w:rFonts w:eastAsia="Times New Roman"/>
              </w:rPr>
            </w:pPr>
            <w:r w:rsidRPr="01943EB1">
              <w:rPr>
                <w:rFonts w:eastAsia="Times New Roman"/>
              </w:rPr>
              <w:t>31.2</w:t>
            </w:r>
          </w:p>
        </w:tc>
        <w:tc>
          <w:tcPr>
            <w:tcW w:w="1140" w:type="dxa"/>
            <w:tcMar>
              <w:left w:w="105" w:type="dxa"/>
              <w:right w:w="105" w:type="dxa"/>
            </w:tcMar>
          </w:tcPr>
          <w:p w14:paraId="173CD0B4" w14:textId="52A2B35C" w:rsidR="01943EB1" w:rsidRDefault="01943EB1" w:rsidP="01943EB1">
            <w:pPr>
              <w:jc w:val="both"/>
              <w:rPr>
                <w:rFonts w:eastAsia="Times New Roman"/>
              </w:rPr>
            </w:pPr>
            <w:r w:rsidRPr="01943EB1">
              <w:rPr>
                <w:rFonts w:eastAsia="Times New Roman"/>
              </w:rPr>
              <w:t>65</w:t>
            </w:r>
          </w:p>
        </w:tc>
        <w:tc>
          <w:tcPr>
            <w:tcW w:w="1080" w:type="dxa"/>
            <w:tcMar>
              <w:left w:w="105" w:type="dxa"/>
              <w:right w:w="105" w:type="dxa"/>
            </w:tcMar>
          </w:tcPr>
          <w:p w14:paraId="6F09E8C0" w14:textId="7E60DED8" w:rsidR="01943EB1" w:rsidRDefault="01943EB1" w:rsidP="01943EB1">
            <w:pPr>
              <w:jc w:val="both"/>
              <w:rPr>
                <w:rFonts w:eastAsia="Times New Roman"/>
              </w:rPr>
            </w:pPr>
            <w:r w:rsidRPr="01943EB1">
              <w:rPr>
                <w:rFonts w:eastAsia="Times New Roman"/>
              </w:rPr>
              <w:t>190</w:t>
            </w:r>
          </w:p>
        </w:tc>
        <w:tc>
          <w:tcPr>
            <w:tcW w:w="990" w:type="dxa"/>
            <w:tcMar>
              <w:left w:w="105" w:type="dxa"/>
              <w:right w:w="105" w:type="dxa"/>
            </w:tcMar>
          </w:tcPr>
          <w:p w14:paraId="0AEE411C" w14:textId="33144ABA" w:rsidR="01943EB1" w:rsidRDefault="01943EB1" w:rsidP="01943EB1">
            <w:pPr>
              <w:jc w:val="both"/>
              <w:rPr>
                <w:rFonts w:eastAsia="Times New Roman"/>
              </w:rPr>
            </w:pPr>
            <w:r w:rsidRPr="01943EB1">
              <w:rPr>
                <w:rFonts w:eastAsia="Times New Roman"/>
              </w:rPr>
              <w:t>5.8</w:t>
            </w:r>
          </w:p>
        </w:tc>
        <w:tc>
          <w:tcPr>
            <w:tcW w:w="1350" w:type="dxa"/>
            <w:tcMar>
              <w:left w:w="105" w:type="dxa"/>
              <w:right w:w="105" w:type="dxa"/>
            </w:tcMar>
          </w:tcPr>
          <w:p w14:paraId="6EAD4F67" w14:textId="679478C7" w:rsidR="01943EB1" w:rsidRDefault="01943EB1" w:rsidP="01943EB1">
            <w:pPr>
              <w:jc w:val="both"/>
              <w:rPr>
                <w:rFonts w:eastAsia="Times New Roman"/>
              </w:rPr>
            </w:pPr>
            <w:r w:rsidRPr="01943EB1">
              <w:rPr>
                <w:rFonts w:eastAsia="Times New Roman"/>
              </w:rPr>
              <w:t>18.6</w:t>
            </w:r>
          </w:p>
        </w:tc>
        <w:tc>
          <w:tcPr>
            <w:tcW w:w="720" w:type="dxa"/>
            <w:tcMar>
              <w:left w:w="105" w:type="dxa"/>
              <w:right w:w="105" w:type="dxa"/>
            </w:tcMar>
          </w:tcPr>
          <w:p w14:paraId="00E703AE" w14:textId="15CF1A5F" w:rsidR="01943EB1" w:rsidRDefault="01943EB1" w:rsidP="01943EB1">
            <w:pPr>
              <w:jc w:val="both"/>
              <w:rPr>
                <w:rFonts w:eastAsia="Times New Roman"/>
              </w:rPr>
            </w:pPr>
            <w:r w:rsidRPr="01943EB1">
              <w:rPr>
                <w:rFonts w:eastAsia="Times New Roman"/>
              </w:rPr>
              <w:t>4.74</w:t>
            </w:r>
          </w:p>
        </w:tc>
      </w:tr>
      <w:tr w:rsidR="01943EB1" w14:paraId="755D5ED5" w14:textId="77777777" w:rsidTr="01943EB1">
        <w:trPr>
          <w:trHeight w:val="300"/>
        </w:trPr>
        <w:tc>
          <w:tcPr>
            <w:tcW w:w="1425" w:type="dxa"/>
            <w:tcMar>
              <w:left w:w="105" w:type="dxa"/>
              <w:right w:w="105" w:type="dxa"/>
            </w:tcMar>
          </w:tcPr>
          <w:p w14:paraId="774ADA88" w14:textId="12E09DA7" w:rsidR="01943EB1" w:rsidRDefault="01943EB1" w:rsidP="01943EB1">
            <w:pPr>
              <w:jc w:val="both"/>
              <w:rPr>
                <w:rFonts w:eastAsia="Times New Roman"/>
              </w:rPr>
            </w:pPr>
            <w:r w:rsidRPr="01943EB1">
              <w:rPr>
                <w:rFonts w:eastAsia="Times New Roman"/>
              </w:rPr>
              <w:t>November</w:t>
            </w:r>
          </w:p>
        </w:tc>
        <w:tc>
          <w:tcPr>
            <w:tcW w:w="1575" w:type="dxa"/>
            <w:tcMar>
              <w:left w:w="105" w:type="dxa"/>
              <w:right w:w="105" w:type="dxa"/>
            </w:tcMar>
          </w:tcPr>
          <w:p w14:paraId="0BCF3E82" w14:textId="4A213072" w:rsidR="01943EB1" w:rsidRDefault="01943EB1" w:rsidP="01943EB1">
            <w:pPr>
              <w:jc w:val="both"/>
              <w:rPr>
                <w:rFonts w:eastAsia="Times New Roman"/>
              </w:rPr>
            </w:pPr>
            <w:r w:rsidRPr="01943EB1">
              <w:rPr>
                <w:rFonts w:eastAsia="Times New Roman"/>
              </w:rPr>
              <w:t>19.5</w:t>
            </w:r>
          </w:p>
        </w:tc>
        <w:tc>
          <w:tcPr>
            <w:tcW w:w="1575" w:type="dxa"/>
            <w:tcMar>
              <w:left w:w="105" w:type="dxa"/>
              <w:right w:w="105" w:type="dxa"/>
            </w:tcMar>
          </w:tcPr>
          <w:p w14:paraId="5B3012C6" w14:textId="7D16546B" w:rsidR="01943EB1" w:rsidRDefault="01943EB1" w:rsidP="01943EB1">
            <w:pPr>
              <w:jc w:val="both"/>
              <w:rPr>
                <w:rFonts w:eastAsia="Times New Roman"/>
              </w:rPr>
            </w:pPr>
            <w:r w:rsidRPr="01943EB1">
              <w:rPr>
                <w:rFonts w:eastAsia="Times New Roman"/>
              </w:rPr>
              <w:t>31.8</w:t>
            </w:r>
          </w:p>
        </w:tc>
        <w:tc>
          <w:tcPr>
            <w:tcW w:w="1140" w:type="dxa"/>
            <w:tcMar>
              <w:left w:w="105" w:type="dxa"/>
              <w:right w:w="105" w:type="dxa"/>
            </w:tcMar>
          </w:tcPr>
          <w:p w14:paraId="12C4C0FE" w14:textId="04EEB0AF" w:rsidR="01943EB1" w:rsidRDefault="01943EB1" w:rsidP="01943EB1">
            <w:pPr>
              <w:jc w:val="both"/>
              <w:rPr>
                <w:rFonts w:eastAsia="Times New Roman"/>
              </w:rPr>
            </w:pPr>
            <w:r w:rsidRPr="01943EB1">
              <w:rPr>
                <w:rFonts w:eastAsia="Times New Roman"/>
              </w:rPr>
              <w:t>68</w:t>
            </w:r>
          </w:p>
        </w:tc>
        <w:tc>
          <w:tcPr>
            <w:tcW w:w="1080" w:type="dxa"/>
            <w:tcMar>
              <w:left w:w="105" w:type="dxa"/>
              <w:right w:w="105" w:type="dxa"/>
            </w:tcMar>
          </w:tcPr>
          <w:p w14:paraId="50A2B523" w14:textId="145F370C" w:rsidR="01943EB1" w:rsidRDefault="01943EB1" w:rsidP="01943EB1">
            <w:pPr>
              <w:jc w:val="both"/>
              <w:rPr>
                <w:rFonts w:eastAsia="Times New Roman"/>
              </w:rPr>
            </w:pPr>
            <w:r w:rsidRPr="01943EB1">
              <w:rPr>
                <w:rFonts w:eastAsia="Times New Roman"/>
              </w:rPr>
              <w:t>173</w:t>
            </w:r>
          </w:p>
        </w:tc>
        <w:tc>
          <w:tcPr>
            <w:tcW w:w="990" w:type="dxa"/>
            <w:tcMar>
              <w:left w:w="105" w:type="dxa"/>
              <w:right w:w="105" w:type="dxa"/>
            </w:tcMar>
          </w:tcPr>
          <w:p w14:paraId="187B19F3" w14:textId="4E25E4B5" w:rsidR="01943EB1" w:rsidRDefault="01943EB1" w:rsidP="01943EB1">
            <w:pPr>
              <w:jc w:val="both"/>
              <w:rPr>
                <w:rFonts w:eastAsia="Times New Roman"/>
              </w:rPr>
            </w:pPr>
            <w:r w:rsidRPr="01943EB1">
              <w:rPr>
                <w:rFonts w:eastAsia="Times New Roman"/>
              </w:rPr>
              <w:t>6.1</w:t>
            </w:r>
          </w:p>
        </w:tc>
        <w:tc>
          <w:tcPr>
            <w:tcW w:w="1350" w:type="dxa"/>
            <w:tcMar>
              <w:left w:w="105" w:type="dxa"/>
              <w:right w:w="105" w:type="dxa"/>
            </w:tcMar>
          </w:tcPr>
          <w:p w14:paraId="3F44F474" w14:textId="7C03AC75" w:rsidR="01943EB1" w:rsidRDefault="01943EB1" w:rsidP="01943EB1">
            <w:pPr>
              <w:jc w:val="both"/>
              <w:rPr>
                <w:rFonts w:eastAsia="Times New Roman"/>
              </w:rPr>
            </w:pPr>
            <w:r w:rsidRPr="01943EB1">
              <w:rPr>
                <w:rFonts w:eastAsia="Times New Roman"/>
              </w:rPr>
              <w:t>19.2</w:t>
            </w:r>
          </w:p>
        </w:tc>
        <w:tc>
          <w:tcPr>
            <w:tcW w:w="720" w:type="dxa"/>
            <w:tcMar>
              <w:left w:w="105" w:type="dxa"/>
              <w:right w:w="105" w:type="dxa"/>
            </w:tcMar>
          </w:tcPr>
          <w:p w14:paraId="618D9864" w14:textId="1663E696" w:rsidR="01943EB1" w:rsidRDefault="01943EB1" w:rsidP="01943EB1">
            <w:pPr>
              <w:jc w:val="both"/>
              <w:rPr>
                <w:rFonts w:eastAsia="Times New Roman"/>
              </w:rPr>
            </w:pPr>
            <w:r w:rsidRPr="01943EB1">
              <w:rPr>
                <w:rFonts w:eastAsia="Times New Roman"/>
              </w:rPr>
              <w:t>4.73</w:t>
            </w:r>
          </w:p>
        </w:tc>
      </w:tr>
      <w:tr w:rsidR="01943EB1" w14:paraId="61F77FD1" w14:textId="77777777" w:rsidTr="01943EB1">
        <w:trPr>
          <w:trHeight w:val="300"/>
        </w:trPr>
        <w:tc>
          <w:tcPr>
            <w:tcW w:w="1425" w:type="dxa"/>
            <w:tcMar>
              <w:left w:w="105" w:type="dxa"/>
              <w:right w:w="105" w:type="dxa"/>
            </w:tcMar>
          </w:tcPr>
          <w:p w14:paraId="3D87E6C2" w14:textId="118C913E" w:rsidR="01943EB1" w:rsidRDefault="01943EB1" w:rsidP="01943EB1">
            <w:pPr>
              <w:jc w:val="both"/>
              <w:rPr>
                <w:rFonts w:eastAsia="Times New Roman"/>
              </w:rPr>
            </w:pPr>
            <w:r w:rsidRPr="01943EB1">
              <w:rPr>
                <w:rFonts w:eastAsia="Times New Roman"/>
              </w:rPr>
              <w:t>December</w:t>
            </w:r>
          </w:p>
        </w:tc>
        <w:tc>
          <w:tcPr>
            <w:tcW w:w="1575" w:type="dxa"/>
            <w:tcMar>
              <w:left w:w="105" w:type="dxa"/>
              <w:right w:w="105" w:type="dxa"/>
            </w:tcMar>
          </w:tcPr>
          <w:p w14:paraId="351DF81B" w14:textId="1C2EB4A6" w:rsidR="01943EB1" w:rsidRDefault="01943EB1" w:rsidP="01943EB1">
            <w:pPr>
              <w:jc w:val="both"/>
              <w:rPr>
                <w:rFonts w:eastAsia="Times New Roman"/>
              </w:rPr>
            </w:pPr>
            <w:r w:rsidRPr="01943EB1">
              <w:rPr>
                <w:rFonts w:eastAsia="Times New Roman"/>
              </w:rPr>
              <w:t>21.1</w:t>
            </w:r>
          </w:p>
        </w:tc>
        <w:tc>
          <w:tcPr>
            <w:tcW w:w="1575" w:type="dxa"/>
            <w:tcMar>
              <w:left w:w="105" w:type="dxa"/>
              <w:right w:w="105" w:type="dxa"/>
            </w:tcMar>
          </w:tcPr>
          <w:p w14:paraId="4C1EC82E" w14:textId="58AF274F" w:rsidR="01943EB1" w:rsidRDefault="01943EB1" w:rsidP="01943EB1">
            <w:pPr>
              <w:jc w:val="both"/>
              <w:rPr>
                <w:rFonts w:eastAsia="Times New Roman"/>
              </w:rPr>
            </w:pPr>
            <w:r w:rsidRPr="01943EB1">
              <w:rPr>
                <w:rFonts w:eastAsia="Times New Roman"/>
              </w:rPr>
              <w:t>32.0</w:t>
            </w:r>
          </w:p>
        </w:tc>
        <w:tc>
          <w:tcPr>
            <w:tcW w:w="1140" w:type="dxa"/>
            <w:tcMar>
              <w:left w:w="105" w:type="dxa"/>
              <w:right w:w="105" w:type="dxa"/>
            </w:tcMar>
          </w:tcPr>
          <w:p w14:paraId="2A879AB8" w14:textId="2D848314" w:rsidR="01943EB1" w:rsidRDefault="01943EB1" w:rsidP="01943EB1">
            <w:pPr>
              <w:jc w:val="both"/>
              <w:rPr>
                <w:rFonts w:eastAsia="Times New Roman"/>
              </w:rPr>
            </w:pPr>
            <w:r w:rsidRPr="01943EB1">
              <w:rPr>
                <w:rFonts w:eastAsia="Times New Roman"/>
              </w:rPr>
              <w:t>69</w:t>
            </w:r>
          </w:p>
        </w:tc>
        <w:tc>
          <w:tcPr>
            <w:tcW w:w="1080" w:type="dxa"/>
            <w:tcMar>
              <w:left w:w="105" w:type="dxa"/>
              <w:right w:w="105" w:type="dxa"/>
            </w:tcMar>
          </w:tcPr>
          <w:p w14:paraId="2D573ECF" w14:textId="54D390C3" w:rsidR="01943EB1" w:rsidRDefault="01943EB1" w:rsidP="01943EB1">
            <w:pPr>
              <w:jc w:val="both"/>
              <w:rPr>
                <w:rFonts w:eastAsia="Times New Roman"/>
              </w:rPr>
            </w:pPr>
            <w:r w:rsidRPr="01943EB1">
              <w:rPr>
                <w:rFonts w:eastAsia="Times New Roman"/>
              </w:rPr>
              <w:t>173</w:t>
            </w:r>
          </w:p>
        </w:tc>
        <w:tc>
          <w:tcPr>
            <w:tcW w:w="990" w:type="dxa"/>
            <w:tcMar>
              <w:left w:w="105" w:type="dxa"/>
              <w:right w:w="105" w:type="dxa"/>
            </w:tcMar>
          </w:tcPr>
          <w:p w14:paraId="26D372F3" w14:textId="3F7E6C46" w:rsidR="01943EB1" w:rsidRDefault="01943EB1" w:rsidP="01943EB1">
            <w:pPr>
              <w:jc w:val="both"/>
              <w:rPr>
                <w:rFonts w:eastAsia="Times New Roman"/>
              </w:rPr>
            </w:pPr>
            <w:r w:rsidRPr="01943EB1">
              <w:rPr>
                <w:rFonts w:eastAsia="Times New Roman"/>
              </w:rPr>
              <w:t>5.7</w:t>
            </w:r>
          </w:p>
        </w:tc>
        <w:tc>
          <w:tcPr>
            <w:tcW w:w="1350" w:type="dxa"/>
            <w:tcMar>
              <w:left w:w="105" w:type="dxa"/>
              <w:right w:w="105" w:type="dxa"/>
            </w:tcMar>
          </w:tcPr>
          <w:p w14:paraId="0FA9A92D" w14:textId="637587AF" w:rsidR="01943EB1" w:rsidRDefault="01943EB1" w:rsidP="01943EB1">
            <w:pPr>
              <w:jc w:val="both"/>
              <w:rPr>
                <w:rFonts w:eastAsia="Times New Roman"/>
              </w:rPr>
            </w:pPr>
            <w:r w:rsidRPr="01943EB1">
              <w:rPr>
                <w:rFonts w:eastAsia="Times New Roman"/>
              </w:rPr>
              <w:t>18.4</w:t>
            </w:r>
          </w:p>
        </w:tc>
        <w:tc>
          <w:tcPr>
            <w:tcW w:w="720" w:type="dxa"/>
            <w:tcMar>
              <w:left w:w="105" w:type="dxa"/>
              <w:right w:w="105" w:type="dxa"/>
            </w:tcMar>
          </w:tcPr>
          <w:p w14:paraId="0246C743" w14:textId="51023211" w:rsidR="01943EB1" w:rsidRDefault="01943EB1" w:rsidP="01943EB1">
            <w:pPr>
              <w:jc w:val="both"/>
              <w:rPr>
                <w:rFonts w:eastAsia="Times New Roman"/>
              </w:rPr>
            </w:pPr>
            <w:r w:rsidRPr="01943EB1">
              <w:rPr>
                <w:rFonts w:eastAsia="Times New Roman"/>
              </w:rPr>
              <w:t>4.64</w:t>
            </w:r>
          </w:p>
        </w:tc>
      </w:tr>
      <w:tr w:rsidR="01943EB1" w14:paraId="7E2FB8D5" w14:textId="77777777" w:rsidTr="01943EB1">
        <w:trPr>
          <w:trHeight w:val="300"/>
        </w:trPr>
        <w:tc>
          <w:tcPr>
            <w:tcW w:w="1425" w:type="dxa"/>
            <w:tcMar>
              <w:left w:w="105" w:type="dxa"/>
              <w:right w:w="105" w:type="dxa"/>
            </w:tcMar>
          </w:tcPr>
          <w:p w14:paraId="61DD471C" w14:textId="289A1BCF" w:rsidR="01943EB1" w:rsidRDefault="01943EB1" w:rsidP="01943EB1">
            <w:pPr>
              <w:jc w:val="both"/>
              <w:rPr>
                <w:rFonts w:eastAsia="Times New Roman"/>
              </w:rPr>
            </w:pPr>
            <w:r w:rsidRPr="01943EB1">
              <w:rPr>
                <w:rFonts w:eastAsia="Times New Roman"/>
                <w:b/>
                <w:bCs/>
              </w:rPr>
              <w:t>Average</w:t>
            </w:r>
          </w:p>
        </w:tc>
        <w:tc>
          <w:tcPr>
            <w:tcW w:w="1575" w:type="dxa"/>
            <w:tcMar>
              <w:left w:w="105" w:type="dxa"/>
              <w:right w:w="105" w:type="dxa"/>
            </w:tcMar>
          </w:tcPr>
          <w:p w14:paraId="17E648C2" w14:textId="58C2AB2C" w:rsidR="01943EB1" w:rsidRDefault="01943EB1" w:rsidP="01943EB1">
            <w:pPr>
              <w:jc w:val="both"/>
              <w:rPr>
                <w:rFonts w:eastAsia="Times New Roman"/>
              </w:rPr>
            </w:pPr>
            <w:r w:rsidRPr="01943EB1">
              <w:rPr>
                <w:rFonts w:eastAsia="Times New Roman"/>
                <w:b/>
                <w:bCs/>
              </w:rPr>
              <w:t>18.6</w:t>
            </w:r>
          </w:p>
        </w:tc>
        <w:tc>
          <w:tcPr>
            <w:tcW w:w="1575" w:type="dxa"/>
            <w:tcMar>
              <w:left w:w="105" w:type="dxa"/>
              <w:right w:w="105" w:type="dxa"/>
            </w:tcMar>
          </w:tcPr>
          <w:p w14:paraId="77EB3BDB" w14:textId="1DCCD2BD" w:rsidR="01943EB1" w:rsidRDefault="01943EB1" w:rsidP="01943EB1">
            <w:pPr>
              <w:jc w:val="both"/>
              <w:rPr>
                <w:rFonts w:eastAsia="Times New Roman"/>
              </w:rPr>
            </w:pPr>
            <w:r w:rsidRPr="01943EB1">
              <w:rPr>
                <w:rFonts w:eastAsia="Times New Roman"/>
                <w:b/>
                <w:bCs/>
              </w:rPr>
              <w:t>30.0</w:t>
            </w:r>
          </w:p>
        </w:tc>
        <w:tc>
          <w:tcPr>
            <w:tcW w:w="1140" w:type="dxa"/>
            <w:tcMar>
              <w:left w:w="105" w:type="dxa"/>
              <w:right w:w="105" w:type="dxa"/>
            </w:tcMar>
          </w:tcPr>
          <w:p w14:paraId="710DFB96" w14:textId="169A207C" w:rsidR="01943EB1" w:rsidRDefault="01943EB1" w:rsidP="01943EB1">
            <w:pPr>
              <w:jc w:val="both"/>
              <w:rPr>
                <w:rFonts w:eastAsia="Times New Roman"/>
              </w:rPr>
            </w:pPr>
            <w:r w:rsidRPr="01943EB1">
              <w:rPr>
                <w:rFonts w:eastAsia="Times New Roman"/>
                <w:b/>
                <w:bCs/>
              </w:rPr>
              <w:t>73</w:t>
            </w:r>
          </w:p>
        </w:tc>
        <w:tc>
          <w:tcPr>
            <w:tcW w:w="1080" w:type="dxa"/>
            <w:tcMar>
              <w:left w:w="105" w:type="dxa"/>
              <w:right w:w="105" w:type="dxa"/>
            </w:tcMar>
          </w:tcPr>
          <w:p w14:paraId="27A8C9FA" w14:textId="2B5163C9" w:rsidR="01943EB1" w:rsidRDefault="01943EB1" w:rsidP="01943EB1">
            <w:pPr>
              <w:jc w:val="both"/>
              <w:rPr>
                <w:rFonts w:eastAsia="Times New Roman"/>
              </w:rPr>
            </w:pPr>
            <w:r w:rsidRPr="01943EB1">
              <w:rPr>
                <w:rFonts w:eastAsia="Times New Roman"/>
                <w:b/>
                <w:bCs/>
              </w:rPr>
              <w:t>139</w:t>
            </w:r>
          </w:p>
        </w:tc>
        <w:tc>
          <w:tcPr>
            <w:tcW w:w="990" w:type="dxa"/>
            <w:tcMar>
              <w:left w:w="105" w:type="dxa"/>
              <w:right w:w="105" w:type="dxa"/>
            </w:tcMar>
          </w:tcPr>
          <w:p w14:paraId="54120152" w14:textId="48E59791" w:rsidR="01943EB1" w:rsidRDefault="01943EB1" w:rsidP="01943EB1">
            <w:pPr>
              <w:jc w:val="both"/>
              <w:rPr>
                <w:rFonts w:eastAsia="Times New Roman"/>
              </w:rPr>
            </w:pPr>
            <w:r w:rsidRPr="01943EB1">
              <w:rPr>
                <w:rFonts w:eastAsia="Times New Roman"/>
                <w:b/>
                <w:bCs/>
              </w:rPr>
              <w:t>5.2</w:t>
            </w:r>
          </w:p>
        </w:tc>
        <w:tc>
          <w:tcPr>
            <w:tcW w:w="1350" w:type="dxa"/>
            <w:tcMar>
              <w:left w:w="105" w:type="dxa"/>
              <w:right w:w="105" w:type="dxa"/>
            </w:tcMar>
          </w:tcPr>
          <w:p w14:paraId="50AB3A32" w14:textId="6B45DF19" w:rsidR="01943EB1" w:rsidRDefault="01943EB1" w:rsidP="01943EB1">
            <w:pPr>
              <w:jc w:val="both"/>
              <w:rPr>
                <w:rFonts w:eastAsia="Times New Roman"/>
              </w:rPr>
            </w:pPr>
            <w:r w:rsidRPr="01943EB1">
              <w:rPr>
                <w:rFonts w:eastAsia="Times New Roman"/>
                <w:b/>
                <w:bCs/>
              </w:rPr>
              <w:t>16.8</w:t>
            </w:r>
          </w:p>
        </w:tc>
        <w:tc>
          <w:tcPr>
            <w:tcW w:w="720" w:type="dxa"/>
            <w:tcMar>
              <w:left w:w="105" w:type="dxa"/>
              <w:right w:w="105" w:type="dxa"/>
            </w:tcMar>
          </w:tcPr>
          <w:p w14:paraId="35838FB3" w14:textId="12CF0EB5" w:rsidR="01943EB1" w:rsidRDefault="01943EB1" w:rsidP="01943EB1">
            <w:pPr>
              <w:jc w:val="both"/>
              <w:rPr>
                <w:rFonts w:eastAsia="Times New Roman"/>
              </w:rPr>
            </w:pPr>
            <w:r w:rsidRPr="01943EB1">
              <w:rPr>
                <w:rFonts w:eastAsia="Times New Roman"/>
                <w:b/>
                <w:bCs/>
              </w:rPr>
              <w:t>3.91</w:t>
            </w:r>
          </w:p>
        </w:tc>
      </w:tr>
    </w:tbl>
    <w:p w14:paraId="30900B5F" w14:textId="3BEB34C0" w:rsidR="00315186" w:rsidRPr="00315186" w:rsidRDefault="00315186" w:rsidP="01943EB1">
      <w:pPr>
        <w:jc w:val="both"/>
      </w:pPr>
    </w:p>
    <w:p w14:paraId="334119BE" w14:textId="6771F285" w:rsidR="00315186" w:rsidRPr="00315186" w:rsidRDefault="447B4E18" w:rsidP="01943EB1">
      <w:pPr>
        <w:jc w:val="both"/>
      </w:pPr>
      <w:r w:rsidRPr="01943EB1">
        <w:rPr>
          <w:b/>
          <w:bCs/>
        </w:rPr>
        <w:t xml:space="preserve">Table 3: </w:t>
      </w:r>
      <w:r w:rsidRPr="01943EB1">
        <w:t>Mean monthly rainfall data (1961 – 2020) for Morogoro station</w:t>
      </w:r>
    </w:p>
    <w:tbl>
      <w:tblPr>
        <w:tblStyle w:val="TableGrid"/>
        <w:tblW w:w="0" w:type="auto"/>
        <w:tblInd w:w="-7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0"/>
        <w:gridCol w:w="810"/>
        <w:gridCol w:w="720"/>
        <w:gridCol w:w="810"/>
        <w:gridCol w:w="810"/>
        <w:gridCol w:w="720"/>
        <w:gridCol w:w="720"/>
        <w:gridCol w:w="720"/>
        <w:gridCol w:w="630"/>
        <w:gridCol w:w="720"/>
        <w:gridCol w:w="720"/>
        <w:gridCol w:w="720"/>
        <w:gridCol w:w="810"/>
        <w:gridCol w:w="900"/>
      </w:tblGrid>
      <w:tr w:rsidR="01943EB1" w14:paraId="3F2D2E65" w14:textId="77777777" w:rsidTr="01943EB1">
        <w:trPr>
          <w:trHeight w:val="300"/>
        </w:trPr>
        <w:tc>
          <w:tcPr>
            <w:tcW w:w="1080" w:type="dxa"/>
            <w:tcMar>
              <w:left w:w="105" w:type="dxa"/>
              <w:right w:w="105" w:type="dxa"/>
            </w:tcMar>
          </w:tcPr>
          <w:p w14:paraId="4FA7831F" w14:textId="76D1997A" w:rsidR="01943EB1" w:rsidRDefault="01943EB1" w:rsidP="01943EB1">
            <w:pPr>
              <w:jc w:val="both"/>
              <w:rPr>
                <w:rFonts w:eastAsia="Times New Roman"/>
              </w:rPr>
            </w:pPr>
            <w:r w:rsidRPr="01943EB1">
              <w:rPr>
                <w:rFonts w:eastAsia="Times New Roman"/>
              </w:rPr>
              <w:t>Month</w:t>
            </w:r>
          </w:p>
        </w:tc>
        <w:tc>
          <w:tcPr>
            <w:tcW w:w="810" w:type="dxa"/>
            <w:tcMar>
              <w:left w:w="105" w:type="dxa"/>
              <w:right w:w="105" w:type="dxa"/>
            </w:tcMar>
          </w:tcPr>
          <w:p w14:paraId="0A50903F" w14:textId="1073AF4B" w:rsidR="01943EB1" w:rsidRDefault="01943EB1" w:rsidP="01943EB1">
            <w:pPr>
              <w:jc w:val="both"/>
              <w:rPr>
                <w:rFonts w:eastAsia="Times New Roman"/>
              </w:rPr>
            </w:pPr>
            <w:r w:rsidRPr="01943EB1">
              <w:rPr>
                <w:rFonts w:eastAsia="Times New Roman"/>
              </w:rPr>
              <w:t>Jan</w:t>
            </w:r>
          </w:p>
        </w:tc>
        <w:tc>
          <w:tcPr>
            <w:tcW w:w="720" w:type="dxa"/>
            <w:tcMar>
              <w:left w:w="105" w:type="dxa"/>
              <w:right w:w="105" w:type="dxa"/>
            </w:tcMar>
          </w:tcPr>
          <w:p w14:paraId="44AFB6FA" w14:textId="016F12F0" w:rsidR="01943EB1" w:rsidRDefault="01943EB1" w:rsidP="01943EB1">
            <w:pPr>
              <w:jc w:val="both"/>
              <w:rPr>
                <w:rFonts w:eastAsia="Times New Roman"/>
              </w:rPr>
            </w:pPr>
            <w:r w:rsidRPr="01943EB1">
              <w:rPr>
                <w:rFonts w:eastAsia="Times New Roman"/>
              </w:rPr>
              <w:t>Feb</w:t>
            </w:r>
          </w:p>
        </w:tc>
        <w:tc>
          <w:tcPr>
            <w:tcW w:w="810" w:type="dxa"/>
            <w:tcMar>
              <w:left w:w="105" w:type="dxa"/>
              <w:right w:w="105" w:type="dxa"/>
            </w:tcMar>
          </w:tcPr>
          <w:p w14:paraId="3262518D" w14:textId="76D9EBE7" w:rsidR="01943EB1" w:rsidRDefault="01943EB1" w:rsidP="01943EB1">
            <w:pPr>
              <w:jc w:val="both"/>
              <w:rPr>
                <w:rFonts w:eastAsia="Times New Roman"/>
              </w:rPr>
            </w:pPr>
            <w:r w:rsidRPr="01943EB1">
              <w:rPr>
                <w:rFonts w:eastAsia="Times New Roman"/>
              </w:rPr>
              <w:t>Mar</w:t>
            </w:r>
          </w:p>
        </w:tc>
        <w:tc>
          <w:tcPr>
            <w:tcW w:w="810" w:type="dxa"/>
            <w:tcMar>
              <w:left w:w="105" w:type="dxa"/>
              <w:right w:w="105" w:type="dxa"/>
            </w:tcMar>
          </w:tcPr>
          <w:p w14:paraId="526AF491" w14:textId="067D0CEE" w:rsidR="01943EB1" w:rsidRDefault="01943EB1" w:rsidP="01943EB1">
            <w:pPr>
              <w:jc w:val="both"/>
              <w:rPr>
                <w:rFonts w:eastAsia="Times New Roman"/>
              </w:rPr>
            </w:pPr>
            <w:r w:rsidRPr="01943EB1">
              <w:rPr>
                <w:rFonts w:eastAsia="Times New Roman"/>
              </w:rPr>
              <w:t>Apr</w:t>
            </w:r>
          </w:p>
        </w:tc>
        <w:tc>
          <w:tcPr>
            <w:tcW w:w="720" w:type="dxa"/>
            <w:tcMar>
              <w:left w:w="105" w:type="dxa"/>
              <w:right w:w="105" w:type="dxa"/>
            </w:tcMar>
          </w:tcPr>
          <w:p w14:paraId="1728159A" w14:textId="64D34E39" w:rsidR="01943EB1" w:rsidRDefault="01943EB1" w:rsidP="01943EB1">
            <w:pPr>
              <w:jc w:val="both"/>
              <w:rPr>
                <w:rFonts w:eastAsia="Times New Roman"/>
              </w:rPr>
            </w:pPr>
            <w:r w:rsidRPr="01943EB1">
              <w:rPr>
                <w:rFonts w:eastAsia="Times New Roman"/>
              </w:rPr>
              <w:t>May</w:t>
            </w:r>
          </w:p>
        </w:tc>
        <w:tc>
          <w:tcPr>
            <w:tcW w:w="720" w:type="dxa"/>
            <w:tcMar>
              <w:left w:w="105" w:type="dxa"/>
              <w:right w:w="105" w:type="dxa"/>
            </w:tcMar>
          </w:tcPr>
          <w:p w14:paraId="112CAC53" w14:textId="51A2D70D" w:rsidR="01943EB1" w:rsidRDefault="01943EB1" w:rsidP="01943EB1">
            <w:pPr>
              <w:jc w:val="both"/>
              <w:rPr>
                <w:rFonts w:eastAsia="Times New Roman"/>
              </w:rPr>
            </w:pPr>
            <w:r w:rsidRPr="01943EB1">
              <w:rPr>
                <w:rFonts w:eastAsia="Times New Roman"/>
              </w:rPr>
              <w:t>June</w:t>
            </w:r>
          </w:p>
        </w:tc>
        <w:tc>
          <w:tcPr>
            <w:tcW w:w="720" w:type="dxa"/>
            <w:tcMar>
              <w:left w:w="105" w:type="dxa"/>
              <w:right w:w="105" w:type="dxa"/>
            </w:tcMar>
          </w:tcPr>
          <w:p w14:paraId="58C55401" w14:textId="7DF8EC6F" w:rsidR="01943EB1" w:rsidRDefault="01943EB1" w:rsidP="01943EB1">
            <w:pPr>
              <w:jc w:val="both"/>
              <w:rPr>
                <w:rFonts w:eastAsia="Times New Roman"/>
              </w:rPr>
            </w:pPr>
            <w:r w:rsidRPr="01943EB1">
              <w:rPr>
                <w:rFonts w:eastAsia="Times New Roman"/>
              </w:rPr>
              <w:t>July</w:t>
            </w:r>
          </w:p>
        </w:tc>
        <w:tc>
          <w:tcPr>
            <w:tcW w:w="630" w:type="dxa"/>
            <w:tcMar>
              <w:left w:w="105" w:type="dxa"/>
              <w:right w:w="105" w:type="dxa"/>
            </w:tcMar>
          </w:tcPr>
          <w:p w14:paraId="38168B56" w14:textId="5B0E65A4" w:rsidR="01943EB1" w:rsidRDefault="01943EB1" w:rsidP="01943EB1">
            <w:pPr>
              <w:jc w:val="both"/>
              <w:rPr>
                <w:rFonts w:eastAsia="Times New Roman"/>
              </w:rPr>
            </w:pPr>
            <w:r w:rsidRPr="01943EB1">
              <w:rPr>
                <w:rFonts w:eastAsia="Times New Roman"/>
              </w:rPr>
              <w:t>Aug</w:t>
            </w:r>
          </w:p>
        </w:tc>
        <w:tc>
          <w:tcPr>
            <w:tcW w:w="720" w:type="dxa"/>
            <w:tcMar>
              <w:left w:w="105" w:type="dxa"/>
              <w:right w:w="105" w:type="dxa"/>
            </w:tcMar>
          </w:tcPr>
          <w:p w14:paraId="17739A5C" w14:textId="0C46ED68" w:rsidR="01943EB1" w:rsidRDefault="01943EB1" w:rsidP="01943EB1">
            <w:pPr>
              <w:jc w:val="both"/>
              <w:rPr>
                <w:rFonts w:eastAsia="Times New Roman"/>
              </w:rPr>
            </w:pPr>
            <w:r w:rsidRPr="01943EB1">
              <w:rPr>
                <w:rFonts w:eastAsia="Times New Roman"/>
              </w:rPr>
              <w:t>Sept</w:t>
            </w:r>
          </w:p>
        </w:tc>
        <w:tc>
          <w:tcPr>
            <w:tcW w:w="720" w:type="dxa"/>
            <w:tcMar>
              <w:left w:w="105" w:type="dxa"/>
              <w:right w:w="105" w:type="dxa"/>
            </w:tcMar>
          </w:tcPr>
          <w:p w14:paraId="3CFAFD9A" w14:textId="2A6B993C" w:rsidR="01943EB1" w:rsidRDefault="01943EB1" w:rsidP="01943EB1">
            <w:pPr>
              <w:jc w:val="both"/>
              <w:rPr>
                <w:rFonts w:eastAsia="Times New Roman"/>
              </w:rPr>
            </w:pPr>
            <w:r w:rsidRPr="01943EB1">
              <w:rPr>
                <w:rFonts w:eastAsia="Times New Roman"/>
              </w:rPr>
              <w:t>Oct</w:t>
            </w:r>
          </w:p>
        </w:tc>
        <w:tc>
          <w:tcPr>
            <w:tcW w:w="720" w:type="dxa"/>
            <w:tcMar>
              <w:left w:w="105" w:type="dxa"/>
              <w:right w:w="105" w:type="dxa"/>
            </w:tcMar>
          </w:tcPr>
          <w:p w14:paraId="15549715" w14:textId="4B00CF3A" w:rsidR="01943EB1" w:rsidRDefault="01943EB1" w:rsidP="01943EB1">
            <w:pPr>
              <w:jc w:val="both"/>
              <w:rPr>
                <w:rFonts w:eastAsia="Times New Roman"/>
              </w:rPr>
            </w:pPr>
            <w:r w:rsidRPr="01943EB1">
              <w:rPr>
                <w:rFonts w:eastAsia="Times New Roman"/>
              </w:rPr>
              <w:t>Nov</w:t>
            </w:r>
          </w:p>
        </w:tc>
        <w:tc>
          <w:tcPr>
            <w:tcW w:w="810" w:type="dxa"/>
            <w:tcMar>
              <w:left w:w="105" w:type="dxa"/>
              <w:right w:w="105" w:type="dxa"/>
            </w:tcMar>
          </w:tcPr>
          <w:p w14:paraId="0399A0ED" w14:textId="69A8B544" w:rsidR="01943EB1" w:rsidRDefault="01943EB1" w:rsidP="01943EB1">
            <w:pPr>
              <w:jc w:val="both"/>
              <w:rPr>
                <w:rFonts w:eastAsia="Times New Roman"/>
              </w:rPr>
            </w:pPr>
            <w:r w:rsidRPr="01943EB1">
              <w:rPr>
                <w:rFonts w:eastAsia="Times New Roman"/>
              </w:rPr>
              <w:t>Dec</w:t>
            </w:r>
          </w:p>
        </w:tc>
        <w:tc>
          <w:tcPr>
            <w:tcW w:w="900" w:type="dxa"/>
            <w:tcMar>
              <w:left w:w="105" w:type="dxa"/>
              <w:right w:w="105" w:type="dxa"/>
            </w:tcMar>
          </w:tcPr>
          <w:p w14:paraId="66A932EC" w14:textId="528EEBD7" w:rsidR="01943EB1" w:rsidRDefault="01943EB1" w:rsidP="01943EB1">
            <w:pPr>
              <w:jc w:val="both"/>
              <w:rPr>
                <w:rFonts w:eastAsia="Times New Roman"/>
              </w:rPr>
            </w:pPr>
            <w:r w:rsidRPr="01943EB1">
              <w:rPr>
                <w:rFonts w:eastAsia="Times New Roman"/>
              </w:rPr>
              <w:t>Total</w:t>
            </w:r>
          </w:p>
        </w:tc>
      </w:tr>
      <w:tr w:rsidR="01943EB1" w14:paraId="17EA23A0" w14:textId="77777777" w:rsidTr="01943EB1">
        <w:trPr>
          <w:trHeight w:val="300"/>
        </w:trPr>
        <w:tc>
          <w:tcPr>
            <w:tcW w:w="1080" w:type="dxa"/>
            <w:tcMar>
              <w:left w:w="105" w:type="dxa"/>
              <w:right w:w="105" w:type="dxa"/>
            </w:tcMar>
          </w:tcPr>
          <w:p w14:paraId="3713B0C7" w14:textId="4982C921" w:rsidR="01943EB1" w:rsidRDefault="01943EB1" w:rsidP="01943EB1">
            <w:pPr>
              <w:jc w:val="both"/>
              <w:rPr>
                <w:rFonts w:eastAsia="Times New Roman"/>
              </w:rPr>
            </w:pPr>
            <w:r w:rsidRPr="01943EB1">
              <w:rPr>
                <w:rFonts w:eastAsia="Times New Roman"/>
              </w:rPr>
              <w:t>Rainfall (mm)</w:t>
            </w:r>
          </w:p>
        </w:tc>
        <w:tc>
          <w:tcPr>
            <w:tcW w:w="810" w:type="dxa"/>
            <w:tcMar>
              <w:left w:w="105" w:type="dxa"/>
              <w:right w:w="105" w:type="dxa"/>
            </w:tcMar>
          </w:tcPr>
          <w:p w14:paraId="53B70A21" w14:textId="67492AE8" w:rsidR="01943EB1" w:rsidRDefault="01943EB1" w:rsidP="01943EB1">
            <w:pPr>
              <w:jc w:val="both"/>
              <w:rPr>
                <w:rFonts w:eastAsia="Times New Roman"/>
              </w:rPr>
            </w:pPr>
            <w:r w:rsidRPr="01943EB1">
              <w:rPr>
                <w:rFonts w:eastAsia="Times New Roman"/>
              </w:rPr>
              <w:t>104.5</w:t>
            </w:r>
          </w:p>
        </w:tc>
        <w:tc>
          <w:tcPr>
            <w:tcW w:w="720" w:type="dxa"/>
            <w:tcMar>
              <w:left w:w="105" w:type="dxa"/>
              <w:right w:w="105" w:type="dxa"/>
            </w:tcMar>
          </w:tcPr>
          <w:p w14:paraId="72689E35" w14:textId="0C9377F5" w:rsidR="01943EB1" w:rsidRDefault="01943EB1" w:rsidP="01943EB1">
            <w:pPr>
              <w:jc w:val="both"/>
              <w:rPr>
                <w:rFonts w:eastAsia="Times New Roman"/>
              </w:rPr>
            </w:pPr>
            <w:r w:rsidRPr="01943EB1">
              <w:rPr>
                <w:rFonts w:eastAsia="Times New Roman"/>
              </w:rPr>
              <w:t>82.6</w:t>
            </w:r>
          </w:p>
        </w:tc>
        <w:tc>
          <w:tcPr>
            <w:tcW w:w="810" w:type="dxa"/>
            <w:tcMar>
              <w:left w:w="105" w:type="dxa"/>
              <w:right w:w="105" w:type="dxa"/>
            </w:tcMar>
          </w:tcPr>
          <w:p w14:paraId="0809D03E" w14:textId="3B123EF8" w:rsidR="01943EB1" w:rsidRDefault="01943EB1" w:rsidP="01943EB1">
            <w:pPr>
              <w:jc w:val="both"/>
              <w:rPr>
                <w:rFonts w:eastAsia="Times New Roman"/>
              </w:rPr>
            </w:pPr>
            <w:r w:rsidRPr="01943EB1">
              <w:rPr>
                <w:rFonts w:eastAsia="Times New Roman"/>
              </w:rPr>
              <w:t>140.9</w:t>
            </w:r>
          </w:p>
        </w:tc>
        <w:tc>
          <w:tcPr>
            <w:tcW w:w="810" w:type="dxa"/>
            <w:tcMar>
              <w:left w:w="105" w:type="dxa"/>
              <w:right w:w="105" w:type="dxa"/>
            </w:tcMar>
          </w:tcPr>
          <w:p w14:paraId="364398FA" w14:textId="7263B91E" w:rsidR="01943EB1" w:rsidRDefault="01943EB1" w:rsidP="01943EB1">
            <w:pPr>
              <w:jc w:val="both"/>
              <w:rPr>
                <w:rFonts w:eastAsia="Times New Roman"/>
              </w:rPr>
            </w:pPr>
            <w:r w:rsidRPr="01943EB1">
              <w:rPr>
                <w:rFonts w:eastAsia="Times New Roman"/>
              </w:rPr>
              <w:t>207.5</w:t>
            </w:r>
          </w:p>
        </w:tc>
        <w:tc>
          <w:tcPr>
            <w:tcW w:w="720" w:type="dxa"/>
            <w:tcMar>
              <w:left w:w="105" w:type="dxa"/>
              <w:right w:w="105" w:type="dxa"/>
            </w:tcMar>
          </w:tcPr>
          <w:p w14:paraId="7BF222B8" w14:textId="09A5D5C2" w:rsidR="01943EB1" w:rsidRDefault="01943EB1" w:rsidP="01943EB1">
            <w:pPr>
              <w:jc w:val="both"/>
              <w:rPr>
                <w:rFonts w:eastAsia="Times New Roman"/>
              </w:rPr>
            </w:pPr>
            <w:r w:rsidRPr="01943EB1">
              <w:rPr>
                <w:rFonts w:eastAsia="Times New Roman"/>
              </w:rPr>
              <w:t>81.9</w:t>
            </w:r>
          </w:p>
        </w:tc>
        <w:tc>
          <w:tcPr>
            <w:tcW w:w="720" w:type="dxa"/>
            <w:tcMar>
              <w:left w:w="105" w:type="dxa"/>
              <w:right w:w="105" w:type="dxa"/>
            </w:tcMar>
          </w:tcPr>
          <w:p w14:paraId="7867DD3A" w14:textId="4C6E3C6E" w:rsidR="01943EB1" w:rsidRDefault="01943EB1" w:rsidP="01943EB1">
            <w:pPr>
              <w:jc w:val="both"/>
              <w:rPr>
                <w:rFonts w:eastAsia="Times New Roman"/>
              </w:rPr>
            </w:pPr>
            <w:r w:rsidRPr="01943EB1">
              <w:rPr>
                <w:rFonts w:eastAsia="Times New Roman"/>
              </w:rPr>
              <w:t>17.9</w:t>
            </w:r>
          </w:p>
        </w:tc>
        <w:tc>
          <w:tcPr>
            <w:tcW w:w="720" w:type="dxa"/>
            <w:tcMar>
              <w:left w:w="105" w:type="dxa"/>
              <w:right w:w="105" w:type="dxa"/>
            </w:tcMar>
          </w:tcPr>
          <w:p w14:paraId="7F5E3AE9" w14:textId="51B6D37C" w:rsidR="01943EB1" w:rsidRDefault="01943EB1" w:rsidP="01943EB1">
            <w:pPr>
              <w:jc w:val="both"/>
              <w:rPr>
                <w:rFonts w:eastAsia="Times New Roman"/>
              </w:rPr>
            </w:pPr>
            <w:r w:rsidRPr="01943EB1">
              <w:rPr>
                <w:rFonts w:eastAsia="Times New Roman"/>
              </w:rPr>
              <w:t>13.6</w:t>
            </w:r>
          </w:p>
        </w:tc>
        <w:tc>
          <w:tcPr>
            <w:tcW w:w="630" w:type="dxa"/>
            <w:tcMar>
              <w:left w:w="105" w:type="dxa"/>
              <w:right w:w="105" w:type="dxa"/>
            </w:tcMar>
          </w:tcPr>
          <w:p w14:paraId="4D42D51D" w14:textId="52B02195" w:rsidR="01943EB1" w:rsidRDefault="01943EB1" w:rsidP="01943EB1">
            <w:pPr>
              <w:jc w:val="both"/>
              <w:rPr>
                <w:rFonts w:eastAsia="Times New Roman"/>
              </w:rPr>
            </w:pPr>
            <w:r w:rsidRPr="01943EB1">
              <w:rPr>
                <w:rFonts w:eastAsia="Times New Roman"/>
              </w:rPr>
              <w:t>9.5</w:t>
            </w:r>
          </w:p>
        </w:tc>
        <w:tc>
          <w:tcPr>
            <w:tcW w:w="720" w:type="dxa"/>
            <w:tcMar>
              <w:left w:w="105" w:type="dxa"/>
              <w:right w:w="105" w:type="dxa"/>
            </w:tcMar>
          </w:tcPr>
          <w:p w14:paraId="6C7B2F71" w14:textId="3F0F8E9C" w:rsidR="01943EB1" w:rsidRDefault="01943EB1" w:rsidP="01943EB1">
            <w:pPr>
              <w:jc w:val="both"/>
              <w:rPr>
                <w:rFonts w:eastAsia="Times New Roman"/>
              </w:rPr>
            </w:pPr>
            <w:r w:rsidRPr="01943EB1">
              <w:rPr>
                <w:rFonts w:eastAsia="Times New Roman"/>
              </w:rPr>
              <w:t>10.6</w:t>
            </w:r>
          </w:p>
        </w:tc>
        <w:tc>
          <w:tcPr>
            <w:tcW w:w="720" w:type="dxa"/>
            <w:tcMar>
              <w:left w:w="105" w:type="dxa"/>
              <w:right w:w="105" w:type="dxa"/>
            </w:tcMar>
          </w:tcPr>
          <w:p w14:paraId="0B3AF225" w14:textId="46D8C38F" w:rsidR="01943EB1" w:rsidRDefault="01943EB1" w:rsidP="01943EB1">
            <w:pPr>
              <w:jc w:val="both"/>
              <w:rPr>
                <w:rFonts w:eastAsia="Times New Roman"/>
              </w:rPr>
            </w:pPr>
            <w:r w:rsidRPr="01943EB1">
              <w:rPr>
                <w:rFonts w:eastAsia="Times New Roman"/>
              </w:rPr>
              <w:t>38.0</w:t>
            </w:r>
          </w:p>
        </w:tc>
        <w:tc>
          <w:tcPr>
            <w:tcW w:w="720" w:type="dxa"/>
            <w:tcMar>
              <w:left w:w="105" w:type="dxa"/>
              <w:right w:w="105" w:type="dxa"/>
            </w:tcMar>
          </w:tcPr>
          <w:p w14:paraId="4CEF6E98" w14:textId="2EBAB143" w:rsidR="01943EB1" w:rsidRDefault="01943EB1" w:rsidP="01943EB1">
            <w:pPr>
              <w:jc w:val="both"/>
              <w:rPr>
                <w:rFonts w:eastAsia="Times New Roman"/>
              </w:rPr>
            </w:pPr>
            <w:r w:rsidRPr="01943EB1">
              <w:rPr>
                <w:rFonts w:eastAsia="Times New Roman"/>
              </w:rPr>
              <w:t>68.6</w:t>
            </w:r>
          </w:p>
        </w:tc>
        <w:tc>
          <w:tcPr>
            <w:tcW w:w="810" w:type="dxa"/>
            <w:tcMar>
              <w:left w:w="105" w:type="dxa"/>
              <w:right w:w="105" w:type="dxa"/>
            </w:tcMar>
          </w:tcPr>
          <w:p w14:paraId="0199F8E7" w14:textId="144CCA09" w:rsidR="01943EB1" w:rsidRDefault="01943EB1" w:rsidP="01943EB1">
            <w:pPr>
              <w:jc w:val="both"/>
              <w:rPr>
                <w:rFonts w:eastAsia="Times New Roman"/>
              </w:rPr>
            </w:pPr>
            <w:r w:rsidRPr="01943EB1">
              <w:rPr>
                <w:rFonts w:eastAsia="Times New Roman"/>
              </w:rPr>
              <w:t>103.1</w:t>
            </w:r>
          </w:p>
        </w:tc>
        <w:tc>
          <w:tcPr>
            <w:tcW w:w="900" w:type="dxa"/>
            <w:tcMar>
              <w:left w:w="105" w:type="dxa"/>
              <w:right w:w="105" w:type="dxa"/>
            </w:tcMar>
          </w:tcPr>
          <w:p w14:paraId="6B0AE313" w14:textId="55D9FA24" w:rsidR="01943EB1" w:rsidRDefault="01943EB1" w:rsidP="01943EB1">
            <w:pPr>
              <w:jc w:val="both"/>
              <w:rPr>
                <w:rFonts w:eastAsia="Times New Roman"/>
              </w:rPr>
            </w:pPr>
            <w:r w:rsidRPr="01943EB1">
              <w:rPr>
                <w:rFonts w:eastAsia="Times New Roman"/>
              </w:rPr>
              <w:t>878.8</w:t>
            </w:r>
          </w:p>
        </w:tc>
      </w:tr>
      <w:tr w:rsidR="01943EB1" w14:paraId="7D3613AB" w14:textId="77777777" w:rsidTr="01943EB1">
        <w:trPr>
          <w:trHeight w:val="300"/>
        </w:trPr>
        <w:tc>
          <w:tcPr>
            <w:tcW w:w="1080" w:type="dxa"/>
            <w:tcMar>
              <w:left w:w="105" w:type="dxa"/>
              <w:right w:w="105" w:type="dxa"/>
            </w:tcMar>
          </w:tcPr>
          <w:p w14:paraId="764C2AE5" w14:textId="74342188" w:rsidR="01943EB1" w:rsidRDefault="01943EB1" w:rsidP="01943EB1">
            <w:pPr>
              <w:jc w:val="both"/>
              <w:rPr>
                <w:rFonts w:eastAsia="Times New Roman"/>
              </w:rPr>
            </w:pPr>
            <w:r w:rsidRPr="01943EB1">
              <w:rPr>
                <w:rFonts w:eastAsia="Times New Roman"/>
              </w:rPr>
              <w:t>Effective Rainfall (mm)</w:t>
            </w:r>
          </w:p>
        </w:tc>
        <w:tc>
          <w:tcPr>
            <w:tcW w:w="810" w:type="dxa"/>
            <w:tcMar>
              <w:left w:w="105" w:type="dxa"/>
              <w:right w:w="105" w:type="dxa"/>
            </w:tcMar>
          </w:tcPr>
          <w:p w14:paraId="7236ABD4" w14:textId="0131A02B" w:rsidR="01943EB1" w:rsidRDefault="01943EB1" w:rsidP="01943EB1">
            <w:pPr>
              <w:jc w:val="both"/>
              <w:rPr>
                <w:rFonts w:eastAsia="Times New Roman"/>
              </w:rPr>
            </w:pPr>
            <w:r w:rsidRPr="01943EB1">
              <w:rPr>
                <w:rFonts w:eastAsia="Times New Roman"/>
              </w:rPr>
              <w:t>87.0</w:t>
            </w:r>
          </w:p>
        </w:tc>
        <w:tc>
          <w:tcPr>
            <w:tcW w:w="720" w:type="dxa"/>
            <w:tcMar>
              <w:left w:w="105" w:type="dxa"/>
              <w:right w:w="105" w:type="dxa"/>
            </w:tcMar>
          </w:tcPr>
          <w:p w14:paraId="79DE3CB2" w14:textId="5873A5CD" w:rsidR="01943EB1" w:rsidRDefault="01943EB1" w:rsidP="01943EB1">
            <w:pPr>
              <w:jc w:val="both"/>
              <w:rPr>
                <w:rFonts w:eastAsia="Times New Roman"/>
              </w:rPr>
            </w:pPr>
            <w:r w:rsidRPr="01943EB1">
              <w:rPr>
                <w:rFonts w:eastAsia="Times New Roman"/>
              </w:rPr>
              <w:t>71.7</w:t>
            </w:r>
          </w:p>
        </w:tc>
        <w:tc>
          <w:tcPr>
            <w:tcW w:w="810" w:type="dxa"/>
            <w:tcMar>
              <w:left w:w="105" w:type="dxa"/>
              <w:right w:w="105" w:type="dxa"/>
            </w:tcMar>
          </w:tcPr>
          <w:p w14:paraId="29B084CB" w14:textId="7DBFF327" w:rsidR="01943EB1" w:rsidRDefault="01943EB1" w:rsidP="01943EB1">
            <w:pPr>
              <w:jc w:val="both"/>
              <w:rPr>
                <w:rFonts w:eastAsia="Times New Roman"/>
              </w:rPr>
            </w:pPr>
            <w:r w:rsidRPr="01943EB1">
              <w:rPr>
                <w:rFonts w:eastAsia="Times New Roman"/>
              </w:rPr>
              <w:t>109.1</w:t>
            </w:r>
          </w:p>
        </w:tc>
        <w:tc>
          <w:tcPr>
            <w:tcW w:w="810" w:type="dxa"/>
            <w:tcMar>
              <w:left w:w="105" w:type="dxa"/>
              <w:right w:w="105" w:type="dxa"/>
            </w:tcMar>
          </w:tcPr>
          <w:p w14:paraId="488F6283" w14:textId="0F152869" w:rsidR="01943EB1" w:rsidRDefault="01943EB1" w:rsidP="01943EB1">
            <w:pPr>
              <w:jc w:val="both"/>
              <w:rPr>
                <w:rFonts w:eastAsia="Times New Roman"/>
              </w:rPr>
            </w:pPr>
            <w:r w:rsidRPr="01943EB1">
              <w:rPr>
                <w:rFonts w:eastAsia="Times New Roman"/>
              </w:rPr>
              <w:t>138.6</w:t>
            </w:r>
          </w:p>
        </w:tc>
        <w:tc>
          <w:tcPr>
            <w:tcW w:w="720" w:type="dxa"/>
            <w:tcMar>
              <w:left w:w="105" w:type="dxa"/>
              <w:right w:w="105" w:type="dxa"/>
            </w:tcMar>
          </w:tcPr>
          <w:p w14:paraId="264BA051" w14:textId="272ACBBA" w:rsidR="01943EB1" w:rsidRDefault="01943EB1" w:rsidP="01943EB1">
            <w:pPr>
              <w:jc w:val="both"/>
              <w:rPr>
                <w:rFonts w:eastAsia="Times New Roman"/>
              </w:rPr>
            </w:pPr>
            <w:r w:rsidRPr="01943EB1">
              <w:rPr>
                <w:rFonts w:eastAsia="Times New Roman"/>
              </w:rPr>
              <w:t>71.2</w:t>
            </w:r>
          </w:p>
        </w:tc>
        <w:tc>
          <w:tcPr>
            <w:tcW w:w="720" w:type="dxa"/>
            <w:tcMar>
              <w:left w:w="105" w:type="dxa"/>
              <w:right w:w="105" w:type="dxa"/>
            </w:tcMar>
          </w:tcPr>
          <w:p w14:paraId="7A82170F" w14:textId="04E9EFA1" w:rsidR="01943EB1" w:rsidRDefault="01943EB1" w:rsidP="01943EB1">
            <w:pPr>
              <w:jc w:val="both"/>
              <w:rPr>
                <w:rFonts w:eastAsia="Times New Roman"/>
              </w:rPr>
            </w:pPr>
            <w:r w:rsidRPr="01943EB1">
              <w:rPr>
                <w:rFonts w:eastAsia="Times New Roman"/>
              </w:rPr>
              <w:t>17.4</w:t>
            </w:r>
          </w:p>
        </w:tc>
        <w:tc>
          <w:tcPr>
            <w:tcW w:w="720" w:type="dxa"/>
            <w:tcMar>
              <w:left w:w="105" w:type="dxa"/>
              <w:right w:w="105" w:type="dxa"/>
            </w:tcMar>
          </w:tcPr>
          <w:p w14:paraId="315A8AD7" w14:textId="65DB5D01" w:rsidR="01943EB1" w:rsidRDefault="01943EB1" w:rsidP="01943EB1">
            <w:pPr>
              <w:jc w:val="both"/>
              <w:rPr>
                <w:rFonts w:eastAsia="Times New Roman"/>
              </w:rPr>
            </w:pPr>
            <w:r w:rsidRPr="01943EB1">
              <w:rPr>
                <w:rFonts w:eastAsia="Times New Roman"/>
              </w:rPr>
              <w:t>13.3</w:t>
            </w:r>
          </w:p>
        </w:tc>
        <w:tc>
          <w:tcPr>
            <w:tcW w:w="630" w:type="dxa"/>
            <w:tcMar>
              <w:left w:w="105" w:type="dxa"/>
              <w:right w:w="105" w:type="dxa"/>
            </w:tcMar>
          </w:tcPr>
          <w:p w14:paraId="32573E8C" w14:textId="27E9C0B7" w:rsidR="01943EB1" w:rsidRDefault="01943EB1" w:rsidP="01943EB1">
            <w:pPr>
              <w:jc w:val="both"/>
              <w:rPr>
                <w:rFonts w:eastAsia="Times New Roman"/>
              </w:rPr>
            </w:pPr>
            <w:r w:rsidRPr="01943EB1">
              <w:rPr>
                <w:rFonts w:eastAsia="Times New Roman"/>
              </w:rPr>
              <w:t>9.4</w:t>
            </w:r>
          </w:p>
        </w:tc>
        <w:tc>
          <w:tcPr>
            <w:tcW w:w="720" w:type="dxa"/>
            <w:tcMar>
              <w:left w:w="105" w:type="dxa"/>
              <w:right w:w="105" w:type="dxa"/>
            </w:tcMar>
          </w:tcPr>
          <w:p w14:paraId="48165EA0" w14:textId="079093BD" w:rsidR="01943EB1" w:rsidRDefault="01943EB1" w:rsidP="01943EB1">
            <w:pPr>
              <w:jc w:val="both"/>
              <w:rPr>
                <w:rFonts w:eastAsia="Times New Roman"/>
              </w:rPr>
            </w:pPr>
            <w:r w:rsidRPr="01943EB1">
              <w:rPr>
                <w:rFonts w:eastAsia="Times New Roman"/>
              </w:rPr>
              <w:t>10.4</w:t>
            </w:r>
          </w:p>
        </w:tc>
        <w:tc>
          <w:tcPr>
            <w:tcW w:w="720" w:type="dxa"/>
            <w:tcMar>
              <w:left w:w="105" w:type="dxa"/>
              <w:right w:w="105" w:type="dxa"/>
            </w:tcMar>
          </w:tcPr>
          <w:p w14:paraId="4B0D1209" w14:textId="061A8BF3" w:rsidR="01943EB1" w:rsidRDefault="01943EB1" w:rsidP="01943EB1">
            <w:pPr>
              <w:jc w:val="both"/>
              <w:rPr>
                <w:rFonts w:eastAsia="Times New Roman"/>
              </w:rPr>
            </w:pPr>
            <w:r w:rsidRPr="01943EB1">
              <w:rPr>
                <w:rFonts w:eastAsia="Times New Roman"/>
              </w:rPr>
              <w:t>35.7</w:t>
            </w:r>
          </w:p>
        </w:tc>
        <w:tc>
          <w:tcPr>
            <w:tcW w:w="720" w:type="dxa"/>
            <w:tcMar>
              <w:left w:w="105" w:type="dxa"/>
              <w:right w:w="105" w:type="dxa"/>
            </w:tcMar>
          </w:tcPr>
          <w:p w14:paraId="7B7980E4" w14:textId="7952CA49" w:rsidR="01943EB1" w:rsidRDefault="01943EB1" w:rsidP="01943EB1">
            <w:pPr>
              <w:jc w:val="both"/>
              <w:rPr>
                <w:rFonts w:eastAsia="Times New Roman"/>
              </w:rPr>
            </w:pPr>
            <w:r w:rsidRPr="01943EB1">
              <w:rPr>
                <w:rFonts w:eastAsia="Times New Roman"/>
              </w:rPr>
              <w:t>61.1</w:t>
            </w:r>
          </w:p>
        </w:tc>
        <w:tc>
          <w:tcPr>
            <w:tcW w:w="810" w:type="dxa"/>
            <w:tcMar>
              <w:left w:w="105" w:type="dxa"/>
              <w:right w:w="105" w:type="dxa"/>
            </w:tcMar>
          </w:tcPr>
          <w:p w14:paraId="034D4F24" w14:textId="7A09029F" w:rsidR="01943EB1" w:rsidRDefault="01943EB1" w:rsidP="01943EB1">
            <w:pPr>
              <w:jc w:val="both"/>
              <w:rPr>
                <w:rFonts w:eastAsia="Times New Roman"/>
              </w:rPr>
            </w:pPr>
            <w:r w:rsidRPr="01943EB1">
              <w:rPr>
                <w:rFonts w:eastAsia="Times New Roman"/>
              </w:rPr>
              <w:t>86.1</w:t>
            </w:r>
          </w:p>
        </w:tc>
        <w:tc>
          <w:tcPr>
            <w:tcW w:w="900" w:type="dxa"/>
            <w:tcMar>
              <w:left w:w="105" w:type="dxa"/>
              <w:right w:w="105" w:type="dxa"/>
            </w:tcMar>
          </w:tcPr>
          <w:p w14:paraId="2FE42795" w14:textId="144BB2B1" w:rsidR="01943EB1" w:rsidRDefault="01943EB1" w:rsidP="01943EB1">
            <w:pPr>
              <w:jc w:val="both"/>
              <w:rPr>
                <w:rFonts w:eastAsia="Times New Roman"/>
              </w:rPr>
            </w:pPr>
            <w:r w:rsidRPr="01943EB1">
              <w:rPr>
                <w:rFonts w:eastAsia="Times New Roman"/>
              </w:rPr>
              <w:t>711.0</w:t>
            </w:r>
          </w:p>
        </w:tc>
      </w:tr>
    </w:tbl>
    <w:p w14:paraId="47F3DB1E" w14:textId="720A346F" w:rsidR="00315186" w:rsidRPr="00315186" w:rsidRDefault="00315186" w:rsidP="01943EB1">
      <w:pPr>
        <w:jc w:val="both"/>
      </w:pPr>
    </w:p>
    <w:p w14:paraId="20952031" w14:textId="16E8CE8A" w:rsidR="00315186" w:rsidRPr="00315186" w:rsidRDefault="34C795C8" w:rsidP="01943EB1">
      <w:pPr>
        <w:jc w:val="both"/>
      </w:pPr>
      <w:r>
        <w:rPr>
          <w:noProof/>
        </w:rPr>
        <w:drawing>
          <wp:inline distT="0" distB="0" distL="0" distR="0" wp14:anchorId="1A56FF8D" wp14:editId="319B3D1E">
            <wp:extent cx="4638674" cy="2809875"/>
            <wp:effectExtent l="0" t="0" r="0" b="0"/>
            <wp:docPr id="1152035731" name="Picture 1152035731"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638674" cy="2809875"/>
                    </a:xfrm>
                    <a:prstGeom prst="rect">
                      <a:avLst/>
                    </a:prstGeom>
                  </pic:spPr>
                </pic:pic>
              </a:graphicData>
            </a:graphic>
          </wp:inline>
        </w:drawing>
      </w:r>
    </w:p>
    <w:p w14:paraId="54850944" w14:textId="2DB74EAC" w:rsidR="00315186" w:rsidRPr="00315186" w:rsidRDefault="34C795C8" w:rsidP="01943EB1">
      <w:pPr>
        <w:pStyle w:val="Body"/>
        <w:spacing w:after="0"/>
        <w:rPr>
          <w:rFonts w:ascii="Arial" w:hAnsi="Arial" w:cs="Arial"/>
          <w:color w:val="000000" w:themeColor="text1"/>
        </w:rPr>
      </w:pPr>
      <w:r w:rsidRPr="01943EB1">
        <w:rPr>
          <w:rFonts w:ascii="Arial" w:hAnsi="Arial" w:cs="Arial"/>
          <w:b/>
          <w:bCs/>
          <w:color w:val="000000" w:themeColor="text1"/>
        </w:rPr>
        <w:t xml:space="preserve">Figure 5: </w:t>
      </w:r>
      <w:r w:rsidRPr="01943EB1">
        <w:rPr>
          <w:rFonts w:ascii="Arial" w:hAnsi="Arial" w:cs="Arial"/>
          <w:color w:val="000000" w:themeColor="text1"/>
        </w:rPr>
        <w:t>Expected rainfall amounts for each month at Morogoro, with a 20, 50 and 80% probability of exceedance representing a wet, normal and dry period respectively</w:t>
      </w:r>
    </w:p>
    <w:p w14:paraId="3F75A7DB" w14:textId="311DD1B0" w:rsidR="00315186" w:rsidRPr="00315186" w:rsidRDefault="00315186" w:rsidP="01943EB1">
      <w:pPr>
        <w:pStyle w:val="Body"/>
        <w:spacing w:after="0"/>
        <w:rPr>
          <w:rFonts w:ascii="Arial" w:hAnsi="Arial" w:cs="Arial"/>
          <w:color w:val="000000" w:themeColor="text1"/>
        </w:rPr>
      </w:pPr>
    </w:p>
    <w:p w14:paraId="16A8EE42" w14:textId="53E649E9" w:rsidR="00315186" w:rsidRPr="00315186" w:rsidRDefault="34C795C8" w:rsidP="01943EB1">
      <w:pPr>
        <w:pStyle w:val="Body"/>
        <w:spacing w:after="0"/>
        <w:rPr>
          <w:rFonts w:ascii="Arial" w:hAnsi="Arial" w:cs="Arial"/>
          <w:color w:val="000000" w:themeColor="text1"/>
        </w:rPr>
      </w:pPr>
      <w:r>
        <w:rPr>
          <w:noProof/>
        </w:rPr>
        <w:lastRenderedPageBreak/>
        <w:drawing>
          <wp:inline distT="0" distB="0" distL="0" distR="0" wp14:anchorId="549F0DE1" wp14:editId="1CC413A2">
            <wp:extent cx="4581524" cy="2752725"/>
            <wp:effectExtent l="0" t="0" r="0" b="0"/>
            <wp:docPr id="1314888113" name="Picture 131488811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66FA771E" w14:textId="030A3910" w:rsidR="00315186" w:rsidRPr="00315186" w:rsidRDefault="34C795C8" w:rsidP="01943EB1">
      <w:pPr>
        <w:pStyle w:val="Body"/>
        <w:spacing w:after="0"/>
        <w:rPr>
          <w:rFonts w:ascii="Arial" w:hAnsi="Arial" w:cs="Arial"/>
          <w:color w:val="000000" w:themeColor="text1"/>
        </w:rPr>
      </w:pPr>
      <w:r w:rsidRPr="6BAC90B0">
        <w:rPr>
          <w:rFonts w:ascii="Arial" w:hAnsi="Arial" w:cs="Arial"/>
          <w:b/>
          <w:bCs/>
          <w:color w:val="000000" w:themeColor="text1"/>
        </w:rPr>
        <w:t>Figure 6</w:t>
      </w:r>
      <w:r w:rsidRPr="6BAC90B0">
        <w:rPr>
          <w:rFonts w:ascii="Arial" w:hAnsi="Arial" w:cs="Arial"/>
          <w:color w:val="000000" w:themeColor="text1"/>
        </w:rPr>
        <w:t>: Mean monthly rainfall and evapotranspiration for Morogoro</w:t>
      </w:r>
    </w:p>
    <w:p w14:paraId="6A5E3308" w14:textId="5CBA77C5" w:rsidR="6BAC90B0" w:rsidRDefault="6BAC90B0" w:rsidP="6BAC90B0">
      <w:pPr>
        <w:pStyle w:val="Body"/>
        <w:spacing w:after="0"/>
        <w:rPr>
          <w:rFonts w:ascii="Arial" w:hAnsi="Arial" w:cs="Arial"/>
          <w:b/>
          <w:bCs/>
          <w:color w:val="000000" w:themeColor="text1"/>
        </w:rPr>
      </w:pPr>
    </w:p>
    <w:p w14:paraId="52B8AE66" w14:textId="23460CCB" w:rsidR="00315186" w:rsidRPr="00315186" w:rsidRDefault="34C795C8" w:rsidP="01943EB1">
      <w:pPr>
        <w:pStyle w:val="Body"/>
        <w:spacing w:after="0"/>
        <w:rPr>
          <w:rFonts w:ascii="Arial" w:hAnsi="Arial" w:cs="Arial"/>
          <w:color w:val="000000" w:themeColor="text1"/>
        </w:rPr>
      </w:pPr>
      <w:r w:rsidRPr="01943EB1">
        <w:rPr>
          <w:rFonts w:ascii="Arial" w:hAnsi="Arial" w:cs="Arial"/>
          <w:b/>
          <w:bCs/>
          <w:color w:val="000000" w:themeColor="text1"/>
        </w:rPr>
        <w:t>3.3 Crop Water Requirements</w:t>
      </w:r>
    </w:p>
    <w:p w14:paraId="2E017593" w14:textId="711B5177" w:rsidR="00315186" w:rsidRPr="00315186" w:rsidRDefault="34C795C8" w:rsidP="01943EB1">
      <w:pPr>
        <w:pStyle w:val="Body"/>
        <w:spacing w:after="0"/>
        <w:rPr>
          <w:rFonts w:ascii="Arial" w:hAnsi="Arial" w:cs="Arial"/>
          <w:color w:val="000000" w:themeColor="text1"/>
        </w:rPr>
      </w:pPr>
      <w:r w:rsidRPr="01943EB1">
        <w:rPr>
          <w:rFonts w:ascii="Arial" w:hAnsi="Arial" w:cs="Arial"/>
          <w:color w:val="000000" w:themeColor="text1"/>
        </w:rPr>
        <w:t>The evapotranspiration (ET) of maize was recorded at 271.2 mm during the first season (November, December, and January) and 212.3 mm during the second season (February, March, and April). Notably, crop evapotranspiration was higher during the dry months compared to the rainy months, as crops require more water for replenishment during dry periods. Additionally, crop water consumptive use (</w:t>
      </w:r>
      <w:proofErr w:type="spellStart"/>
      <w:r w:rsidRPr="01943EB1">
        <w:rPr>
          <w:rFonts w:ascii="Arial" w:hAnsi="Arial" w:cs="Arial"/>
          <w:color w:val="000000" w:themeColor="text1"/>
        </w:rPr>
        <w:t>ET</w:t>
      </w:r>
      <w:r w:rsidRPr="01943EB1">
        <w:rPr>
          <w:rFonts w:ascii="Arial" w:hAnsi="Arial" w:cs="Arial"/>
          <w:color w:val="000000" w:themeColor="text1"/>
          <w:vertAlign w:val="subscript"/>
        </w:rPr>
        <w:t>c</w:t>
      </w:r>
      <w:proofErr w:type="spellEnd"/>
      <w:r w:rsidRPr="01943EB1">
        <w:rPr>
          <w:rFonts w:ascii="Arial" w:hAnsi="Arial" w:cs="Arial"/>
          <w:color w:val="000000" w:themeColor="text1"/>
        </w:rPr>
        <w:t>) varies significantly depending on the crop's developmental stage and is predominantly influenced by climatic factors, with rainfall being the most impactful.</w:t>
      </w:r>
    </w:p>
    <w:p w14:paraId="1C5A663F" w14:textId="17E05FAA" w:rsidR="00315186" w:rsidRPr="00315186" w:rsidRDefault="34C795C8" w:rsidP="01943EB1">
      <w:pPr>
        <w:pStyle w:val="Body"/>
        <w:spacing w:after="0"/>
        <w:rPr>
          <w:rFonts w:ascii="Arial" w:hAnsi="Arial" w:cs="Arial"/>
          <w:color w:val="000000" w:themeColor="text1"/>
        </w:rPr>
      </w:pPr>
      <w:r w:rsidRPr="01943EB1">
        <w:rPr>
          <w:rFonts w:ascii="Arial" w:hAnsi="Arial" w:cs="Arial"/>
          <w:color w:val="000000" w:themeColor="text1"/>
        </w:rPr>
        <w:t>Rainfall in the second season was higher (159.2 mm) than in the first season (101.5 mm). Conversely, water applied was lower in the second season (53.1 mm) compared to the first season (169.7 mm), as shown in Table 4. The duration of water application differed among treatments according to the crop's growth stages. In the first season, application intervals were every 5 days with durations of 1.30 hours at the initial stage, 7 days with 3 hours at the development stage, 10 days with 5 hours at the mid-stage, and 10 days with 4 hours at the late stage. Similarly, in the second season, intervals were every 5 days with 1 hour at the initial stage, 7 days with 2 hours at the development stage, 10 days with 4 hours at the mid-stage, and 10 days with 3 hours at the late stage. The higher rainfall in the second season significantly influenced yield outcomes, as detailed in Table 5.</w:t>
      </w:r>
    </w:p>
    <w:p w14:paraId="7BD3CEF8" w14:textId="4FCE2CCD" w:rsidR="00315186" w:rsidRPr="00315186" w:rsidRDefault="00315186" w:rsidP="01943EB1">
      <w:pPr>
        <w:pStyle w:val="Body"/>
        <w:spacing w:after="0"/>
        <w:rPr>
          <w:rFonts w:ascii="Arial" w:hAnsi="Arial" w:cs="Arial"/>
          <w:color w:val="000000" w:themeColor="text1"/>
        </w:rPr>
      </w:pPr>
    </w:p>
    <w:p w14:paraId="5D1A8047" w14:textId="290DD595" w:rsidR="00315186" w:rsidRPr="00315186" w:rsidRDefault="34C795C8" w:rsidP="01943EB1">
      <w:pPr>
        <w:pStyle w:val="Body"/>
        <w:spacing w:after="0"/>
        <w:rPr>
          <w:rFonts w:ascii="Arial" w:hAnsi="Arial" w:cs="Arial"/>
          <w:color w:val="000000" w:themeColor="text1"/>
        </w:rPr>
      </w:pPr>
      <w:r w:rsidRPr="01943EB1">
        <w:rPr>
          <w:rFonts w:ascii="Arial" w:hAnsi="Arial" w:cs="Arial"/>
          <w:b/>
          <w:bCs/>
          <w:color w:val="000000" w:themeColor="text1"/>
        </w:rPr>
        <w:t>Table 4</w:t>
      </w:r>
      <w:r w:rsidRPr="01943EB1">
        <w:rPr>
          <w:rFonts w:ascii="Arial" w:hAnsi="Arial" w:cs="Arial"/>
          <w:color w:val="000000" w:themeColor="text1"/>
        </w:rPr>
        <w:t xml:space="preserve"> Crop water and irrigation requirements for the first and second season, for all four growth stages</w:t>
      </w:r>
    </w:p>
    <w:tbl>
      <w:tblPr>
        <w:tblStyle w:val="TableGrid"/>
        <w:tblW w:w="0" w:type="auto"/>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70"/>
        <w:gridCol w:w="1125"/>
        <w:gridCol w:w="1050"/>
        <w:gridCol w:w="1215"/>
        <w:gridCol w:w="1125"/>
        <w:gridCol w:w="1125"/>
        <w:gridCol w:w="1125"/>
        <w:gridCol w:w="1320"/>
      </w:tblGrid>
      <w:tr w:rsidR="01943EB1" w14:paraId="4C552B29" w14:textId="77777777" w:rsidTr="01943EB1">
        <w:trPr>
          <w:trHeight w:val="300"/>
        </w:trPr>
        <w:tc>
          <w:tcPr>
            <w:tcW w:w="870" w:type="dxa"/>
            <w:tcMar>
              <w:left w:w="105" w:type="dxa"/>
              <w:right w:w="105" w:type="dxa"/>
            </w:tcMar>
          </w:tcPr>
          <w:p w14:paraId="70CDAA03" w14:textId="3D46D44B" w:rsidR="01943EB1" w:rsidRDefault="01943EB1" w:rsidP="01943EB1">
            <w:pPr>
              <w:pStyle w:val="Body"/>
              <w:spacing w:after="0"/>
              <w:rPr>
                <w:rFonts w:ascii="Arial" w:eastAsia="Times New Roman" w:hAnsi="Arial" w:cs="Arial"/>
              </w:rPr>
            </w:pPr>
            <w:r w:rsidRPr="01943EB1">
              <w:rPr>
                <w:rFonts w:ascii="Arial" w:eastAsia="Times New Roman" w:hAnsi="Arial" w:cs="Arial"/>
              </w:rPr>
              <w:t>Month</w:t>
            </w:r>
          </w:p>
        </w:tc>
        <w:tc>
          <w:tcPr>
            <w:tcW w:w="1125" w:type="dxa"/>
            <w:tcMar>
              <w:left w:w="105" w:type="dxa"/>
              <w:right w:w="105" w:type="dxa"/>
            </w:tcMar>
          </w:tcPr>
          <w:p w14:paraId="5CE18370" w14:textId="6095D7C6" w:rsidR="01943EB1" w:rsidRDefault="01943EB1" w:rsidP="01943EB1">
            <w:pPr>
              <w:pStyle w:val="Body"/>
              <w:spacing w:after="0"/>
              <w:rPr>
                <w:rFonts w:ascii="Arial" w:eastAsia="Times New Roman" w:hAnsi="Arial" w:cs="Arial"/>
              </w:rPr>
            </w:pPr>
            <w:r w:rsidRPr="01943EB1">
              <w:rPr>
                <w:rFonts w:ascii="Arial" w:eastAsia="Times New Roman" w:hAnsi="Arial" w:cs="Arial"/>
              </w:rPr>
              <w:t>Decade</w:t>
            </w:r>
          </w:p>
        </w:tc>
        <w:tc>
          <w:tcPr>
            <w:tcW w:w="1050" w:type="dxa"/>
            <w:tcMar>
              <w:left w:w="105" w:type="dxa"/>
              <w:right w:w="105" w:type="dxa"/>
            </w:tcMar>
          </w:tcPr>
          <w:p w14:paraId="674EBC4F" w14:textId="795F528D" w:rsidR="01943EB1" w:rsidRDefault="01943EB1" w:rsidP="01943EB1">
            <w:pPr>
              <w:pStyle w:val="Body"/>
              <w:spacing w:after="0"/>
              <w:rPr>
                <w:rFonts w:ascii="Arial" w:eastAsia="Times New Roman" w:hAnsi="Arial" w:cs="Arial"/>
              </w:rPr>
            </w:pPr>
            <w:r w:rsidRPr="01943EB1">
              <w:rPr>
                <w:rFonts w:ascii="Arial" w:eastAsia="Times New Roman" w:hAnsi="Arial" w:cs="Arial"/>
              </w:rPr>
              <w:t>Stage</w:t>
            </w:r>
          </w:p>
        </w:tc>
        <w:tc>
          <w:tcPr>
            <w:tcW w:w="1215" w:type="dxa"/>
            <w:tcMar>
              <w:left w:w="105" w:type="dxa"/>
              <w:right w:w="105" w:type="dxa"/>
            </w:tcMar>
          </w:tcPr>
          <w:p w14:paraId="492CDDD8" w14:textId="2780C157" w:rsidR="01943EB1" w:rsidRDefault="01943EB1" w:rsidP="01943EB1">
            <w:pPr>
              <w:pStyle w:val="Body"/>
              <w:spacing w:after="0"/>
              <w:rPr>
                <w:rFonts w:ascii="Arial" w:eastAsia="Times New Roman" w:hAnsi="Arial" w:cs="Arial"/>
              </w:rPr>
            </w:pPr>
            <w:r w:rsidRPr="01943EB1">
              <w:rPr>
                <w:rFonts w:ascii="Arial" w:eastAsia="Times New Roman" w:hAnsi="Arial" w:cs="Arial"/>
              </w:rPr>
              <w:t>K</w:t>
            </w:r>
            <w:r w:rsidRPr="01943EB1">
              <w:rPr>
                <w:rFonts w:ascii="Arial" w:eastAsia="Times New Roman" w:hAnsi="Arial" w:cs="Arial"/>
                <w:vertAlign w:val="subscript"/>
              </w:rPr>
              <w:t>c</w:t>
            </w:r>
          </w:p>
          <w:p w14:paraId="1B16AF19" w14:textId="78D95A7A" w:rsidR="01943EB1" w:rsidRDefault="01943EB1" w:rsidP="01943EB1">
            <w:pPr>
              <w:pStyle w:val="Body"/>
              <w:spacing w:after="0"/>
              <w:rPr>
                <w:rFonts w:ascii="Arial" w:eastAsia="Times New Roman" w:hAnsi="Arial" w:cs="Arial"/>
              </w:rPr>
            </w:pPr>
            <w:r w:rsidRPr="01943EB1">
              <w:rPr>
                <w:rFonts w:ascii="Arial" w:eastAsia="Times New Roman" w:hAnsi="Arial" w:cs="Arial"/>
              </w:rPr>
              <w:t>Coeff</w:t>
            </w:r>
          </w:p>
        </w:tc>
        <w:tc>
          <w:tcPr>
            <w:tcW w:w="1125" w:type="dxa"/>
            <w:tcMar>
              <w:left w:w="105" w:type="dxa"/>
              <w:right w:w="105" w:type="dxa"/>
            </w:tcMar>
          </w:tcPr>
          <w:p w14:paraId="5544664F" w14:textId="3DCA0881" w:rsidR="01943EB1" w:rsidRDefault="01943EB1" w:rsidP="01943EB1">
            <w:pPr>
              <w:pStyle w:val="Body"/>
              <w:spacing w:after="0"/>
              <w:rPr>
                <w:rFonts w:ascii="Arial" w:eastAsia="Times New Roman" w:hAnsi="Arial" w:cs="Arial"/>
              </w:rPr>
            </w:pPr>
            <w:proofErr w:type="spellStart"/>
            <w:r w:rsidRPr="01943EB1">
              <w:rPr>
                <w:rFonts w:ascii="Arial" w:eastAsia="Times New Roman" w:hAnsi="Arial" w:cs="Arial"/>
              </w:rPr>
              <w:t>ET</w:t>
            </w:r>
            <w:r w:rsidRPr="01943EB1">
              <w:rPr>
                <w:rFonts w:ascii="Arial" w:eastAsia="Times New Roman" w:hAnsi="Arial" w:cs="Arial"/>
                <w:vertAlign w:val="subscript"/>
              </w:rPr>
              <w:t>c</w:t>
            </w:r>
            <w:proofErr w:type="spellEnd"/>
          </w:p>
          <w:p w14:paraId="68B03BDC" w14:textId="766DF4F0" w:rsidR="01943EB1" w:rsidRDefault="01943EB1" w:rsidP="01943EB1">
            <w:pPr>
              <w:pStyle w:val="Body"/>
              <w:spacing w:after="0"/>
              <w:rPr>
                <w:rFonts w:ascii="Arial" w:eastAsia="Times New Roman" w:hAnsi="Arial" w:cs="Arial"/>
              </w:rPr>
            </w:pPr>
            <w:r w:rsidRPr="01943EB1">
              <w:rPr>
                <w:rFonts w:ascii="Arial" w:eastAsia="Times New Roman" w:hAnsi="Arial" w:cs="Arial"/>
              </w:rPr>
              <w:t>mm/day</w:t>
            </w:r>
          </w:p>
        </w:tc>
        <w:tc>
          <w:tcPr>
            <w:tcW w:w="1125" w:type="dxa"/>
            <w:tcMar>
              <w:left w:w="105" w:type="dxa"/>
              <w:right w:w="105" w:type="dxa"/>
            </w:tcMar>
          </w:tcPr>
          <w:p w14:paraId="09454E40" w14:textId="21D73306" w:rsidR="01943EB1" w:rsidRDefault="01943EB1" w:rsidP="01943EB1">
            <w:pPr>
              <w:pStyle w:val="Body"/>
              <w:spacing w:after="0"/>
              <w:rPr>
                <w:rFonts w:ascii="Arial" w:eastAsia="Times New Roman" w:hAnsi="Arial" w:cs="Arial"/>
              </w:rPr>
            </w:pPr>
            <w:proofErr w:type="spellStart"/>
            <w:r w:rsidRPr="01943EB1">
              <w:rPr>
                <w:rFonts w:ascii="Arial" w:eastAsia="Times New Roman" w:hAnsi="Arial" w:cs="Arial"/>
              </w:rPr>
              <w:t>ET</w:t>
            </w:r>
            <w:r w:rsidRPr="01943EB1">
              <w:rPr>
                <w:rFonts w:ascii="Arial" w:eastAsia="Times New Roman" w:hAnsi="Arial" w:cs="Arial"/>
                <w:vertAlign w:val="subscript"/>
              </w:rPr>
              <w:t>c</w:t>
            </w:r>
            <w:proofErr w:type="spellEnd"/>
          </w:p>
          <w:p w14:paraId="3582005F" w14:textId="117865D4" w:rsidR="01943EB1" w:rsidRDefault="01943EB1" w:rsidP="01943EB1">
            <w:pPr>
              <w:pStyle w:val="Body"/>
              <w:spacing w:after="0"/>
              <w:rPr>
                <w:rFonts w:ascii="Arial" w:eastAsia="Times New Roman" w:hAnsi="Arial" w:cs="Arial"/>
              </w:rPr>
            </w:pPr>
            <w:r w:rsidRPr="01943EB1">
              <w:rPr>
                <w:rFonts w:ascii="Arial" w:eastAsia="Times New Roman" w:hAnsi="Arial" w:cs="Arial"/>
              </w:rPr>
              <w:t>mm/dec</w:t>
            </w:r>
          </w:p>
        </w:tc>
        <w:tc>
          <w:tcPr>
            <w:tcW w:w="1125" w:type="dxa"/>
            <w:tcMar>
              <w:left w:w="105" w:type="dxa"/>
              <w:right w:w="105" w:type="dxa"/>
            </w:tcMar>
          </w:tcPr>
          <w:p w14:paraId="5D577C60" w14:textId="1E9F4343" w:rsidR="01943EB1" w:rsidRDefault="01943EB1" w:rsidP="01943EB1">
            <w:pPr>
              <w:pStyle w:val="Body"/>
              <w:spacing w:after="0"/>
              <w:rPr>
                <w:rFonts w:ascii="Arial" w:eastAsia="Times New Roman" w:hAnsi="Arial" w:cs="Arial"/>
              </w:rPr>
            </w:pPr>
            <w:r w:rsidRPr="01943EB1">
              <w:rPr>
                <w:rFonts w:ascii="Arial" w:eastAsia="Times New Roman" w:hAnsi="Arial" w:cs="Arial"/>
              </w:rPr>
              <w:t>Eff rain</w:t>
            </w:r>
          </w:p>
          <w:p w14:paraId="3D738B19" w14:textId="378ACFE7" w:rsidR="01943EB1" w:rsidRDefault="01943EB1" w:rsidP="01943EB1">
            <w:pPr>
              <w:pStyle w:val="Body"/>
              <w:spacing w:after="0"/>
              <w:rPr>
                <w:rFonts w:ascii="Arial" w:eastAsia="Times New Roman" w:hAnsi="Arial" w:cs="Arial"/>
              </w:rPr>
            </w:pPr>
            <w:r w:rsidRPr="01943EB1">
              <w:rPr>
                <w:rFonts w:ascii="Arial" w:eastAsia="Times New Roman" w:hAnsi="Arial" w:cs="Arial"/>
              </w:rPr>
              <w:t>mm/dec</w:t>
            </w:r>
          </w:p>
        </w:tc>
        <w:tc>
          <w:tcPr>
            <w:tcW w:w="1320" w:type="dxa"/>
            <w:tcMar>
              <w:left w:w="105" w:type="dxa"/>
              <w:right w:w="105" w:type="dxa"/>
            </w:tcMar>
          </w:tcPr>
          <w:p w14:paraId="421676FF" w14:textId="43DA9274" w:rsidR="01943EB1" w:rsidRDefault="01943EB1" w:rsidP="01943EB1">
            <w:pPr>
              <w:pStyle w:val="Body"/>
              <w:spacing w:after="0"/>
              <w:rPr>
                <w:rFonts w:ascii="Arial" w:eastAsia="Times New Roman" w:hAnsi="Arial" w:cs="Arial"/>
              </w:rPr>
            </w:pPr>
            <w:proofErr w:type="spellStart"/>
            <w:r w:rsidRPr="01943EB1">
              <w:rPr>
                <w:rFonts w:ascii="Arial" w:eastAsia="Times New Roman" w:hAnsi="Arial" w:cs="Arial"/>
              </w:rPr>
              <w:t>Irr</w:t>
            </w:r>
            <w:proofErr w:type="spellEnd"/>
            <w:r w:rsidRPr="01943EB1">
              <w:rPr>
                <w:rFonts w:ascii="Arial" w:eastAsia="Times New Roman" w:hAnsi="Arial" w:cs="Arial"/>
              </w:rPr>
              <w:t>. Req.</w:t>
            </w:r>
          </w:p>
          <w:p w14:paraId="4716427F" w14:textId="191F6D14" w:rsidR="01943EB1" w:rsidRDefault="01943EB1" w:rsidP="01943EB1">
            <w:pPr>
              <w:pStyle w:val="Body"/>
              <w:spacing w:after="0"/>
              <w:rPr>
                <w:rFonts w:ascii="Arial" w:eastAsia="Times New Roman" w:hAnsi="Arial" w:cs="Arial"/>
              </w:rPr>
            </w:pPr>
            <w:r w:rsidRPr="01943EB1">
              <w:rPr>
                <w:rFonts w:ascii="Arial" w:eastAsia="Times New Roman" w:hAnsi="Arial" w:cs="Arial"/>
              </w:rPr>
              <w:t>mm/dec</w:t>
            </w:r>
          </w:p>
        </w:tc>
      </w:tr>
      <w:tr w:rsidR="01943EB1" w14:paraId="1E6E11F7" w14:textId="77777777" w:rsidTr="01943EB1">
        <w:trPr>
          <w:trHeight w:val="300"/>
        </w:trPr>
        <w:tc>
          <w:tcPr>
            <w:tcW w:w="8955" w:type="dxa"/>
            <w:gridSpan w:val="8"/>
            <w:tcMar>
              <w:left w:w="105" w:type="dxa"/>
              <w:right w:w="105" w:type="dxa"/>
            </w:tcMar>
          </w:tcPr>
          <w:p w14:paraId="20E812F9" w14:textId="28E6B8B9" w:rsidR="01943EB1" w:rsidRDefault="01943EB1" w:rsidP="01943EB1">
            <w:pPr>
              <w:pStyle w:val="Body"/>
              <w:spacing w:after="0"/>
              <w:rPr>
                <w:rFonts w:ascii="Arial" w:eastAsia="Times New Roman" w:hAnsi="Arial" w:cs="Arial"/>
              </w:rPr>
            </w:pPr>
            <w:r w:rsidRPr="01943EB1">
              <w:rPr>
                <w:rFonts w:ascii="Arial" w:eastAsia="Times New Roman" w:hAnsi="Arial" w:cs="Arial"/>
                <w:b/>
                <w:bCs/>
              </w:rPr>
              <w:t>First Season</w:t>
            </w:r>
          </w:p>
        </w:tc>
      </w:tr>
      <w:tr w:rsidR="01943EB1" w14:paraId="18331294" w14:textId="77777777" w:rsidTr="01943EB1">
        <w:trPr>
          <w:trHeight w:val="300"/>
        </w:trPr>
        <w:tc>
          <w:tcPr>
            <w:tcW w:w="870" w:type="dxa"/>
            <w:tcMar>
              <w:left w:w="105" w:type="dxa"/>
              <w:right w:w="105" w:type="dxa"/>
            </w:tcMar>
          </w:tcPr>
          <w:p w14:paraId="5406E067" w14:textId="76EE0655" w:rsidR="01943EB1" w:rsidRDefault="01943EB1" w:rsidP="01943EB1">
            <w:pPr>
              <w:pStyle w:val="Body"/>
              <w:spacing w:after="0"/>
              <w:rPr>
                <w:rFonts w:ascii="Arial" w:eastAsia="Times New Roman" w:hAnsi="Arial" w:cs="Arial"/>
              </w:rPr>
            </w:pPr>
            <w:r w:rsidRPr="01943EB1">
              <w:rPr>
                <w:rFonts w:ascii="Arial" w:eastAsia="Times New Roman" w:hAnsi="Arial" w:cs="Arial"/>
              </w:rPr>
              <w:t>Nov</w:t>
            </w:r>
          </w:p>
        </w:tc>
        <w:tc>
          <w:tcPr>
            <w:tcW w:w="1125" w:type="dxa"/>
            <w:tcMar>
              <w:left w:w="105" w:type="dxa"/>
              <w:right w:w="105" w:type="dxa"/>
            </w:tcMar>
          </w:tcPr>
          <w:p w14:paraId="2200DB95" w14:textId="349E145C"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61C1EA91" w14:textId="3BC904EC" w:rsidR="01943EB1" w:rsidRDefault="01943EB1" w:rsidP="01943EB1">
            <w:pPr>
              <w:pStyle w:val="Body"/>
              <w:spacing w:after="0"/>
              <w:rPr>
                <w:rFonts w:ascii="Arial" w:eastAsia="Times New Roman" w:hAnsi="Arial" w:cs="Arial"/>
              </w:rPr>
            </w:pPr>
            <w:r w:rsidRPr="01943EB1">
              <w:rPr>
                <w:rFonts w:ascii="Arial" w:eastAsia="Times New Roman" w:hAnsi="Arial" w:cs="Arial"/>
              </w:rPr>
              <w:t>Init</w:t>
            </w:r>
          </w:p>
        </w:tc>
        <w:tc>
          <w:tcPr>
            <w:tcW w:w="1215" w:type="dxa"/>
            <w:tcMar>
              <w:left w:w="105" w:type="dxa"/>
              <w:right w:w="105" w:type="dxa"/>
            </w:tcMar>
          </w:tcPr>
          <w:p w14:paraId="260BA961" w14:textId="45B2A1B1" w:rsidR="01943EB1" w:rsidRDefault="01943EB1" w:rsidP="01943EB1">
            <w:pPr>
              <w:pStyle w:val="Body"/>
              <w:spacing w:after="0"/>
              <w:rPr>
                <w:rFonts w:ascii="Arial" w:eastAsia="Times New Roman" w:hAnsi="Arial" w:cs="Arial"/>
              </w:rPr>
            </w:pPr>
            <w:r w:rsidRPr="01943EB1">
              <w:rPr>
                <w:rFonts w:ascii="Arial" w:eastAsia="Times New Roman" w:hAnsi="Arial" w:cs="Arial"/>
              </w:rPr>
              <w:t>0.30</w:t>
            </w:r>
          </w:p>
        </w:tc>
        <w:tc>
          <w:tcPr>
            <w:tcW w:w="1125" w:type="dxa"/>
            <w:tcMar>
              <w:left w:w="105" w:type="dxa"/>
              <w:right w:w="105" w:type="dxa"/>
            </w:tcMar>
          </w:tcPr>
          <w:p w14:paraId="15E9C96E" w14:textId="0B6A419D" w:rsidR="01943EB1" w:rsidRDefault="01943EB1" w:rsidP="01943EB1">
            <w:pPr>
              <w:pStyle w:val="Body"/>
              <w:spacing w:after="0"/>
              <w:rPr>
                <w:rFonts w:ascii="Arial" w:eastAsia="Times New Roman" w:hAnsi="Arial" w:cs="Arial"/>
              </w:rPr>
            </w:pPr>
            <w:r w:rsidRPr="01943EB1">
              <w:rPr>
                <w:rFonts w:ascii="Arial" w:eastAsia="Times New Roman" w:hAnsi="Arial" w:cs="Arial"/>
              </w:rPr>
              <w:t>1.41</w:t>
            </w:r>
          </w:p>
        </w:tc>
        <w:tc>
          <w:tcPr>
            <w:tcW w:w="1125" w:type="dxa"/>
            <w:tcMar>
              <w:left w:w="105" w:type="dxa"/>
              <w:right w:w="105" w:type="dxa"/>
            </w:tcMar>
          </w:tcPr>
          <w:p w14:paraId="152EA19B" w14:textId="216238F0" w:rsidR="01943EB1" w:rsidRDefault="01943EB1" w:rsidP="01943EB1">
            <w:pPr>
              <w:pStyle w:val="Body"/>
              <w:spacing w:after="0"/>
              <w:rPr>
                <w:rFonts w:ascii="Arial" w:eastAsia="Times New Roman" w:hAnsi="Arial" w:cs="Arial"/>
              </w:rPr>
            </w:pPr>
            <w:r w:rsidRPr="01943EB1">
              <w:rPr>
                <w:rFonts w:ascii="Arial" w:eastAsia="Times New Roman" w:hAnsi="Arial" w:cs="Arial"/>
              </w:rPr>
              <w:t>14.1</w:t>
            </w:r>
          </w:p>
        </w:tc>
        <w:tc>
          <w:tcPr>
            <w:tcW w:w="1125" w:type="dxa"/>
            <w:tcMar>
              <w:left w:w="105" w:type="dxa"/>
              <w:right w:w="105" w:type="dxa"/>
            </w:tcMar>
          </w:tcPr>
          <w:p w14:paraId="0FA74C7C" w14:textId="6A5CCA3B" w:rsidR="01943EB1" w:rsidRDefault="01943EB1" w:rsidP="01943EB1">
            <w:pPr>
              <w:pStyle w:val="Body"/>
              <w:spacing w:after="0"/>
              <w:rPr>
                <w:rFonts w:ascii="Arial" w:eastAsia="Times New Roman" w:hAnsi="Arial" w:cs="Arial"/>
              </w:rPr>
            </w:pPr>
            <w:r w:rsidRPr="01943EB1">
              <w:rPr>
                <w:rFonts w:ascii="Arial" w:eastAsia="Times New Roman" w:hAnsi="Arial" w:cs="Arial"/>
              </w:rPr>
              <w:t>3.2</w:t>
            </w:r>
          </w:p>
        </w:tc>
        <w:tc>
          <w:tcPr>
            <w:tcW w:w="1320" w:type="dxa"/>
            <w:tcMar>
              <w:left w:w="105" w:type="dxa"/>
              <w:right w:w="105" w:type="dxa"/>
            </w:tcMar>
          </w:tcPr>
          <w:p w14:paraId="3E77C2A3" w14:textId="09A5B1BD" w:rsidR="01943EB1" w:rsidRDefault="01943EB1" w:rsidP="01943EB1">
            <w:pPr>
              <w:pStyle w:val="Body"/>
              <w:spacing w:after="0"/>
              <w:rPr>
                <w:rFonts w:ascii="Arial" w:eastAsia="Times New Roman" w:hAnsi="Arial" w:cs="Arial"/>
              </w:rPr>
            </w:pPr>
            <w:r w:rsidRPr="01943EB1">
              <w:rPr>
                <w:rFonts w:ascii="Arial" w:eastAsia="Times New Roman" w:hAnsi="Arial" w:cs="Arial"/>
              </w:rPr>
              <w:t>10.9</w:t>
            </w:r>
          </w:p>
        </w:tc>
      </w:tr>
      <w:tr w:rsidR="01943EB1" w14:paraId="06546C01" w14:textId="77777777" w:rsidTr="01943EB1">
        <w:trPr>
          <w:trHeight w:val="300"/>
        </w:trPr>
        <w:tc>
          <w:tcPr>
            <w:tcW w:w="870" w:type="dxa"/>
            <w:tcMar>
              <w:left w:w="105" w:type="dxa"/>
              <w:right w:w="105" w:type="dxa"/>
            </w:tcMar>
          </w:tcPr>
          <w:p w14:paraId="5270DEAD" w14:textId="0321E692" w:rsidR="01943EB1" w:rsidRDefault="01943EB1" w:rsidP="01943EB1">
            <w:pPr>
              <w:pStyle w:val="Body"/>
              <w:spacing w:after="0"/>
              <w:rPr>
                <w:rFonts w:ascii="Arial" w:eastAsia="Times New Roman" w:hAnsi="Arial" w:cs="Arial"/>
              </w:rPr>
            </w:pPr>
            <w:r w:rsidRPr="01943EB1">
              <w:rPr>
                <w:rFonts w:ascii="Arial" w:eastAsia="Times New Roman" w:hAnsi="Arial" w:cs="Arial"/>
              </w:rPr>
              <w:t>Nov</w:t>
            </w:r>
          </w:p>
        </w:tc>
        <w:tc>
          <w:tcPr>
            <w:tcW w:w="1125" w:type="dxa"/>
            <w:tcMar>
              <w:left w:w="105" w:type="dxa"/>
              <w:right w:w="105" w:type="dxa"/>
            </w:tcMar>
          </w:tcPr>
          <w:p w14:paraId="675490F9" w14:textId="6E502412"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169562E1" w14:textId="3BD6247C"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43F89A3E" w14:textId="5733D58C" w:rsidR="01943EB1" w:rsidRDefault="01943EB1" w:rsidP="01943EB1">
            <w:pPr>
              <w:pStyle w:val="Body"/>
              <w:spacing w:after="0"/>
              <w:rPr>
                <w:rFonts w:ascii="Arial" w:eastAsia="Times New Roman" w:hAnsi="Arial" w:cs="Arial"/>
              </w:rPr>
            </w:pPr>
            <w:r w:rsidRPr="01943EB1">
              <w:rPr>
                <w:rFonts w:ascii="Arial" w:eastAsia="Times New Roman" w:hAnsi="Arial" w:cs="Arial"/>
              </w:rPr>
              <w:t>0.41</w:t>
            </w:r>
          </w:p>
        </w:tc>
        <w:tc>
          <w:tcPr>
            <w:tcW w:w="1125" w:type="dxa"/>
            <w:tcMar>
              <w:left w:w="105" w:type="dxa"/>
              <w:right w:w="105" w:type="dxa"/>
            </w:tcMar>
          </w:tcPr>
          <w:p w14:paraId="2F9DBBEA" w14:textId="3F564933" w:rsidR="01943EB1" w:rsidRDefault="01943EB1" w:rsidP="01943EB1">
            <w:pPr>
              <w:pStyle w:val="Body"/>
              <w:spacing w:after="0"/>
              <w:rPr>
                <w:rFonts w:ascii="Arial" w:eastAsia="Times New Roman" w:hAnsi="Arial" w:cs="Arial"/>
              </w:rPr>
            </w:pPr>
            <w:r w:rsidRPr="01943EB1">
              <w:rPr>
                <w:rFonts w:ascii="Arial" w:eastAsia="Times New Roman" w:hAnsi="Arial" w:cs="Arial"/>
              </w:rPr>
              <w:t>1.93</w:t>
            </w:r>
          </w:p>
        </w:tc>
        <w:tc>
          <w:tcPr>
            <w:tcW w:w="1125" w:type="dxa"/>
            <w:tcMar>
              <w:left w:w="105" w:type="dxa"/>
              <w:right w:w="105" w:type="dxa"/>
            </w:tcMar>
          </w:tcPr>
          <w:p w14:paraId="06C653DB" w14:textId="7FD5E72A" w:rsidR="01943EB1" w:rsidRDefault="01943EB1" w:rsidP="01943EB1">
            <w:pPr>
              <w:pStyle w:val="Body"/>
              <w:spacing w:after="0"/>
              <w:rPr>
                <w:rFonts w:ascii="Arial" w:eastAsia="Times New Roman" w:hAnsi="Arial" w:cs="Arial"/>
              </w:rPr>
            </w:pPr>
            <w:r w:rsidRPr="01943EB1">
              <w:rPr>
                <w:rFonts w:ascii="Arial" w:eastAsia="Times New Roman" w:hAnsi="Arial" w:cs="Arial"/>
              </w:rPr>
              <w:t>19.3</w:t>
            </w:r>
          </w:p>
        </w:tc>
        <w:tc>
          <w:tcPr>
            <w:tcW w:w="1125" w:type="dxa"/>
            <w:tcMar>
              <w:left w:w="105" w:type="dxa"/>
              <w:right w:w="105" w:type="dxa"/>
            </w:tcMar>
          </w:tcPr>
          <w:p w14:paraId="322DBFB2" w14:textId="4B1D3629" w:rsidR="01943EB1" w:rsidRDefault="01943EB1" w:rsidP="01943EB1">
            <w:pPr>
              <w:pStyle w:val="Body"/>
              <w:spacing w:after="0"/>
              <w:rPr>
                <w:rFonts w:ascii="Arial" w:eastAsia="Times New Roman" w:hAnsi="Arial" w:cs="Arial"/>
              </w:rPr>
            </w:pPr>
            <w:r w:rsidRPr="01943EB1">
              <w:rPr>
                <w:rFonts w:ascii="Arial" w:eastAsia="Times New Roman" w:hAnsi="Arial" w:cs="Arial"/>
              </w:rPr>
              <w:t>7.1</w:t>
            </w:r>
          </w:p>
        </w:tc>
        <w:tc>
          <w:tcPr>
            <w:tcW w:w="1320" w:type="dxa"/>
            <w:tcMar>
              <w:left w:w="105" w:type="dxa"/>
              <w:right w:w="105" w:type="dxa"/>
            </w:tcMar>
          </w:tcPr>
          <w:p w14:paraId="40F12550" w14:textId="58901AE9" w:rsidR="01943EB1" w:rsidRDefault="01943EB1" w:rsidP="01943EB1">
            <w:pPr>
              <w:pStyle w:val="Body"/>
              <w:spacing w:after="0"/>
              <w:rPr>
                <w:rFonts w:ascii="Arial" w:eastAsia="Times New Roman" w:hAnsi="Arial" w:cs="Arial"/>
              </w:rPr>
            </w:pPr>
            <w:r w:rsidRPr="01943EB1">
              <w:rPr>
                <w:rFonts w:ascii="Arial" w:eastAsia="Times New Roman" w:hAnsi="Arial" w:cs="Arial"/>
              </w:rPr>
              <w:t>12.2</w:t>
            </w:r>
          </w:p>
        </w:tc>
      </w:tr>
      <w:tr w:rsidR="01943EB1" w14:paraId="455F98B6" w14:textId="77777777" w:rsidTr="01943EB1">
        <w:trPr>
          <w:trHeight w:val="300"/>
        </w:trPr>
        <w:tc>
          <w:tcPr>
            <w:tcW w:w="870" w:type="dxa"/>
            <w:tcMar>
              <w:left w:w="105" w:type="dxa"/>
              <w:right w:w="105" w:type="dxa"/>
            </w:tcMar>
          </w:tcPr>
          <w:p w14:paraId="73BAD6D6" w14:textId="64EFBA9D" w:rsidR="01943EB1" w:rsidRDefault="01943EB1" w:rsidP="01943EB1">
            <w:pPr>
              <w:pStyle w:val="Body"/>
              <w:spacing w:after="0"/>
              <w:rPr>
                <w:rFonts w:ascii="Arial" w:eastAsia="Times New Roman" w:hAnsi="Arial" w:cs="Arial"/>
              </w:rPr>
            </w:pPr>
            <w:r w:rsidRPr="01943EB1">
              <w:rPr>
                <w:rFonts w:ascii="Arial" w:eastAsia="Times New Roman" w:hAnsi="Arial" w:cs="Arial"/>
              </w:rPr>
              <w:t>Nov</w:t>
            </w:r>
          </w:p>
        </w:tc>
        <w:tc>
          <w:tcPr>
            <w:tcW w:w="1125" w:type="dxa"/>
            <w:tcMar>
              <w:left w:w="105" w:type="dxa"/>
              <w:right w:w="105" w:type="dxa"/>
            </w:tcMar>
          </w:tcPr>
          <w:p w14:paraId="71DEECBF" w14:textId="4CE1D245"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3F3D4717" w14:textId="7F36214C"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7C32051B" w14:textId="2CF6393F" w:rsidR="01943EB1" w:rsidRDefault="01943EB1" w:rsidP="01943EB1">
            <w:pPr>
              <w:pStyle w:val="Body"/>
              <w:spacing w:after="0"/>
              <w:rPr>
                <w:rFonts w:ascii="Arial" w:eastAsia="Times New Roman" w:hAnsi="Arial" w:cs="Arial"/>
              </w:rPr>
            </w:pPr>
            <w:r w:rsidRPr="01943EB1">
              <w:rPr>
                <w:rFonts w:ascii="Arial" w:eastAsia="Times New Roman" w:hAnsi="Arial" w:cs="Arial"/>
              </w:rPr>
              <w:t>0.81</w:t>
            </w:r>
          </w:p>
        </w:tc>
        <w:tc>
          <w:tcPr>
            <w:tcW w:w="1125" w:type="dxa"/>
            <w:tcMar>
              <w:left w:w="105" w:type="dxa"/>
              <w:right w:w="105" w:type="dxa"/>
            </w:tcMar>
          </w:tcPr>
          <w:p w14:paraId="7DAAA2AE" w14:textId="5671CA7E" w:rsidR="01943EB1" w:rsidRDefault="01943EB1" w:rsidP="01943EB1">
            <w:pPr>
              <w:pStyle w:val="Body"/>
              <w:spacing w:after="0"/>
              <w:rPr>
                <w:rFonts w:ascii="Arial" w:eastAsia="Times New Roman" w:hAnsi="Arial" w:cs="Arial"/>
              </w:rPr>
            </w:pPr>
            <w:r w:rsidRPr="01943EB1">
              <w:rPr>
                <w:rFonts w:ascii="Arial" w:eastAsia="Times New Roman" w:hAnsi="Arial" w:cs="Arial"/>
              </w:rPr>
              <w:t>3.75</w:t>
            </w:r>
          </w:p>
        </w:tc>
        <w:tc>
          <w:tcPr>
            <w:tcW w:w="1125" w:type="dxa"/>
            <w:tcMar>
              <w:left w:w="105" w:type="dxa"/>
              <w:right w:w="105" w:type="dxa"/>
            </w:tcMar>
          </w:tcPr>
          <w:p w14:paraId="792BFDA0" w14:textId="32D2228A" w:rsidR="01943EB1" w:rsidRDefault="01943EB1" w:rsidP="01943EB1">
            <w:pPr>
              <w:pStyle w:val="Body"/>
              <w:spacing w:after="0"/>
              <w:rPr>
                <w:rFonts w:ascii="Arial" w:eastAsia="Times New Roman" w:hAnsi="Arial" w:cs="Arial"/>
              </w:rPr>
            </w:pPr>
            <w:r w:rsidRPr="01943EB1">
              <w:rPr>
                <w:rFonts w:ascii="Arial" w:eastAsia="Times New Roman" w:hAnsi="Arial" w:cs="Arial"/>
              </w:rPr>
              <w:t>37.5</w:t>
            </w:r>
          </w:p>
        </w:tc>
        <w:tc>
          <w:tcPr>
            <w:tcW w:w="1125" w:type="dxa"/>
            <w:tcMar>
              <w:left w:w="105" w:type="dxa"/>
              <w:right w:w="105" w:type="dxa"/>
            </w:tcMar>
          </w:tcPr>
          <w:p w14:paraId="7528A167" w14:textId="1E3A5182" w:rsidR="01943EB1" w:rsidRDefault="01943EB1" w:rsidP="01943EB1">
            <w:pPr>
              <w:pStyle w:val="Body"/>
              <w:spacing w:after="0"/>
              <w:rPr>
                <w:rFonts w:ascii="Arial" w:eastAsia="Times New Roman" w:hAnsi="Arial" w:cs="Arial"/>
              </w:rPr>
            </w:pPr>
            <w:r w:rsidRPr="01943EB1">
              <w:rPr>
                <w:rFonts w:ascii="Arial" w:eastAsia="Times New Roman" w:hAnsi="Arial" w:cs="Arial"/>
              </w:rPr>
              <w:t>10.4</w:t>
            </w:r>
          </w:p>
        </w:tc>
        <w:tc>
          <w:tcPr>
            <w:tcW w:w="1320" w:type="dxa"/>
            <w:tcMar>
              <w:left w:w="105" w:type="dxa"/>
              <w:right w:w="105" w:type="dxa"/>
            </w:tcMar>
          </w:tcPr>
          <w:p w14:paraId="77D60FB6" w14:textId="5C392AA3" w:rsidR="01943EB1" w:rsidRDefault="01943EB1" w:rsidP="01943EB1">
            <w:pPr>
              <w:pStyle w:val="Body"/>
              <w:spacing w:after="0"/>
              <w:rPr>
                <w:rFonts w:ascii="Arial" w:eastAsia="Times New Roman" w:hAnsi="Arial" w:cs="Arial"/>
              </w:rPr>
            </w:pPr>
            <w:r w:rsidRPr="01943EB1">
              <w:rPr>
                <w:rFonts w:ascii="Arial" w:eastAsia="Times New Roman" w:hAnsi="Arial" w:cs="Arial"/>
              </w:rPr>
              <w:t>27.1</w:t>
            </w:r>
          </w:p>
        </w:tc>
      </w:tr>
      <w:tr w:rsidR="01943EB1" w14:paraId="2F92EBD9" w14:textId="77777777" w:rsidTr="01943EB1">
        <w:trPr>
          <w:trHeight w:val="300"/>
        </w:trPr>
        <w:tc>
          <w:tcPr>
            <w:tcW w:w="870" w:type="dxa"/>
            <w:tcMar>
              <w:left w:w="105" w:type="dxa"/>
              <w:right w:w="105" w:type="dxa"/>
            </w:tcMar>
          </w:tcPr>
          <w:p w14:paraId="69A8BE56" w14:textId="74CBF767" w:rsidR="01943EB1" w:rsidRDefault="01943EB1" w:rsidP="01943EB1">
            <w:pPr>
              <w:pStyle w:val="Body"/>
              <w:spacing w:after="0"/>
              <w:rPr>
                <w:rFonts w:ascii="Arial" w:eastAsia="Times New Roman" w:hAnsi="Arial" w:cs="Arial"/>
              </w:rPr>
            </w:pPr>
            <w:r w:rsidRPr="01943EB1">
              <w:rPr>
                <w:rFonts w:ascii="Arial" w:eastAsia="Times New Roman" w:hAnsi="Arial" w:cs="Arial"/>
              </w:rPr>
              <w:t>Dec</w:t>
            </w:r>
          </w:p>
        </w:tc>
        <w:tc>
          <w:tcPr>
            <w:tcW w:w="1125" w:type="dxa"/>
            <w:tcMar>
              <w:left w:w="105" w:type="dxa"/>
              <w:right w:w="105" w:type="dxa"/>
            </w:tcMar>
          </w:tcPr>
          <w:p w14:paraId="0854E8DF" w14:textId="6E726645"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55A13E20" w14:textId="5C441952"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0A6768FC" w14:textId="189F2732" w:rsidR="01943EB1" w:rsidRDefault="01943EB1" w:rsidP="01943EB1">
            <w:pPr>
              <w:pStyle w:val="Body"/>
              <w:spacing w:after="0"/>
              <w:rPr>
                <w:rFonts w:ascii="Arial" w:eastAsia="Times New Roman" w:hAnsi="Arial" w:cs="Arial"/>
              </w:rPr>
            </w:pPr>
            <w:r w:rsidRPr="01943EB1">
              <w:rPr>
                <w:rFonts w:ascii="Arial" w:eastAsia="Times New Roman" w:hAnsi="Arial" w:cs="Arial"/>
              </w:rPr>
              <w:t>1.13</w:t>
            </w:r>
          </w:p>
        </w:tc>
        <w:tc>
          <w:tcPr>
            <w:tcW w:w="1125" w:type="dxa"/>
            <w:tcMar>
              <w:left w:w="105" w:type="dxa"/>
              <w:right w:w="105" w:type="dxa"/>
            </w:tcMar>
          </w:tcPr>
          <w:p w14:paraId="7B6C0D1C" w14:textId="1154F98B" w:rsidR="01943EB1" w:rsidRDefault="01943EB1" w:rsidP="01943EB1">
            <w:pPr>
              <w:pStyle w:val="Body"/>
              <w:spacing w:after="0"/>
              <w:rPr>
                <w:rFonts w:ascii="Arial" w:eastAsia="Times New Roman" w:hAnsi="Arial" w:cs="Arial"/>
              </w:rPr>
            </w:pPr>
            <w:r w:rsidRPr="01943EB1">
              <w:rPr>
                <w:rFonts w:ascii="Arial" w:eastAsia="Times New Roman" w:hAnsi="Arial" w:cs="Arial"/>
              </w:rPr>
              <w:t>5.68</w:t>
            </w:r>
          </w:p>
        </w:tc>
        <w:tc>
          <w:tcPr>
            <w:tcW w:w="1125" w:type="dxa"/>
            <w:tcMar>
              <w:left w:w="105" w:type="dxa"/>
              <w:right w:w="105" w:type="dxa"/>
            </w:tcMar>
          </w:tcPr>
          <w:p w14:paraId="5E1564C7" w14:textId="6FC91C4E" w:rsidR="01943EB1" w:rsidRDefault="01943EB1" w:rsidP="01943EB1">
            <w:pPr>
              <w:pStyle w:val="Body"/>
              <w:spacing w:after="0"/>
              <w:rPr>
                <w:rFonts w:ascii="Arial" w:eastAsia="Times New Roman" w:hAnsi="Arial" w:cs="Arial"/>
              </w:rPr>
            </w:pPr>
            <w:r w:rsidRPr="01943EB1">
              <w:rPr>
                <w:rFonts w:ascii="Arial" w:eastAsia="Times New Roman" w:hAnsi="Arial" w:cs="Arial"/>
              </w:rPr>
              <w:t>56.8</w:t>
            </w:r>
          </w:p>
        </w:tc>
        <w:tc>
          <w:tcPr>
            <w:tcW w:w="1125" w:type="dxa"/>
            <w:tcMar>
              <w:left w:w="105" w:type="dxa"/>
              <w:right w:w="105" w:type="dxa"/>
            </w:tcMar>
          </w:tcPr>
          <w:p w14:paraId="16487B82" w14:textId="16CC6F0E" w:rsidR="01943EB1" w:rsidRDefault="01943EB1" w:rsidP="01943EB1">
            <w:pPr>
              <w:pStyle w:val="Body"/>
              <w:spacing w:after="0"/>
              <w:rPr>
                <w:rFonts w:ascii="Arial" w:eastAsia="Times New Roman" w:hAnsi="Arial" w:cs="Arial"/>
              </w:rPr>
            </w:pPr>
            <w:r w:rsidRPr="01943EB1">
              <w:rPr>
                <w:rFonts w:ascii="Arial" w:eastAsia="Times New Roman" w:hAnsi="Arial" w:cs="Arial"/>
              </w:rPr>
              <w:t>29.2</w:t>
            </w:r>
          </w:p>
        </w:tc>
        <w:tc>
          <w:tcPr>
            <w:tcW w:w="1320" w:type="dxa"/>
            <w:tcMar>
              <w:left w:w="105" w:type="dxa"/>
              <w:right w:w="105" w:type="dxa"/>
            </w:tcMar>
          </w:tcPr>
          <w:p w14:paraId="247D52A9" w14:textId="0E127642" w:rsidR="01943EB1" w:rsidRDefault="01943EB1" w:rsidP="01943EB1">
            <w:pPr>
              <w:pStyle w:val="Body"/>
              <w:spacing w:after="0"/>
              <w:rPr>
                <w:rFonts w:ascii="Arial" w:eastAsia="Times New Roman" w:hAnsi="Arial" w:cs="Arial"/>
              </w:rPr>
            </w:pPr>
            <w:r w:rsidRPr="01943EB1">
              <w:rPr>
                <w:rFonts w:ascii="Arial" w:eastAsia="Times New Roman" w:hAnsi="Arial" w:cs="Arial"/>
              </w:rPr>
              <w:t>27.6</w:t>
            </w:r>
          </w:p>
        </w:tc>
      </w:tr>
      <w:tr w:rsidR="01943EB1" w14:paraId="63078C13" w14:textId="77777777" w:rsidTr="01943EB1">
        <w:trPr>
          <w:trHeight w:val="300"/>
        </w:trPr>
        <w:tc>
          <w:tcPr>
            <w:tcW w:w="870" w:type="dxa"/>
            <w:tcMar>
              <w:left w:w="105" w:type="dxa"/>
              <w:right w:w="105" w:type="dxa"/>
            </w:tcMar>
          </w:tcPr>
          <w:p w14:paraId="7A925420" w14:textId="79EB3CE3" w:rsidR="01943EB1" w:rsidRDefault="01943EB1" w:rsidP="01943EB1">
            <w:pPr>
              <w:pStyle w:val="Body"/>
              <w:spacing w:after="0"/>
              <w:rPr>
                <w:rFonts w:ascii="Arial" w:eastAsia="Times New Roman" w:hAnsi="Arial" w:cs="Arial"/>
              </w:rPr>
            </w:pPr>
            <w:r w:rsidRPr="01943EB1">
              <w:rPr>
                <w:rFonts w:ascii="Arial" w:eastAsia="Times New Roman" w:hAnsi="Arial" w:cs="Arial"/>
              </w:rPr>
              <w:t>Dec</w:t>
            </w:r>
          </w:p>
        </w:tc>
        <w:tc>
          <w:tcPr>
            <w:tcW w:w="1125" w:type="dxa"/>
            <w:tcMar>
              <w:left w:w="105" w:type="dxa"/>
              <w:right w:w="105" w:type="dxa"/>
            </w:tcMar>
          </w:tcPr>
          <w:p w14:paraId="400C4693" w14:textId="46EEEC89"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50457ECD" w14:textId="171A350D"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0A68C80F" w14:textId="4C7049ED" w:rsidR="01943EB1" w:rsidRDefault="01943EB1" w:rsidP="01943EB1">
            <w:pPr>
              <w:pStyle w:val="Body"/>
              <w:spacing w:after="0"/>
              <w:rPr>
                <w:rFonts w:ascii="Arial" w:eastAsia="Times New Roman" w:hAnsi="Arial" w:cs="Arial"/>
              </w:rPr>
            </w:pPr>
            <w:r w:rsidRPr="01943EB1">
              <w:rPr>
                <w:rFonts w:ascii="Arial" w:eastAsia="Times New Roman" w:hAnsi="Arial" w:cs="Arial"/>
              </w:rPr>
              <w:t>1.16</w:t>
            </w:r>
          </w:p>
        </w:tc>
        <w:tc>
          <w:tcPr>
            <w:tcW w:w="1125" w:type="dxa"/>
            <w:tcMar>
              <w:left w:w="105" w:type="dxa"/>
              <w:right w:w="105" w:type="dxa"/>
            </w:tcMar>
          </w:tcPr>
          <w:p w14:paraId="2E090C62" w14:textId="22437BCF" w:rsidR="01943EB1" w:rsidRDefault="01943EB1" w:rsidP="01943EB1">
            <w:pPr>
              <w:pStyle w:val="Body"/>
              <w:spacing w:after="0"/>
              <w:rPr>
                <w:rFonts w:ascii="Arial" w:eastAsia="Times New Roman" w:hAnsi="Arial" w:cs="Arial"/>
              </w:rPr>
            </w:pPr>
            <w:r w:rsidRPr="01943EB1">
              <w:rPr>
                <w:rFonts w:ascii="Arial" w:eastAsia="Times New Roman" w:hAnsi="Arial" w:cs="Arial"/>
              </w:rPr>
              <w:t>5.16</w:t>
            </w:r>
          </w:p>
        </w:tc>
        <w:tc>
          <w:tcPr>
            <w:tcW w:w="1125" w:type="dxa"/>
            <w:tcMar>
              <w:left w:w="105" w:type="dxa"/>
              <w:right w:w="105" w:type="dxa"/>
            </w:tcMar>
          </w:tcPr>
          <w:p w14:paraId="035EB27C" w14:textId="225DA792" w:rsidR="01943EB1" w:rsidRDefault="01943EB1" w:rsidP="01943EB1">
            <w:pPr>
              <w:pStyle w:val="Body"/>
              <w:spacing w:after="0"/>
              <w:rPr>
                <w:rFonts w:ascii="Arial" w:eastAsia="Times New Roman" w:hAnsi="Arial" w:cs="Arial"/>
              </w:rPr>
            </w:pPr>
            <w:r w:rsidRPr="01943EB1">
              <w:rPr>
                <w:rFonts w:ascii="Arial" w:eastAsia="Times New Roman" w:hAnsi="Arial" w:cs="Arial"/>
              </w:rPr>
              <w:t>51.6</w:t>
            </w:r>
          </w:p>
        </w:tc>
        <w:tc>
          <w:tcPr>
            <w:tcW w:w="1125" w:type="dxa"/>
            <w:tcMar>
              <w:left w:w="105" w:type="dxa"/>
              <w:right w:w="105" w:type="dxa"/>
            </w:tcMar>
          </w:tcPr>
          <w:p w14:paraId="5EE8485E" w14:textId="6509F461" w:rsidR="01943EB1" w:rsidRDefault="01943EB1" w:rsidP="01943EB1">
            <w:pPr>
              <w:pStyle w:val="Body"/>
              <w:spacing w:after="0"/>
              <w:rPr>
                <w:rFonts w:ascii="Arial" w:eastAsia="Times New Roman" w:hAnsi="Arial" w:cs="Arial"/>
              </w:rPr>
            </w:pPr>
            <w:r w:rsidRPr="01943EB1">
              <w:rPr>
                <w:rFonts w:ascii="Arial" w:eastAsia="Times New Roman" w:hAnsi="Arial" w:cs="Arial"/>
              </w:rPr>
              <w:t>25.7</w:t>
            </w:r>
          </w:p>
        </w:tc>
        <w:tc>
          <w:tcPr>
            <w:tcW w:w="1320" w:type="dxa"/>
            <w:tcMar>
              <w:left w:w="105" w:type="dxa"/>
              <w:right w:w="105" w:type="dxa"/>
            </w:tcMar>
          </w:tcPr>
          <w:p w14:paraId="6C1538EE" w14:textId="6F341C20" w:rsidR="01943EB1" w:rsidRDefault="01943EB1" w:rsidP="01943EB1">
            <w:pPr>
              <w:pStyle w:val="Body"/>
              <w:spacing w:after="0"/>
              <w:rPr>
                <w:rFonts w:ascii="Arial" w:eastAsia="Times New Roman" w:hAnsi="Arial" w:cs="Arial"/>
              </w:rPr>
            </w:pPr>
            <w:r w:rsidRPr="01943EB1">
              <w:rPr>
                <w:rFonts w:ascii="Arial" w:eastAsia="Times New Roman" w:hAnsi="Arial" w:cs="Arial"/>
              </w:rPr>
              <w:t>25.9</w:t>
            </w:r>
          </w:p>
        </w:tc>
      </w:tr>
      <w:tr w:rsidR="01943EB1" w14:paraId="2C2962C2" w14:textId="77777777" w:rsidTr="01943EB1">
        <w:trPr>
          <w:trHeight w:val="300"/>
        </w:trPr>
        <w:tc>
          <w:tcPr>
            <w:tcW w:w="870" w:type="dxa"/>
            <w:tcMar>
              <w:left w:w="105" w:type="dxa"/>
              <w:right w:w="105" w:type="dxa"/>
            </w:tcMar>
          </w:tcPr>
          <w:p w14:paraId="6F4CA95C" w14:textId="7D20375F" w:rsidR="01943EB1" w:rsidRDefault="01943EB1" w:rsidP="01943EB1">
            <w:pPr>
              <w:pStyle w:val="Body"/>
              <w:spacing w:after="0"/>
              <w:rPr>
                <w:rFonts w:ascii="Arial" w:eastAsia="Times New Roman" w:hAnsi="Arial" w:cs="Arial"/>
              </w:rPr>
            </w:pPr>
            <w:r w:rsidRPr="01943EB1">
              <w:rPr>
                <w:rFonts w:ascii="Arial" w:eastAsia="Times New Roman" w:hAnsi="Arial" w:cs="Arial"/>
              </w:rPr>
              <w:t>Dec</w:t>
            </w:r>
          </w:p>
        </w:tc>
        <w:tc>
          <w:tcPr>
            <w:tcW w:w="1125" w:type="dxa"/>
            <w:tcMar>
              <w:left w:w="105" w:type="dxa"/>
              <w:right w:w="105" w:type="dxa"/>
            </w:tcMar>
          </w:tcPr>
          <w:p w14:paraId="63B2E83C" w14:textId="0C365673"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37B66BCE" w14:textId="7BCBB012"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16CE4DCA" w14:textId="2BB51F4C" w:rsidR="01943EB1" w:rsidRDefault="01943EB1" w:rsidP="01943EB1">
            <w:pPr>
              <w:pStyle w:val="Body"/>
              <w:spacing w:after="0"/>
              <w:rPr>
                <w:rFonts w:ascii="Arial" w:eastAsia="Times New Roman" w:hAnsi="Arial" w:cs="Arial"/>
              </w:rPr>
            </w:pPr>
            <w:r w:rsidRPr="01943EB1">
              <w:rPr>
                <w:rFonts w:ascii="Arial" w:eastAsia="Times New Roman" w:hAnsi="Arial" w:cs="Arial"/>
              </w:rPr>
              <w:t>1.14</w:t>
            </w:r>
          </w:p>
        </w:tc>
        <w:tc>
          <w:tcPr>
            <w:tcW w:w="1125" w:type="dxa"/>
            <w:tcMar>
              <w:left w:w="105" w:type="dxa"/>
              <w:right w:w="105" w:type="dxa"/>
            </w:tcMar>
          </w:tcPr>
          <w:p w14:paraId="25E6CFC9" w14:textId="41F9C3A3" w:rsidR="01943EB1" w:rsidRDefault="01943EB1" w:rsidP="01943EB1">
            <w:pPr>
              <w:pStyle w:val="Body"/>
              <w:spacing w:after="0"/>
              <w:rPr>
                <w:rFonts w:ascii="Arial" w:eastAsia="Times New Roman" w:hAnsi="Arial" w:cs="Arial"/>
              </w:rPr>
            </w:pPr>
            <w:r w:rsidRPr="01943EB1">
              <w:rPr>
                <w:rFonts w:ascii="Arial" w:eastAsia="Times New Roman" w:hAnsi="Arial" w:cs="Arial"/>
              </w:rPr>
              <w:t>5.00</w:t>
            </w:r>
          </w:p>
        </w:tc>
        <w:tc>
          <w:tcPr>
            <w:tcW w:w="1125" w:type="dxa"/>
            <w:tcMar>
              <w:left w:w="105" w:type="dxa"/>
              <w:right w:w="105" w:type="dxa"/>
            </w:tcMar>
          </w:tcPr>
          <w:p w14:paraId="3494C0E1" w14:textId="33CCA973" w:rsidR="01943EB1" w:rsidRDefault="01943EB1" w:rsidP="01943EB1">
            <w:pPr>
              <w:pStyle w:val="Body"/>
              <w:spacing w:after="0"/>
              <w:rPr>
                <w:rFonts w:ascii="Arial" w:eastAsia="Times New Roman" w:hAnsi="Arial" w:cs="Arial"/>
              </w:rPr>
            </w:pPr>
            <w:r w:rsidRPr="01943EB1">
              <w:rPr>
                <w:rFonts w:ascii="Arial" w:eastAsia="Times New Roman" w:hAnsi="Arial" w:cs="Arial"/>
              </w:rPr>
              <w:t>50.0</w:t>
            </w:r>
          </w:p>
        </w:tc>
        <w:tc>
          <w:tcPr>
            <w:tcW w:w="1125" w:type="dxa"/>
            <w:tcMar>
              <w:left w:w="105" w:type="dxa"/>
              <w:right w:w="105" w:type="dxa"/>
            </w:tcMar>
          </w:tcPr>
          <w:p w14:paraId="1FC2C3C2" w14:textId="5E96B123" w:rsidR="01943EB1" w:rsidRDefault="01943EB1" w:rsidP="01943EB1">
            <w:pPr>
              <w:pStyle w:val="Body"/>
              <w:spacing w:after="0"/>
              <w:rPr>
                <w:rFonts w:ascii="Arial" w:eastAsia="Times New Roman" w:hAnsi="Arial" w:cs="Arial"/>
              </w:rPr>
            </w:pPr>
            <w:r w:rsidRPr="01943EB1">
              <w:rPr>
                <w:rFonts w:ascii="Arial" w:eastAsia="Times New Roman" w:hAnsi="Arial" w:cs="Arial"/>
              </w:rPr>
              <w:t>11.9</w:t>
            </w:r>
          </w:p>
        </w:tc>
        <w:tc>
          <w:tcPr>
            <w:tcW w:w="1320" w:type="dxa"/>
            <w:tcMar>
              <w:left w:w="105" w:type="dxa"/>
              <w:right w:w="105" w:type="dxa"/>
            </w:tcMar>
          </w:tcPr>
          <w:p w14:paraId="3536155D" w14:textId="534685A5" w:rsidR="01943EB1" w:rsidRDefault="01943EB1" w:rsidP="01943EB1">
            <w:pPr>
              <w:pStyle w:val="Body"/>
              <w:spacing w:after="0"/>
              <w:rPr>
                <w:rFonts w:ascii="Arial" w:eastAsia="Times New Roman" w:hAnsi="Arial" w:cs="Arial"/>
              </w:rPr>
            </w:pPr>
            <w:r w:rsidRPr="01943EB1">
              <w:rPr>
                <w:rFonts w:ascii="Arial" w:eastAsia="Times New Roman" w:hAnsi="Arial" w:cs="Arial"/>
              </w:rPr>
              <w:t>38.1</w:t>
            </w:r>
          </w:p>
        </w:tc>
      </w:tr>
      <w:tr w:rsidR="01943EB1" w14:paraId="300AFFFE" w14:textId="77777777" w:rsidTr="01943EB1">
        <w:trPr>
          <w:trHeight w:val="300"/>
        </w:trPr>
        <w:tc>
          <w:tcPr>
            <w:tcW w:w="870" w:type="dxa"/>
            <w:tcMar>
              <w:left w:w="105" w:type="dxa"/>
              <w:right w:w="105" w:type="dxa"/>
            </w:tcMar>
          </w:tcPr>
          <w:p w14:paraId="2D6C5766" w14:textId="5550A43D" w:rsidR="01943EB1" w:rsidRDefault="01943EB1" w:rsidP="01943EB1">
            <w:pPr>
              <w:pStyle w:val="Body"/>
              <w:spacing w:after="0"/>
              <w:rPr>
                <w:rFonts w:ascii="Arial" w:eastAsia="Times New Roman" w:hAnsi="Arial" w:cs="Arial"/>
              </w:rPr>
            </w:pPr>
            <w:r w:rsidRPr="01943EB1">
              <w:rPr>
                <w:rFonts w:ascii="Arial" w:eastAsia="Times New Roman" w:hAnsi="Arial" w:cs="Arial"/>
              </w:rPr>
              <w:lastRenderedPageBreak/>
              <w:t>Jan</w:t>
            </w:r>
          </w:p>
        </w:tc>
        <w:tc>
          <w:tcPr>
            <w:tcW w:w="1125" w:type="dxa"/>
            <w:tcMar>
              <w:left w:w="105" w:type="dxa"/>
              <w:right w:w="105" w:type="dxa"/>
            </w:tcMar>
          </w:tcPr>
          <w:p w14:paraId="6804AE6B" w14:textId="5CFDCA35"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7A161D58" w14:textId="4D5BDF9E"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29B790C0" w14:textId="1ABD4C19" w:rsidR="01943EB1" w:rsidRDefault="01943EB1" w:rsidP="01943EB1">
            <w:pPr>
              <w:pStyle w:val="Body"/>
              <w:spacing w:after="0"/>
              <w:rPr>
                <w:rFonts w:ascii="Arial" w:eastAsia="Times New Roman" w:hAnsi="Arial" w:cs="Arial"/>
              </w:rPr>
            </w:pPr>
            <w:r w:rsidRPr="01943EB1">
              <w:rPr>
                <w:rFonts w:ascii="Arial" w:eastAsia="Times New Roman" w:hAnsi="Arial" w:cs="Arial"/>
              </w:rPr>
              <w:t>0.75</w:t>
            </w:r>
          </w:p>
        </w:tc>
        <w:tc>
          <w:tcPr>
            <w:tcW w:w="1125" w:type="dxa"/>
            <w:tcMar>
              <w:left w:w="105" w:type="dxa"/>
              <w:right w:w="105" w:type="dxa"/>
            </w:tcMar>
          </w:tcPr>
          <w:p w14:paraId="439B8046" w14:textId="192D07BD" w:rsidR="01943EB1" w:rsidRDefault="01943EB1" w:rsidP="01943EB1">
            <w:pPr>
              <w:pStyle w:val="Body"/>
              <w:spacing w:after="0"/>
              <w:rPr>
                <w:rFonts w:ascii="Arial" w:eastAsia="Times New Roman" w:hAnsi="Arial" w:cs="Arial"/>
              </w:rPr>
            </w:pPr>
            <w:r w:rsidRPr="01943EB1">
              <w:rPr>
                <w:rFonts w:ascii="Arial" w:eastAsia="Times New Roman" w:hAnsi="Arial" w:cs="Arial"/>
              </w:rPr>
              <w:t>3.63</w:t>
            </w:r>
          </w:p>
        </w:tc>
        <w:tc>
          <w:tcPr>
            <w:tcW w:w="1125" w:type="dxa"/>
            <w:tcMar>
              <w:left w:w="105" w:type="dxa"/>
              <w:right w:w="105" w:type="dxa"/>
            </w:tcMar>
          </w:tcPr>
          <w:p w14:paraId="1FAC5815" w14:textId="23EA3576" w:rsidR="01943EB1" w:rsidRDefault="01943EB1" w:rsidP="01943EB1">
            <w:pPr>
              <w:pStyle w:val="Body"/>
              <w:spacing w:after="0"/>
              <w:rPr>
                <w:rFonts w:ascii="Arial" w:eastAsia="Times New Roman" w:hAnsi="Arial" w:cs="Arial"/>
              </w:rPr>
            </w:pPr>
            <w:r w:rsidRPr="01943EB1">
              <w:rPr>
                <w:rFonts w:ascii="Arial" w:eastAsia="Times New Roman" w:hAnsi="Arial" w:cs="Arial"/>
              </w:rPr>
              <w:t>36.3</w:t>
            </w:r>
          </w:p>
        </w:tc>
        <w:tc>
          <w:tcPr>
            <w:tcW w:w="1125" w:type="dxa"/>
            <w:tcMar>
              <w:left w:w="105" w:type="dxa"/>
              <w:right w:w="105" w:type="dxa"/>
            </w:tcMar>
          </w:tcPr>
          <w:p w14:paraId="1D0B24CA" w14:textId="7471C013" w:rsidR="01943EB1" w:rsidRDefault="01943EB1" w:rsidP="01943EB1">
            <w:pPr>
              <w:pStyle w:val="Body"/>
              <w:spacing w:after="0"/>
              <w:rPr>
                <w:rFonts w:ascii="Arial" w:eastAsia="Times New Roman" w:hAnsi="Arial" w:cs="Arial"/>
              </w:rPr>
            </w:pPr>
            <w:r w:rsidRPr="01943EB1">
              <w:rPr>
                <w:rFonts w:ascii="Arial" w:eastAsia="Times New Roman" w:hAnsi="Arial" w:cs="Arial"/>
              </w:rPr>
              <w:t>10.3</w:t>
            </w:r>
          </w:p>
        </w:tc>
        <w:tc>
          <w:tcPr>
            <w:tcW w:w="1320" w:type="dxa"/>
            <w:tcMar>
              <w:left w:w="105" w:type="dxa"/>
              <w:right w:w="105" w:type="dxa"/>
            </w:tcMar>
          </w:tcPr>
          <w:p w14:paraId="77C40615" w14:textId="0E71CA67" w:rsidR="01943EB1" w:rsidRDefault="01943EB1" w:rsidP="01943EB1">
            <w:pPr>
              <w:pStyle w:val="Body"/>
              <w:spacing w:after="0"/>
              <w:rPr>
                <w:rFonts w:ascii="Arial" w:eastAsia="Times New Roman" w:hAnsi="Arial" w:cs="Arial"/>
              </w:rPr>
            </w:pPr>
            <w:r w:rsidRPr="01943EB1">
              <w:rPr>
                <w:rFonts w:ascii="Arial" w:eastAsia="Times New Roman" w:hAnsi="Arial" w:cs="Arial"/>
              </w:rPr>
              <w:t>26.3</w:t>
            </w:r>
          </w:p>
        </w:tc>
      </w:tr>
      <w:tr w:rsidR="01943EB1" w14:paraId="5960D18A" w14:textId="77777777" w:rsidTr="01943EB1">
        <w:trPr>
          <w:trHeight w:val="300"/>
        </w:trPr>
        <w:tc>
          <w:tcPr>
            <w:tcW w:w="870" w:type="dxa"/>
            <w:tcMar>
              <w:left w:w="105" w:type="dxa"/>
              <w:right w:w="105" w:type="dxa"/>
            </w:tcMar>
          </w:tcPr>
          <w:p w14:paraId="60D540D1" w14:textId="62EE3D02" w:rsidR="01943EB1" w:rsidRDefault="01943EB1" w:rsidP="01943EB1">
            <w:pPr>
              <w:pStyle w:val="Body"/>
              <w:spacing w:after="0"/>
              <w:rPr>
                <w:rFonts w:ascii="Arial" w:eastAsia="Times New Roman" w:hAnsi="Arial" w:cs="Arial"/>
              </w:rPr>
            </w:pPr>
            <w:r w:rsidRPr="01943EB1">
              <w:rPr>
                <w:rFonts w:ascii="Arial" w:eastAsia="Times New Roman" w:hAnsi="Arial" w:cs="Arial"/>
              </w:rPr>
              <w:t>Jan</w:t>
            </w:r>
          </w:p>
        </w:tc>
        <w:tc>
          <w:tcPr>
            <w:tcW w:w="1125" w:type="dxa"/>
            <w:tcMar>
              <w:left w:w="105" w:type="dxa"/>
              <w:right w:w="105" w:type="dxa"/>
            </w:tcMar>
          </w:tcPr>
          <w:p w14:paraId="366BDEAF" w14:textId="2F6655B3"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5B3759CE" w14:textId="025B5534"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09038491" w14:textId="0E843B35" w:rsidR="01943EB1" w:rsidRDefault="01943EB1" w:rsidP="01943EB1">
            <w:pPr>
              <w:pStyle w:val="Body"/>
              <w:spacing w:after="0"/>
              <w:rPr>
                <w:rFonts w:ascii="Arial" w:eastAsia="Times New Roman" w:hAnsi="Arial" w:cs="Arial"/>
              </w:rPr>
            </w:pPr>
            <w:r w:rsidRPr="01943EB1">
              <w:rPr>
                <w:rFonts w:ascii="Arial" w:eastAsia="Times New Roman" w:hAnsi="Arial" w:cs="Arial"/>
              </w:rPr>
              <w:t>0.40</w:t>
            </w:r>
          </w:p>
        </w:tc>
        <w:tc>
          <w:tcPr>
            <w:tcW w:w="1125" w:type="dxa"/>
            <w:tcMar>
              <w:left w:w="105" w:type="dxa"/>
              <w:right w:w="105" w:type="dxa"/>
            </w:tcMar>
          </w:tcPr>
          <w:p w14:paraId="0A2D5C63" w14:textId="607491FB" w:rsidR="01943EB1" w:rsidRDefault="01943EB1" w:rsidP="01943EB1">
            <w:pPr>
              <w:pStyle w:val="Body"/>
              <w:spacing w:after="0"/>
              <w:rPr>
                <w:rFonts w:ascii="Arial" w:eastAsia="Times New Roman" w:hAnsi="Arial" w:cs="Arial"/>
              </w:rPr>
            </w:pPr>
            <w:r w:rsidRPr="01943EB1">
              <w:rPr>
                <w:rFonts w:ascii="Arial" w:eastAsia="Times New Roman" w:hAnsi="Arial" w:cs="Arial"/>
              </w:rPr>
              <w:t>1.76</w:t>
            </w:r>
          </w:p>
        </w:tc>
        <w:tc>
          <w:tcPr>
            <w:tcW w:w="1125" w:type="dxa"/>
            <w:tcMar>
              <w:left w:w="105" w:type="dxa"/>
              <w:right w:w="105" w:type="dxa"/>
            </w:tcMar>
          </w:tcPr>
          <w:p w14:paraId="035762B9" w14:textId="7E712FE3" w:rsidR="01943EB1" w:rsidRDefault="01943EB1" w:rsidP="01943EB1">
            <w:pPr>
              <w:pStyle w:val="Body"/>
              <w:spacing w:after="0"/>
              <w:rPr>
                <w:rFonts w:ascii="Arial" w:eastAsia="Times New Roman" w:hAnsi="Arial" w:cs="Arial"/>
              </w:rPr>
            </w:pPr>
            <w:r w:rsidRPr="01943EB1">
              <w:rPr>
                <w:rFonts w:ascii="Arial" w:eastAsia="Times New Roman" w:hAnsi="Arial" w:cs="Arial"/>
              </w:rPr>
              <w:t>5.3</w:t>
            </w:r>
          </w:p>
        </w:tc>
        <w:tc>
          <w:tcPr>
            <w:tcW w:w="1125" w:type="dxa"/>
            <w:tcMar>
              <w:left w:w="105" w:type="dxa"/>
              <w:right w:w="105" w:type="dxa"/>
            </w:tcMar>
          </w:tcPr>
          <w:p w14:paraId="72FCD3A6" w14:textId="6A2FADC6" w:rsidR="01943EB1" w:rsidRDefault="01943EB1" w:rsidP="01943EB1">
            <w:pPr>
              <w:pStyle w:val="Body"/>
              <w:spacing w:after="0"/>
              <w:rPr>
                <w:rFonts w:ascii="Arial" w:eastAsia="Times New Roman" w:hAnsi="Arial" w:cs="Arial"/>
              </w:rPr>
            </w:pPr>
            <w:r w:rsidRPr="01943EB1">
              <w:rPr>
                <w:rFonts w:ascii="Arial" w:eastAsia="Times New Roman" w:hAnsi="Arial" w:cs="Arial"/>
              </w:rPr>
              <w:t>10.3</w:t>
            </w:r>
          </w:p>
        </w:tc>
        <w:tc>
          <w:tcPr>
            <w:tcW w:w="1320" w:type="dxa"/>
            <w:tcMar>
              <w:left w:w="105" w:type="dxa"/>
              <w:right w:w="105" w:type="dxa"/>
            </w:tcMar>
          </w:tcPr>
          <w:p w14:paraId="3D794C6B" w14:textId="262C954F" w:rsidR="01943EB1" w:rsidRDefault="01943EB1" w:rsidP="01943EB1">
            <w:pPr>
              <w:pStyle w:val="Body"/>
              <w:spacing w:after="0"/>
              <w:rPr>
                <w:rFonts w:ascii="Arial" w:eastAsia="Times New Roman" w:hAnsi="Arial" w:cs="Arial"/>
              </w:rPr>
            </w:pPr>
            <w:r w:rsidRPr="01943EB1">
              <w:rPr>
                <w:rFonts w:ascii="Arial" w:eastAsia="Times New Roman" w:hAnsi="Arial" w:cs="Arial"/>
              </w:rPr>
              <w:t>1.6</w:t>
            </w:r>
          </w:p>
        </w:tc>
      </w:tr>
      <w:tr w:rsidR="01943EB1" w14:paraId="65222118" w14:textId="77777777" w:rsidTr="01943EB1">
        <w:trPr>
          <w:trHeight w:val="300"/>
        </w:trPr>
        <w:tc>
          <w:tcPr>
            <w:tcW w:w="5385" w:type="dxa"/>
            <w:gridSpan w:val="5"/>
            <w:tcMar>
              <w:left w:w="105" w:type="dxa"/>
              <w:right w:w="105" w:type="dxa"/>
            </w:tcMar>
          </w:tcPr>
          <w:p w14:paraId="03A2CB6C" w14:textId="7740B2EB" w:rsidR="01943EB1" w:rsidRDefault="01943EB1" w:rsidP="01943EB1">
            <w:pPr>
              <w:pStyle w:val="Body"/>
              <w:spacing w:after="0"/>
              <w:rPr>
                <w:rFonts w:ascii="Arial" w:eastAsia="Times New Roman" w:hAnsi="Arial" w:cs="Arial"/>
              </w:rPr>
            </w:pPr>
            <w:r w:rsidRPr="01943EB1">
              <w:rPr>
                <w:rFonts w:ascii="Arial" w:eastAsia="Times New Roman" w:hAnsi="Arial" w:cs="Arial"/>
              </w:rPr>
              <w:t>Total</w:t>
            </w:r>
          </w:p>
        </w:tc>
        <w:tc>
          <w:tcPr>
            <w:tcW w:w="1125" w:type="dxa"/>
            <w:tcMar>
              <w:left w:w="105" w:type="dxa"/>
              <w:right w:w="105" w:type="dxa"/>
            </w:tcMar>
          </w:tcPr>
          <w:p w14:paraId="1676EA30" w14:textId="6DD818F3" w:rsidR="01943EB1" w:rsidRDefault="01943EB1" w:rsidP="01943EB1">
            <w:pPr>
              <w:pStyle w:val="Body"/>
              <w:spacing w:after="0"/>
              <w:rPr>
                <w:rFonts w:ascii="Arial" w:eastAsia="Times New Roman" w:hAnsi="Arial" w:cs="Arial"/>
              </w:rPr>
            </w:pPr>
            <w:r w:rsidRPr="01943EB1">
              <w:rPr>
                <w:rFonts w:ascii="Arial" w:eastAsia="Times New Roman" w:hAnsi="Arial" w:cs="Arial"/>
                <w:b/>
                <w:bCs/>
              </w:rPr>
              <w:t>271.2</w:t>
            </w:r>
          </w:p>
        </w:tc>
        <w:tc>
          <w:tcPr>
            <w:tcW w:w="1125" w:type="dxa"/>
            <w:tcMar>
              <w:left w:w="105" w:type="dxa"/>
              <w:right w:w="105" w:type="dxa"/>
            </w:tcMar>
          </w:tcPr>
          <w:p w14:paraId="25E6C404" w14:textId="6C1024AB" w:rsidR="01943EB1" w:rsidRDefault="01943EB1" w:rsidP="01943EB1">
            <w:pPr>
              <w:pStyle w:val="Body"/>
              <w:spacing w:after="0"/>
              <w:rPr>
                <w:rFonts w:ascii="Arial" w:eastAsia="Times New Roman" w:hAnsi="Arial" w:cs="Arial"/>
              </w:rPr>
            </w:pPr>
            <w:r w:rsidRPr="01943EB1">
              <w:rPr>
                <w:rFonts w:ascii="Arial" w:eastAsia="Times New Roman" w:hAnsi="Arial" w:cs="Arial"/>
                <w:b/>
                <w:bCs/>
              </w:rPr>
              <w:t>101.5</w:t>
            </w:r>
          </w:p>
        </w:tc>
        <w:tc>
          <w:tcPr>
            <w:tcW w:w="1320" w:type="dxa"/>
            <w:tcMar>
              <w:left w:w="105" w:type="dxa"/>
              <w:right w:w="105" w:type="dxa"/>
            </w:tcMar>
          </w:tcPr>
          <w:p w14:paraId="0D6B33A2" w14:textId="44133265" w:rsidR="01943EB1" w:rsidRDefault="01943EB1" w:rsidP="01943EB1">
            <w:pPr>
              <w:pStyle w:val="Body"/>
              <w:spacing w:after="0"/>
              <w:rPr>
                <w:rFonts w:ascii="Arial" w:eastAsia="Times New Roman" w:hAnsi="Arial" w:cs="Arial"/>
              </w:rPr>
            </w:pPr>
            <w:r w:rsidRPr="01943EB1">
              <w:rPr>
                <w:rFonts w:ascii="Arial" w:eastAsia="Times New Roman" w:hAnsi="Arial" w:cs="Arial"/>
                <w:b/>
                <w:bCs/>
              </w:rPr>
              <w:t>169.7</w:t>
            </w:r>
          </w:p>
        </w:tc>
      </w:tr>
      <w:tr w:rsidR="01943EB1" w14:paraId="0E41B964" w14:textId="77777777" w:rsidTr="01943EB1">
        <w:trPr>
          <w:trHeight w:val="300"/>
        </w:trPr>
        <w:tc>
          <w:tcPr>
            <w:tcW w:w="8955" w:type="dxa"/>
            <w:gridSpan w:val="8"/>
            <w:tcMar>
              <w:left w:w="105" w:type="dxa"/>
              <w:right w:w="105" w:type="dxa"/>
            </w:tcMar>
          </w:tcPr>
          <w:p w14:paraId="40AF1B91" w14:textId="3CB5CEFD" w:rsidR="01943EB1" w:rsidRDefault="01943EB1" w:rsidP="01943EB1">
            <w:pPr>
              <w:pStyle w:val="Body"/>
              <w:spacing w:after="0"/>
              <w:rPr>
                <w:rFonts w:ascii="Arial" w:eastAsia="Times New Roman" w:hAnsi="Arial" w:cs="Arial"/>
              </w:rPr>
            </w:pPr>
            <w:r w:rsidRPr="01943EB1">
              <w:rPr>
                <w:rFonts w:ascii="Arial" w:eastAsia="Times New Roman" w:hAnsi="Arial" w:cs="Arial"/>
                <w:b/>
                <w:bCs/>
              </w:rPr>
              <w:t>Second Season</w:t>
            </w:r>
          </w:p>
        </w:tc>
      </w:tr>
      <w:tr w:rsidR="01943EB1" w14:paraId="30C8FC4E" w14:textId="77777777" w:rsidTr="01943EB1">
        <w:trPr>
          <w:trHeight w:val="300"/>
        </w:trPr>
        <w:tc>
          <w:tcPr>
            <w:tcW w:w="870" w:type="dxa"/>
            <w:tcMar>
              <w:left w:w="105" w:type="dxa"/>
              <w:right w:w="105" w:type="dxa"/>
            </w:tcMar>
          </w:tcPr>
          <w:p w14:paraId="7F234497" w14:textId="281CAA97" w:rsidR="01943EB1" w:rsidRDefault="01943EB1" w:rsidP="01943EB1">
            <w:pPr>
              <w:pStyle w:val="Body"/>
              <w:spacing w:after="0"/>
              <w:rPr>
                <w:rFonts w:ascii="Arial" w:eastAsia="Times New Roman" w:hAnsi="Arial" w:cs="Arial"/>
              </w:rPr>
            </w:pPr>
            <w:r w:rsidRPr="01943EB1">
              <w:rPr>
                <w:rFonts w:ascii="Arial" w:eastAsia="Times New Roman" w:hAnsi="Arial" w:cs="Arial"/>
              </w:rPr>
              <w:t>Feb</w:t>
            </w:r>
          </w:p>
        </w:tc>
        <w:tc>
          <w:tcPr>
            <w:tcW w:w="1125" w:type="dxa"/>
            <w:tcMar>
              <w:left w:w="105" w:type="dxa"/>
              <w:right w:w="105" w:type="dxa"/>
            </w:tcMar>
          </w:tcPr>
          <w:p w14:paraId="74933314" w14:textId="5A1F4110"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0C5067D7" w14:textId="6DDFE02A" w:rsidR="01943EB1" w:rsidRDefault="01943EB1" w:rsidP="01943EB1">
            <w:pPr>
              <w:pStyle w:val="Body"/>
              <w:spacing w:after="0"/>
              <w:rPr>
                <w:rFonts w:ascii="Arial" w:eastAsia="Times New Roman" w:hAnsi="Arial" w:cs="Arial"/>
              </w:rPr>
            </w:pPr>
            <w:r w:rsidRPr="01943EB1">
              <w:rPr>
                <w:rFonts w:ascii="Arial" w:eastAsia="Times New Roman" w:hAnsi="Arial" w:cs="Arial"/>
              </w:rPr>
              <w:t>Init</w:t>
            </w:r>
          </w:p>
        </w:tc>
        <w:tc>
          <w:tcPr>
            <w:tcW w:w="1215" w:type="dxa"/>
            <w:tcMar>
              <w:left w:w="105" w:type="dxa"/>
              <w:right w:w="105" w:type="dxa"/>
            </w:tcMar>
          </w:tcPr>
          <w:p w14:paraId="08ACBDB9" w14:textId="44C5609F" w:rsidR="01943EB1" w:rsidRDefault="01943EB1" w:rsidP="01943EB1">
            <w:pPr>
              <w:pStyle w:val="Body"/>
              <w:spacing w:after="0"/>
              <w:rPr>
                <w:rFonts w:ascii="Arial" w:eastAsia="Times New Roman" w:hAnsi="Arial" w:cs="Arial"/>
              </w:rPr>
            </w:pPr>
            <w:r w:rsidRPr="01943EB1">
              <w:rPr>
                <w:rFonts w:ascii="Arial" w:eastAsia="Times New Roman" w:hAnsi="Arial" w:cs="Arial"/>
              </w:rPr>
              <w:t>0.30</w:t>
            </w:r>
          </w:p>
        </w:tc>
        <w:tc>
          <w:tcPr>
            <w:tcW w:w="1125" w:type="dxa"/>
            <w:tcMar>
              <w:left w:w="105" w:type="dxa"/>
              <w:right w:w="105" w:type="dxa"/>
            </w:tcMar>
          </w:tcPr>
          <w:p w14:paraId="29D9AE28" w14:textId="673FBCB8" w:rsidR="01943EB1" w:rsidRDefault="01943EB1" w:rsidP="01943EB1">
            <w:pPr>
              <w:pStyle w:val="Body"/>
              <w:spacing w:after="0"/>
              <w:rPr>
                <w:rFonts w:ascii="Arial" w:eastAsia="Times New Roman" w:hAnsi="Arial" w:cs="Arial"/>
              </w:rPr>
            </w:pPr>
            <w:r w:rsidRPr="01943EB1">
              <w:rPr>
                <w:rFonts w:ascii="Arial" w:eastAsia="Times New Roman" w:hAnsi="Arial" w:cs="Arial"/>
              </w:rPr>
              <w:t>1.31</w:t>
            </w:r>
          </w:p>
        </w:tc>
        <w:tc>
          <w:tcPr>
            <w:tcW w:w="1125" w:type="dxa"/>
            <w:tcMar>
              <w:left w:w="105" w:type="dxa"/>
              <w:right w:w="105" w:type="dxa"/>
            </w:tcMar>
          </w:tcPr>
          <w:p w14:paraId="2486AB35" w14:textId="38AD49E1" w:rsidR="01943EB1" w:rsidRDefault="01943EB1" w:rsidP="01943EB1">
            <w:pPr>
              <w:pStyle w:val="Body"/>
              <w:spacing w:after="0"/>
              <w:rPr>
                <w:rFonts w:ascii="Arial" w:eastAsia="Times New Roman" w:hAnsi="Arial" w:cs="Arial"/>
              </w:rPr>
            </w:pPr>
            <w:r w:rsidRPr="01943EB1">
              <w:rPr>
                <w:rFonts w:ascii="Arial" w:eastAsia="Times New Roman" w:hAnsi="Arial" w:cs="Arial"/>
              </w:rPr>
              <w:t>1.3</w:t>
            </w:r>
          </w:p>
        </w:tc>
        <w:tc>
          <w:tcPr>
            <w:tcW w:w="1125" w:type="dxa"/>
            <w:tcMar>
              <w:left w:w="105" w:type="dxa"/>
              <w:right w:w="105" w:type="dxa"/>
            </w:tcMar>
          </w:tcPr>
          <w:p w14:paraId="6C49DC7B" w14:textId="3FF3A1AE" w:rsidR="01943EB1" w:rsidRDefault="01943EB1" w:rsidP="01943EB1">
            <w:pPr>
              <w:pStyle w:val="Body"/>
              <w:spacing w:after="0"/>
              <w:rPr>
                <w:rFonts w:ascii="Arial" w:eastAsia="Times New Roman" w:hAnsi="Arial" w:cs="Arial"/>
              </w:rPr>
            </w:pPr>
            <w:r w:rsidRPr="01943EB1">
              <w:rPr>
                <w:rFonts w:ascii="Arial" w:eastAsia="Times New Roman" w:hAnsi="Arial" w:cs="Arial"/>
              </w:rPr>
              <w:t>0.0</w:t>
            </w:r>
          </w:p>
        </w:tc>
        <w:tc>
          <w:tcPr>
            <w:tcW w:w="1320" w:type="dxa"/>
            <w:tcMar>
              <w:left w:w="105" w:type="dxa"/>
              <w:right w:w="105" w:type="dxa"/>
            </w:tcMar>
          </w:tcPr>
          <w:p w14:paraId="57570FEC" w14:textId="4622B77E" w:rsidR="01943EB1" w:rsidRDefault="01943EB1" w:rsidP="01943EB1">
            <w:pPr>
              <w:pStyle w:val="Body"/>
              <w:spacing w:after="0"/>
              <w:rPr>
                <w:rFonts w:ascii="Arial" w:eastAsia="Times New Roman" w:hAnsi="Arial" w:cs="Arial"/>
              </w:rPr>
            </w:pPr>
            <w:r w:rsidRPr="01943EB1">
              <w:rPr>
                <w:rFonts w:ascii="Arial" w:eastAsia="Times New Roman" w:hAnsi="Arial" w:cs="Arial"/>
              </w:rPr>
              <w:t>1.3</w:t>
            </w:r>
          </w:p>
        </w:tc>
      </w:tr>
      <w:tr w:rsidR="01943EB1" w14:paraId="53EC73C3" w14:textId="77777777" w:rsidTr="01943EB1">
        <w:trPr>
          <w:trHeight w:val="300"/>
        </w:trPr>
        <w:tc>
          <w:tcPr>
            <w:tcW w:w="870" w:type="dxa"/>
            <w:tcMar>
              <w:left w:w="105" w:type="dxa"/>
              <w:right w:w="105" w:type="dxa"/>
            </w:tcMar>
          </w:tcPr>
          <w:p w14:paraId="00B7F70D" w14:textId="4F953401" w:rsidR="01943EB1" w:rsidRDefault="01943EB1" w:rsidP="01943EB1">
            <w:pPr>
              <w:pStyle w:val="Body"/>
              <w:spacing w:after="0"/>
              <w:rPr>
                <w:rFonts w:ascii="Arial" w:eastAsia="Times New Roman" w:hAnsi="Arial" w:cs="Arial"/>
              </w:rPr>
            </w:pPr>
            <w:r w:rsidRPr="01943EB1">
              <w:rPr>
                <w:rFonts w:ascii="Arial" w:eastAsia="Times New Roman" w:hAnsi="Arial" w:cs="Arial"/>
              </w:rPr>
              <w:t>Mar</w:t>
            </w:r>
          </w:p>
        </w:tc>
        <w:tc>
          <w:tcPr>
            <w:tcW w:w="1125" w:type="dxa"/>
            <w:tcMar>
              <w:left w:w="105" w:type="dxa"/>
              <w:right w:w="105" w:type="dxa"/>
            </w:tcMar>
          </w:tcPr>
          <w:p w14:paraId="37EDE77B" w14:textId="7C66693F"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3E56337D" w14:textId="7CBF74AC" w:rsidR="01943EB1" w:rsidRDefault="01943EB1" w:rsidP="01943EB1">
            <w:pPr>
              <w:pStyle w:val="Body"/>
              <w:spacing w:after="0"/>
              <w:rPr>
                <w:rFonts w:ascii="Arial" w:eastAsia="Times New Roman" w:hAnsi="Arial" w:cs="Arial"/>
              </w:rPr>
            </w:pPr>
            <w:r w:rsidRPr="01943EB1">
              <w:rPr>
                <w:rFonts w:ascii="Arial" w:eastAsia="Times New Roman" w:hAnsi="Arial" w:cs="Arial"/>
              </w:rPr>
              <w:t>Init</w:t>
            </w:r>
          </w:p>
        </w:tc>
        <w:tc>
          <w:tcPr>
            <w:tcW w:w="1215" w:type="dxa"/>
            <w:tcMar>
              <w:left w:w="105" w:type="dxa"/>
              <w:right w:w="105" w:type="dxa"/>
            </w:tcMar>
          </w:tcPr>
          <w:p w14:paraId="737E500A" w14:textId="6C2A6F3A" w:rsidR="01943EB1" w:rsidRDefault="01943EB1" w:rsidP="01943EB1">
            <w:pPr>
              <w:pStyle w:val="Body"/>
              <w:spacing w:after="0"/>
              <w:rPr>
                <w:rFonts w:ascii="Arial" w:eastAsia="Times New Roman" w:hAnsi="Arial" w:cs="Arial"/>
              </w:rPr>
            </w:pPr>
            <w:r w:rsidRPr="01943EB1">
              <w:rPr>
                <w:rFonts w:ascii="Arial" w:eastAsia="Times New Roman" w:hAnsi="Arial" w:cs="Arial"/>
              </w:rPr>
              <w:t>0.30</w:t>
            </w:r>
          </w:p>
        </w:tc>
        <w:tc>
          <w:tcPr>
            <w:tcW w:w="1125" w:type="dxa"/>
            <w:tcMar>
              <w:left w:w="105" w:type="dxa"/>
              <w:right w:w="105" w:type="dxa"/>
            </w:tcMar>
          </w:tcPr>
          <w:p w14:paraId="0D4F56A0" w14:textId="7A9BA2B5" w:rsidR="01943EB1" w:rsidRDefault="01943EB1" w:rsidP="01943EB1">
            <w:pPr>
              <w:pStyle w:val="Body"/>
              <w:spacing w:after="0"/>
              <w:rPr>
                <w:rFonts w:ascii="Arial" w:eastAsia="Times New Roman" w:hAnsi="Arial" w:cs="Arial"/>
              </w:rPr>
            </w:pPr>
            <w:r w:rsidRPr="01943EB1">
              <w:rPr>
                <w:rFonts w:ascii="Arial" w:eastAsia="Times New Roman" w:hAnsi="Arial" w:cs="Arial"/>
              </w:rPr>
              <w:t>1.30</w:t>
            </w:r>
          </w:p>
        </w:tc>
        <w:tc>
          <w:tcPr>
            <w:tcW w:w="1125" w:type="dxa"/>
            <w:tcMar>
              <w:left w:w="105" w:type="dxa"/>
              <w:right w:w="105" w:type="dxa"/>
            </w:tcMar>
          </w:tcPr>
          <w:p w14:paraId="1F1D0896" w14:textId="49CDA115" w:rsidR="01943EB1" w:rsidRDefault="01943EB1" w:rsidP="01943EB1">
            <w:pPr>
              <w:pStyle w:val="Body"/>
              <w:spacing w:after="0"/>
              <w:rPr>
                <w:rFonts w:ascii="Arial" w:eastAsia="Times New Roman" w:hAnsi="Arial" w:cs="Arial"/>
              </w:rPr>
            </w:pPr>
            <w:r w:rsidRPr="01943EB1">
              <w:rPr>
                <w:rFonts w:ascii="Arial" w:eastAsia="Times New Roman" w:hAnsi="Arial" w:cs="Arial"/>
              </w:rPr>
              <w:t>13.0</w:t>
            </w:r>
          </w:p>
        </w:tc>
        <w:tc>
          <w:tcPr>
            <w:tcW w:w="1125" w:type="dxa"/>
            <w:tcMar>
              <w:left w:w="105" w:type="dxa"/>
              <w:right w:w="105" w:type="dxa"/>
            </w:tcMar>
          </w:tcPr>
          <w:p w14:paraId="47AC87C5" w14:textId="6D0F8C09" w:rsidR="01943EB1" w:rsidRDefault="01943EB1" w:rsidP="01943EB1">
            <w:pPr>
              <w:pStyle w:val="Body"/>
              <w:spacing w:after="0"/>
              <w:rPr>
                <w:rFonts w:ascii="Arial" w:eastAsia="Times New Roman" w:hAnsi="Arial" w:cs="Arial"/>
              </w:rPr>
            </w:pPr>
            <w:r w:rsidRPr="01943EB1">
              <w:rPr>
                <w:rFonts w:ascii="Arial" w:eastAsia="Times New Roman" w:hAnsi="Arial" w:cs="Arial"/>
              </w:rPr>
              <w:t>10.7</w:t>
            </w:r>
          </w:p>
        </w:tc>
        <w:tc>
          <w:tcPr>
            <w:tcW w:w="1320" w:type="dxa"/>
            <w:tcMar>
              <w:left w:w="105" w:type="dxa"/>
              <w:right w:w="105" w:type="dxa"/>
            </w:tcMar>
          </w:tcPr>
          <w:p w14:paraId="2D5B4E16" w14:textId="31B4FF8E" w:rsidR="01943EB1" w:rsidRDefault="01943EB1" w:rsidP="01943EB1">
            <w:pPr>
              <w:pStyle w:val="Body"/>
              <w:spacing w:after="0"/>
              <w:rPr>
                <w:rFonts w:ascii="Arial" w:eastAsia="Times New Roman" w:hAnsi="Arial" w:cs="Arial"/>
              </w:rPr>
            </w:pPr>
            <w:r w:rsidRPr="01943EB1">
              <w:rPr>
                <w:rFonts w:ascii="Arial" w:eastAsia="Times New Roman" w:hAnsi="Arial" w:cs="Arial"/>
              </w:rPr>
              <w:t>2.3</w:t>
            </w:r>
          </w:p>
        </w:tc>
      </w:tr>
      <w:tr w:rsidR="01943EB1" w14:paraId="4BD0D752" w14:textId="77777777" w:rsidTr="01943EB1">
        <w:trPr>
          <w:trHeight w:val="300"/>
        </w:trPr>
        <w:tc>
          <w:tcPr>
            <w:tcW w:w="870" w:type="dxa"/>
            <w:tcMar>
              <w:left w:w="105" w:type="dxa"/>
              <w:right w:w="105" w:type="dxa"/>
            </w:tcMar>
          </w:tcPr>
          <w:p w14:paraId="480EFC92" w14:textId="3C6C2E8E" w:rsidR="01943EB1" w:rsidRDefault="01943EB1" w:rsidP="01943EB1">
            <w:pPr>
              <w:pStyle w:val="Body"/>
              <w:spacing w:after="0"/>
              <w:rPr>
                <w:rFonts w:ascii="Arial" w:eastAsia="Times New Roman" w:hAnsi="Arial" w:cs="Arial"/>
              </w:rPr>
            </w:pPr>
            <w:r w:rsidRPr="01943EB1">
              <w:rPr>
                <w:rFonts w:ascii="Arial" w:eastAsia="Times New Roman" w:hAnsi="Arial" w:cs="Arial"/>
              </w:rPr>
              <w:t>Mar</w:t>
            </w:r>
          </w:p>
        </w:tc>
        <w:tc>
          <w:tcPr>
            <w:tcW w:w="1125" w:type="dxa"/>
            <w:tcMar>
              <w:left w:w="105" w:type="dxa"/>
              <w:right w:w="105" w:type="dxa"/>
            </w:tcMar>
          </w:tcPr>
          <w:p w14:paraId="31998910" w14:textId="45BD361F"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0B4FAFF8" w14:textId="3F3C2D32"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0C54E75A" w14:textId="45821C9E" w:rsidR="01943EB1" w:rsidRDefault="01943EB1" w:rsidP="01943EB1">
            <w:pPr>
              <w:pStyle w:val="Body"/>
              <w:spacing w:after="0"/>
              <w:rPr>
                <w:rFonts w:ascii="Arial" w:eastAsia="Times New Roman" w:hAnsi="Arial" w:cs="Arial"/>
              </w:rPr>
            </w:pPr>
            <w:r w:rsidRPr="01943EB1">
              <w:rPr>
                <w:rFonts w:ascii="Arial" w:eastAsia="Times New Roman" w:hAnsi="Arial" w:cs="Arial"/>
              </w:rPr>
              <w:t>0.44</w:t>
            </w:r>
          </w:p>
        </w:tc>
        <w:tc>
          <w:tcPr>
            <w:tcW w:w="1125" w:type="dxa"/>
            <w:tcMar>
              <w:left w:w="105" w:type="dxa"/>
              <w:right w:w="105" w:type="dxa"/>
            </w:tcMar>
          </w:tcPr>
          <w:p w14:paraId="5C421F22" w14:textId="338AE831" w:rsidR="01943EB1" w:rsidRDefault="01943EB1" w:rsidP="01943EB1">
            <w:pPr>
              <w:pStyle w:val="Body"/>
              <w:spacing w:after="0"/>
              <w:rPr>
                <w:rFonts w:ascii="Arial" w:eastAsia="Times New Roman" w:hAnsi="Arial" w:cs="Arial"/>
              </w:rPr>
            </w:pPr>
            <w:r w:rsidRPr="01943EB1">
              <w:rPr>
                <w:rFonts w:ascii="Arial" w:eastAsia="Times New Roman" w:hAnsi="Arial" w:cs="Arial"/>
              </w:rPr>
              <w:t>1.89</w:t>
            </w:r>
          </w:p>
        </w:tc>
        <w:tc>
          <w:tcPr>
            <w:tcW w:w="1125" w:type="dxa"/>
            <w:tcMar>
              <w:left w:w="105" w:type="dxa"/>
              <w:right w:w="105" w:type="dxa"/>
            </w:tcMar>
          </w:tcPr>
          <w:p w14:paraId="274F3100" w14:textId="13FE3299" w:rsidR="01943EB1" w:rsidRDefault="01943EB1" w:rsidP="01943EB1">
            <w:pPr>
              <w:pStyle w:val="Body"/>
              <w:spacing w:after="0"/>
              <w:rPr>
                <w:rFonts w:ascii="Arial" w:eastAsia="Times New Roman" w:hAnsi="Arial" w:cs="Arial"/>
              </w:rPr>
            </w:pPr>
            <w:r w:rsidRPr="01943EB1">
              <w:rPr>
                <w:rFonts w:ascii="Arial" w:eastAsia="Times New Roman" w:hAnsi="Arial" w:cs="Arial"/>
              </w:rPr>
              <w:t>18.9</w:t>
            </w:r>
          </w:p>
        </w:tc>
        <w:tc>
          <w:tcPr>
            <w:tcW w:w="1125" w:type="dxa"/>
            <w:tcMar>
              <w:left w:w="105" w:type="dxa"/>
              <w:right w:w="105" w:type="dxa"/>
            </w:tcMar>
          </w:tcPr>
          <w:p w14:paraId="1757B9E7" w14:textId="5B629945" w:rsidR="01943EB1" w:rsidRDefault="01943EB1" w:rsidP="01943EB1">
            <w:pPr>
              <w:pStyle w:val="Body"/>
              <w:spacing w:after="0"/>
              <w:rPr>
                <w:rFonts w:ascii="Arial" w:eastAsia="Times New Roman" w:hAnsi="Arial" w:cs="Arial"/>
              </w:rPr>
            </w:pPr>
            <w:r w:rsidRPr="01943EB1">
              <w:rPr>
                <w:rFonts w:ascii="Arial" w:eastAsia="Times New Roman" w:hAnsi="Arial" w:cs="Arial"/>
              </w:rPr>
              <w:t>15.6</w:t>
            </w:r>
          </w:p>
        </w:tc>
        <w:tc>
          <w:tcPr>
            <w:tcW w:w="1320" w:type="dxa"/>
            <w:tcMar>
              <w:left w:w="105" w:type="dxa"/>
              <w:right w:w="105" w:type="dxa"/>
            </w:tcMar>
          </w:tcPr>
          <w:p w14:paraId="62167FC6" w14:textId="543392F9" w:rsidR="01943EB1" w:rsidRDefault="01943EB1" w:rsidP="01943EB1">
            <w:pPr>
              <w:pStyle w:val="Body"/>
              <w:spacing w:after="0"/>
              <w:rPr>
                <w:rFonts w:ascii="Arial" w:eastAsia="Times New Roman" w:hAnsi="Arial" w:cs="Arial"/>
              </w:rPr>
            </w:pPr>
            <w:r w:rsidRPr="01943EB1">
              <w:rPr>
                <w:rFonts w:ascii="Arial" w:eastAsia="Times New Roman" w:hAnsi="Arial" w:cs="Arial"/>
              </w:rPr>
              <w:t>3.3</w:t>
            </w:r>
          </w:p>
        </w:tc>
      </w:tr>
      <w:tr w:rsidR="01943EB1" w14:paraId="3BD60E48" w14:textId="77777777" w:rsidTr="01943EB1">
        <w:trPr>
          <w:trHeight w:val="300"/>
        </w:trPr>
        <w:tc>
          <w:tcPr>
            <w:tcW w:w="870" w:type="dxa"/>
            <w:tcMar>
              <w:left w:w="105" w:type="dxa"/>
              <w:right w:w="105" w:type="dxa"/>
            </w:tcMar>
          </w:tcPr>
          <w:p w14:paraId="26923825" w14:textId="77F7217C" w:rsidR="01943EB1" w:rsidRDefault="01943EB1" w:rsidP="01943EB1">
            <w:pPr>
              <w:pStyle w:val="Body"/>
              <w:spacing w:after="0"/>
              <w:rPr>
                <w:rFonts w:ascii="Arial" w:eastAsia="Times New Roman" w:hAnsi="Arial" w:cs="Arial"/>
              </w:rPr>
            </w:pPr>
            <w:r w:rsidRPr="01943EB1">
              <w:rPr>
                <w:rFonts w:ascii="Arial" w:eastAsia="Times New Roman" w:hAnsi="Arial" w:cs="Arial"/>
              </w:rPr>
              <w:t>Mar</w:t>
            </w:r>
          </w:p>
        </w:tc>
        <w:tc>
          <w:tcPr>
            <w:tcW w:w="1125" w:type="dxa"/>
            <w:tcMar>
              <w:left w:w="105" w:type="dxa"/>
              <w:right w:w="105" w:type="dxa"/>
            </w:tcMar>
          </w:tcPr>
          <w:p w14:paraId="4A89D413" w14:textId="7B539074"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0D33DE75" w14:textId="6922F46E" w:rsidR="01943EB1" w:rsidRDefault="01943EB1" w:rsidP="01943EB1">
            <w:pPr>
              <w:pStyle w:val="Body"/>
              <w:spacing w:after="0"/>
              <w:rPr>
                <w:rFonts w:ascii="Arial" w:eastAsia="Times New Roman" w:hAnsi="Arial" w:cs="Arial"/>
              </w:rPr>
            </w:pPr>
            <w:r w:rsidRPr="01943EB1">
              <w:rPr>
                <w:rFonts w:ascii="Arial" w:eastAsia="Times New Roman" w:hAnsi="Arial" w:cs="Arial"/>
              </w:rPr>
              <w:t>Dev</w:t>
            </w:r>
          </w:p>
        </w:tc>
        <w:tc>
          <w:tcPr>
            <w:tcW w:w="1215" w:type="dxa"/>
            <w:tcMar>
              <w:left w:w="105" w:type="dxa"/>
              <w:right w:w="105" w:type="dxa"/>
            </w:tcMar>
          </w:tcPr>
          <w:p w14:paraId="04E0316B" w14:textId="3AD0137A" w:rsidR="01943EB1" w:rsidRDefault="01943EB1" w:rsidP="01943EB1">
            <w:pPr>
              <w:pStyle w:val="Body"/>
              <w:spacing w:after="0"/>
              <w:rPr>
                <w:rFonts w:ascii="Arial" w:eastAsia="Times New Roman" w:hAnsi="Arial" w:cs="Arial"/>
              </w:rPr>
            </w:pPr>
            <w:r w:rsidRPr="01943EB1">
              <w:rPr>
                <w:rFonts w:ascii="Arial" w:eastAsia="Times New Roman" w:hAnsi="Arial" w:cs="Arial"/>
              </w:rPr>
              <w:t>0.85</w:t>
            </w:r>
          </w:p>
        </w:tc>
        <w:tc>
          <w:tcPr>
            <w:tcW w:w="1125" w:type="dxa"/>
            <w:tcMar>
              <w:left w:w="105" w:type="dxa"/>
              <w:right w:w="105" w:type="dxa"/>
            </w:tcMar>
          </w:tcPr>
          <w:p w14:paraId="76C9316E" w14:textId="1E21425B" w:rsidR="01943EB1" w:rsidRDefault="01943EB1" w:rsidP="01943EB1">
            <w:pPr>
              <w:pStyle w:val="Body"/>
              <w:spacing w:after="0"/>
              <w:rPr>
                <w:rFonts w:ascii="Arial" w:eastAsia="Times New Roman" w:hAnsi="Arial" w:cs="Arial"/>
              </w:rPr>
            </w:pPr>
            <w:r w:rsidRPr="01943EB1">
              <w:rPr>
                <w:rFonts w:ascii="Arial" w:eastAsia="Times New Roman" w:hAnsi="Arial" w:cs="Arial"/>
              </w:rPr>
              <w:t>3.39</w:t>
            </w:r>
          </w:p>
        </w:tc>
        <w:tc>
          <w:tcPr>
            <w:tcW w:w="1125" w:type="dxa"/>
            <w:tcMar>
              <w:left w:w="105" w:type="dxa"/>
              <w:right w:w="105" w:type="dxa"/>
            </w:tcMar>
          </w:tcPr>
          <w:p w14:paraId="54B1CA1D" w14:textId="45C2FF5A" w:rsidR="01943EB1" w:rsidRDefault="01943EB1" w:rsidP="01943EB1">
            <w:pPr>
              <w:pStyle w:val="Body"/>
              <w:spacing w:after="0"/>
              <w:rPr>
                <w:rFonts w:ascii="Arial" w:eastAsia="Times New Roman" w:hAnsi="Arial" w:cs="Arial"/>
              </w:rPr>
            </w:pPr>
            <w:r w:rsidRPr="01943EB1">
              <w:rPr>
                <w:rFonts w:ascii="Arial" w:eastAsia="Times New Roman" w:hAnsi="Arial" w:cs="Arial"/>
              </w:rPr>
              <w:t>37.3</w:t>
            </w:r>
          </w:p>
        </w:tc>
        <w:tc>
          <w:tcPr>
            <w:tcW w:w="1125" w:type="dxa"/>
            <w:tcMar>
              <w:left w:w="105" w:type="dxa"/>
              <w:right w:w="105" w:type="dxa"/>
            </w:tcMar>
          </w:tcPr>
          <w:p w14:paraId="1198F38C" w14:textId="42E1D799" w:rsidR="01943EB1" w:rsidRDefault="01943EB1" w:rsidP="01943EB1">
            <w:pPr>
              <w:pStyle w:val="Body"/>
              <w:spacing w:after="0"/>
              <w:rPr>
                <w:rFonts w:ascii="Arial" w:eastAsia="Times New Roman" w:hAnsi="Arial" w:cs="Arial"/>
              </w:rPr>
            </w:pPr>
            <w:r w:rsidRPr="01943EB1">
              <w:rPr>
                <w:rFonts w:ascii="Arial" w:eastAsia="Times New Roman" w:hAnsi="Arial" w:cs="Arial"/>
              </w:rPr>
              <w:t>25.5</w:t>
            </w:r>
          </w:p>
        </w:tc>
        <w:tc>
          <w:tcPr>
            <w:tcW w:w="1320" w:type="dxa"/>
            <w:tcMar>
              <w:left w:w="105" w:type="dxa"/>
              <w:right w:w="105" w:type="dxa"/>
            </w:tcMar>
          </w:tcPr>
          <w:p w14:paraId="7871F6CA" w14:textId="231FDC32" w:rsidR="01943EB1" w:rsidRDefault="01943EB1" w:rsidP="01943EB1">
            <w:pPr>
              <w:pStyle w:val="Body"/>
              <w:spacing w:after="0"/>
              <w:rPr>
                <w:rFonts w:ascii="Arial" w:eastAsia="Times New Roman" w:hAnsi="Arial" w:cs="Arial"/>
              </w:rPr>
            </w:pPr>
            <w:r w:rsidRPr="01943EB1">
              <w:rPr>
                <w:rFonts w:ascii="Arial" w:eastAsia="Times New Roman" w:hAnsi="Arial" w:cs="Arial"/>
              </w:rPr>
              <w:t>11.8</w:t>
            </w:r>
          </w:p>
        </w:tc>
      </w:tr>
      <w:tr w:rsidR="01943EB1" w14:paraId="2E9E29BD" w14:textId="77777777" w:rsidTr="01943EB1">
        <w:trPr>
          <w:trHeight w:val="300"/>
        </w:trPr>
        <w:tc>
          <w:tcPr>
            <w:tcW w:w="870" w:type="dxa"/>
            <w:tcMar>
              <w:left w:w="105" w:type="dxa"/>
              <w:right w:w="105" w:type="dxa"/>
            </w:tcMar>
          </w:tcPr>
          <w:p w14:paraId="79379CD9" w14:textId="60B52D64" w:rsidR="01943EB1" w:rsidRDefault="01943EB1" w:rsidP="01943EB1">
            <w:pPr>
              <w:pStyle w:val="Body"/>
              <w:spacing w:after="0"/>
              <w:rPr>
                <w:rFonts w:ascii="Arial" w:eastAsia="Times New Roman" w:hAnsi="Arial" w:cs="Arial"/>
              </w:rPr>
            </w:pPr>
            <w:r w:rsidRPr="01943EB1">
              <w:rPr>
                <w:rFonts w:ascii="Arial" w:eastAsia="Times New Roman" w:hAnsi="Arial" w:cs="Arial"/>
              </w:rPr>
              <w:t>Apr</w:t>
            </w:r>
          </w:p>
        </w:tc>
        <w:tc>
          <w:tcPr>
            <w:tcW w:w="1125" w:type="dxa"/>
            <w:tcMar>
              <w:left w:w="105" w:type="dxa"/>
              <w:right w:w="105" w:type="dxa"/>
            </w:tcMar>
          </w:tcPr>
          <w:p w14:paraId="4C9B33CE" w14:textId="284FEA7B"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60D93F2E" w14:textId="28586707"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4B705000" w14:textId="52BBC81D" w:rsidR="01943EB1" w:rsidRDefault="01943EB1" w:rsidP="01943EB1">
            <w:pPr>
              <w:pStyle w:val="Body"/>
              <w:spacing w:after="0"/>
              <w:rPr>
                <w:rFonts w:ascii="Arial" w:eastAsia="Times New Roman" w:hAnsi="Arial" w:cs="Arial"/>
              </w:rPr>
            </w:pPr>
            <w:r w:rsidRPr="01943EB1">
              <w:rPr>
                <w:rFonts w:ascii="Arial" w:eastAsia="Times New Roman" w:hAnsi="Arial" w:cs="Arial"/>
              </w:rPr>
              <w:t>1.12</w:t>
            </w:r>
          </w:p>
        </w:tc>
        <w:tc>
          <w:tcPr>
            <w:tcW w:w="1125" w:type="dxa"/>
            <w:tcMar>
              <w:left w:w="105" w:type="dxa"/>
              <w:right w:w="105" w:type="dxa"/>
            </w:tcMar>
          </w:tcPr>
          <w:p w14:paraId="077ED4D8" w14:textId="5627FBFA" w:rsidR="01943EB1" w:rsidRDefault="01943EB1" w:rsidP="01943EB1">
            <w:pPr>
              <w:pStyle w:val="Body"/>
              <w:spacing w:after="0"/>
              <w:rPr>
                <w:rFonts w:ascii="Arial" w:eastAsia="Times New Roman" w:hAnsi="Arial" w:cs="Arial"/>
              </w:rPr>
            </w:pPr>
            <w:r w:rsidRPr="01943EB1">
              <w:rPr>
                <w:rFonts w:ascii="Arial" w:eastAsia="Times New Roman" w:hAnsi="Arial" w:cs="Arial"/>
              </w:rPr>
              <w:t>4.15</w:t>
            </w:r>
          </w:p>
        </w:tc>
        <w:tc>
          <w:tcPr>
            <w:tcW w:w="1125" w:type="dxa"/>
            <w:tcMar>
              <w:left w:w="105" w:type="dxa"/>
              <w:right w:w="105" w:type="dxa"/>
            </w:tcMar>
          </w:tcPr>
          <w:p w14:paraId="200FE90E" w14:textId="569B6F31" w:rsidR="01943EB1" w:rsidRDefault="01943EB1" w:rsidP="01943EB1">
            <w:pPr>
              <w:pStyle w:val="Body"/>
              <w:spacing w:after="0"/>
              <w:rPr>
                <w:rFonts w:ascii="Arial" w:eastAsia="Times New Roman" w:hAnsi="Arial" w:cs="Arial"/>
              </w:rPr>
            </w:pPr>
            <w:r w:rsidRPr="01943EB1">
              <w:rPr>
                <w:rFonts w:ascii="Arial" w:eastAsia="Times New Roman" w:hAnsi="Arial" w:cs="Arial"/>
              </w:rPr>
              <w:t>41.5</w:t>
            </w:r>
          </w:p>
        </w:tc>
        <w:tc>
          <w:tcPr>
            <w:tcW w:w="1125" w:type="dxa"/>
            <w:tcMar>
              <w:left w:w="105" w:type="dxa"/>
              <w:right w:w="105" w:type="dxa"/>
            </w:tcMar>
          </w:tcPr>
          <w:p w14:paraId="0F738B20" w14:textId="453AA5AB" w:rsidR="01943EB1" w:rsidRDefault="01943EB1" w:rsidP="01943EB1">
            <w:pPr>
              <w:pStyle w:val="Body"/>
              <w:spacing w:after="0"/>
              <w:rPr>
                <w:rFonts w:ascii="Arial" w:eastAsia="Times New Roman" w:hAnsi="Arial" w:cs="Arial"/>
              </w:rPr>
            </w:pPr>
            <w:r w:rsidRPr="01943EB1">
              <w:rPr>
                <w:rFonts w:ascii="Arial" w:eastAsia="Times New Roman" w:hAnsi="Arial" w:cs="Arial"/>
              </w:rPr>
              <w:t>27.6</w:t>
            </w:r>
          </w:p>
        </w:tc>
        <w:tc>
          <w:tcPr>
            <w:tcW w:w="1320" w:type="dxa"/>
            <w:tcMar>
              <w:left w:w="105" w:type="dxa"/>
              <w:right w:w="105" w:type="dxa"/>
            </w:tcMar>
          </w:tcPr>
          <w:p w14:paraId="7968C965" w14:textId="76F29A17" w:rsidR="01943EB1" w:rsidRDefault="01943EB1" w:rsidP="01943EB1">
            <w:pPr>
              <w:pStyle w:val="Body"/>
              <w:spacing w:after="0"/>
              <w:rPr>
                <w:rFonts w:ascii="Arial" w:eastAsia="Times New Roman" w:hAnsi="Arial" w:cs="Arial"/>
              </w:rPr>
            </w:pPr>
            <w:r w:rsidRPr="01943EB1">
              <w:rPr>
                <w:rFonts w:ascii="Arial" w:eastAsia="Times New Roman" w:hAnsi="Arial" w:cs="Arial"/>
              </w:rPr>
              <w:t>13.9</w:t>
            </w:r>
          </w:p>
        </w:tc>
      </w:tr>
      <w:tr w:rsidR="01943EB1" w14:paraId="314F7348" w14:textId="77777777" w:rsidTr="01943EB1">
        <w:trPr>
          <w:trHeight w:val="300"/>
        </w:trPr>
        <w:tc>
          <w:tcPr>
            <w:tcW w:w="870" w:type="dxa"/>
            <w:tcMar>
              <w:left w:w="105" w:type="dxa"/>
              <w:right w:w="105" w:type="dxa"/>
            </w:tcMar>
          </w:tcPr>
          <w:p w14:paraId="0AA1DA1C" w14:textId="089A4417" w:rsidR="01943EB1" w:rsidRDefault="01943EB1" w:rsidP="01943EB1">
            <w:pPr>
              <w:pStyle w:val="Body"/>
              <w:spacing w:after="0"/>
              <w:rPr>
                <w:rFonts w:ascii="Arial" w:eastAsia="Times New Roman" w:hAnsi="Arial" w:cs="Arial"/>
              </w:rPr>
            </w:pPr>
            <w:r w:rsidRPr="01943EB1">
              <w:rPr>
                <w:rFonts w:ascii="Arial" w:eastAsia="Times New Roman" w:hAnsi="Arial" w:cs="Arial"/>
              </w:rPr>
              <w:t>Apr</w:t>
            </w:r>
          </w:p>
        </w:tc>
        <w:tc>
          <w:tcPr>
            <w:tcW w:w="1125" w:type="dxa"/>
            <w:tcMar>
              <w:left w:w="105" w:type="dxa"/>
              <w:right w:w="105" w:type="dxa"/>
            </w:tcMar>
          </w:tcPr>
          <w:p w14:paraId="32370999" w14:textId="79C8DA9A"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7240A587" w14:textId="1CFC8E4D" w:rsidR="01943EB1" w:rsidRDefault="01943EB1" w:rsidP="01943EB1">
            <w:pPr>
              <w:pStyle w:val="Body"/>
              <w:spacing w:after="0"/>
              <w:rPr>
                <w:rFonts w:ascii="Arial" w:eastAsia="Times New Roman" w:hAnsi="Arial" w:cs="Arial"/>
              </w:rPr>
            </w:pPr>
            <w:r w:rsidRPr="01943EB1">
              <w:rPr>
                <w:rFonts w:ascii="Arial" w:eastAsia="Times New Roman" w:hAnsi="Arial" w:cs="Arial"/>
              </w:rPr>
              <w:t>Mid</w:t>
            </w:r>
          </w:p>
        </w:tc>
        <w:tc>
          <w:tcPr>
            <w:tcW w:w="1215" w:type="dxa"/>
            <w:tcMar>
              <w:left w:w="105" w:type="dxa"/>
              <w:right w:w="105" w:type="dxa"/>
            </w:tcMar>
          </w:tcPr>
          <w:p w14:paraId="57187695" w14:textId="1FC29AA1" w:rsidR="01943EB1" w:rsidRDefault="01943EB1" w:rsidP="01943EB1">
            <w:pPr>
              <w:pStyle w:val="Body"/>
              <w:spacing w:after="0"/>
              <w:rPr>
                <w:rFonts w:ascii="Arial" w:eastAsia="Times New Roman" w:hAnsi="Arial" w:cs="Arial"/>
              </w:rPr>
            </w:pPr>
            <w:r w:rsidRPr="01943EB1">
              <w:rPr>
                <w:rFonts w:ascii="Arial" w:eastAsia="Times New Roman" w:hAnsi="Arial" w:cs="Arial"/>
              </w:rPr>
              <w:t>1.13</w:t>
            </w:r>
          </w:p>
        </w:tc>
        <w:tc>
          <w:tcPr>
            <w:tcW w:w="1125" w:type="dxa"/>
            <w:tcMar>
              <w:left w:w="105" w:type="dxa"/>
              <w:right w:w="105" w:type="dxa"/>
            </w:tcMar>
          </w:tcPr>
          <w:p w14:paraId="28E44E94" w14:textId="09778C4D" w:rsidR="01943EB1" w:rsidRDefault="01943EB1" w:rsidP="01943EB1">
            <w:pPr>
              <w:pStyle w:val="Body"/>
              <w:spacing w:after="0"/>
              <w:rPr>
                <w:rFonts w:ascii="Arial" w:eastAsia="Times New Roman" w:hAnsi="Arial" w:cs="Arial"/>
              </w:rPr>
            </w:pPr>
            <w:r w:rsidRPr="01943EB1">
              <w:rPr>
                <w:rFonts w:ascii="Arial" w:eastAsia="Times New Roman" w:hAnsi="Arial" w:cs="Arial"/>
              </w:rPr>
              <w:t>3.84</w:t>
            </w:r>
          </w:p>
        </w:tc>
        <w:tc>
          <w:tcPr>
            <w:tcW w:w="1125" w:type="dxa"/>
            <w:tcMar>
              <w:left w:w="105" w:type="dxa"/>
              <w:right w:w="105" w:type="dxa"/>
            </w:tcMar>
          </w:tcPr>
          <w:p w14:paraId="0487294E" w14:textId="2E61D77E" w:rsidR="01943EB1" w:rsidRDefault="01943EB1" w:rsidP="01943EB1">
            <w:pPr>
              <w:pStyle w:val="Body"/>
              <w:spacing w:after="0"/>
              <w:rPr>
                <w:rFonts w:ascii="Arial" w:eastAsia="Times New Roman" w:hAnsi="Arial" w:cs="Arial"/>
              </w:rPr>
            </w:pPr>
            <w:r w:rsidRPr="01943EB1">
              <w:rPr>
                <w:rFonts w:ascii="Arial" w:eastAsia="Times New Roman" w:hAnsi="Arial" w:cs="Arial"/>
              </w:rPr>
              <w:t>38.4</w:t>
            </w:r>
          </w:p>
        </w:tc>
        <w:tc>
          <w:tcPr>
            <w:tcW w:w="1125" w:type="dxa"/>
            <w:tcMar>
              <w:left w:w="105" w:type="dxa"/>
              <w:right w:w="105" w:type="dxa"/>
            </w:tcMar>
          </w:tcPr>
          <w:p w14:paraId="7B1DC49C" w14:textId="53F00FFC" w:rsidR="01943EB1" w:rsidRDefault="01943EB1" w:rsidP="01943EB1">
            <w:pPr>
              <w:pStyle w:val="Body"/>
              <w:spacing w:after="0"/>
              <w:rPr>
                <w:rFonts w:ascii="Arial" w:eastAsia="Times New Roman" w:hAnsi="Arial" w:cs="Arial"/>
              </w:rPr>
            </w:pPr>
            <w:r w:rsidRPr="01943EB1">
              <w:rPr>
                <w:rFonts w:ascii="Arial" w:eastAsia="Times New Roman" w:hAnsi="Arial" w:cs="Arial"/>
              </w:rPr>
              <w:t>31.0</w:t>
            </w:r>
          </w:p>
        </w:tc>
        <w:tc>
          <w:tcPr>
            <w:tcW w:w="1320" w:type="dxa"/>
            <w:tcMar>
              <w:left w:w="105" w:type="dxa"/>
              <w:right w:w="105" w:type="dxa"/>
            </w:tcMar>
          </w:tcPr>
          <w:p w14:paraId="4631B88D" w14:textId="406B8CD6" w:rsidR="01943EB1" w:rsidRDefault="01943EB1" w:rsidP="01943EB1">
            <w:pPr>
              <w:pStyle w:val="Body"/>
              <w:spacing w:after="0"/>
              <w:rPr>
                <w:rFonts w:ascii="Arial" w:eastAsia="Times New Roman" w:hAnsi="Arial" w:cs="Arial"/>
              </w:rPr>
            </w:pPr>
            <w:r w:rsidRPr="01943EB1">
              <w:rPr>
                <w:rFonts w:ascii="Arial" w:eastAsia="Times New Roman" w:hAnsi="Arial" w:cs="Arial"/>
              </w:rPr>
              <w:t>7.4</w:t>
            </w:r>
          </w:p>
        </w:tc>
      </w:tr>
      <w:tr w:rsidR="01943EB1" w14:paraId="469489B2" w14:textId="77777777" w:rsidTr="01943EB1">
        <w:trPr>
          <w:trHeight w:val="300"/>
        </w:trPr>
        <w:tc>
          <w:tcPr>
            <w:tcW w:w="870" w:type="dxa"/>
            <w:tcMar>
              <w:left w:w="105" w:type="dxa"/>
              <w:right w:w="105" w:type="dxa"/>
            </w:tcMar>
          </w:tcPr>
          <w:p w14:paraId="765BA328" w14:textId="3C319B37" w:rsidR="01943EB1" w:rsidRDefault="01943EB1" w:rsidP="01943EB1">
            <w:pPr>
              <w:pStyle w:val="Body"/>
              <w:spacing w:after="0"/>
              <w:rPr>
                <w:rFonts w:ascii="Arial" w:eastAsia="Times New Roman" w:hAnsi="Arial" w:cs="Arial"/>
              </w:rPr>
            </w:pPr>
            <w:r w:rsidRPr="01943EB1">
              <w:rPr>
                <w:rFonts w:ascii="Arial" w:eastAsia="Times New Roman" w:hAnsi="Arial" w:cs="Arial"/>
              </w:rPr>
              <w:t>Apr</w:t>
            </w:r>
          </w:p>
        </w:tc>
        <w:tc>
          <w:tcPr>
            <w:tcW w:w="1125" w:type="dxa"/>
            <w:tcMar>
              <w:left w:w="105" w:type="dxa"/>
              <w:right w:w="105" w:type="dxa"/>
            </w:tcMar>
          </w:tcPr>
          <w:p w14:paraId="1A550365" w14:textId="10AD56A7" w:rsidR="01943EB1" w:rsidRDefault="01943EB1" w:rsidP="01943EB1">
            <w:pPr>
              <w:pStyle w:val="Body"/>
              <w:spacing w:after="0"/>
              <w:rPr>
                <w:rFonts w:ascii="Arial" w:eastAsia="Times New Roman" w:hAnsi="Arial" w:cs="Arial"/>
              </w:rPr>
            </w:pPr>
            <w:r w:rsidRPr="01943EB1">
              <w:rPr>
                <w:rFonts w:ascii="Arial" w:eastAsia="Times New Roman" w:hAnsi="Arial" w:cs="Arial"/>
              </w:rPr>
              <w:t>3</w:t>
            </w:r>
          </w:p>
        </w:tc>
        <w:tc>
          <w:tcPr>
            <w:tcW w:w="1050" w:type="dxa"/>
            <w:tcMar>
              <w:left w:w="105" w:type="dxa"/>
              <w:right w:w="105" w:type="dxa"/>
            </w:tcMar>
          </w:tcPr>
          <w:p w14:paraId="159B4C0D" w14:textId="69C51FE8"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3648E401" w14:textId="4D1D1089" w:rsidR="01943EB1" w:rsidRDefault="01943EB1" w:rsidP="01943EB1">
            <w:pPr>
              <w:pStyle w:val="Body"/>
              <w:spacing w:after="0"/>
              <w:rPr>
                <w:rFonts w:ascii="Arial" w:eastAsia="Times New Roman" w:hAnsi="Arial" w:cs="Arial"/>
              </w:rPr>
            </w:pPr>
            <w:r w:rsidRPr="01943EB1">
              <w:rPr>
                <w:rFonts w:ascii="Arial" w:eastAsia="Times New Roman" w:hAnsi="Arial" w:cs="Arial"/>
              </w:rPr>
              <w:t>1.10</w:t>
            </w:r>
          </w:p>
        </w:tc>
        <w:tc>
          <w:tcPr>
            <w:tcW w:w="1125" w:type="dxa"/>
            <w:tcMar>
              <w:left w:w="105" w:type="dxa"/>
              <w:right w:w="105" w:type="dxa"/>
            </w:tcMar>
          </w:tcPr>
          <w:p w14:paraId="281E32CB" w14:textId="5F5F9C2D" w:rsidR="01943EB1" w:rsidRDefault="01943EB1" w:rsidP="01943EB1">
            <w:pPr>
              <w:pStyle w:val="Body"/>
              <w:spacing w:after="0"/>
              <w:rPr>
                <w:rFonts w:ascii="Arial" w:eastAsia="Times New Roman" w:hAnsi="Arial" w:cs="Arial"/>
              </w:rPr>
            </w:pPr>
            <w:r w:rsidRPr="01943EB1">
              <w:rPr>
                <w:rFonts w:ascii="Arial" w:eastAsia="Times New Roman" w:hAnsi="Arial" w:cs="Arial"/>
              </w:rPr>
              <w:t>3.59</w:t>
            </w:r>
          </w:p>
        </w:tc>
        <w:tc>
          <w:tcPr>
            <w:tcW w:w="1125" w:type="dxa"/>
            <w:tcMar>
              <w:left w:w="105" w:type="dxa"/>
              <w:right w:w="105" w:type="dxa"/>
            </w:tcMar>
          </w:tcPr>
          <w:p w14:paraId="1EAFE9E3" w14:textId="67CA8E28" w:rsidR="01943EB1" w:rsidRDefault="01943EB1" w:rsidP="01943EB1">
            <w:pPr>
              <w:pStyle w:val="Body"/>
              <w:spacing w:after="0"/>
              <w:rPr>
                <w:rFonts w:ascii="Arial" w:eastAsia="Times New Roman" w:hAnsi="Arial" w:cs="Arial"/>
              </w:rPr>
            </w:pPr>
            <w:r w:rsidRPr="01943EB1">
              <w:rPr>
                <w:rFonts w:ascii="Arial" w:eastAsia="Times New Roman" w:hAnsi="Arial" w:cs="Arial"/>
              </w:rPr>
              <w:t>35.9</w:t>
            </w:r>
          </w:p>
        </w:tc>
        <w:tc>
          <w:tcPr>
            <w:tcW w:w="1125" w:type="dxa"/>
            <w:tcMar>
              <w:left w:w="105" w:type="dxa"/>
              <w:right w:w="105" w:type="dxa"/>
            </w:tcMar>
          </w:tcPr>
          <w:p w14:paraId="4B6E2E09" w14:textId="115CC05B" w:rsidR="01943EB1" w:rsidRDefault="01943EB1" w:rsidP="01943EB1">
            <w:pPr>
              <w:pStyle w:val="Body"/>
              <w:spacing w:after="0"/>
              <w:rPr>
                <w:rFonts w:ascii="Arial" w:eastAsia="Times New Roman" w:hAnsi="Arial" w:cs="Arial"/>
              </w:rPr>
            </w:pPr>
            <w:r w:rsidRPr="01943EB1">
              <w:rPr>
                <w:rFonts w:ascii="Arial" w:eastAsia="Times New Roman" w:hAnsi="Arial" w:cs="Arial"/>
              </w:rPr>
              <w:t>30.2</w:t>
            </w:r>
          </w:p>
        </w:tc>
        <w:tc>
          <w:tcPr>
            <w:tcW w:w="1320" w:type="dxa"/>
            <w:tcMar>
              <w:left w:w="105" w:type="dxa"/>
              <w:right w:w="105" w:type="dxa"/>
            </w:tcMar>
          </w:tcPr>
          <w:p w14:paraId="183DA154" w14:textId="03800DA7" w:rsidR="01943EB1" w:rsidRDefault="01943EB1" w:rsidP="01943EB1">
            <w:pPr>
              <w:pStyle w:val="Body"/>
              <w:spacing w:after="0"/>
              <w:rPr>
                <w:rFonts w:ascii="Arial" w:eastAsia="Times New Roman" w:hAnsi="Arial" w:cs="Arial"/>
              </w:rPr>
            </w:pPr>
            <w:r w:rsidRPr="01943EB1">
              <w:rPr>
                <w:rFonts w:ascii="Arial" w:eastAsia="Times New Roman" w:hAnsi="Arial" w:cs="Arial"/>
              </w:rPr>
              <w:t>5.7</w:t>
            </w:r>
          </w:p>
        </w:tc>
      </w:tr>
      <w:tr w:rsidR="01943EB1" w14:paraId="688CF33E" w14:textId="77777777" w:rsidTr="01943EB1">
        <w:trPr>
          <w:trHeight w:val="300"/>
        </w:trPr>
        <w:tc>
          <w:tcPr>
            <w:tcW w:w="870" w:type="dxa"/>
            <w:tcMar>
              <w:left w:w="105" w:type="dxa"/>
              <w:right w:w="105" w:type="dxa"/>
            </w:tcMar>
          </w:tcPr>
          <w:p w14:paraId="6C7E8C76" w14:textId="3216F4BB" w:rsidR="01943EB1" w:rsidRDefault="01943EB1" w:rsidP="01943EB1">
            <w:pPr>
              <w:pStyle w:val="Body"/>
              <w:spacing w:after="0"/>
              <w:rPr>
                <w:rFonts w:ascii="Arial" w:eastAsia="Times New Roman" w:hAnsi="Arial" w:cs="Arial"/>
              </w:rPr>
            </w:pPr>
            <w:r w:rsidRPr="01943EB1">
              <w:rPr>
                <w:rFonts w:ascii="Arial" w:eastAsia="Times New Roman" w:hAnsi="Arial" w:cs="Arial"/>
              </w:rPr>
              <w:t>May</w:t>
            </w:r>
          </w:p>
        </w:tc>
        <w:tc>
          <w:tcPr>
            <w:tcW w:w="1125" w:type="dxa"/>
            <w:tcMar>
              <w:left w:w="105" w:type="dxa"/>
              <w:right w:w="105" w:type="dxa"/>
            </w:tcMar>
          </w:tcPr>
          <w:p w14:paraId="54180BB7" w14:textId="56FF9F0D" w:rsidR="01943EB1" w:rsidRDefault="01943EB1" w:rsidP="01943EB1">
            <w:pPr>
              <w:pStyle w:val="Body"/>
              <w:spacing w:after="0"/>
              <w:rPr>
                <w:rFonts w:ascii="Arial" w:eastAsia="Times New Roman" w:hAnsi="Arial" w:cs="Arial"/>
              </w:rPr>
            </w:pPr>
            <w:r w:rsidRPr="01943EB1">
              <w:rPr>
                <w:rFonts w:ascii="Arial" w:eastAsia="Times New Roman" w:hAnsi="Arial" w:cs="Arial"/>
              </w:rPr>
              <w:t>1</w:t>
            </w:r>
          </w:p>
        </w:tc>
        <w:tc>
          <w:tcPr>
            <w:tcW w:w="1050" w:type="dxa"/>
            <w:tcMar>
              <w:left w:w="105" w:type="dxa"/>
              <w:right w:w="105" w:type="dxa"/>
            </w:tcMar>
          </w:tcPr>
          <w:p w14:paraId="6D6D1E04" w14:textId="5F8E8E0C"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68048AD2" w14:textId="2054A0EA" w:rsidR="01943EB1" w:rsidRDefault="01943EB1" w:rsidP="01943EB1">
            <w:pPr>
              <w:pStyle w:val="Body"/>
              <w:spacing w:after="0"/>
              <w:rPr>
                <w:rFonts w:ascii="Arial" w:eastAsia="Times New Roman" w:hAnsi="Arial" w:cs="Arial"/>
              </w:rPr>
            </w:pPr>
            <w:r w:rsidRPr="01943EB1">
              <w:rPr>
                <w:rFonts w:ascii="Arial" w:eastAsia="Times New Roman" w:hAnsi="Arial" w:cs="Arial"/>
              </w:rPr>
              <w:t>0.17</w:t>
            </w:r>
          </w:p>
        </w:tc>
        <w:tc>
          <w:tcPr>
            <w:tcW w:w="1125" w:type="dxa"/>
            <w:tcMar>
              <w:left w:w="105" w:type="dxa"/>
              <w:right w:w="105" w:type="dxa"/>
            </w:tcMar>
          </w:tcPr>
          <w:p w14:paraId="357D61FE" w14:textId="42064799" w:rsidR="01943EB1" w:rsidRDefault="01943EB1" w:rsidP="01943EB1">
            <w:pPr>
              <w:pStyle w:val="Body"/>
              <w:spacing w:after="0"/>
              <w:rPr>
                <w:rFonts w:ascii="Arial" w:eastAsia="Times New Roman" w:hAnsi="Arial" w:cs="Arial"/>
              </w:rPr>
            </w:pPr>
            <w:r w:rsidRPr="01943EB1">
              <w:rPr>
                <w:rFonts w:ascii="Arial" w:eastAsia="Times New Roman" w:hAnsi="Arial" w:cs="Arial"/>
              </w:rPr>
              <w:t>2.24</w:t>
            </w:r>
          </w:p>
        </w:tc>
        <w:tc>
          <w:tcPr>
            <w:tcW w:w="1125" w:type="dxa"/>
            <w:tcMar>
              <w:left w:w="105" w:type="dxa"/>
              <w:right w:w="105" w:type="dxa"/>
            </w:tcMar>
          </w:tcPr>
          <w:p w14:paraId="4A20C2AD" w14:textId="3DF5C0CB" w:rsidR="01943EB1" w:rsidRDefault="01943EB1" w:rsidP="01943EB1">
            <w:pPr>
              <w:pStyle w:val="Body"/>
              <w:spacing w:after="0"/>
              <w:rPr>
                <w:rFonts w:ascii="Arial" w:eastAsia="Times New Roman" w:hAnsi="Arial" w:cs="Arial"/>
              </w:rPr>
            </w:pPr>
            <w:r w:rsidRPr="01943EB1">
              <w:rPr>
                <w:rFonts w:ascii="Arial" w:eastAsia="Times New Roman" w:hAnsi="Arial" w:cs="Arial"/>
              </w:rPr>
              <w:t>22.4</w:t>
            </w:r>
          </w:p>
        </w:tc>
        <w:tc>
          <w:tcPr>
            <w:tcW w:w="1125" w:type="dxa"/>
            <w:tcMar>
              <w:left w:w="105" w:type="dxa"/>
              <w:right w:w="105" w:type="dxa"/>
            </w:tcMar>
          </w:tcPr>
          <w:p w14:paraId="6D9CCB41" w14:textId="4D41EAE2" w:rsidR="01943EB1" w:rsidRDefault="01943EB1" w:rsidP="01943EB1">
            <w:pPr>
              <w:pStyle w:val="Body"/>
              <w:spacing w:after="0"/>
              <w:rPr>
                <w:rFonts w:ascii="Arial" w:eastAsia="Times New Roman" w:hAnsi="Arial" w:cs="Arial"/>
              </w:rPr>
            </w:pPr>
            <w:r w:rsidRPr="01943EB1">
              <w:rPr>
                <w:rFonts w:ascii="Arial" w:eastAsia="Times New Roman" w:hAnsi="Arial" w:cs="Arial"/>
              </w:rPr>
              <w:t>17.2</w:t>
            </w:r>
          </w:p>
        </w:tc>
        <w:tc>
          <w:tcPr>
            <w:tcW w:w="1320" w:type="dxa"/>
            <w:tcMar>
              <w:left w:w="105" w:type="dxa"/>
              <w:right w:w="105" w:type="dxa"/>
            </w:tcMar>
          </w:tcPr>
          <w:p w14:paraId="26AFD389" w14:textId="78107A68" w:rsidR="01943EB1" w:rsidRDefault="01943EB1" w:rsidP="01943EB1">
            <w:pPr>
              <w:pStyle w:val="Body"/>
              <w:spacing w:after="0"/>
              <w:rPr>
                <w:rFonts w:ascii="Arial" w:eastAsia="Times New Roman" w:hAnsi="Arial" w:cs="Arial"/>
              </w:rPr>
            </w:pPr>
            <w:r w:rsidRPr="01943EB1">
              <w:rPr>
                <w:rFonts w:ascii="Arial" w:eastAsia="Times New Roman" w:hAnsi="Arial" w:cs="Arial"/>
              </w:rPr>
              <w:t>5.2</w:t>
            </w:r>
          </w:p>
        </w:tc>
      </w:tr>
      <w:tr w:rsidR="01943EB1" w14:paraId="5B7E9BEB" w14:textId="77777777" w:rsidTr="01943EB1">
        <w:trPr>
          <w:trHeight w:val="300"/>
        </w:trPr>
        <w:tc>
          <w:tcPr>
            <w:tcW w:w="870" w:type="dxa"/>
            <w:tcMar>
              <w:left w:w="105" w:type="dxa"/>
              <w:right w:w="105" w:type="dxa"/>
            </w:tcMar>
          </w:tcPr>
          <w:p w14:paraId="463EFF41" w14:textId="0E922526" w:rsidR="01943EB1" w:rsidRDefault="01943EB1" w:rsidP="01943EB1">
            <w:pPr>
              <w:pStyle w:val="Body"/>
              <w:spacing w:after="0"/>
              <w:rPr>
                <w:rFonts w:ascii="Arial" w:eastAsia="Times New Roman" w:hAnsi="Arial" w:cs="Arial"/>
              </w:rPr>
            </w:pPr>
            <w:r w:rsidRPr="01943EB1">
              <w:rPr>
                <w:rFonts w:ascii="Arial" w:eastAsia="Times New Roman" w:hAnsi="Arial" w:cs="Arial"/>
              </w:rPr>
              <w:t>May</w:t>
            </w:r>
          </w:p>
        </w:tc>
        <w:tc>
          <w:tcPr>
            <w:tcW w:w="1125" w:type="dxa"/>
            <w:tcMar>
              <w:left w:w="105" w:type="dxa"/>
              <w:right w:w="105" w:type="dxa"/>
            </w:tcMar>
          </w:tcPr>
          <w:p w14:paraId="7A5745DF" w14:textId="32EA6739" w:rsidR="01943EB1" w:rsidRDefault="01943EB1" w:rsidP="01943EB1">
            <w:pPr>
              <w:pStyle w:val="Body"/>
              <w:spacing w:after="0"/>
              <w:rPr>
                <w:rFonts w:ascii="Arial" w:eastAsia="Times New Roman" w:hAnsi="Arial" w:cs="Arial"/>
              </w:rPr>
            </w:pPr>
            <w:r w:rsidRPr="01943EB1">
              <w:rPr>
                <w:rFonts w:ascii="Arial" w:eastAsia="Times New Roman" w:hAnsi="Arial" w:cs="Arial"/>
              </w:rPr>
              <w:t>2</w:t>
            </w:r>
          </w:p>
        </w:tc>
        <w:tc>
          <w:tcPr>
            <w:tcW w:w="1050" w:type="dxa"/>
            <w:tcMar>
              <w:left w:w="105" w:type="dxa"/>
              <w:right w:w="105" w:type="dxa"/>
            </w:tcMar>
          </w:tcPr>
          <w:p w14:paraId="2C0CC963" w14:textId="48CB8A32" w:rsidR="01943EB1" w:rsidRDefault="01943EB1" w:rsidP="01943EB1">
            <w:pPr>
              <w:pStyle w:val="Body"/>
              <w:spacing w:after="0"/>
              <w:rPr>
                <w:rFonts w:ascii="Arial" w:eastAsia="Times New Roman" w:hAnsi="Arial" w:cs="Arial"/>
              </w:rPr>
            </w:pPr>
            <w:r w:rsidRPr="01943EB1">
              <w:rPr>
                <w:rFonts w:ascii="Arial" w:eastAsia="Times New Roman" w:hAnsi="Arial" w:cs="Arial"/>
              </w:rPr>
              <w:t>Late</w:t>
            </w:r>
          </w:p>
        </w:tc>
        <w:tc>
          <w:tcPr>
            <w:tcW w:w="1215" w:type="dxa"/>
            <w:tcMar>
              <w:left w:w="105" w:type="dxa"/>
              <w:right w:w="105" w:type="dxa"/>
            </w:tcMar>
          </w:tcPr>
          <w:p w14:paraId="0A80FAD0" w14:textId="5A751360" w:rsidR="01943EB1" w:rsidRDefault="01943EB1" w:rsidP="01943EB1">
            <w:pPr>
              <w:pStyle w:val="Body"/>
              <w:spacing w:after="0"/>
              <w:rPr>
                <w:rFonts w:ascii="Arial" w:eastAsia="Times New Roman" w:hAnsi="Arial" w:cs="Arial"/>
              </w:rPr>
            </w:pPr>
            <w:r w:rsidRPr="01943EB1">
              <w:rPr>
                <w:rFonts w:ascii="Arial" w:eastAsia="Times New Roman" w:hAnsi="Arial" w:cs="Arial"/>
              </w:rPr>
              <w:t>0.40</w:t>
            </w:r>
          </w:p>
        </w:tc>
        <w:tc>
          <w:tcPr>
            <w:tcW w:w="1125" w:type="dxa"/>
            <w:tcMar>
              <w:left w:w="105" w:type="dxa"/>
              <w:right w:w="105" w:type="dxa"/>
            </w:tcMar>
          </w:tcPr>
          <w:p w14:paraId="7B59D076" w14:textId="038216A9" w:rsidR="01943EB1" w:rsidRDefault="01943EB1" w:rsidP="01943EB1">
            <w:pPr>
              <w:pStyle w:val="Body"/>
              <w:spacing w:after="0"/>
              <w:rPr>
                <w:rFonts w:ascii="Arial" w:eastAsia="Times New Roman" w:hAnsi="Arial" w:cs="Arial"/>
              </w:rPr>
            </w:pPr>
            <w:r w:rsidRPr="01943EB1">
              <w:rPr>
                <w:rFonts w:ascii="Arial" w:eastAsia="Times New Roman" w:hAnsi="Arial" w:cs="Arial"/>
              </w:rPr>
              <w:t>1.19</w:t>
            </w:r>
          </w:p>
        </w:tc>
        <w:tc>
          <w:tcPr>
            <w:tcW w:w="1125" w:type="dxa"/>
            <w:tcMar>
              <w:left w:w="105" w:type="dxa"/>
              <w:right w:w="105" w:type="dxa"/>
            </w:tcMar>
          </w:tcPr>
          <w:p w14:paraId="74F2169F" w14:textId="6B761AC6" w:rsidR="01943EB1" w:rsidRDefault="01943EB1" w:rsidP="01943EB1">
            <w:pPr>
              <w:pStyle w:val="Body"/>
              <w:spacing w:after="0"/>
              <w:rPr>
                <w:rFonts w:ascii="Arial" w:eastAsia="Times New Roman" w:hAnsi="Arial" w:cs="Arial"/>
              </w:rPr>
            </w:pPr>
            <w:r w:rsidRPr="01943EB1">
              <w:rPr>
                <w:rFonts w:ascii="Arial" w:eastAsia="Times New Roman" w:hAnsi="Arial" w:cs="Arial"/>
              </w:rPr>
              <w:t>3.6</w:t>
            </w:r>
          </w:p>
        </w:tc>
        <w:tc>
          <w:tcPr>
            <w:tcW w:w="1125" w:type="dxa"/>
            <w:tcMar>
              <w:left w:w="105" w:type="dxa"/>
              <w:right w:w="105" w:type="dxa"/>
            </w:tcMar>
          </w:tcPr>
          <w:p w14:paraId="3058CB85" w14:textId="6D504E47" w:rsidR="01943EB1" w:rsidRDefault="01943EB1" w:rsidP="01943EB1">
            <w:pPr>
              <w:pStyle w:val="Body"/>
              <w:spacing w:after="0"/>
              <w:rPr>
                <w:rFonts w:ascii="Arial" w:eastAsia="Times New Roman" w:hAnsi="Arial" w:cs="Arial"/>
              </w:rPr>
            </w:pPr>
            <w:r w:rsidRPr="01943EB1">
              <w:rPr>
                <w:rFonts w:ascii="Arial" w:eastAsia="Times New Roman" w:hAnsi="Arial" w:cs="Arial"/>
              </w:rPr>
              <w:t>1.4</w:t>
            </w:r>
          </w:p>
        </w:tc>
        <w:tc>
          <w:tcPr>
            <w:tcW w:w="1320" w:type="dxa"/>
            <w:tcMar>
              <w:left w:w="105" w:type="dxa"/>
              <w:right w:w="105" w:type="dxa"/>
            </w:tcMar>
          </w:tcPr>
          <w:p w14:paraId="4C7E6402" w14:textId="6EA506C0" w:rsidR="01943EB1" w:rsidRDefault="01943EB1" w:rsidP="01943EB1">
            <w:pPr>
              <w:pStyle w:val="Body"/>
              <w:spacing w:after="0"/>
              <w:rPr>
                <w:rFonts w:ascii="Arial" w:eastAsia="Times New Roman" w:hAnsi="Arial" w:cs="Arial"/>
              </w:rPr>
            </w:pPr>
            <w:r w:rsidRPr="01943EB1">
              <w:rPr>
                <w:rFonts w:ascii="Arial" w:eastAsia="Times New Roman" w:hAnsi="Arial" w:cs="Arial"/>
              </w:rPr>
              <w:t>2.2</w:t>
            </w:r>
          </w:p>
        </w:tc>
      </w:tr>
      <w:tr w:rsidR="01943EB1" w14:paraId="444308EF" w14:textId="77777777" w:rsidTr="01943EB1">
        <w:trPr>
          <w:trHeight w:val="300"/>
        </w:trPr>
        <w:tc>
          <w:tcPr>
            <w:tcW w:w="5385" w:type="dxa"/>
            <w:gridSpan w:val="5"/>
            <w:tcMar>
              <w:left w:w="105" w:type="dxa"/>
              <w:right w:w="105" w:type="dxa"/>
            </w:tcMar>
          </w:tcPr>
          <w:p w14:paraId="77B8C42C" w14:textId="1A894210" w:rsidR="01943EB1" w:rsidRDefault="01943EB1" w:rsidP="01943EB1">
            <w:pPr>
              <w:pStyle w:val="Body"/>
              <w:spacing w:after="0"/>
              <w:rPr>
                <w:rFonts w:ascii="Arial" w:eastAsia="Times New Roman" w:hAnsi="Arial" w:cs="Arial"/>
              </w:rPr>
            </w:pPr>
            <w:r w:rsidRPr="01943EB1">
              <w:rPr>
                <w:rFonts w:ascii="Arial" w:eastAsia="Times New Roman" w:hAnsi="Arial" w:cs="Arial"/>
              </w:rPr>
              <w:t>Total</w:t>
            </w:r>
          </w:p>
        </w:tc>
        <w:tc>
          <w:tcPr>
            <w:tcW w:w="1125" w:type="dxa"/>
            <w:tcMar>
              <w:left w:w="105" w:type="dxa"/>
              <w:right w:w="105" w:type="dxa"/>
            </w:tcMar>
          </w:tcPr>
          <w:p w14:paraId="7FAF0863" w14:textId="4D341F0D" w:rsidR="01943EB1" w:rsidRDefault="01943EB1" w:rsidP="01943EB1">
            <w:pPr>
              <w:pStyle w:val="Body"/>
              <w:spacing w:after="0"/>
              <w:rPr>
                <w:rFonts w:ascii="Arial" w:eastAsia="Times New Roman" w:hAnsi="Arial" w:cs="Arial"/>
              </w:rPr>
            </w:pPr>
            <w:r w:rsidRPr="01943EB1">
              <w:rPr>
                <w:rFonts w:ascii="Arial" w:eastAsia="Times New Roman" w:hAnsi="Arial" w:cs="Arial"/>
                <w:b/>
                <w:bCs/>
              </w:rPr>
              <w:t>212.3</w:t>
            </w:r>
          </w:p>
        </w:tc>
        <w:tc>
          <w:tcPr>
            <w:tcW w:w="1125" w:type="dxa"/>
            <w:tcMar>
              <w:left w:w="105" w:type="dxa"/>
              <w:right w:w="105" w:type="dxa"/>
            </w:tcMar>
          </w:tcPr>
          <w:p w14:paraId="580921A4" w14:textId="1EEC527C" w:rsidR="01943EB1" w:rsidRDefault="01943EB1" w:rsidP="01943EB1">
            <w:pPr>
              <w:pStyle w:val="Body"/>
              <w:spacing w:after="0"/>
              <w:rPr>
                <w:rFonts w:ascii="Arial" w:eastAsia="Times New Roman" w:hAnsi="Arial" w:cs="Arial"/>
              </w:rPr>
            </w:pPr>
            <w:r w:rsidRPr="01943EB1">
              <w:rPr>
                <w:rFonts w:ascii="Arial" w:eastAsia="Times New Roman" w:hAnsi="Arial" w:cs="Arial"/>
                <w:b/>
                <w:bCs/>
              </w:rPr>
              <w:t>159.2</w:t>
            </w:r>
          </w:p>
        </w:tc>
        <w:tc>
          <w:tcPr>
            <w:tcW w:w="1320" w:type="dxa"/>
            <w:tcMar>
              <w:left w:w="105" w:type="dxa"/>
              <w:right w:w="105" w:type="dxa"/>
            </w:tcMar>
          </w:tcPr>
          <w:p w14:paraId="4EA59D75" w14:textId="01828F10" w:rsidR="01943EB1" w:rsidRDefault="01943EB1" w:rsidP="01943EB1">
            <w:pPr>
              <w:pStyle w:val="Body"/>
              <w:spacing w:after="0"/>
              <w:rPr>
                <w:rFonts w:ascii="Arial" w:eastAsia="Times New Roman" w:hAnsi="Arial" w:cs="Arial"/>
              </w:rPr>
            </w:pPr>
            <w:r w:rsidRPr="01943EB1">
              <w:rPr>
                <w:rFonts w:ascii="Arial" w:eastAsia="Times New Roman" w:hAnsi="Arial" w:cs="Arial"/>
                <w:b/>
                <w:bCs/>
              </w:rPr>
              <w:t>53.1</w:t>
            </w:r>
          </w:p>
        </w:tc>
      </w:tr>
    </w:tbl>
    <w:p w14:paraId="5D80B764" w14:textId="1E5175DF" w:rsidR="00315186" w:rsidRPr="00315186" w:rsidRDefault="303F8EEC" w:rsidP="6BAC90B0">
      <w:pPr>
        <w:pStyle w:val="Body"/>
        <w:spacing w:after="0"/>
        <w:rPr>
          <w:rFonts w:ascii="Arial" w:hAnsi="Arial" w:cs="Arial"/>
          <w:color w:val="000000" w:themeColor="text1"/>
        </w:rPr>
      </w:pPr>
      <w:r w:rsidRPr="6BAC90B0">
        <w:rPr>
          <w:rFonts w:ascii="Arial" w:hAnsi="Arial" w:cs="Arial"/>
          <w:b/>
          <w:bCs/>
          <w:color w:val="000000" w:themeColor="text1"/>
          <w:lang w:val="en-GB"/>
        </w:rPr>
        <w:t>3.4 Crop yield parameters</w:t>
      </w:r>
    </w:p>
    <w:p w14:paraId="0BA7BE91" w14:textId="6C9DAC37" w:rsidR="00315186" w:rsidRPr="00315186" w:rsidRDefault="303F8EEC" w:rsidP="01943EB1">
      <w:pPr>
        <w:pStyle w:val="Body"/>
        <w:spacing w:after="0"/>
        <w:rPr>
          <w:rFonts w:ascii="Arial" w:hAnsi="Arial" w:cs="Arial"/>
          <w:color w:val="000000" w:themeColor="text1"/>
        </w:rPr>
      </w:pPr>
      <w:r w:rsidRPr="01943EB1">
        <w:rPr>
          <w:rFonts w:ascii="Arial" w:hAnsi="Arial" w:cs="Arial"/>
          <w:color w:val="000000" w:themeColor="text1"/>
        </w:rPr>
        <w:t>The results for crop yield, including grain weight, water use, and water use efficiency, are summarized in Table 5 for both growing seasons. The application rates were 271.2 mm in the first season and 212.3 mm in the second season. The discharge rates from the emitters varied depending on the operating pressure.</w:t>
      </w:r>
    </w:p>
    <w:p w14:paraId="490972BD" w14:textId="27879417" w:rsidR="00315186" w:rsidRPr="00315186" w:rsidRDefault="303F8EEC" w:rsidP="01943EB1">
      <w:pPr>
        <w:pStyle w:val="Body"/>
        <w:spacing w:after="0"/>
        <w:rPr>
          <w:rFonts w:ascii="Arial" w:hAnsi="Arial" w:cs="Arial"/>
          <w:color w:val="000000" w:themeColor="text1"/>
        </w:rPr>
      </w:pPr>
      <w:r w:rsidRPr="01943EB1">
        <w:rPr>
          <w:rFonts w:ascii="Arial" w:hAnsi="Arial" w:cs="Arial"/>
          <w:color w:val="000000" w:themeColor="text1"/>
        </w:rPr>
        <w:t>As shown in Table 5, in the first season, the yields were 2,340.9 kg/ha for T1, 2,432.7 kg/ha for T2, and 2,708.1 kg/ha for T3. In the second season, with a slight decrease attributable to rainfall, the yields were 2,203.2 kg/ha for T1, 2,233.8 kg/ha for T2, and 2,646.9 kg/ha for T3. Statistical analysis indicated no significant differences (p &gt; 0.05) among the treatments in terms of yield.</w:t>
      </w:r>
    </w:p>
    <w:p w14:paraId="087E58D7" w14:textId="085D2EA4" w:rsidR="00315186" w:rsidRPr="00315186" w:rsidRDefault="303F8EEC" w:rsidP="01943EB1">
      <w:pPr>
        <w:pStyle w:val="Body"/>
        <w:spacing w:after="0"/>
        <w:rPr>
          <w:rFonts w:ascii="Arial" w:hAnsi="Arial" w:cs="Arial"/>
          <w:color w:val="000000" w:themeColor="text1"/>
        </w:rPr>
      </w:pPr>
      <w:r w:rsidRPr="01943EB1">
        <w:rPr>
          <w:rFonts w:ascii="Arial" w:hAnsi="Arial" w:cs="Arial"/>
          <w:b/>
          <w:bCs/>
          <w:color w:val="000000" w:themeColor="text1"/>
        </w:rPr>
        <w:t xml:space="preserve">Table 5: </w:t>
      </w:r>
      <w:r w:rsidRPr="01943EB1">
        <w:rPr>
          <w:rFonts w:ascii="Arial" w:hAnsi="Arial" w:cs="Arial"/>
          <w:color w:val="000000" w:themeColor="text1"/>
        </w:rPr>
        <w:t>Comparison of yield, water use, and water use efficiency among treatments</w:t>
      </w:r>
    </w:p>
    <w:tbl>
      <w:tblPr>
        <w:tblStyle w:val="TableGrid"/>
        <w:tblW w:w="0" w:type="auto"/>
        <w:tblInd w:w="-1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56"/>
        <w:gridCol w:w="1353"/>
        <w:gridCol w:w="1484"/>
        <w:gridCol w:w="1484"/>
        <w:gridCol w:w="1484"/>
        <w:gridCol w:w="1676"/>
      </w:tblGrid>
      <w:tr w:rsidR="01943EB1" w14:paraId="44A8D555" w14:textId="77777777" w:rsidTr="01943EB1">
        <w:trPr>
          <w:trHeight w:val="300"/>
        </w:trPr>
        <w:tc>
          <w:tcPr>
            <w:tcW w:w="1856" w:type="dxa"/>
            <w:tcMar>
              <w:left w:w="105" w:type="dxa"/>
              <w:right w:w="105" w:type="dxa"/>
            </w:tcMar>
          </w:tcPr>
          <w:p w14:paraId="0FB70A04" w14:textId="13918809" w:rsidR="2BA620F0" w:rsidRDefault="2BA620F0" w:rsidP="01943EB1">
            <w:pPr>
              <w:pStyle w:val="Body"/>
              <w:spacing w:after="0"/>
              <w:rPr>
                <w:rFonts w:ascii="Arial" w:eastAsia="Times New Roman" w:hAnsi="Arial" w:cs="Arial"/>
              </w:rPr>
            </w:pPr>
            <w:r w:rsidRPr="01943EB1">
              <w:rPr>
                <w:rFonts w:ascii="Arial" w:eastAsia="Times New Roman" w:hAnsi="Arial" w:cs="Arial"/>
                <w:b/>
                <w:bCs/>
              </w:rPr>
              <w:t>TREATMENT</w:t>
            </w:r>
          </w:p>
        </w:tc>
        <w:tc>
          <w:tcPr>
            <w:tcW w:w="7481" w:type="dxa"/>
            <w:gridSpan w:val="5"/>
            <w:tcMar>
              <w:left w:w="105" w:type="dxa"/>
              <w:right w:w="105" w:type="dxa"/>
            </w:tcMar>
          </w:tcPr>
          <w:p w14:paraId="16DA0637" w14:textId="1BB15330" w:rsidR="01943EB1" w:rsidRDefault="01943EB1" w:rsidP="01943EB1">
            <w:pPr>
              <w:pStyle w:val="Body"/>
              <w:spacing w:after="0"/>
              <w:rPr>
                <w:rFonts w:ascii="Arial" w:eastAsia="Times New Roman" w:hAnsi="Arial" w:cs="Arial"/>
              </w:rPr>
            </w:pPr>
            <w:r w:rsidRPr="01943EB1">
              <w:rPr>
                <w:rFonts w:ascii="Arial" w:eastAsia="Times New Roman" w:hAnsi="Arial" w:cs="Arial"/>
                <w:b/>
                <w:bCs/>
              </w:rPr>
              <w:t xml:space="preserve">                         FIRST SEASON</w:t>
            </w:r>
          </w:p>
        </w:tc>
      </w:tr>
      <w:tr w:rsidR="01943EB1" w14:paraId="20C26AD9" w14:textId="77777777" w:rsidTr="01943EB1">
        <w:trPr>
          <w:trHeight w:val="300"/>
        </w:trPr>
        <w:tc>
          <w:tcPr>
            <w:tcW w:w="1856" w:type="dxa"/>
            <w:tcMar>
              <w:left w:w="105" w:type="dxa"/>
              <w:right w:w="105" w:type="dxa"/>
            </w:tcMar>
          </w:tcPr>
          <w:p w14:paraId="0C535F66" w14:textId="5FED230F" w:rsidR="01943EB1" w:rsidRDefault="01943EB1" w:rsidP="01943EB1">
            <w:pPr>
              <w:pStyle w:val="Body"/>
              <w:spacing w:after="0"/>
              <w:rPr>
                <w:rFonts w:ascii="Arial" w:eastAsia="Times New Roman" w:hAnsi="Arial" w:cs="Arial"/>
              </w:rPr>
            </w:pPr>
          </w:p>
        </w:tc>
        <w:tc>
          <w:tcPr>
            <w:tcW w:w="1353" w:type="dxa"/>
            <w:tcMar>
              <w:left w:w="105" w:type="dxa"/>
              <w:right w:w="105" w:type="dxa"/>
            </w:tcMar>
          </w:tcPr>
          <w:p w14:paraId="05534191" w14:textId="27253538" w:rsidR="01943EB1" w:rsidRDefault="01943EB1" w:rsidP="01943EB1">
            <w:pPr>
              <w:pStyle w:val="Body"/>
              <w:spacing w:after="0"/>
              <w:rPr>
                <w:rFonts w:ascii="Arial" w:eastAsia="Times New Roman" w:hAnsi="Arial" w:cs="Arial"/>
              </w:rPr>
            </w:pPr>
            <w:r w:rsidRPr="01943EB1">
              <w:rPr>
                <w:rFonts w:ascii="Arial" w:eastAsia="Times New Roman" w:hAnsi="Arial" w:cs="Arial"/>
              </w:rPr>
              <w:t>Pressure</w:t>
            </w:r>
          </w:p>
        </w:tc>
        <w:tc>
          <w:tcPr>
            <w:tcW w:w="1484" w:type="dxa"/>
            <w:tcMar>
              <w:left w:w="105" w:type="dxa"/>
              <w:right w:w="105" w:type="dxa"/>
            </w:tcMar>
          </w:tcPr>
          <w:p w14:paraId="3BDB1A65" w14:textId="7DA54C82" w:rsidR="01943EB1" w:rsidRDefault="01943EB1" w:rsidP="01943EB1">
            <w:pPr>
              <w:pStyle w:val="Body"/>
              <w:spacing w:after="0"/>
              <w:rPr>
                <w:rFonts w:ascii="Arial" w:eastAsia="Times New Roman" w:hAnsi="Arial" w:cs="Arial"/>
              </w:rPr>
            </w:pPr>
            <w:r w:rsidRPr="01943EB1">
              <w:rPr>
                <w:rFonts w:ascii="Arial" w:eastAsia="Times New Roman" w:hAnsi="Arial" w:cs="Arial"/>
              </w:rPr>
              <w:t>Yield (kg/ha)</w:t>
            </w:r>
          </w:p>
        </w:tc>
        <w:tc>
          <w:tcPr>
            <w:tcW w:w="1484" w:type="dxa"/>
            <w:tcMar>
              <w:left w:w="105" w:type="dxa"/>
              <w:right w:w="105" w:type="dxa"/>
            </w:tcMar>
          </w:tcPr>
          <w:p w14:paraId="325B910B" w14:textId="3F385A29"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Water applied </w:t>
            </w:r>
          </w:p>
          <w:p w14:paraId="75CE7F4E" w14:textId="62B8B52E" w:rsidR="01943EB1" w:rsidRDefault="01943EB1" w:rsidP="01943EB1">
            <w:pPr>
              <w:pStyle w:val="Body"/>
              <w:spacing w:after="0"/>
              <w:rPr>
                <w:rFonts w:ascii="Arial" w:eastAsia="Times New Roman" w:hAnsi="Arial" w:cs="Arial"/>
              </w:rPr>
            </w:pPr>
            <w:r w:rsidRPr="01943EB1">
              <w:rPr>
                <w:rFonts w:ascii="Arial" w:eastAsia="Times New Roman" w:hAnsi="Arial" w:cs="Arial"/>
              </w:rPr>
              <w:t>(mm)</w:t>
            </w:r>
          </w:p>
        </w:tc>
        <w:tc>
          <w:tcPr>
            <w:tcW w:w="1484" w:type="dxa"/>
            <w:tcMar>
              <w:left w:w="105" w:type="dxa"/>
              <w:right w:w="105" w:type="dxa"/>
            </w:tcMar>
          </w:tcPr>
          <w:p w14:paraId="5A635146" w14:textId="4ADB5523" w:rsidR="01943EB1" w:rsidRDefault="01943EB1" w:rsidP="01943EB1">
            <w:pPr>
              <w:pStyle w:val="Body"/>
              <w:spacing w:after="0"/>
              <w:rPr>
                <w:rFonts w:ascii="Arial" w:eastAsia="Times New Roman" w:hAnsi="Arial" w:cs="Arial"/>
              </w:rPr>
            </w:pPr>
            <w:r w:rsidRPr="01943EB1">
              <w:rPr>
                <w:rFonts w:ascii="Arial" w:eastAsia="Times New Roman" w:hAnsi="Arial" w:cs="Arial"/>
              </w:rPr>
              <w:t>Water use efficiency (kg/m</w:t>
            </w:r>
            <w:r w:rsidRPr="01943EB1">
              <w:rPr>
                <w:rFonts w:ascii="Arial" w:eastAsia="Times New Roman" w:hAnsi="Arial" w:cs="Arial"/>
                <w:vertAlign w:val="superscript"/>
              </w:rPr>
              <w:t>3</w:t>
            </w:r>
            <w:r w:rsidRPr="01943EB1">
              <w:rPr>
                <w:rFonts w:ascii="Arial" w:eastAsia="Times New Roman" w:hAnsi="Arial" w:cs="Arial"/>
              </w:rPr>
              <w:t>)</w:t>
            </w:r>
          </w:p>
        </w:tc>
        <w:tc>
          <w:tcPr>
            <w:tcW w:w="1676" w:type="dxa"/>
            <w:tcMar>
              <w:left w:w="105" w:type="dxa"/>
              <w:right w:w="105" w:type="dxa"/>
            </w:tcMar>
          </w:tcPr>
          <w:p w14:paraId="6E094DB6" w14:textId="081AA0AC" w:rsidR="01943EB1" w:rsidRDefault="01943EB1" w:rsidP="01943EB1">
            <w:pPr>
              <w:pStyle w:val="Body"/>
              <w:spacing w:after="0"/>
              <w:rPr>
                <w:rFonts w:ascii="Arial" w:eastAsia="Times New Roman" w:hAnsi="Arial" w:cs="Arial"/>
              </w:rPr>
            </w:pPr>
            <w:r w:rsidRPr="01943EB1">
              <w:rPr>
                <w:rFonts w:ascii="Arial" w:eastAsia="Times New Roman" w:hAnsi="Arial" w:cs="Arial"/>
              </w:rPr>
              <w:t>Irrigation water use efficiency (m</w:t>
            </w:r>
            <w:r w:rsidRPr="01943EB1">
              <w:rPr>
                <w:rFonts w:ascii="Arial" w:eastAsia="Times New Roman" w:hAnsi="Arial" w:cs="Arial"/>
                <w:vertAlign w:val="superscript"/>
              </w:rPr>
              <w:t>3</w:t>
            </w:r>
            <w:r w:rsidRPr="01943EB1">
              <w:rPr>
                <w:rFonts w:ascii="Arial" w:eastAsia="Times New Roman" w:hAnsi="Arial" w:cs="Arial"/>
              </w:rPr>
              <w:t>)</w:t>
            </w:r>
          </w:p>
        </w:tc>
      </w:tr>
      <w:tr w:rsidR="01943EB1" w14:paraId="06D588C6" w14:textId="77777777" w:rsidTr="01943EB1">
        <w:trPr>
          <w:trHeight w:val="300"/>
        </w:trPr>
        <w:tc>
          <w:tcPr>
            <w:tcW w:w="1856" w:type="dxa"/>
            <w:tcMar>
              <w:left w:w="105" w:type="dxa"/>
              <w:right w:w="105" w:type="dxa"/>
            </w:tcMar>
          </w:tcPr>
          <w:p w14:paraId="78F1E15D" w14:textId="1D999B16" w:rsidR="01943EB1" w:rsidRDefault="01943EB1" w:rsidP="01943EB1">
            <w:pPr>
              <w:pStyle w:val="Body"/>
              <w:spacing w:after="0"/>
              <w:rPr>
                <w:rFonts w:ascii="Arial" w:eastAsia="Times New Roman" w:hAnsi="Arial" w:cs="Arial"/>
              </w:rPr>
            </w:pPr>
            <w:r w:rsidRPr="01943EB1">
              <w:rPr>
                <w:rFonts w:ascii="Arial" w:eastAsia="Times New Roman" w:hAnsi="Arial" w:cs="Arial"/>
              </w:rPr>
              <w:t>T1</w:t>
            </w:r>
          </w:p>
        </w:tc>
        <w:tc>
          <w:tcPr>
            <w:tcW w:w="1353" w:type="dxa"/>
            <w:tcMar>
              <w:left w:w="105" w:type="dxa"/>
              <w:right w:w="105" w:type="dxa"/>
            </w:tcMar>
          </w:tcPr>
          <w:p w14:paraId="6313708A" w14:textId="3A107D0D" w:rsidR="01943EB1" w:rsidRDefault="01943EB1" w:rsidP="01943EB1">
            <w:pPr>
              <w:pStyle w:val="Body"/>
              <w:spacing w:after="0"/>
              <w:rPr>
                <w:rFonts w:ascii="Arial" w:eastAsia="Times New Roman" w:hAnsi="Arial" w:cs="Arial"/>
              </w:rPr>
            </w:pPr>
            <w:r w:rsidRPr="01943EB1">
              <w:rPr>
                <w:rFonts w:ascii="Arial" w:eastAsia="Times New Roman" w:hAnsi="Arial" w:cs="Arial"/>
              </w:rPr>
              <w:t>1 bar</w:t>
            </w:r>
          </w:p>
        </w:tc>
        <w:tc>
          <w:tcPr>
            <w:tcW w:w="1484" w:type="dxa"/>
            <w:tcMar>
              <w:left w:w="105" w:type="dxa"/>
              <w:right w:w="105" w:type="dxa"/>
            </w:tcMar>
          </w:tcPr>
          <w:p w14:paraId="68420C4F" w14:textId="5EC69C11" w:rsidR="01943EB1" w:rsidRDefault="01943EB1" w:rsidP="01943EB1">
            <w:pPr>
              <w:pStyle w:val="Body"/>
              <w:spacing w:after="0"/>
              <w:rPr>
                <w:rFonts w:ascii="Arial" w:eastAsia="Times New Roman" w:hAnsi="Arial" w:cs="Arial"/>
              </w:rPr>
            </w:pPr>
            <w:r w:rsidRPr="01943EB1">
              <w:rPr>
                <w:rFonts w:ascii="Arial" w:eastAsia="Times New Roman" w:hAnsi="Arial" w:cs="Arial"/>
              </w:rPr>
              <w:t>2,340.9</w:t>
            </w:r>
          </w:p>
        </w:tc>
        <w:tc>
          <w:tcPr>
            <w:tcW w:w="1484" w:type="dxa"/>
            <w:tcMar>
              <w:left w:w="105" w:type="dxa"/>
              <w:right w:w="105" w:type="dxa"/>
            </w:tcMar>
          </w:tcPr>
          <w:p w14:paraId="02206DAF" w14:textId="58BECFC9" w:rsidR="01943EB1" w:rsidRDefault="01943EB1" w:rsidP="01943EB1">
            <w:pPr>
              <w:pStyle w:val="Body"/>
              <w:spacing w:after="0"/>
              <w:rPr>
                <w:rFonts w:ascii="Arial" w:eastAsia="Times New Roman" w:hAnsi="Arial" w:cs="Arial"/>
              </w:rPr>
            </w:pPr>
            <w:r w:rsidRPr="01943EB1">
              <w:rPr>
                <w:rFonts w:ascii="Arial" w:eastAsia="Times New Roman" w:hAnsi="Arial" w:cs="Arial"/>
              </w:rPr>
              <w:t>271.2</w:t>
            </w:r>
          </w:p>
        </w:tc>
        <w:tc>
          <w:tcPr>
            <w:tcW w:w="1484" w:type="dxa"/>
            <w:tcMar>
              <w:left w:w="105" w:type="dxa"/>
              <w:right w:w="105" w:type="dxa"/>
            </w:tcMar>
          </w:tcPr>
          <w:p w14:paraId="2E03D55E" w14:textId="37D77CEC" w:rsidR="01943EB1" w:rsidRDefault="01943EB1" w:rsidP="01943EB1">
            <w:pPr>
              <w:pStyle w:val="Body"/>
              <w:spacing w:after="0"/>
              <w:rPr>
                <w:rFonts w:ascii="Arial" w:eastAsia="Times New Roman" w:hAnsi="Arial" w:cs="Arial"/>
              </w:rPr>
            </w:pPr>
            <w:r w:rsidRPr="01943EB1">
              <w:rPr>
                <w:rFonts w:ascii="Arial" w:eastAsia="Times New Roman" w:hAnsi="Arial" w:cs="Arial"/>
              </w:rPr>
              <w:t>8.632</w:t>
            </w:r>
          </w:p>
        </w:tc>
        <w:tc>
          <w:tcPr>
            <w:tcW w:w="1676" w:type="dxa"/>
            <w:tcMar>
              <w:left w:w="105" w:type="dxa"/>
              <w:right w:w="105" w:type="dxa"/>
            </w:tcMar>
          </w:tcPr>
          <w:p w14:paraId="07E5D44A" w14:textId="156E9FC2" w:rsidR="01943EB1" w:rsidRDefault="01943EB1" w:rsidP="01943EB1">
            <w:pPr>
              <w:pStyle w:val="Body"/>
              <w:spacing w:after="0"/>
              <w:rPr>
                <w:rFonts w:ascii="Arial" w:eastAsia="Times New Roman" w:hAnsi="Arial" w:cs="Arial"/>
              </w:rPr>
            </w:pPr>
            <w:r w:rsidRPr="01943EB1">
              <w:rPr>
                <w:rFonts w:ascii="Arial" w:eastAsia="Times New Roman" w:hAnsi="Arial" w:cs="Arial"/>
              </w:rPr>
              <w:t>27.638</w:t>
            </w:r>
          </w:p>
        </w:tc>
      </w:tr>
      <w:tr w:rsidR="01943EB1" w14:paraId="5232B7E8" w14:textId="77777777" w:rsidTr="01943EB1">
        <w:trPr>
          <w:trHeight w:val="300"/>
        </w:trPr>
        <w:tc>
          <w:tcPr>
            <w:tcW w:w="1856" w:type="dxa"/>
            <w:tcMar>
              <w:left w:w="105" w:type="dxa"/>
              <w:right w:w="105" w:type="dxa"/>
            </w:tcMar>
          </w:tcPr>
          <w:p w14:paraId="57EBEA2F" w14:textId="3089E7C5" w:rsidR="01943EB1" w:rsidRDefault="01943EB1" w:rsidP="01943EB1">
            <w:pPr>
              <w:pStyle w:val="Body"/>
              <w:spacing w:after="0"/>
              <w:rPr>
                <w:rFonts w:ascii="Arial" w:eastAsia="Times New Roman" w:hAnsi="Arial" w:cs="Arial"/>
              </w:rPr>
            </w:pPr>
            <w:r w:rsidRPr="01943EB1">
              <w:rPr>
                <w:rFonts w:ascii="Arial" w:eastAsia="Times New Roman" w:hAnsi="Arial" w:cs="Arial"/>
              </w:rPr>
              <w:t>T2</w:t>
            </w:r>
          </w:p>
        </w:tc>
        <w:tc>
          <w:tcPr>
            <w:tcW w:w="1353" w:type="dxa"/>
            <w:tcMar>
              <w:left w:w="105" w:type="dxa"/>
              <w:right w:w="105" w:type="dxa"/>
            </w:tcMar>
          </w:tcPr>
          <w:p w14:paraId="0F31F55C" w14:textId="14749F5A" w:rsidR="01943EB1" w:rsidRDefault="01943EB1" w:rsidP="01943EB1">
            <w:pPr>
              <w:pStyle w:val="Body"/>
              <w:spacing w:after="0"/>
              <w:rPr>
                <w:rFonts w:ascii="Arial" w:eastAsia="Times New Roman" w:hAnsi="Arial" w:cs="Arial"/>
              </w:rPr>
            </w:pPr>
            <w:r w:rsidRPr="01943EB1">
              <w:rPr>
                <w:rFonts w:ascii="Arial" w:eastAsia="Times New Roman" w:hAnsi="Arial" w:cs="Arial"/>
              </w:rPr>
              <w:t>1.5 bar</w:t>
            </w:r>
          </w:p>
        </w:tc>
        <w:tc>
          <w:tcPr>
            <w:tcW w:w="1484" w:type="dxa"/>
            <w:tcMar>
              <w:left w:w="105" w:type="dxa"/>
              <w:right w:w="105" w:type="dxa"/>
            </w:tcMar>
          </w:tcPr>
          <w:p w14:paraId="78E11564" w14:textId="5F0824CE" w:rsidR="01943EB1" w:rsidRDefault="01943EB1" w:rsidP="01943EB1">
            <w:pPr>
              <w:pStyle w:val="Body"/>
              <w:spacing w:after="0"/>
              <w:rPr>
                <w:rFonts w:ascii="Arial" w:eastAsia="Times New Roman" w:hAnsi="Arial" w:cs="Arial"/>
              </w:rPr>
            </w:pPr>
            <w:r w:rsidRPr="01943EB1">
              <w:rPr>
                <w:rFonts w:ascii="Arial" w:eastAsia="Times New Roman" w:hAnsi="Arial" w:cs="Arial"/>
              </w:rPr>
              <w:t>2,432.7</w:t>
            </w:r>
          </w:p>
        </w:tc>
        <w:tc>
          <w:tcPr>
            <w:tcW w:w="1484" w:type="dxa"/>
            <w:tcMar>
              <w:left w:w="105" w:type="dxa"/>
              <w:right w:w="105" w:type="dxa"/>
            </w:tcMar>
          </w:tcPr>
          <w:p w14:paraId="660B9280" w14:textId="5E4CFE46" w:rsidR="01943EB1" w:rsidRDefault="01943EB1" w:rsidP="01943EB1">
            <w:pPr>
              <w:pStyle w:val="Body"/>
              <w:spacing w:after="0"/>
              <w:rPr>
                <w:rFonts w:ascii="Arial" w:eastAsia="Times New Roman" w:hAnsi="Arial" w:cs="Arial"/>
              </w:rPr>
            </w:pPr>
            <w:r w:rsidRPr="01943EB1">
              <w:rPr>
                <w:rFonts w:ascii="Arial" w:eastAsia="Times New Roman" w:hAnsi="Arial" w:cs="Arial"/>
              </w:rPr>
              <w:t>271.2</w:t>
            </w:r>
          </w:p>
        </w:tc>
        <w:tc>
          <w:tcPr>
            <w:tcW w:w="1484" w:type="dxa"/>
            <w:tcMar>
              <w:left w:w="105" w:type="dxa"/>
              <w:right w:w="105" w:type="dxa"/>
            </w:tcMar>
          </w:tcPr>
          <w:p w14:paraId="58E78666" w14:textId="52D2D118" w:rsidR="01943EB1" w:rsidRDefault="01943EB1" w:rsidP="01943EB1">
            <w:pPr>
              <w:pStyle w:val="Body"/>
              <w:spacing w:after="0"/>
              <w:rPr>
                <w:rFonts w:ascii="Arial" w:eastAsia="Times New Roman" w:hAnsi="Arial" w:cs="Arial"/>
              </w:rPr>
            </w:pPr>
            <w:r w:rsidRPr="01943EB1">
              <w:rPr>
                <w:rFonts w:ascii="Arial" w:eastAsia="Times New Roman" w:hAnsi="Arial" w:cs="Arial"/>
              </w:rPr>
              <w:t>8.970</w:t>
            </w:r>
          </w:p>
        </w:tc>
        <w:tc>
          <w:tcPr>
            <w:tcW w:w="1676" w:type="dxa"/>
            <w:tcMar>
              <w:left w:w="105" w:type="dxa"/>
              <w:right w:w="105" w:type="dxa"/>
            </w:tcMar>
          </w:tcPr>
          <w:p w14:paraId="5583968C" w14:textId="5FE508B1" w:rsidR="01943EB1" w:rsidRDefault="01943EB1" w:rsidP="01943EB1">
            <w:pPr>
              <w:pStyle w:val="Body"/>
              <w:spacing w:after="0"/>
              <w:rPr>
                <w:rFonts w:ascii="Arial" w:eastAsia="Times New Roman" w:hAnsi="Arial" w:cs="Arial"/>
              </w:rPr>
            </w:pPr>
            <w:r w:rsidRPr="01943EB1">
              <w:rPr>
                <w:rFonts w:ascii="Arial" w:eastAsia="Times New Roman" w:hAnsi="Arial" w:cs="Arial"/>
              </w:rPr>
              <w:t>28.721</w:t>
            </w:r>
          </w:p>
        </w:tc>
      </w:tr>
      <w:tr w:rsidR="01943EB1" w14:paraId="0C10D2B2" w14:textId="77777777" w:rsidTr="01943EB1">
        <w:trPr>
          <w:trHeight w:val="300"/>
        </w:trPr>
        <w:tc>
          <w:tcPr>
            <w:tcW w:w="1856" w:type="dxa"/>
            <w:tcMar>
              <w:left w:w="105" w:type="dxa"/>
              <w:right w:w="105" w:type="dxa"/>
            </w:tcMar>
          </w:tcPr>
          <w:p w14:paraId="12BE0EE3" w14:textId="4B1CBCB3"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c>
          <w:tcPr>
            <w:tcW w:w="1353" w:type="dxa"/>
            <w:tcMar>
              <w:left w:w="105" w:type="dxa"/>
              <w:right w:w="105" w:type="dxa"/>
            </w:tcMar>
          </w:tcPr>
          <w:p w14:paraId="5AFE630C" w14:textId="1F273C8C"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2 </w:t>
            </w:r>
            <w:proofErr w:type="gramStart"/>
            <w:r w:rsidR="173AC4F2" w:rsidRPr="01943EB1">
              <w:rPr>
                <w:rFonts w:ascii="Arial" w:eastAsia="Times New Roman" w:hAnsi="Arial" w:cs="Arial"/>
              </w:rPr>
              <w:t>bar</w:t>
            </w:r>
            <w:proofErr w:type="gramEnd"/>
          </w:p>
        </w:tc>
        <w:tc>
          <w:tcPr>
            <w:tcW w:w="1484" w:type="dxa"/>
            <w:tcMar>
              <w:left w:w="105" w:type="dxa"/>
              <w:right w:w="105" w:type="dxa"/>
            </w:tcMar>
          </w:tcPr>
          <w:p w14:paraId="42F29423" w14:textId="159F15E8" w:rsidR="01943EB1" w:rsidRDefault="01943EB1" w:rsidP="01943EB1">
            <w:pPr>
              <w:pStyle w:val="Body"/>
              <w:spacing w:after="0"/>
              <w:rPr>
                <w:rFonts w:ascii="Arial" w:eastAsia="Times New Roman" w:hAnsi="Arial" w:cs="Arial"/>
              </w:rPr>
            </w:pPr>
            <w:r w:rsidRPr="01943EB1">
              <w:rPr>
                <w:rFonts w:ascii="Arial" w:eastAsia="Times New Roman" w:hAnsi="Arial" w:cs="Arial"/>
              </w:rPr>
              <w:t>2,708.1</w:t>
            </w:r>
          </w:p>
        </w:tc>
        <w:tc>
          <w:tcPr>
            <w:tcW w:w="1484" w:type="dxa"/>
            <w:tcMar>
              <w:left w:w="105" w:type="dxa"/>
              <w:right w:w="105" w:type="dxa"/>
            </w:tcMar>
          </w:tcPr>
          <w:p w14:paraId="66655D95" w14:textId="2D52E0AF" w:rsidR="01943EB1" w:rsidRDefault="01943EB1" w:rsidP="01943EB1">
            <w:pPr>
              <w:pStyle w:val="Body"/>
              <w:spacing w:after="0"/>
              <w:rPr>
                <w:rFonts w:ascii="Arial" w:eastAsia="Times New Roman" w:hAnsi="Arial" w:cs="Arial"/>
              </w:rPr>
            </w:pPr>
            <w:r w:rsidRPr="01943EB1">
              <w:rPr>
                <w:rFonts w:ascii="Arial" w:eastAsia="Times New Roman" w:hAnsi="Arial" w:cs="Arial"/>
              </w:rPr>
              <w:t>271.2</w:t>
            </w:r>
          </w:p>
        </w:tc>
        <w:tc>
          <w:tcPr>
            <w:tcW w:w="1484" w:type="dxa"/>
            <w:tcMar>
              <w:left w:w="105" w:type="dxa"/>
              <w:right w:w="105" w:type="dxa"/>
            </w:tcMar>
          </w:tcPr>
          <w:p w14:paraId="3228D356" w14:textId="060AA3CC" w:rsidR="01943EB1" w:rsidRDefault="01943EB1" w:rsidP="01943EB1">
            <w:pPr>
              <w:pStyle w:val="Body"/>
              <w:spacing w:after="0"/>
              <w:rPr>
                <w:rFonts w:ascii="Arial" w:eastAsia="Times New Roman" w:hAnsi="Arial" w:cs="Arial"/>
              </w:rPr>
            </w:pPr>
            <w:r w:rsidRPr="01943EB1">
              <w:rPr>
                <w:rFonts w:ascii="Arial" w:eastAsia="Times New Roman" w:hAnsi="Arial" w:cs="Arial"/>
              </w:rPr>
              <w:t>9.986</w:t>
            </w:r>
          </w:p>
        </w:tc>
        <w:tc>
          <w:tcPr>
            <w:tcW w:w="1676" w:type="dxa"/>
            <w:tcMar>
              <w:left w:w="105" w:type="dxa"/>
              <w:right w:w="105" w:type="dxa"/>
            </w:tcMar>
          </w:tcPr>
          <w:p w14:paraId="73C25342" w14:textId="1E1C44AA" w:rsidR="01943EB1" w:rsidRDefault="01943EB1" w:rsidP="01943EB1">
            <w:pPr>
              <w:pStyle w:val="Body"/>
              <w:spacing w:after="0"/>
              <w:rPr>
                <w:rFonts w:ascii="Arial" w:eastAsia="Times New Roman" w:hAnsi="Arial" w:cs="Arial"/>
              </w:rPr>
            </w:pPr>
            <w:r w:rsidRPr="01943EB1">
              <w:rPr>
                <w:rFonts w:ascii="Arial" w:eastAsia="Times New Roman" w:hAnsi="Arial" w:cs="Arial"/>
              </w:rPr>
              <w:t>31.973</w:t>
            </w:r>
          </w:p>
        </w:tc>
      </w:tr>
      <w:tr w:rsidR="01943EB1" w14:paraId="221943F9" w14:textId="77777777" w:rsidTr="01943EB1">
        <w:trPr>
          <w:trHeight w:val="300"/>
        </w:trPr>
        <w:tc>
          <w:tcPr>
            <w:tcW w:w="9337" w:type="dxa"/>
            <w:gridSpan w:val="6"/>
            <w:tcMar>
              <w:left w:w="105" w:type="dxa"/>
              <w:right w:w="105" w:type="dxa"/>
            </w:tcMar>
          </w:tcPr>
          <w:p w14:paraId="67087234" w14:textId="73A5A0ED" w:rsidR="01943EB1" w:rsidRDefault="01943EB1" w:rsidP="01943EB1">
            <w:pPr>
              <w:pStyle w:val="Body"/>
              <w:spacing w:after="0"/>
              <w:rPr>
                <w:rFonts w:ascii="Arial" w:eastAsia="Times New Roman" w:hAnsi="Arial" w:cs="Arial"/>
              </w:rPr>
            </w:pPr>
            <w:r w:rsidRPr="01943EB1">
              <w:rPr>
                <w:rFonts w:ascii="Arial" w:eastAsia="Times New Roman" w:hAnsi="Arial" w:cs="Arial"/>
                <w:b/>
                <w:bCs/>
              </w:rPr>
              <w:t xml:space="preserve">                                                  SECOND SEASON</w:t>
            </w:r>
          </w:p>
        </w:tc>
      </w:tr>
      <w:tr w:rsidR="01943EB1" w14:paraId="2CEAD106" w14:textId="77777777" w:rsidTr="01943EB1">
        <w:trPr>
          <w:trHeight w:val="300"/>
        </w:trPr>
        <w:tc>
          <w:tcPr>
            <w:tcW w:w="1856" w:type="dxa"/>
            <w:tcMar>
              <w:left w:w="105" w:type="dxa"/>
              <w:right w:w="105" w:type="dxa"/>
            </w:tcMar>
          </w:tcPr>
          <w:p w14:paraId="7D5A59FD" w14:textId="06E5392B" w:rsidR="01943EB1" w:rsidRDefault="01943EB1" w:rsidP="01943EB1">
            <w:pPr>
              <w:pStyle w:val="Body"/>
              <w:spacing w:after="0"/>
              <w:rPr>
                <w:rFonts w:ascii="Arial" w:eastAsia="Times New Roman" w:hAnsi="Arial" w:cs="Arial"/>
              </w:rPr>
            </w:pPr>
            <w:r w:rsidRPr="01943EB1">
              <w:rPr>
                <w:rFonts w:ascii="Arial" w:eastAsia="Times New Roman" w:hAnsi="Arial" w:cs="Arial"/>
              </w:rPr>
              <w:t>T1</w:t>
            </w:r>
          </w:p>
        </w:tc>
        <w:tc>
          <w:tcPr>
            <w:tcW w:w="1353" w:type="dxa"/>
            <w:tcMar>
              <w:left w:w="105" w:type="dxa"/>
              <w:right w:w="105" w:type="dxa"/>
            </w:tcMar>
          </w:tcPr>
          <w:p w14:paraId="023F411B" w14:textId="5C11B7CC" w:rsidR="01943EB1" w:rsidRDefault="01943EB1" w:rsidP="01943EB1">
            <w:pPr>
              <w:pStyle w:val="Body"/>
              <w:spacing w:after="0"/>
              <w:rPr>
                <w:rFonts w:ascii="Arial" w:eastAsia="Times New Roman" w:hAnsi="Arial" w:cs="Arial"/>
              </w:rPr>
            </w:pPr>
            <w:r w:rsidRPr="01943EB1">
              <w:rPr>
                <w:rFonts w:ascii="Arial" w:eastAsia="Times New Roman" w:hAnsi="Arial" w:cs="Arial"/>
              </w:rPr>
              <w:t>1 Bar</w:t>
            </w:r>
          </w:p>
        </w:tc>
        <w:tc>
          <w:tcPr>
            <w:tcW w:w="1484" w:type="dxa"/>
            <w:tcMar>
              <w:left w:w="105" w:type="dxa"/>
              <w:right w:w="105" w:type="dxa"/>
            </w:tcMar>
          </w:tcPr>
          <w:p w14:paraId="4C9E830D" w14:textId="3587B0EE" w:rsidR="01943EB1" w:rsidRDefault="01943EB1" w:rsidP="01943EB1">
            <w:pPr>
              <w:pStyle w:val="Body"/>
              <w:spacing w:after="0"/>
              <w:rPr>
                <w:rFonts w:ascii="Arial" w:eastAsia="Times New Roman" w:hAnsi="Arial" w:cs="Arial"/>
              </w:rPr>
            </w:pPr>
            <w:r w:rsidRPr="01943EB1">
              <w:rPr>
                <w:rFonts w:ascii="Arial" w:eastAsia="Times New Roman" w:hAnsi="Arial" w:cs="Arial"/>
              </w:rPr>
              <w:t>2203.2</w:t>
            </w:r>
          </w:p>
        </w:tc>
        <w:tc>
          <w:tcPr>
            <w:tcW w:w="1484" w:type="dxa"/>
            <w:tcMar>
              <w:left w:w="105" w:type="dxa"/>
              <w:right w:w="105" w:type="dxa"/>
            </w:tcMar>
          </w:tcPr>
          <w:p w14:paraId="0D39F911" w14:textId="3B05E8EF" w:rsidR="01943EB1" w:rsidRDefault="01943EB1" w:rsidP="01943EB1">
            <w:pPr>
              <w:pStyle w:val="Body"/>
              <w:spacing w:after="0"/>
              <w:rPr>
                <w:rFonts w:ascii="Arial" w:eastAsia="Times New Roman" w:hAnsi="Arial" w:cs="Arial"/>
                <w:color w:val="000000" w:themeColor="text1"/>
              </w:rPr>
            </w:pPr>
            <w:r w:rsidRPr="01943EB1">
              <w:rPr>
                <w:rFonts w:ascii="Arial" w:eastAsia="Times New Roman" w:hAnsi="Arial" w:cs="Arial"/>
                <w:color w:val="000000" w:themeColor="text1"/>
              </w:rPr>
              <w:t>212.3</w:t>
            </w:r>
          </w:p>
        </w:tc>
        <w:tc>
          <w:tcPr>
            <w:tcW w:w="1484" w:type="dxa"/>
            <w:tcMar>
              <w:left w:w="105" w:type="dxa"/>
              <w:right w:w="105" w:type="dxa"/>
            </w:tcMar>
          </w:tcPr>
          <w:p w14:paraId="4EDA4FF2" w14:textId="0B9EAD6A" w:rsidR="01943EB1" w:rsidRDefault="01943EB1" w:rsidP="01943EB1">
            <w:pPr>
              <w:pStyle w:val="Body"/>
              <w:spacing w:after="0"/>
              <w:rPr>
                <w:rFonts w:ascii="Arial" w:eastAsia="Times New Roman" w:hAnsi="Arial" w:cs="Arial"/>
                <w:color w:val="000000" w:themeColor="text1"/>
              </w:rPr>
            </w:pPr>
            <w:r w:rsidRPr="01943EB1">
              <w:rPr>
                <w:rFonts w:ascii="Arial" w:eastAsia="Times New Roman" w:hAnsi="Arial" w:cs="Arial"/>
                <w:color w:val="000000" w:themeColor="text1"/>
              </w:rPr>
              <w:t>10.378</w:t>
            </w:r>
          </w:p>
        </w:tc>
        <w:tc>
          <w:tcPr>
            <w:tcW w:w="1676" w:type="dxa"/>
            <w:tcMar>
              <w:left w:w="105" w:type="dxa"/>
              <w:right w:w="105" w:type="dxa"/>
            </w:tcMar>
          </w:tcPr>
          <w:p w14:paraId="1BE9CFF3" w14:textId="7C1B482B" w:rsidR="01943EB1" w:rsidRDefault="01943EB1" w:rsidP="01943EB1">
            <w:pPr>
              <w:pStyle w:val="Body"/>
              <w:spacing w:after="0"/>
              <w:rPr>
                <w:rFonts w:ascii="Arial" w:eastAsia="Times New Roman" w:hAnsi="Arial" w:cs="Arial"/>
              </w:rPr>
            </w:pPr>
            <w:r w:rsidRPr="01943EB1">
              <w:rPr>
                <w:rFonts w:ascii="Arial" w:eastAsia="Times New Roman" w:hAnsi="Arial" w:cs="Arial"/>
              </w:rPr>
              <w:t>26.012</w:t>
            </w:r>
          </w:p>
        </w:tc>
      </w:tr>
      <w:tr w:rsidR="01943EB1" w14:paraId="48E2728C" w14:textId="77777777" w:rsidTr="01943EB1">
        <w:trPr>
          <w:trHeight w:val="300"/>
        </w:trPr>
        <w:tc>
          <w:tcPr>
            <w:tcW w:w="1856" w:type="dxa"/>
            <w:tcMar>
              <w:left w:w="105" w:type="dxa"/>
              <w:right w:w="105" w:type="dxa"/>
            </w:tcMar>
          </w:tcPr>
          <w:p w14:paraId="630A9ABB" w14:textId="1007EBF7" w:rsidR="01943EB1" w:rsidRDefault="01943EB1" w:rsidP="01943EB1">
            <w:pPr>
              <w:pStyle w:val="Body"/>
              <w:spacing w:after="0"/>
              <w:rPr>
                <w:rFonts w:ascii="Arial" w:eastAsia="Times New Roman" w:hAnsi="Arial" w:cs="Arial"/>
              </w:rPr>
            </w:pPr>
            <w:r w:rsidRPr="01943EB1">
              <w:rPr>
                <w:rFonts w:ascii="Arial" w:eastAsia="Times New Roman" w:hAnsi="Arial" w:cs="Arial"/>
              </w:rPr>
              <w:t>T2</w:t>
            </w:r>
          </w:p>
        </w:tc>
        <w:tc>
          <w:tcPr>
            <w:tcW w:w="1353" w:type="dxa"/>
            <w:tcMar>
              <w:left w:w="105" w:type="dxa"/>
              <w:right w:w="105" w:type="dxa"/>
            </w:tcMar>
          </w:tcPr>
          <w:p w14:paraId="5DF0F040" w14:textId="138A4D78" w:rsidR="01943EB1" w:rsidRDefault="01943EB1" w:rsidP="01943EB1">
            <w:pPr>
              <w:pStyle w:val="Body"/>
              <w:spacing w:after="0"/>
              <w:rPr>
                <w:rFonts w:ascii="Arial" w:eastAsia="Times New Roman" w:hAnsi="Arial" w:cs="Arial"/>
              </w:rPr>
            </w:pPr>
            <w:r w:rsidRPr="01943EB1">
              <w:rPr>
                <w:rFonts w:ascii="Arial" w:eastAsia="Times New Roman" w:hAnsi="Arial" w:cs="Arial"/>
              </w:rPr>
              <w:t>1.5 Bar</w:t>
            </w:r>
          </w:p>
        </w:tc>
        <w:tc>
          <w:tcPr>
            <w:tcW w:w="1484" w:type="dxa"/>
            <w:tcMar>
              <w:left w:w="105" w:type="dxa"/>
              <w:right w:w="105" w:type="dxa"/>
            </w:tcMar>
          </w:tcPr>
          <w:p w14:paraId="21B0246F" w14:textId="356A7292" w:rsidR="01943EB1" w:rsidRDefault="01943EB1" w:rsidP="01943EB1">
            <w:pPr>
              <w:pStyle w:val="Body"/>
              <w:spacing w:after="0"/>
              <w:rPr>
                <w:rFonts w:ascii="Arial" w:eastAsia="Times New Roman" w:hAnsi="Arial" w:cs="Arial"/>
              </w:rPr>
            </w:pPr>
            <w:r w:rsidRPr="01943EB1">
              <w:rPr>
                <w:rFonts w:ascii="Arial" w:eastAsia="Times New Roman" w:hAnsi="Arial" w:cs="Arial"/>
              </w:rPr>
              <w:t>2233.8</w:t>
            </w:r>
          </w:p>
        </w:tc>
        <w:tc>
          <w:tcPr>
            <w:tcW w:w="1484" w:type="dxa"/>
            <w:tcMar>
              <w:left w:w="105" w:type="dxa"/>
              <w:right w:w="105" w:type="dxa"/>
            </w:tcMar>
          </w:tcPr>
          <w:p w14:paraId="6E680420" w14:textId="3F420A09"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212.3 </w:t>
            </w:r>
          </w:p>
        </w:tc>
        <w:tc>
          <w:tcPr>
            <w:tcW w:w="1484" w:type="dxa"/>
            <w:tcMar>
              <w:left w:w="105" w:type="dxa"/>
              <w:right w:w="105" w:type="dxa"/>
            </w:tcMar>
          </w:tcPr>
          <w:p w14:paraId="0A404608" w14:textId="6F6C3FAB" w:rsidR="01943EB1" w:rsidRDefault="01943EB1" w:rsidP="01943EB1">
            <w:pPr>
              <w:pStyle w:val="Body"/>
              <w:spacing w:after="0"/>
              <w:rPr>
                <w:rFonts w:ascii="Arial" w:eastAsia="Times New Roman" w:hAnsi="Arial" w:cs="Arial"/>
              </w:rPr>
            </w:pPr>
            <w:r w:rsidRPr="01943EB1">
              <w:rPr>
                <w:rFonts w:ascii="Arial" w:eastAsia="Times New Roman" w:hAnsi="Arial" w:cs="Arial"/>
              </w:rPr>
              <w:t>10.522</w:t>
            </w:r>
          </w:p>
        </w:tc>
        <w:tc>
          <w:tcPr>
            <w:tcW w:w="1676" w:type="dxa"/>
            <w:tcMar>
              <w:left w:w="105" w:type="dxa"/>
              <w:right w:w="105" w:type="dxa"/>
            </w:tcMar>
          </w:tcPr>
          <w:p w14:paraId="7D5960A3" w14:textId="77246D45" w:rsidR="01943EB1" w:rsidRDefault="01943EB1" w:rsidP="01943EB1">
            <w:pPr>
              <w:pStyle w:val="Body"/>
              <w:spacing w:after="0"/>
              <w:rPr>
                <w:rFonts w:ascii="Arial" w:eastAsia="Times New Roman" w:hAnsi="Arial" w:cs="Arial"/>
              </w:rPr>
            </w:pPr>
            <w:r w:rsidRPr="01943EB1">
              <w:rPr>
                <w:rFonts w:ascii="Arial" w:eastAsia="Times New Roman" w:hAnsi="Arial" w:cs="Arial"/>
              </w:rPr>
              <w:t>26.373</w:t>
            </w:r>
          </w:p>
        </w:tc>
      </w:tr>
      <w:tr w:rsidR="01943EB1" w14:paraId="501AE868" w14:textId="77777777" w:rsidTr="01943EB1">
        <w:trPr>
          <w:trHeight w:val="300"/>
        </w:trPr>
        <w:tc>
          <w:tcPr>
            <w:tcW w:w="1856" w:type="dxa"/>
            <w:tcMar>
              <w:left w:w="105" w:type="dxa"/>
              <w:right w:w="105" w:type="dxa"/>
            </w:tcMar>
          </w:tcPr>
          <w:p w14:paraId="227A2899" w14:textId="4E569C66"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c>
          <w:tcPr>
            <w:tcW w:w="1353" w:type="dxa"/>
            <w:tcMar>
              <w:left w:w="105" w:type="dxa"/>
              <w:right w:w="105" w:type="dxa"/>
            </w:tcMar>
          </w:tcPr>
          <w:p w14:paraId="4C18C4DA" w14:textId="19FC1A00" w:rsidR="01943EB1" w:rsidRDefault="01943EB1" w:rsidP="01943EB1">
            <w:pPr>
              <w:pStyle w:val="Body"/>
              <w:spacing w:after="0"/>
              <w:rPr>
                <w:rFonts w:ascii="Arial" w:eastAsia="Times New Roman" w:hAnsi="Arial" w:cs="Arial"/>
              </w:rPr>
            </w:pPr>
            <w:r w:rsidRPr="01943EB1">
              <w:rPr>
                <w:rFonts w:ascii="Arial" w:eastAsia="Times New Roman" w:hAnsi="Arial" w:cs="Arial"/>
              </w:rPr>
              <w:t>2 Bar</w:t>
            </w:r>
          </w:p>
        </w:tc>
        <w:tc>
          <w:tcPr>
            <w:tcW w:w="1484" w:type="dxa"/>
            <w:tcMar>
              <w:left w:w="105" w:type="dxa"/>
              <w:right w:w="105" w:type="dxa"/>
            </w:tcMar>
          </w:tcPr>
          <w:p w14:paraId="61B8E7A0" w14:textId="12FB0BC2" w:rsidR="01943EB1" w:rsidRDefault="01943EB1" w:rsidP="01943EB1">
            <w:pPr>
              <w:pStyle w:val="Body"/>
              <w:spacing w:after="0"/>
              <w:rPr>
                <w:rFonts w:ascii="Arial" w:eastAsia="Times New Roman" w:hAnsi="Arial" w:cs="Arial"/>
              </w:rPr>
            </w:pPr>
            <w:r w:rsidRPr="01943EB1">
              <w:rPr>
                <w:rFonts w:ascii="Arial" w:eastAsia="Times New Roman" w:hAnsi="Arial" w:cs="Arial"/>
              </w:rPr>
              <w:t>2646.9</w:t>
            </w:r>
          </w:p>
        </w:tc>
        <w:tc>
          <w:tcPr>
            <w:tcW w:w="1484" w:type="dxa"/>
            <w:tcMar>
              <w:left w:w="105" w:type="dxa"/>
              <w:right w:w="105" w:type="dxa"/>
            </w:tcMar>
          </w:tcPr>
          <w:p w14:paraId="6A375A91" w14:textId="5ACD845B" w:rsidR="01943EB1" w:rsidRDefault="01943EB1" w:rsidP="01943EB1">
            <w:pPr>
              <w:pStyle w:val="Body"/>
              <w:spacing w:after="0"/>
              <w:rPr>
                <w:rFonts w:ascii="Arial" w:eastAsia="Times New Roman" w:hAnsi="Arial" w:cs="Arial"/>
              </w:rPr>
            </w:pPr>
            <w:r w:rsidRPr="01943EB1">
              <w:rPr>
                <w:rFonts w:ascii="Arial" w:eastAsia="Times New Roman" w:hAnsi="Arial" w:cs="Arial"/>
              </w:rPr>
              <w:t>212.3</w:t>
            </w:r>
          </w:p>
        </w:tc>
        <w:tc>
          <w:tcPr>
            <w:tcW w:w="1484" w:type="dxa"/>
            <w:tcMar>
              <w:left w:w="105" w:type="dxa"/>
              <w:right w:w="105" w:type="dxa"/>
            </w:tcMar>
          </w:tcPr>
          <w:p w14:paraId="027B9C00" w14:textId="1C04D1F8" w:rsidR="01943EB1" w:rsidRDefault="01943EB1" w:rsidP="01943EB1">
            <w:pPr>
              <w:pStyle w:val="Body"/>
              <w:spacing w:after="0"/>
              <w:rPr>
                <w:rFonts w:ascii="Arial" w:eastAsia="Times New Roman" w:hAnsi="Arial" w:cs="Arial"/>
              </w:rPr>
            </w:pPr>
            <w:r w:rsidRPr="01943EB1">
              <w:rPr>
                <w:rFonts w:ascii="Arial" w:eastAsia="Times New Roman" w:hAnsi="Arial" w:cs="Arial"/>
              </w:rPr>
              <w:t>12.468</w:t>
            </w:r>
          </w:p>
        </w:tc>
        <w:tc>
          <w:tcPr>
            <w:tcW w:w="1676" w:type="dxa"/>
            <w:tcMar>
              <w:left w:w="105" w:type="dxa"/>
              <w:right w:w="105" w:type="dxa"/>
            </w:tcMar>
          </w:tcPr>
          <w:p w14:paraId="3FB503DA" w14:textId="45B4F937" w:rsidR="01943EB1" w:rsidRDefault="01943EB1" w:rsidP="01943EB1">
            <w:pPr>
              <w:pStyle w:val="Body"/>
              <w:spacing w:after="0"/>
              <w:rPr>
                <w:rFonts w:ascii="Arial" w:eastAsia="Times New Roman" w:hAnsi="Arial" w:cs="Arial"/>
              </w:rPr>
            </w:pPr>
            <w:r w:rsidRPr="01943EB1">
              <w:rPr>
                <w:rFonts w:ascii="Arial" w:eastAsia="Times New Roman" w:hAnsi="Arial" w:cs="Arial"/>
              </w:rPr>
              <w:t>31.250</w:t>
            </w:r>
          </w:p>
        </w:tc>
      </w:tr>
    </w:tbl>
    <w:p w14:paraId="7CD34FCE" w14:textId="5712803D" w:rsidR="00315186" w:rsidRPr="00315186" w:rsidRDefault="303F8EEC" w:rsidP="01943EB1">
      <w:pPr>
        <w:pStyle w:val="Body"/>
        <w:spacing w:after="0"/>
        <w:rPr>
          <w:rFonts w:ascii="Arial" w:hAnsi="Arial" w:cs="Arial"/>
          <w:color w:val="000000" w:themeColor="text1"/>
        </w:rPr>
      </w:pPr>
      <w:r w:rsidRPr="01943EB1">
        <w:rPr>
          <w:rFonts w:ascii="Arial" w:hAnsi="Arial" w:cs="Arial"/>
          <w:color w:val="000000" w:themeColor="text1"/>
        </w:rPr>
        <w:t>There are no significant differences (p &gt; 0.05) among treatments in yield.</w:t>
      </w:r>
    </w:p>
    <w:p w14:paraId="18E70B13" w14:textId="601B9493" w:rsidR="00315186" w:rsidRPr="00315186" w:rsidRDefault="303F8EEC" w:rsidP="01943EB1">
      <w:pPr>
        <w:pStyle w:val="Body"/>
        <w:spacing w:after="0"/>
        <w:rPr>
          <w:rFonts w:ascii="Arial" w:hAnsi="Arial" w:cs="Arial"/>
          <w:color w:val="000000" w:themeColor="text1"/>
        </w:rPr>
      </w:pPr>
      <w:r>
        <w:rPr>
          <w:noProof/>
        </w:rPr>
        <w:lastRenderedPageBreak/>
        <w:drawing>
          <wp:inline distT="0" distB="0" distL="0" distR="0" wp14:anchorId="432ACAAD" wp14:editId="4B7D8E64">
            <wp:extent cx="2571750" cy="2257425"/>
            <wp:effectExtent l="0" t="0" r="0" b="0"/>
            <wp:docPr id="934147506" name="Picture 9341475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71750" cy="2257425"/>
                    </a:xfrm>
                    <a:prstGeom prst="rect">
                      <a:avLst/>
                    </a:prstGeom>
                  </pic:spPr>
                </pic:pic>
              </a:graphicData>
            </a:graphic>
          </wp:inline>
        </w:drawing>
      </w:r>
      <w:r>
        <w:rPr>
          <w:noProof/>
        </w:rPr>
        <w:drawing>
          <wp:inline distT="0" distB="0" distL="0" distR="0" wp14:anchorId="448A37CB" wp14:editId="216C2DCD">
            <wp:extent cx="2619375" cy="2238375"/>
            <wp:effectExtent l="0" t="0" r="0" b="0"/>
            <wp:docPr id="938026399" name="Picture 93802639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19375" cy="2238375"/>
                    </a:xfrm>
                    <a:prstGeom prst="rect">
                      <a:avLst/>
                    </a:prstGeom>
                  </pic:spPr>
                </pic:pic>
              </a:graphicData>
            </a:graphic>
          </wp:inline>
        </w:drawing>
      </w:r>
    </w:p>
    <w:p w14:paraId="5BF5B6F2" w14:textId="350CF537" w:rsidR="00315186" w:rsidRPr="00315186" w:rsidRDefault="303F8EEC" w:rsidP="6BAC90B0">
      <w:pPr>
        <w:pStyle w:val="Body"/>
        <w:spacing w:after="0"/>
        <w:rPr>
          <w:rFonts w:ascii="Arial" w:hAnsi="Arial" w:cs="Arial"/>
          <w:color w:val="000000" w:themeColor="text1"/>
        </w:rPr>
      </w:pPr>
      <w:r w:rsidRPr="6BAC90B0">
        <w:rPr>
          <w:rFonts w:ascii="Arial" w:hAnsi="Arial" w:cs="Arial"/>
          <w:b/>
          <w:bCs/>
          <w:color w:val="000000" w:themeColor="text1"/>
          <w:lang w:val="en-GB"/>
        </w:rPr>
        <w:t xml:space="preserve">Figure 7: </w:t>
      </w:r>
      <w:r w:rsidRPr="6BAC90B0">
        <w:rPr>
          <w:rFonts w:ascii="Arial" w:hAnsi="Arial" w:cs="Arial"/>
          <w:color w:val="000000" w:themeColor="text1"/>
          <w:lang w:val="en-GB"/>
        </w:rPr>
        <w:t>Effect of different operating pressures on yield</w:t>
      </w:r>
      <w:r w:rsidRPr="6BAC90B0">
        <w:rPr>
          <w:rFonts w:ascii="Arial" w:hAnsi="Arial" w:cs="Arial"/>
          <w:b/>
          <w:bCs/>
          <w:color w:val="000000" w:themeColor="text1"/>
          <w:lang w:val="en-GB"/>
        </w:rPr>
        <w:t xml:space="preserve"> </w:t>
      </w:r>
    </w:p>
    <w:p w14:paraId="24E9803E" w14:textId="699B8517" w:rsidR="6BAC90B0" w:rsidRDefault="6BAC90B0">
      <w:r>
        <w:br w:type="page"/>
      </w:r>
    </w:p>
    <w:p w14:paraId="50DEBBE8" w14:textId="6AF7C379" w:rsidR="6BAC90B0" w:rsidRDefault="6BAC90B0" w:rsidP="6BAC90B0">
      <w:pPr>
        <w:pStyle w:val="Body"/>
        <w:spacing w:after="0"/>
        <w:rPr>
          <w:rFonts w:ascii="Arial" w:hAnsi="Arial" w:cs="Arial"/>
          <w:b/>
          <w:bCs/>
          <w:color w:val="000000" w:themeColor="text1"/>
          <w:lang w:val="en-GB"/>
        </w:rPr>
      </w:pPr>
    </w:p>
    <w:p w14:paraId="69848A20" w14:textId="6D31439E" w:rsidR="00315186" w:rsidRPr="00315186" w:rsidRDefault="00315186" w:rsidP="01943EB1">
      <w:pPr>
        <w:pStyle w:val="Body"/>
        <w:spacing w:after="0"/>
        <w:rPr>
          <w:rFonts w:ascii="Arial" w:hAnsi="Arial" w:cs="Arial"/>
          <w:b/>
          <w:bCs/>
          <w:color w:val="000000" w:themeColor="text1"/>
          <w:lang w:val="en-GB"/>
        </w:rPr>
      </w:pPr>
    </w:p>
    <w:p w14:paraId="3C9B55A4" w14:textId="61D1A815" w:rsidR="00315186" w:rsidRPr="00315186" w:rsidRDefault="303F8EEC" w:rsidP="01943EB1">
      <w:pPr>
        <w:pStyle w:val="Body"/>
        <w:spacing w:after="0"/>
        <w:rPr>
          <w:rFonts w:ascii="Arial" w:hAnsi="Arial" w:cs="Arial"/>
          <w:color w:val="000000" w:themeColor="text1"/>
        </w:rPr>
      </w:pPr>
      <w:r>
        <w:rPr>
          <w:noProof/>
        </w:rPr>
        <w:drawing>
          <wp:inline distT="0" distB="0" distL="0" distR="0" wp14:anchorId="61C3120F" wp14:editId="694B4A0E">
            <wp:extent cx="2600325" cy="2257425"/>
            <wp:effectExtent l="0" t="0" r="0" b="0"/>
            <wp:docPr id="869444975" name="Picture 8694449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00325" cy="2257425"/>
                    </a:xfrm>
                    <a:prstGeom prst="rect">
                      <a:avLst/>
                    </a:prstGeom>
                  </pic:spPr>
                </pic:pic>
              </a:graphicData>
            </a:graphic>
          </wp:inline>
        </w:drawing>
      </w:r>
      <w:r>
        <w:rPr>
          <w:noProof/>
        </w:rPr>
        <w:drawing>
          <wp:inline distT="0" distB="0" distL="0" distR="0" wp14:anchorId="34B8D432" wp14:editId="09469EE6">
            <wp:extent cx="2562225" cy="2276475"/>
            <wp:effectExtent l="0" t="0" r="0" b="0"/>
            <wp:docPr id="934930656" name="Picture 93493065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62225" cy="2276475"/>
                    </a:xfrm>
                    <a:prstGeom prst="rect">
                      <a:avLst/>
                    </a:prstGeom>
                  </pic:spPr>
                </pic:pic>
              </a:graphicData>
            </a:graphic>
          </wp:inline>
        </w:drawing>
      </w:r>
    </w:p>
    <w:p w14:paraId="25B88BC3" w14:textId="7C28BD58" w:rsidR="00315186" w:rsidRPr="00315186" w:rsidRDefault="303F8EEC" w:rsidP="01943EB1">
      <w:pPr>
        <w:pStyle w:val="Body"/>
        <w:spacing w:after="0"/>
        <w:rPr>
          <w:rFonts w:ascii="Arial" w:hAnsi="Arial" w:cs="Arial"/>
          <w:color w:val="000000" w:themeColor="text1"/>
          <w:lang w:val="en-GB"/>
        </w:rPr>
      </w:pPr>
      <w:r w:rsidRPr="01943EB1">
        <w:rPr>
          <w:rFonts w:ascii="Arial" w:hAnsi="Arial" w:cs="Arial"/>
          <w:b/>
          <w:bCs/>
          <w:color w:val="000000" w:themeColor="text1"/>
          <w:lang w:val="en-GB"/>
        </w:rPr>
        <w:t xml:space="preserve">Figure 8: </w:t>
      </w:r>
      <w:r w:rsidRPr="01943EB1">
        <w:rPr>
          <w:rFonts w:ascii="Arial" w:hAnsi="Arial" w:cs="Arial"/>
          <w:color w:val="000000" w:themeColor="text1"/>
        </w:rPr>
        <w:t>Regression relationship between</w:t>
      </w:r>
      <w:r w:rsidRPr="01943EB1">
        <w:rPr>
          <w:rFonts w:ascii="Arial" w:hAnsi="Arial" w:cs="Arial"/>
          <w:color w:val="000000" w:themeColor="text1"/>
          <w:lang w:val="en-GB"/>
        </w:rPr>
        <w:t xml:space="preserve"> different operating pressures on yield</w:t>
      </w:r>
    </w:p>
    <w:p w14:paraId="6884F20A" w14:textId="22D723F3" w:rsidR="00315186" w:rsidRPr="00315186" w:rsidRDefault="00315186" w:rsidP="01943EB1">
      <w:pPr>
        <w:pStyle w:val="Body"/>
        <w:spacing w:after="0"/>
        <w:rPr>
          <w:rFonts w:ascii="Arial" w:hAnsi="Arial" w:cs="Arial"/>
          <w:b/>
          <w:bCs/>
          <w:color w:val="000000" w:themeColor="text1"/>
        </w:rPr>
      </w:pPr>
    </w:p>
    <w:p w14:paraId="36100529" w14:textId="26C5DCB3" w:rsidR="00315186" w:rsidRPr="00315186" w:rsidRDefault="699DA4E5" w:rsidP="01943EB1">
      <w:pPr>
        <w:pStyle w:val="Body"/>
        <w:spacing w:after="0"/>
        <w:rPr>
          <w:rFonts w:ascii="Arial" w:hAnsi="Arial" w:cs="Arial"/>
          <w:color w:val="000000" w:themeColor="text1"/>
          <w:lang w:val="en-GB"/>
        </w:rPr>
      </w:pPr>
      <w:r w:rsidRPr="01943EB1">
        <w:rPr>
          <w:rFonts w:ascii="Arial" w:hAnsi="Arial" w:cs="Arial"/>
          <w:b/>
          <w:bCs/>
          <w:color w:val="000000" w:themeColor="text1"/>
        </w:rPr>
        <w:t>4. ECONOMIC ANALYSIS</w:t>
      </w:r>
    </w:p>
    <w:p w14:paraId="7A8D459D" w14:textId="1DD34A14" w:rsidR="00315186" w:rsidRPr="00315186" w:rsidRDefault="699DA4E5" w:rsidP="01943EB1">
      <w:pPr>
        <w:pStyle w:val="Body"/>
        <w:spacing w:after="0"/>
        <w:rPr>
          <w:rFonts w:ascii="Arial" w:hAnsi="Arial" w:cs="Arial"/>
          <w:color w:val="000000" w:themeColor="text1"/>
          <w:lang w:val="en-GB"/>
        </w:rPr>
      </w:pPr>
      <w:r w:rsidRPr="01943EB1">
        <w:rPr>
          <w:rFonts w:ascii="Arial" w:hAnsi="Arial" w:cs="Arial"/>
          <w:b/>
          <w:bCs/>
          <w:color w:val="000000" w:themeColor="text1"/>
        </w:rPr>
        <w:t>4.1. Cost of Cultivation</w:t>
      </w:r>
    </w:p>
    <w:p w14:paraId="5E598530" w14:textId="1D4C3A18" w:rsidR="00315186" w:rsidRPr="00315186" w:rsidRDefault="699DA4E5" w:rsidP="01943EB1">
      <w:pPr>
        <w:pStyle w:val="Body"/>
        <w:spacing w:after="0"/>
        <w:rPr>
          <w:rFonts w:ascii="Arial" w:hAnsi="Arial" w:cs="Arial"/>
          <w:color w:val="000000" w:themeColor="text1"/>
          <w:lang w:val="en-GB"/>
        </w:rPr>
      </w:pPr>
      <w:r w:rsidRPr="01943EB1">
        <w:rPr>
          <w:rFonts w:ascii="Arial" w:hAnsi="Arial" w:cs="Arial"/>
          <w:color w:val="000000" w:themeColor="text1"/>
        </w:rPr>
        <w:t>An interesting observation is that the substantial profits derived from cultivating a single crop allow farmers to offset both the capital expenditure on the drip irrigation system and the operational costs, which amount to $262 per hectare, as detailed in Table 6.</w:t>
      </w:r>
    </w:p>
    <w:p w14:paraId="5D6C396E" w14:textId="03A0EE54" w:rsidR="00315186" w:rsidRPr="00315186" w:rsidRDefault="00315186" w:rsidP="01943EB1">
      <w:pPr>
        <w:pStyle w:val="Body"/>
        <w:spacing w:after="0"/>
        <w:rPr>
          <w:rFonts w:ascii="Arial" w:hAnsi="Arial" w:cs="Arial"/>
          <w:b/>
          <w:bCs/>
          <w:color w:val="000000" w:themeColor="text1"/>
        </w:rPr>
      </w:pPr>
    </w:p>
    <w:p w14:paraId="2345BB35" w14:textId="2AEC2D1E" w:rsidR="00315186" w:rsidRPr="00315186" w:rsidRDefault="41B5DBD5" w:rsidP="01943EB1">
      <w:pPr>
        <w:pStyle w:val="Body"/>
        <w:spacing w:after="0"/>
        <w:rPr>
          <w:rFonts w:ascii="Arial" w:hAnsi="Arial" w:cs="Arial"/>
          <w:color w:val="000000" w:themeColor="text1"/>
          <w:lang w:val="en-GB"/>
        </w:rPr>
      </w:pPr>
      <w:r w:rsidRPr="01943EB1">
        <w:rPr>
          <w:rFonts w:ascii="Arial" w:hAnsi="Arial" w:cs="Arial"/>
          <w:b/>
          <w:bCs/>
          <w:color w:val="000000" w:themeColor="text1"/>
        </w:rPr>
        <w:t>Table 6:</w:t>
      </w:r>
      <w:r w:rsidRPr="01943EB1">
        <w:rPr>
          <w:rFonts w:ascii="Arial" w:hAnsi="Arial" w:cs="Arial"/>
          <w:color w:val="000000" w:themeColor="text1"/>
        </w:rPr>
        <w:t xml:space="preserve"> Overall Cost of cultivation for maize production under drip irrigation for season one and season two (USD)</w:t>
      </w:r>
    </w:p>
    <w:tbl>
      <w:tblPr>
        <w:tblStyle w:val="PlainTable2"/>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10"/>
        <w:gridCol w:w="2805"/>
        <w:gridCol w:w="1095"/>
        <w:gridCol w:w="870"/>
        <w:gridCol w:w="870"/>
        <w:gridCol w:w="885"/>
        <w:gridCol w:w="885"/>
        <w:gridCol w:w="1014"/>
      </w:tblGrid>
      <w:tr w:rsidR="01943EB1" w14:paraId="6C635A3E" w14:textId="77777777" w:rsidTr="01943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bottom w:val="single" w:sz="6" w:space="0" w:color="7F7F7F" w:themeColor="text1" w:themeTint="80"/>
            </w:tcBorders>
            <w:tcMar>
              <w:left w:w="105" w:type="dxa"/>
              <w:right w:w="105" w:type="dxa"/>
            </w:tcMar>
          </w:tcPr>
          <w:p w14:paraId="04047CB4" w14:textId="6591AAA7" w:rsidR="01943EB1" w:rsidRDefault="01943EB1" w:rsidP="01943EB1">
            <w:pPr>
              <w:pStyle w:val="Body"/>
              <w:spacing w:after="0"/>
              <w:rPr>
                <w:rFonts w:ascii="Arial" w:hAnsi="Arial" w:cs="Arial"/>
              </w:rPr>
            </w:pPr>
          </w:p>
        </w:tc>
        <w:tc>
          <w:tcPr>
            <w:tcW w:w="2805" w:type="dxa"/>
            <w:tcBorders>
              <w:bottom w:val="single" w:sz="6" w:space="0" w:color="7F7F7F" w:themeColor="text1" w:themeTint="80"/>
            </w:tcBorders>
            <w:tcMar>
              <w:left w:w="105" w:type="dxa"/>
              <w:right w:w="105" w:type="dxa"/>
            </w:tcMar>
          </w:tcPr>
          <w:p w14:paraId="4BF7B9AA" w14:textId="7F3CC893"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Agricultural Inputs</w:t>
            </w:r>
          </w:p>
        </w:tc>
        <w:tc>
          <w:tcPr>
            <w:tcW w:w="1095" w:type="dxa"/>
            <w:tcBorders>
              <w:bottom w:val="single" w:sz="6" w:space="0" w:color="7F7F7F" w:themeColor="text1" w:themeTint="80"/>
            </w:tcBorders>
            <w:tcMar>
              <w:left w:w="105" w:type="dxa"/>
              <w:right w:w="105" w:type="dxa"/>
            </w:tcMar>
          </w:tcPr>
          <w:p w14:paraId="16D650E8" w14:textId="5A5577E2"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First Season</w:t>
            </w:r>
          </w:p>
        </w:tc>
        <w:tc>
          <w:tcPr>
            <w:tcW w:w="870" w:type="dxa"/>
            <w:tcBorders>
              <w:bottom w:val="single" w:sz="6" w:space="0" w:color="7F7F7F" w:themeColor="text1" w:themeTint="80"/>
            </w:tcBorders>
            <w:tcMar>
              <w:left w:w="105" w:type="dxa"/>
              <w:right w:w="105" w:type="dxa"/>
            </w:tcMar>
          </w:tcPr>
          <w:p w14:paraId="1DA4BD48" w14:textId="0BD832F0"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c>
          <w:tcPr>
            <w:tcW w:w="870" w:type="dxa"/>
            <w:tcBorders>
              <w:bottom w:val="single" w:sz="6" w:space="0" w:color="7F7F7F" w:themeColor="text1" w:themeTint="80"/>
            </w:tcBorders>
            <w:tcMar>
              <w:left w:w="105" w:type="dxa"/>
              <w:right w:w="105" w:type="dxa"/>
            </w:tcMar>
          </w:tcPr>
          <w:p w14:paraId="2C01E2E5" w14:textId="42FA65F8"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c>
          <w:tcPr>
            <w:tcW w:w="1770" w:type="dxa"/>
            <w:gridSpan w:val="2"/>
            <w:tcBorders>
              <w:bottom w:val="single" w:sz="6" w:space="0" w:color="7F7F7F" w:themeColor="text1" w:themeTint="80"/>
            </w:tcBorders>
            <w:tcMar>
              <w:left w:w="105" w:type="dxa"/>
              <w:right w:w="105" w:type="dxa"/>
            </w:tcMar>
          </w:tcPr>
          <w:p w14:paraId="0BB9602C" w14:textId="666F3DFC"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 xml:space="preserve">Second </w:t>
            </w:r>
          </w:p>
          <w:p w14:paraId="2366B7DD" w14:textId="4929D664"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rPr>
              <w:t xml:space="preserve">Season </w:t>
            </w:r>
          </w:p>
        </w:tc>
        <w:tc>
          <w:tcPr>
            <w:tcW w:w="1014" w:type="dxa"/>
            <w:tcBorders>
              <w:bottom w:val="single" w:sz="6" w:space="0" w:color="7F7F7F" w:themeColor="text1" w:themeTint="80"/>
            </w:tcBorders>
            <w:tcMar>
              <w:left w:w="105" w:type="dxa"/>
              <w:right w:w="105" w:type="dxa"/>
            </w:tcMar>
          </w:tcPr>
          <w:p w14:paraId="31D34572" w14:textId="11478A11"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1943EB1" w14:paraId="05576DB5"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70ACAF3B" w14:textId="2391B6AF" w:rsidR="01943EB1" w:rsidRDefault="01943EB1" w:rsidP="01943EB1">
            <w:pPr>
              <w:pStyle w:val="Body"/>
              <w:spacing w:after="0"/>
              <w:rPr>
                <w:rFonts w:ascii="Arial" w:hAnsi="Arial" w:cs="Arial"/>
              </w:rPr>
            </w:pP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2914669D" w14:textId="56F9676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443E5710" w14:textId="695925B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425B79DB" w14:textId="16FE06A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74CF242D" w14:textId="2E463298"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70" w:type="dxa"/>
            <w:gridSpan w:val="2"/>
            <w:tcBorders>
              <w:top w:val="single" w:sz="6" w:space="0" w:color="7F7F7F" w:themeColor="text1" w:themeTint="80"/>
              <w:bottom w:val="single" w:sz="6" w:space="0" w:color="7F7F7F" w:themeColor="text1" w:themeTint="80"/>
            </w:tcBorders>
            <w:tcMar>
              <w:left w:w="105" w:type="dxa"/>
              <w:right w:w="105" w:type="dxa"/>
            </w:tcMar>
          </w:tcPr>
          <w:p w14:paraId="25B0036C" w14:textId="6CA1A4C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7897A13B" w14:textId="1A266AB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1943EB1" w14:paraId="68AC4A03"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515DA983" w14:textId="1EB35BB1" w:rsidR="01943EB1" w:rsidRDefault="01943EB1" w:rsidP="01943EB1">
            <w:pPr>
              <w:pStyle w:val="Body"/>
              <w:spacing w:after="0"/>
              <w:rPr>
                <w:rFonts w:ascii="Arial" w:hAnsi="Arial" w:cs="Arial"/>
              </w:rPr>
            </w:pPr>
          </w:p>
        </w:tc>
        <w:tc>
          <w:tcPr>
            <w:tcW w:w="2805" w:type="dxa"/>
            <w:tcMar>
              <w:left w:w="105" w:type="dxa"/>
              <w:right w:w="105" w:type="dxa"/>
            </w:tcMar>
          </w:tcPr>
          <w:p w14:paraId="707A9988" w14:textId="5D79797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95" w:type="dxa"/>
            <w:tcMar>
              <w:left w:w="105" w:type="dxa"/>
              <w:right w:w="105" w:type="dxa"/>
            </w:tcMar>
          </w:tcPr>
          <w:p w14:paraId="7C2A7FB9" w14:textId="0C4B14B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T1</w:t>
            </w:r>
          </w:p>
        </w:tc>
        <w:tc>
          <w:tcPr>
            <w:tcW w:w="870" w:type="dxa"/>
            <w:tcMar>
              <w:left w:w="105" w:type="dxa"/>
              <w:right w:w="105" w:type="dxa"/>
            </w:tcMar>
          </w:tcPr>
          <w:p w14:paraId="428F9E8C" w14:textId="16547689"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T2</w:t>
            </w:r>
          </w:p>
        </w:tc>
        <w:tc>
          <w:tcPr>
            <w:tcW w:w="870" w:type="dxa"/>
            <w:tcMar>
              <w:left w:w="105" w:type="dxa"/>
              <w:right w:w="105" w:type="dxa"/>
            </w:tcMar>
          </w:tcPr>
          <w:p w14:paraId="14CAEB2C" w14:textId="2B4CC41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T3</w:t>
            </w:r>
          </w:p>
        </w:tc>
        <w:tc>
          <w:tcPr>
            <w:tcW w:w="1770" w:type="dxa"/>
            <w:gridSpan w:val="2"/>
            <w:tcBorders>
              <w:top w:val="single" w:sz="6" w:space="0" w:color="7F7F7F" w:themeColor="text1" w:themeTint="80"/>
              <w:bottom w:val="single" w:sz="6" w:space="0" w:color="7F7F7F" w:themeColor="text1" w:themeTint="80"/>
            </w:tcBorders>
            <w:tcMar>
              <w:left w:w="105" w:type="dxa"/>
              <w:right w:w="105" w:type="dxa"/>
            </w:tcMar>
          </w:tcPr>
          <w:p w14:paraId="34AC227C" w14:textId="5AE22B8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T1           T2</w:t>
            </w:r>
          </w:p>
        </w:tc>
        <w:tc>
          <w:tcPr>
            <w:tcW w:w="1014" w:type="dxa"/>
            <w:tcMar>
              <w:left w:w="105" w:type="dxa"/>
              <w:right w:w="105" w:type="dxa"/>
            </w:tcMar>
          </w:tcPr>
          <w:p w14:paraId="77E947AE" w14:textId="31C53130"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b/>
                <w:bCs/>
              </w:rPr>
              <w:t>T3</w:t>
            </w:r>
          </w:p>
        </w:tc>
      </w:tr>
      <w:tr w:rsidR="01943EB1" w14:paraId="561FA578"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34" w:type="dxa"/>
            <w:gridSpan w:val="8"/>
            <w:tcBorders>
              <w:top w:val="single" w:sz="6" w:space="0" w:color="7F7F7F" w:themeColor="text1" w:themeTint="80"/>
              <w:bottom w:val="single" w:sz="6" w:space="0" w:color="7F7F7F" w:themeColor="text1" w:themeTint="80"/>
            </w:tcBorders>
            <w:tcMar>
              <w:left w:w="105" w:type="dxa"/>
              <w:right w:w="105" w:type="dxa"/>
            </w:tcMar>
          </w:tcPr>
          <w:p w14:paraId="03C5BE3F" w14:textId="2C4D438A" w:rsidR="01943EB1" w:rsidRDefault="01943EB1" w:rsidP="01943EB1">
            <w:pPr>
              <w:pStyle w:val="Body"/>
              <w:spacing w:after="0"/>
              <w:rPr>
                <w:rFonts w:ascii="Arial" w:hAnsi="Arial" w:cs="Arial"/>
              </w:rPr>
            </w:pPr>
          </w:p>
          <w:p w14:paraId="59FB68D1" w14:textId="0E31AEC2" w:rsidR="01943EB1" w:rsidRDefault="01943EB1" w:rsidP="01943EB1">
            <w:pPr>
              <w:pStyle w:val="Body"/>
              <w:spacing w:after="0"/>
              <w:rPr>
                <w:rFonts w:ascii="Arial" w:hAnsi="Arial" w:cs="Arial"/>
              </w:rPr>
            </w:pPr>
            <w:r w:rsidRPr="01943EB1">
              <w:rPr>
                <w:rFonts w:ascii="Arial" w:hAnsi="Arial" w:cs="Arial"/>
              </w:rPr>
              <w:t>Cost of cultivation per hectare for maize production under drip irrigation</w:t>
            </w:r>
          </w:p>
        </w:tc>
      </w:tr>
      <w:tr w:rsidR="01943EB1" w14:paraId="7E223781"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6E0F0649" w14:textId="3FFEA9A7" w:rsidR="01943EB1" w:rsidRDefault="01943EB1" w:rsidP="01943EB1">
            <w:pPr>
              <w:pStyle w:val="Body"/>
              <w:spacing w:after="0"/>
              <w:rPr>
                <w:rFonts w:ascii="Arial" w:hAnsi="Arial" w:cs="Arial"/>
              </w:rPr>
            </w:pPr>
            <w:r w:rsidRPr="01943EB1">
              <w:rPr>
                <w:rFonts w:ascii="Arial" w:hAnsi="Arial" w:cs="Arial"/>
              </w:rPr>
              <w:t>1</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2D4EDFAB" w14:textId="1DAB415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Ploughing and Harrowing</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0F92BB28" w14:textId="19A4BC65"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461D922C" w14:textId="5EADE053"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40139950" w14:textId="69DF2D03"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0E30DA41" w14:textId="23E03DB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3E33EA57" w14:textId="29A0C7E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128FEB7B" w14:textId="36688E9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r>
      <w:tr w:rsidR="01943EB1" w14:paraId="10C5AE72"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5A738D20" w14:textId="6484D0DA" w:rsidR="01943EB1" w:rsidRDefault="01943EB1" w:rsidP="01943EB1">
            <w:pPr>
              <w:pStyle w:val="Body"/>
              <w:spacing w:after="0"/>
              <w:rPr>
                <w:rFonts w:ascii="Arial" w:hAnsi="Arial" w:cs="Arial"/>
              </w:rPr>
            </w:pPr>
            <w:r w:rsidRPr="01943EB1">
              <w:rPr>
                <w:rFonts w:ascii="Arial" w:hAnsi="Arial" w:cs="Arial"/>
              </w:rPr>
              <w:t>2</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0DBC3952" w14:textId="3F9FDB7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Maize Seed (DK777)</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3AED86B8" w14:textId="59A836F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3A53B798" w14:textId="7CFBF65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70A4485" w14:textId="1C0EC63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1C043F18" w14:textId="7C67C75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7846F1D4" w14:textId="16C8E81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4313B147" w14:textId="4AC42A9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$10</w:t>
            </w:r>
          </w:p>
        </w:tc>
      </w:tr>
      <w:tr w:rsidR="01943EB1" w14:paraId="3326F5BC"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B70AD19" w14:textId="446BBC90" w:rsidR="01943EB1" w:rsidRDefault="01943EB1" w:rsidP="01943EB1">
            <w:pPr>
              <w:pStyle w:val="Body"/>
              <w:spacing w:after="0"/>
              <w:rPr>
                <w:rFonts w:ascii="Arial" w:hAnsi="Arial" w:cs="Arial"/>
              </w:rPr>
            </w:pPr>
            <w:r w:rsidRPr="01943EB1">
              <w:rPr>
                <w:rFonts w:ascii="Arial" w:hAnsi="Arial" w:cs="Arial"/>
              </w:rPr>
              <w:t>3</w:t>
            </w:r>
          </w:p>
        </w:tc>
        <w:tc>
          <w:tcPr>
            <w:tcW w:w="2805" w:type="dxa"/>
            <w:tcMar>
              <w:left w:w="105" w:type="dxa"/>
              <w:right w:w="105" w:type="dxa"/>
            </w:tcMar>
          </w:tcPr>
          <w:p w14:paraId="019F5F57" w14:textId="5C377100"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Fertilizer (</w:t>
            </w:r>
            <w:proofErr w:type="gramStart"/>
            <w:r w:rsidRPr="01943EB1">
              <w:rPr>
                <w:rFonts w:ascii="Arial" w:hAnsi="Arial" w:cs="Arial"/>
              </w:rPr>
              <w:t>DAP )</w:t>
            </w:r>
            <w:proofErr w:type="gramEnd"/>
          </w:p>
        </w:tc>
        <w:tc>
          <w:tcPr>
            <w:tcW w:w="1095" w:type="dxa"/>
            <w:tcMar>
              <w:left w:w="105" w:type="dxa"/>
              <w:right w:w="105" w:type="dxa"/>
            </w:tcMar>
          </w:tcPr>
          <w:p w14:paraId="1C86F2AE" w14:textId="00DDD87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70" w:type="dxa"/>
            <w:tcMar>
              <w:left w:w="105" w:type="dxa"/>
              <w:right w:w="105" w:type="dxa"/>
            </w:tcMar>
          </w:tcPr>
          <w:p w14:paraId="41E43B04" w14:textId="042FE2B9"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70" w:type="dxa"/>
            <w:tcMar>
              <w:left w:w="105" w:type="dxa"/>
              <w:right w:w="105" w:type="dxa"/>
            </w:tcMar>
          </w:tcPr>
          <w:p w14:paraId="18875ABC" w14:textId="19F14093"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85" w:type="dxa"/>
            <w:tcMar>
              <w:left w:w="105" w:type="dxa"/>
              <w:right w:w="105" w:type="dxa"/>
            </w:tcMar>
          </w:tcPr>
          <w:p w14:paraId="412BB5F3" w14:textId="3C26B867"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885" w:type="dxa"/>
            <w:tcMar>
              <w:left w:w="105" w:type="dxa"/>
              <w:right w:w="105" w:type="dxa"/>
            </w:tcMar>
          </w:tcPr>
          <w:p w14:paraId="3DFAA894" w14:textId="0B14104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c>
          <w:tcPr>
            <w:tcW w:w="1014" w:type="dxa"/>
            <w:tcMar>
              <w:left w:w="105" w:type="dxa"/>
              <w:right w:w="105" w:type="dxa"/>
            </w:tcMar>
          </w:tcPr>
          <w:p w14:paraId="0BE5FC46" w14:textId="1D40CC1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$ 15</w:t>
            </w:r>
          </w:p>
        </w:tc>
      </w:tr>
      <w:tr w:rsidR="01943EB1" w14:paraId="5D6F6AFD"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4DE591DA" w14:textId="6AB17CA9" w:rsidR="01943EB1" w:rsidRDefault="01943EB1" w:rsidP="01943EB1">
            <w:pPr>
              <w:pStyle w:val="Body"/>
              <w:spacing w:after="0"/>
              <w:rPr>
                <w:rFonts w:ascii="Arial" w:hAnsi="Arial" w:cs="Arial"/>
              </w:rPr>
            </w:pPr>
            <w:r w:rsidRPr="01943EB1">
              <w:rPr>
                <w:rFonts w:ascii="Arial" w:hAnsi="Arial" w:cs="Arial"/>
              </w:rPr>
              <w:t>4</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67BA5AD4" w14:textId="7EB89F5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Fertilizer (Urea)</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1EA0AE39" w14:textId="5D1034C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2574AE0F" w14:textId="0F7715D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18163FCE" w14:textId="561F752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622DE66B" w14:textId="3D78E58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030B761" w14:textId="0D929DD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4DBDD897" w14:textId="0B0C8DB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$ 15</w:t>
            </w:r>
          </w:p>
        </w:tc>
      </w:tr>
      <w:tr w:rsidR="01943EB1" w14:paraId="22E8E399"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435C6851" w14:textId="7AFF4D8B" w:rsidR="01943EB1" w:rsidRDefault="01943EB1" w:rsidP="01943EB1">
            <w:pPr>
              <w:pStyle w:val="Body"/>
              <w:spacing w:after="0"/>
              <w:rPr>
                <w:rFonts w:ascii="Arial" w:hAnsi="Arial" w:cs="Arial"/>
              </w:rPr>
            </w:pPr>
            <w:r w:rsidRPr="01943EB1">
              <w:rPr>
                <w:rFonts w:ascii="Arial" w:hAnsi="Arial" w:cs="Arial"/>
              </w:rPr>
              <w:t>5</w:t>
            </w:r>
          </w:p>
        </w:tc>
        <w:tc>
          <w:tcPr>
            <w:tcW w:w="2805" w:type="dxa"/>
            <w:tcMar>
              <w:left w:w="105" w:type="dxa"/>
              <w:right w:w="105" w:type="dxa"/>
            </w:tcMar>
          </w:tcPr>
          <w:p w14:paraId="3C0A65CE" w14:textId="64EBD80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Pesticides</w:t>
            </w:r>
          </w:p>
        </w:tc>
        <w:tc>
          <w:tcPr>
            <w:tcW w:w="1095" w:type="dxa"/>
            <w:tcMar>
              <w:left w:w="105" w:type="dxa"/>
              <w:right w:w="105" w:type="dxa"/>
            </w:tcMar>
          </w:tcPr>
          <w:p w14:paraId="0E366426" w14:textId="295FCCC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1AF4F732" w14:textId="71FF481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70CBC28D" w14:textId="4120831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1509E541" w14:textId="5CFF2CE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7DD3E1AE" w14:textId="7554A3B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1014" w:type="dxa"/>
            <w:tcMar>
              <w:left w:w="105" w:type="dxa"/>
              <w:right w:w="105" w:type="dxa"/>
            </w:tcMar>
          </w:tcPr>
          <w:p w14:paraId="45242C66" w14:textId="65EB7DC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r>
      <w:tr w:rsidR="01943EB1" w14:paraId="65D1AA34"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0830BC57" w14:textId="112BE700" w:rsidR="01943EB1" w:rsidRDefault="01943EB1" w:rsidP="01943EB1">
            <w:pPr>
              <w:pStyle w:val="Body"/>
              <w:spacing w:after="0"/>
              <w:rPr>
                <w:rFonts w:ascii="Arial" w:hAnsi="Arial" w:cs="Arial"/>
              </w:rPr>
            </w:pPr>
            <w:r w:rsidRPr="01943EB1">
              <w:rPr>
                <w:rFonts w:ascii="Arial" w:hAnsi="Arial" w:cs="Arial"/>
              </w:rPr>
              <w:t>6</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5AA29CCC" w14:textId="5B5EE2B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Herbicides</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13BEB741" w14:textId="22850F2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68650992" w14:textId="1F74CB3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56F4937B" w14:textId="1188522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B9C14E1" w14:textId="520F401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52F99C59" w14:textId="1A0F339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56D978BE" w14:textId="1E3DEB7C"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$ 12</w:t>
            </w:r>
          </w:p>
        </w:tc>
      </w:tr>
      <w:tr w:rsidR="01943EB1" w14:paraId="4E7E4212"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4992C57" w14:textId="0438D6E2" w:rsidR="01943EB1" w:rsidRDefault="01943EB1" w:rsidP="01943EB1">
            <w:pPr>
              <w:pStyle w:val="Body"/>
              <w:spacing w:after="0"/>
              <w:rPr>
                <w:rFonts w:ascii="Arial" w:hAnsi="Arial" w:cs="Arial"/>
              </w:rPr>
            </w:pPr>
            <w:r w:rsidRPr="01943EB1">
              <w:rPr>
                <w:rFonts w:ascii="Arial" w:hAnsi="Arial" w:cs="Arial"/>
              </w:rPr>
              <w:t>7</w:t>
            </w:r>
          </w:p>
        </w:tc>
        <w:tc>
          <w:tcPr>
            <w:tcW w:w="2805" w:type="dxa"/>
            <w:tcMar>
              <w:left w:w="105" w:type="dxa"/>
              <w:right w:w="105" w:type="dxa"/>
            </w:tcMar>
          </w:tcPr>
          <w:p w14:paraId="477D0D4C" w14:textId="69E2E390"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Weeding (Hand and Hoes)</w:t>
            </w:r>
          </w:p>
        </w:tc>
        <w:tc>
          <w:tcPr>
            <w:tcW w:w="1095" w:type="dxa"/>
            <w:tcMar>
              <w:left w:w="105" w:type="dxa"/>
              <w:right w:w="105" w:type="dxa"/>
            </w:tcMar>
          </w:tcPr>
          <w:p w14:paraId="0E586B12" w14:textId="7BDF4BE8"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60B6BC86" w14:textId="131AF49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70" w:type="dxa"/>
            <w:tcMar>
              <w:left w:w="105" w:type="dxa"/>
              <w:right w:w="105" w:type="dxa"/>
            </w:tcMar>
          </w:tcPr>
          <w:p w14:paraId="20A724C4" w14:textId="24AE441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275D77D4" w14:textId="4D9726E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885" w:type="dxa"/>
            <w:tcMar>
              <w:left w:w="105" w:type="dxa"/>
              <w:right w:w="105" w:type="dxa"/>
            </w:tcMar>
          </w:tcPr>
          <w:p w14:paraId="043AD8FE" w14:textId="4AB07F27"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c>
          <w:tcPr>
            <w:tcW w:w="1014" w:type="dxa"/>
            <w:tcMar>
              <w:left w:w="105" w:type="dxa"/>
              <w:right w:w="105" w:type="dxa"/>
            </w:tcMar>
          </w:tcPr>
          <w:p w14:paraId="7FC7BAEC" w14:textId="1571763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$ 12</w:t>
            </w:r>
          </w:p>
        </w:tc>
      </w:tr>
      <w:tr w:rsidR="01943EB1" w14:paraId="635C9992"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63A9FC2" w14:textId="705F2852" w:rsidR="01943EB1" w:rsidRDefault="01943EB1" w:rsidP="01943EB1">
            <w:pPr>
              <w:pStyle w:val="Body"/>
              <w:spacing w:after="0"/>
              <w:rPr>
                <w:rFonts w:ascii="Arial" w:hAnsi="Arial" w:cs="Arial"/>
              </w:rPr>
            </w:pPr>
            <w:r w:rsidRPr="01943EB1">
              <w:rPr>
                <w:rFonts w:ascii="Arial" w:hAnsi="Arial" w:cs="Arial"/>
              </w:rPr>
              <w:t>8</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61FF89E8" w14:textId="5806533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Harvesting (Manual)</w:t>
            </w:r>
          </w:p>
          <w:p w14:paraId="166153ED" w14:textId="2E88096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7DAD00DF" w14:textId="7C1371C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0231B754" w14:textId="481FF7F5"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31CBDF3A" w14:textId="5D8D012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5DD5D4F1" w14:textId="28CFF6A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7F17F9E1" w14:textId="303C5EA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54B704B0" w14:textId="3C3DFF9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290227C8" w14:textId="091C25A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431124C" w14:textId="0CA6117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39936270" w14:textId="7C6D796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2CF17461" w14:textId="578BC2E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$ 9</w:t>
            </w:r>
          </w:p>
          <w:p w14:paraId="26D3DCF6" w14:textId="26A09BB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1943EB1" w14:paraId="4EF570C8"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9234" w:type="dxa"/>
            <w:gridSpan w:val="8"/>
            <w:tcMar>
              <w:left w:w="105" w:type="dxa"/>
              <w:right w:w="105" w:type="dxa"/>
            </w:tcMar>
          </w:tcPr>
          <w:p w14:paraId="2B05F43B" w14:textId="159FAD22" w:rsidR="01943EB1" w:rsidRDefault="01943EB1" w:rsidP="01943EB1">
            <w:pPr>
              <w:pStyle w:val="Body"/>
              <w:spacing w:after="0"/>
              <w:rPr>
                <w:rFonts w:ascii="Arial" w:hAnsi="Arial" w:cs="Arial"/>
              </w:rPr>
            </w:pPr>
            <w:r w:rsidRPr="01943EB1">
              <w:rPr>
                <w:rFonts w:ascii="Arial" w:hAnsi="Arial" w:cs="Arial"/>
              </w:rPr>
              <w:t>Investment cost of the drip irrigation in maize cultivation</w:t>
            </w:r>
          </w:p>
        </w:tc>
      </w:tr>
      <w:tr w:rsidR="01943EB1" w14:paraId="175BAC76"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4E32FA2" w14:textId="2EA436CB" w:rsidR="01943EB1" w:rsidRDefault="01943EB1" w:rsidP="01943EB1">
            <w:pPr>
              <w:pStyle w:val="Body"/>
              <w:spacing w:after="0"/>
              <w:rPr>
                <w:rFonts w:ascii="Arial" w:hAnsi="Arial" w:cs="Arial"/>
              </w:rPr>
            </w:pPr>
            <w:r w:rsidRPr="01943EB1">
              <w:rPr>
                <w:rFonts w:ascii="Arial" w:hAnsi="Arial" w:cs="Arial"/>
              </w:rPr>
              <w:t>9</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2E4A45E8" w14:textId="6A357E8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Material Purchase (Drip Irrigation System)</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37964D55" w14:textId="32AECD4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F28A7F6" w14:textId="221F127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23512B33" w14:textId="6C841796"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37C68C80" w14:textId="0A27D71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2BF43C1B" w14:textId="0EC7CAE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2CE88C45" w14:textId="6C7F1F9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$ 107</w:t>
            </w:r>
          </w:p>
        </w:tc>
      </w:tr>
      <w:tr w:rsidR="01943EB1" w14:paraId="26EE33FF"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8AAAE66" w14:textId="6FB63836" w:rsidR="01943EB1" w:rsidRDefault="01943EB1" w:rsidP="01943EB1">
            <w:pPr>
              <w:pStyle w:val="Body"/>
              <w:spacing w:after="0"/>
              <w:rPr>
                <w:rFonts w:ascii="Arial" w:hAnsi="Arial" w:cs="Arial"/>
              </w:rPr>
            </w:pPr>
            <w:r w:rsidRPr="01943EB1">
              <w:rPr>
                <w:rFonts w:ascii="Arial" w:hAnsi="Arial" w:cs="Arial"/>
              </w:rPr>
              <w:t>10</w:t>
            </w:r>
          </w:p>
        </w:tc>
        <w:tc>
          <w:tcPr>
            <w:tcW w:w="2805" w:type="dxa"/>
            <w:tcMar>
              <w:left w:w="105" w:type="dxa"/>
              <w:right w:w="105" w:type="dxa"/>
            </w:tcMar>
          </w:tcPr>
          <w:p w14:paraId="4F2A039F" w14:textId="0DE4D67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xml:space="preserve">Water Pump (1 </w:t>
            </w:r>
            <w:r w:rsidR="63547E31" w:rsidRPr="01943EB1">
              <w:rPr>
                <w:rFonts w:ascii="Arial" w:hAnsi="Arial" w:cs="Arial"/>
              </w:rPr>
              <w:t>Horsepower</w:t>
            </w:r>
            <w:r w:rsidRPr="01943EB1">
              <w:rPr>
                <w:rFonts w:ascii="Arial" w:hAnsi="Arial" w:cs="Arial"/>
              </w:rPr>
              <w:t>)</w:t>
            </w:r>
          </w:p>
        </w:tc>
        <w:tc>
          <w:tcPr>
            <w:tcW w:w="1095" w:type="dxa"/>
            <w:tcMar>
              <w:left w:w="105" w:type="dxa"/>
              <w:right w:w="105" w:type="dxa"/>
            </w:tcMar>
          </w:tcPr>
          <w:p w14:paraId="793A306D" w14:textId="6C81D23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Mar>
              <w:left w:w="105" w:type="dxa"/>
              <w:right w:w="105" w:type="dxa"/>
            </w:tcMar>
          </w:tcPr>
          <w:p w14:paraId="2874D776" w14:textId="27A5301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70" w:type="dxa"/>
            <w:tcMar>
              <w:left w:w="105" w:type="dxa"/>
              <w:right w:w="105" w:type="dxa"/>
            </w:tcMar>
          </w:tcPr>
          <w:p w14:paraId="085812C3" w14:textId="5F62ADA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Mar>
              <w:left w:w="105" w:type="dxa"/>
              <w:right w:w="105" w:type="dxa"/>
            </w:tcMar>
          </w:tcPr>
          <w:p w14:paraId="746397B2" w14:textId="2196A66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885" w:type="dxa"/>
            <w:tcMar>
              <w:left w:w="105" w:type="dxa"/>
              <w:right w:w="105" w:type="dxa"/>
            </w:tcMar>
          </w:tcPr>
          <w:p w14:paraId="05C0B0ED" w14:textId="090CD05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c>
          <w:tcPr>
            <w:tcW w:w="1014" w:type="dxa"/>
            <w:tcMar>
              <w:left w:w="105" w:type="dxa"/>
              <w:right w:w="105" w:type="dxa"/>
            </w:tcMar>
          </w:tcPr>
          <w:p w14:paraId="41C57C3D" w14:textId="7B486887"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$ 20</w:t>
            </w:r>
          </w:p>
        </w:tc>
      </w:tr>
      <w:tr w:rsidR="01943EB1" w14:paraId="1CB6875A"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2058379" w14:textId="3A213320" w:rsidR="01943EB1" w:rsidRDefault="01943EB1" w:rsidP="01943EB1">
            <w:pPr>
              <w:pStyle w:val="Body"/>
              <w:spacing w:after="0"/>
              <w:rPr>
                <w:rFonts w:ascii="Arial" w:hAnsi="Arial" w:cs="Arial"/>
              </w:rPr>
            </w:pPr>
            <w:r w:rsidRPr="01943EB1">
              <w:rPr>
                <w:rFonts w:ascii="Arial" w:hAnsi="Arial" w:cs="Arial"/>
              </w:rPr>
              <w:t>11</w:t>
            </w: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0774ABD6" w14:textId="427D779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Drip Installation (HDPE Pipes 32mm &amp; 16mm)</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5E1CAF1E" w14:textId="281C386C"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291AD28F" w14:textId="51BB882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5D83FFFD" w14:textId="6F4C38A7"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70794327" w14:textId="4AECB2C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4B40F961" w14:textId="57AA972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553D4131" w14:textId="019A526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$ 17</w:t>
            </w:r>
          </w:p>
        </w:tc>
      </w:tr>
      <w:tr w:rsidR="01943EB1" w14:paraId="39E45908"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810" w:type="dxa"/>
            <w:tcMar>
              <w:left w:w="105" w:type="dxa"/>
              <w:right w:w="105" w:type="dxa"/>
            </w:tcMar>
          </w:tcPr>
          <w:p w14:paraId="3442BF2F" w14:textId="42BE6A21" w:rsidR="01943EB1" w:rsidRDefault="01943EB1" w:rsidP="01943EB1">
            <w:pPr>
              <w:pStyle w:val="Body"/>
              <w:spacing w:after="0"/>
              <w:rPr>
                <w:rFonts w:ascii="Arial" w:hAnsi="Arial" w:cs="Arial"/>
              </w:rPr>
            </w:pPr>
            <w:r w:rsidRPr="01943EB1">
              <w:rPr>
                <w:rFonts w:ascii="Arial" w:hAnsi="Arial" w:cs="Arial"/>
              </w:rPr>
              <w:lastRenderedPageBreak/>
              <w:t>12</w:t>
            </w:r>
          </w:p>
        </w:tc>
        <w:tc>
          <w:tcPr>
            <w:tcW w:w="2805" w:type="dxa"/>
            <w:tcMar>
              <w:left w:w="105" w:type="dxa"/>
              <w:right w:w="105" w:type="dxa"/>
            </w:tcMar>
          </w:tcPr>
          <w:p w14:paraId="53627D60" w14:textId="54823D7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xml:space="preserve">Maintenance  </w:t>
            </w:r>
          </w:p>
        </w:tc>
        <w:tc>
          <w:tcPr>
            <w:tcW w:w="1095" w:type="dxa"/>
            <w:tcMar>
              <w:left w:w="105" w:type="dxa"/>
              <w:right w:w="105" w:type="dxa"/>
            </w:tcMar>
          </w:tcPr>
          <w:p w14:paraId="50FE7930" w14:textId="799420E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70" w:type="dxa"/>
            <w:tcMar>
              <w:left w:w="105" w:type="dxa"/>
              <w:right w:w="105" w:type="dxa"/>
            </w:tcMar>
          </w:tcPr>
          <w:p w14:paraId="72079168" w14:textId="10BBCD6D"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70" w:type="dxa"/>
            <w:tcMar>
              <w:left w:w="105" w:type="dxa"/>
              <w:right w:w="105" w:type="dxa"/>
            </w:tcMar>
          </w:tcPr>
          <w:p w14:paraId="3E6BD0AA" w14:textId="5D26E74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85" w:type="dxa"/>
            <w:tcMar>
              <w:left w:w="105" w:type="dxa"/>
              <w:right w:w="105" w:type="dxa"/>
            </w:tcMar>
          </w:tcPr>
          <w:p w14:paraId="5FE4B4E5" w14:textId="46595ECA"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885" w:type="dxa"/>
            <w:tcMar>
              <w:left w:w="105" w:type="dxa"/>
              <w:right w:w="105" w:type="dxa"/>
            </w:tcMar>
          </w:tcPr>
          <w:p w14:paraId="3EE10245" w14:textId="74C447CF"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c>
          <w:tcPr>
            <w:tcW w:w="1014" w:type="dxa"/>
            <w:tcMar>
              <w:left w:w="105" w:type="dxa"/>
              <w:right w:w="105" w:type="dxa"/>
            </w:tcMar>
          </w:tcPr>
          <w:p w14:paraId="497FEE41" w14:textId="54EC0A72"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$ 13</w:t>
            </w:r>
          </w:p>
        </w:tc>
      </w:tr>
      <w:tr w:rsidR="01943EB1" w14:paraId="414A49C8"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0" w:type="dxa"/>
            <w:tcBorders>
              <w:top w:val="single" w:sz="6" w:space="0" w:color="7F7F7F" w:themeColor="text1" w:themeTint="80"/>
              <w:bottom w:val="single" w:sz="6" w:space="0" w:color="7F7F7F" w:themeColor="text1" w:themeTint="80"/>
            </w:tcBorders>
            <w:tcMar>
              <w:left w:w="105" w:type="dxa"/>
              <w:right w:w="105" w:type="dxa"/>
            </w:tcMar>
          </w:tcPr>
          <w:p w14:paraId="2EFA6A97" w14:textId="2B4AAB06" w:rsidR="01943EB1" w:rsidRDefault="01943EB1" w:rsidP="01943EB1">
            <w:pPr>
              <w:pStyle w:val="Body"/>
              <w:spacing w:after="0"/>
              <w:rPr>
                <w:rFonts w:ascii="Arial" w:hAnsi="Arial" w:cs="Arial"/>
              </w:rPr>
            </w:pPr>
          </w:p>
        </w:tc>
        <w:tc>
          <w:tcPr>
            <w:tcW w:w="2805" w:type="dxa"/>
            <w:tcBorders>
              <w:top w:val="single" w:sz="6" w:space="0" w:color="7F7F7F" w:themeColor="text1" w:themeTint="80"/>
              <w:bottom w:val="single" w:sz="6" w:space="0" w:color="7F7F7F" w:themeColor="text1" w:themeTint="80"/>
            </w:tcBorders>
            <w:tcMar>
              <w:left w:w="105" w:type="dxa"/>
              <w:right w:w="105" w:type="dxa"/>
            </w:tcMar>
          </w:tcPr>
          <w:p w14:paraId="70A3DD27" w14:textId="150E0C5C"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TOTAL</w:t>
            </w:r>
          </w:p>
        </w:tc>
        <w:tc>
          <w:tcPr>
            <w:tcW w:w="1095" w:type="dxa"/>
            <w:tcBorders>
              <w:top w:val="single" w:sz="6" w:space="0" w:color="7F7F7F" w:themeColor="text1" w:themeTint="80"/>
              <w:bottom w:val="single" w:sz="6" w:space="0" w:color="7F7F7F" w:themeColor="text1" w:themeTint="80"/>
            </w:tcBorders>
            <w:tcMar>
              <w:left w:w="105" w:type="dxa"/>
              <w:right w:w="105" w:type="dxa"/>
            </w:tcMar>
          </w:tcPr>
          <w:p w14:paraId="68C7A0B1" w14:textId="2F565AF2"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2752169" w14:textId="33B050B0"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870" w:type="dxa"/>
            <w:tcBorders>
              <w:top w:val="single" w:sz="6" w:space="0" w:color="7F7F7F" w:themeColor="text1" w:themeTint="80"/>
              <w:bottom w:val="single" w:sz="6" w:space="0" w:color="7F7F7F" w:themeColor="text1" w:themeTint="80"/>
            </w:tcBorders>
            <w:tcMar>
              <w:left w:w="105" w:type="dxa"/>
              <w:right w:w="105" w:type="dxa"/>
            </w:tcMar>
          </w:tcPr>
          <w:p w14:paraId="05740BB0" w14:textId="59DC902E"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xml:space="preserve">$ 262 </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0AE2FA2C" w14:textId="261FD9C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885" w:type="dxa"/>
            <w:tcBorders>
              <w:top w:val="single" w:sz="6" w:space="0" w:color="7F7F7F" w:themeColor="text1" w:themeTint="80"/>
              <w:bottom w:val="single" w:sz="6" w:space="0" w:color="7F7F7F" w:themeColor="text1" w:themeTint="80"/>
            </w:tcBorders>
            <w:tcMar>
              <w:left w:w="105" w:type="dxa"/>
              <w:right w:w="105" w:type="dxa"/>
            </w:tcMar>
          </w:tcPr>
          <w:p w14:paraId="05763B2A" w14:textId="3B4B724F"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c>
          <w:tcPr>
            <w:tcW w:w="1014" w:type="dxa"/>
            <w:tcBorders>
              <w:top w:val="single" w:sz="6" w:space="0" w:color="7F7F7F" w:themeColor="text1" w:themeTint="80"/>
              <w:bottom w:val="single" w:sz="6" w:space="0" w:color="7F7F7F" w:themeColor="text1" w:themeTint="80"/>
            </w:tcBorders>
            <w:tcMar>
              <w:left w:w="105" w:type="dxa"/>
              <w:right w:w="105" w:type="dxa"/>
            </w:tcMar>
          </w:tcPr>
          <w:p w14:paraId="15914A97" w14:textId="7221655A"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$ 262</w:t>
            </w:r>
          </w:p>
        </w:tc>
      </w:tr>
    </w:tbl>
    <w:p w14:paraId="1CF5F2D2" w14:textId="6DD31708" w:rsidR="00315186" w:rsidRPr="00315186" w:rsidRDefault="00315186" w:rsidP="01943EB1">
      <w:pPr>
        <w:pStyle w:val="Body"/>
        <w:spacing w:after="0"/>
        <w:rPr>
          <w:rFonts w:ascii="Arial" w:hAnsi="Arial" w:cs="Arial"/>
          <w:color w:val="000000" w:themeColor="text1"/>
          <w:lang w:val="en-GB"/>
        </w:rPr>
      </w:pPr>
    </w:p>
    <w:p w14:paraId="455F7D57" w14:textId="0D79BC12"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 xml:space="preserve">4.2 Profit </w:t>
      </w:r>
    </w:p>
    <w:p w14:paraId="0EE2093C" w14:textId="20F7507F"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The analysis of cost reduction and yield benefits clearly demonstrates that the installed drip irrigation system is both technically and economically advantageous across different cultivation seasons and operating pressures (treatments). Table 7 shows the net returns from maize cultivation, with gross returns calculated by multiplying the yield by the market prices received by farmers. Net returns, or profit, are derived by subtracting the variable cultivation costs from the gross returns, consistent with the methodology outlined by (</w:t>
      </w:r>
      <w:proofErr w:type="spellStart"/>
      <w:r w:rsidRPr="01943EB1">
        <w:rPr>
          <w:rFonts w:ascii="Arial" w:hAnsi="Arial" w:cs="Arial"/>
          <w:color w:val="000000" w:themeColor="text1"/>
        </w:rPr>
        <w:t>Mufunda</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w:t>
      </w:r>
      <w:r w:rsidRPr="01943EB1">
        <w:rPr>
          <w:rFonts w:ascii="Arial" w:hAnsi="Arial" w:cs="Arial"/>
          <w:color w:val="000000" w:themeColor="text1"/>
        </w:rPr>
        <w:t xml:space="preserve"> 2021) </w:t>
      </w:r>
    </w:p>
    <w:p w14:paraId="0C89A12F" w14:textId="6BF0E9D6"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The estimated net returns per hectare for maize grown under three different operating pressures are detailed in Table 7. Results indicate that maize cultivated using drip irrigation yields profits approximately 75% higher than those achieved through conventional irrigation methods. This finding corroborates the study by (</w:t>
      </w: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w:t>
      </w:r>
      <w:r w:rsidRPr="01943EB1">
        <w:rPr>
          <w:rFonts w:ascii="Arial" w:hAnsi="Arial" w:cs="Arial"/>
          <w:i/>
          <w:iCs/>
          <w:color w:val="000000" w:themeColor="text1"/>
        </w:rPr>
        <w:t>et al.,</w:t>
      </w:r>
      <w:r w:rsidRPr="01943EB1">
        <w:rPr>
          <w:rFonts w:ascii="Arial" w:hAnsi="Arial" w:cs="Arial"/>
          <w:color w:val="000000" w:themeColor="text1"/>
        </w:rPr>
        <w:t xml:space="preserve"> 2018), which emphasizes the effectiveness of drip irrigation in addressing water scarcity.</w:t>
      </w:r>
    </w:p>
    <w:p w14:paraId="6E46E4A2" w14:textId="01C2E79A"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Although the initial cost of implementing drip irrigation is substantial, amounting to $262 per hectare, the system offers long-term benefits. Over a 10-year investment horizon, maize farms utilizing drip irrigation experienced notable yield increases: T1 2,340.9 kg/ha, T2 2,432.7 kg/ha, and T3 2,708.1 kg/ha in the first season. In the subsequent season, yields slightly declined to T1 2,203.2 kg/ha, T2 2,233.8 kg/ha, and T3 2,646.9 kg/ha, respectively.</w:t>
      </w:r>
    </w:p>
    <w:p w14:paraId="0330927E" w14:textId="30D6716F"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 xml:space="preserve">Table 7: </w:t>
      </w:r>
      <w:r w:rsidRPr="01943EB1">
        <w:rPr>
          <w:rFonts w:ascii="Arial" w:hAnsi="Arial" w:cs="Arial"/>
          <w:color w:val="000000" w:themeColor="text1"/>
        </w:rPr>
        <w:t xml:space="preserve">Profit from maize cultivation for each season  </w:t>
      </w:r>
    </w:p>
    <w:tbl>
      <w:tblPr>
        <w:tblStyle w:val="TableGrid"/>
        <w:tblW w:w="0" w:type="auto"/>
        <w:tblInd w:w="-1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70"/>
        <w:gridCol w:w="1038"/>
        <w:gridCol w:w="1038"/>
        <w:gridCol w:w="1038"/>
        <w:gridCol w:w="1038"/>
        <w:gridCol w:w="1038"/>
        <w:gridCol w:w="1106"/>
        <w:gridCol w:w="1100"/>
      </w:tblGrid>
      <w:tr w:rsidR="01943EB1" w14:paraId="28BADA01" w14:textId="77777777" w:rsidTr="01943EB1">
        <w:trPr>
          <w:trHeight w:val="300"/>
        </w:trPr>
        <w:tc>
          <w:tcPr>
            <w:tcW w:w="2670" w:type="dxa"/>
            <w:tcBorders>
              <w:top w:val="single" w:sz="6" w:space="0" w:color="auto"/>
              <w:left w:val="nil"/>
              <w:bottom w:val="single" w:sz="6" w:space="0" w:color="auto"/>
              <w:right w:val="nil"/>
            </w:tcBorders>
            <w:tcMar>
              <w:left w:w="105" w:type="dxa"/>
              <w:right w:w="105" w:type="dxa"/>
            </w:tcMar>
          </w:tcPr>
          <w:p w14:paraId="7A3E78AD" w14:textId="3E5276FA" w:rsidR="01943EB1" w:rsidRDefault="01943EB1" w:rsidP="01943EB1">
            <w:pPr>
              <w:pStyle w:val="Body"/>
              <w:spacing w:after="0"/>
              <w:rPr>
                <w:rFonts w:ascii="Arial" w:eastAsia="Times New Roman" w:hAnsi="Arial" w:cs="Arial"/>
              </w:rPr>
            </w:pPr>
            <w:r w:rsidRPr="01943EB1">
              <w:rPr>
                <w:rFonts w:ascii="Arial" w:eastAsia="Times New Roman" w:hAnsi="Arial" w:cs="Arial"/>
              </w:rPr>
              <w:t>Seasons</w:t>
            </w:r>
          </w:p>
        </w:tc>
        <w:tc>
          <w:tcPr>
            <w:tcW w:w="5190" w:type="dxa"/>
            <w:gridSpan w:val="5"/>
            <w:tcBorders>
              <w:top w:val="single" w:sz="6" w:space="0" w:color="auto"/>
              <w:left w:val="nil"/>
              <w:bottom w:val="single" w:sz="6" w:space="0" w:color="auto"/>
              <w:right w:val="nil"/>
            </w:tcBorders>
            <w:tcMar>
              <w:left w:w="105" w:type="dxa"/>
              <w:right w:w="105" w:type="dxa"/>
            </w:tcMar>
          </w:tcPr>
          <w:p w14:paraId="77A8CC90" w14:textId="75E21811"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First Season </w:t>
            </w:r>
          </w:p>
        </w:tc>
        <w:tc>
          <w:tcPr>
            <w:tcW w:w="2206" w:type="dxa"/>
            <w:gridSpan w:val="2"/>
            <w:tcBorders>
              <w:top w:val="single" w:sz="6" w:space="0" w:color="auto"/>
              <w:left w:val="nil"/>
              <w:bottom w:val="single" w:sz="6" w:space="0" w:color="auto"/>
              <w:right w:val="nil"/>
            </w:tcBorders>
            <w:tcMar>
              <w:left w:w="105" w:type="dxa"/>
              <w:right w:w="105" w:type="dxa"/>
            </w:tcMar>
          </w:tcPr>
          <w:p w14:paraId="7B576B57" w14:textId="3AA5F91E"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Second Season </w:t>
            </w:r>
          </w:p>
        </w:tc>
      </w:tr>
      <w:tr w:rsidR="01943EB1" w14:paraId="0820FD21" w14:textId="77777777" w:rsidTr="01943EB1">
        <w:trPr>
          <w:trHeight w:val="300"/>
        </w:trPr>
        <w:tc>
          <w:tcPr>
            <w:tcW w:w="2670" w:type="dxa"/>
            <w:tcBorders>
              <w:top w:val="single" w:sz="6" w:space="0" w:color="auto"/>
              <w:left w:val="nil"/>
              <w:bottom w:val="nil"/>
              <w:right w:val="nil"/>
            </w:tcBorders>
            <w:tcMar>
              <w:left w:w="105" w:type="dxa"/>
              <w:right w:w="105" w:type="dxa"/>
            </w:tcMar>
          </w:tcPr>
          <w:p w14:paraId="319EF1C5" w14:textId="1403FA81" w:rsidR="01943EB1" w:rsidRDefault="01943EB1" w:rsidP="01943EB1">
            <w:pPr>
              <w:pStyle w:val="Body"/>
              <w:spacing w:after="0"/>
              <w:rPr>
                <w:rFonts w:ascii="Arial" w:eastAsia="Times New Roman" w:hAnsi="Arial" w:cs="Arial"/>
              </w:rPr>
            </w:pPr>
            <w:r w:rsidRPr="01943EB1">
              <w:rPr>
                <w:rFonts w:ascii="Arial" w:eastAsia="Times New Roman" w:hAnsi="Arial" w:cs="Arial"/>
              </w:rPr>
              <w:t>Treatments</w:t>
            </w:r>
          </w:p>
          <w:p w14:paraId="0AAB129A" w14:textId="1DB81706" w:rsidR="01943EB1" w:rsidRDefault="01943EB1" w:rsidP="01943EB1">
            <w:pPr>
              <w:pStyle w:val="Body"/>
              <w:spacing w:after="0"/>
              <w:rPr>
                <w:rFonts w:ascii="Arial" w:eastAsia="Times New Roman" w:hAnsi="Arial" w:cs="Arial"/>
              </w:rPr>
            </w:pPr>
          </w:p>
        </w:tc>
        <w:tc>
          <w:tcPr>
            <w:tcW w:w="1038" w:type="dxa"/>
            <w:tcBorders>
              <w:top w:val="single" w:sz="6" w:space="0" w:color="auto"/>
              <w:left w:val="nil"/>
              <w:bottom w:val="nil"/>
              <w:right w:val="nil"/>
            </w:tcBorders>
            <w:tcMar>
              <w:left w:w="105" w:type="dxa"/>
              <w:right w:w="105" w:type="dxa"/>
            </w:tcMar>
          </w:tcPr>
          <w:p w14:paraId="520EFEBE" w14:textId="502DAB86" w:rsidR="01943EB1" w:rsidRDefault="01943EB1" w:rsidP="01943EB1">
            <w:pPr>
              <w:pStyle w:val="Body"/>
              <w:spacing w:after="0"/>
              <w:rPr>
                <w:rFonts w:ascii="Arial" w:eastAsia="Times New Roman" w:hAnsi="Arial" w:cs="Arial"/>
              </w:rPr>
            </w:pPr>
            <w:r w:rsidRPr="01943EB1">
              <w:rPr>
                <w:rFonts w:ascii="Arial" w:eastAsia="Times New Roman" w:hAnsi="Arial" w:cs="Arial"/>
              </w:rPr>
              <w:t>T1</w:t>
            </w:r>
          </w:p>
        </w:tc>
        <w:tc>
          <w:tcPr>
            <w:tcW w:w="1038" w:type="dxa"/>
            <w:tcBorders>
              <w:top w:val="single" w:sz="6" w:space="0" w:color="auto"/>
              <w:left w:val="nil"/>
              <w:bottom w:val="nil"/>
              <w:right w:val="nil"/>
            </w:tcBorders>
            <w:tcMar>
              <w:left w:w="105" w:type="dxa"/>
              <w:right w:w="105" w:type="dxa"/>
            </w:tcMar>
          </w:tcPr>
          <w:p w14:paraId="2E12A1A2" w14:textId="68359B37" w:rsidR="01943EB1" w:rsidRDefault="01943EB1" w:rsidP="01943EB1">
            <w:pPr>
              <w:pStyle w:val="Body"/>
              <w:spacing w:after="0"/>
              <w:rPr>
                <w:rFonts w:ascii="Arial" w:eastAsia="Times New Roman" w:hAnsi="Arial" w:cs="Arial"/>
              </w:rPr>
            </w:pPr>
            <w:r w:rsidRPr="01943EB1">
              <w:rPr>
                <w:rFonts w:ascii="Arial" w:eastAsia="Times New Roman" w:hAnsi="Arial" w:cs="Arial"/>
              </w:rPr>
              <w:t>T2</w:t>
            </w:r>
          </w:p>
        </w:tc>
        <w:tc>
          <w:tcPr>
            <w:tcW w:w="1038" w:type="dxa"/>
            <w:tcBorders>
              <w:top w:val="single" w:sz="6" w:space="0" w:color="auto"/>
              <w:left w:val="nil"/>
              <w:bottom w:val="nil"/>
              <w:right w:val="nil"/>
            </w:tcBorders>
            <w:tcMar>
              <w:left w:w="105" w:type="dxa"/>
              <w:right w:w="105" w:type="dxa"/>
            </w:tcMar>
          </w:tcPr>
          <w:p w14:paraId="45E3D8D0" w14:textId="5D8AFCDA"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c>
          <w:tcPr>
            <w:tcW w:w="1038" w:type="dxa"/>
            <w:tcBorders>
              <w:top w:val="single" w:sz="6" w:space="0" w:color="auto"/>
              <w:left w:val="nil"/>
              <w:bottom w:val="nil"/>
              <w:right w:val="nil"/>
            </w:tcBorders>
            <w:tcMar>
              <w:left w:w="105" w:type="dxa"/>
              <w:right w:w="105" w:type="dxa"/>
            </w:tcMar>
          </w:tcPr>
          <w:p w14:paraId="27DA0AFA" w14:textId="74028F37"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T1</w:t>
            </w:r>
          </w:p>
        </w:tc>
        <w:tc>
          <w:tcPr>
            <w:tcW w:w="2144" w:type="dxa"/>
            <w:gridSpan w:val="2"/>
            <w:tcBorders>
              <w:top w:val="single" w:sz="6" w:space="0" w:color="auto"/>
              <w:left w:val="nil"/>
              <w:bottom w:val="nil"/>
              <w:right w:val="nil"/>
            </w:tcBorders>
            <w:tcMar>
              <w:left w:w="105" w:type="dxa"/>
              <w:right w:w="105" w:type="dxa"/>
            </w:tcMar>
          </w:tcPr>
          <w:p w14:paraId="0D6F93BA" w14:textId="0E32263A"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T2</w:t>
            </w:r>
          </w:p>
        </w:tc>
        <w:tc>
          <w:tcPr>
            <w:tcW w:w="1100" w:type="dxa"/>
            <w:tcBorders>
              <w:top w:val="single" w:sz="6" w:space="0" w:color="auto"/>
              <w:left w:val="nil"/>
              <w:bottom w:val="nil"/>
              <w:right w:val="nil"/>
            </w:tcBorders>
            <w:tcMar>
              <w:left w:w="105" w:type="dxa"/>
              <w:right w:w="105" w:type="dxa"/>
            </w:tcMar>
          </w:tcPr>
          <w:p w14:paraId="3E71FCC9" w14:textId="6AB45ACB" w:rsidR="01943EB1" w:rsidRDefault="01943EB1" w:rsidP="01943EB1">
            <w:pPr>
              <w:pStyle w:val="Body"/>
              <w:spacing w:after="0"/>
              <w:rPr>
                <w:rFonts w:ascii="Arial" w:eastAsia="Times New Roman" w:hAnsi="Arial" w:cs="Arial"/>
              </w:rPr>
            </w:pPr>
            <w:r w:rsidRPr="01943EB1">
              <w:rPr>
                <w:rFonts w:ascii="Arial" w:eastAsia="Times New Roman" w:hAnsi="Arial" w:cs="Arial"/>
              </w:rPr>
              <w:t>T3</w:t>
            </w:r>
          </w:p>
        </w:tc>
      </w:tr>
      <w:tr w:rsidR="01943EB1" w14:paraId="71AA61A2" w14:textId="77777777" w:rsidTr="01943EB1">
        <w:trPr>
          <w:trHeight w:val="300"/>
        </w:trPr>
        <w:tc>
          <w:tcPr>
            <w:tcW w:w="2670" w:type="dxa"/>
            <w:tcBorders>
              <w:top w:val="nil"/>
              <w:left w:val="nil"/>
              <w:bottom w:val="nil"/>
              <w:right w:val="nil"/>
            </w:tcBorders>
            <w:tcMar>
              <w:left w:w="105" w:type="dxa"/>
              <w:right w:w="105" w:type="dxa"/>
            </w:tcMar>
          </w:tcPr>
          <w:p w14:paraId="0DAC48D4" w14:textId="70C8ABC2" w:rsidR="01943EB1" w:rsidRDefault="01943EB1" w:rsidP="01943EB1">
            <w:pPr>
              <w:pStyle w:val="Body"/>
              <w:spacing w:after="0"/>
              <w:rPr>
                <w:rFonts w:ascii="Arial" w:eastAsia="Times New Roman" w:hAnsi="Arial" w:cs="Arial"/>
              </w:rPr>
            </w:pPr>
            <w:r w:rsidRPr="01943EB1">
              <w:rPr>
                <w:rFonts w:ascii="Arial" w:eastAsia="Times New Roman" w:hAnsi="Arial" w:cs="Arial"/>
              </w:rPr>
              <w:t>Production Cost (USD/ha)</w:t>
            </w:r>
          </w:p>
          <w:p w14:paraId="26BE3691" w14:textId="580B4BC8" w:rsidR="01943EB1" w:rsidRDefault="01943EB1" w:rsidP="01943EB1">
            <w:pPr>
              <w:pStyle w:val="Body"/>
              <w:spacing w:after="0"/>
              <w:rPr>
                <w:rFonts w:ascii="Arial" w:eastAsia="Times New Roman" w:hAnsi="Arial" w:cs="Arial"/>
              </w:rPr>
            </w:pPr>
          </w:p>
        </w:tc>
        <w:tc>
          <w:tcPr>
            <w:tcW w:w="1038" w:type="dxa"/>
            <w:tcBorders>
              <w:top w:val="nil"/>
              <w:left w:val="nil"/>
              <w:bottom w:val="nil"/>
              <w:right w:val="nil"/>
            </w:tcBorders>
            <w:tcMar>
              <w:left w:w="105" w:type="dxa"/>
              <w:right w:w="105" w:type="dxa"/>
            </w:tcMar>
          </w:tcPr>
          <w:p w14:paraId="1726CA0D" w14:textId="4B827F7D" w:rsidR="01943EB1" w:rsidRDefault="01943EB1" w:rsidP="01943EB1">
            <w:pPr>
              <w:pStyle w:val="Body"/>
              <w:spacing w:after="0"/>
              <w:rPr>
                <w:rFonts w:ascii="Arial" w:eastAsia="Times New Roman" w:hAnsi="Arial" w:cs="Arial"/>
              </w:rPr>
            </w:pPr>
            <w:r w:rsidRPr="01943EB1">
              <w:rPr>
                <w:rFonts w:ascii="Arial" w:eastAsia="Times New Roman" w:hAnsi="Arial" w:cs="Arial"/>
              </w:rPr>
              <w:t>$ 262</w:t>
            </w:r>
          </w:p>
        </w:tc>
        <w:tc>
          <w:tcPr>
            <w:tcW w:w="1038" w:type="dxa"/>
            <w:tcBorders>
              <w:top w:val="nil"/>
              <w:left w:val="nil"/>
              <w:bottom w:val="nil"/>
              <w:right w:val="nil"/>
            </w:tcBorders>
            <w:tcMar>
              <w:left w:w="105" w:type="dxa"/>
              <w:right w:w="105" w:type="dxa"/>
            </w:tcMar>
          </w:tcPr>
          <w:p w14:paraId="5A368D69" w14:textId="5BB985FF" w:rsidR="01943EB1" w:rsidRDefault="01943EB1" w:rsidP="01943EB1">
            <w:pPr>
              <w:pStyle w:val="Body"/>
              <w:spacing w:after="0"/>
              <w:rPr>
                <w:rFonts w:ascii="Arial" w:eastAsia="Times New Roman" w:hAnsi="Arial" w:cs="Arial"/>
              </w:rPr>
            </w:pPr>
            <w:r w:rsidRPr="01943EB1">
              <w:rPr>
                <w:rFonts w:ascii="Arial" w:eastAsia="Times New Roman" w:hAnsi="Arial" w:cs="Arial"/>
              </w:rPr>
              <w:t>$ 262</w:t>
            </w:r>
          </w:p>
        </w:tc>
        <w:tc>
          <w:tcPr>
            <w:tcW w:w="1038" w:type="dxa"/>
            <w:tcBorders>
              <w:top w:val="nil"/>
              <w:left w:val="nil"/>
              <w:bottom w:val="nil"/>
              <w:right w:val="nil"/>
            </w:tcBorders>
            <w:tcMar>
              <w:left w:w="105" w:type="dxa"/>
              <w:right w:w="105" w:type="dxa"/>
            </w:tcMar>
          </w:tcPr>
          <w:p w14:paraId="31ECAF16" w14:textId="7217D65A" w:rsidR="01943EB1" w:rsidRDefault="01943EB1" w:rsidP="01943EB1">
            <w:pPr>
              <w:pStyle w:val="Body"/>
              <w:spacing w:after="0"/>
              <w:rPr>
                <w:rFonts w:ascii="Arial" w:eastAsia="Times New Roman" w:hAnsi="Arial" w:cs="Arial"/>
              </w:rPr>
            </w:pPr>
            <w:r w:rsidRPr="01943EB1">
              <w:rPr>
                <w:rFonts w:ascii="Arial" w:eastAsia="Times New Roman" w:hAnsi="Arial" w:cs="Arial"/>
              </w:rPr>
              <w:t>$262</w:t>
            </w:r>
          </w:p>
        </w:tc>
        <w:tc>
          <w:tcPr>
            <w:tcW w:w="1038" w:type="dxa"/>
            <w:tcBorders>
              <w:top w:val="nil"/>
              <w:left w:val="nil"/>
              <w:bottom w:val="nil"/>
              <w:right w:val="nil"/>
            </w:tcBorders>
            <w:tcMar>
              <w:left w:w="105" w:type="dxa"/>
              <w:right w:w="105" w:type="dxa"/>
            </w:tcMar>
          </w:tcPr>
          <w:p w14:paraId="50BFBA30" w14:textId="27687459"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$ 262</w:t>
            </w:r>
          </w:p>
        </w:tc>
        <w:tc>
          <w:tcPr>
            <w:tcW w:w="2144" w:type="dxa"/>
            <w:gridSpan w:val="2"/>
            <w:tcBorders>
              <w:top w:val="nil"/>
              <w:left w:val="nil"/>
              <w:bottom w:val="nil"/>
              <w:right w:val="nil"/>
            </w:tcBorders>
            <w:tcMar>
              <w:left w:w="105" w:type="dxa"/>
              <w:right w:w="105" w:type="dxa"/>
            </w:tcMar>
          </w:tcPr>
          <w:p w14:paraId="3CF732A1" w14:textId="554654BD"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$ 262</w:t>
            </w:r>
          </w:p>
        </w:tc>
        <w:tc>
          <w:tcPr>
            <w:tcW w:w="1100" w:type="dxa"/>
            <w:tcBorders>
              <w:top w:val="nil"/>
              <w:left w:val="nil"/>
              <w:bottom w:val="nil"/>
              <w:right w:val="nil"/>
            </w:tcBorders>
            <w:tcMar>
              <w:left w:w="105" w:type="dxa"/>
              <w:right w:w="105" w:type="dxa"/>
            </w:tcMar>
          </w:tcPr>
          <w:p w14:paraId="2B2C036C" w14:textId="266D0765" w:rsidR="01943EB1" w:rsidRDefault="01943EB1" w:rsidP="01943EB1">
            <w:pPr>
              <w:pStyle w:val="Body"/>
              <w:spacing w:after="0"/>
              <w:rPr>
                <w:rFonts w:ascii="Arial" w:eastAsia="Times New Roman" w:hAnsi="Arial" w:cs="Arial"/>
              </w:rPr>
            </w:pPr>
            <w:r w:rsidRPr="01943EB1">
              <w:rPr>
                <w:rFonts w:ascii="Arial" w:eastAsia="Times New Roman" w:hAnsi="Arial" w:cs="Arial"/>
              </w:rPr>
              <w:t>$ 262</w:t>
            </w:r>
          </w:p>
        </w:tc>
      </w:tr>
      <w:tr w:rsidR="01943EB1" w14:paraId="691C3621" w14:textId="77777777" w:rsidTr="01943EB1">
        <w:trPr>
          <w:trHeight w:val="300"/>
        </w:trPr>
        <w:tc>
          <w:tcPr>
            <w:tcW w:w="2670" w:type="dxa"/>
            <w:tcBorders>
              <w:top w:val="nil"/>
              <w:left w:val="nil"/>
              <w:bottom w:val="nil"/>
              <w:right w:val="nil"/>
            </w:tcBorders>
            <w:tcMar>
              <w:left w:w="105" w:type="dxa"/>
              <w:right w:w="105" w:type="dxa"/>
            </w:tcMar>
          </w:tcPr>
          <w:p w14:paraId="096C8097" w14:textId="1F3B2B46" w:rsidR="01943EB1" w:rsidRDefault="01943EB1" w:rsidP="01943EB1">
            <w:pPr>
              <w:pStyle w:val="Body"/>
              <w:spacing w:after="0"/>
              <w:rPr>
                <w:rFonts w:ascii="Arial" w:eastAsia="Times New Roman" w:hAnsi="Arial" w:cs="Arial"/>
              </w:rPr>
            </w:pPr>
            <w:r w:rsidRPr="01943EB1">
              <w:rPr>
                <w:rFonts w:ascii="Arial" w:eastAsia="Times New Roman" w:hAnsi="Arial" w:cs="Arial"/>
              </w:rPr>
              <w:t>Yield in Kg/</w:t>
            </w:r>
            <w:r w:rsidR="43FD7E52" w:rsidRPr="01943EB1">
              <w:rPr>
                <w:rFonts w:ascii="Arial" w:eastAsia="Times New Roman" w:hAnsi="Arial" w:cs="Arial"/>
              </w:rPr>
              <w:t>ha (</w:t>
            </w:r>
            <w:r w:rsidRPr="01943EB1">
              <w:rPr>
                <w:rFonts w:ascii="Arial" w:eastAsia="Times New Roman" w:hAnsi="Arial" w:cs="Arial"/>
              </w:rPr>
              <w:t>5 years)</w:t>
            </w:r>
          </w:p>
          <w:p w14:paraId="3F333A45" w14:textId="12BC418B"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w:t>
            </w:r>
            <w:proofErr w:type="gramStart"/>
            <w:r w:rsidRPr="01943EB1">
              <w:rPr>
                <w:rFonts w:ascii="Arial" w:eastAsia="Times New Roman" w:hAnsi="Arial" w:cs="Arial"/>
              </w:rPr>
              <w:t xml:space="preserve">years)   </w:t>
            </w:r>
            <w:proofErr w:type="gramEnd"/>
          </w:p>
        </w:tc>
        <w:tc>
          <w:tcPr>
            <w:tcW w:w="1038" w:type="dxa"/>
            <w:tcBorders>
              <w:top w:val="nil"/>
              <w:left w:val="nil"/>
              <w:bottom w:val="nil"/>
              <w:right w:val="nil"/>
            </w:tcBorders>
            <w:tcMar>
              <w:left w:w="105" w:type="dxa"/>
              <w:right w:w="105" w:type="dxa"/>
            </w:tcMar>
          </w:tcPr>
          <w:p w14:paraId="32C16E8D" w14:textId="4E22757D" w:rsidR="01943EB1" w:rsidRDefault="01943EB1" w:rsidP="01943EB1">
            <w:pPr>
              <w:pStyle w:val="Body"/>
              <w:spacing w:after="0"/>
              <w:rPr>
                <w:rFonts w:ascii="Arial" w:eastAsia="Times New Roman" w:hAnsi="Arial" w:cs="Arial"/>
              </w:rPr>
            </w:pPr>
            <w:r w:rsidRPr="01943EB1">
              <w:rPr>
                <w:rFonts w:ascii="Arial" w:eastAsia="Times New Roman" w:hAnsi="Arial" w:cs="Arial"/>
              </w:rPr>
              <w:t>1170.45</w:t>
            </w:r>
          </w:p>
          <w:p w14:paraId="6ADE2D18" w14:textId="3DA028DF" w:rsidR="01943EB1" w:rsidRDefault="01943EB1" w:rsidP="01943EB1">
            <w:pPr>
              <w:pStyle w:val="Body"/>
              <w:spacing w:after="0"/>
              <w:rPr>
                <w:rFonts w:ascii="Arial" w:eastAsia="Times New Roman" w:hAnsi="Arial" w:cs="Arial"/>
              </w:rPr>
            </w:pPr>
            <w:r w:rsidRPr="01943EB1">
              <w:rPr>
                <w:rFonts w:ascii="Arial" w:eastAsia="Times New Roman" w:hAnsi="Arial" w:cs="Arial"/>
              </w:rPr>
              <w:t>2340.9</w:t>
            </w:r>
          </w:p>
        </w:tc>
        <w:tc>
          <w:tcPr>
            <w:tcW w:w="1038" w:type="dxa"/>
            <w:tcBorders>
              <w:top w:val="nil"/>
              <w:left w:val="nil"/>
              <w:bottom w:val="nil"/>
              <w:right w:val="nil"/>
            </w:tcBorders>
            <w:tcMar>
              <w:left w:w="105" w:type="dxa"/>
              <w:right w:w="105" w:type="dxa"/>
            </w:tcMar>
          </w:tcPr>
          <w:p w14:paraId="7B16E449" w14:textId="718AD2F5" w:rsidR="01943EB1" w:rsidRDefault="01943EB1" w:rsidP="01943EB1">
            <w:pPr>
              <w:pStyle w:val="Body"/>
              <w:spacing w:after="0"/>
              <w:rPr>
                <w:rFonts w:ascii="Arial" w:eastAsia="Times New Roman" w:hAnsi="Arial" w:cs="Arial"/>
              </w:rPr>
            </w:pPr>
            <w:r w:rsidRPr="01943EB1">
              <w:rPr>
                <w:rFonts w:ascii="Arial" w:eastAsia="Times New Roman" w:hAnsi="Arial" w:cs="Arial"/>
              </w:rPr>
              <w:t>1216.35</w:t>
            </w:r>
          </w:p>
          <w:p w14:paraId="5B230D4C" w14:textId="73806FE1" w:rsidR="01943EB1" w:rsidRDefault="01943EB1" w:rsidP="01943EB1">
            <w:pPr>
              <w:pStyle w:val="Body"/>
              <w:spacing w:after="0"/>
              <w:rPr>
                <w:rFonts w:ascii="Arial" w:eastAsia="Times New Roman" w:hAnsi="Arial" w:cs="Arial"/>
              </w:rPr>
            </w:pPr>
            <w:r w:rsidRPr="01943EB1">
              <w:rPr>
                <w:rFonts w:ascii="Arial" w:eastAsia="Times New Roman" w:hAnsi="Arial" w:cs="Arial"/>
              </w:rPr>
              <w:t>2432.7</w:t>
            </w:r>
          </w:p>
        </w:tc>
        <w:tc>
          <w:tcPr>
            <w:tcW w:w="1038" w:type="dxa"/>
            <w:tcBorders>
              <w:top w:val="nil"/>
              <w:left w:val="nil"/>
              <w:bottom w:val="nil"/>
              <w:right w:val="nil"/>
            </w:tcBorders>
            <w:tcMar>
              <w:left w:w="105" w:type="dxa"/>
              <w:right w:w="105" w:type="dxa"/>
            </w:tcMar>
          </w:tcPr>
          <w:p w14:paraId="02F64491" w14:textId="6A282951" w:rsidR="01943EB1" w:rsidRDefault="01943EB1" w:rsidP="01943EB1">
            <w:pPr>
              <w:pStyle w:val="Body"/>
              <w:spacing w:after="0"/>
              <w:rPr>
                <w:rFonts w:ascii="Arial" w:eastAsia="Times New Roman" w:hAnsi="Arial" w:cs="Arial"/>
              </w:rPr>
            </w:pPr>
            <w:r w:rsidRPr="01943EB1">
              <w:rPr>
                <w:rFonts w:ascii="Arial" w:eastAsia="Times New Roman" w:hAnsi="Arial" w:cs="Arial"/>
              </w:rPr>
              <w:t>1354.05</w:t>
            </w:r>
          </w:p>
          <w:p w14:paraId="4B7F5F14" w14:textId="3A2728C7" w:rsidR="01943EB1" w:rsidRDefault="01943EB1" w:rsidP="01943EB1">
            <w:pPr>
              <w:pStyle w:val="Body"/>
              <w:spacing w:after="0"/>
              <w:rPr>
                <w:rFonts w:ascii="Arial" w:eastAsia="Times New Roman" w:hAnsi="Arial" w:cs="Arial"/>
              </w:rPr>
            </w:pPr>
            <w:r w:rsidRPr="01943EB1">
              <w:rPr>
                <w:rFonts w:ascii="Arial" w:eastAsia="Times New Roman" w:hAnsi="Arial" w:cs="Arial"/>
              </w:rPr>
              <w:t>2708.1</w:t>
            </w:r>
          </w:p>
          <w:p w14:paraId="363BF7AD" w14:textId="24DD2048" w:rsidR="01943EB1" w:rsidRDefault="01943EB1" w:rsidP="01943EB1">
            <w:pPr>
              <w:pStyle w:val="Body"/>
              <w:spacing w:after="0"/>
              <w:rPr>
                <w:rFonts w:ascii="Arial" w:eastAsia="Times New Roman" w:hAnsi="Arial" w:cs="Arial"/>
              </w:rPr>
            </w:pPr>
          </w:p>
        </w:tc>
        <w:tc>
          <w:tcPr>
            <w:tcW w:w="1038" w:type="dxa"/>
            <w:tcBorders>
              <w:top w:val="nil"/>
              <w:left w:val="nil"/>
              <w:bottom w:val="nil"/>
              <w:right w:val="nil"/>
            </w:tcBorders>
            <w:tcMar>
              <w:left w:w="105" w:type="dxa"/>
              <w:right w:w="105" w:type="dxa"/>
            </w:tcMar>
          </w:tcPr>
          <w:p w14:paraId="0DFA79DB" w14:textId="23FCCB74"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1101.6</w:t>
            </w:r>
          </w:p>
          <w:p w14:paraId="3DE24319" w14:textId="1D48412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2203.2</w:t>
            </w:r>
          </w:p>
          <w:p w14:paraId="544BCC41" w14:textId="73F638EB" w:rsidR="01943EB1" w:rsidRDefault="01943EB1" w:rsidP="01943EB1">
            <w:pPr>
              <w:pStyle w:val="Body"/>
              <w:spacing w:after="0"/>
              <w:rPr>
                <w:rFonts w:ascii="Arial" w:eastAsia="Times New Roman" w:hAnsi="Arial" w:cs="Arial"/>
              </w:rPr>
            </w:pPr>
          </w:p>
        </w:tc>
        <w:tc>
          <w:tcPr>
            <w:tcW w:w="2144" w:type="dxa"/>
            <w:gridSpan w:val="2"/>
            <w:tcBorders>
              <w:top w:val="nil"/>
              <w:left w:val="nil"/>
              <w:bottom w:val="nil"/>
              <w:right w:val="nil"/>
            </w:tcBorders>
            <w:tcMar>
              <w:left w:w="105" w:type="dxa"/>
              <w:right w:w="105" w:type="dxa"/>
            </w:tcMar>
          </w:tcPr>
          <w:p w14:paraId="73CFC438" w14:textId="30692992"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1116.9</w:t>
            </w:r>
          </w:p>
          <w:p w14:paraId="0AA1113A" w14:textId="0ED4A13A"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2233.8</w:t>
            </w:r>
          </w:p>
        </w:tc>
        <w:tc>
          <w:tcPr>
            <w:tcW w:w="1100" w:type="dxa"/>
            <w:tcBorders>
              <w:top w:val="nil"/>
              <w:left w:val="nil"/>
              <w:bottom w:val="nil"/>
              <w:right w:val="nil"/>
            </w:tcBorders>
            <w:tcMar>
              <w:left w:w="105" w:type="dxa"/>
              <w:right w:w="105" w:type="dxa"/>
            </w:tcMar>
          </w:tcPr>
          <w:p w14:paraId="0818F71B" w14:textId="50513517" w:rsidR="01943EB1" w:rsidRDefault="01943EB1" w:rsidP="01943EB1">
            <w:pPr>
              <w:pStyle w:val="Body"/>
              <w:spacing w:after="0"/>
              <w:rPr>
                <w:rFonts w:ascii="Arial" w:eastAsia="Times New Roman" w:hAnsi="Arial" w:cs="Arial"/>
              </w:rPr>
            </w:pPr>
            <w:r w:rsidRPr="01943EB1">
              <w:rPr>
                <w:rFonts w:ascii="Arial" w:eastAsia="Times New Roman" w:hAnsi="Arial" w:cs="Arial"/>
              </w:rPr>
              <w:t>1323.45</w:t>
            </w:r>
          </w:p>
          <w:p w14:paraId="4983E89A" w14:textId="4CBD7D90" w:rsidR="01943EB1" w:rsidRDefault="01943EB1" w:rsidP="01943EB1">
            <w:pPr>
              <w:pStyle w:val="Body"/>
              <w:spacing w:after="0"/>
              <w:rPr>
                <w:rFonts w:ascii="Arial" w:eastAsia="Times New Roman" w:hAnsi="Arial" w:cs="Arial"/>
              </w:rPr>
            </w:pPr>
            <w:r w:rsidRPr="01943EB1">
              <w:rPr>
                <w:rFonts w:ascii="Arial" w:eastAsia="Times New Roman" w:hAnsi="Arial" w:cs="Arial"/>
              </w:rPr>
              <w:t>2646.9</w:t>
            </w:r>
          </w:p>
          <w:p w14:paraId="4F3ED811" w14:textId="14705CBD" w:rsidR="01943EB1" w:rsidRDefault="01943EB1" w:rsidP="01943EB1">
            <w:pPr>
              <w:pStyle w:val="Body"/>
              <w:spacing w:after="0"/>
              <w:rPr>
                <w:rFonts w:ascii="Arial" w:eastAsia="Times New Roman" w:hAnsi="Arial" w:cs="Arial"/>
              </w:rPr>
            </w:pPr>
          </w:p>
        </w:tc>
      </w:tr>
      <w:tr w:rsidR="01943EB1" w14:paraId="04E92D39" w14:textId="77777777" w:rsidTr="01943EB1">
        <w:trPr>
          <w:trHeight w:val="300"/>
        </w:trPr>
        <w:tc>
          <w:tcPr>
            <w:tcW w:w="2670" w:type="dxa"/>
            <w:tcBorders>
              <w:top w:val="nil"/>
              <w:left w:val="nil"/>
              <w:bottom w:val="nil"/>
              <w:right w:val="nil"/>
            </w:tcBorders>
            <w:tcMar>
              <w:left w:w="105" w:type="dxa"/>
              <w:right w:w="105" w:type="dxa"/>
            </w:tcMar>
          </w:tcPr>
          <w:p w14:paraId="75BACA8C" w14:textId="62A3B3FB" w:rsidR="01943EB1" w:rsidRDefault="01943EB1" w:rsidP="01943EB1">
            <w:pPr>
              <w:pStyle w:val="Body"/>
              <w:spacing w:after="0"/>
              <w:rPr>
                <w:rFonts w:ascii="Arial" w:eastAsia="Times New Roman" w:hAnsi="Arial" w:cs="Arial"/>
              </w:rPr>
            </w:pPr>
            <w:r w:rsidRPr="01943EB1">
              <w:rPr>
                <w:rFonts w:ascii="Arial" w:eastAsia="Times New Roman" w:hAnsi="Arial" w:cs="Arial"/>
              </w:rPr>
              <w:t>Yield in ton/</w:t>
            </w:r>
            <w:r w:rsidR="01AD4436" w:rsidRPr="01943EB1">
              <w:rPr>
                <w:rFonts w:ascii="Arial" w:eastAsia="Times New Roman" w:hAnsi="Arial" w:cs="Arial"/>
              </w:rPr>
              <w:t>ha (</w:t>
            </w:r>
            <w:r w:rsidRPr="01943EB1">
              <w:rPr>
                <w:rFonts w:ascii="Arial" w:eastAsia="Times New Roman" w:hAnsi="Arial" w:cs="Arial"/>
              </w:rPr>
              <w:t>5 years)</w:t>
            </w:r>
          </w:p>
          <w:p w14:paraId="3D450804" w14:textId="009ED853"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years)</w:t>
            </w:r>
          </w:p>
          <w:p w14:paraId="580F3F04" w14:textId="1ADFB335" w:rsidR="01943EB1" w:rsidRDefault="01943EB1" w:rsidP="01943EB1">
            <w:pPr>
              <w:pStyle w:val="Body"/>
              <w:spacing w:after="0"/>
              <w:rPr>
                <w:rFonts w:ascii="Arial" w:eastAsia="Times New Roman" w:hAnsi="Arial" w:cs="Arial"/>
              </w:rPr>
            </w:pPr>
          </w:p>
          <w:p w14:paraId="49AAD798" w14:textId="5E2FC652"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Total </w:t>
            </w:r>
            <w:r w:rsidR="2CA60DFF" w:rsidRPr="01943EB1">
              <w:rPr>
                <w:rFonts w:ascii="Arial" w:eastAsia="Times New Roman" w:hAnsi="Arial" w:cs="Arial"/>
              </w:rPr>
              <w:t>Income (</w:t>
            </w:r>
            <w:r w:rsidRPr="01943EB1">
              <w:rPr>
                <w:rFonts w:ascii="Arial" w:eastAsia="Times New Roman" w:hAnsi="Arial" w:cs="Arial"/>
              </w:rPr>
              <w:t>5 Years)</w:t>
            </w:r>
          </w:p>
          <w:p w14:paraId="1D9376EC" w14:textId="7AE09DCE"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Years)  </w:t>
            </w:r>
          </w:p>
          <w:p w14:paraId="0C9642FC" w14:textId="7AB94AE2"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w:t>
            </w:r>
          </w:p>
        </w:tc>
        <w:tc>
          <w:tcPr>
            <w:tcW w:w="1038" w:type="dxa"/>
            <w:tcBorders>
              <w:top w:val="nil"/>
              <w:left w:val="nil"/>
              <w:bottom w:val="nil"/>
              <w:right w:val="nil"/>
            </w:tcBorders>
            <w:tcMar>
              <w:left w:w="105" w:type="dxa"/>
              <w:right w:w="105" w:type="dxa"/>
            </w:tcMar>
          </w:tcPr>
          <w:p w14:paraId="5A7178DE" w14:textId="6D87D66D" w:rsidR="01943EB1" w:rsidRDefault="01943EB1" w:rsidP="01943EB1">
            <w:pPr>
              <w:pStyle w:val="Body"/>
              <w:spacing w:after="0"/>
              <w:rPr>
                <w:rFonts w:ascii="Arial" w:eastAsia="Times New Roman" w:hAnsi="Arial" w:cs="Arial"/>
              </w:rPr>
            </w:pPr>
            <w:r w:rsidRPr="01943EB1">
              <w:rPr>
                <w:rFonts w:ascii="Arial" w:eastAsia="Times New Roman" w:hAnsi="Arial" w:cs="Arial"/>
              </w:rPr>
              <w:t>1.17045</w:t>
            </w:r>
          </w:p>
          <w:p w14:paraId="2D65764B" w14:textId="71485165" w:rsidR="01943EB1" w:rsidRDefault="01943EB1" w:rsidP="01943EB1">
            <w:pPr>
              <w:pStyle w:val="Body"/>
              <w:spacing w:after="0"/>
              <w:rPr>
                <w:rFonts w:ascii="Arial" w:eastAsia="Times New Roman" w:hAnsi="Arial" w:cs="Arial"/>
              </w:rPr>
            </w:pPr>
            <w:r w:rsidRPr="01943EB1">
              <w:rPr>
                <w:rFonts w:ascii="Arial" w:eastAsia="Times New Roman" w:hAnsi="Arial" w:cs="Arial"/>
              </w:rPr>
              <w:t>2.3409</w:t>
            </w:r>
          </w:p>
          <w:p w14:paraId="004568FB" w14:textId="5DD0959B" w:rsidR="01943EB1" w:rsidRDefault="01943EB1" w:rsidP="01943EB1">
            <w:pPr>
              <w:pStyle w:val="Body"/>
              <w:spacing w:after="0"/>
              <w:rPr>
                <w:rFonts w:ascii="Arial" w:eastAsia="Times New Roman" w:hAnsi="Arial" w:cs="Arial"/>
              </w:rPr>
            </w:pPr>
          </w:p>
          <w:p w14:paraId="356A203B" w14:textId="5F3B2DF1" w:rsidR="01943EB1" w:rsidRDefault="01943EB1" w:rsidP="01943EB1">
            <w:pPr>
              <w:pStyle w:val="Body"/>
              <w:spacing w:after="0"/>
              <w:rPr>
                <w:rFonts w:ascii="Arial" w:eastAsia="Times New Roman" w:hAnsi="Arial" w:cs="Arial"/>
              </w:rPr>
            </w:pPr>
            <w:r w:rsidRPr="01943EB1">
              <w:rPr>
                <w:rFonts w:ascii="Arial" w:eastAsia="Times New Roman" w:hAnsi="Arial" w:cs="Arial"/>
              </w:rPr>
              <w:t>$584</w:t>
            </w:r>
          </w:p>
          <w:p w14:paraId="73D2354B" w14:textId="57708A7A" w:rsidR="01943EB1" w:rsidRDefault="01943EB1" w:rsidP="01943EB1">
            <w:pPr>
              <w:pStyle w:val="Body"/>
              <w:spacing w:after="0"/>
              <w:rPr>
                <w:rFonts w:ascii="Arial" w:eastAsia="Times New Roman" w:hAnsi="Arial" w:cs="Arial"/>
              </w:rPr>
            </w:pPr>
            <w:r w:rsidRPr="01943EB1">
              <w:rPr>
                <w:rFonts w:ascii="Arial" w:eastAsia="Times New Roman" w:hAnsi="Arial" w:cs="Arial"/>
              </w:rPr>
              <w:t>$1,169</w:t>
            </w:r>
          </w:p>
        </w:tc>
        <w:tc>
          <w:tcPr>
            <w:tcW w:w="1038" w:type="dxa"/>
            <w:tcBorders>
              <w:top w:val="nil"/>
              <w:left w:val="nil"/>
              <w:bottom w:val="nil"/>
              <w:right w:val="nil"/>
            </w:tcBorders>
            <w:tcMar>
              <w:left w:w="105" w:type="dxa"/>
              <w:right w:w="105" w:type="dxa"/>
            </w:tcMar>
          </w:tcPr>
          <w:p w14:paraId="54C50CC4" w14:textId="253CDCBA" w:rsidR="01943EB1" w:rsidRDefault="01943EB1" w:rsidP="01943EB1">
            <w:pPr>
              <w:pStyle w:val="Body"/>
              <w:spacing w:after="0"/>
              <w:rPr>
                <w:rFonts w:ascii="Arial" w:eastAsia="Times New Roman" w:hAnsi="Arial" w:cs="Arial"/>
              </w:rPr>
            </w:pPr>
            <w:r w:rsidRPr="01943EB1">
              <w:rPr>
                <w:rFonts w:ascii="Arial" w:eastAsia="Times New Roman" w:hAnsi="Arial" w:cs="Arial"/>
              </w:rPr>
              <w:t>1.21635</w:t>
            </w:r>
          </w:p>
          <w:p w14:paraId="34B8468A" w14:textId="50228EE9" w:rsidR="01943EB1" w:rsidRDefault="01943EB1" w:rsidP="01943EB1">
            <w:pPr>
              <w:pStyle w:val="Body"/>
              <w:spacing w:after="0"/>
              <w:rPr>
                <w:rFonts w:ascii="Arial" w:eastAsia="Times New Roman" w:hAnsi="Arial" w:cs="Arial"/>
              </w:rPr>
            </w:pPr>
            <w:r w:rsidRPr="01943EB1">
              <w:rPr>
                <w:rFonts w:ascii="Arial" w:eastAsia="Times New Roman" w:hAnsi="Arial" w:cs="Arial"/>
              </w:rPr>
              <w:t>2.4327</w:t>
            </w:r>
          </w:p>
          <w:p w14:paraId="53BE376B" w14:textId="5B94BB7D" w:rsidR="01943EB1" w:rsidRDefault="01943EB1" w:rsidP="01943EB1">
            <w:pPr>
              <w:pStyle w:val="Body"/>
              <w:spacing w:after="0"/>
              <w:rPr>
                <w:rFonts w:ascii="Arial" w:eastAsia="Times New Roman" w:hAnsi="Arial" w:cs="Arial"/>
              </w:rPr>
            </w:pPr>
          </w:p>
          <w:p w14:paraId="0CE8C050" w14:textId="48449F89" w:rsidR="01943EB1" w:rsidRDefault="01943EB1" w:rsidP="01943EB1">
            <w:pPr>
              <w:pStyle w:val="Body"/>
              <w:spacing w:after="0"/>
              <w:rPr>
                <w:rFonts w:ascii="Arial" w:eastAsia="Times New Roman" w:hAnsi="Arial" w:cs="Arial"/>
              </w:rPr>
            </w:pPr>
            <w:r w:rsidRPr="01943EB1">
              <w:rPr>
                <w:rFonts w:ascii="Arial" w:eastAsia="Times New Roman" w:hAnsi="Arial" w:cs="Arial"/>
              </w:rPr>
              <w:t>$621</w:t>
            </w:r>
          </w:p>
          <w:p w14:paraId="20DAE301" w14:textId="1BBF77F0" w:rsidR="01943EB1" w:rsidRDefault="01943EB1" w:rsidP="01943EB1">
            <w:pPr>
              <w:pStyle w:val="Body"/>
              <w:spacing w:after="0"/>
              <w:rPr>
                <w:rFonts w:ascii="Arial" w:eastAsia="Times New Roman" w:hAnsi="Arial" w:cs="Arial"/>
              </w:rPr>
            </w:pPr>
            <w:r w:rsidRPr="01943EB1">
              <w:rPr>
                <w:rFonts w:ascii="Arial" w:eastAsia="Times New Roman" w:hAnsi="Arial" w:cs="Arial"/>
              </w:rPr>
              <w:t>$1,213</w:t>
            </w:r>
          </w:p>
        </w:tc>
        <w:tc>
          <w:tcPr>
            <w:tcW w:w="1038" w:type="dxa"/>
            <w:tcBorders>
              <w:top w:val="nil"/>
              <w:left w:val="nil"/>
              <w:bottom w:val="nil"/>
              <w:right w:val="nil"/>
            </w:tcBorders>
            <w:tcMar>
              <w:left w:w="105" w:type="dxa"/>
              <w:right w:w="105" w:type="dxa"/>
            </w:tcMar>
          </w:tcPr>
          <w:p w14:paraId="5D14E61A" w14:textId="4A315F75" w:rsidR="01943EB1" w:rsidRDefault="01943EB1" w:rsidP="01943EB1">
            <w:pPr>
              <w:pStyle w:val="Body"/>
              <w:spacing w:after="0"/>
              <w:rPr>
                <w:rFonts w:ascii="Arial" w:eastAsia="Times New Roman" w:hAnsi="Arial" w:cs="Arial"/>
              </w:rPr>
            </w:pPr>
            <w:r w:rsidRPr="01943EB1">
              <w:rPr>
                <w:rFonts w:ascii="Arial" w:eastAsia="Times New Roman" w:hAnsi="Arial" w:cs="Arial"/>
              </w:rPr>
              <w:t>1.35405</w:t>
            </w:r>
          </w:p>
          <w:p w14:paraId="18A716C2" w14:textId="60604AC3" w:rsidR="01943EB1" w:rsidRDefault="01943EB1" w:rsidP="01943EB1">
            <w:pPr>
              <w:pStyle w:val="Body"/>
              <w:spacing w:after="0"/>
              <w:rPr>
                <w:rFonts w:ascii="Arial" w:eastAsia="Times New Roman" w:hAnsi="Arial" w:cs="Arial"/>
              </w:rPr>
            </w:pPr>
            <w:r w:rsidRPr="01943EB1">
              <w:rPr>
                <w:rFonts w:ascii="Arial" w:eastAsia="Times New Roman" w:hAnsi="Arial" w:cs="Arial"/>
              </w:rPr>
              <w:t>2.7081</w:t>
            </w:r>
          </w:p>
          <w:p w14:paraId="07C37054" w14:textId="1A7A8FFA" w:rsidR="01943EB1" w:rsidRDefault="01943EB1" w:rsidP="01943EB1">
            <w:pPr>
              <w:pStyle w:val="Body"/>
              <w:spacing w:after="0"/>
              <w:rPr>
                <w:rFonts w:ascii="Arial" w:eastAsia="Times New Roman" w:hAnsi="Arial" w:cs="Arial"/>
              </w:rPr>
            </w:pPr>
          </w:p>
          <w:p w14:paraId="42347A79" w14:textId="399E3EAA" w:rsidR="01943EB1" w:rsidRDefault="01943EB1" w:rsidP="01943EB1">
            <w:pPr>
              <w:pStyle w:val="Body"/>
              <w:spacing w:after="0"/>
              <w:rPr>
                <w:rFonts w:ascii="Arial" w:eastAsia="Times New Roman" w:hAnsi="Arial" w:cs="Arial"/>
              </w:rPr>
            </w:pPr>
            <w:r w:rsidRPr="01943EB1">
              <w:rPr>
                <w:rFonts w:ascii="Arial" w:eastAsia="Times New Roman" w:hAnsi="Arial" w:cs="Arial"/>
              </w:rPr>
              <w:t>$731</w:t>
            </w:r>
          </w:p>
          <w:p w14:paraId="1B87BF05" w14:textId="6F000F99" w:rsidR="01943EB1" w:rsidRDefault="01943EB1" w:rsidP="01943EB1">
            <w:pPr>
              <w:pStyle w:val="Body"/>
              <w:spacing w:after="0"/>
              <w:rPr>
                <w:rFonts w:ascii="Arial" w:eastAsia="Times New Roman" w:hAnsi="Arial" w:cs="Arial"/>
              </w:rPr>
            </w:pPr>
            <w:r w:rsidRPr="01943EB1">
              <w:rPr>
                <w:rFonts w:ascii="Arial" w:eastAsia="Times New Roman" w:hAnsi="Arial" w:cs="Arial"/>
              </w:rPr>
              <w:t>$1,345</w:t>
            </w:r>
          </w:p>
          <w:p w14:paraId="422943F1" w14:textId="4CEE6C34" w:rsidR="01943EB1" w:rsidRDefault="01943EB1" w:rsidP="01943EB1">
            <w:pPr>
              <w:pStyle w:val="Body"/>
              <w:spacing w:after="0"/>
              <w:rPr>
                <w:rFonts w:ascii="Arial" w:eastAsia="Times New Roman" w:hAnsi="Arial" w:cs="Arial"/>
              </w:rPr>
            </w:pPr>
          </w:p>
        </w:tc>
        <w:tc>
          <w:tcPr>
            <w:tcW w:w="1038" w:type="dxa"/>
            <w:tcBorders>
              <w:top w:val="nil"/>
              <w:left w:val="nil"/>
              <w:bottom w:val="nil"/>
              <w:right w:val="nil"/>
            </w:tcBorders>
            <w:tcMar>
              <w:left w:w="105" w:type="dxa"/>
              <w:right w:w="105" w:type="dxa"/>
            </w:tcMar>
          </w:tcPr>
          <w:p w14:paraId="331B0081" w14:textId="6AE4367A" w:rsidR="01943EB1" w:rsidRDefault="01943EB1" w:rsidP="01943EB1">
            <w:pPr>
              <w:pStyle w:val="Body"/>
              <w:spacing w:after="0"/>
              <w:rPr>
                <w:rFonts w:ascii="Arial" w:eastAsia="Times New Roman" w:hAnsi="Arial" w:cs="Arial"/>
              </w:rPr>
            </w:pPr>
            <w:r w:rsidRPr="01943EB1">
              <w:rPr>
                <w:rFonts w:ascii="Arial" w:eastAsia="Times New Roman" w:hAnsi="Arial" w:cs="Arial"/>
              </w:rPr>
              <w:t>1.1016</w:t>
            </w:r>
          </w:p>
          <w:p w14:paraId="39090072" w14:textId="15500C65" w:rsidR="01943EB1" w:rsidRDefault="01943EB1" w:rsidP="01943EB1">
            <w:pPr>
              <w:pStyle w:val="Body"/>
              <w:spacing w:after="0"/>
              <w:rPr>
                <w:rFonts w:ascii="Arial" w:eastAsia="Times New Roman" w:hAnsi="Arial" w:cs="Arial"/>
              </w:rPr>
            </w:pPr>
            <w:r w:rsidRPr="01943EB1">
              <w:rPr>
                <w:rFonts w:ascii="Arial" w:eastAsia="Times New Roman" w:hAnsi="Arial" w:cs="Arial"/>
              </w:rPr>
              <w:t>2.2032</w:t>
            </w:r>
          </w:p>
          <w:p w14:paraId="7F60BF87" w14:textId="18064866" w:rsidR="01943EB1" w:rsidRDefault="01943EB1" w:rsidP="01943EB1">
            <w:pPr>
              <w:pStyle w:val="Body"/>
              <w:spacing w:after="0"/>
              <w:rPr>
                <w:rFonts w:ascii="Arial" w:eastAsia="Times New Roman" w:hAnsi="Arial" w:cs="Arial"/>
              </w:rPr>
            </w:pPr>
          </w:p>
          <w:p w14:paraId="704FEF75" w14:textId="7FA150C0" w:rsidR="01943EB1" w:rsidRDefault="01943EB1" w:rsidP="01943EB1">
            <w:pPr>
              <w:pStyle w:val="Body"/>
              <w:spacing w:after="0"/>
              <w:rPr>
                <w:rFonts w:ascii="Arial" w:eastAsia="Times New Roman" w:hAnsi="Arial" w:cs="Arial"/>
              </w:rPr>
            </w:pPr>
            <w:r w:rsidRPr="01943EB1">
              <w:rPr>
                <w:rFonts w:ascii="Arial" w:eastAsia="Times New Roman" w:hAnsi="Arial" w:cs="Arial"/>
              </w:rPr>
              <w:t>$529</w:t>
            </w:r>
          </w:p>
          <w:p w14:paraId="4FDDED21" w14:textId="117CFD9C" w:rsidR="01943EB1" w:rsidRDefault="01943EB1" w:rsidP="01943EB1">
            <w:pPr>
              <w:pStyle w:val="Body"/>
              <w:spacing w:after="0"/>
              <w:rPr>
                <w:rFonts w:ascii="Arial" w:eastAsia="Times New Roman" w:hAnsi="Arial" w:cs="Arial"/>
              </w:rPr>
            </w:pPr>
            <w:r w:rsidRPr="01943EB1">
              <w:rPr>
                <w:rFonts w:ascii="Arial" w:eastAsia="Times New Roman" w:hAnsi="Arial" w:cs="Arial"/>
              </w:rPr>
              <w:t>$1,059</w:t>
            </w:r>
          </w:p>
          <w:p w14:paraId="43C4D1BF" w14:textId="27AB317C" w:rsidR="01943EB1" w:rsidRDefault="01943EB1" w:rsidP="01943EB1">
            <w:pPr>
              <w:pStyle w:val="Body"/>
              <w:spacing w:after="0"/>
              <w:rPr>
                <w:rFonts w:ascii="Arial" w:eastAsia="Times New Roman" w:hAnsi="Arial" w:cs="Arial"/>
              </w:rPr>
            </w:pPr>
          </w:p>
        </w:tc>
        <w:tc>
          <w:tcPr>
            <w:tcW w:w="2144" w:type="dxa"/>
            <w:gridSpan w:val="2"/>
            <w:tcBorders>
              <w:top w:val="nil"/>
              <w:left w:val="nil"/>
              <w:bottom w:val="nil"/>
              <w:right w:val="nil"/>
            </w:tcBorders>
            <w:tcMar>
              <w:left w:w="105" w:type="dxa"/>
              <w:right w:w="105" w:type="dxa"/>
            </w:tcMar>
          </w:tcPr>
          <w:p w14:paraId="68985504" w14:textId="5A83E55D"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1.1169</w:t>
            </w:r>
          </w:p>
          <w:p w14:paraId="6EAE9A0A" w14:textId="15E4EAB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2.2338</w:t>
            </w:r>
          </w:p>
          <w:p w14:paraId="2AD6AF7C" w14:textId="41CAFEE0" w:rsidR="01943EB1" w:rsidRDefault="01943EB1" w:rsidP="01943EB1">
            <w:pPr>
              <w:pStyle w:val="Body"/>
              <w:spacing w:after="0"/>
              <w:rPr>
                <w:rFonts w:ascii="Arial" w:eastAsia="Times New Roman" w:hAnsi="Arial" w:cs="Arial"/>
              </w:rPr>
            </w:pPr>
          </w:p>
          <w:p w14:paraId="7E257DB2" w14:textId="2076B8D0"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$542</w:t>
            </w:r>
          </w:p>
          <w:p w14:paraId="159E0DC1" w14:textId="2D277303"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$1,082 </w:t>
            </w:r>
          </w:p>
        </w:tc>
        <w:tc>
          <w:tcPr>
            <w:tcW w:w="1100" w:type="dxa"/>
            <w:tcBorders>
              <w:top w:val="nil"/>
              <w:left w:val="nil"/>
              <w:bottom w:val="nil"/>
              <w:right w:val="nil"/>
            </w:tcBorders>
            <w:tcMar>
              <w:left w:w="105" w:type="dxa"/>
              <w:right w:w="105" w:type="dxa"/>
            </w:tcMar>
          </w:tcPr>
          <w:p w14:paraId="1D71F354" w14:textId="2B0E6011" w:rsidR="01943EB1" w:rsidRDefault="01943EB1" w:rsidP="01943EB1">
            <w:pPr>
              <w:pStyle w:val="Body"/>
              <w:spacing w:after="0"/>
              <w:rPr>
                <w:rFonts w:ascii="Arial" w:eastAsia="Times New Roman" w:hAnsi="Arial" w:cs="Arial"/>
              </w:rPr>
            </w:pPr>
            <w:r w:rsidRPr="01943EB1">
              <w:rPr>
                <w:rFonts w:ascii="Arial" w:eastAsia="Times New Roman" w:hAnsi="Arial" w:cs="Arial"/>
              </w:rPr>
              <w:t>1.3235</w:t>
            </w:r>
          </w:p>
          <w:p w14:paraId="7A4839A9" w14:textId="6CCA2B23" w:rsidR="01943EB1" w:rsidRDefault="01943EB1" w:rsidP="01943EB1">
            <w:pPr>
              <w:pStyle w:val="Body"/>
              <w:spacing w:after="0"/>
              <w:rPr>
                <w:rFonts w:ascii="Arial" w:eastAsia="Times New Roman" w:hAnsi="Arial" w:cs="Arial"/>
              </w:rPr>
            </w:pPr>
            <w:r w:rsidRPr="01943EB1">
              <w:rPr>
                <w:rFonts w:ascii="Arial" w:eastAsia="Times New Roman" w:hAnsi="Arial" w:cs="Arial"/>
              </w:rPr>
              <w:t>2.6469</w:t>
            </w:r>
          </w:p>
          <w:p w14:paraId="1452B63B" w14:textId="34A48E79" w:rsidR="01943EB1" w:rsidRDefault="01943EB1" w:rsidP="01943EB1">
            <w:pPr>
              <w:pStyle w:val="Body"/>
              <w:spacing w:after="0"/>
              <w:rPr>
                <w:rFonts w:ascii="Arial" w:eastAsia="Times New Roman" w:hAnsi="Arial" w:cs="Arial"/>
              </w:rPr>
            </w:pPr>
          </w:p>
          <w:p w14:paraId="4322F616" w14:textId="583746F5" w:rsidR="01943EB1" w:rsidRDefault="01943EB1" w:rsidP="01943EB1">
            <w:pPr>
              <w:pStyle w:val="Body"/>
              <w:spacing w:after="0"/>
              <w:rPr>
                <w:rFonts w:ascii="Arial" w:eastAsia="Times New Roman" w:hAnsi="Arial" w:cs="Arial"/>
              </w:rPr>
            </w:pPr>
            <w:r w:rsidRPr="01943EB1">
              <w:rPr>
                <w:rFonts w:ascii="Arial" w:eastAsia="Times New Roman" w:hAnsi="Arial" w:cs="Arial"/>
              </w:rPr>
              <w:t>$707</w:t>
            </w:r>
          </w:p>
          <w:p w14:paraId="4652B376" w14:textId="5708B4BB" w:rsidR="01943EB1" w:rsidRDefault="01943EB1" w:rsidP="01943EB1">
            <w:pPr>
              <w:pStyle w:val="Body"/>
              <w:spacing w:after="0"/>
              <w:rPr>
                <w:rFonts w:ascii="Arial" w:eastAsia="Times New Roman" w:hAnsi="Arial" w:cs="Arial"/>
              </w:rPr>
            </w:pPr>
            <w:r w:rsidRPr="01943EB1">
              <w:rPr>
                <w:rFonts w:ascii="Arial" w:eastAsia="Times New Roman" w:hAnsi="Arial" w:cs="Arial"/>
              </w:rPr>
              <w:t>$1,413</w:t>
            </w:r>
          </w:p>
          <w:p w14:paraId="4395B4A4" w14:textId="394DA6CC" w:rsidR="01943EB1" w:rsidRDefault="01943EB1" w:rsidP="01943EB1">
            <w:pPr>
              <w:pStyle w:val="Body"/>
              <w:spacing w:after="0"/>
              <w:rPr>
                <w:rFonts w:ascii="Arial" w:eastAsia="Times New Roman" w:hAnsi="Arial" w:cs="Arial"/>
              </w:rPr>
            </w:pPr>
          </w:p>
        </w:tc>
      </w:tr>
      <w:tr w:rsidR="01943EB1" w14:paraId="48B5104A" w14:textId="77777777" w:rsidTr="01943EB1">
        <w:trPr>
          <w:trHeight w:val="300"/>
        </w:trPr>
        <w:tc>
          <w:tcPr>
            <w:tcW w:w="2670" w:type="dxa"/>
            <w:tcBorders>
              <w:top w:val="nil"/>
              <w:left w:val="nil"/>
              <w:bottom w:val="single" w:sz="6" w:space="0" w:color="auto"/>
              <w:right w:val="nil"/>
            </w:tcBorders>
            <w:tcMar>
              <w:left w:w="105" w:type="dxa"/>
              <w:right w:w="105" w:type="dxa"/>
            </w:tcMar>
          </w:tcPr>
          <w:p w14:paraId="37509372" w14:textId="602D037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Net </w:t>
            </w:r>
            <w:r w:rsidR="5A185649" w:rsidRPr="01943EB1">
              <w:rPr>
                <w:rFonts w:ascii="Arial" w:eastAsia="Times New Roman" w:hAnsi="Arial" w:cs="Arial"/>
              </w:rPr>
              <w:t>Returns (</w:t>
            </w:r>
            <w:r w:rsidRPr="01943EB1">
              <w:rPr>
                <w:rFonts w:ascii="Arial" w:eastAsia="Times New Roman" w:hAnsi="Arial" w:cs="Arial"/>
              </w:rPr>
              <w:t xml:space="preserve">5 years)                  </w:t>
            </w:r>
          </w:p>
          <w:p w14:paraId="3A23F3C0" w14:textId="272B670F" w:rsidR="01943EB1" w:rsidRDefault="01943EB1" w:rsidP="01943EB1">
            <w:pPr>
              <w:pStyle w:val="Body"/>
              <w:spacing w:after="0"/>
              <w:rPr>
                <w:rFonts w:ascii="Arial" w:eastAsia="Times New Roman" w:hAnsi="Arial" w:cs="Arial"/>
              </w:rPr>
            </w:pPr>
            <w:r w:rsidRPr="01943EB1">
              <w:rPr>
                <w:rFonts w:ascii="Arial" w:eastAsia="Times New Roman" w:hAnsi="Arial" w:cs="Arial"/>
              </w:rPr>
              <w:t xml:space="preserve">                    (10 years) </w:t>
            </w:r>
          </w:p>
        </w:tc>
        <w:tc>
          <w:tcPr>
            <w:tcW w:w="1038" w:type="dxa"/>
            <w:tcBorders>
              <w:top w:val="nil"/>
              <w:left w:val="nil"/>
              <w:bottom w:val="single" w:sz="6" w:space="0" w:color="auto"/>
              <w:right w:val="nil"/>
            </w:tcBorders>
            <w:tcMar>
              <w:left w:w="105" w:type="dxa"/>
              <w:right w:w="105" w:type="dxa"/>
            </w:tcMar>
          </w:tcPr>
          <w:p w14:paraId="49F36806" w14:textId="56E714D1" w:rsidR="01943EB1" w:rsidRDefault="01943EB1" w:rsidP="01943EB1">
            <w:pPr>
              <w:pStyle w:val="Body"/>
              <w:spacing w:after="0"/>
              <w:rPr>
                <w:rFonts w:ascii="Arial" w:eastAsia="Times New Roman" w:hAnsi="Arial" w:cs="Arial"/>
              </w:rPr>
            </w:pPr>
            <w:r w:rsidRPr="01943EB1">
              <w:rPr>
                <w:rFonts w:ascii="Arial" w:eastAsia="Times New Roman" w:hAnsi="Arial" w:cs="Arial"/>
              </w:rPr>
              <w:t>$518</w:t>
            </w:r>
          </w:p>
          <w:p w14:paraId="0D518F03" w14:textId="72F4FDD4" w:rsidR="01943EB1" w:rsidRDefault="01943EB1" w:rsidP="01943EB1">
            <w:pPr>
              <w:pStyle w:val="Body"/>
              <w:spacing w:after="0"/>
              <w:rPr>
                <w:rFonts w:ascii="Arial" w:eastAsia="Times New Roman" w:hAnsi="Arial" w:cs="Arial"/>
              </w:rPr>
            </w:pPr>
            <w:r w:rsidRPr="01943EB1">
              <w:rPr>
                <w:rFonts w:ascii="Arial" w:eastAsia="Times New Roman" w:hAnsi="Arial" w:cs="Arial"/>
              </w:rPr>
              <w:t>$1,103</w:t>
            </w:r>
          </w:p>
          <w:p w14:paraId="7A410863" w14:textId="0F75480D" w:rsidR="01943EB1" w:rsidRDefault="01943EB1" w:rsidP="01943EB1">
            <w:pPr>
              <w:pStyle w:val="Body"/>
              <w:spacing w:after="0"/>
              <w:rPr>
                <w:rFonts w:ascii="Arial" w:eastAsia="Times New Roman" w:hAnsi="Arial" w:cs="Arial"/>
              </w:rPr>
            </w:pPr>
          </w:p>
        </w:tc>
        <w:tc>
          <w:tcPr>
            <w:tcW w:w="1038" w:type="dxa"/>
            <w:tcBorders>
              <w:top w:val="nil"/>
              <w:left w:val="nil"/>
              <w:bottom w:val="single" w:sz="6" w:space="0" w:color="auto"/>
              <w:right w:val="nil"/>
            </w:tcBorders>
            <w:tcMar>
              <w:left w:w="105" w:type="dxa"/>
              <w:right w:w="105" w:type="dxa"/>
            </w:tcMar>
          </w:tcPr>
          <w:p w14:paraId="06CEDDB7" w14:textId="38F632ED" w:rsidR="01943EB1" w:rsidRDefault="01943EB1" w:rsidP="01943EB1">
            <w:pPr>
              <w:pStyle w:val="Body"/>
              <w:spacing w:after="0"/>
              <w:rPr>
                <w:rFonts w:ascii="Arial" w:eastAsia="Times New Roman" w:hAnsi="Arial" w:cs="Arial"/>
              </w:rPr>
            </w:pPr>
            <w:r w:rsidRPr="01943EB1">
              <w:rPr>
                <w:rFonts w:ascii="Arial" w:eastAsia="Times New Roman" w:hAnsi="Arial" w:cs="Arial"/>
              </w:rPr>
              <w:t>$554</w:t>
            </w:r>
          </w:p>
          <w:p w14:paraId="238A06A8" w14:textId="50B77D46" w:rsidR="01943EB1" w:rsidRDefault="01943EB1" w:rsidP="01943EB1">
            <w:pPr>
              <w:pStyle w:val="Body"/>
              <w:spacing w:after="0"/>
              <w:rPr>
                <w:rFonts w:ascii="Arial" w:eastAsia="Times New Roman" w:hAnsi="Arial" w:cs="Arial"/>
              </w:rPr>
            </w:pPr>
            <w:r w:rsidRPr="01943EB1">
              <w:rPr>
                <w:rFonts w:ascii="Arial" w:eastAsia="Times New Roman" w:hAnsi="Arial" w:cs="Arial"/>
              </w:rPr>
              <w:t>$1,139</w:t>
            </w:r>
          </w:p>
          <w:p w14:paraId="3688E3F3" w14:textId="04BD0D43" w:rsidR="01943EB1" w:rsidRDefault="01943EB1" w:rsidP="01943EB1">
            <w:pPr>
              <w:pStyle w:val="Body"/>
              <w:spacing w:after="0"/>
              <w:rPr>
                <w:rFonts w:ascii="Arial" w:eastAsia="Times New Roman" w:hAnsi="Arial" w:cs="Arial"/>
              </w:rPr>
            </w:pPr>
          </w:p>
        </w:tc>
        <w:tc>
          <w:tcPr>
            <w:tcW w:w="1038" w:type="dxa"/>
            <w:tcBorders>
              <w:top w:val="nil"/>
              <w:left w:val="nil"/>
              <w:bottom w:val="single" w:sz="6" w:space="0" w:color="auto"/>
              <w:right w:val="nil"/>
            </w:tcBorders>
            <w:tcMar>
              <w:left w:w="105" w:type="dxa"/>
              <w:right w:w="105" w:type="dxa"/>
            </w:tcMar>
          </w:tcPr>
          <w:p w14:paraId="26531A4C" w14:textId="2C483452" w:rsidR="01943EB1" w:rsidRDefault="01943EB1" w:rsidP="01943EB1">
            <w:pPr>
              <w:pStyle w:val="Body"/>
              <w:spacing w:after="0"/>
              <w:rPr>
                <w:rFonts w:ascii="Arial" w:eastAsia="Times New Roman" w:hAnsi="Arial" w:cs="Arial"/>
              </w:rPr>
            </w:pPr>
            <w:r w:rsidRPr="01943EB1">
              <w:rPr>
                <w:rFonts w:ascii="Arial" w:eastAsia="Times New Roman" w:hAnsi="Arial" w:cs="Arial"/>
              </w:rPr>
              <w:t>$665</w:t>
            </w:r>
          </w:p>
          <w:p w14:paraId="1DB004A4" w14:textId="24B9FBAC" w:rsidR="01943EB1" w:rsidRDefault="01943EB1" w:rsidP="01943EB1">
            <w:pPr>
              <w:pStyle w:val="Body"/>
              <w:spacing w:after="0"/>
              <w:rPr>
                <w:rFonts w:ascii="Arial" w:eastAsia="Times New Roman" w:hAnsi="Arial" w:cs="Arial"/>
              </w:rPr>
            </w:pPr>
            <w:r w:rsidRPr="01943EB1">
              <w:rPr>
                <w:rFonts w:ascii="Arial" w:eastAsia="Times New Roman" w:hAnsi="Arial" w:cs="Arial"/>
              </w:rPr>
              <w:t>$1,250</w:t>
            </w:r>
          </w:p>
        </w:tc>
        <w:tc>
          <w:tcPr>
            <w:tcW w:w="1038" w:type="dxa"/>
            <w:tcBorders>
              <w:top w:val="nil"/>
              <w:left w:val="nil"/>
              <w:bottom w:val="single" w:sz="6" w:space="0" w:color="auto"/>
              <w:right w:val="nil"/>
            </w:tcBorders>
            <w:tcMar>
              <w:left w:w="105" w:type="dxa"/>
              <w:right w:w="105" w:type="dxa"/>
            </w:tcMar>
          </w:tcPr>
          <w:p w14:paraId="3302B8B4" w14:textId="15418D34" w:rsidR="01943EB1" w:rsidRDefault="01943EB1" w:rsidP="01943EB1">
            <w:pPr>
              <w:pStyle w:val="Body"/>
              <w:spacing w:after="0"/>
              <w:rPr>
                <w:rFonts w:ascii="Arial" w:eastAsia="Times New Roman" w:hAnsi="Arial" w:cs="Arial"/>
              </w:rPr>
            </w:pPr>
            <w:r w:rsidRPr="01943EB1">
              <w:rPr>
                <w:rFonts w:ascii="Arial" w:eastAsia="Times New Roman" w:hAnsi="Arial" w:cs="Arial"/>
              </w:rPr>
              <w:t>$463</w:t>
            </w:r>
          </w:p>
          <w:p w14:paraId="0B4A5CB0" w14:textId="159639C0" w:rsidR="01943EB1" w:rsidRDefault="01943EB1" w:rsidP="01943EB1">
            <w:pPr>
              <w:pStyle w:val="Body"/>
              <w:spacing w:after="0"/>
              <w:rPr>
                <w:rFonts w:ascii="Arial" w:eastAsia="Times New Roman" w:hAnsi="Arial" w:cs="Arial"/>
              </w:rPr>
            </w:pPr>
            <w:r w:rsidRPr="01943EB1">
              <w:rPr>
                <w:rFonts w:ascii="Arial" w:eastAsia="Times New Roman" w:hAnsi="Arial" w:cs="Arial"/>
              </w:rPr>
              <w:t>$993</w:t>
            </w:r>
          </w:p>
          <w:p w14:paraId="5EF420CA" w14:textId="252ED4E8" w:rsidR="01943EB1" w:rsidRDefault="01943EB1" w:rsidP="01943EB1">
            <w:pPr>
              <w:pStyle w:val="Body"/>
              <w:spacing w:after="0"/>
              <w:rPr>
                <w:rFonts w:ascii="Arial" w:eastAsia="Times New Roman" w:hAnsi="Arial" w:cs="Arial"/>
              </w:rPr>
            </w:pPr>
          </w:p>
        </w:tc>
        <w:tc>
          <w:tcPr>
            <w:tcW w:w="2144" w:type="dxa"/>
            <w:gridSpan w:val="2"/>
            <w:tcBorders>
              <w:top w:val="nil"/>
              <w:left w:val="nil"/>
              <w:bottom w:val="single" w:sz="6" w:space="0" w:color="auto"/>
              <w:right w:val="nil"/>
            </w:tcBorders>
            <w:tcMar>
              <w:left w:w="105" w:type="dxa"/>
              <w:right w:w="105" w:type="dxa"/>
            </w:tcMar>
          </w:tcPr>
          <w:p w14:paraId="29A8E751" w14:textId="71EEAAAF" w:rsidR="01943EB1" w:rsidRDefault="01943EB1" w:rsidP="01943EB1">
            <w:pPr>
              <w:pStyle w:val="Body"/>
              <w:spacing w:after="0"/>
              <w:rPr>
                <w:rFonts w:ascii="Arial" w:eastAsia="Times New Roman" w:hAnsi="Arial" w:cs="Arial"/>
              </w:rPr>
            </w:pPr>
            <w:r w:rsidRPr="01943EB1">
              <w:rPr>
                <w:rFonts w:ascii="Arial" w:eastAsia="Times New Roman" w:hAnsi="Arial" w:cs="Arial"/>
              </w:rPr>
              <w:t>$475</w:t>
            </w:r>
          </w:p>
          <w:p w14:paraId="3999FB24" w14:textId="0602C740" w:rsidR="01943EB1" w:rsidRDefault="01943EB1" w:rsidP="01943EB1">
            <w:pPr>
              <w:pStyle w:val="Body"/>
              <w:spacing w:after="0"/>
              <w:rPr>
                <w:rFonts w:ascii="Arial" w:eastAsia="Times New Roman" w:hAnsi="Arial" w:cs="Arial"/>
              </w:rPr>
            </w:pPr>
            <w:r w:rsidRPr="01943EB1">
              <w:rPr>
                <w:rFonts w:ascii="Arial" w:eastAsia="Times New Roman" w:hAnsi="Arial" w:cs="Arial"/>
              </w:rPr>
              <w:t>$1,005</w:t>
            </w:r>
          </w:p>
          <w:p w14:paraId="3946E064" w14:textId="632A4060" w:rsidR="01943EB1" w:rsidRDefault="01943EB1" w:rsidP="01943EB1">
            <w:pPr>
              <w:pStyle w:val="Body"/>
              <w:spacing w:after="0"/>
              <w:rPr>
                <w:rFonts w:ascii="Arial" w:eastAsia="Times New Roman" w:hAnsi="Arial" w:cs="Arial"/>
              </w:rPr>
            </w:pPr>
          </w:p>
        </w:tc>
        <w:tc>
          <w:tcPr>
            <w:tcW w:w="1100" w:type="dxa"/>
            <w:tcBorders>
              <w:top w:val="nil"/>
              <w:left w:val="nil"/>
              <w:bottom w:val="single" w:sz="6" w:space="0" w:color="auto"/>
              <w:right w:val="nil"/>
            </w:tcBorders>
            <w:tcMar>
              <w:left w:w="105" w:type="dxa"/>
              <w:right w:w="105" w:type="dxa"/>
            </w:tcMar>
          </w:tcPr>
          <w:p w14:paraId="5762224D" w14:textId="08217C8B" w:rsidR="01943EB1" w:rsidRDefault="01943EB1" w:rsidP="01943EB1">
            <w:pPr>
              <w:pStyle w:val="Body"/>
              <w:spacing w:after="0"/>
              <w:rPr>
                <w:rFonts w:ascii="Arial" w:eastAsia="Times New Roman" w:hAnsi="Arial" w:cs="Arial"/>
              </w:rPr>
            </w:pPr>
            <w:r w:rsidRPr="01943EB1">
              <w:rPr>
                <w:rFonts w:ascii="Arial" w:eastAsia="Times New Roman" w:hAnsi="Arial" w:cs="Arial"/>
              </w:rPr>
              <w:t>$640</w:t>
            </w:r>
          </w:p>
          <w:p w14:paraId="6FCC583B" w14:textId="46224A22" w:rsidR="01943EB1" w:rsidRDefault="01943EB1" w:rsidP="01943EB1">
            <w:pPr>
              <w:pStyle w:val="Body"/>
              <w:spacing w:after="0"/>
              <w:rPr>
                <w:rFonts w:ascii="Arial" w:eastAsia="Times New Roman" w:hAnsi="Arial" w:cs="Arial"/>
              </w:rPr>
            </w:pPr>
            <w:r w:rsidRPr="01943EB1">
              <w:rPr>
                <w:rFonts w:ascii="Arial" w:eastAsia="Times New Roman" w:hAnsi="Arial" w:cs="Arial"/>
              </w:rPr>
              <w:t>$1,170</w:t>
            </w:r>
          </w:p>
          <w:p w14:paraId="20C510F6" w14:textId="572919C8" w:rsidR="01943EB1" w:rsidRDefault="01943EB1" w:rsidP="01943EB1">
            <w:pPr>
              <w:pStyle w:val="Body"/>
              <w:spacing w:after="0"/>
              <w:rPr>
                <w:rFonts w:ascii="Arial" w:eastAsia="Times New Roman" w:hAnsi="Arial" w:cs="Arial"/>
              </w:rPr>
            </w:pPr>
          </w:p>
        </w:tc>
      </w:tr>
    </w:tbl>
    <w:p w14:paraId="3505D40C" w14:textId="4F172A6A" w:rsidR="00315186" w:rsidRPr="00315186" w:rsidRDefault="00315186" w:rsidP="01943EB1">
      <w:pPr>
        <w:pStyle w:val="Body"/>
        <w:spacing w:after="0"/>
        <w:rPr>
          <w:rFonts w:ascii="Arial" w:hAnsi="Arial" w:cs="Arial"/>
          <w:color w:val="000000" w:themeColor="text1"/>
        </w:rPr>
      </w:pPr>
    </w:p>
    <w:p w14:paraId="6156488F" w14:textId="49914B2A"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4.3 Economic Viability of Investing in Drip Irrigation</w:t>
      </w:r>
    </w:p>
    <w:p w14:paraId="1028EAE9" w14:textId="1D7C228F"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The Benefit-Cost Ratio (BCR) was evaluated across various operating pressures, as summarized in Table 8. This analysis assessed the cost-effectiveness of the installed drip irrigation system at different pressures - 1.0 bar, 1.5 bars, and 2.0 bars - specifically for maize cultivation, yielding encouraging results.</w:t>
      </w:r>
    </w:p>
    <w:p w14:paraId="34C49353" w14:textId="6125D1E4"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During the dry season, BCR values for the three treatments were as follows: Treatment T1 at 1.0 bar achieved a BCR of 7.765, while increasing the pressure to 1.5 bars (T2) resulted in a slight improvement, with a BCR of 8.316. The most significant enhancement was observed at 2.0 bars (T3), which attained a BCR of 9.968, indicating optimal cost-</w:t>
      </w:r>
      <w:r w:rsidRPr="01943EB1">
        <w:rPr>
          <w:rFonts w:ascii="Arial" w:hAnsi="Arial" w:cs="Arial"/>
          <w:color w:val="000000" w:themeColor="text1"/>
        </w:rPr>
        <w:lastRenderedPageBreak/>
        <w:t>effectiveness at this pressure. Although T2 performed well, the increase was less pronounced compared to T3, suggesting diminishing returns at intermediate pressures.</w:t>
      </w:r>
    </w:p>
    <w:p w14:paraId="1B0698BC" w14:textId="5AF1E093"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In the wet season, Treatment T3 at 2.0 bars continued to outperform the other options, recording the highest BCR of 9.601 - affirming its status as the most cost-effective choice across both seasons. Treatment T2 at 1.5 bars maintained solid performance with a BCR of 7.122, though this represented a slight decline from its dry season result, indicating consistent returns despite seasonal variations. Conversely, Treatment T1 at 1.0 bar experienced a decline in efficiency, with a BCR of 6.939, making it the least economically viable - likely due to the adverse effects of increased rainfall on production during the wet season.</w:t>
      </w:r>
    </w:p>
    <w:p w14:paraId="2EEB63E8" w14:textId="1568C039"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A seasonal comparison reveals that BCR values are generally higher during the dry season, implying that drip irrigation is more cost-efficient under drier conditions. Overall, Treatment T3 demonstrated the greatest resilience and profitability across both seasons, whereas the consistently lower performance of T1 suggests a need for further optimization.</w:t>
      </w:r>
    </w:p>
    <w:p w14:paraId="1B0443A4" w14:textId="50D8BDFA"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The net profit and BCR are also significantly influenced by the lifespan of the drip irrigation system. While a five-year lifespan is considered optimal, extending the system’s operational period to ten years - assuming proper maintenance - can substantially increase net profits and improve BCR values, thereby enhancing overall economic returns, see table 8.</w:t>
      </w:r>
    </w:p>
    <w:p w14:paraId="138ED8B8" w14:textId="10E10982" w:rsidR="00315186" w:rsidRPr="00315186" w:rsidRDefault="00315186" w:rsidP="01943EB1">
      <w:pPr>
        <w:pStyle w:val="Body"/>
        <w:spacing w:after="0"/>
        <w:rPr>
          <w:rFonts w:ascii="Arial" w:hAnsi="Arial" w:cs="Arial"/>
          <w:color w:val="000000" w:themeColor="text1"/>
        </w:rPr>
      </w:pPr>
    </w:p>
    <w:p w14:paraId="3A2CAE57" w14:textId="06E90B30"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Table 8:</w:t>
      </w:r>
      <w:r w:rsidRPr="01943EB1">
        <w:rPr>
          <w:rFonts w:ascii="Arial" w:hAnsi="Arial" w:cs="Arial"/>
          <w:color w:val="000000" w:themeColor="text1"/>
        </w:rPr>
        <w:t xml:space="preserve"> Benefit Cost Ratio (BCR) for maize cultivation across seasons and lifespan</w:t>
      </w:r>
    </w:p>
    <w:tbl>
      <w:tblPr>
        <w:tblStyle w:val="PlainTable2"/>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5"/>
        <w:gridCol w:w="2355"/>
        <w:gridCol w:w="1848"/>
        <w:gridCol w:w="1560"/>
      </w:tblGrid>
      <w:tr w:rsidR="01943EB1" w14:paraId="32457D9D" w14:textId="77777777" w:rsidTr="01943E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5" w:type="dxa"/>
            <w:tcBorders>
              <w:bottom w:val="single" w:sz="6" w:space="0" w:color="7F7F7F" w:themeColor="text1" w:themeTint="80"/>
            </w:tcBorders>
            <w:tcMar>
              <w:left w:w="105" w:type="dxa"/>
              <w:right w:w="105" w:type="dxa"/>
            </w:tcMar>
          </w:tcPr>
          <w:p w14:paraId="6D3B11C8" w14:textId="5EE1AA03" w:rsidR="01943EB1" w:rsidRDefault="01943EB1" w:rsidP="01943EB1">
            <w:pPr>
              <w:pStyle w:val="Body"/>
              <w:spacing w:after="0"/>
              <w:rPr>
                <w:rFonts w:ascii="Arial" w:hAnsi="Arial" w:cs="Arial"/>
              </w:rPr>
            </w:pPr>
            <w:r w:rsidRPr="01943EB1">
              <w:rPr>
                <w:rFonts w:ascii="Arial" w:hAnsi="Arial" w:cs="Arial"/>
                <w:b w:val="0"/>
                <w:bCs w:val="0"/>
              </w:rPr>
              <w:t>Treatment</w:t>
            </w:r>
          </w:p>
        </w:tc>
        <w:tc>
          <w:tcPr>
            <w:tcW w:w="2355" w:type="dxa"/>
            <w:tcBorders>
              <w:bottom w:val="single" w:sz="6" w:space="0" w:color="7F7F7F" w:themeColor="text1" w:themeTint="80"/>
            </w:tcBorders>
            <w:tcMar>
              <w:left w:w="105" w:type="dxa"/>
              <w:right w:w="105" w:type="dxa"/>
            </w:tcMar>
          </w:tcPr>
          <w:p w14:paraId="7A8D52A1" w14:textId="6E1717AB"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b w:val="0"/>
                <w:bCs w:val="0"/>
              </w:rPr>
              <w:t>Lifespan (years)</w:t>
            </w:r>
          </w:p>
        </w:tc>
        <w:tc>
          <w:tcPr>
            <w:tcW w:w="3408" w:type="dxa"/>
            <w:gridSpan w:val="2"/>
            <w:tcBorders>
              <w:bottom w:val="single" w:sz="6" w:space="0" w:color="7F7F7F" w:themeColor="text1" w:themeTint="80"/>
            </w:tcBorders>
            <w:tcMar>
              <w:left w:w="105" w:type="dxa"/>
              <w:right w:w="105" w:type="dxa"/>
            </w:tcMar>
          </w:tcPr>
          <w:p w14:paraId="356CE4D7" w14:textId="14FB2BF1" w:rsidR="01943EB1" w:rsidRDefault="01943EB1" w:rsidP="01943EB1">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1943EB1">
              <w:rPr>
                <w:rFonts w:ascii="Arial" w:hAnsi="Arial" w:cs="Arial"/>
                <w:b w:val="0"/>
                <w:bCs w:val="0"/>
              </w:rPr>
              <w:t xml:space="preserve">BCR </w:t>
            </w:r>
          </w:p>
        </w:tc>
      </w:tr>
      <w:tr w:rsidR="01943EB1" w14:paraId="7889E898"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5" w:type="dxa"/>
            <w:tcBorders>
              <w:top w:val="single" w:sz="6" w:space="0" w:color="7F7F7F" w:themeColor="text1" w:themeTint="80"/>
              <w:bottom w:val="single" w:sz="6" w:space="0" w:color="7F7F7F" w:themeColor="text1" w:themeTint="80"/>
            </w:tcBorders>
            <w:tcMar>
              <w:left w:w="105" w:type="dxa"/>
              <w:right w:w="105" w:type="dxa"/>
            </w:tcMar>
          </w:tcPr>
          <w:p w14:paraId="0DBC4BC3" w14:textId="53CA90A8" w:rsidR="01943EB1" w:rsidRDefault="01943EB1" w:rsidP="01943EB1">
            <w:pPr>
              <w:pStyle w:val="Body"/>
              <w:spacing w:after="0"/>
              <w:rPr>
                <w:rFonts w:ascii="Arial" w:hAnsi="Arial" w:cs="Arial"/>
              </w:rPr>
            </w:pPr>
          </w:p>
        </w:tc>
        <w:tc>
          <w:tcPr>
            <w:tcW w:w="2355" w:type="dxa"/>
            <w:tcBorders>
              <w:top w:val="single" w:sz="6" w:space="0" w:color="7F7F7F" w:themeColor="text1" w:themeTint="80"/>
              <w:bottom w:val="single" w:sz="6" w:space="0" w:color="7F7F7F" w:themeColor="text1" w:themeTint="80"/>
            </w:tcBorders>
            <w:tcMar>
              <w:left w:w="105" w:type="dxa"/>
              <w:right w:w="105" w:type="dxa"/>
            </w:tcMar>
          </w:tcPr>
          <w:p w14:paraId="74F5BA43" w14:textId="143E1A0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48" w:type="dxa"/>
            <w:tcBorders>
              <w:top w:val="single" w:sz="6" w:space="0" w:color="7F7F7F" w:themeColor="text1" w:themeTint="80"/>
              <w:bottom w:val="single" w:sz="6" w:space="0" w:color="7F7F7F" w:themeColor="text1" w:themeTint="80"/>
            </w:tcBorders>
            <w:tcMar>
              <w:left w:w="105" w:type="dxa"/>
              <w:right w:w="105" w:type="dxa"/>
            </w:tcMar>
          </w:tcPr>
          <w:p w14:paraId="4C6372A4" w14:textId="6B9F692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b/>
                <w:bCs/>
              </w:rPr>
              <w:t>Season 1</w:t>
            </w:r>
          </w:p>
        </w:tc>
        <w:tc>
          <w:tcPr>
            <w:tcW w:w="1560" w:type="dxa"/>
            <w:tcBorders>
              <w:top w:val="single" w:sz="6" w:space="0" w:color="7F7F7F" w:themeColor="text1" w:themeTint="80"/>
              <w:bottom w:val="single" w:sz="6" w:space="0" w:color="7F7F7F" w:themeColor="text1" w:themeTint="80"/>
            </w:tcBorders>
            <w:tcMar>
              <w:left w:w="105" w:type="dxa"/>
              <w:right w:w="105" w:type="dxa"/>
            </w:tcMar>
          </w:tcPr>
          <w:p w14:paraId="35847E42" w14:textId="021A7984"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b/>
                <w:bCs/>
              </w:rPr>
              <w:t>Season 2</w:t>
            </w:r>
          </w:p>
        </w:tc>
      </w:tr>
      <w:tr w:rsidR="01943EB1" w14:paraId="63E52652"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3105" w:type="dxa"/>
            <w:tcMar>
              <w:left w:w="105" w:type="dxa"/>
              <w:right w:w="105" w:type="dxa"/>
            </w:tcMar>
          </w:tcPr>
          <w:p w14:paraId="4F60D4B1" w14:textId="53BEAD40" w:rsidR="01943EB1" w:rsidRDefault="01943EB1" w:rsidP="01943EB1">
            <w:pPr>
              <w:pStyle w:val="Body"/>
              <w:spacing w:after="0"/>
              <w:rPr>
                <w:rFonts w:ascii="Arial" w:hAnsi="Arial" w:cs="Arial"/>
              </w:rPr>
            </w:pPr>
            <w:r w:rsidRPr="01943EB1">
              <w:rPr>
                <w:rFonts w:ascii="Arial" w:hAnsi="Arial" w:cs="Arial"/>
              </w:rPr>
              <w:t>T1 (1 BAR)</w:t>
            </w:r>
          </w:p>
        </w:tc>
        <w:tc>
          <w:tcPr>
            <w:tcW w:w="2355" w:type="dxa"/>
            <w:tcMar>
              <w:left w:w="105" w:type="dxa"/>
              <w:right w:w="105" w:type="dxa"/>
            </w:tcMar>
          </w:tcPr>
          <w:p w14:paraId="2E306379" w14:textId="11ECE4D6"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5</w:t>
            </w:r>
          </w:p>
          <w:p w14:paraId="543906F5" w14:textId="56598865"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10</w:t>
            </w:r>
          </w:p>
        </w:tc>
        <w:tc>
          <w:tcPr>
            <w:tcW w:w="1848" w:type="dxa"/>
            <w:tcMar>
              <w:left w:w="105" w:type="dxa"/>
              <w:right w:w="105" w:type="dxa"/>
            </w:tcMar>
          </w:tcPr>
          <w:p w14:paraId="438752E7" w14:textId="57749ECC"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7.7654</w:t>
            </w:r>
          </w:p>
          <w:p w14:paraId="501F93F0" w14:textId="3710B3F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16.5308</w:t>
            </w:r>
          </w:p>
        </w:tc>
        <w:tc>
          <w:tcPr>
            <w:tcW w:w="1560" w:type="dxa"/>
            <w:tcMar>
              <w:left w:w="105" w:type="dxa"/>
              <w:right w:w="105" w:type="dxa"/>
            </w:tcMar>
          </w:tcPr>
          <w:p w14:paraId="38A2699E" w14:textId="2537C456"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6.9392</w:t>
            </w:r>
          </w:p>
          <w:p w14:paraId="43C52033" w14:textId="69ECF759"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14.8784</w:t>
            </w:r>
          </w:p>
        </w:tc>
      </w:tr>
      <w:tr w:rsidR="01943EB1" w14:paraId="73BF6CD1" w14:textId="77777777" w:rsidTr="01943E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5" w:type="dxa"/>
            <w:tcBorders>
              <w:top w:val="single" w:sz="6" w:space="0" w:color="7F7F7F" w:themeColor="text1" w:themeTint="80"/>
              <w:bottom w:val="single" w:sz="6" w:space="0" w:color="7F7F7F" w:themeColor="text1" w:themeTint="80"/>
            </w:tcBorders>
            <w:tcMar>
              <w:left w:w="105" w:type="dxa"/>
              <w:right w:w="105" w:type="dxa"/>
            </w:tcMar>
          </w:tcPr>
          <w:p w14:paraId="12EA434F" w14:textId="0F7B17C1" w:rsidR="01943EB1" w:rsidRDefault="01943EB1" w:rsidP="01943EB1">
            <w:pPr>
              <w:pStyle w:val="Body"/>
              <w:spacing w:after="0"/>
              <w:rPr>
                <w:rFonts w:ascii="Arial" w:hAnsi="Arial" w:cs="Arial"/>
              </w:rPr>
            </w:pPr>
            <w:r w:rsidRPr="01943EB1">
              <w:rPr>
                <w:rFonts w:ascii="Arial" w:hAnsi="Arial" w:cs="Arial"/>
              </w:rPr>
              <w:t>T2 (1.5 BAR)</w:t>
            </w:r>
          </w:p>
        </w:tc>
        <w:tc>
          <w:tcPr>
            <w:tcW w:w="2355" w:type="dxa"/>
            <w:tcBorders>
              <w:top w:val="single" w:sz="6" w:space="0" w:color="7F7F7F" w:themeColor="text1" w:themeTint="80"/>
              <w:bottom w:val="single" w:sz="6" w:space="0" w:color="7F7F7F" w:themeColor="text1" w:themeTint="80"/>
            </w:tcBorders>
            <w:tcMar>
              <w:left w:w="105" w:type="dxa"/>
              <w:right w:w="105" w:type="dxa"/>
            </w:tcMar>
          </w:tcPr>
          <w:p w14:paraId="2116DDE4" w14:textId="68F3E41B"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5</w:t>
            </w:r>
          </w:p>
          <w:p w14:paraId="27936522" w14:textId="4F3672D5"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10</w:t>
            </w:r>
          </w:p>
        </w:tc>
        <w:tc>
          <w:tcPr>
            <w:tcW w:w="1848" w:type="dxa"/>
            <w:tcBorders>
              <w:top w:val="single" w:sz="6" w:space="0" w:color="7F7F7F" w:themeColor="text1" w:themeTint="80"/>
              <w:bottom w:val="single" w:sz="6" w:space="0" w:color="7F7F7F" w:themeColor="text1" w:themeTint="80"/>
            </w:tcBorders>
            <w:tcMar>
              <w:left w:w="105" w:type="dxa"/>
              <w:right w:w="105" w:type="dxa"/>
            </w:tcMar>
          </w:tcPr>
          <w:p w14:paraId="0AE52C04" w14:textId="04FA03E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8.3162</w:t>
            </w:r>
          </w:p>
          <w:p w14:paraId="50A91F82" w14:textId="2093B75D"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17.6324</w:t>
            </w:r>
          </w:p>
        </w:tc>
        <w:tc>
          <w:tcPr>
            <w:tcW w:w="1560" w:type="dxa"/>
            <w:tcBorders>
              <w:top w:val="single" w:sz="6" w:space="0" w:color="7F7F7F" w:themeColor="text1" w:themeTint="80"/>
              <w:bottom w:val="single" w:sz="6" w:space="0" w:color="7F7F7F" w:themeColor="text1" w:themeTint="80"/>
            </w:tcBorders>
            <w:tcMar>
              <w:left w:w="105" w:type="dxa"/>
              <w:right w:w="105" w:type="dxa"/>
            </w:tcMar>
          </w:tcPr>
          <w:p w14:paraId="30ED3E84" w14:textId="55D98621"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7.1228</w:t>
            </w:r>
          </w:p>
          <w:p w14:paraId="31250197" w14:textId="4A79E113" w:rsidR="01943EB1" w:rsidRDefault="01943EB1" w:rsidP="01943EB1">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1943EB1">
              <w:rPr>
                <w:rFonts w:ascii="Arial" w:hAnsi="Arial" w:cs="Arial"/>
              </w:rPr>
              <w:t>15.2456</w:t>
            </w:r>
          </w:p>
        </w:tc>
      </w:tr>
      <w:tr w:rsidR="01943EB1" w14:paraId="0EE51A3E" w14:textId="77777777" w:rsidTr="01943EB1">
        <w:trPr>
          <w:trHeight w:val="300"/>
        </w:trPr>
        <w:tc>
          <w:tcPr>
            <w:cnfStyle w:val="001000000000" w:firstRow="0" w:lastRow="0" w:firstColumn="1" w:lastColumn="0" w:oddVBand="0" w:evenVBand="0" w:oddHBand="0" w:evenHBand="0" w:firstRowFirstColumn="0" w:firstRowLastColumn="0" w:lastRowFirstColumn="0" w:lastRowLastColumn="0"/>
            <w:tcW w:w="3105" w:type="dxa"/>
            <w:tcMar>
              <w:left w:w="105" w:type="dxa"/>
              <w:right w:w="105" w:type="dxa"/>
            </w:tcMar>
          </w:tcPr>
          <w:p w14:paraId="02008D81" w14:textId="441A01AC" w:rsidR="01943EB1" w:rsidRDefault="01943EB1" w:rsidP="01943EB1">
            <w:pPr>
              <w:pStyle w:val="Body"/>
              <w:spacing w:after="0"/>
              <w:rPr>
                <w:rFonts w:ascii="Arial" w:hAnsi="Arial" w:cs="Arial"/>
              </w:rPr>
            </w:pPr>
            <w:r w:rsidRPr="01943EB1">
              <w:rPr>
                <w:rFonts w:ascii="Arial" w:hAnsi="Arial" w:cs="Arial"/>
              </w:rPr>
              <w:t>T3 (2 BAR)</w:t>
            </w:r>
          </w:p>
        </w:tc>
        <w:tc>
          <w:tcPr>
            <w:tcW w:w="2355" w:type="dxa"/>
            <w:tcMar>
              <w:left w:w="105" w:type="dxa"/>
              <w:right w:w="105" w:type="dxa"/>
            </w:tcMar>
          </w:tcPr>
          <w:p w14:paraId="1EE003BE" w14:textId="0FB6B04E"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5</w:t>
            </w:r>
          </w:p>
          <w:p w14:paraId="5F2F513C" w14:textId="6F6C813D"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10</w:t>
            </w:r>
          </w:p>
        </w:tc>
        <w:tc>
          <w:tcPr>
            <w:tcW w:w="1848" w:type="dxa"/>
            <w:tcMar>
              <w:left w:w="105" w:type="dxa"/>
              <w:right w:w="105" w:type="dxa"/>
            </w:tcMar>
          </w:tcPr>
          <w:p w14:paraId="4D3A2260" w14:textId="19C73854"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9.9686</w:t>
            </w:r>
          </w:p>
          <w:p w14:paraId="497D2A0B" w14:textId="5DC5ADF0"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20.9372</w:t>
            </w:r>
          </w:p>
        </w:tc>
        <w:tc>
          <w:tcPr>
            <w:tcW w:w="1560" w:type="dxa"/>
            <w:tcMar>
              <w:left w:w="105" w:type="dxa"/>
              <w:right w:w="105" w:type="dxa"/>
            </w:tcMar>
          </w:tcPr>
          <w:p w14:paraId="23F40145" w14:textId="78CB81F1"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9.6014</w:t>
            </w:r>
          </w:p>
          <w:p w14:paraId="30253728" w14:textId="3AA69B1D" w:rsidR="01943EB1" w:rsidRDefault="01943EB1" w:rsidP="01943EB1">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1943EB1">
              <w:rPr>
                <w:rFonts w:ascii="Arial" w:hAnsi="Arial" w:cs="Arial"/>
              </w:rPr>
              <w:t>20.2028</w:t>
            </w:r>
          </w:p>
        </w:tc>
      </w:tr>
    </w:tbl>
    <w:p w14:paraId="092DCFB7" w14:textId="368D260A" w:rsidR="00315186" w:rsidRPr="00315186" w:rsidRDefault="00315186" w:rsidP="01943EB1">
      <w:pPr>
        <w:pStyle w:val="Body"/>
        <w:spacing w:after="0"/>
        <w:rPr>
          <w:rFonts w:ascii="Arial" w:hAnsi="Arial" w:cs="Arial"/>
          <w:color w:val="000000" w:themeColor="text1"/>
        </w:rPr>
      </w:pPr>
    </w:p>
    <w:p w14:paraId="7C512EE0" w14:textId="58ACC0FE" w:rsidR="00315186" w:rsidRPr="00315186" w:rsidRDefault="00315186" w:rsidP="01943EB1">
      <w:pPr>
        <w:pStyle w:val="Body"/>
        <w:spacing w:after="0"/>
        <w:rPr>
          <w:rFonts w:ascii="Arial" w:hAnsi="Arial" w:cs="Arial"/>
          <w:color w:val="000000" w:themeColor="text1"/>
        </w:rPr>
      </w:pPr>
    </w:p>
    <w:p w14:paraId="5D96392C" w14:textId="65D8B648" w:rsidR="00315186" w:rsidRPr="00315186" w:rsidRDefault="00315186" w:rsidP="01943EB1">
      <w:pPr>
        <w:pStyle w:val="Body"/>
        <w:spacing w:after="0"/>
        <w:rPr>
          <w:rFonts w:ascii="Arial" w:hAnsi="Arial" w:cs="Arial"/>
          <w:color w:val="000000" w:themeColor="text1"/>
        </w:rPr>
      </w:pPr>
    </w:p>
    <w:p w14:paraId="2FC7583B" w14:textId="79FC77AB" w:rsidR="00315186" w:rsidRPr="00315186" w:rsidRDefault="25F85EDD" w:rsidP="01943EB1">
      <w:pPr>
        <w:pStyle w:val="Body"/>
        <w:spacing w:after="0"/>
        <w:rPr>
          <w:rFonts w:ascii="Arial" w:hAnsi="Arial" w:cs="Arial"/>
        </w:rPr>
      </w:pPr>
      <w:r>
        <w:rPr>
          <w:noProof/>
        </w:rPr>
        <w:drawing>
          <wp:inline distT="0" distB="0" distL="0" distR="0" wp14:anchorId="369501DF" wp14:editId="1BE69835">
            <wp:extent cx="2426494" cy="2047875"/>
            <wp:effectExtent l="0" t="0" r="0" b="0"/>
            <wp:docPr id="1417800461" name="Picture 141780046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26494" cy="2047875"/>
                    </a:xfrm>
                    <a:prstGeom prst="rect">
                      <a:avLst/>
                    </a:prstGeom>
                  </pic:spPr>
                </pic:pic>
              </a:graphicData>
            </a:graphic>
          </wp:inline>
        </w:drawing>
      </w:r>
      <w:r>
        <w:rPr>
          <w:noProof/>
        </w:rPr>
        <w:drawing>
          <wp:inline distT="0" distB="0" distL="0" distR="0" wp14:anchorId="7739E0C1" wp14:editId="77CDF7B9">
            <wp:extent cx="2578894" cy="2009775"/>
            <wp:effectExtent l="0" t="0" r="0" b="0"/>
            <wp:docPr id="1833602418" name="Picture 183360241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578894" cy="2009775"/>
                    </a:xfrm>
                    <a:prstGeom prst="rect">
                      <a:avLst/>
                    </a:prstGeom>
                  </pic:spPr>
                </pic:pic>
              </a:graphicData>
            </a:graphic>
          </wp:inline>
        </w:drawing>
      </w:r>
    </w:p>
    <w:p w14:paraId="144C4FB7" w14:textId="179A54EB" w:rsidR="00315186" w:rsidRPr="00315186" w:rsidRDefault="00315186" w:rsidP="01943EB1">
      <w:pPr>
        <w:pStyle w:val="Body"/>
        <w:spacing w:after="0"/>
        <w:rPr>
          <w:rFonts w:ascii="Arial" w:hAnsi="Arial" w:cs="Arial"/>
        </w:rPr>
      </w:pPr>
    </w:p>
    <w:p w14:paraId="2DD3A8BD" w14:textId="7F01F908"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lang w:val="en-GB"/>
        </w:rPr>
        <w:t xml:space="preserve">Figure 9: </w:t>
      </w:r>
      <w:r w:rsidRPr="01943EB1">
        <w:rPr>
          <w:rFonts w:ascii="Arial" w:hAnsi="Arial" w:cs="Arial"/>
          <w:color w:val="000000" w:themeColor="text1"/>
          <w:lang w:val="en-GB"/>
        </w:rPr>
        <w:t xml:space="preserve">BCR under different operating pressures </w:t>
      </w:r>
    </w:p>
    <w:p w14:paraId="20C5D19E" w14:textId="604599DA" w:rsidR="00315186" w:rsidRPr="00315186" w:rsidRDefault="00315186" w:rsidP="01943EB1">
      <w:pPr>
        <w:pStyle w:val="Body"/>
        <w:spacing w:after="0"/>
        <w:rPr>
          <w:rFonts w:ascii="Arial" w:hAnsi="Arial" w:cs="Arial"/>
          <w:color w:val="000000" w:themeColor="text1"/>
          <w:lang w:val="en-GB"/>
        </w:rPr>
      </w:pPr>
    </w:p>
    <w:p w14:paraId="7420DA9F" w14:textId="4D09878E" w:rsidR="00315186" w:rsidRPr="00315186" w:rsidRDefault="304472B1" w:rsidP="01943EB1">
      <w:pPr>
        <w:pStyle w:val="Body"/>
        <w:spacing w:after="0"/>
        <w:rPr>
          <w:rFonts w:ascii="Arial" w:hAnsi="Arial" w:cs="Arial"/>
          <w:color w:val="000000" w:themeColor="text1"/>
        </w:rPr>
      </w:pPr>
      <w:r>
        <w:rPr>
          <w:noProof/>
        </w:rPr>
        <w:lastRenderedPageBreak/>
        <w:drawing>
          <wp:inline distT="0" distB="0" distL="0" distR="0" wp14:anchorId="04EDBE2F" wp14:editId="3709F780">
            <wp:extent cx="2505075" cy="2085975"/>
            <wp:effectExtent l="0" t="0" r="0" b="0"/>
            <wp:docPr id="2065643465" name="Picture 20656434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05075" cy="2085975"/>
                    </a:xfrm>
                    <a:prstGeom prst="rect">
                      <a:avLst/>
                    </a:prstGeom>
                  </pic:spPr>
                </pic:pic>
              </a:graphicData>
            </a:graphic>
          </wp:inline>
        </w:drawing>
      </w:r>
      <w:r>
        <w:rPr>
          <w:noProof/>
        </w:rPr>
        <w:drawing>
          <wp:inline distT="0" distB="0" distL="0" distR="0" wp14:anchorId="2A180BD2" wp14:editId="49F0A5AC">
            <wp:extent cx="2507456" cy="2085975"/>
            <wp:effectExtent l="0" t="0" r="0" b="0"/>
            <wp:docPr id="264959945" name="Picture 2649599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07456" cy="2085975"/>
                    </a:xfrm>
                    <a:prstGeom prst="rect">
                      <a:avLst/>
                    </a:prstGeom>
                  </pic:spPr>
                </pic:pic>
              </a:graphicData>
            </a:graphic>
          </wp:inline>
        </w:drawing>
      </w:r>
    </w:p>
    <w:p w14:paraId="1BDAB85B" w14:textId="6C6F0917"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 </w:t>
      </w:r>
    </w:p>
    <w:p w14:paraId="74C8E1E9" w14:textId="4D165894"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lang w:val="en-GB"/>
        </w:rPr>
        <w:t xml:space="preserve">Figure 10: </w:t>
      </w:r>
      <w:r w:rsidRPr="01943EB1">
        <w:rPr>
          <w:rFonts w:ascii="Arial" w:hAnsi="Arial" w:cs="Arial"/>
          <w:color w:val="000000" w:themeColor="text1"/>
        </w:rPr>
        <w:t>Regression between BCR and yield across varying operating pressures</w:t>
      </w:r>
      <w:r w:rsidRPr="01943EB1">
        <w:rPr>
          <w:rFonts w:ascii="Arial" w:hAnsi="Arial" w:cs="Arial"/>
          <w:color w:val="000000" w:themeColor="text1"/>
          <w:lang w:val="en-GB"/>
        </w:rPr>
        <w:t xml:space="preserve"> </w:t>
      </w:r>
    </w:p>
    <w:p w14:paraId="7B2F6540" w14:textId="39232E87" w:rsidR="00315186" w:rsidRPr="00315186" w:rsidRDefault="00315186" w:rsidP="01943EB1">
      <w:pPr>
        <w:pStyle w:val="Body"/>
        <w:spacing w:after="0"/>
        <w:rPr>
          <w:rFonts w:ascii="Arial" w:hAnsi="Arial" w:cs="Arial"/>
          <w:color w:val="000000" w:themeColor="text1"/>
        </w:rPr>
      </w:pPr>
    </w:p>
    <w:p w14:paraId="2C275152" w14:textId="5EE2AB53"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5. Conclusion and Recommendations</w:t>
      </w:r>
    </w:p>
    <w:p w14:paraId="63511210" w14:textId="10282A38" w:rsidR="00315186" w:rsidRPr="00315186" w:rsidRDefault="66AD6224" w:rsidP="01943EB1">
      <w:pPr>
        <w:pStyle w:val="Body"/>
        <w:spacing w:after="0"/>
        <w:rPr>
          <w:rFonts w:ascii="Arial" w:hAnsi="Arial" w:cs="Arial"/>
          <w:color w:val="000000" w:themeColor="text1"/>
        </w:rPr>
      </w:pPr>
      <w:r w:rsidRPr="01943EB1">
        <w:rPr>
          <w:rFonts w:ascii="Arial" w:hAnsi="Arial" w:cs="Arial"/>
          <w:b/>
          <w:bCs/>
          <w:color w:val="000000" w:themeColor="text1"/>
        </w:rPr>
        <w:t>5.1. Conclusion</w:t>
      </w:r>
    </w:p>
    <w:p w14:paraId="311A5795" w14:textId="1DB2711E" w:rsidR="00315186" w:rsidRPr="00315186" w:rsidRDefault="66AD6224" w:rsidP="01943EB1">
      <w:pPr>
        <w:pStyle w:val="Body"/>
        <w:spacing w:after="0"/>
        <w:rPr>
          <w:rFonts w:ascii="Arial" w:hAnsi="Arial" w:cs="Arial"/>
          <w:color w:val="000000" w:themeColor="text1"/>
        </w:rPr>
      </w:pPr>
      <w:r w:rsidRPr="01943EB1">
        <w:rPr>
          <w:rFonts w:ascii="Arial" w:hAnsi="Arial" w:cs="Arial"/>
          <w:color w:val="000000" w:themeColor="text1"/>
        </w:rPr>
        <w:t xml:space="preserve">This study demonstrates that the adoption of drip irrigation systems in maize cultivation can yield a favorable benefit-cost ratio (BCR) and enhance crop productivity, making it a viable strategy for farmers seeking to improve both sustainability and profitability. Specifically, the research evaluated the economic impact of pressure variations in drip irrigation for maize, with net water applications of 217.2 mm in the first season and 212.3 mm in the second season. Results indicated no significant differences (p&gt;0.05) in yield attributes and BCR among the three tested operating pressures (1.0, 1.5, and 2.0 bars). However, all treatments demonstrated a notable increase in </w:t>
      </w:r>
      <w:r w:rsidR="0AB589EF" w:rsidRPr="01943EB1">
        <w:rPr>
          <w:rFonts w:ascii="Arial" w:hAnsi="Arial" w:cs="Arial"/>
          <w:color w:val="000000" w:themeColor="text1"/>
        </w:rPr>
        <w:t>water use efficiency</w:t>
      </w:r>
      <w:r w:rsidRPr="01943EB1">
        <w:rPr>
          <w:rFonts w:ascii="Arial" w:hAnsi="Arial" w:cs="Arial"/>
          <w:color w:val="000000" w:themeColor="text1"/>
        </w:rPr>
        <w:t xml:space="preserve"> (WUE), primarily due to an 18.2% reduction in water consumption.</w:t>
      </w:r>
    </w:p>
    <w:p w14:paraId="50E75DF4" w14:textId="233110B6" w:rsidR="00315186" w:rsidRPr="00315186" w:rsidRDefault="5D3B3331" w:rsidP="01943EB1">
      <w:pPr>
        <w:pStyle w:val="Body"/>
        <w:spacing w:after="0"/>
        <w:rPr>
          <w:rFonts w:ascii="Arial" w:hAnsi="Arial" w:cs="Arial"/>
          <w:color w:val="000000" w:themeColor="text1"/>
        </w:rPr>
      </w:pPr>
      <w:r w:rsidRPr="01943EB1">
        <w:rPr>
          <w:rFonts w:ascii="Arial" w:hAnsi="Arial" w:cs="Arial"/>
          <w:color w:val="000000" w:themeColor="text1"/>
        </w:rPr>
        <w:t xml:space="preserve">Yield outcomes were comparable between treatments T1 (1.0 bar) and T2 (1.5 bars), with yields of approximately 2,340.9 kg/ha and 2,432.7 kg/ha in the first season, respectively. Treatment T3 (2.0 bars) achieved the highest yields at 2,708.1 kg/ha in the first season and 2,646.9 kg/ha in the second season. Economic analysis revealed that all systems performed well, with T3 exhibiting the highest </w:t>
      </w:r>
      <w:r w:rsidR="35ADAB95" w:rsidRPr="01943EB1">
        <w:rPr>
          <w:rFonts w:ascii="Arial" w:hAnsi="Arial" w:cs="Arial"/>
          <w:color w:val="000000" w:themeColor="text1"/>
        </w:rPr>
        <w:t>BCRs – 16.53</w:t>
      </w:r>
      <w:r w:rsidRPr="01943EB1">
        <w:rPr>
          <w:rFonts w:ascii="Arial" w:hAnsi="Arial" w:cs="Arial"/>
          <w:color w:val="000000" w:themeColor="text1"/>
        </w:rPr>
        <w:t xml:space="preserve"> and 17.63 in the first and second seasons, </w:t>
      </w:r>
      <w:r w:rsidR="4735DF05" w:rsidRPr="01943EB1">
        <w:rPr>
          <w:rFonts w:ascii="Arial" w:hAnsi="Arial" w:cs="Arial"/>
          <w:color w:val="000000" w:themeColor="text1"/>
        </w:rPr>
        <w:t>respectively – indicating</w:t>
      </w:r>
      <w:r w:rsidRPr="01943EB1">
        <w:rPr>
          <w:rFonts w:ascii="Arial" w:hAnsi="Arial" w:cs="Arial"/>
          <w:color w:val="000000" w:themeColor="text1"/>
        </w:rPr>
        <w:t xml:space="preserve"> strong potential for long-term investment (over 10 years). The most cost-effective operating pressure was identified as 2.0 bars, achieving BCRs of 20.93 and 20.20 across the two seasons for a ten-year lifespan under the conditions in Morogoro, Tanzania.</w:t>
      </w:r>
    </w:p>
    <w:p w14:paraId="4481074D" w14:textId="10BA99B1" w:rsidR="00315186" w:rsidRPr="00315186" w:rsidRDefault="5D3B3331" w:rsidP="01943EB1">
      <w:pPr>
        <w:pStyle w:val="Body"/>
        <w:spacing w:after="0"/>
        <w:rPr>
          <w:rFonts w:ascii="Arial" w:hAnsi="Arial" w:cs="Arial"/>
          <w:color w:val="000000" w:themeColor="text1"/>
        </w:rPr>
      </w:pPr>
      <w:r w:rsidRPr="01943EB1">
        <w:rPr>
          <w:rFonts w:ascii="Arial" w:hAnsi="Arial" w:cs="Arial"/>
          <w:color w:val="000000" w:themeColor="text1"/>
        </w:rPr>
        <w:t>Beyond its economic benefits, drip irrigation offers significant environmental advantages by conserving water, reducing losses, minimizing leaching, and supporting higher crop yields.</w:t>
      </w:r>
    </w:p>
    <w:p w14:paraId="415AC1C1" w14:textId="083B6B41" w:rsidR="00315186" w:rsidRPr="00315186" w:rsidRDefault="5D3B3331" w:rsidP="01943EB1">
      <w:pPr>
        <w:pStyle w:val="Body"/>
        <w:spacing w:after="0"/>
        <w:rPr>
          <w:rFonts w:ascii="Arial" w:hAnsi="Arial" w:cs="Arial"/>
          <w:color w:val="000000" w:themeColor="text1"/>
        </w:rPr>
      </w:pPr>
      <w:r w:rsidRPr="01943EB1">
        <w:rPr>
          <w:rFonts w:ascii="Arial" w:hAnsi="Arial" w:cs="Arial"/>
          <w:b/>
          <w:bCs/>
          <w:color w:val="000000" w:themeColor="text1"/>
        </w:rPr>
        <w:t>5.2. Recommendations</w:t>
      </w:r>
    </w:p>
    <w:p w14:paraId="6AEE61E0" w14:textId="3324C2D3" w:rsidR="00315186" w:rsidRPr="00315186" w:rsidRDefault="5D3B3331" w:rsidP="01943EB1">
      <w:pPr>
        <w:pStyle w:val="Body"/>
        <w:spacing w:after="0"/>
        <w:rPr>
          <w:rFonts w:ascii="Arial" w:hAnsi="Arial" w:cs="Arial"/>
          <w:color w:val="000000" w:themeColor="text1"/>
        </w:rPr>
      </w:pPr>
      <w:r w:rsidRPr="01943EB1">
        <w:rPr>
          <w:rFonts w:ascii="Arial" w:hAnsi="Arial" w:cs="Arial"/>
          <w:color w:val="000000" w:themeColor="text1"/>
        </w:rPr>
        <w:t xml:space="preserve">Based on the findings, it is recommended that maize farmers adopt drip irrigation systems for medium- to long-term use, as they are economically advantageous despite higher initial costs. Specifically, operating at a pressure of 2.0 bars is advised to </w:t>
      </w:r>
      <w:r w:rsidR="11EC32E3" w:rsidRPr="01943EB1">
        <w:rPr>
          <w:rFonts w:ascii="Arial" w:hAnsi="Arial" w:cs="Arial"/>
          <w:color w:val="000000" w:themeColor="text1"/>
        </w:rPr>
        <w:t>maximi</w:t>
      </w:r>
      <w:r w:rsidR="6BBE906D" w:rsidRPr="01943EB1">
        <w:rPr>
          <w:rFonts w:ascii="Arial" w:hAnsi="Arial" w:cs="Arial"/>
          <w:color w:val="000000" w:themeColor="text1"/>
        </w:rPr>
        <w:t>z</w:t>
      </w:r>
      <w:r w:rsidR="11EC32E3" w:rsidRPr="01943EB1">
        <w:rPr>
          <w:rFonts w:ascii="Arial" w:hAnsi="Arial" w:cs="Arial"/>
          <w:color w:val="000000" w:themeColor="text1"/>
        </w:rPr>
        <w:t>e water use efficiency</w:t>
      </w:r>
      <w:r w:rsidRPr="01943EB1">
        <w:rPr>
          <w:rFonts w:ascii="Arial" w:hAnsi="Arial" w:cs="Arial"/>
          <w:color w:val="000000" w:themeColor="text1"/>
        </w:rPr>
        <w:t xml:space="preserve"> and profitability in water-scarce regions like Morogoro, Tanzania.</w:t>
      </w:r>
    </w:p>
    <w:p w14:paraId="34996E54" w14:textId="6ADF6C50" w:rsidR="00315186" w:rsidRPr="00315186" w:rsidRDefault="5D3B3331" w:rsidP="01943EB1">
      <w:pPr>
        <w:pStyle w:val="Body"/>
        <w:spacing w:after="0"/>
        <w:rPr>
          <w:rFonts w:ascii="Arial" w:hAnsi="Arial" w:cs="Arial"/>
          <w:color w:val="000000" w:themeColor="text1"/>
        </w:rPr>
      </w:pPr>
      <w:r w:rsidRPr="6BAC90B0">
        <w:rPr>
          <w:rFonts w:ascii="Arial" w:hAnsi="Arial" w:cs="Arial"/>
          <w:color w:val="000000" w:themeColor="text1"/>
        </w:rPr>
        <w:t xml:space="preserve">Effective water management is critical; therefore, proper irrigation </w:t>
      </w:r>
      <w:r w:rsidR="61AAF377" w:rsidRPr="6BAC90B0">
        <w:rPr>
          <w:rFonts w:ascii="Arial" w:hAnsi="Arial" w:cs="Arial"/>
          <w:color w:val="000000" w:themeColor="text1"/>
        </w:rPr>
        <w:t>scheduling– considering</w:t>
      </w:r>
      <w:r w:rsidRPr="6BAC90B0">
        <w:rPr>
          <w:rFonts w:ascii="Arial" w:hAnsi="Arial" w:cs="Arial"/>
          <w:color w:val="000000" w:themeColor="text1"/>
        </w:rPr>
        <w:t xml:space="preserve"> the timing and quantity of water </w:t>
      </w:r>
      <w:r w:rsidR="793EF983" w:rsidRPr="6BAC90B0">
        <w:rPr>
          <w:rFonts w:ascii="Arial" w:hAnsi="Arial" w:cs="Arial"/>
          <w:color w:val="000000" w:themeColor="text1"/>
        </w:rPr>
        <w:t>application – is</w:t>
      </w:r>
      <w:r w:rsidRPr="6BAC90B0">
        <w:rPr>
          <w:rFonts w:ascii="Arial" w:hAnsi="Arial" w:cs="Arial"/>
          <w:color w:val="000000" w:themeColor="text1"/>
        </w:rPr>
        <w:t xml:space="preserve"> essential to optimize yields and prevent inefficient water use. Implementing precise irrigation practices will enhance the benefits of drip systems, ensuring sustainable and profitable maize production in regions facing water constraints.</w:t>
      </w:r>
    </w:p>
    <w:p w14:paraId="40C535DC" w14:textId="3F008082" w:rsidR="201E8A82" w:rsidRDefault="201E8A82" w:rsidP="6BAC90B0">
      <w:pPr>
        <w:pStyle w:val="ReferHead"/>
        <w:spacing w:after="0"/>
        <w:jc w:val="both"/>
        <w:rPr>
          <w:rFonts w:ascii="Arial" w:hAnsi="Arial" w:cs="Arial"/>
        </w:rPr>
      </w:pPr>
      <w:r w:rsidRPr="6BAC90B0">
        <w:rPr>
          <w:rFonts w:ascii="Arial" w:hAnsi="Arial" w:cs="Arial"/>
        </w:rPr>
        <w:t>Competing interests</w:t>
      </w:r>
    </w:p>
    <w:p w14:paraId="5C686D06" w14:textId="49B0D311" w:rsidR="201E8A82" w:rsidRDefault="201E8A82" w:rsidP="6BAC90B0">
      <w:pPr>
        <w:pStyle w:val="ReferHead"/>
        <w:spacing w:after="0"/>
        <w:jc w:val="both"/>
        <w:rPr>
          <w:rFonts w:ascii="Arial" w:hAnsi="Arial" w:cs="Arial"/>
          <w:b w:val="0"/>
          <w:caps w:val="0"/>
          <w:sz w:val="20"/>
        </w:rPr>
      </w:pPr>
      <w:r w:rsidRPr="6BAC90B0">
        <w:rPr>
          <w:rFonts w:ascii="Arial" w:hAnsi="Arial" w:cs="Arial"/>
          <w:b w:val="0"/>
          <w:caps w:val="0"/>
          <w:sz w:val="20"/>
        </w:rPr>
        <w:t>Authors have declared that no competing interests exist.</w:t>
      </w:r>
    </w:p>
    <w:p w14:paraId="7022E83D" w14:textId="77777777" w:rsidR="00A1626F" w:rsidRDefault="00A1626F" w:rsidP="6BAC90B0">
      <w:pPr>
        <w:pStyle w:val="ReferHead"/>
        <w:spacing w:after="0"/>
        <w:jc w:val="both"/>
        <w:rPr>
          <w:rFonts w:ascii="Arial" w:hAnsi="Arial" w:cs="Arial"/>
          <w:b w:val="0"/>
          <w:caps w:val="0"/>
          <w:sz w:val="20"/>
        </w:rPr>
      </w:pPr>
    </w:p>
    <w:p w14:paraId="676E7773" w14:textId="251766E0" w:rsidR="00315186" w:rsidRPr="00315186" w:rsidRDefault="00315186" w:rsidP="01943EB1">
      <w:pPr>
        <w:pStyle w:val="Body"/>
        <w:spacing w:after="0"/>
        <w:rPr>
          <w:rFonts w:ascii="Arial" w:hAnsi="Arial" w:cs="Arial"/>
          <w:b/>
          <w:bCs/>
          <w:color w:val="000000" w:themeColor="text1"/>
        </w:rPr>
      </w:pPr>
    </w:p>
    <w:p w14:paraId="01FF76DC" w14:textId="3C3D21AC" w:rsidR="00315186" w:rsidRPr="00315186" w:rsidRDefault="5D3B3331" w:rsidP="01943EB1">
      <w:pPr>
        <w:pStyle w:val="Body"/>
        <w:spacing w:after="0"/>
        <w:rPr>
          <w:rFonts w:ascii="Arial" w:hAnsi="Arial" w:cs="Arial"/>
          <w:color w:val="000000" w:themeColor="text1"/>
        </w:rPr>
      </w:pPr>
      <w:r w:rsidRPr="01943EB1">
        <w:rPr>
          <w:rFonts w:ascii="Arial" w:hAnsi="Arial" w:cs="Arial"/>
          <w:b/>
          <w:bCs/>
          <w:color w:val="000000" w:themeColor="text1"/>
        </w:rPr>
        <w:lastRenderedPageBreak/>
        <w:t>REFERENCES</w:t>
      </w:r>
    </w:p>
    <w:p w14:paraId="672BFBF5" w14:textId="7C424682"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Allen, Richard G., PEREIRA, Luis S., RAES, Dirk and SMITH, M. (1998). FAO Irrigation and Drainage Paper Crop by. </w:t>
      </w:r>
      <w:r w:rsidRPr="01943EB1">
        <w:rPr>
          <w:rFonts w:ascii="Arial" w:hAnsi="Arial" w:cs="Arial"/>
          <w:i/>
          <w:iCs/>
          <w:color w:val="000000" w:themeColor="text1"/>
        </w:rPr>
        <w:t>Irrigation and Drainage</w:t>
      </w:r>
      <w:r w:rsidRPr="01943EB1">
        <w:rPr>
          <w:rFonts w:ascii="Arial" w:hAnsi="Arial" w:cs="Arial"/>
          <w:color w:val="000000" w:themeColor="text1"/>
        </w:rPr>
        <w:t xml:space="preserve">, </w:t>
      </w:r>
      <w:r w:rsidRPr="01943EB1">
        <w:rPr>
          <w:rFonts w:ascii="Arial" w:hAnsi="Arial" w:cs="Arial"/>
          <w:i/>
          <w:iCs/>
          <w:color w:val="000000" w:themeColor="text1"/>
        </w:rPr>
        <w:t>300</w:t>
      </w:r>
      <w:r w:rsidRPr="01943EB1">
        <w:rPr>
          <w:rFonts w:ascii="Arial" w:hAnsi="Arial" w:cs="Arial"/>
          <w:color w:val="000000" w:themeColor="text1"/>
        </w:rPr>
        <w:t xml:space="preserve">(56), 300. </w:t>
      </w:r>
      <w:hyperlink r:id="rId36">
        <w:r w:rsidRPr="01943EB1">
          <w:rPr>
            <w:rStyle w:val="Hyperlink"/>
            <w:rFonts w:ascii="Arial" w:hAnsi="Arial" w:cs="Arial"/>
          </w:rPr>
          <w:t>http://www.kimberly.uidaho.edu/water/fao56/fao56.pdf</w:t>
        </w:r>
      </w:hyperlink>
    </w:p>
    <w:p w14:paraId="0C8A3F43" w14:textId="4F6E7C69"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El-Wahed, M. H. A., &amp; Ali, E. A. (2013). Effect of irrigation systems, amounts of irrigation water and mulching on corn yield, water use efficiency and net profit. </w:t>
      </w:r>
      <w:r w:rsidRPr="01943EB1">
        <w:rPr>
          <w:rFonts w:ascii="Arial" w:hAnsi="Arial" w:cs="Arial"/>
          <w:i/>
          <w:iCs/>
          <w:color w:val="000000" w:themeColor="text1"/>
        </w:rPr>
        <w:t>Agricultural Water Management</w:t>
      </w:r>
      <w:r w:rsidRPr="01943EB1">
        <w:rPr>
          <w:rFonts w:ascii="Arial" w:hAnsi="Arial" w:cs="Arial"/>
          <w:color w:val="000000" w:themeColor="text1"/>
        </w:rPr>
        <w:t xml:space="preserve">, </w:t>
      </w:r>
      <w:r w:rsidRPr="01943EB1">
        <w:rPr>
          <w:rFonts w:ascii="Arial" w:hAnsi="Arial" w:cs="Arial"/>
          <w:i/>
          <w:iCs/>
          <w:color w:val="000000" w:themeColor="text1"/>
        </w:rPr>
        <w:t>120</w:t>
      </w:r>
      <w:r w:rsidRPr="01943EB1">
        <w:rPr>
          <w:rFonts w:ascii="Arial" w:hAnsi="Arial" w:cs="Arial"/>
          <w:color w:val="000000" w:themeColor="text1"/>
        </w:rPr>
        <w:t xml:space="preserve">(1), 64–71. </w:t>
      </w:r>
      <w:hyperlink r:id="rId37">
        <w:r w:rsidRPr="01943EB1">
          <w:rPr>
            <w:rStyle w:val="Hyperlink"/>
            <w:rFonts w:ascii="Arial" w:hAnsi="Arial" w:cs="Arial"/>
          </w:rPr>
          <w:t>https://doi.org/10.1016/j.agwat.2012.06.017</w:t>
        </w:r>
      </w:hyperlink>
    </w:p>
    <w:p w14:paraId="051561E2" w14:textId="78946C49"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FAO. (2021). FAOSTAT ANALYTICAL BRIEF 60 Agricultural production statistics 2000-2021 FAOSTAT Analytical Brief 60 FAOSTAT CROPS AND LIVESTOCK PRODUCTION INTRODUCTION. </w:t>
      </w:r>
      <w:r w:rsidRPr="01943EB1">
        <w:rPr>
          <w:rFonts w:ascii="Arial" w:hAnsi="Arial" w:cs="Arial"/>
          <w:i/>
          <w:iCs/>
          <w:color w:val="000000" w:themeColor="text1"/>
        </w:rPr>
        <w:t>Agricultural Production Statistics 2000-2021</w:t>
      </w:r>
      <w:r w:rsidRPr="01943EB1">
        <w:rPr>
          <w:rFonts w:ascii="Arial" w:hAnsi="Arial" w:cs="Arial"/>
          <w:color w:val="000000" w:themeColor="text1"/>
        </w:rPr>
        <w:t xml:space="preserve">, </w:t>
      </w:r>
      <w:r w:rsidRPr="01943EB1">
        <w:rPr>
          <w:rFonts w:ascii="Arial" w:hAnsi="Arial" w:cs="Arial"/>
          <w:i/>
          <w:iCs/>
          <w:color w:val="000000" w:themeColor="text1"/>
        </w:rPr>
        <w:t>60</w:t>
      </w:r>
      <w:r w:rsidRPr="01943EB1">
        <w:rPr>
          <w:rFonts w:ascii="Arial" w:hAnsi="Arial" w:cs="Arial"/>
          <w:color w:val="000000" w:themeColor="text1"/>
        </w:rPr>
        <w:t>, 1–17.</w:t>
      </w:r>
    </w:p>
    <w:p w14:paraId="3A9DCD7A" w14:textId="65E7E6DA"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F</w:t>
      </w:r>
      <w:r w:rsidR="79DB1866" w:rsidRPr="01943EB1">
        <w:rPr>
          <w:rFonts w:ascii="Arial" w:hAnsi="Arial" w:cs="Arial"/>
          <w:color w:val="000000" w:themeColor="text1"/>
        </w:rPr>
        <w:t>AO</w:t>
      </w:r>
      <w:r w:rsidRPr="01943EB1">
        <w:rPr>
          <w:rFonts w:ascii="Arial" w:hAnsi="Arial" w:cs="Arial"/>
          <w:color w:val="000000" w:themeColor="text1"/>
        </w:rPr>
        <w:t xml:space="preserve">, D. P., Allen, R. G., Pereira, L. S., Raes, D., &amp; Smith, M. (2015). </w:t>
      </w:r>
      <w:proofErr w:type="gramStart"/>
      <w:r w:rsidRPr="01943EB1">
        <w:rPr>
          <w:rFonts w:ascii="Arial" w:hAnsi="Arial" w:cs="Arial"/>
          <w:color w:val="000000" w:themeColor="text1"/>
        </w:rPr>
        <w:t>FAO .</w:t>
      </w:r>
      <w:proofErr w:type="gramEnd"/>
      <w:r w:rsidRPr="01943EB1">
        <w:rPr>
          <w:rFonts w:ascii="Arial" w:hAnsi="Arial" w:cs="Arial"/>
          <w:color w:val="000000" w:themeColor="text1"/>
        </w:rPr>
        <w:t xml:space="preserve"> </w:t>
      </w:r>
      <w:proofErr w:type="gramStart"/>
      <w:r w:rsidRPr="01943EB1">
        <w:rPr>
          <w:rFonts w:ascii="Arial" w:hAnsi="Arial" w:cs="Arial"/>
          <w:color w:val="000000" w:themeColor="text1"/>
        </w:rPr>
        <w:t>1998 .</w:t>
      </w:r>
      <w:proofErr w:type="gramEnd"/>
      <w:r w:rsidRPr="01943EB1">
        <w:rPr>
          <w:rFonts w:ascii="Arial" w:hAnsi="Arial" w:cs="Arial"/>
          <w:color w:val="000000" w:themeColor="text1"/>
        </w:rPr>
        <w:t xml:space="preserve"> Crop </w:t>
      </w:r>
      <w:proofErr w:type="gramStart"/>
      <w:r w:rsidRPr="01943EB1">
        <w:rPr>
          <w:rFonts w:ascii="Arial" w:hAnsi="Arial" w:cs="Arial"/>
          <w:color w:val="000000" w:themeColor="text1"/>
        </w:rPr>
        <w:t>Evapotranspiration :</w:t>
      </w:r>
      <w:proofErr w:type="gramEnd"/>
      <w:r w:rsidRPr="01943EB1">
        <w:rPr>
          <w:rFonts w:ascii="Arial" w:hAnsi="Arial" w:cs="Arial"/>
          <w:color w:val="000000" w:themeColor="text1"/>
        </w:rPr>
        <w:t xml:space="preserve"> Guidelines FAO Irrigation and Drainage Paper Crop Evapotranspiration. </w:t>
      </w:r>
      <w:r w:rsidRPr="01943EB1">
        <w:rPr>
          <w:rFonts w:ascii="Arial" w:hAnsi="Arial" w:cs="Arial"/>
          <w:i/>
          <w:iCs/>
          <w:color w:val="000000" w:themeColor="text1"/>
        </w:rPr>
        <w:t>Irrigation and Drainage</w:t>
      </w:r>
      <w:r w:rsidRPr="01943EB1">
        <w:rPr>
          <w:rFonts w:ascii="Arial" w:hAnsi="Arial" w:cs="Arial"/>
          <w:color w:val="000000" w:themeColor="text1"/>
        </w:rPr>
        <w:t xml:space="preserve">, </w:t>
      </w:r>
      <w:r w:rsidRPr="01943EB1">
        <w:rPr>
          <w:rFonts w:ascii="Arial" w:hAnsi="Arial" w:cs="Arial"/>
          <w:i/>
          <w:iCs/>
          <w:color w:val="000000" w:themeColor="text1"/>
        </w:rPr>
        <w:t>300</w:t>
      </w:r>
      <w:r w:rsidRPr="01943EB1">
        <w:rPr>
          <w:rFonts w:ascii="Arial" w:hAnsi="Arial" w:cs="Arial"/>
          <w:color w:val="000000" w:themeColor="text1"/>
        </w:rPr>
        <w:t xml:space="preserve">(November), 300. </w:t>
      </w:r>
      <w:hyperlink r:id="rId38">
        <w:r w:rsidRPr="01943EB1">
          <w:rPr>
            <w:rStyle w:val="Hyperlink"/>
            <w:rFonts w:ascii="Arial" w:hAnsi="Arial" w:cs="Arial"/>
          </w:rPr>
          <w:t>http://www.kimberly.uidaho.edu/water/fao56/fao56.pdf</w:t>
        </w:r>
      </w:hyperlink>
    </w:p>
    <w:p w14:paraId="2E39F774" w14:textId="5DA287E3"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Gheysari</w:t>
      </w:r>
      <w:proofErr w:type="spellEnd"/>
      <w:r w:rsidRPr="01943EB1">
        <w:rPr>
          <w:rFonts w:ascii="Arial" w:hAnsi="Arial" w:cs="Arial"/>
          <w:color w:val="000000" w:themeColor="text1"/>
        </w:rPr>
        <w:t xml:space="preserve">, M., Loescher, H. W., Sadeghi, S. H., </w:t>
      </w:r>
      <w:proofErr w:type="spellStart"/>
      <w:r w:rsidRPr="01943EB1">
        <w:rPr>
          <w:rFonts w:ascii="Arial" w:hAnsi="Arial" w:cs="Arial"/>
          <w:color w:val="000000" w:themeColor="text1"/>
        </w:rPr>
        <w:t>Mirlatifi</w:t>
      </w:r>
      <w:proofErr w:type="spellEnd"/>
      <w:r w:rsidRPr="01943EB1">
        <w:rPr>
          <w:rFonts w:ascii="Arial" w:hAnsi="Arial" w:cs="Arial"/>
          <w:color w:val="000000" w:themeColor="text1"/>
        </w:rPr>
        <w:t xml:space="preserve">, S. M., </w:t>
      </w:r>
      <w:proofErr w:type="spellStart"/>
      <w:r w:rsidRPr="01943EB1">
        <w:rPr>
          <w:rFonts w:ascii="Arial" w:hAnsi="Arial" w:cs="Arial"/>
          <w:color w:val="000000" w:themeColor="text1"/>
        </w:rPr>
        <w:t>Zareian</w:t>
      </w:r>
      <w:proofErr w:type="spellEnd"/>
      <w:r w:rsidRPr="01943EB1">
        <w:rPr>
          <w:rFonts w:ascii="Arial" w:hAnsi="Arial" w:cs="Arial"/>
          <w:color w:val="000000" w:themeColor="text1"/>
        </w:rPr>
        <w:t xml:space="preserve">, M. J., &amp; Hoogenboom, G. (2015). Water-yield relations and water use efficiency of maize under nitrogen fertigation for semiarid environments: Experiment and synthesis. </w:t>
      </w:r>
      <w:r w:rsidRPr="01943EB1">
        <w:rPr>
          <w:rFonts w:ascii="Arial" w:hAnsi="Arial" w:cs="Arial"/>
          <w:i/>
          <w:iCs/>
          <w:color w:val="000000" w:themeColor="text1"/>
        </w:rPr>
        <w:t>Advances in Agronomy</w:t>
      </w:r>
      <w:r w:rsidRPr="01943EB1">
        <w:rPr>
          <w:rFonts w:ascii="Arial" w:hAnsi="Arial" w:cs="Arial"/>
          <w:color w:val="000000" w:themeColor="text1"/>
        </w:rPr>
        <w:t xml:space="preserve">, </w:t>
      </w:r>
      <w:r w:rsidRPr="01943EB1">
        <w:rPr>
          <w:rFonts w:ascii="Arial" w:hAnsi="Arial" w:cs="Arial"/>
          <w:i/>
          <w:iCs/>
          <w:color w:val="000000" w:themeColor="text1"/>
        </w:rPr>
        <w:t>130</w:t>
      </w:r>
      <w:r w:rsidRPr="01943EB1">
        <w:rPr>
          <w:rFonts w:ascii="Arial" w:hAnsi="Arial" w:cs="Arial"/>
          <w:color w:val="000000" w:themeColor="text1"/>
        </w:rPr>
        <w:t xml:space="preserve">, 175–229. </w:t>
      </w:r>
      <w:hyperlink r:id="rId39">
        <w:r w:rsidRPr="01943EB1">
          <w:rPr>
            <w:rStyle w:val="Hyperlink"/>
            <w:rFonts w:ascii="Arial" w:hAnsi="Arial" w:cs="Arial"/>
          </w:rPr>
          <w:t>https://doi.org/10.1016/bs.agron.2014.12.001</w:t>
        </w:r>
      </w:hyperlink>
    </w:p>
    <w:p w14:paraId="65E7F736" w14:textId="4D9CE005"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Guo, H., &amp; Li, S. (2024). A Review of Drip Irrigation’s Effect on Water, Carbon Fluxes, and Crop Growth in Farmland. </w:t>
      </w:r>
      <w:r w:rsidRPr="01943EB1">
        <w:rPr>
          <w:rFonts w:ascii="Arial" w:hAnsi="Arial" w:cs="Arial"/>
          <w:i/>
          <w:iCs/>
          <w:color w:val="000000" w:themeColor="text1"/>
        </w:rPr>
        <w:t>Water (Switzerland)</w:t>
      </w:r>
      <w:r w:rsidRPr="01943EB1">
        <w:rPr>
          <w:rFonts w:ascii="Arial" w:hAnsi="Arial" w:cs="Arial"/>
          <w:color w:val="000000" w:themeColor="text1"/>
        </w:rPr>
        <w:t xml:space="preserve">, </w:t>
      </w:r>
      <w:r w:rsidRPr="01943EB1">
        <w:rPr>
          <w:rFonts w:ascii="Arial" w:hAnsi="Arial" w:cs="Arial"/>
          <w:i/>
          <w:iCs/>
          <w:color w:val="000000" w:themeColor="text1"/>
        </w:rPr>
        <w:t>16</w:t>
      </w:r>
      <w:r w:rsidRPr="01943EB1">
        <w:rPr>
          <w:rFonts w:ascii="Arial" w:hAnsi="Arial" w:cs="Arial"/>
          <w:color w:val="000000" w:themeColor="text1"/>
        </w:rPr>
        <w:t xml:space="preserve">(15). </w:t>
      </w:r>
      <w:hyperlink r:id="rId40">
        <w:r w:rsidRPr="01943EB1">
          <w:rPr>
            <w:rStyle w:val="Hyperlink"/>
            <w:rFonts w:ascii="Arial" w:hAnsi="Arial" w:cs="Arial"/>
          </w:rPr>
          <w:t>https://doi.org/10.3390/w16152206</w:t>
        </w:r>
      </w:hyperlink>
    </w:p>
    <w:p w14:paraId="08C31CF0" w14:textId="5DE27844"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Kihupi</w:t>
      </w:r>
      <w:proofErr w:type="spellEnd"/>
      <w:r w:rsidRPr="01943EB1">
        <w:rPr>
          <w:rFonts w:ascii="Arial" w:hAnsi="Arial" w:cs="Arial"/>
          <w:color w:val="000000" w:themeColor="text1"/>
        </w:rPr>
        <w:t xml:space="preserve">, M. L., </w:t>
      </w:r>
      <w:proofErr w:type="spellStart"/>
      <w:r w:rsidRPr="01943EB1">
        <w:rPr>
          <w:rFonts w:ascii="Arial" w:hAnsi="Arial" w:cs="Arial"/>
          <w:color w:val="000000" w:themeColor="text1"/>
        </w:rPr>
        <w:t>Chingonikaya</w:t>
      </w:r>
      <w:proofErr w:type="spellEnd"/>
      <w:r w:rsidRPr="01943EB1">
        <w:rPr>
          <w:rFonts w:ascii="Arial" w:hAnsi="Arial" w:cs="Arial"/>
          <w:color w:val="000000" w:themeColor="text1"/>
        </w:rPr>
        <w:t xml:space="preserve">, E. E., </w:t>
      </w:r>
      <w:proofErr w:type="spellStart"/>
      <w:r w:rsidRPr="01943EB1">
        <w:rPr>
          <w:rFonts w:ascii="Arial" w:hAnsi="Arial" w:cs="Arial"/>
          <w:color w:val="000000" w:themeColor="text1"/>
        </w:rPr>
        <w:t>Mahonge</w:t>
      </w:r>
      <w:proofErr w:type="spellEnd"/>
      <w:r w:rsidRPr="01943EB1">
        <w:rPr>
          <w:rFonts w:ascii="Arial" w:hAnsi="Arial" w:cs="Arial"/>
          <w:color w:val="000000" w:themeColor="text1"/>
        </w:rPr>
        <w:t xml:space="preserve">, C., Mwalimu, T., &amp; Memorial, N. (2015). </w:t>
      </w:r>
      <w:r w:rsidRPr="01943EB1">
        <w:rPr>
          <w:rFonts w:ascii="Arial" w:hAnsi="Arial" w:cs="Arial"/>
          <w:i/>
          <w:iCs/>
          <w:color w:val="000000" w:themeColor="text1"/>
        </w:rPr>
        <w:t xml:space="preserve">Smallholder </w:t>
      </w:r>
      <w:proofErr w:type="gramStart"/>
      <w:r w:rsidRPr="01943EB1">
        <w:rPr>
          <w:rFonts w:ascii="Arial" w:hAnsi="Arial" w:cs="Arial"/>
          <w:i/>
          <w:iCs/>
          <w:color w:val="000000" w:themeColor="text1"/>
        </w:rPr>
        <w:t>Farmers ’</w:t>
      </w:r>
      <w:proofErr w:type="gramEnd"/>
      <w:r w:rsidRPr="01943EB1">
        <w:rPr>
          <w:rFonts w:ascii="Arial" w:hAnsi="Arial" w:cs="Arial"/>
          <w:i/>
          <w:iCs/>
          <w:color w:val="000000" w:themeColor="text1"/>
        </w:rPr>
        <w:t xml:space="preserve"> Perception of Climate Change Versus Meteorological Data in Semi-arid Areas of Iringa District ,</w:t>
      </w:r>
      <w:r w:rsidRPr="01943EB1">
        <w:rPr>
          <w:rFonts w:ascii="Arial" w:hAnsi="Arial" w:cs="Arial"/>
          <w:color w:val="000000" w:themeColor="text1"/>
        </w:rPr>
        <w:t xml:space="preserve">. </w:t>
      </w:r>
      <w:r w:rsidRPr="01943EB1">
        <w:rPr>
          <w:rFonts w:ascii="Arial" w:hAnsi="Arial" w:cs="Arial"/>
          <w:i/>
          <w:iCs/>
          <w:color w:val="000000" w:themeColor="text1"/>
        </w:rPr>
        <w:t>5</w:t>
      </w:r>
      <w:r w:rsidRPr="01943EB1">
        <w:rPr>
          <w:rFonts w:ascii="Arial" w:hAnsi="Arial" w:cs="Arial"/>
          <w:color w:val="000000" w:themeColor="text1"/>
        </w:rPr>
        <w:t>(2), 137–148.</w:t>
      </w:r>
    </w:p>
    <w:p w14:paraId="7F1D6EBC" w14:textId="6E3DB534"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Liu, M., Liang, F., Li, Q., Wang, G., Tian, Y., &amp; Jia, H. (2023). Enhancement growth, water use efficiency and economic benefit for maize by drip irrigation in Northwest China. </w:t>
      </w:r>
      <w:r w:rsidRPr="01943EB1">
        <w:rPr>
          <w:rFonts w:ascii="Arial" w:hAnsi="Arial" w:cs="Arial"/>
          <w:i/>
          <w:iCs/>
          <w:color w:val="000000" w:themeColor="text1"/>
        </w:rPr>
        <w:t>Scientific Reports</w:t>
      </w:r>
      <w:r w:rsidRPr="01943EB1">
        <w:rPr>
          <w:rFonts w:ascii="Arial" w:hAnsi="Arial" w:cs="Arial"/>
          <w:color w:val="000000" w:themeColor="text1"/>
        </w:rPr>
        <w:t xml:space="preserve">, </w:t>
      </w:r>
      <w:r w:rsidRPr="01943EB1">
        <w:rPr>
          <w:rFonts w:ascii="Arial" w:hAnsi="Arial" w:cs="Arial"/>
          <w:i/>
          <w:iCs/>
          <w:color w:val="000000" w:themeColor="text1"/>
        </w:rPr>
        <w:t>13</w:t>
      </w:r>
      <w:r w:rsidRPr="01943EB1">
        <w:rPr>
          <w:rFonts w:ascii="Arial" w:hAnsi="Arial" w:cs="Arial"/>
          <w:color w:val="000000" w:themeColor="text1"/>
        </w:rPr>
        <w:t xml:space="preserve">(1), 1–12. </w:t>
      </w:r>
      <w:hyperlink r:id="rId41">
        <w:r w:rsidRPr="01943EB1">
          <w:rPr>
            <w:rStyle w:val="Hyperlink"/>
            <w:rFonts w:ascii="Arial" w:hAnsi="Arial" w:cs="Arial"/>
          </w:rPr>
          <w:t>https://doi.org/10.1038/s41598-023-35611-9</w:t>
        </w:r>
      </w:hyperlink>
    </w:p>
    <w:p w14:paraId="58EA159C" w14:textId="70B442AD"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Mufunda</w:t>
      </w:r>
      <w:proofErr w:type="spellEnd"/>
      <w:r w:rsidRPr="01943EB1">
        <w:rPr>
          <w:rFonts w:ascii="Arial" w:hAnsi="Arial" w:cs="Arial"/>
          <w:color w:val="000000" w:themeColor="text1"/>
        </w:rPr>
        <w:t xml:space="preserve">, A., </w:t>
      </w:r>
      <w:proofErr w:type="spellStart"/>
      <w:r w:rsidRPr="01943EB1">
        <w:rPr>
          <w:rFonts w:ascii="Arial" w:hAnsi="Arial" w:cs="Arial"/>
          <w:color w:val="000000" w:themeColor="text1"/>
        </w:rPr>
        <w:t>Mupaso</w:t>
      </w:r>
      <w:proofErr w:type="spellEnd"/>
      <w:r w:rsidRPr="01943EB1">
        <w:rPr>
          <w:rFonts w:ascii="Arial" w:hAnsi="Arial" w:cs="Arial"/>
          <w:color w:val="000000" w:themeColor="text1"/>
        </w:rPr>
        <w:t xml:space="preserve">, N., </w:t>
      </w:r>
      <w:proofErr w:type="spellStart"/>
      <w:r w:rsidRPr="01943EB1">
        <w:rPr>
          <w:rFonts w:ascii="Arial" w:hAnsi="Arial" w:cs="Arial"/>
          <w:color w:val="000000" w:themeColor="text1"/>
        </w:rPr>
        <w:t>Maparara</w:t>
      </w:r>
      <w:proofErr w:type="spellEnd"/>
      <w:r w:rsidRPr="01943EB1">
        <w:rPr>
          <w:rFonts w:ascii="Arial" w:hAnsi="Arial" w:cs="Arial"/>
          <w:color w:val="000000" w:themeColor="text1"/>
        </w:rPr>
        <w:t xml:space="preserve">, T., &amp; Chipunza, N. (2021). Evaluation of Financial Performance of Center Pivot Versus Furrow Irrigation Systems in Sugarcane Production </w:t>
      </w:r>
      <w:proofErr w:type="gramStart"/>
      <w:r w:rsidRPr="01943EB1">
        <w:rPr>
          <w:rFonts w:ascii="Arial" w:hAnsi="Arial" w:cs="Arial"/>
          <w:color w:val="000000" w:themeColor="text1"/>
        </w:rPr>
        <w:t>At</w:t>
      </w:r>
      <w:proofErr w:type="gramEnd"/>
      <w:r w:rsidRPr="01943EB1">
        <w:rPr>
          <w:rFonts w:ascii="Arial" w:hAnsi="Arial" w:cs="Arial"/>
          <w:color w:val="000000" w:themeColor="text1"/>
        </w:rPr>
        <w:t xml:space="preserve"> Green Fuel Estate in Chipinge, Zimbabwe. </w:t>
      </w:r>
      <w:r w:rsidRPr="01943EB1">
        <w:rPr>
          <w:rFonts w:ascii="Arial" w:hAnsi="Arial" w:cs="Arial"/>
          <w:i/>
          <w:iCs/>
          <w:color w:val="000000" w:themeColor="text1"/>
        </w:rPr>
        <w:t>Big Data in Water Resources Engineering (BDWRE)</w:t>
      </w:r>
      <w:r w:rsidRPr="01943EB1">
        <w:rPr>
          <w:rFonts w:ascii="Arial" w:hAnsi="Arial" w:cs="Arial"/>
          <w:color w:val="000000" w:themeColor="text1"/>
        </w:rPr>
        <w:t xml:space="preserve">, </w:t>
      </w:r>
      <w:r w:rsidRPr="01943EB1">
        <w:rPr>
          <w:rFonts w:ascii="Arial" w:hAnsi="Arial" w:cs="Arial"/>
          <w:i/>
          <w:iCs/>
          <w:color w:val="000000" w:themeColor="text1"/>
        </w:rPr>
        <w:t>2</w:t>
      </w:r>
      <w:r w:rsidRPr="01943EB1">
        <w:rPr>
          <w:rFonts w:ascii="Arial" w:hAnsi="Arial" w:cs="Arial"/>
          <w:color w:val="000000" w:themeColor="text1"/>
        </w:rPr>
        <w:t xml:space="preserve">(1), 01–04. </w:t>
      </w:r>
      <w:hyperlink r:id="rId42">
        <w:r w:rsidRPr="01943EB1">
          <w:rPr>
            <w:rStyle w:val="Hyperlink"/>
            <w:rFonts w:ascii="Arial" w:hAnsi="Arial" w:cs="Arial"/>
          </w:rPr>
          <w:t>https://doi.org/10.26480/bdwre.01.2021.01.04</w:t>
        </w:r>
      </w:hyperlink>
    </w:p>
    <w:p w14:paraId="38089300" w14:textId="5DE178F6"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Mukherjee, S., Dash, P. K., Das, D., &amp; Das, S. (2023). Growth, Yield and Water Productivity of Tomato as Influenced by Deficit Irrigation Water Management. </w:t>
      </w:r>
      <w:r w:rsidRPr="01943EB1">
        <w:rPr>
          <w:rFonts w:ascii="Arial" w:hAnsi="Arial" w:cs="Arial"/>
          <w:i/>
          <w:iCs/>
          <w:color w:val="000000" w:themeColor="text1"/>
        </w:rPr>
        <w:t>Environmental Processes</w:t>
      </w:r>
      <w:r w:rsidRPr="01943EB1">
        <w:rPr>
          <w:rFonts w:ascii="Arial" w:hAnsi="Arial" w:cs="Arial"/>
          <w:color w:val="000000" w:themeColor="text1"/>
        </w:rPr>
        <w:t xml:space="preserve">, </w:t>
      </w:r>
      <w:r w:rsidRPr="01943EB1">
        <w:rPr>
          <w:rFonts w:ascii="Arial" w:hAnsi="Arial" w:cs="Arial"/>
          <w:i/>
          <w:iCs/>
          <w:color w:val="000000" w:themeColor="text1"/>
        </w:rPr>
        <w:t>10</w:t>
      </w:r>
      <w:r w:rsidRPr="01943EB1">
        <w:rPr>
          <w:rFonts w:ascii="Arial" w:hAnsi="Arial" w:cs="Arial"/>
          <w:color w:val="000000" w:themeColor="text1"/>
        </w:rPr>
        <w:t xml:space="preserve">(1). </w:t>
      </w:r>
      <w:hyperlink r:id="rId43">
        <w:r w:rsidRPr="01943EB1">
          <w:rPr>
            <w:rStyle w:val="Hyperlink"/>
            <w:rFonts w:ascii="Arial" w:hAnsi="Arial" w:cs="Arial"/>
          </w:rPr>
          <w:t>https://doi.org/10.1007/s40710-023-00624-z</w:t>
        </w:r>
      </w:hyperlink>
    </w:p>
    <w:p w14:paraId="7AE526E8" w14:textId="4ED92458"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A. (2004). Impact assessment of drip irrigation in India: The case of sugarcane. </w:t>
      </w:r>
      <w:r w:rsidRPr="01943EB1">
        <w:rPr>
          <w:rFonts w:ascii="Arial" w:hAnsi="Arial" w:cs="Arial"/>
          <w:i/>
          <w:iCs/>
          <w:color w:val="000000" w:themeColor="text1"/>
        </w:rPr>
        <w:t>Development Policy Review</w:t>
      </w:r>
      <w:r w:rsidRPr="01943EB1">
        <w:rPr>
          <w:rFonts w:ascii="Arial" w:hAnsi="Arial" w:cs="Arial"/>
          <w:color w:val="000000" w:themeColor="text1"/>
        </w:rPr>
        <w:t xml:space="preserve">, </w:t>
      </w:r>
      <w:r w:rsidRPr="01943EB1">
        <w:rPr>
          <w:rFonts w:ascii="Arial" w:hAnsi="Arial" w:cs="Arial"/>
          <w:i/>
          <w:iCs/>
          <w:color w:val="000000" w:themeColor="text1"/>
        </w:rPr>
        <w:t>22</w:t>
      </w:r>
      <w:r w:rsidRPr="01943EB1">
        <w:rPr>
          <w:rFonts w:ascii="Arial" w:hAnsi="Arial" w:cs="Arial"/>
          <w:color w:val="000000" w:themeColor="text1"/>
        </w:rPr>
        <w:t xml:space="preserve">(4), 443–462. </w:t>
      </w:r>
      <w:hyperlink r:id="rId44">
        <w:r w:rsidRPr="01943EB1">
          <w:rPr>
            <w:rStyle w:val="Hyperlink"/>
            <w:rFonts w:ascii="Arial" w:hAnsi="Arial" w:cs="Arial"/>
          </w:rPr>
          <w:t>https://doi.org/10.1111/j.1467-7679.2004.00259.x</w:t>
        </w:r>
      </w:hyperlink>
    </w:p>
    <w:p w14:paraId="71DFEC1A" w14:textId="477A407A"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Narayanamoorthy</w:t>
      </w:r>
      <w:proofErr w:type="spellEnd"/>
      <w:r w:rsidRPr="01943EB1">
        <w:rPr>
          <w:rFonts w:ascii="Arial" w:hAnsi="Arial" w:cs="Arial"/>
          <w:color w:val="000000" w:themeColor="text1"/>
        </w:rPr>
        <w:t xml:space="preserve">, A., Bhattarai, M., &amp; Jothi, P. (2018). An assessment of the economic impact of drip irrigation in vegetable production in India. </w:t>
      </w:r>
      <w:r w:rsidRPr="01943EB1">
        <w:rPr>
          <w:rFonts w:ascii="Arial" w:hAnsi="Arial" w:cs="Arial"/>
          <w:i/>
          <w:iCs/>
          <w:color w:val="000000" w:themeColor="text1"/>
        </w:rPr>
        <w:t>Agricultural Economics Research Review</w:t>
      </w:r>
      <w:r w:rsidRPr="01943EB1">
        <w:rPr>
          <w:rFonts w:ascii="Arial" w:hAnsi="Arial" w:cs="Arial"/>
          <w:color w:val="000000" w:themeColor="text1"/>
        </w:rPr>
        <w:t xml:space="preserve">, </w:t>
      </w:r>
      <w:r w:rsidRPr="01943EB1">
        <w:rPr>
          <w:rFonts w:ascii="Arial" w:hAnsi="Arial" w:cs="Arial"/>
          <w:i/>
          <w:iCs/>
          <w:color w:val="000000" w:themeColor="text1"/>
        </w:rPr>
        <w:t>31</w:t>
      </w:r>
      <w:r w:rsidRPr="01943EB1">
        <w:rPr>
          <w:rFonts w:ascii="Arial" w:hAnsi="Arial" w:cs="Arial"/>
          <w:color w:val="000000" w:themeColor="text1"/>
        </w:rPr>
        <w:t xml:space="preserve">(1), 105. </w:t>
      </w:r>
      <w:hyperlink r:id="rId45">
        <w:r w:rsidRPr="01943EB1">
          <w:rPr>
            <w:rStyle w:val="Hyperlink"/>
            <w:rFonts w:ascii="Arial" w:hAnsi="Arial" w:cs="Arial"/>
          </w:rPr>
          <w:t>https://doi.org/10.5958/0974-0279.2018.00010.1</w:t>
        </w:r>
      </w:hyperlink>
    </w:p>
    <w:p w14:paraId="2C72BFE3" w14:textId="327994CC" w:rsidR="00315186" w:rsidRPr="00315186" w:rsidRDefault="5D3B3331" w:rsidP="01943EB1">
      <w:pPr>
        <w:pStyle w:val="Body"/>
        <w:widowControl w:val="0"/>
        <w:spacing w:after="0"/>
        <w:rPr>
          <w:rFonts w:ascii="Arial" w:hAnsi="Arial" w:cs="Arial"/>
          <w:color w:val="000000" w:themeColor="text1"/>
        </w:rPr>
      </w:pPr>
      <w:proofErr w:type="spellStart"/>
      <w:r w:rsidRPr="01943EB1">
        <w:rPr>
          <w:rFonts w:ascii="Arial" w:hAnsi="Arial" w:cs="Arial"/>
          <w:color w:val="000000" w:themeColor="text1"/>
        </w:rPr>
        <w:t>Nkonya</w:t>
      </w:r>
      <w:proofErr w:type="spellEnd"/>
      <w:r w:rsidRPr="01943EB1">
        <w:rPr>
          <w:rFonts w:ascii="Arial" w:hAnsi="Arial" w:cs="Arial"/>
          <w:color w:val="000000" w:themeColor="text1"/>
        </w:rPr>
        <w:t xml:space="preserve">, E., Xavery, P., </w:t>
      </w:r>
      <w:proofErr w:type="spellStart"/>
      <w:r w:rsidRPr="01943EB1">
        <w:rPr>
          <w:rFonts w:ascii="Arial" w:hAnsi="Arial" w:cs="Arial"/>
          <w:color w:val="000000" w:themeColor="text1"/>
        </w:rPr>
        <w:t>Akonaay</w:t>
      </w:r>
      <w:proofErr w:type="spellEnd"/>
      <w:r w:rsidRPr="01943EB1">
        <w:rPr>
          <w:rFonts w:ascii="Arial" w:hAnsi="Arial" w:cs="Arial"/>
          <w:color w:val="000000" w:themeColor="text1"/>
        </w:rPr>
        <w:t xml:space="preserve">, H., Mwangi, W., </w:t>
      </w:r>
      <w:proofErr w:type="spellStart"/>
      <w:r w:rsidRPr="01943EB1">
        <w:rPr>
          <w:rFonts w:ascii="Arial" w:hAnsi="Arial" w:cs="Arial"/>
          <w:color w:val="000000" w:themeColor="text1"/>
        </w:rPr>
        <w:t>Anandajayasekeram</w:t>
      </w:r>
      <w:proofErr w:type="spellEnd"/>
      <w:r w:rsidRPr="01943EB1">
        <w:rPr>
          <w:rFonts w:ascii="Arial" w:hAnsi="Arial" w:cs="Arial"/>
          <w:color w:val="000000" w:themeColor="text1"/>
        </w:rPr>
        <w:t xml:space="preserve">, P., </w:t>
      </w:r>
      <w:proofErr w:type="spellStart"/>
      <w:r w:rsidRPr="01943EB1">
        <w:rPr>
          <w:rFonts w:ascii="Arial" w:hAnsi="Arial" w:cs="Arial"/>
          <w:color w:val="000000" w:themeColor="text1"/>
        </w:rPr>
        <w:t>Verkuijl</w:t>
      </w:r>
      <w:proofErr w:type="spellEnd"/>
      <w:r w:rsidRPr="01943EB1">
        <w:rPr>
          <w:rFonts w:ascii="Arial" w:hAnsi="Arial" w:cs="Arial"/>
          <w:color w:val="000000" w:themeColor="text1"/>
        </w:rPr>
        <w:t xml:space="preserve">, H., Martella, D., &amp; Moshi, A. (1998). </w:t>
      </w:r>
      <w:r w:rsidRPr="01943EB1">
        <w:rPr>
          <w:rFonts w:ascii="Arial" w:hAnsi="Arial" w:cs="Arial"/>
          <w:i/>
          <w:iCs/>
          <w:color w:val="000000" w:themeColor="text1"/>
        </w:rPr>
        <w:t>Maize Production Adoption of Maize</w:t>
      </w:r>
      <w:r w:rsidRPr="01943EB1">
        <w:rPr>
          <w:rFonts w:ascii="Arial" w:hAnsi="Arial" w:cs="Arial"/>
          <w:color w:val="000000" w:themeColor="text1"/>
        </w:rPr>
        <w:t xml:space="preserve">. </w:t>
      </w:r>
      <w:r w:rsidRPr="01943EB1">
        <w:rPr>
          <w:rFonts w:ascii="Arial" w:hAnsi="Arial" w:cs="Arial"/>
          <w:i/>
          <w:iCs/>
          <w:color w:val="000000" w:themeColor="text1"/>
        </w:rPr>
        <w:t>October</w:t>
      </w:r>
      <w:r w:rsidRPr="01943EB1">
        <w:rPr>
          <w:rFonts w:ascii="Arial" w:hAnsi="Arial" w:cs="Arial"/>
          <w:color w:val="000000" w:themeColor="text1"/>
        </w:rPr>
        <w:t>.</w:t>
      </w:r>
    </w:p>
    <w:p w14:paraId="7A87A2BB" w14:textId="7EBBA1B9"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Ranum, P., Peña-Rosas, J. P., &amp; Garcia-Casal, M. N. (2014). Global maize production, utilization, and consumption. </w:t>
      </w:r>
      <w:r w:rsidRPr="01943EB1">
        <w:rPr>
          <w:rFonts w:ascii="Arial" w:hAnsi="Arial" w:cs="Arial"/>
          <w:i/>
          <w:iCs/>
          <w:color w:val="000000" w:themeColor="text1"/>
        </w:rPr>
        <w:t>Annals of the New York Academy of Sciences</w:t>
      </w:r>
      <w:r w:rsidRPr="01943EB1">
        <w:rPr>
          <w:rFonts w:ascii="Arial" w:hAnsi="Arial" w:cs="Arial"/>
          <w:color w:val="000000" w:themeColor="text1"/>
        </w:rPr>
        <w:t xml:space="preserve">, </w:t>
      </w:r>
      <w:r w:rsidRPr="01943EB1">
        <w:rPr>
          <w:rFonts w:ascii="Arial" w:hAnsi="Arial" w:cs="Arial"/>
          <w:i/>
          <w:iCs/>
          <w:color w:val="000000" w:themeColor="text1"/>
        </w:rPr>
        <w:t>1312</w:t>
      </w:r>
      <w:r w:rsidRPr="01943EB1">
        <w:rPr>
          <w:rFonts w:ascii="Arial" w:hAnsi="Arial" w:cs="Arial"/>
          <w:color w:val="000000" w:themeColor="text1"/>
        </w:rPr>
        <w:t xml:space="preserve">(1), 105–112. </w:t>
      </w:r>
      <w:hyperlink r:id="rId46">
        <w:r w:rsidRPr="01943EB1">
          <w:rPr>
            <w:rStyle w:val="Hyperlink"/>
            <w:rFonts w:ascii="Arial" w:hAnsi="Arial" w:cs="Arial"/>
          </w:rPr>
          <w:t>https://doi.org/10.1111/nyas.12396</w:t>
        </w:r>
      </w:hyperlink>
    </w:p>
    <w:p w14:paraId="27909070" w14:textId="601D084B"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Savva, A. P., </w:t>
      </w:r>
      <w:proofErr w:type="spellStart"/>
      <w:r w:rsidRPr="01943EB1">
        <w:rPr>
          <w:rFonts w:ascii="Arial" w:hAnsi="Arial" w:cs="Arial"/>
          <w:color w:val="000000" w:themeColor="text1"/>
        </w:rPr>
        <w:t>Frenken</w:t>
      </w:r>
      <w:proofErr w:type="spellEnd"/>
      <w:r w:rsidRPr="01943EB1">
        <w:rPr>
          <w:rFonts w:ascii="Arial" w:hAnsi="Arial" w:cs="Arial"/>
          <w:color w:val="000000" w:themeColor="text1"/>
        </w:rPr>
        <w:t xml:space="preserve">, K., Patel, N. H., Chintan Rajnikant Prajapati, Monitoring, D., Agriculture, I., Participation, F., Iv, V., </w:t>
      </w:r>
      <w:proofErr w:type="spellStart"/>
      <w:r w:rsidRPr="01943EB1">
        <w:rPr>
          <w:rFonts w:ascii="Arial" w:hAnsi="Arial" w:cs="Arial"/>
          <w:color w:val="000000" w:themeColor="text1"/>
        </w:rPr>
        <w:t>Ighrakpata</w:t>
      </w:r>
      <w:proofErr w:type="spellEnd"/>
      <w:r w:rsidRPr="01943EB1">
        <w:rPr>
          <w:rFonts w:ascii="Arial" w:hAnsi="Arial" w:cs="Arial"/>
          <w:color w:val="000000" w:themeColor="text1"/>
        </w:rPr>
        <w:t xml:space="preserve">, U., </w:t>
      </w:r>
      <w:proofErr w:type="spellStart"/>
      <w:r w:rsidRPr="01943EB1">
        <w:rPr>
          <w:rFonts w:ascii="Arial" w:hAnsi="Arial" w:cs="Arial"/>
          <w:color w:val="000000" w:themeColor="text1"/>
        </w:rPr>
        <w:t>Chouikha</w:t>
      </w:r>
      <w:proofErr w:type="spellEnd"/>
      <w:r w:rsidRPr="01943EB1">
        <w:rPr>
          <w:rFonts w:ascii="Arial" w:hAnsi="Arial" w:cs="Arial"/>
          <w:color w:val="000000" w:themeColor="text1"/>
        </w:rPr>
        <w:t xml:space="preserve">, M., </w:t>
      </w:r>
      <w:proofErr w:type="spellStart"/>
      <w:proofErr w:type="gramStart"/>
      <w:r w:rsidRPr="01943EB1">
        <w:rPr>
          <w:rFonts w:ascii="Arial" w:hAnsi="Arial" w:cs="Arial"/>
          <w:color w:val="000000" w:themeColor="text1"/>
        </w:rPr>
        <w:t>Ejofodomi</w:t>
      </w:r>
      <w:proofErr w:type="spellEnd"/>
      <w:r w:rsidRPr="01943EB1">
        <w:rPr>
          <w:rFonts w:ascii="Arial" w:hAnsi="Arial" w:cs="Arial"/>
          <w:color w:val="000000" w:themeColor="text1"/>
        </w:rPr>
        <w:t xml:space="preserve">,  </w:t>
      </w:r>
      <w:proofErr w:type="spellStart"/>
      <w:r w:rsidRPr="01943EB1">
        <w:rPr>
          <w:rFonts w:ascii="Arial" w:hAnsi="Arial" w:cs="Arial"/>
          <w:color w:val="000000" w:themeColor="text1"/>
        </w:rPr>
        <w:t>tega</w:t>
      </w:r>
      <w:proofErr w:type="spellEnd"/>
      <w:proofErr w:type="gramEnd"/>
      <w:r w:rsidRPr="01943EB1">
        <w:rPr>
          <w:rFonts w:ascii="Arial" w:hAnsi="Arial" w:cs="Arial"/>
          <w:color w:val="000000" w:themeColor="text1"/>
        </w:rPr>
        <w:t xml:space="preserve"> A., </w:t>
      </w:r>
      <w:proofErr w:type="spellStart"/>
      <w:r w:rsidRPr="01943EB1">
        <w:rPr>
          <w:rFonts w:ascii="Arial" w:hAnsi="Arial" w:cs="Arial"/>
          <w:color w:val="000000" w:themeColor="text1"/>
        </w:rPr>
        <w:t>Ofualagba</w:t>
      </w:r>
      <w:proofErr w:type="spellEnd"/>
      <w:r w:rsidRPr="01943EB1">
        <w:rPr>
          <w:rFonts w:ascii="Arial" w:hAnsi="Arial" w:cs="Arial"/>
          <w:color w:val="000000" w:themeColor="text1"/>
        </w:rPr>
        <w:t xml:space="preserve">, G., Gates, P., Gates, P., Gravatt, L., Mellos, T., Miller, A., </w:t>
      </w:r>
      <w:proofErr w:type="spellStart"/>
      <w:r w:rsidRPr="01943EB1">
        <w:rPr>
          <w:rFonts w:ascii="Arial" w:hAnsi="Arial" w:cs="Arial"/>
          <w:color w:val="000000" w:themeColor="text1"/>
        </w:rPr>
        <w:t>Turjanski</w:t>
      </w:r>
      <w:proofErr w:type="spellEnd"/>
      <w:r w:rsidRPr="01943EB1">
        <w:rPr>
          <w:rFonts w:ascii="Arial" w:hAnsi="Arial" w:cs="Arial"/>
          <w:color w:val="000000" w:themeColor="text1"/>
        </w:rPr>
        <w:t xml:space="preserve">, D., Brier, J., &amp; Jayanti,  </w:t>
      </w:r>
      <w:proofErr w:type="spellStart"/>
      <w:r w:rsidRPr="01943EB1">
        <w:rPr>
          <w:rFonts w:ascii="Arial" w:hAnsi="Arial" w:cs="Arial"/>
          <w:color w:val="000000" w:themeColor="text1"/>
        </w:rPr>
        <w:t>lia</w:t>
      </w:r>
      <w:proofErr w:type="spellEnd"/>
      <w:r w:rsidRPr="01943EB1">
        <w:rPr>
          <w:rFonts w:ascii="Arial" w:hAnsi="Arial" w:cs="Arial"/>
          <w:color w:val="000000" w:themeColor="text1"/>
        </w:rPr>
        <w:t xml:space="preserve"> </w:t>
      </w:r>
      <w:proofErr w:type="spellStart"/>
      <w:r w:rsidRPr="01943EB1">
        <w:rPr>
          <w:rFonts w:ascii="Arial" w:hAnsi="Arial" w:cs="Arial"/>
          <w:color w:val="000000" w:themeColor="text1"/>
        </w:rPr>
        <w:t>dwi</w:t>
      </w:r>
      <w:proofErr w:type="spellEnd"/>
      <w:r w:rsidRPr="01943EB1">
        <w:rPr>
          <w:rFonts w:ascii="Arial" w:hAnsi="Arial" w:cs="Arial"/>
          <w:color w:val="000000" w:themeColor="text1"/>
        </w:rPr>
        <w:t xml:space="preserve">. (2002). Irrigation Manual Module 9 Localized </w:t>
      </w:r>
      <w:proofErr w:type="spellStart"/>
      <w:r w:rsidRPr="01943EB1">
        <w:rPr>
          <w:rFonts w:ascii="Arial" w:hAnsi="Arial" w:cs="Arial"/>
          <w:color w:val="000000" w:themeColor="text1"/>
        </w:rPr>
        <w:t>Localized</w:t>
      </w:r>
      <w:proofErr w:type="spellEnd"/>
      <w:r w:rsidRPr="01943EB1">
        <w:rPr>
          <w:rFonts w:ascii="Arial" w:hAnsi="Arial" w:cs="Arial"/>
          <w:color w:val="000000" w:themeColor="text1"/>
        </w:rPr>
        <w:t xml:space="preserve"> Irrigation Systems Planning, </w:t>
      </w:r>
      <w:proofErr w:type="spellStart"/>
      <w:proofErr w:type="gramStart"/>
      <w:r w:rsidRPr="01943EB1">
        <w:rPr>
          <w:rFonts w:ascii="Arial" w:hAnsi="Arial" w:cs="Arial"/>
          <w:color w:val="000000" w:themeColor="text1"/>
        </w:rPr>
        <w:t>Design,Operation</w:t>
      </w:r>
      <w:proofErr w:type="spellEnd"/>
      <w:proofErr w:type="gramEnd"/>
      <w:r w:rsidRPr="01943EB1">
        <w:rPr>
          <w:rFonts w:ascii="Arial" w:hAnsi="Arial" w:cs="Arial"/>
          <w:color w:val="000000" w:themeColor="text1"/>
        </w:rPr>
        <w:t xml:space="preserve"> and Maintenance. In </w:t>
      </w:r>
      <w:r w:rsidRPr="01943EB1">
        <w:rPr>
          <w:rFonts w:ascii="Arial" w:hAnsi="Arial" w:cs="Arial"/>
          <w:i/>
          <w:iCs/>
          <w:color w:val="000000" w:themeColor="text1"/>
        </w:rPr>
        <w:t>Planning, Development Monitoring and Evaluation of Irrigated Agriculture with Farmer Participation</w:t>
      </w:r>
      <w:r w:rsidRPr="01943EB1">
        <w:rPr>
          <w:rFonts w:ascii="Arial" w:hAnsi="Arial" w:cs="Arial"/>
          <w:color w:val="000000" w:themeColor="text1"/>
        </w:rPr>
        <w:t xml:space="preserve"> (Vol. 21, Issue 1). </w:t>
      </w:r>
      <w:hyperlink r:id="rId47">
        <w:r w:rsidRPr="01943EB1">
          <w:rPr>
            <w:rStyle w:val="Hyperlink"/>
            <w:rFonts w:ascii="Arial" w:hAnsi="Arial" w:cs="Arial"/>
          </w:rPr>
          <w:t>http://journal.um-surabaya.ac.id/index.php/JKM/article/view/2203%0Ahttps://sswm.info/sites/default/files/reference_attachments/FAO</w:t>
        </w:r>
      </w:hyperlink>
      <w:r w:rsidRPr="01943EB1">
        <w:rPr>
          <w:rFonts w:ascii="Arial" w:hAnsi="Arial" w:cs="Arial"/>
          <w:color w:val="000000" w:themeColor="text1"/>
        </w:rPr>
        <w:t xml:space="preserve"> 1992 Irrigation manual.pdf</w:t>
      </w:r>
    </w:p>
    <w:p w14:paraId="0BEEE630" w14:textId="4805AB86"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lastRenderedPageBreak/>
        <w:t xml:space="preserve">Scott, F. J., &amp; Farquharson, R. J. (2004). </w:t>
      </w:r>
      <w:r w:rsidRPr="01943EB1">
        <w:rPr>
          <w:rFonts w:ascii="Arial" w:hAnsi="Arial" w:cs="Arial"/>
          <w:i/>
          <w:iCs/>
          <w:color w:val="000000" w:themeColor="text1"/>
        </w:rPr>
        <w:t>An Assessment of the Economic Impacts of NSW Agriculture Research and Extension - Conservation Farming and Reduced Tillage in Northern NSW</w:t>
      </w:r>
      <w:r w:rsidRPr="01943EB1">
        <w:rPr>
          <w:rFonts w:ascii="Arial" w:hAnsi="Arial" w:cs="Arial"/>
          <w:color w:val="000000" w:themeColor="text1"/>
        </w:rPr>
        <w:t xml:space="preserve">. </w:t>
      </w:r>
      <w:r w:rsidRPr="01943EB1">
        <w:rPr>
          <w:rFonts w:ascii="Arial" w:hAnsi="Arial" w:cs="Arial"/>
          <w:i/>
          <w:iCs/>
          <w:color w:val="000000" w:themeColor="text1"/>
        </w:rPr>
        <w:t>19</w:t>
      </w:r>
      <w:r w:rsidRPr="01943EB1">
        <w:rPr>
          <w:rFonts w:ascii="Arial" w:hAnsi="Arial" w:cs="Arial"/>
          <w:color w:val="000000" w:themeColor="text1"/>
        </w:rPr>
        <w:t>, 53.</w:t>
      </w:r>
    </w:p>
    <w:p w14:paraId="2793225E" w14:textId="09A3F285"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Smajstrla, A. G., &amp; Zazueta, F. (2011). Estimating crop irrigation requirements for irrigation system design and consumptive use permitting. </w:t>
      </w:r>
      <w:r w:rsidRPr="01943EB1">
        <w:rPr>
          <w:rFonts w:ascii="Arial" w:hAnsi="Arial" w:cs="Arial"/>
          <w:i/>
          <w:iCs/>
          <w:color w:val="000000" w:themeColor="text1"/>
        </w:rPr>
        <w:t>Design</w:t>
      </w:r>
      <w:r w:rsidRPr="01943EB1">
        <w:rPr>
          <w:rFonts w:ascii="Arial" w:hAnsi="Arial" w:cs="Arial"/>
          <w:color w:val="000000" w:themeColor="text1"/>
        </w:rPr>
        <w:t xml:space="preserve">, 1–4. </w:t>
      </w:r>
      <w:hyperlink r:id="rId48">
        <w:r w:rsidRPr="01943EB1">
          <w:rPr>
            <w:rStyle w:val="Hyperlink"/>
            <w:rFonts w:ascii="Arial" w:hAnsi="Arial" w:cs="Arial"/>
          </w:rPr>
          <w:t>http://edis.ifas.ufl.edu/ae078</w:t>
        </w:r>
      </w:hyperlink>
    </w:p>
    <w:p w14:paraId="4CF9E0C1" w14:textId="220BAF25"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Smith, M., &amp; Nations, F. and A. O. of the U. (1992). </w:t>
      </w:r>
      <w:r w:rsidRPr="01943EB1">
        <w:rPr>
          <w:rFonts w:ascii="Arial" w:hAnsi="Arial" w:cs="Arial"/>
          <w:i/>
          <w:iCs/>
          <w:color w:val="000000" w:themeColor="text1"/>
        </w:rPr>
        <w:t>CROPWAT: A Computer Program for Irrigation Planning and Management</w:t>
      </w:r>
      <w:r w:rsidRPr="01943EB1">
        <w:rPr>
          <w:rFonts w:ascii="Arial" w:hAnsi="Arial" w:cs="Arial"/>
          <w:color w:val="000000" w:themeColor="text1"/>
        </w:rPr>
        <w:t xml:space="preserve">. Food and Agriculture Organization of the United Nations. </w:t>
      </w:r>
      <w:hyperlink r:id="rId49">
        <w:r w:rsidRPr="01943EB1">
          <w:rPr>
            <w:rStyle w:val="Hyperlink"/>
            <w:rFonts w:ascii="Arial" w:hAnsi="Arial" w:cs="Arial"/>
          </w:rPr>
          <w:t>https://books.google.co.tz/books?id=p9tB2ht47NAC</w:t>
        </w:r>
      </w:hyperlink>
    </w:p>
    <w:p w14:paraId="56A2C457" w14:textId="61390B01"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Stern, Roger </w:t>
      </w:r>
      <w:proofErr w:type="spellStart"/>
      <w:r w:rsidRPr="01943EB1">
        <w:rPr>
          <w:rFonts w:ascii="Arial" w:hAnsi="Arial" w:cs="Arial"/>
          <w:color w:val="000000" w:themeColor="text1"/>
        </w:rPr>
        <w:t>Derk</w:t>
      </w:r>
      <w:proofErr w:type="spellEnd"/>
      <w:r w:rsidRPr="01943EB1">
        <w:rPr>
          <w:rFonts w:ascii="Arial" w:hAnsi="Arial" w:cs="Arial"/>
          <w:color w:val="000000" w:themeColor="text1"/>
        </w:rPr>
        <w:t xml:space="preserve"> </w:t>
      </w:r>
      <w:proofErr w:type="spellStart"/>
      <w:r w:rsidRPr="01943EB1">
        <w:rPr>
          <w:rFonts w:ascii="Arial" w:hAnsi="Arial" w:cs="Arial"/>
          <w:color w:val="000000" w:themeColor="text1"/>
        </w:rPr>
        <w:t>Rijks</w:t>
      </w:r>
      <w:proofErr w:type="spellEnd"/>
      <w:r w:rsidRPr="01943EB1">
        <w:rPr>
          <w:rFonts w:ascii="Arial" w:hAnsi="Arial" w:cs="Arial"/>
          <w:color w:val="000000" w:themeColor="text1"/>
        </w:rPr>
        <w:t xml:space="preserve">, Ian Dale, J. K. (2006). </w:t>
      </w:r>
      <w:r w:rsidRPr="01943EB1">
        <w:rPr>
          <w:rFonts w:ascii="Arial" w:hAnsi="Arial" w:cs="Arial"/>
          <w:i/>
          <w:iCs/>
          <w:color w:val="000000" w:themeColor="text1"/>
        </w:rPr>
        <w:t>Instant Climatic Guide</w:t>
      </w:r>
      <w:r w:rsidRPr="01943EB1">
        <w:rPr>
          <w:rFonts w:ascii="Arial" w:hAnsi="Arial" w:cs="Arial"/>
          <w:color w:val="000000" w:themeColor="text1"/>
        </w:rPr>
        <w:t xml:space="preserve">. </w:t>
      </w:r>
      <w:r w:rsidRPr="01943EB1">
        <w:rPr>
          <w:rFonts w:ascii="Arial" w:hAnsi="Arial" w:cs="Arial"/>
          <w:i/>
          <w:iCs/>
          <w:color w:val="000000" w:themeColor="text1"/>
        </w:rPr>
        <w:t>January</w:t>
      </w:r>
      <w:r w:rsidRPr="01943EB1">
        <w:rPr>
          <w:rFonts w:ascii="Arial" w:hAnsi="Arial" w:cs="Arial"/>
          <w:color w:val="000000" w:themeColor="text1"/>
        </w:rPr>
        <w:t xml:space="preserve">, 1–330. </w:t>
      </w:r>
      <w:hyperlink r:id="rId50">
        <w:r w:rsidRPr="01943EB1">
          <w:rPr>
            <w:rStyle w:val="Hyperlink"/>
            <w:rFonts w:ascii="Arial" w:hAnsi="Arial" w:cs="Arial"/>
          </w:rPr>
          <w:t>https://www.researchgate.net/profile/Roger_Stern/publication/264879427_Instat_Climatic_Guide/links/566532fb08ae4931cd60a556/Instat-Climatic-Guide.pdf</w:t>
        </w:r>
      </w:hyperlink>
    </w:p>
    <w:p w14:paraId="794F4353" w14:textId="09D95C0E"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Sui, R., Fisher, D. K., &amp; Reddy, K. N. (2015). Yield Response to Variable Rate Irrigation in Corn. </w:t>
      </w:r>
      <w:r w:rsidRPr="01943EB1">
        <w:rPr>
          <w:rFonts w:ascii="Arial" w:hAnsi="Arial" w:cs="Arial"/>
          <w:i/>
          <w:iCs/>
          <w:color w:val="000000" w:themeColor="text1"/>
        </w:rPr>
        <w:t>Journal of Agricultural Science</w:t>
      </w:r>
      <w:r w:rsidRPr="01943EB1">
        <w:rPr>
          <w:rFonts w:ascii="Arial" w:hAnsi="Arial" w:cs="Arial"/>
          <w:color w:val="000000" w:themeColor="text1"/>
        </w:rPr>
        <w:t xml:space="preserve">, </w:t>
      </w:r>
      <w:r w:rsidRPr="01943EB1">
        <w:rPr>
          <w:rFonts w:ascii="Arial" w:hAnsi="Arial" w:cs="Arial"/>
          <w:i/>
          <w:iCs/>
          <w:color w:val="000000" w:themeColor="text1"/>
        </w:rPr>
        <w:t>7</w:t>
      </w:r>
      <w:r w:rsidRPr="01943EB1">
        <w:rPr>
          <w:rFonts w:ascii="Arial" w:hAnsi="Arial" w:cs="Arial"/>
          <w:color w:val="000000" w:themeColor="text1"/>
        </w:rPr>
        <w:t xml:space="preserve">(11), 11–18. </w:t>
      </w:r>
      <w:hyperlink r:id="rId51">
        <w:r w:rsidRPr="01943EB1">
          <w:rPr>
            <w:rStyle w:val="Hyperlink"/>
            <w:rFonts w:ascii="Arial" w:hAnsi="Arial" w:cs="Arial"/>
          </w:rPr>
          <w:t>https://doi.org/10.5539/jas.v7n11p11</w:t>
        </w:r>
      </w:hyperlink>
    </w:p>
    <w:p w14:paraId="0421C135" w14:textId="60807A4A"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Wahid, J., Saleh, B., Arar, M. S. A., &amp; Awad, J. (2020). International Transaction Journal of </w:t>
      </w:r>
      <w:proofErr w:type="gramStart"/>
      <w:r w:rsidRPr="01943EB1">
        <w:rPr>
          <w:rFonts w:ascii="Arial" w:hAnsi="Arial" w:cs="Arial"/>
          <w:color w:val="000000" w:themeColor="text1"/>
        </w:rPr>
        <w:t>Engineering ,</w:t>
      </w:r>
      <w:proofErr w:type="gramEnd"/>
      <w:r w:rsidRPr="01943EB1">
        <w:rPr>
          <w:rFonts w:ascii="Arial" w:hAnsi="Arial" w:cs="Arial"/>
          <w:color w:val="000000" w:themeColor="text1"/>
        </w:rPr>
        <w:t xml:space="preserve"> Management , &amp; Applied Sciences &amp; Technologies URBANISATION IN AJMAN PUSHING. </w:t>
      </w:r>
      <w:r w:rsidRPr="01943EB1">
        <w:rPr>
          <w:rFonts w:ascii="Arial" w:hAnsi="Arial" w:cs="Arial"/>
          <w:i/>
          <w:iCs/>
          <w:color w:val="000000" w:themeColor="text1"/>
        </w:rPr>
        <w:t>Journal of Engineering, Management, &amp; Applied Sciences &amp; Technologies International</w:t>
      </w:r>
      <w:r w:rsidRPr="01943EB1">
        <w:rPr>
          <w:rFonts w:ascii="Arial" w:hAnsi="Arial" w:cs="Arial"/>
          <w:color w:val="000000" w:themeColor="text1"/>
        </w:rPr>
        <w:t xml:space="preserve">, </w:t>
      </w:r>
      <w:r w:rsidRPr="01943EB1">
        <w:rPr>
          <w:rFonts w:ascii="Arial" w:hAnsi="Arial" w:cs="Arial"/>
          <w:i/>
          <w:iCs/>
          <w:color w:val="000000" w:themeColor="text1"/>
        </w:rPr>
        <w:t>11</w:t>
      </w:r>
      <w:r w:rsidRPr="01943EB1">
        <w:rPr>
          <w:rFonts w:ascii="Arial" w:hAnsi="Arial" w:cs="Arial"/>
          <w:color w:val="000000" w:themeColor="text1"/>
        </w:rPr>
        <w:t xml:space="preserve">(7), 1–11. </w:t>
      </w:r>
      <w:hyperlink r:id="rId52">
        <w:r w:rsidRPr="01943EB1">
          <w:rPr>
            <w:rStyle w:val="Hyperlink"/>
            <w:rFonts w:ascii="Arial" w:hAnsi="Arial" w:cs="Arial"/>
          </w:rPr>
          <w:t>https://doi.org/10.14456/ITJEMAST.2020.151</w:t>
        </w:r>
      </w:hyperlink>
    </w:p>
    <w:p w14:paraId="001EDD6D" w14:textId="6FEAF4A6"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Wambua, N. L. (2025). </w:t>
      </w:r>
      <w:r w:rsidRPr="01943EB1">
        <w:rPr>
          <w:rFonts w:ascii="Arial" w:hAnsi="Arial" w:cs="Arial"/>
          <w:i/>
          <w:iCs/>
          <w:color w:val="000000" w:themeColor="text1"/>
        </w:rPr>
        <w:t>Optimizing Irrigation and Water Productivity for Maize Based on Soil Moisture Deficit and Crop Water Stress</w:t>
      </w:r>
      <w:r w:rsidRPr="01943EB1">
        <w:rPr>
          <w:rFonts w:ascii="Arial" w:hAnsi="Arial" w:cs="Arial"/>
          <w:color w:val="000000" w:themeColor="text1"/>
        </w:rPr>
        <w:t xml:space="preserve">. </w:t>
      </w:r>
      <w:r w:rsidRPr="01943EB1">
        <w:rPr>
          <w:rFonts w:ascii="Arial" w:hAnsi="Arial" w:cs="Arial"/>
          <w:i/>
          <w:iCs/>
          <w:color w:val="000000" w:themeColor="text1"/>
        </w:rPr>
        <w:t>67</w:t>
      </w:r>
      <w:r w:rsidRPr="01943EB1">
        <w:rPr>
          <w:rFonts w:ascii="Arial" w:hAnsi="Arial" w:cs="Arial"/>
          <w:color w:val="000000" w:themeColor="text1"/>
        </w:rPr>
        <w:t>(1), 59–76.</w:t>
      </w:r>
    </w:p>
    <w:p w14:paraId="4B1F4671" w14:textId="6C5C7AFC"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Whittlesey, N. (2003). Improving irrigation efficiency through technology adoption: When will it Conserve water? </w:t>
      </w:r>
      <w:r w:rsidRPr="01943EB1">
        <w:rPr>
          <w:rFonts w:ascii="Arial" w:hAnsi="Arial" w:cs="Arial"/>
          <w:i/>
          <w:iCs/>
          <w:color w:val="000000" w:themeColor="text1"/>
        </w:rPr>
        <w:t>Developments in Water Science</w:t>
      </w:r>
      <w:r w:rsidRPr="01943EB1">
        <w:rPr>
          <w:rFonts w:ascii="Arial" w:hAnsi="Arial" w:cs="Arial"/>
          <w:color w:val="000000" w:themeColor="text1"/>
        </w:rPr>
        <w:t xml:space="preserve">, </w:t>
      </w:r>
      <w:r w:rsidRPr="01943EB1">
        <w:rPr>
          <w:rFonts w:ascii="Arial" w:hAnsi="Arial" w:cs="Arial"/>
          <w:i/>
          <w:iCs/>
          <w:color w:val="000000" w:themeColor="text1"/>
        </w:rPr>
        <w:t>50</w:t>
      </w:r>
      <w:r w:rsidRPr="01943EB1">
        <w:rPr>
          <w:rFonts w:ascii="Arial" w:hAnsi="Arial" w:cs="Arial"/>
          <w:color w:val="000000" w:themeColor="text1"/>
        </w:rPr>
        <w:t xml:space="preserve">(C), 53–62. </w:t>
      </w:r>
      <w:hyperlink r:id="rId53">
        <w:r w:rsidRPr="01943EB1">
          <w:rPr>
            <w:rStyle w:val="Hyperlink"/>
            <w:rFonts w:ascii="Arial" w:hAnsi="Arial" w:cs="Arial"/>
          </w:rPr>
          <w:t>https://doi.org/10.1016/S0167-5648(03)80007-2</w:t>
        </w:r>
      </w:hyperlink>
    </w:p>
    <w:p w14:paraId="39508BF1" w14:textId="64E97EAE"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windows. (2012). </w:t>
      </w:r>
      <w:r w:rsidRPr="01943EB1">
        <w:rPr>
          <w:rFonts w:ascii="Arial" w:hAnsi="Arial" w:cs="Arial"/>
          <w:i/>
          <w:iCs/>
          <w:color w:val="000000" w:themeColor="text1"/>
        </w:rPr>
        <w:t>TB 15-Drip irrigation and water scarcity</w:t>
      </w:r>
      <w:r w:rsidRPr="01943EB1">
        <w:rPr>
          <w:rFonts w:ascii="Arial" w:hAnsi="Arial" w:cs="Arial"/>
          <w:color w:val="000000" w:themeColor="text1"/>
        </w:rPr>
        <w:t xml:space="preserve">. </w:t>
      </w:r>
      <w:r w:rsidRPr="01943EB1">
        <w:rPr>
          <w:rFonts w:ascii="Arial" w:hAnsi="Arial" w:cs="Arial"/>
          <w:i/>
          <w:iCs/>
          <w:color w:val="000000" w:themeColor="text1"/>
        </w:rPr>
        <w:t>June</w:t>
      </w:r>
      <w:r w:rsidRPr="01943EB1">
        <w:rPr>
          <w:rFonts w:ascii="Arial" w:hAnsi="Arial" w:cs="Arial"/>
          <w:color w:val="000000" w:themeColor="text1"/>
        </w:rPr>
        <w:t>.</w:t>
      </w:r>
    </w:p>
    <w:p w14:paraId="68BF49C5" w14:textId="132EE579" w:rsidR="00315186" w:rsidRPr="00315186" w:rsidRDefault="5D3B3331" w:rsidP="01943EB1">
      <w:pPr>
        <w:pStyle w:val="Body"/>
        <w:widowControl w:val="0"/>
        <w:spacing w:after="0"/>
        <w:rPr>
          <w:rFonts w:ascii="Arial" w:hAnsi="Arial" w:cs="Arial"/>
          <w:color w:val="000000" w:themeColor="text1"/>
        </w:rPr>
      </w:pPr>
      <w:r w:rsidRPr="01943EB1">
        <w:rPr>
          <w:rFonts w:ascii="Arial" w:hAnsi="Arial" w:cs="Arial"/>
          <w:color w:val="000000" w:themeColor="text1"/>
        </w:rPr>
        <w:t xml:space="preserve">Yang, P., Wu, L., Cheng, M., Fan, J., Li, S., Wang, H., &amp; Qian, L. (2023). Review on Drip Irrigation: Impact on Crop Yield, Quality, and Water Productivity in China. </w:t>
      </w:r>
      <w:r w:rsidRPr="01943EB1">
        <w:rPr>
          <w:rFonts w:ascii="Arial" w:hAnsi="Arial" w:cs="Arial"/>
          <w:i/>
          <w:iCs/>
          <w:color w:val="000000" w:themeColor="text1"/>
        </w:rPr>
        <w:t>Water (Switzerland)</w:t>
      </w:r>
      <w:r w:rsidRPr="01943EB1">
        <w:rPr>
          <w:rFonts w:ascii="Arial" w:hAnsi="Arial" w:cs="Arial"/>
          <w:color w:val="000000" w:themeColor="text1"/>
        </w:rPr>
        <w:t xml:space="preserve">, </w:t>
      </w:r>
      <w:r w:rsidRPr="01943EB1">
        <w:rPr>
          <w:rFonts w:ascii="Arial" w:hAnsi="Arial" w:cs="Arial"/>
          <w:i/>
          <w:iCs/>
          <w:color w:val="000000" w:themeColor="text1"/>
        </w:rPr>
        <w:t>15</w:t>
      </w:r>
      <w:r w:rsidRPr="01943EB1">
        <w:rPr>
          <w:rFonts w:ascii="Arial" w:hAnsi="Arial" w:cs="Arial"/>
          <w:color w:val="000000" w:themeColor="text1"/>
        </w:rPr>
        <w:t xml:space="preserve">(9). </w:t>
      </w:r>
      <w:hyperlink r:id="rId54">
        <w:r w:rsidRPr="01943EB1">
          <w:rPr>
            <w:rStyle w:val="Hyperlink"/>
            <w:rFonts w:ascii="Arial" w:hAnsi="Arial" w:cs="Arial"/>
          </w:rPr>
          <w:t>https://doi.org/10.3390/w15091733</w:t>
        </w:r>
      </w:hyperlink>
    </w:p>
    <w:p w14:paraId="61829076" w14:textId="19E608C1" w:rsidR="00315186" w:rsidRPr="00315186" w:rsidRDefault="00315186" w:rsidP="01943EB1">
      <w:pPr>
        <w:rPr>
          <w:rFonts w:ascii="Arial" w:hAnsi="Arial" w:cs="Arial"/>
          <w:color w:val="000000" w:themeColor="text1"/>
        </w:rPr>
      </w:pPr>
    </w:p>
    <w:p w14:paraId="2BA226A1" w14:textId="77777777" w:rsidR="00315186" w:rsidRPr="00315186" w:rsidRDefault="00315186" w:rsidP="00441B6F"/>
    <w:p w14:paraId="34FF1C98" w14:textId="4B1B5592" w:rsidR="00860000" w:rsidRDefault="00860000" w:rsidP="6BAC90B0">
      <w:pPr>
        <w:pStyle w:val="ReferHead"/>
        <w:spacing w:after="0"/>
        <w:sectPr w:rsidR="00860000" w:rsidSect="000B1E33">
          <w:footerReference w:type="default" r:id="rId55"/>
          <w:type w:val="continuous"/>
          <w:pgSz w:w="12240" w:h="15840"/>
          <w:pgMar w:top="1440" w:right="2016" w:bottom="2016" w:left="2016" w:header="720" w:footer="1123" w:gutter="0"/>
          <w:cols w:space="720"/>
          <w:docGrid w:linePitch="272"/>
        </w:sectPr>
      </w:pPr>
    </w:p>
    <w:p w14:paraId="62431CDC"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5C47C" w14:textId="77777777" w:rsidR="0072241D" w:rsidRDefault="0072241D" w:rsidP="00C37E61">
      <w:r>
        <w:separator/>
      </w:r>
    </w:p>
  </w:endnote>
  <w:endnote w:type="continuationSeparator" w:id="0">
    <w:p w14:paraId="22C5223A" w14:textId="77777777" w:rsidR="0072241D" w:rsidRDefault="0072241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1CD3"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A10A6" w14:textId="4602A61F" w:rsidR="00C37E61" w:rsidRPr="00D02BFF" w:rsidRDefault="00C37E61" w:rsidP="00D02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87F21" w14:textId="77777777" w:rsidR="009E048A" w:rsidRDefault="009E048A">
    <w:pPr>
      <w:pStyle w:val="Footer"/>
      <w:rPr>
        <w:rFonts w:ascii="Arial" w:hAnsi="Arial" w:cs="Arial"/>
        <w:sz w:val="16"/>
      </w:rPr>
    </w:pPr>
  </w:p>
  <w:p w14:paraId="6285404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BE93A62" w14:textId="77777777" w:rsidR="009E048A" w:rsidRDefault="009E048A">
    <w:pPr>
      <w:pStyle w:val="Footer"/>
      <w:rPr>
        <w:rFonts w:ascii="Arial" w:hAnsi="Arial" w:cs="Arial"/>
        <w:sz w:val="16"/>
      </w:rPr>
    </w:pPr>
  </w:p>
  <w:p w14:paraId="1AA4225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20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6DD60" w14:textId="77777777" w:rsidR="0072241D" w:rsidRDefault="0072241D" w:rsidP="00C37E61">
      <w:r>
        <w:separator/>
      </w:r>
    </w:p>
  </w:footnote>
  <w:footnote w:type="continuationSeparator" w:id="0">
    <w:p w14:paraId="4B52EA48" w14:textId="77777777" w:rsidR="0072241D" w:rsidRDefault="0072241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398E2" w14:textId="77777777" w:rsidR="00BF121F" w:rsidRDefault="00BF1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F701D" w14:textId="77777777" w:rsidR="00BF121F" w:rsidRDefault="00BF12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F5C7" w14:textId="77777777" w:rsidR="00296529" w:rsidRPr="00296529" w:rsidRDefault="00296529" w:rsidP="00296529">
    <w:pPr>
      <w:ind w:left="2160"/>
      <w:jc w:val="center"/>
      <w:rPr>
        <w:rFonts w:ascii="Times New Roman" w:eastAsia="Calibri" w:hAnsi="Times New Roman"/>
        <w:i/>
        <w:sz w:val="18"/>
        <w:szCs w:val="22"/>
      </w:rPr>
    </w:pPr>
  </w:p>
  <w:p w14:paraId="38995E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D63B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E21A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AD291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0FE43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45C121" w14:textId="77777777" w:rsidR="00296529" w:rsidRDefault="00754C9A">
    <w:pPr>
      <w:pStyle w:val="Header"/>
    </w:pPr>
    <w:r>
      <w:t>..</w:t>
    </w:r>
  </w:p>
</w:hdr>
</file>

<file path=word/intelligence2.xml><?xml version="1.0" encoding="utf-8"?>
<int2:intelligence xmlns:int2="http://schemas.microsoft.com/office/intelligence/2020/intelligence" xmlns:oel="http://schemas.microsoft.com/office/2019/extlst">
  <int2:observations>
    <int2:bookmark int2:bookmarkName="_Int_4rc7A8dZ" int2:invalidationBookmarkName="" int2:hashCode="Ul9htnKSKbGohU" int2:id="8fUzXNES">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708E797"/>
    <w:multiLevelType w:val="hybridMultilevel"/>
    <w:tmpl w:val="90FCB794"/>
    <w:lvl w:ilvl="0" w:tplc="3DD6AA18">
      <w:start w:val="4"/>
      <w:numFmt w:val="lowerRoman"/>
      <w:lvlText w:val="%1."/>
      <w:lvlJc w:val="right"/>
      <w:pPr>
        <w:ind w:left="540" w:hanging="360"/>
      </w:pPr>
      <w:rPr>
        <w:rFonts w:ascii="Arial" w:hAnsi="Arial" w:hint="default"/>
      </w:rPr>
    </w:lvl>
    <w:lvl w:ilvl="1" w:tplc="03F64B60">
      <w:start w:val="1"/>
      <w:numFmt w:val="lowerLetter"/>
      <w:lvlText w:val="%2."/>
      <w:lvlJc w:val="left"/>
      <w:pPr>
        <w:ind w:left="1440" w:hanging="360"/>
      </w:pPr>
    </w:lvl>
    <w:lvl w:ilvl="2" w:tplc="3A10E886">
      <w:start w:val="1"/>
      <w:numFmt w:val="lowerRoman"/>
      <w:lvlText w:val="%3."/>
      <w:lvlJc w:val="right"/>
      <w:pPr>
        <w:ind w:left="2160" w:hanging="180"/>
      </w:pPr>
    </w:lvl>
    <w:lvl w:ilvl="3" w:tplc="FD427072">
      <w:start w:val="1"/>
      <w:numFmt w:val="decimal"/>
      <w:lvlText w:val="%4."/>
      <w:lvlJc w:val="left"/>
      <w:pPr>
        <w:ind w:left="2880" w:hanging="360"/>
      </w:pPr>
    </w:lvl>
    <w:lvl w:ilvl="4" w:tplc="60389850">
      <w:start w:val="1"/>
      <w:numFmt w:val="lowerLetter"/>
      <w:lvlText w:val="%5."/>
      <w:lvlJc w:val="left"/>
      <w:pPr>
        <w:ind w:left="3600" w:hanging="360"/>
      </w:pPr>
    </w:lvl>
    <w:lvl w:ilvl="5" w:tplc="9A0EB0A4">
      <w:start w:val="1"/>
      <w:numFmt w:val="lowerRoman"/>
      <w:lvlText w:val="%6."/>
      <w:lvlJc w:val="right"/>
      <w:pPr>
        <w:ind w:left="4320" w:hanging="180"/>
      </w:pPr>
    </w:lvl>
    <w:lvl w:ilvl="6" w:tplc="14568F26">
      <w:start w:val="1"/>
      <w:numFmt w:val="decimal"/>
      <w:lvlText w:val="%7."/>
      <w:lvlJc w:val="left"/>
      <w:pPr>
        <w:ind w:left="5040" w:hanging="360"/>
      </w:pPr>
    </w:lvl>
    <w:lvl w:ilvl="7" w:tplc="3E140AE6">
      <w:start w:val="1"/>
      <w:numFmt w:val="lowerLetter"/>
      <w:lvlText w:val="%8."/>
      <w:lvlJc w:val="left"/>
      <w:pPr>
        <w:ind w:left="5760" w:hanging="360"/>
      </w:pPr>
    </w:lvl>
    <w:lvl w:ilvl="8" w:tplc="9F609A48">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52BD7"/>
    <w:multiLevelType w:val="hybridMultilevel"/>
    <w:tmpl w:val="9918A406"/>
    <w:lvl w:ilvl="0" w:tplc="E8A45DAA">
      <w:start w:val="1"/>
      <w:numFmt w:val="lowerRoman"/>
      <w:lvlText w:val="%1."/>
      <w:lvlJc w:val="right"/>
      <w:pPr>
        <w:ind w:left="540" w:hanging="360"/>
      </w:pPr>
      <w:rPr>
        <w:rFonts w:ascii="Arial" w:hAnsi="Arial" w:hint="default"/>
      </w:rPr>
    </w:lvl>
    <w:lvl w:ilvl="1" w:tplc="A4D63956">
      <w:start w:val="1"/>
      <w:numFmt w:val="lowerLetter"/>
      <w:lvlText w:val="%2."/>
      <w:lvlJc w:val="left"/>
      <w:pPr>
        <w:ind w:left="1440" w:hanging="360"/>
      </w:pPr>
    </w:lvl>
    <w:lvl w:ilvl="2" w:tplc="EBA6C938">
      <w:start w:val="1"/>
      <w:numFmt w:val="lowerRoman"/>
      <w:lvlText w:val="%3."/>
      <w:lvlJc w:val="right"/>
      <w:pPr>
        <w:ind w:left="2160" w:hanging="180"/>
      </w:pPr>
    </w:lvl>
    <w:lvl w:ilvl="3" w:tplc="27265C5A">
      <w:start w:val="1"/>
      <w:numFmt w:val="decimal"/>
      <w:lvlText w:val="%4."/>
      <w:lvlJc w:val="left"/>
      <w:pPr>
        <w:ind w:left="2880" w:hanging="360"/>
      </w:pPr>
    </w:lvl>
    <w:lvl w:ilvl="4" w:tplc="3F2CD1E2">
      <w:start w:val="1"/>
      <w:numFmt w:val="lowerLetter"/>
      <w:lvlText w:val="%5."/>
      <w:lvlJc w:val="left"/>
      <w:pPr>
        <w:ind w:left="3600" w:hanging="360"/>
      </w:pPr>
    </w:lvl>
    <w:lvl w:ilvl="5" w:tplc="55A02CE0">
      <w:start w:val="1"/>
      <w:numFmt w:val="lowerRoman"/>
      <w:lvlText w:val="%6."/>
      <w:lvlJc w:val="right"/>
      <w:pPr>
        <w:ind w:left="4320" w:hanging="180"/>
      </w:pPr>
    </w:lvl>
    <w:lvl w:ilvl="6" w:tplc="E10AFAEC">
      <w:start w:val="1"/>
      <w:numFmt w:val="decimal"/>
      <w:lvlText w:val="%7."/>
      <w:lvlJc w:val="left"/>
      <w:pPr>
        <w:ind w:left="5040" w:hanging="360"/>
      </w:pPr>
    </w:lvl>
    <w:lvl w:ilvl="7" w:tplc="E31AE86E">
      <w:start w:val="1"/>
      <w:numFmt w:val="lowerLetter"/>
      <w:lvlText w:val="%8."/>
      <w:lvlJc w:val="left"/>
      <w:pPr>
        <w:ind w:left="5760" w:hanging="360"/>
      </w:pPr>
    </w:lvl>
    <w:lvl w:ilvl="8" w:tplc="4C523A48">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5"/>
  </w:num>
  <w:num w:numId="2">
    <w:abstractNumId w:val="29"/>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16"/>
  </w:num>
  <w:num w:numId="5">
    <w:abstractNumId w:val="24"/>
  </w:num>
  <w:num w:numId="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7">
    <w:abstractNumId w:val="7"/>
  </w:num>
  <w:num w:numId="8">
    <w:abstractNumId w:val="6"/>
  </w:num>
  <w:num w:numId="9">
    <w:abstractNumId w:val="1"/>
  </w:num>
  <w:num w:numId="10">
    <w:abstractNumId w:val="12"/>
  </w:num>
  <w:num w:numId="11">
    <w:abstractNumId w:val="26"/>
  </w:num>
  <w:num w:numId="12">
    <w:abstractNumId w:val="2"/>
  </w:num>
  <w:num w:numId="13">
    <w:abstractNumId w:val="19"/>
  </w:num>
  <w:num w:numId="14">
    <w:abstractNumId w:val="3"/>
  </w:num>
  <w:num w:numId="15">
    <w:abstractNumId w:val="18"/>
  </w:num>
  <w:num w:numId="16">
    <w:abstractNumId w:val="8"/>
  </w:num>
  <w:num w:numId="17">
    <w:abstractNumId w:val="22"/>
  </w:num>
  <w:num w:numId="18">
    <w:abstractNumId w:val="5"/>
  </w:num>
  <w:num w:numId="19">
    <w:abstractNumId w:val="23"/>
  </w:num>
  <w:num w:numId="20">
    <w:abstractNumId w:val="14"/>
  </w:num>
  <w:num w:numId="21">
    <w:abstractNumId w:val="30"/>
  </w:num>
  <w:num w:numId="22">
    <w:abstractNumId w:val="11"/>
  </w:num>
  <w:num w:numId="23">
    <w:abstractNumId w:val="9"/>
  </w:num>
  <w:num w:numId="24">
    <w:abstractNumId w:val="13"/>
  </w:num>
  <w:num w:numId="25">
    <w:abstractNumId w:val="20"/>
  </w:num>
  <w:num w:numId="26">
    <w:abstractNumId w:val="27"/>
  </w:num>
  <w:num w:numId="27">
    <w:abstractNumId w:val="4"/>
  </w:num>
  <w:num w:numId="28">
    <w:abstractNumId w:val="17"/>
  </w:num>
  <w:num w:numId="29">
    <w:abstractNumId w:val="21"/>
  </w:num>
  <w:num w:numId="30">
    <w:abstractNumId w:val="28"/>
  </w:num>
  <w:num w:numId="31">
    <w:abstractNumId w:val="2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0F630B"/>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20E"/>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241D"/>
    <w:rsid w:val="007369E6"/>
    <w:rsid w:val="00746E59"/>
    <w:rsid w:val="00754C9A"/>
    <w:rsid w:val="0075599A"/>
    <w:rsid w:val="00761D52"/>
    <w:rsid w:val="0077749E"/>
    <w:rsid w:val="00790ADA"/>
    <w:rsid w:val="007AC366"/>
    <w:rsid w:val="007D2288"/>
    <w:rsid w:val="007E088F"/>
    <w:rsid w:val="007E7D25"/>
    <w:rsid w:val="007F7B32"/>
    <w:rsid w:val="00804BC2"/>
    <w:rsid w:val="0081431A"/>
    <w:rsid w:val="00815C9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626F"/>
    <w:rsid w:val="00A24E7E"/>
    <w:rsid w:val="00A258C3"/>
    <w:rsid w:val="00A347C0"/>
    <w:rsid w:val="00A51431"/>
    <w:rsid w:val="00A539AD"/>
    <w:rsid w:val="00A94063"/>
    <w:rsid w:val="00AA6219"/>
    <w:rsid w:val="00AA74E0"/>
    <w:rsid w:val="00AB18B6"/>
    <w:rsid w:val="00AB703F"/>
    <w:rsid w:val="00AC36D6"/>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2BFF"/>
    <w:rsid w:val="00D173F1"/>
    <w:rsid w:val="00D20299"/>
    <w:rsid w:val="00D62D9C"/>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1207589"/>
    <w:rsid w:val="01252F6B"/>
    <w:rsid w:val="0144A7AA"/>
    <w:rsid w:val="0157FC70"/>
    <w:rsid w:val="0178F437"/>
    <w:rsid w:val="018E8CE6"/>
    <w:rsid w:val="01943EB1"/>
    <w:rsid w:val="01AD4436"/>
    <w:rsid w:val="01C369A7"/>
    <w:rsid w:val="02C7CBAB"/>
    <w:rsid w:val="02F82A9D"/>
    <w:rsid w:val="05547261"/>
    <w:rsid w:val="0784FE19"/>
    <w:rsid w:val="07BA1714"/>
    <w:rsid w:val="0807AB35"/>
    <w:rsid w:val="08B36BEB"/>
    <w:rsid w:val="08ED4025"/>
    <w:rsid w:val="0901BE24"/>
    <w:rsid w:val="0AB589EF"/>
    <w:rsid w:val="0B343F66"/>
    <w:rsid w:val="0B8A9920"/>
    <w:rsid w:val="0F025223"/>
    <w:rsid w:val="0F73C8BF"/>
    <w:rsid w:val="10DAD79F"/>
    <w:rsid w:val="10F006F7"/>
    <w:rsid w:val="11EC32E3"/>
    <w:rsid w:val="125388B9"/>
    <w:rsid w:val="125E305D"/>
    <w:rsid w:val="12664DE9"/>
    <w:rsid w:val="1294B77E"/>
    <w:rsid w:val="130559E5"/>
    <w:rsid w:val="132FC70F"/>
    <w:rsid w:val="13303F37"/>
    <w:rsid w:val="13C12232"/>
    <w:rsid w:val="142B6407"/>
    <w:rsid w:val="14F6B11E"/>
    <w:rsid w:val="15564F75"/>
    <w:rsid w:val="158D2124"/>
    <w:rsid w:val="15F520A8"/>
    <w:rsid w:val="173AC4F2"/>
    <w:rsid w:val="177B2107"/>
    <w:rsid w:val="17F1AE2D"/>
    <w:rsid w:val="18F90F08"/>
    <w:rsid w:val="1BF4CBFC"/>
    <w:rsid w:val="1C1E89DE"/>
    <w:rsid w:val="1C660B40"/>
    <w:rsid w:val="1C7CD1AC"/>
    <w:rsid w:val="1E3530C6"/>
    <w:rsid w:val="1E7F52F8"/>
    <w:rsid w:val="1F382408"/>
    <w:rsid w:val="1F434790"/>
    <w:rsid w:val="1FA00858"/>
    <w:rsid w:val="201E8A82"/>
    <w:rsid w:val="209A93BA"/>
    <w:rsid w:val="21227A89"/>
    <w:rsid w:val="225CAAE5"/>
    <w:rsid w:val="226A78AA"/>
    <w:rsid w:val="22E66461"/>
    <w:rsid w:val="231C0199"/>
    <w:rsid w:val="24143B5D"/>
    <w:rsid w:val="24ABF8A7"/>
    <w:rsid w:val="24CF249B"/>
    <w:rsid w:val="25F85EDD"/>
    <w:rsid w:val="25FF80B0"/>
    <w:rsid w:val="26113FBC"/>
    <w:rsid w:val="263FD4DC"/>
    <w:rsid w:val="26EBB0D7"/>
    <w:rsid w:val="27132D5D"/>
    <w:rsid w:val="27AD500F"/>
    <w:rsid w:val="27F72CF1"/>
    <w:rsid w:val="280F1412"/>
    <w:rsid w:val="2895F67F"/>
    <w:rsid w:val="28A1CD8C"/>
    <w:rsid w:val="2AB48642"/>
    <w:rsid w:val="2B18233A"/>
    <w:rsid w:val="2B6ACCE2"/>
    <w:rsid w:val="2B7DDFA5"/>
    <w:rsid w:val="2BA620F0"/>
    <w:rsid w:val="2C9424F2"/>
    <w:rsid w:val="2CA60DFF"/>
    <w:rsid w:val="2CFFD2AA"/>
    <w:rsid w:val="2EB3D00F"/>
    <w:rsid w:val="2FC1ECDD"/>
    <w:rsid w:val="303F8EEC"/>
    <w:rsid w:val="304472B1"/>
    <w:rsid w:val="30EB013F"/>
    <w:rsid w:val="315BD036"/>
    <w:rsid w:val="318712B2"/>
    <w:rsid w:val="3203ACD9"/>
    <w:rsid w:val="3235BDE9"/>
    <w:rsid w:val="3238DF2E"/>
    <w:rsid w:val="329A74F2"/>
    <w:rsid w:val="33F6690F"/>
    <w:rsid w:val="34C795C8"/>
    <w:rsid w:val="35515AD9"/>
    <w:rsid w:val="358BBE12"/>
    <w:rsid w:val="35ADAB95"/>
    <w:rsid w:val="35C7CB85"/>
    <w:rsid w:val="3663A36D"/>
    <w:rsid w:val="36A87223"/>
    <w:rsid w:val="36C10E22"/>
    <w:rsid w:val="36D01E9A"/>
    <w:rsid w:val="3812CA0E"/>
    <w:rsid w:val="38547D36"/>
    <w:rsid w:val="38A379F9"/>
    <w:rsid w:val="38D4D3D1"/>
    <w:rsid w:val="394C4EC8"/>
    <w:rsid w:val="394CB91F"/>
    <w:rsid w:val="39F90103"/>
    <w:rsid w:val="3A68864E"/>
    <w:rsid w:val="3A9060FC"/>
    <w:rsid w:val="3B11B194"/>
    <w:rsid w:val="3B30171F"/>
    <w:rsid w:val="3B5AC90A"/>
    <w:rsid w:val="3B6E8BB5"/>
    <w:rsid w:val="3BBCCC3B"/>
    <w:rsid w:val="3C7A5E9F"/>
    <w:rsid w:val="3CCDC018"/>
    <w:rsid w:val="3CF3D14E"/>
    <w:rsid w:val="3DEC4132"/>
    <w:rsid w:val="3F208DE0"/>
    <w:rsid w:val="3FEEBC4E"/>
    <w:rsid w:val="40821DB2"/>
    <w:rsid w:val="418251A1"/>
    <w:rsid w:val="41B5DBD5"/>
    <w:rsid w:val="4278AEAD"/>
    <w:rsid w:val="42970293"/>
    <w:rsid w:val="436EDE76"/>
    <w:rsid w:val="43FD7E52"/>
    <w:rsid w:val="447B4E18"/>
    <w:rsid w:val="44B69B18"/>
    <w:rsid w:val="44DE3E15"/>
    <w:rsid w:val="44E615DD"/>
    <w:rsid w:val="44FC62D3"/>
    <w:rsid w:val="452193A2"/>
    <w:rsid w:val="45479BB8"/>
    <w:rsid w:val="4549689F"/>
    <w:rsid w:val="4565DDC1"/>
    <w:rsid w:val="45B08977"/>
    <w:rsid w:val="46D408DC"/>
    <w:rsid w:val="4735DF05"/>
    <w:rsid w:val="477091CD"/>
    <w:rsid w:val="47762FAB"/>
    <w:rsid w:val="47B62638"/>
    <w:rsid w:val="47CDC36C"/>
    <w:rsid w:val="47DDC8CC"/>
    <w:rsid w:val="481AC596"/>
    <w:rsid w:val="488AD22D"/>
    <w:rsid w:val="4899A8A3"/>
    <w:rsid w:val="4B4C024C"/>
    <w:rsid w:val="4BB219EB"/>
    <w:rsid w:val="4C3551AD"/>
    <w:rsid w:val="4CD793BB"/>
    <w:rsid w:val="4E853893"/>
    <w:rsid w:val="4F61F423"/>
    <w:rsid w:val="504F900E"/>
    <w:rsid w:val="511E4E65"/>
    <w:rsid w:val="513CF461"/>
    <w:rsid w:val="51449DE3"/>
    <w:rsid w:val="51AE7369"/>
    <w:rsid w:val="52CC18B6"/>
    <w:rsid w:val="55825901"/>
    <w:rsid w:val="55C7D9A1"/>
    <w:rsid w:val="56F726E9"/>
    <w:rsid w:val="576DC418"/>
    <w:rsid w:val="57940F1A"/>
    <w:rsid w:val="57A224A5"/>
    <w:rsid w:val="58023525"/>
    <w:rsid w:val="58D7164F"/>
    <w:rsid w:val="59F3BE2F"/>
    <w:rsid w:val="5A185649"/>
    <w:rsid w:val="5A6B8897"/>
    <w:rsid w:val="5A82A3B0"/>
    <w:rsid w:val="5AB00926"/>
    <w:rsid w:val="5B07D34F"/>
    <w:rsid w:val="5C42FF9A"/>
    <w:rsid w:val="5C97C0E7"/>
    <w:rsid w:val="5CC6F6D0"/>
    <w:rsid w:val="5D2A642C"/>
    <w:rsid w:val="5D3B3331"/>
    <w:rsid w:val="5D95F479"/>
    <w:rsid w:val="5E4F0E3C"/>
    <w:rsid w:val="5EA4B12C"/>
    <w:rsid w:val="5EBAEB6D"/>
    <w:rsid w:val="5F00C5EF"/>
    <w:rsid w:val="6039FC5E"/>
    <w:rsid w:val="61399914"/>
    <w:rsid w:val="61AAF377"/>
    <w:rsid w:val="620AD1E6"/>
    <w:rsid w:val="62BFA436"/>
    <w:rsid w:val="62DC39F2"/>
    <w:rsid w:val="63547E31"/>
    <w:rsid w:val="6422B622"/>
    <w:rsid w:val="64343C10"/>
    <w:rsid w:val="661B1A02"/>
    <w:rsid w:val="6665E285"/>
    <w:rsid w:val="66AD6224"/>
    <w:rsid w:val="67B50C8C"/>
    <w:rsid w:val="67D4C315"/>
    <w:rsid w:val="68DA12E3"/>
    <w:rsid w:val="68FDF587"/>
    <w:rsid w:val="6940BCFC"/>
    <w:rsid w:val="699DA4E5"/>
    <w:rsid w:val="69F36C16"/>
    <w:rsid w:val="6A163929"/>
    <w:rsid w:val="6A7A1722"/>
    <w:rsid w:val="6AD38666"/>
    <w:rsid w:val="6B3569E6"/>
    <w:rsid w:val="6BAC90B0"/>
    <w:rsid w:val="6BBE906D"/>
    <w:rsid w:val="6C1F8327"/>
    <w:rsid w:val="6C6FBA7C"/>
    <w:rsid w:val="6CB69628"/>
    <w:rsid w:val="6D56CB2B"/>
    <w:rsid w:val="6E3D4155"/>
    <w:rsid w:val="6E95A224"/>
    <w:rsid w:val="6EC1B593"/>
    <w:rsid w:val="6F160CBB"/>
    <w:rsid w:val="6F6196AF"/>
    <w:rsid w:val="6FA10A94"/>
    <w:rsid w:val="70F594E7"/>
    <w:rsid w:val="720F12FF"/>
    <w:rsid w:val="7216BF9A"/>
    <w:rsid w:val="72DC22BE"/>
    <w:rsid w:val="737D56B1"/>
    <w:rsid w:val="7408ECDA"/>
    <w:rsid w:val="74B59F84"/>
    <w:rsid w:val="755E5D12"/>
    <w:rsid w:val="7689E67A"/>
    <w:rsid w:val="7697218E"/>
    <w:rsid w:val="7743C5BC"/>
    <w:rsid w:val="7849D545"/>
    <w:rsid w:val="787A8767"/>
    <w:rsid w:val="793EF983"/>
    <w:rsid w:val="796149C0"/>
    <w:rsid w:val="799FEAD1"/>
    <w:rsid w:val="79A2E231"/>
    <w:rsid w:val="79DB1866"/>
    <w:rsid w:val="7C437879"/>
    <w:rsid w:val="7CC92A86"/>
    <w:rsid w:val="7DFDC09A"/>
    <w:rsid w:val="7E65F977"/>
    <w:rsid w:val="7EACA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8"/>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5"/>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bs.agron.2014.12.001" TargetMode="Externa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s://doi.org/10.26480/bdwre.01.2021.01.04" TargetMode="External"/><Relationship Id="rId47" Type="http://schemas.openxmlformats.org/officeDocument/2006/relationships/hyperlink" Target="http://journal.um-surabaya.ac.id/index.php/JKM/article/view/2203%0Ahttps://sswm.info/sites/default/files/reference_attachments/FAO" TargetMode="External"/><Relationship Id="rId50" Type="http://schemas.openxmlformats.org/officeDocument/2006/relationships/hyperlink" Target="https://www.researchgate.net/profile/Roger_Stern/publication/264879427_Instat_Climatic_Guide/links/566532fb08ae4931cd60a556/Instat-Climatic-Guide.pdf"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16/j.agwat.2012.06.017" TargetMode="External"/><Relationship Id="rId40" Type="http://schemas.openxmlformats.org/officeDocument/2006/relationships/hyperlink" Target="https://doi.org/10.3390/w16152206" TargetMode="External"/><Relationship Id="rId45" Type="http://schemas.openxmlformats.org/officeDocument/2006/relationships/hyperlink" Target="https://doi.org/10.5958/0974-0279.2018.00010.1" TargetMode="External"/><Relationship Id="rId53" Type="http://schemas.openxmlformats.org/officeDocument/2006/relationships/hyperlink" Target="https://doi.org/10.1016/S0167-5648(03)80007-2" TargetMode="Externa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doi.org/10.1007/s40710-023-00624-z" TargetMode="External"/><Relationship Id="rId48" Type="http://schemas.openxmlformats.org/officeDocument/2006/relationships/hyperlink" Target="http://edis.ifas.ufl.edu/ae078"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5539/jas.v7n11p1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kimberly.uidaho.edu/water/fao56/fao56.pdf" TargetMode="External"/><Relationship Id="rId46" Type="http://schemas.openxmlformats.org/officeDocument/2006/relationships/hyperlink" Target="https://doi.org/10.1111/nyas.12396" TargetMode="External"/><Relationship Id="rId20" Type="http://schemas.openxmlformats.org/officeDocument/2006/relationships/image" Target="media/image7.jpg"/><Relationship Id="rId41" Type="http://schemas.openxmlformats.org/officeDocument/2006/relationships/hyperlink" Target="https://doi.org/10.1038/s41598-023-35611-9" TargetMode="External"/><Relationship Id="rId54" Type="http://schemas.openxmlformats.org/officeDocument/2006/relationships/hyperlink" Target="https://doi.org/10.3390/w15091733"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kimberly.uidaho.edu/water/fao56/fao56.pdf" TargetMode="External"/><Relationship Id="rId49" Type="http://schemas.openxmlformats.org/officeDocument/2006/relationships/hyperlink" Target="https://books.google.co.tz/books?id=p9tB2ht47NAC"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doi.org/10.1111/j.1467-7679.2004.00259.x" TargetMode="External"/><Relationship Id="rId52" Type="http://schemas.openxmlformats.org/officeDocument/2006/relationships/hyperlink" Target="https://doi.org/10.14456/ITJEMAST.2020.1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D748-649F-4854-ACE4-A641BCB8D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17</Pages>
  <Words>6005</Words>
  <Characters>34233</Characters>
  <Application>Microsoft Office Word</Application>
  <DocSecurity>0</DocSecurity>
  <Lines>285</Lines>
  <Paragraphs>80</Paragraphs>
  <ScaleCrop>false</ScaleCrop>
  <Company>aaaa</Company>
  <LinksUpToDate>false</LinksUpToDate>
  <CharactersWithSpaces>40158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1144</cp:lastModifiedBy>
  <cp:revision>15</cp:revision>
  <cp:lastPrinted>1999-07-06T11:00:00Z</cp:lastPrinted>
  <dcterms:created xsi:type="dcterms:W3CDTF">2014-10-25T14:34:00Z</dcterms:created>
  <dcterms:modified xsi:type="dcterms:W3CDTF">2025-09-09T07:47:00Z</dcterms:modified>
</cp:coreProperties>
</file>