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30AC4" w14:paraId="78B4D28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9C7EAE" w14:textId="77777777" w:rsidR="00602F7D" w:rsidRPr="00130AC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30AC4" w14:paraId="64CAC1C6" w14:textId="77777777" w:rsidTr="002643B3">
        <w:trPr>
          <w:trHeight w:val="290"/>
        </w:trPr>
        <w:tc>
          <w:tcPr>
            <w:tcW w:w="1234" w:type="pct"/>
          </w:tcPr>
          <w:p w14:paraId="4BFD1527" w14:textId="77777777" w:rsidR="0000007A" w:rsidRPr="00130A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1551B" w14:textId="77777777" w:rsidR="0000007A" w:rsidRPr="00130AC4" w:rsidRDefault="00A25A1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93B91" w:rsidRPr="00130AC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00007A" w:rsidRPr="00130AC4" w14:paraId="65C66FA9" w14:textId="77777777" w:rsidTr="002643B3">
        <w:trPr>
          <w:trHeight w:val="290"/>
        </w:trPr>
        <w:tc>
          <w:tcPr>
            <w:tcW w:w="1234" w:type="pct"/>
          </w:tcPr>
          <w:p w14:paraId="5178C862" w14:textId="77777777" w:rsidR="0000007A" w:rsidRPr="00130A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3052" w14:textId="77777777" w:rsidR="0000007A" w:rsidRPr="00130AC4" w:rsidRDefault="009C02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Ms_JOCAMR_144173</w:t>
            </w:r>
          </w:p>
        </w:tc>
      </w:tr>
      <w:tr w:rsidR="0000007A" w:rsidRPr="00130AC4" w14:paraId="0100846C" w14:textId="77777777" w:rsidTr="002643B3">
        <w:trPr>
          <w:trHeight w:val="650"/>
        </w:trPr>
        <w:tc>
          <w:tcPr>
            <w:tcW w:w="1234" w:type="pct"/>
          </w:tcPr>
          <w:p w14:paraId="08B6973E" w14:textId="77777777" w:rsidR="0000007A" w:rsidRPr="00130AC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4C7C4" w14:textId="77777777" w:rsidR="0000007A" w:rsidRPr="00130AC4" w:rsidRDefault="009C02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Helicobacter pylori on Gastric Cancer in the Adult Population: A Systematic Review</w:t>
            </w:r>
          </w:p>
        </w:tc>
      </w:tr>
      <w:tr w:rsidR="00CF0BBB" w:rsidRPr="00130AC4" w14:paraId="2BE70455" w14:textId="77777777" w:rsidTr="002643B3">
        <w:trPr>
          <w:trHeight w:val="332"/>
        </w:trPr>
        <w:tc>
          <w:tcPr>
            <w:tcW w:w="1234" w:type="pct"/>
          </w:tcPr>
          <w:p w14:paraId="0BE4CB06" w14:textId="77777777" w:rsidR="00CF0BBB" w:rsidRPr="00130AC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D69F7" w14:textId="77777777" w:rsidR="00CF0BBB" w:rsidRPr="00130AC4" w:rsidRDefault="009C02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589DF9B5" w14:textId="77777777" w:rsidR="00037D52" w:rsidRPr="00130AC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2663EA" w:rsidRPr="00130AC4" w14:paraId="45EDAD96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12A0132B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130AC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30AC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20C1E28" w14:textId="77777777" w:rsidR="002663EA" w:rsidRPr="00130AC4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130AC4" w14:paraId="2CF8CD6D" w14:textId="77777777">
        <w:tc>
          <w:tcPr>
            <w:tcW w:w="1265" w:type="pct"/>
            <w:noWrap/>
          </w:tcPr>
          <w:p w14:paraId="4A293127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294F80F5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30AC4">
              <w:rPr>
                <w:rFonts w:ascii="Arial" w:hAnsi="Arial" w:cs="Arial"/>
                <w:lang w:val="en-GB"/>
              </w:rPr>
              <w:t>Reviewer’s comment</w:t>
            </w:r>
          </w:p>
          <w:p w14:paraId="6A12FE09" w14:textId="77777777" w:rsidR="00E036A9" w:rsidRPr="00130AC4" w:rsidRDefault="00E036A9" w:rsidP="00E036A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0AC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5A88099" w14:textId="77777777" w:rsidR="00E036A9" w:rsidRPr="00130AC4" w:rsidRDefault="00E036A9" w:rsidP="00E036A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5A6BE9" w14:textId="77777777" w:rsidR="009C32B3" w:rsidRPr="00130AC4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0A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0A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EAACED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130AC4" w14:paraId="163452D2" w14:textId="77777777">
        <w:trPr>
          <w:trHeight w:val="1264"/>
        </w:trPr>
        <w:tc>
          <w:tcPr>
            <w:tcW w:w="1265" w:type="pct"/>
            <w:noWrap/>
          </w:tcPr>
          <w:p w14:paraId="5FED9375" w14:textId="77777777" w:rsidR="002663EA" w:rsidRPr="00130AC4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83EC692" w14:textId="77777777" w:rsidR="002663EA" w:rsidRPr="00130AC4" w:rsidRDefault="00266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B54AB6D" w14:textId="77777777" w:rsidR="002663EA" w:rsidRPr="00130AC4" w:rsidRDefault="0094616F" w:rsidP="00307DF8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sz w:val="20"/>
                <w:szCs w:val="20"/>
              </w:rPr>
              <w:t xml:space="preserve">This manuscript is relevant to both the scientific community and public health decision-makers. Gastric cancer remains one of the most common and deadly cancers worldwide, and </w:t>
            </w:r>
            <w:r w:rsidRPr="00130AC4">
              <w:rPr>
                <w:rFonts w:ascii="Arial" w:hAnsi="Arial" w:cs="Arial"/>
                <w:i/>
                <w:iCs/>
                <w:sz w:val="20"/>
                <w:szCs w:val="20"/>
              </w:rPr>
              <w:t>Helicobacter pylori</w:t>
            </w:r>
            <w:r w:rsidRPr="00130AC4">
              <w:rPr>
                <w:rFonts w:ascii="Arial" w:hAnsi="Arial" w:cs="Arial"/>
                <w:sz w:val="20"/>
                <w:szCs w:val="20"/>
              </w:rPr>
              <w:t xml:space="preserve"> is a well-established but preventable risk factor. By compiling recent studies (2020–2025), the authors provide an updated and valuable perspective on how eradication therapy impacts cancer risk reduction.</w:t>
            </w:r>
          </w:p>
        </w:tc>
        <w:tc>
          <w:tcPr>
            <w:tcW w:w="1523" w:type="pct"/>
          </w:tcPr>
          <w:p w14:paraId="5A414D03" w14:textId="29DD3DBA" w:rsidR="002663EA" w:rsidRPr="00130AC4" w:rsidRDefault="009F67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0AC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30AC4" w14:paraId="01A2A743" w14:textId="77777777" w:rsidTr="00130AC4">
        <w:trPr>
          <w:trHeight w:val="305"/>
        </w:trPr>
        <w:tc>
          <w:tcPr>
            <w:tcW w:w="1265" w:type="pct"/>
            <w:noWrap/>
          </w:tcPr>
          <w:p w14:paraId="7059F6E3" w14:textId="77777777" w:rsidR="002663EA" w:rsidRPr="00130AC4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614FEF" w14:textId="77777777" w:rsidR="002663EA" w:rsidRPr="00130AC4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E446C34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1F7BB57" w14:textId="77777777" w:rsidR="002663EA" w:rsidRPr="00130AC4" w:rsidRDefault="0094616F" w:rsidP="00307DF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sz w:val="20"/>
                <w:szCs w:val="20"/>
              </w:rPr>
              <w:t xml:space="preserve">Yes, the title reflects the scope and focus of the manuscript. </w:t>
            </w:r>
          </w:p>
        </w:tc>
        <w:tc>
          <w:tcPr>
            <w:tcW w:w="1523" w:type="pct"/>
          </w:tcPr>
          <w:p w14:paraId="57DAD823" w14:textId="62834428" w:rsidR="002663EA" w:rsidRPr="00130AC4" w:rsidRDefault="009F67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0AC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30AC4" w14:paraId="2AA68A64" w14:textId="77777777" w:rsidTr="00130AC4">
        <w:trPr>
          <w:trHeight w:val="404"/>
        </w:trPr>
        <w:tc>
          <w:tcPr>
            <w:tcW w:w="1265" w:type="pct"/>
            <w:noWrap/>
          </w:tcPr>
          <w:p w14:paraId="57F76212" w14:textId="77777777" w:rsidR="002663EA" w:rsidRPr="00130AC4" w:rsidRDefault="00266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30AC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87A373D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13A5F747" w14:textId="77777777" w:rsidR="002663EA" w:rsidRPr="00130AC4" w:rsidRDefault="0094616F" w:rsidP="00307DF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sz w:val="20"/>
                <w:szCs w:val="20"/>
              </w:rPr>
              <w:t>The abstract is well-structured and informative.</w:t>
            </w:r>
          </w:p>
        </w:tc>
        <w:tc>
          <w:tcPr>
            <w:tcW w:w="1523" w:type="pct"/>
          </w:tcPr>
          <w:p w14:paraId="610C29A5" w14:textId="2F2B8702" w:rsidR="002663EA" w:rsidRPr="00130AC4" w:rsidRDefault="009F67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0AC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30AC4" w14:paraId="3F7B15C5" w14:textId="77777777">
        <w:trPr>
          <w:trHeight w:val="704"/>
        </w:trPr>
        <w:tc>
          <w:tcPr>
            <w:tcW w:w="1265" w:type="pct"/>
            <w:noWrap/>
          </w:tcPr>
          <w:p w14:paraId="5217E3F0" w14:textId="77777777" w:rsidR="002663EA" w:rsidRPr="00130AC4" w:rsidRDefault="00266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30AC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79903E35" w14:textId="77777777" w:rsidR="002663EA" w:rsidRPr="00130AC4" w:rsidRDefault="0094616F" w:rsidP="00307DF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</w:rPr>
              <w:t>Yes, the manuscript is scientifically sound, and its methodolog</w:t>
            </w:r>
            <w:r w:rsidR="00485BF3" w:rsidRPr="00130AC4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130AC4">
              <w:rPr>
                <w:rFonts w:ascii="Arial" w:hAnsi="Arial" w:cs="Arial"/>
                <w:bCs/>
                <w:sz w:val="20"/>
                <w:szCs w:val="20"/>
              </w:rPr>
              <w:t xml:space="preserve"> is appropriate. The results are clearly presented and align with the existing literature, showing a significant reduction in gastric cancer risk after eradication therapy. </w:t>
            </w:r>
          </w:p>
        </w:tc>
        <w:tc>
          <w:tcPr>
            <w:tcW w:w="1523" w:type="pct"/>
          </w:tcPr>
          <w:p w14:paraId="2DAF7728" w14:textId="50E50C2B" w:rsidR="002663EA" w:rsidRPr="00130AC4" w:rsidRDefault="009F67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0AC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30AC4" w14:paraId="501823EF" w14:textId="77777777">
        <w:trPr>
          <w:trHeight w:val="703"/>
        </w:trPr>
        <w:tc>
          <w:tcPr>
            <w:tcW w:w="1265" w:type="pct"/>
            <w:noWrap/>
          </w:tcPr>
          <w:p w14:paraId="6FFEF10B" w14:textId="77777777" w:rsidR="002663EA" w:rsidRPr="00130AC4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14:paraId="227221F8" w14:textId="77777777" w:rsidR="002663EA" w:rsidRPr="00130AC4" w:rsidRDefault="007B6608" w:rsidP="00307DF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</w:rPr>
              <w:t xml:space="preserve">Yes, the references are recent and relevant. </w:t>
            </w:r>
          </w:p>
        </w:tc>
        <w:tc>
          <w:tcPr>
            <w:tcW w:w="1523" w:type="pct"/>
          </w:tcPr>
          <w:p w14:paraId="0F8DDB06" w14:textId="00AA71A7" w:rsidR="002663EA" w:rsidRPr="00130AC4" w:rsidRDefault="009F67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30AC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2663EA" w:rsidRPr="00130AC4" w14:paraId="3A9A816E" w14:textId="77777777">
        <w:trPr>
          <w:trHeight w:val="386"/>
        </w:trPr>
        <w:tc>
          <w:tcPr>
            <w:tcW w:w="1265" w:type="pct"/>
            <w:noWrap/>
          </w:tcPr>
          <w:p w14:paraId="49276EDA" w14:textId="77777777" w:rsidR="002663EA" w:rsidRPr="00130AC4" w:rsidRDefault="00266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30AC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8D471AC" w14:textId="77777777" w:rsidR="002663EA" w:rsidRPr="00130AC4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9198A1B" w14:textId="77777777" w:rsidR="002663EA" w:rsidRPr="00130AC4" w:rsidRDefault="007B6608" w:rsidP="00307DF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sz w:val="20"/>
                <w:szCs w:val="20"/>
              </w:rPr>
              <w:t>Yes, the language is clear and appropriate. But I think that the results section could be made a little more concise.</w:t>
            </w:r>
          </w:p>
        </w:tc>
        <w:tc>
          <w:tcPr>
            <w:tcW w:w="1523" w:type="pct"/>
          </w:tcPr>
          <w:p w14:paraId="43D4179C" w14:textId="04EFFF1C" w:rsidR="002663EA" w:rsidRPr="00130AC4" w:rsidRDefault="009F67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2663EA" w:rsidRPr="00130AC4" w14:paraId="3B40885B" w14:textId="77777777" w:rsidTr="00130AC4">
        <w:trPr>
          <w:trHeight w:val="323"/>
        </w:trPr>
        <w:tc>
          <w:tcPr>
            <w:tcW w:w="1265" w:type="pct"/>
            <w:noWrap/>
          </w:tcPr>
          <w:p w14:paraId="546436EC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30AC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30AC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30AC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9BCD09" w14:textId="77777777" w:rsidR="002663EA" w:rsidRPr="00130AC4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2B1588D2" w14:textId="77777777" w:rsidR="002663EA" w:rsidRPr="00130AC4" w:rsidRDefault="007B6608" w:rsidP="00307DF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bCs/>
                <w:sz w:val="20"/>
                <w:szCs w:val="20"/>
              </w:rPr>
              <w:t xml:space="preserve">In my view, this is a well-executed and timely review on an important topic. I just have a suggestion that a brief discussion of the pathophysiology of Gastric cancer caused by </w:t>
            </w:r>
            <w:r w:rsidRPr="00130AC4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H. pylori</w:t>
            </w:r>
            <w:r w:rsidRPr="00130AC4">
              <w:rPr>
                <w:rFonts w:ascii="Arial" w:hAnsi="Arial" w:cs="Arial"/>
                <w:bCs/>
                <w:sz w:val="20"/>
                <w:szCs w:val="20"/>
              </w:rPr>
              <w:t xml:space="preserve"> would add more value to it.</w:t>
            </w:r>
          </w:p>
        </w:tc>
        <w:tc>
          <w:tcPr>
            <w:tcW w:w="1523" w:type="pct"/>
          </w:tcPr>
          <w:p w14:paraId="742E9CC1" w14:textId="6ABF961D" w:rsidR="002663EA" w:rsidRPr="00130AC4" w:rsidRDefault="009F67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C64C0C" w:rsidRPr="00130AC4" w14:paraId="02FCC8ED" w14:textId="77777777" w:rsidTr="009E17EB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CA633" w14:textId="77777777" w:rsidR="00130AC4" w:rsidRPr="00130AC4" w:rsidRDefault="00130AC4" w:rsidP="009E17EB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</w:p>
          <w:p w14:paraId="0DB3C1FF" w14:textId="0591C12E" w:rsidR="00C64C0C" w:rsidRPr="00130AC4" w:rsidRDefault="00C64C0C" w:rsidP="009E17E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30A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30AC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260E3B" w14:textId="77777777" w:rsidR="00C64C0C" w:rsidRPr="00130AC4" w:rsidRDefault="00C64C0C" w:rsidP="009E17E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4C0C" w:rsidRPr="00130AC4" w14:paraId="7286952F" w14:textId="77777777" w:rsidTr="009E17EB">
        <w:tblPrEx>
          <w:shd w:val="clear" w:color="auto" w:fill="EBFFFF"/>
          <w:tblCellMar>
            <w:left w:w="0" w:type="dxa"/>
            <w:right w:w="0" w:type="dxa"/>
          </w:tblCellMar>
        </w:tblPrEx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4D742" w14:textId="77777777" w:rsidR="00C64C0C" w:rsidRPr="00130AC4" w:rsidRDefault="00C64C0C" w:rsidP="009E17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CA6E" w14:textId="77777777" w:rsidR="00C64C0C" w:rsidRPr="00130AC4" w:rsidRDefault="00C64C0C" w:rsidP="009E1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30A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</w:tcPr>
          <w:p w14:paraId="300CCB6F" w14:textId="77777777" w:rsidR="00C64C0C" w:rsidRPr="00130AC4" w:rsidRDefault="00C64C0C" w:rsidP="009E17E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30A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30A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E52342" w14:textId="77777777" w:rsidR="00C64C0C" w:rsidRPr="00130AC4" w:rsidRDefault="00C64C0C" w:rsidP="009E17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4C0C" w:rsidRPr="00130AC4" w14:paraId="35BBC99B" w14:textId="77777777" w:rsidTr="009E17EB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61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60FCE" w14:textId="77777777" w:rsidR="00C64C0C" w:rsidRPr="00130AC4" w:rsidRDefault="00C64C0C" w:rsidP="009E17E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30AC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6922AF" w14:textId="77777777" w:rsidR="00C64C0C" w:rsidRPr="00130AC4" w:rsidRDefault="00C64C0C" w:rsidP="009E17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46D0A" w14:textId="77777777" w:rsidR="00C64C0C" w:rsidRPr="00130AC4" w:rsidRDefault="00C64C0C" w:rsidP="009E17E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30A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30A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30A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4B7EDD3" w14:textId="77777777" w:rsidR="00C64C0C" w:rsidRPr="00130AC4" w:rsidRDefault="00C64C0C" w:rsidP="009E17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vAlign w:val="center"/>
          </w:tcPr>
          <w:p w14:paraId="4F2BA5A5" w14:textId="77777777" w:rsidR="00C64C0C" w:rsidRPr="00130AC4" w:rsidRDefault="00C64C0C" w:rsidP="009E17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7E9DA8" w14:textId="2C56B7D7" w:rsidR="00C64C0C" w:rsidRPr="00130AC4" w:rsidRDefault="00465285" w:rsidP="009E17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30AC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issues. Thank you</w:t>
            </w:r>
          </w:p>
          <w:p w14:paraId="0C731365" w14:textId="77777777" w:rsidR="00C64C0C" w:rsidRPr="00130AC4" w:rsidRDefault="00C64C0C" w:rsidP="009E17E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03216D4" w14:textId="77777777" w:rsidR="00C64C0C" w:rsidRPr="00130AC4" w:rsidRDefault="00C64C0C" w:rsidP="00C64C0C">
      <w:pPr>
        <w:rPr>
          <w:rFonts w:ascii="Arial" w:hAnsi="Arial" w:cs="Arial"/>
          <w:sz w:val="20"/>
          <w:szCs w:val="20"/>
        </w:rPr>
      </w:pPr>
    </w:p>
    <w:p w14:paraId="1CA27C7D" w14:textId="77777777" w:rsidR="00C64C0C" w:rsidRPr="00130AC4" w:rsidRDefault="00C64C0C" w:rsidP="00C64C0C">
      <w:pPr>
        <w:rPr>
          <w:rFonts w:ascii="Arial" w:hAnsi="Arial" w:cs="Arial"/>
          <w:sz w:val="20"/>
          <w:szCs w:val="20"/>
        </w:rPr>
      </w:pPr>
    </w:p>
    <w:p w14:paraId="208E871A" w14:textId="77777777" w:rsidR="00C64C0C" w:rsidRPr="00130AC4" w:rsidRDefault="00C64C0C" w:rsidP="00C64C0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6E1C172" w14:textId="77777777" w:rsidR="00C64C0C" w:rsidRPr="00130AC4" w:rsidRDefault="00C64C0C" w:rsidP="00C64C0C">
      <w:pPr>
        <w:rPr>
          <w:rFonts w:ascii="Arial" w:hAnsi="Arial" w:cs="Arial"/>
          <w:sz w:val="20"/>
          <w:szCs w:val="20"/>
        </w:rPr>
      </w:pPr>
    </w:p>
    <w:p w14:paraId="6DC6F373" w14:textId="77777777" w:rsidR="002663EA" w:rsidRPr="00130AC4" w:rsidRDefault="002663EA" w:rsidP="00C64C0C">
      <w:pPr>
        <w:rPr>
          <w:rFonts w:ascii="Arial" w:hAnsi="Arial" w:cs="Arial"/>
          <w:sz w:val="20"/>
          <w:szCs w:val="20"/>
          <w:lang w:val="en-GB"/>
        </w:rPr>
      </w:pPr>
    </w:p>
    <w:p w14:paraId="04767619" w14:textId="77777777" w:rsidR="008913D5" w:rsidRPr="00130AC4" w:rsidRDefault="008913D5" w:rsidP="002663E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4"/>
    </w:p>
    <w:sectPr w:rsidR="008913D5" w:rsidRPr="00130AC4" w:rsidSect="00CE2D1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C6489" w14:textId="77777777" w:rsidR="00A25A16" w:rsidRPr="0000007A" w:rsidRDefault="00A25A16" w:rsidP="0099583E">
      <w:r>
        <w:separator/>
      </w:r>
    </w:p>
  </w:endnote>
  <w:endnote w:type="continuationSeparator" w:id="0">
    <w:p w14:paraId="7AD47726" w14:textId="77777777" w:rsidR="00A25A16" w:rsidRPr="0000007A" w:rsidRDefault="00A25A1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E5B7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E09D4" w:rsidRPr="004E09D4">
      <w:rPr>
        <w:sz w:val="16"/>
      </w:rPr>
      <w:t xml:space="preserve">Version: </w:t>
    </w:r>
    <w:r w:rsidR="009C30C8">
      <w:rPr>
        <w:sz w:val="16"/>
      </w:rPr>
      <w:t>3</w:t>
    </w:r>
    <w:r w:rsidR="004E09D4" w:rsidRPr="004E09D4">
      <w:rPr>
        <w:sz w:val="16"/>
      </w:rPr>
      <w:t xml:space="preserve"> (0</w:t>
    </w:r>
    <w:r w:rsidR="009C30C8">
      <w:rPr>
        <w:sz w:val="16"/>
      </w:rPr>
      <w:t>7</w:t>
    </w:r>
    <w:r w:rsidR="004E09D4" w:rsidRPr="004E09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01A09" w14:textId="77777777" w:rsidR="00A25A16" w:rsidRPr="0000007A" w:rsidRDefault="00A25A16" w:rsidP="0099583E">
      <w:r>
        <w:separator/>
      </w:r>
    </w:p>
  </w:footnote>
  <w:footnote w:type="continuationSeparator" w:id="0">
    <w:p w14:paraId="47D9553B" w14:textId="77777777" w:rsidR="00A25A16" w:rsidRPr="0000007A" w:rsidRDefault="00A25A1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0691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CB736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C30C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579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65D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5B1E"/>
    <w:rsid w:val="00130AC4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B91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F91"/>
    <w:rsid w:val="0023696A"/>
    <w:rsid w:val="00240E08"/>
    <w:rsid w:val="002422CB"/>
    <w:rsid w:val="00245E23"/>
    <w:rsid w:val="00246E2C"/>
    <w:rsid w:val="0025366D"/>
    <w:rsid w:val="00254F80"/>
    <w:rsid w:val="002613ED"/>
    <w:rsid w:val="00262634"/>
    <w:rsid w:val="002643B3"/>
    <w:rsid w:val="002663EA"/>
    <w:rsid w:val="00275984"/>
    <w:rsid w:val="00280EC9"/>
    <w:rsid w:val="00291D08"/>
    <w:rsid w:val="00293482"/>
    <w:rsid w:val="002A417F"/>
    <w:rsid w:val="002D7EA9"/>
    <w:rsid w:val="002E1211"/>
    <w:rsid w:val="002E2339"/>
    <w:rsid w:val="002E6D86"/>
    <w:rsid w:val="002F6935"/>
    <w:rsid w:val="00307DF8"/>
    <w:rsid w:val="00312559"/>
    <w:rsid w:val="003204B8"/>
    <w:rsid w:val="0033692F"/>
    <w:rsid w:val="00346223"/>
    <w:rsid w:val="003701B8"/>
    <w:rsid w:val="003A04E7"/>
    <w:rsid w:val="003A4991"/>
    <w:rsid w:val="003A6E1A"/>
    <w:rsid w:val="003B2172"/>
    <w:rsid w:val="003C560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C52"/>
    <w:rsid w:val="00462996"/>
    <w:rsid w:val="00465285"/>
    <w:rsid w:val="004674B4"/>
    <w:rsid w:val="00485BF3"/>
    <w:rsid w:val="004B4CAD"/>
    <w:rsid w:val="004B4FDC"/>
    <w:rsid w:val="004C3DF1"/>
    <w:rsid w:val="004D2E36"/>
    <w:rsid w:val="004E09D4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72B0"/>
    <w:rsid w:val="00760782"/>
    <w:rsid w:val="00766889"/>
    <w:rsid w:val="00766A0D"/>
    <w:rsid w:val="00767F8C"/>
    <w:rsid w:val="00780B67"/>
    <w:rsid w:val="007B1099"/>
    <w:rsid w:val="007B6608"/>
    <w:rsid w:val="007B6E18"/>
    <w:rsid w:val="007D0246"/>
    <w:rsid w:val="007E77C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A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616F"/>
    <w:rsid w:val="009553EC"/>
    <w:rsid w:val="0097330E"/>
    <w:rsid w:val="00974330"/>
    <w:rsid w:val="0097498C"/>
    <w:rsid w:val="00982766"/>
    <w:rsid w:val="009852C4"/>
    <w:rsid w:val="00985F26"/>
    <w:rsid w:val="0099461C"/>
    <w:rsid w:val="0099583E"/>
    <w:rsid w:val="009A0242"/>
    <w:rsid w:val="009A59ED"/>
    <w:rsid w:val="009B5AA8"/>
    <w:rsid w:val="009C0259"/>
    <w:rsid w:val="009C30C8"/>
    <w:rsid w:val="009C32B3"/>
    <w:rsid w:val="009C45A0"/>
    <w:rsid w:val="009C5642"/>
    <w:rsid w:val="009E13C3"/>
    <w:rsid w:val="009E17EB"/>
    <w:rsid w:val="009E204E"/>
    <w:rsid w:val="009E6A30"/>
    <w:rsid w:val="009E79E5"/>
    <w:rsid w:val="009F07D4"/>
    <w:rsid w:val="009F29EB"/>
    <w:rsid w:val="009F6798"/>
    <w:rsid w:val="00A001A0"/>
    <w:rsid w:val="00A12C83"/>
    <w:rsid w:val="00A25A16"/>
    <w:rsid w:val="00A31AAC"/>
    <w:rsid w:val="00A32905"/>
    <w:rsid w:val="00A36C95"/>
    <w:rsid w:val="00A37DE3"/>
    <w:rsid w:val="00A50D68"/>
    <w:rsid w:val="00A519D1"/>
    <w:rsid w:val="00A6343B"/>
    <w:rsid w:val="00A65C50"/>
    <w:rsid w:val="00A66DD2"/>
    <w:rsid w:val="00A8108D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3CA2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4C0C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1C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36A9"/>
    <w:rsid w:val="00E043E3"/>
    <w:rsid w:val="00E451EA"/>
    <w:rsid w:val="00E53E52"/>
    <w:rsid w:val="00E57F4B"/>
    <w:rsid w:val="00E60850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44C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047EC"/>
  <w15:chartTrackingRefBased/>
  <w15:docId w15:val="{BD1F9FB9-48CD-0540-B191-62EFB18CA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C1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ocamr.com/index.php/JOCA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7FD6-2FE7-44E5-950B-4BB1542C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Links>
    <vt:vector size="6" baseType="variant"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https://journaljocamr.com/index.php/JOCAMR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2025-09-13T16:45:00Z</dcterms:created>
  <dcterms:modified xsi:type="dcterms:W3CDTF">2025-09-15T07:34:00Z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08909ee5-965e-4381-b2a8-c124d08b76f9</vt:lpwstr>
  </property>
</Properties>
</file>