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2C0" w:rsidRPr="00F65B65" w:rsidRDefault="001572C0">
      <w:pPr>
        <w:spacing w:before="97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8"/>
        <w:gridCol w:w="15770"/>
      </w:tblGrid>
      <w:tr w:rsidR="001572C0" w:rsidRPr="00F65B65">
        <w:trPr>
          <w:trHeight w:val="284"/>
        </w:trPr>
        <w:tc>
          <w:tcPr>
            <w:tcW w:w="5168" w:type="dxa"/>
            <w:tcBorders>
              <w:left w:val="single" w:sz="4" w:space="0" w:color="000000"/>
              <w:right w:val="single" w:sz="4" w:space="0" w:color="000000"/>
            </w:tcBorders>
          </w:tcPr>
          <w:p w:rsidR="001572C0" w:rsidRPr="00F65B65" w:rsidRDefault="00804FC5">
            <w:pPr>
              <w:pStyle w:val="TableParagraph"/>
              <w:spacing w:line="226" w:lineRule="exac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F65B65">
              <w:rPr>
                <w:rFonts w:ascii="Arial" w:hAnsi="Arial" w:cs="Arial"/>
                <w:sz w:val="20"/>
                <w:szCs w:val="20"/>
              </w:rPr>
              <w:t>Journal</w:t>
            </w:r>
            <w:r w:rsidRPr="00F65B6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:rsidR="001572C0" w:rsidRPr="00F65B65" w:rsidRDefault="00804FC5">
            <w:pPr>
              <w:pStyle w:val="TableParagraph"/>
              <w:spacing w:before="23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F65B6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F65B65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F65B6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F65B65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F65B6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Engineering</w:t>
              </w:r>
              <w:r w:rsidRPr="00F65B65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F65B6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F65B65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F65B6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F65B65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F65B65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1572C0" w:rsidRPr="00F65B65">
        <w:trPr>
          <w:trHeight w:val="288"/>
        </w:trPr>
        <w:tc>
          <w:tcPr>
            <w:tcW w:w="5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C0" w:rsidRPr="00F65B65" w:rsidRDefault="00804FC5">
            <w:pPr>
              <w:pStyle w:val="TableParagraph"/>
              <w:spacing w:line="226" w:lineRule="exac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F65B65">
              <w:rPr>
                <w:rFonts w:ascii="Arial" w:hAnsi="Arial" w:cs="Arial"/>
                <w:sz w:val="20"/>
                <w:szCs w:val="20"/>
              </w:rPr>
              <w:t>Manuscript</w:t>
            </w:r>
            <w:r w:rsidRPr="00F65B65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C0" w:rsidRPr="00F65B65" w:rsidRDefault="00804FC5">
            <w:pPr>
              <w:pStyle w:val="TableParagraph"/>
              <w:spacing w:before="23"/>
              <w:rPr>
                <w:rFonts w:ascii="Arial" w:hAnsi="Arial" w:cs="Arial"/>
                <w:b/>
                <w:sz w:val="20"/>
                <w:szCs w:val="20"/>
              </w:rPr>
            </w:pPr>
            <w:r w:rsidRPr="00F65B65">
              <w:rPr>
                <w:rFonts w:ascii="Arial" w:hAnsi="Arial" w:cs="Arial"/>
                <w:b/>
                <w:spacing w:val="-2"/>
                <w:sz w:val="20"/>
                <w:szCs w:val="20"/>
              </w:rPr>
              <w:t>Ms_JERR_143297</w:t>
            </w:r>
          </w:p>
        </w:tc>
      </w:tr>
      <w:tr w:rsidR="001572C0" w:rsidRPr="00F65B65">
        <w:trPr>
          <w:trHeight w:val="652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C0" w:rsidRPr="00F65B65" w:rsidRDefault="00804FC5">
            <w:pPr>
              <w:pStyle w:val="TableParagraph"/>
              <w:spacing w:line="227" w:lineRule="exac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F65B65">
              <w:rPr>
                <w:rFonts w:ascii="Arial" w:hAnsi="Arial" w:cs="Arial"/>
                <w:sz w:val="20"/>
                <w:szCs w:val="20"/>
              </w:rPr>
              <w:t>Title</w:t>
            </w:r>
            <w:r w:rsidRPr="00F65B6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of</w:t>
            </w:r>
            <w:r w:rsidRPr="00F65B6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the</w:t>
            </w:r>
            <w:r w:rsidRPr="00F65B6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C0" w:rsidRPr="00F65B65" w:rsidRDefault="00804FC5">
            <w:pPr>
              <w:pStyle w:val="TableParagraph"/>
              <w:spacing w:before="203"/>
              <w:rPr>
                <w:rFonts w:ascii="Arial" w:hAnsi="Arial" w:cs="Arial"/>
                <w:b/>
                <w:sz w:val="20"/>
                <w:szCs w:val="20"/>
              </w:rPr>
            </w:pPr>
            <w:r w:rsidRPr="00F65B65">
              <w:rPr>
                <w:rFonts w:ascii="Arial" w:hAnsi="Arial" w:cs="Arial"/>
                <w:b/>
                <w:sz w:val="20"/>
                <w:szCs w:val="20"/>
              </w:rPr>
              <w:t>Data-Driven</w:t>
            </w:r>
            <w:r w:rsidRPr="00F65B6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Maximum Likelihood-Based</w:t>
            </w:r>
            <w:r w:rsidRPr="00F65B6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Identification of</w:t>
            </w:r>
            <w:r w:rsidRPr="00F65B6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65B6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Stochastic</w:t>
            </w:r>
            <w:r w:rsidRPr="00F65B6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Translational</w:t>
            </w:r>
            <w:r w:rsidRPr="00F65B6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System</w:t>
            </w:r>
            <w:r w:rsidRPr="00F65B6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Excited by</w:t>
            </w:r>
            <w:r w:rsidRPr="00F65B6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a PRBS</w:t>
            </w:r>
            <w:r w:rsidRPr="00F65B6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pacing w:val="-2"/>
                <w:sz w:val="20"/>
                <w:szCs w:val="20"/>
              </w:rPr>
              <w:t>Signal</w:t>
            </w:r>
          </w:p>
        </w:tc>
      </w:tr>
      <w:tr w:rsidR="001572C0" w:rsidRPr="00F65B65">
        <w:trPr>
          <w:trHeight w:val="330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C0" w:rsidRPr="00F65B65" w:rsidRDefault="00804FC5">
            <w:pPr>
              <w:pStyle w:val="TableParagraph"/>
              <w:spacing w:line="227" w:lineRule="exac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F65B65">
              <w:rPr>
                <w:rFonts w:ascii="Arial" w:hAnsi="Arial" w:cs="Arial"/>
                <w:sz w:val="20"/>
                <w:szCs w:val="20"/>
              </w:rPr>
              <w:t>Type</w:t>
            </w:r>
            <w:r w:rsidRPr="00F65B6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of</w:t>
            </w:r>
            <w:r w:rsidRPr="00F65B6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F65B6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C0" w:rsidRPr="00F65B65" w:rsidRDefault="00804FC5">
            <w:pPr>
              <w:pStyle w:val="TableParagraph"/>
              <w:ind w:left="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F65B65">
              <w:rPr>
                <w:rFonts w:ascii="Arial" w:hAnsi="Arial" w:cs="Arial"/>
                <w:sz w:val="20"/>
                <w:szCs w:val="20"/>
                <w:highlight w:val="yellow"/>
              </w:rPr>
              <w:t>1. Original Research Articl</w:t>
            </w:r>
            <w:r w:rsidRPr="00F65B65">
              <w:rPr>
                <w:rFonts w:ascii="Arial" w:eastAsia="SimSun" w:hAnsi="Arial" w:cs="Arial"/>
                <w:sz w:val="20"/>
                <w:szCs w:val="20"/>
                <w:highlight w:val="yellow"/>
                <w:lang w:eastAsia="zh-CN"/>
              </w:rPr>
              <w:t>e</w:t>
            </w:r>
          </w:p>
        </w:tc>
      </w:tr>
    </w:tbl>
    <w:p w:rsidR="001572C0" w:rsidRPr="00F65B65" w:rsidRDefault="001572C0">
      <w:pPr>
        <w:rPr>
          <w:rFonts w:ascii="Arial" w:hAnsi="Arial" w:cs="Arial"/>
          <w:sz w:val="20"/>
          <w:szCs w:val="20"/>
        </w:rPr>
      </w:pPr>
    </w:p>
    <w:p w:rsidR="001572C0" w:rsidRPr="00F65B65" w:rsidRDefault="001572C0">
      <w:pPr>
        <w:spacing w:before="6"/>
        <w:rPr>
          <w:rFonts w:ascii="Arial" w:hAnsi="Arial" w:cs="Arial"/>
          <w:sz w:val="20"/>
          <w:szCs w:val="20"/>
        </w:rPr>
      </w:pPr>
    </w:p>
    <w:p w:rsidR="001572C0" w:rsidRPr="00F65B65" w:rsidRDefault="00804FC5">
      <w:pPr>
        <w:pStyle w:val="BodyText"/>
        <w:ind w:left="165"/>
        <w:rPr>
          <w:rFonts w:ascii="Arial" w:hAnsi="Arial" w:cs="Arial"/>
        </w:rPr>
      </w:pPr>
      <w:r w:rsidRPr="00F65B65">
        <w:rPr>
          <w:rFonts w:ascii="Arial" w:hAnsi="Arial" w:cs="Arial"/>
          <w:color w:val="000000"/>
          <w:highlight w:val="yellow"/>
        </w:rPr>
        <w:t>PART</w:t>
      </w:r>
      <w:r w:rsidRPr="00F65B65">
        <w:rPr>
          <w:rFonts w:ascii="Arial" w:hAnsi="Arial" w:cs="Arial"/>
          <w:color w:val="000000"/>
          <w:spacing w:val="50"/>
          <w:highlight w:val="yellow"/>
        </w:rPr>
        <w:t xml:space="preserve"> </w:t>
      </w:r>
      <w:r w:rsidRPr="00F65B65">
        <w:rPr>
          <w:rFonts w:ascii="Arial" w:hAnsi="Arial" w:cs="Arial"/>
          <w:color w:val="000000"/>
          <w:highlight w:val="yellow"/>
        </w:rPr>
        <w:t>1:</w:t>
      </w:r>
      <w:r w:rsidRPr="00F65B65">
        <w:rPr>
          <w:rFonts w:ascii="Arial" w:hAnsi="Arial" w:cs="Arial"/>
          <w:color w:val="000000"/>
          <w:spacing w:val="2"/>
        </w:rPr>
        <w:t xml:space="preserve"> </w:t>
      </w:r>
      <w:r w:rsidRPr="00F65B65">
        <w:rPr>
          <w:rFonts w:ascii="Arial" w:hAnsi="Arial" w:cs="Arial"/>
          <w:color w:val="000000"/>
          <w:spacing w:val="-2"/>
        </w:rPr>
        <w:t>Comments</w:t>
      </w:r>
    </w:p>
    <w:p w:rsidR="001572C0" w:rsidRPr="00F65B65" w:rsidRDefault="001572C0">
      <w:pPr>
        <w:spacing w:before="3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1"/>
        <w:gridCol w:w="9358"/>
        <w:gridCol w:w="6443"/>
      </w:tblGrid>
      <w:tr w:rsidR="001572C0" w:rsidRPr="00F65B65">
        <w:trPr>
          <w:trHeight w:val="965"/>
        </w:trPr>
        <w:tc>
          <w:tcPr>
            <w:tcW w:w="5351" w:type="dxa"/>
          </w:tcPr>
          <w:p w:rsidR="001572C0" w:rsidRPr="00F65B65" w:rsidRDefault="001572C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8" w:type="dxa"/>
          </w:tcPr>
          <w:p w:rsidR="001572C0" w:rsidRPr="00F65B65" w:rsidRDefault="00804FC5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65B65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65B6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1572C0" w:rsidRPr="00F65B65" w:rsidRDefault="00804FC5">
            <w:pPr>
              <w:pStyle w:val="TableParagraph"/>
              <w:spacing w:before="3" w:line="237" w:lineRule="auto"/>
              <w:ind w:right="175"/>
              <w:rPr>
                <w:rFonts w:ascii="Arial" w:hAnsi="Arial" w:cs="Arial"/>
                <w:b/>
                <w:sz w:val="20"/>
                <w:szCs w:val="20"/>
              </w:rPr>
            </w:pPr>
            <w:r w:rsidRPr="00F65B6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65B6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65B6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65B6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65B6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65B6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65B6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65B6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65B6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F65B6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65B6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F65B6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65B6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65B65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F65B6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F65B6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65B6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F65B65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F65B6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F65B6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65B6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F65B6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65B6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F65B6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65B6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F65B6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:rsidR="001572C0" w:rsidRPr="00F65B65" w:rsidRDefault="00804FC5">
            <w:pPr>
              <w:pStyle w:val="TableParagraph"/>
              <w:spacing w:line="254" w:lineRule="auto"/>
              <w:ind w:right="739"/>
              <w:rPr>
                <w:rFonts w:ascii="Arial" w:hAnsi="Arial" w:cs="Arial"/>
                <w:sz w:val="20"/>
                <w:szCs w:val="20"/>
              </w:rPr>
            </w:pPr>
            <w:r w:rsidRPr="00F65B6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65B6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65B6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(It</w:t>
            </w:r>
            <w:r w:rsidRPr="00F65B6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is</w:t>
            </w:r>
            <w:r w:rsidRPr="00F65B6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mandatory</w:t>
            </w:r>
            <w:r w:rsidRPr="00F65B6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that</w:t>
            </w:r>
            <w:r w:rsidRPr="00F65B6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authors</w:t>
            </w:r>
            <w:r w:rsidRPr="00F65B6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should</w:t>
            </w:r>
            <w:r w:rsidRPr="00F65B6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write</w:t>
            </w:r>
            <w:r w:rsidRPr="00F65B6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572C0" w:rsidRPr="00F65B65">
        <w:trPr>
          <w:trHeight w:val="1264"/>
        </w:trPr>
        <w:tc>
          <w:tcPr>
            <w:tcW w:w="5351" w:type="dxa"/>
          </w:tcPr>
          <w:p w:rsidR="001572C0" w:rsidRPr="00F65B65" w:rsidRDefault="00804FC5">
            <w:pPr>
              <w:pStyle w:val="TableParagraph"/>
              <w:ind w:left="467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F65B6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65B6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65B6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65B6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65B6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65B6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65B6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5B6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F65B65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8" w:type="dxa"/>
          </w:tcPr>
          <w:p w:rsidR="001572C0" w:rsidRPr="00F65B65" w:rsidRDefault="00804FC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65B65">
              <w:rPr>
                <w:rFonts w:ascii="Arial" w:hAnsi="Arial" w:cs="Arial"/>
                <w:sz w:val="20"/>
                <w:szCs w:val="20"/>
              </w:rPr>
              <w:t>This manuscript</w:t>
            </w:r>
            <w:r w:rsidRPr="00F65B6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provides</w:t>
            </w:r>
            <w:r w:rsidRPr="00F65B6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an</w:t>
            </w:r>
            <w:r w:rsidRPr="00F65B6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effective</w:t>
            </w:r>
            <w:r w:rsidRPr="00F65B6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MLE-based</w:t>
            </w:r>
            <w:r w:rsidRPr="00F65B6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ARMAX</w:t>
            </w:r>
            <w:r w:rsidRPr="00F65B6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approach</w:t>
            </w:r>
            <w:r w:rsidRPr="00F65B6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for</w:t>
            </w:r>
            <w:r w:rsidRPr="00F65B6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accurately</w:t>
            </w:r>
            <w:r w:rsidRPr="00F65B6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identifying</w:t>
            </w:r>
            <w:r w:rsidRPr="00F65B6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stochastic oscillatory systems, which improves prediction and modeling reliability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443" w:type="dxa"/>
          </w:tcPr>
          <w:p w:rsidR="001572C0" w:rsidRPr="00F65B65" w:rsidRDefault="00804FC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65B65">
              <w:rPr>
                <w:rFonts w:ascii="Arial" w:hAnsi="Arial" w:cs="Arial"/>
                <w:sz w:val="20"/>
                <w:szCs w:val="20"/>
                <w:lang w:eastAsia="zh-CN"/>
              </w:rPr>
              <w:t>This manuscript is important for the scientific community because it addresses a common challenge in system identification: accurately modeling stoch</w:t>
            </w:r>
            <w:r w:rsidRPr="00F65B65">
              <w:rPr>
                <w:rFonts w:ascii="Arial" w:hAnsi="Arial" w:cs="Arial"/>
                <w:sz w:val="20"/>
                <w:szCs w:val="20"/>
                <w:lang w:eastAsia="zh-CN"/>
              </w:rPr>
              <w:t>astic oscillatory systems when physical parameters are uncertain or unknown. By proposing a data-driven ARMAX-based methodology with Maximum Likelihood Estimation, it offers a robust alternative to classical ARX or Box-Jenkins approaches, particularly in h</w:t>
            </w:r>
            <w:r w:rsidRPr="00F65B65">
              <w:rPr>
                <w:rFonts w:ascii="Arial" w:hAnsi="Arial" w:cs="Arial"/>
                <w:sz w:val="20"/>
                <w:szCs w:val="20"/>
                <w:lang w:eastAsia="zh-CN"/>
              </w:rPr>
              <w:t>andling correlated disturbances and ensuring reliable parameter estimation.</w:t>
            </w:r>
          </w:p>
        </w:tc>
      </w:tr>
      <w:tr w:rsidR="001572C0" w:rsidRPr="00F65B65" w:rsidTr="00F65B65">
        <w:trPr>
          <w:trHeight w:val="501"/>
        </w:trPr>
        <w:tc>
          <w:tcPr>
            <w:tcW w:w="5351" w:type="dxa"/>
          </w:tcPr>
          <w:p w:rsidR="001572C0" w:rsidRPr="00F65B65" w:rsidRDefault="00804FC5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65B6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65B6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5B6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65B6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F65B6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65B6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1572C0" w:rsidRPr="00F65B65" w:rsidRDefault="00804FC5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65B65">
              <w:rPr>
                <w:rFonts w:ascii="Arial" w:hAnsi="Arial" w:cs="Arial"/>
                <w:b/>
                <w:sz w:val="20"/>
                <w:szCs w:val="20"/>
              </w:rPr>
              <w:t>(If not</w:t>
            </w:r>
            <w:r w:rsidRPr="00F65B6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please suggest</w:t>
            </w:r>
            <w:r w:rsidRPr="00F65B6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65B6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F65B6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8" w:type="dxa"/>
          </w:tcPr>
          <w:p w:rsidR="001572C0" w:rsidRPr="00F65B65" w:rsidRDefault="00804FC5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F65B65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:rsidR="001572C0" w:rsidRPr="00F65B65" w:rsidRDefault="00804FC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65B65">
              <w:rPr>
                <w:rFonts w:ascii="Arial" w:eastAsia="SimSun" w:hAnsi="Arial" w:cs="Arial"/>
                <w:sz w:val="20"/>
                <w:szCs w:val="20"/>
                <w:highlight w:val="yellow"/>
                <w:lang w:eastAsia="zh-CN"/>
              </w:rPr>
              <w:t>Thanks</w:t>
            </w:r>
          </w:p>
        </w:tc>
      </w:tr>
      <w:tr w:rsidR="001572C0" w:rsidRPr="00F65B65" w:rsidTr="00F65B65">
        <w:trPr>
          <w:trHeight w:val="843"/>
        </w:trPr>
        <w:tc>
          <w:tcPr>
            <w:tcW w:w="5351" w:type="dxa"/>
          </w:tcPr>
          <w:p w:rsidR="001572C0" w:rsidRPr="00F65B65" w:rsidRDefault="00804FC5">
            <w:pPr>
              <w:pStyle w:val="TableParagraph"/>
              <w:ind w:left="467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F65B65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F65B6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5B6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F65B6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F65B6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F65B6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5B6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65B6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65B6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65B6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8" w:type="dxa"/>
          </w:tcPr>
          <w:p w:rsidR="001572C0" w:rsidRPr="00F65B65" w:rsidRDefault="00804FC5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F65B65">
              <w:rPr>
                <w:rFonts w:ascii="Arial" w:hAnsi="Arial" w:cs="Arial"/>
                <w:sz w:val="20"/>
                <w:szCs w:val="20"/>
              </w:rPr>
              <w:t>Yes.</w:t>
            </w:r>
            <w:r w:rsidRPr="00F65B6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All</w:t>
            </w:r>
            <w:r w:rsidRPr="00F65B6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elements</w:t>
            </w:r>
            <w:r w:rsidRPr="00F65B6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are</w:t>
            </w:r>
            <w:r w:rsidRPr="00F65B65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pacing w:val="-2"/>
                <w:sz w:val="20"/>
                <w:szCs w:val="20"/>
              </w:rPr>
              <w:t>there.</w:t>
            </w:r>
          </w:p>
        </w:tc>
        <w:tc>
          <w:tcPr>
            <w:tcW w:w="6443" w:type="dxa"/>
          </w:tcPr>
          <w:p w:rsidR="001572C0" w:rsidRPr="00F65B65" w:rsidRDefault="00804FC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65B65">
              <w:rPr>
                <w:rFonts w:ascii="Arial" w:eastAsia="SimSun" w:hAnsi="Arial" w:cs="Arial"/>
                <w:sz w:val="20"/>
                <w:szCs w:val="20"/>
                <w:highlight w:val="yellow"/>
                <w:lang w:eastAsia="zh-CN"/>
              </w:rPr>
              <w:t>Thanks</w:t>
            </w:r>
          </w:p>
        </w:tc>
      </w:tr>
      <w:tr w:rsidR="001572C0" w:rsidRPr="00F65B65" w:rsidTr="00F65B65">
        <w:trPr>
          <w:trHeight w:val="555"/>
        </w:trPr>
        <w:tc>
          <w:tcPr>
            <w:tcW w:w="5351" w:type="dxa"/>
          </w:tcPr>
          <w:p w:rsidR="001572C0" w:rsidRPr="00F65B65" w:rsidRDefault="00804FC5">
            <w:pPr>
              <w:pStyle w:val="TableParagraph"/>
              <w:spacing w:line="237" w:lineRule="auto"/>
              <w:ind w:left="467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F65B6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65B6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5B6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65B6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65B6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F65B6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65B6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F65B65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8" w:type="dxa"/>
          </w:tcPr>
          <w:p w:rsidR="001572C0" w:rsidRPr="00F65B65" w:rsidRDefault="00804FC5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F65B65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:rsidR="001572C0" w:rsidRPr="00F65B65" w:rsidRDefault="00804FC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65B65">
              <w:rPr>
                <w:rFonts w:ascii="Arial" w:eastAsia="SimSun" w:hAnsi="Arial" w:cs="Arial"/>
                <w:sz w:val="20"/>
                <w:szCs w:val="20"/>
                <w:highlight w:val="yellow"/>
                <w:lang w:eastAsia="zh-CN"/>
              </w:rPr>
              <w:t>Thanks</w:t>
            </w:r>
          </w:p>
        </w:tc>
      </w:tr>
      <w:tr w:rsidR="001572C0" w:rsidRPr="00F65B65">
        <w:trPr>
          <w:trHeight w:val="703"/>
        </w:trPr>
        <w:tc>
          <w:tcPr>
            <w:tcW w:w="5351" w:type="dxa"/>
          </w:tcPr>
          <w:p w:rsidR="001572C0" w:rsidRPr="00F65B65" w:rsidRDefault="00804FC5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65B6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65B6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5B6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65B6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65B6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65B6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F65B65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F65B6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65B6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1572C0" w:rsidRPr="00F65B65" w:rsidRDefault="00804FC5">
            <w:pPr>
              <w:pStyle w:val="TableParagraph"/>
              <w:spacing w:line="228" w:lineRule="exact"/>
              <w:ind w:left="467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F65B65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F65B6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5B6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F65B6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F65B6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65B6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8" w:type="dxa"/>
          </w:tcPr>
          <w:p w:rsidR="001572C0" w:rsidRPr="00F65B65" w:rsidRDefault="00804FC5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F65B65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:rsidR="001572C0" w:rsidRPr="00F65B65" w:rsidRDefault="00804FC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65B65">
              <w:rPr>
                <w:rFonts w:ascii="Arial" w:eastAsia="SimSun" w:hAnsi="Arial" w:cs="Arial"/>
                <w:sz w:val="20"/>
                <w:szCs w:val="20"/>
                <w:highlight w:val="yellow"/>
                <w:lang w:eastAsia="zh-CN"/>
              </w:rPr>
              <w:t>Thanks</w:t>
            </w:r>
          </w:p>
        </w:tc>
      </w:tr>
      <w:tr w:rsidR="001572C0" w:rsidRPr="00F65B65">
        <w:trPr>
          <w:trHeight w:val="689"/>
        </w:trPr>
        <w:tc>
          <w:tcPr>
            <w:tcW w:w="5351" w:type="dxa"/>
          </w:tcPr>
          <w:p w:rsidR="001572C0" w:rsidRPr="00F65B65" w:rsidRDefault="00804FC5">
            <w:pPr>
              <w:pStyle w:val="TableParagraph"/>
              <w:ind w:left="467"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F65B6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65B6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5B6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65B6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65B6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5B6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5B6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65B6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8" w:type="dxa"/>
          </w:tcPr>
          <w:p w:rsidR="001572C0" w:rsidRPr="00F65B65" w:rsidRDefault="00804FC5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F65B65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:rsidR="001572C0" w:rsidRPr="00F65B65" w:rsidRDefault="00804FC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65B65">
              <w:rPr>
                <w:rFonts w:ascii="Arial" w:eastAsia="SimSun" w:hAnsi="Arial" w:cs="Arial"/>
                <w:sz w:val="20"/>
                <w:szCs w:val="20"/>
                <w:highlight w:val="yellow"/>
                <w:lang w:eastAsia="zh-CN"/>
              </w:rPr>
              <w:t>Thanks</w:t>
            </w:r>
          </w:p>
        </w:tc>
      </w:tr>
      <w:tr w:rsidR="001572C0" w:rsidRPr="00F65B65">
        <w:trPr>
          <w:trHeight w:val="1179"/>
        </w:trPr>
        <w:tc>
          <w:tcPr>
            <w:tcW w:w="5351" w:type="dxa"/>
          </w:tcPr>
          <w:p w:rsidR="001572C0" w:rsidRPr="00F65B65" w:rsidRDefault="00804FC5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F65B65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F65B6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8" w:type="dxa"/>
          </w:tcPr>
          <w:p w:rsidR="001572C0" w:rsidRPr="00F65B65" w:rsidRDefault="00804FC5">
            <w:pPr>
              <w:pStyle w:val="TableParagraph"/>
              <w:ind w:right="175"/>
              <w:rPr>
                <w:rFonts w:ascii="Arial" w:hAnsi="Arial" w:cs="Arial"/>
                <w:sz w:val="20"/>
                <w:szCs w:val="20"/>
              </w:rPr>
            </w:pPr>
            <w:r w:rsidRPr="00F65B65">
              <w:rPr>
                <w:rFonts w:ascii="Arial" w:hAnsi="Arial" w:cs="Arial"/>
                <w:sz w:val="20"/>
                <w:szCs w:val="20"/>
              </w:rPr>
              <w:t xml:space="preserve">Overall, the manuscript is well-prepared, </w:t>
            </w:r>
            <w:r w:rsidRPr="00F65B65">
              <w:rPr>
                <w:rFonts w:ascii="Arial" w:hAnsi="Arial" w:cs="Arial"/>
                <w:sz w:val="20"/>
                <w:szCs w:val="20"/>
              </w:rPr>
              <w:t>scientifically sounds, and presents a clear comparison between MLE- based ARMAX and OLS-based ARX models with strong experimental validation. The methodology and results are</w:t>
            </w:r>
            <w:r w:rsidRPr="00F65B6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well</w:t>
            </w:r>
            <w:r w:rsidRPr="00F65B6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explained,</w:t>
            </w:r>
            <w:r w:rsidRPr="00F65B6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and</w:t>
            </w:r>
            <w:r w:rsidRPr="00F65B6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the</w:t>
            </w:r>
            <w:r w:rsidRPr="00F65B6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findings</w:t>
            </w:r>
            <w:r w:rsidRPr="00F65B6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contribute</w:t>
            </w:r>
            <w:r w:rsidRPr="00F65B6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meaningfully</w:t>
            </w:r>
            <w:r w:rsidRPr="00F65B6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to</w:t>
            </w:r>
            <w:r w:rsidRPr="00F65B6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the</w:t>
            </w:r>
            <w:r w:rsidRPr="00F65B6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field</w:t>
            </w:r>
            <w:r w:rsidRPr="00F65B6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of</w:t>
            </w:r>
            <w:r w:rsidRPr="00F65B6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system</w:t>
            </w:r>
            <w:r w:rsidRPr="00F65B6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id</w:t>
            </w:r>
            <w:r w:rsidRPr="00F65B65">
              <w:rPr>
                <w:rFonts w:ascii="Arial" w:hAnsi="Arial" w:cs="Arial"/>
                <w:sz w:val="20"/>
                <w:szCs w:val="20"/>
              </w:rPr>
              <w:t>entification.</w:t>
            </w:r>
            <w:r w:rsidRPr="00F65B6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However,</w:t>
            </w:r>
            <w:r w:rsidRPr="00F65B6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>in</w:t>
            </w:r>
            <w:r w:rsidRPr="00F65B6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5B65">
              <w:rPr>
                <w:rFonts w:ascii="Arial" w:hAnsi="Arial" w:cs="Arial"/>
                <w:sz w:val="20"/>
                <w:szCs w:val="20"/>
              </w:rPr>
              <w:t xml:space="preserve">my personal opinion, please remove dash line as there were too many of them and </w:t>
            </w:r>
            <w:proofErr w:type="gramStart"/>
            <w:r w:rsidRPr="00F65B65">
              <w:rPr>
                <w:rFonts w:ascii="Arial" w:hAnsi="Arial" w:cs="Arial"/>
                <w:sz w:val="20"/>
                <w:szCs w:val="20"/>
              </w:rPr>
              <w:t>also</w:t>
            </w:r>
            <w:proofErr w:type="gramEnd"/>
            <w:r w:rsidRPr="00F65B65">
              <w:rPr>
                <w:rFonts w:ascii="Arial" w:hAnsi="Arial" w:cs="Arial"/>
                <w:sz w:val="20"/>
                <w:szCs w:val="20"/>
              </w:rPr>
              <w:t xml:space="preserve"> I do not prefer the use of three-level numbering in the sections, as it makes the article slightly harder to read and follow.</w:t>
            </w:r>
          </w:p>
        </w:tc>
        <w:tc>
          <w:tcPr>
            <w:tcW w:w="6443" w:type="dxa"/>
          </w:tcPr>
          <w:p w:rsidR="001572C0" w:rsidRPr="00F65B65" w:rsidRDefault="00804FC5">
            <w:pPr>
              <w:pStyle w:val="TableParagraph"/>
              <w:ind w:left="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F65B65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F65B65">
              <w:rPr>
                <w:rFonts w:ascii="Arial" w:eastAsia="SimSun" w:hAnsi="Arial" w:cs="Arial"/>
                <w:sz w:val="20"/>
                <w:szCs w:val="20"/>
                <w:highlight w:val="yellow"/>
                <w:lang w:eastAsia="zh-CN"/>
              </w:rPr>
              <w:t>I have revised the</w:t>
            </w:r>
            <w:r w:rsidRPr="00F65B65">
              <w:rPr>
                <w:rFonts w:ascii="Arial" w:eastAsia="SimSun" w:hAnsi="Arial" w:cs="Arial"/>
                <w:sz w:val="20"/>
                <w:szCs w:val="20"/>
                <w:highlight w:val="yellow"/>
                <w:lang w:eastAsia="zh-CN"/>
              </w:rPr>
              <w:t xml:space="preserve"> manuscript according to your suggestions. some dash lines have been removed, and the three-level section numbering has been </w:t>
            </w:r>
            <w:proofErr w:type="gramStart"/>
            <w:r w:rsidRPr="00F65B65">
              <w:rPr>
                <w:rFonts w:ascii="Arial" w:eastAsia="SimSun" w:hAnsi="Arial" w:cs="Arial"/>
                <w:sz w:val="20"/>
                <w:szCs w:val="20"/>
                <w:highlight w:val="yellow"/>
                <w:lang w:eastAsia="zh-CN"/>
              </w:rPr>
              <w:t>simplified  to</w:t>
            </w:r>
            <w:proofErr w:type="gramEnd"/>
            <w:r w:rsidRPr="00F65B65">
              <w:rPr>
                <w:rFonts w:ascii="Arial" w:eastAsia="SimSun" w:hAnsi="Arial" w:cs="Arial"/>
                <w:sz w:val="20"/>
                <w:szCs w:val="20"/>
                <w:highlight w:val="yellow"/>
                <w:lang w:eastAsia="zh-CN"/>
              </w:rPr>
              <w:t xml:space="preserve"> second-level numbering.</w:t>
            </w:r>
          </w:p>
        </w:tc>
      </w:tr>
    </w:tbl>
    <w:p w:rsidR="001572C0" w:rsidRPr="00F65B65" w:rsidRDefault="001572C0">
      <w:pPr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1572C0" w:rsidRPr="00F65B6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2C0" w:rsidRPr="00F65B65" w:rsidRDefault="00804F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F65B6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65B6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1572C0" w:rsidRPr="00F65B65" w:rsidRDefault="001572C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572C0" w:rsidRPr="00F65B6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2C0" w:rsidRPr="00F65B65" w:rsidRDefault="001572C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2C0" w:rsidRPr="00F65B65" w:rsidRDefault="00804FC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65B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C0" w:rsidRPr="00F65B65" w:rsidRDefault="00804FC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65B6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65B6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572C0" w:rsidRPr="00F65B65" w:rsidRDefault="001572C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572C0" w:rsidRPr="00F65B6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2C0" w:rsidRPr="00F65B65" w:rsidRDefault="00804F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65B6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1572C0" w:rsidRPr="00F65B65" w:rsidRDefault="001572C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2C0" w:rsidRPr="00F65B65" w:rsidRDefault="00804FC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65B6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65B6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65B6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1572C0" w:rsidRPr="00F65B65" w:rsidRDefault="001572C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572C0" w:rsidRPr="00F65B65" w:rsidRDefault="001572C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2C0" w:rsidRPr="00F65B65" w:rsidRDefault="00804F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highlight w:val="yellow"/>
                <w:lang w:val="en-GB"/>
              </w:rPr>
            </w:pPr>
            <w:r w:rsidRPr="00F65B65">
              <w:rPr>
                <w:rFonts w:ascii="Arial" w:eastAsia="Arial Unicode MS" w:hAnsi="Arial" w:cs="Arial"/>
                <w:sz w:val="20"/>
                <w:szCs w:val="20"/>
                <w:highlight w:val="yellow"/>
                <w:lang w:val="en-GB"/>
              </w:rPr>
              <w:t xml:space="preserve">I confirm that there are no ethical issues associated with this </w:t>
            </w:r>
            <w:r w:rsidRPr="00F65B65">
              <w:rPr>
                <w:rFonts w:ascii="Arial" w:eastAsia="Arial Unicode MS" w:hAnsi="Arial" w:cs="Arial"/>
                <w:sz w:val="20"/>
                <w:szCs w:val="20"/>
                <w:highlight w:val="yellow"/>
                <w:lang w:val="en-GB"/>
              </w:rPr>
              <w:t>manuscript. The study does not involve human participants, animals, or sensitive personal data, and all data presented are from standard experimental procedures or simulations.</w:t>
            </w:r>
          </w:p>
        </w:tc>
      </w:tr>
    </w:tbl>
    <w:p w:rsidR="001572C0" w:rsidRPr="00F65B65" w:rsidRDefault="001572C0">
      <w:pPr>
        <w:rPr>
          <w:rFonts w:ascii="Arial" w:hAnsi="Arial" w:cs="Arial"/>
          <w:sz w:val="20"/>
          <w:szCs w:val="20"/>
        </w:rPr>
      </w:pPr>
      <w:bookmarkStart w:id="2" w:name="_GoBack"/>
      <w:bookmarkEnd w:id="0"/>
      <w:bookmarkEnd w:id="1"/>
      <w:bookmarkEnd w:id="2"/>
    </w:p>
    <w:sectPr w:rsidR="001572C0" w:rsidRPr="00F65B65">
      <w:headerReference w:type="default" r:id="rId8"/>
      <w:footerReference w:type="default" r:id="rId9"/>
      <w:pgSz w:w="23820" w:h="16840" w:orient="landscape"/>
      <w:pgMar w:top="1820" w:right="1275" w:bottom="1331" w:left="1275" w:header="1277" w:footer="6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4FC5" w:rsidRDefault="00804FC5">
      <w:r>
        <w:separator/>
      </w:r>
    </w:p>
  </w:endnote>
  <w:endnote w:type="continuationSeparator" w:id="0">
    <w:p w:rsidR="00804FC5" w:rsidRDefault="00804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72C0" w:rsidRDefault="00804FC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70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10111105</wp:posOffset>
              </wp:positionV>
              <wp:extent cx="658495" cy="13716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849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572C0" w:rsidRDefault="00804FC5">
                          <w:pPr>
                            <w:spacing w:before="1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1.85pt;height:10.8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" filled="f" stroked="f">
              <v:textbox inset="0,0,0,0">
                <w:txbxContent>
                  <w:p w:rsidR="001572C0" w:rsidRDefault="00804FC5">
                    <w:pPr>
                      <w:spacing w:before="12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2645410</wp:posOffset>
              </wp:positionH>
              <wp:positionV relativeFrom="page">
                <wp:posOffset>10111105</wp:posOffset>
              </wp:positionV>
              <wp:extent cx="702945" cy="137160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294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572C0" w:rsidRDefault="00804FC5">
                          <w:pPr>
                            <w:spacing w:before="1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.3pt;margin-top:796.15pt;width:55.35pt;height:10.8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" filled="f" stroked="f">
              <v:textbox inset="0,0,0,0">
                <w:txbxContent>
                  <w:p w:rsidR="001572C0" w:rsidRDefault="00804FC5">
                    <w:pPr>
                      <w:spacing w:before="12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4419600</wp:posOffset>
              </wp:positionH>
              <wp:positionV relativeFrom="page">
                <wp:posOffset>10111105</wp:posOffset>
              </wp:positionV>
              <wp:extent cx="854075" cy="137160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407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572C0" w:rsidRDefault="00804FC5">
                          <w:pPr>
                            <w:spacing w:before="1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8pt;margin-top:796.15pt;width:67.25pt;height:10.8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" filled="f" stroked="f">
              <v:textbox inset="0,0,0,0">
                <w:txbxContent>
                  <w:p w:rsidR="001572C0" w:rsidRDefault="00804FC5">
                    <w:pPr>
                      <w:spacing w:before="12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776" behindDoc="1" locked="0" layoutInCell="1" allowOverlap="1">
              <wp:simplePos x="0" y="0"/>
              <wp:positionH relativeFrom="page">
                <wp:posOffset>6845935</wp:posOffset>
              </wp:positionH>
              <wp:positionV relativeFrom="page">
                <wp:posOffset>10111105</wp:posOffset>
              </wp:positionV>
              <wp:extent cx="1017905" cy="137160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790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572C0" w:rsidRDefault="00804FC5">
                          <w:pPr>
                            <w:spacing w:before="1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15pt;width:80.15pt;height:10.8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" filled="f" stroked="f">
              <v:textbox inset="0,0,0,0">
                <w:txbxContent>
                  <w:p w:rsidR="001572C0" w:rsidRDefault="00804FC5">
                    <w:pPr>
                      <w:spacing w:before="12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4FC5" w:rsidRDefault="00804FC5">
      <w:r>
        <w:separator/>
      </w:r>
    </w:p>
  </w:footnote>
  <w:footnote w:type="continuationSeparator" w:id="0">
    <w:p w:rsidR="00804FC5" w:rsidRDefault="00804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72C0" w:rsidRDefault="00804FC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798195</wp:posOffset>
              </wp:positionV>
              <wp:extent cx="1102360" cy="19685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2360" cy="196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572C0" w:rsidRDefault="00804FC5">
                          <w:pPr>
                            <w:spacing w:before="13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2.85pt;width:86.8pt;height:15.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" filled="f" stroked="f">
              <v:textbox inset="0,0,0,0">
                <w:txbxContent>
                  <w:p w:rsidR="001572C0" w:rsidRDefault="00804FC5">
                    <w:pPr>
                      <w:spacing w:before="13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308A"/>
    <w:rsid w:val="001572C0"/>
    <w:rsid w:val="006E2458"/>
    <w:rsid w:val="00804FC5"/>
    <w:rsid w:val="00872A38"/>
    <w:rsid w:val="0097308A"/>
    <w:rsid w:val="00C6136C"/>
    <w:rsid w:val="00EC5DA3"/>
    <w:rsid w:val="00F65B65"/>
    <w:rsid w:val="353B5C3E"/>
    <w:rsid w:val="50B02188"/>
    <w:rsid w:val="571E77BD"/>
    <w:rsid w:val="689E764D"/>
    <w:rsid w:val="6EF91CD9"/>
    <w:rsid w:val="768C30D9"/>
    <w:rsid w:val="78823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E059C"/>
  <w15:docId w15:val="{B466F210-DA4F-471F-A371-DAE7B7549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3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rr.com/index.php/JER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481</Words>
  <Characters>2745</Characters>
  <Application>Microsoft Office Word</Application>
  <DocSecurity>0</DocSecurity>
  <Lines>22</Lines>
  <Paragraphs>6</Paragraphs>
  <ScaleCrop>false</ScaleCrop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4</cp:revision>
  <dcterms:created xsi:type="dcterms:W3CDTF">2025-08-27T11:35:00Z</dcterms:created>
  <dcterms:modified xsi:type="dcterms:W3CDTF">2025-09-01T10:02:00Z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2025-08-27T00:00:00Z</vt:filetime>
  </property>
  <property fmtid="{D5CDD505-2E9C-101B-9397-08002B2CF9AE}" pid="5" name="Producer">
    <vt:lpwstr>Microsoft® Word 2010</vt:lpwstr>
  </property>
  <property fmtid="{D5CDD505-2E9C-101B-9397-08002B2CF9AE}" pid="6" name="KSOProductBuildVer">
    <vt:lpwstr>2052-12.1.0.22529</vt:lpwstr>
  </property>
  <property fmtid="{D5CDD505-2E9C-101B-9397-08002B2CF9AE}" pid="7" name="ICV">
    <vt:lpwstr>47DC3026C1334CEF99E4E52091E554E8_13</vt:lpwstr>
  </property>
  <property fmtid="{D5CDD505-2E9C-101B-9397-08002B2CF9AE}" pid="8" name="KSOTemplateDocerSaveRecord">
    <vt:lpwstr>eyJoZGlkIjoiZmY2M2I2ZGZmODI1ZmZkMGM4YjAyNjlmMWQ4MzBlODIiLCJ1c2VySWQiOiI4NTczNzA4MTkifQ==</vt:lpwstr>
  </property>
</Properties>
</file>