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BE3" w:rsidRPr="000C4787" w:rsidRDefault="00482B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482BE3" w:rsidRPr="000C478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482BE3" w:rsidRPr="000C4787" w:rsidRDefault="00482BE3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482BE3" w:rsidRPr="000C4787">
        <w:trPr>
          <w:trHeight w:val="290"/>
        </w:trPr>
        <w:tc>
          <w:tcPr>
            <w:tcW w:w="5167" w:type="dxa"/>
          </w:tcPr>
          <w:p w:rsidR="00482BE3" w:rsidRPr="000C4787" w:rsidRDefault="00AB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4787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2BE3" w:rsidRPr="000C4787" w:rsidRDefault="00AB1D1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0C4787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Medicine and Medical Research</w:t>
              </w:r>
            </w:hyperlink>
            <w:r w:rsidRPr="000C4787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482BE3" w:rsidRPr="000C4787">
        <w:trPr>
          <w:trHeight w:val="290"/>
        </w:trPr>
        <w:tc>
          <w:tcPr>
            <w:tcW w:w="5167" w:type="dxa"/>
          </w:tcPr>
          <w:p w:rsidR="00482BE3" w:rsidRPr="000C4787" w:rsidRDefault="00AB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4787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2BE3" w:rsidRPr="000C4787" w:rsidRDefault="00AB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478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Ms_JAMMR_144679</w:t>
            </w:r>
          </w:p>
        </w:tc>
      </w:tr>
      <w:tr w:rsidR="00482BE3" w:rsidRPr="000C4787">
        <w:trPr>
          <w:trHeight w:val="650"/>
        </w:trPr>
        <w:tc>
          <w:tcPr>
            <w:tcW w:w="5167" w:type="dxa"/>
          </w:tcPr>
          <w:p w:rsidR="00482BE3" w:rsidRPr="000C4787" w:rsidRDefault="00AB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478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2BE3" w:rsidRPr="000C4787" w:rsidRDefault="00AB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478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Analysis of the prevalence of anxiety and depression in medical students throughout their undergraduate studies</w:t>
            </w:r>
          </w:p>
        </w:tc>
      </w:tr>
      <w:tr w:rsidR="00482BE3" w:rsidRPr="000C4787">
        <w:trPr>
          <w:trHeight w:val="332"/>
        </w:trPr>
        <w:tc>
          <w:tcPr>
            <w:tcW w:w="5167" w:type="dxa"/>
          </w:tcPr>
          <w:p w:rsidR="00482BE3" w:rsidRPr="000C4787" w:rsidRDefault="00AB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4787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2BE3" w:rsidRPr="000C4787" w:rsidRDefault="00AB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478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482BE3" w:rsidRPr="000C4787" w:rsidRDefault="00482BE3">
      <w:pPr>
        <w:rPr>
          <w:rFonts w:ascii="Arial" w:hAnsi="Arial" w:cs="Arial"/>
          <w:sz w:val="20"/>
          <w:szCs w:val="20"/>
        </w:rPr>
      </w:pPr>
      <w:bookmarkStart w:id="0" w:name="_heading=h.lqru8xj2pta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82BE3" w:rsidRPr="000C478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482BE3" w:rsidRPr="000C4787" w:rsidRDefault="00AB1D1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C4787">
              <w:rPr>
                <w:rFonts w:ascii="Arial" w:eastAsia="Times New Roman" w:hAnsi="Arial" w:cs="Arial"/>
                <w:highlight w:val="yellow"/>
              </w:rPr>
              <w:t>PART  1:</w:t>
            </w:r>
            <w:r w:rsidRPr="000C4787">
              <w:rPr>
                <w:rFonts w:ascii="Arial" w:eastAsia="Times New Roman" w:hAnsi="Arial" w:cs="Arial"/>
              </w:rPr>
              <w:t xml:space="preserve"> Comments</w:t>
            </w:r>
          </w:p>
          <w:p w:rsidR="00482BE3" w:rsidRPr="000C4787" w:rsidRDefault="00482B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BE3" w:rsidRPr="000C4787">
        <w:tc>
          <w:tcPr>
            <w:tcW w:w="5351" w:type="dxa"/>
          </w:tcPr>
          <w:p w:rsidR="00482BE3" w:rsidRPr="000C4787" w:rsidRDefault="00482BE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482BE3" w:rsidRPr="000C4787" w:rsidRDefault="00AB1D1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C4787">
              <w:rPr>
                <w:rFonts w:ascii="Arial" w:eastAsia="Times New Roman" w:hAnsi="Arial" w:cs="Arial"/>
              </w:rPr>
              <w:t>Reviewer’s comment</w:t>
            </w:r>
          </w:p>
          <w:p w:rsidR="00482BE3" w:rsidRPr="000C4787" w:rsidRDefault="00AB1D19">
            <w:pPr>
              <w:rPr>
                <w:rFonts w:ascii="Arial" w:hAnsi="Arial" w:cs="Arial"/>
                <w:sz w:val="20"/>
                <w:szCs w:val="20"/>
              </w:rPr>
            </w:pPr>
            <w:r w:rsidRPr="000C478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82BE3" w:rsidRPr="000C4787" w:rsidRDefault="00482B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482BE3" w:rsidRPr="000C4787" w:rsidRDefault="00AB1D1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C4787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C4787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82BE3" w:rsidRPr="000C4787" w:rsidRDefault="00482BE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82BE3" w:rsidRPr="000C4787">
        <w:trPr>
          <w:trHeight w:val="1264"/>
        </w:trPr>
        <w:tc>
          <w:tcPr>
            <w:tcW w:w="5351" w:type="dxa"/>
          </w:tcPr>
          <w:p w:rsidR="00482BE3" w:rsidRPr="000C4787" w:rsidRDefault="00AB1D1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C4787">
              <w:rPr>
                <w:rFonts w:ascii="Arial" w:hAnsi="Arial" w:cs="Arial"/>
                <w:b/>
                <w:sz w:val="20"/>
                <w:szCs w:val="20"/>
                <w:shd w:val="clear" w:color="auto" w:fill="EA9999"/>
              </w:rPr>
              <w:t>P</w:t>
            </w:r>
            <w:r w:rsidRPr="000C4787">
              <w:rPr>
                <w:rFonts w:ascii="Arial" w:hAnsi="Arial" w:cs="Arial"/>
                <w:b/>
                <w:sz w:val="20"/>
                <w:szCs w:val="20"/>
              </w:rPr>
              <w:t>lease write a few sentences regarding the importance of this manuscript for the scientific community. A minimum of 3-4 sentences may be required for this part.</w:t>
            </w:r>
          </w:p>
          <w:p w:rsidR="00482BE3" w:rsidRPr="000C4787" w:rsidRDefault="00482BE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82BE3" w:rsidRPr="000C4787" w:rsidRDefault="00AB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4787">
              <w:rPr>
                <w:rFonts w:ascii="Arial" w:hAnsi="Arial" w:cs="Arial"/>
                <w:color w:val="000000"/>
                <w:sz w:val="20"/>
                <w:szCs w:val="20"/>
              </w:rPr>
              <w:t>This manuscript makes an important contribution to the scientific community by addressing the g</w:t>
            </w:r>
            <w:r w:rsidRPr="000C4787">
              <w:rPr>
                <w:rFonts w:ascii="Arial" w:hAnsi="Arial" w:cs="Arial"/>
                <w:color w:val="000000"/>
                <w:sz w:val="20"/>
                <w:szCs w:val="20"/>
              </w:rPr>
              <w:t>rowing concern of anxiety and depression among medical students, a population shown to be particularly vulnerable to mental health challenges. By analyzing how these disorders manifest at different stages of undergraduate medical training, the study provid</w:t>
            </w:r>
            <w:r w:rsidRPr="000C4787">
              <w:rPr>
                <w:rFonts w:ascii="Arial" w:hAnsi="Arial" w:cs="Arial"/>
                <w:color w:val="000000"/>
                <w:sz w:val="20"/>
                <w:szCs w:val="20"/>
              </w:rPr>
              <w:t>es nuanced insights into the progression and triggers of psychological distress. The findings not only add to the global evidence base on medical student well-being but also highlight critical periods where preventive and supportive interventions can be mo</w:t>
            </w:r>
            <w:r w:rsidRPr="000C4787">
              <w:rPr>
                <w:rFonts w:ascii="Arial" w:hAnsi="Arial" w:cs="Arial"/>
                <w:color w:val="000000"/>
                <w:sz w:val="20"/>
                <w:szCs w:val="20"/>
              </w:rPr>
              <w:t xml:space="preserve">st effective. Ultimately, this research offers valuable guidance for educators, policymakers, and healthcare institutions in designing targeted strategies to improve both student welfare and the long-term quality of medical professionals. </w:t>
            </w:r>
          </w:p>
        </w:tc>
        <w:tc>
          <w:tcPr>
            <w:tcW w:w="6442" w:type="dxa"/>
          </w:tcPr>
          <w:p w:rsidR="00482BE3" w:rsidRPr="000C4787" w:rsidRDefault="00AB1D1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C4787">
              <w:rPr>
                <w:rFonts w:ascii="Arial" w:eastAsia="Times New Roman" w:hAnsi="Arial" w:cs="Arial"/>
                <w:b w:val="0"/>
              </w:rPr>
              <w:t>Thank you for yo</w:t>
            </w:r>
            <w:r w:rsidRPr="000C4787">
              <w:rPr>
                <w:rFonts w:ascii="Arial" w:eastAsia="Times New Roman" w:hAnsi="Arial" w:cs="Arial"/>
                <w:b w:val="0"/>
              </w:rPr>
              <w:t xml:space="preserve">ur good evaluation. </w:t>
            </w:r>
          </w:p>
        </w:tc>
      </w:tr>
      <w:tr w:rsidR="00482BE3" w:rsidRPr="000C4787" w:rsidTr="000C4787">
        <w:trPr>
          <w:trHeight w:val="332"/>
        </w:trPr>
        <w:tc>
          <w:tcPr>
            <w:tcW w:w="5351" w:type="dxa"/>
          </w:tcPr>
          <w:p w:rsidR="00482BE3" w:rsidRPr="000C4787" w:rsidRDefault="00AB1D1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C4787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482BE3" w:rsidRPr="000C4787" w:rsidRDefault="00AB1D19" w:rsidP="000C4787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C4787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:rsidR="00482BE3" w:rsidRPr="000C4787" w:rsidRDefault="00AB1D1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C4787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482BE3" w:rsidRPr="000C4787" w:rsidRDefault="00482BE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82BE3" w:rsidRPr="000C4787">
        <w:trPr>
          <w:trHeight w:val="1262"/>
        </w:trPr>
        <w:tc>
          <w:tcPr>
            <w:tcW w:w="5351" w:type="dxa"/>
          </w:tcPr>
          <w:p w:rsidR="00482BE3" w:rsidRPr="000C4787" w:rsidRDefault="00AB1D1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C4787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482BE3" w:rsidRPr="000C4787" w:rsidRDefault="00482BE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82BE3" w:rsidRPr="000C4787" w:rsidRDefault="00AB1D1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C4787">
              <w:rPr>
                <w:rFonts w:ascii="Arial" w:hAnsi="Arial" w:cs="Arial"/>
                <w:sz w:val="20"/>
                <w:szCs w:val="20"/>
              </w:rPr>
              <w:t xml:space="preserve">The abstract is generally comprehensive but could be improved. It would benefit from including the </w:t>
            </w:r>
            <w:r w:rsidRPr="000C4787">
              <w:rPr>
                <w:rFonts w:ascii="Arial" w:hAnsi="Arial" w:cs="Arial"/>
                <w:sz w:val="20"/>
                <w:szCs w:val="20"/>
              </w:rPr>
              <w:t>sample size and demographics</w:t>
            </w:r>
            <w:r w:rsidRPr="000C4787">
              <w:rPr>
                <w:rFonts w:ascii="Arial" w:hAnsi="Arial" w:cs="Arial"/>
                <w:sz w:val="20"/>
                <w:szCs w:val="20"/>
              </w:rPr>
              <w:t xml:space="preserve">, emphasizing the </w:t>
            </w:r>
            <w:r w:rsidRPr="000C4787">
              <w:rPr>
                <w:rFonts w:ascii="Arial" w:hAnsi="Arial" w:cs="Arial"/>
                <w:sz w:val="20"/>
                <w:szCs w:val="20"/>
              </w:rPr>
              <w:t>academic stages most affected</w:t>
            </w:r>
            <w:r w:rsidRPr="000C4787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0C4787">
              <w:rPr>
                <w:rFonts w:ascii="Arial" w:hAnsi="Arial" w:cs="Arial"/>
                <w:sz w:val="20"/>
                <w:szCs w:val="20"/>
              </w:rPr>
              <w:t xml:space="preserve"> and briefly noting </w:t>
            </w:r>
            <w:r w:rsidRPr="000C4787">
              <w:rPr>
                <w:rFonts w:ascii="Arial" w:hAnsi="Arial" w:cs="Arial"/>
                <w:sz w:val="20"/>
                <w:szCs w:val="20"/>
              </w:rPr>
              <w:t>gender differences</w:t>
            </w:r>
            <w:r w:rsidRPr="000C47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C4787">
              <w:rPr>
                <w:rFonts w:ascii="Arial" w:hAnsi="Arial" w:cs="Arial"/>
                <w:sz w:val="20"/>
                <w:szCs w:val="20"/>
              </w:rPr>
              <w:t>and</w:t>
            </w:r>
            <w:r w:rsidRPr="000C47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C4787">
              <w:rPr>
                <w:rFonts w:ascii="Arial" w:hAnsi="Arial" w:cs="Arial"/>
                <w:sz w:val="20"/>
                <w:szCs w:val="20"/>
              </w:rPr>
              <w:t>coping strategies</w:t>
            </w:r>
            <w:r w:rsidRPr="000C4787">
              <w:rPr>
                <w:rFonts w:ascii="Arial" w:hAnsi="Arial" w:cs="Arial"/>
                <w:sz w:val="20"/>
                <w:szCs w:val="20"/>
              </w:rPr>
              <w:t xml:space="preserve">. The detailed mention of software (Python, pandas, matplotlib) can be removed, as it distracts from the main findings. </w:t>
            </w:r>
            <w:r w:rsidRPr="000C4787">
              <w:rPr>
                <w:rFonts w:ascii="Arial" w:hAnsi="Arial" w:cs="Arial"/>
                <w:sz w:val="20"/>
                <w:szCs w:val="20"/>
              </w:rPr>
              <w:t xml:space="preserve">Finally, the </w:t>
            </w:r>
            <w:r w:rsidRPr="000C4787">
              <w:rPr>
                <w:rFonts w:ascii="Arial" w:hAnsi="Arial" w:cs="Arial"/>
                <w:sz w:val="20"/>
                <w:szCs w:val="20"/>
              </w:rPr>
              <w:t>conclusion should be strengthened</w:t>
            </w:r>
            <w:r w:rsidRPr="000C4787">
              <w:rPr>
                <w:rFonts w:ascii="Arial" w:hAnsi="Arial" w:cs="Arial"/>
                <w:sz w:val="20"/>
                <w:szCs w:val="20"/>
              </w:rPr>
              <w:t xml:space="preserve"> to highlight the practical implications for universities in supporting medical students’ mental health.</w:t>
            </w:r>
          </w:p>
        </w:tc>
        <w:tc>
          <w:tcPr>
            <w:tcW w:w="6442" w:type="dxa"/>
          </w:tcPr>
          <w:p w:rsidR="00482BE3" w:rsidRPr="000C4787" w:rsidRDefault="00AB1D19">
            <w:pPr>
              <w:rPr>
                <w:rFonts w:ascii="Arial" w:hAnsi="Arial" w:cs="Arial"/>
                <w:sz w:val="20"/>
                <w:szCs w:val="20"/>
              </w:rPr>
            </w:pPr>
            <w:r w:rsidRPr="000C4787">
              <w:rPr>
                <w:rFonts w:ascii="Arial" w:hAnsi="Arial" w:cs="Arial"/>
                <w:color w:val="1F1F1F"/>
                <w:sz w:val="20"/>
                <w:szCs w:val="20"/>
                <w:highlight w:val="white"/>
              </w:rPr>
              <w:t>Thank you for your valuable suggestion. We have modified the abstract according to your suggestion.</w:t>
            </w:r>
          </w:p>
        </w:tc>
      </w:tr>
      <w:tr w:rsidR="00482BE3" w:rsidRPr="000C4787" w:rsidTr="000C4787">
        <w:trPr>
          <w:trHeight w:val="96"/>
        </w:trPr>
        <w:tc>
          <w:tcPr>
            <w:tcW w:w="5351" w:type="dxa"/>
          </w:tcPr>
          <w:p w:rsidR="00482BE3" w:rsidRPr="000C4787" w:rsidRDefault="00AB1D1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0C4787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482BE3" w:rsidRPr="000C4787" w:rsidRDefault="00AB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4787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82BE3" w:rsidRPr="000C4787" w:rsidRDefault="00482BE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82BE3" w:rsidRPr="000C4787">
        <w:trPr>
          <w:trHeight w:val="703"/>
        </w:trPr>
        <w:tc>
          <w:tcPr>
            <w:tcW w:w="5351" w:type="dxa"/>
          </w:tcPr>
          <w:p w:rsidR="00482BE3" w:rsidRPr="000C4787" w:rsidRDefault="00AB1D1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C4787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482BE3" w:rsidRPr="000C4787" w:rsidRDefault="00AB1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4787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82BE3" w:rsidRPr="000C4787" w:rsidRDefault="00482BE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82BE3" w:rsidRPr="000C4787">
        <w:trPr>
          <w:trHeight w:val="386"/>
        </w:trPr>
        <w:tc>
          <w:tcPr>
            <w:tcW w:w="5351" w:type="dxa"/>
          </w:tcPr>
          <w:p w:rsidR="00482BE3" w:rsidRPr="000C4787" w:rsidRDefault="00AB1D19" w:rsidP="000C4787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0C4787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</w:tc>
        <w:tc>
          <w:tcPr>
            <w:tcW w:w="9357" w:type="dxa"/>
          </w:tcPr>
          <w:p w:rsidR="00482BE3" w:rsidRPr="000C4787" w:rsidRDefault="00AB1D19">
            <w:pPr>
              <w:rPr>
                <w:rFonts w:ascii="Arial" w:hAnsi="Arial" w:cs="Arial"/>
                <w:sz w:val="20"/>
                <w:szCs w:val="20"/>
              </w:rPr>
            </w:pPr>
            <w:r w:rsidRPr="000C478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482BE3" w:rsidRPr="000C4787" w:rsidRDefault="00482B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BE3" w:rsidRPr="000C4787" w:rsidTr="000C4787">
        <w:trPr>
          <w:trHeight w:val="96"/>
        </w:trPr>
        <w:tc>
          <w:tcPr>
            <w:tcW w:w="5351" w:type="dxa"/>
          </w:tcPr>
          <w:p w:rsidR="00482BE3" w:rsidRPr="000C4787" w:rsidRDefault="00AB1D1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C4787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C4787">
              <w:rPr>
                <w:rFonts w:ascii="Arial" w:eastAsia="Times New Roman" w:hAnsi="Arial" w:cs="Arial"/>
              </w:rPr>
              <w:t xml:space="preserve"> </w:t>
            </w:r>
            <w:r w:rsidRPr="000C4787">
              <w:rPr>
                <w:rFonts w:ascii="Arial" w:eastAsia="Times New Roman" w:hAnsi="Arial" w:cs="Arial"/>
                <w:b w:val="0"/>
              </w:rPr>
              <w:t>comments</w:t>
            </w:r>
          </w:p>
          <w:p w:rsidR="00482BE3" w:rsidRPr="000C4787" w:rsidRDefault="00482BE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482BE3" w:rsidRPr="000C4787" w:rsidRDefault="00482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482BE3" w:rsidRPr="000C4787" w:rsidRDefault="00482B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82BE3" w:rsidRPr="000C4787" w:rsidRDefault="00482B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482BE3" w:rsidRPr="000C4787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2BE3" w:rsidRPr="000C4787" w:rsidRDefault="00AB1D1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bookmarkStart w:id="1" w:name="_heading=h.j0hux038vuif" w:colFirst="0" w:colLast="0"/>
            <w:bookmarkEnd w:id="1"/>
            <w:r w:rsidRPr="000C4787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0C4787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482BE3" w:rsidRPr="000C4787" w:rsidRDefault="00482B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482BE3" w:rsidRPr="000C4787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2BE3" w:rsidRPr="000C4787" w:rsidRDefault="00482B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BE3" w:rsidRPr="000C4787" w:rsidRDefault="00AB1D19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C4787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BE3" w:rsidRPr="000C4787" w:rsidRDefault="00AB1D19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C4787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0C4787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82BE3" w:rsidRPr="000C4787" w:rsidRDefault="00482BE3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82BE3" w:rsidRPr="000C4787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2BE3" w:rsidRPr="000C4787" w:rsidRDefault="00AB1D1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C4787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482BE3" w:rsidRPr="000C4787" w:rsidRDefault="00482B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2BE3" w:rsidRPr="000C4787" w:rsidRDefault="00AB1D19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0C478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C478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C478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482BE3" w:rsidRPr="000C4787" w:rsidRDefault="00482B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BE3" w:rsidRPr="000C4787" w:rsidRDefault="00482B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82BE3" w:rsidRPr="000C4787" w:rsidRDefault="00482BE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82BE3" w:rsidRPr="000C4787" w:rsidRDefault="00482BE3" w:rsidP="000C478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2"/>
    </w:p>
    <w:sectPr w:rsidR="00482BE3" w:rsidRPr="000C4787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D19" w:rsidRDefault="00AB1D19">
      <w:r>
        <w:separator/>
      </w:r>
    </w:p>
  </w:endnote>
  <w:endnote w:type="continuationSeparator" w:id="0">
    <w:p w:rsidR="00AB1D19" w:rsidRDefault="00AB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BE3" w:rsidRDefault="00AB1D1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D19" w:rsidRDefault="00AB1D19">
      <w:r>
        <w:separator/>
      </w:r>
    </w:p>
  </w:footnote>
  <w:footnote w:type="continuationSeparator" w:id="0">
    <w:p w:rsidR="00AB1D19" w:rsidRDefault="00AB1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BE3" w:rsidRDefault="00482BE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482BE3" w:rsidRDefault="00AB1D1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E3"/>
    <w:rsid w:val="000C4787"/>
    <w:rsid w:val="00482BE3"/>
    <w:rsid w:val="00AB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95EAB4-D719-419C-B686-793BECB35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xyIV/YtIJ2RCy3v63dp54NHJGQ==">CgMxLjAyDWgubHFydTh4ajJwdGEyDmguajBodXgwMzh2dWlmOAByITFULVNaVUlMUDhtdEZCUWtBNWNyV01VLVptQ2VLeHhZYw==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2025-09-22T11:31:00Z</dcterms:modified>
</cp:coreProperties>
</file>