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2EAF7E" w14:textId="77777777" w:rsidR="003B2680" w:rsidRDefault="003B268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B2680" w14:paraId="5B8F349A" w14:textId="77777777">
        <w:trPr>
          <w:trHeight w:val="460"/>
        </w:trPr>
        <w:tc>
          <w:tcPr>
            <w:tcW w:w="20934" w:type="dxa"/>
            <w:gridSpan w:val="2"/>
            <w:tcBorders>
              <w:top w:val="nil"/>
              <w:left w:val="nil"/>
              <w:right w:val="nil"/>
            </w:tcBorders>
          </w:tcPr>
          <w:p w14:paraId="0F0F5DD4" w14:textId="77777777" w:rsidR="003B2680" w:rsidRDefault="003B2680">
            <w:pPr>
              <w:pStyle w:val="Heading2"/>
              <w:jc w:val="left"/>
              <w:rPr>
                <w:rFonts w:ascii="Arial" w:eastAsia="Arial" w:hAnsi="Arial" w:cs="Arial"/>
                <w:b w:val="0"/>
                <w:sz w:val="28"/>
                <w:szCs w:val="28"/>
              </w:rPr>
            </w:pPr>
          </w:p>
        </w:tc>
      </w:tr>
      <w:tr w:rsidR="003B2680" w14:paraId="36B81030" w14:textId="77777777">
        <w:trPr>
          <w:trHeight w:val="290"/>
        </w:trPr>
        <w:tc>
          <w:tcPr>
            <w:tcW w:w="5167" w:type="dxa"/>
          </w:tcPr>
          <w:p w14:paraId="1FE1E6B1" w14:textId="77777777" w:rsidR="003B2680" w:rsidRDefault="004C2B59">
            <w:pPr>
              <w:pBdr>
                <w:top w:val="nil"/>
                <w:left w:val="nil"/>
                <w:bottom w:val="nil"/>
                <w:right w:val="nil"/>
                <w:between w:val="nil"/>
              </w:pBdr>
              <w:ind w:left="90"/>
              <w:rPr>
                <w:rFonts w:ascii="Arial" w:eastAsia="Arial" w:hAnsi="Arial" w:cs="Arial"/>
                <w:color w:val="000000"/>
                <w:sz w:val="20"/>
                <w:szCs w:val="20"/>
              </w:rPr>
            </w:pPr>
            <w:bookmarkStart w:id="0" w:name="_heading=h.welp0fqsmw7y" w:colFirst="0" w:colLast="0"/>
            <w:bookmarkEnd w:id="0"/>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85BD99C" w14:textId="77777777" w:rsidR="003B2680" w:rsidRDefault="004C2B59">
            <w:pPr>
              <w:rPr>
                <w:rFonts w:ascii="Arial" w:eastAsia="Arial" w:hAnsi="Arial" w:cs="Arial"/>
                <w:color w:val="0000FF"/>
                <w:sz w:val="20"/>
                <w:szCs w:val="20"/>
              </w:rPr>
            </w:pPr>
            <w:hyperlink r:id="rId7">
              <w:r>
                <w:rPr>
                  <w:rFonts w:ascii="Arial" w:eastAsia="Arial" w:hAnsi="Arial" w:cs="Arial"/>
                  <w:b/>
                  <w:color w:val="0000FF"/>
                  <w:sz w:val="20"/>
                  <w:szCs w:val="20"/>
                  <w:u w:val="single"/>
                </w:rPr>
                <w:t xml:space="preserve">International Journal of Environment and Climate Change </w:t>
              </w:r>
            </w:hyperlink>
            <w:r>
              <w:rPr>
                <w:rFonts w:ascii="Arial" w:eastAsia="Arial" w:hAnsi="Arial" w:cs="Arial"/>
                <w:b/>
                <w:color w:val="0000FF"/>
                <w:sz w:val="20"/>
                <w:szCs w:val="20"/>
              </w:rPr>
              <w:t xml:space="preserve"> </w:t>
            </w:r>
          </w:p>
        </w:tc>
      </w:tr>
      <w:tr w:rsidR="003B2680" w14:paraId="3E8BB2FC" w14:textId="77777777">
        <w:trPr>
          <w:trHeight w:val="290"/>
        </w:trPr>
        <w:tc>
          <w:tcPr>
            <w:tcW w:w="5167" w:type="dxa"/>
          </w:tcPr>
          <w:p w14:paraId="4E51C519" w14:textId="77777777" w:rsidR="003B2680" w:rsidRDefault="004C2B5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2032ABF" w14:textId="77777777" w:rsidR="003B2680" w:rsidRDefault="004C2B59">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Ms_IJECC_144094</w:t>
            </w:r>
          </w:p>
        </w:tc>
      </w:tr>
      <w:tr w:rsidR="003B2680" w14:paraId="5730BD6D" w14:textId="77777777">
        <w:trPr>
          <w:trHeight w:val="650"/>
        </w:trPr>
        <w:tc>
          <w:tcPr>
            <w:tcW w:w="5167" w:type="dxa"/>
          </w:tcPr>
          <w:p w14:paraId="105E3FF9" w14:textId="77777777" w:rsidR="003B2680" w:rsidRDefault="004C2B5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0AC8DF72" w14:textId="77777777" w:rsidR="003B2680" w:rsidRDefault="004C2B59">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b/>
                <w:color w:val="000000"/>
                <w:sz w:val="20"/>
                <w:szCs w:val="20"/>
              </w:rPr>
              <w:t>Spatio</w:t>
            </w:r>
            <w:proofErr w:type="spellEnd"/>
            <w:r>
              <w:rPr>
                <w:rFonts w:ascii="Arial" w:eastAsia="Arial" w:hAnsi="Arial" w:cs="Arial"/>
                <w:b/>
                <w:color w:val="000000"/>
                <w:sz w:val="20"/>
                <w:szCs w:val="20"/>
              </w:rPr>
              <w:t xml:space="preserve">-Temporal Controls on the Hydrochemistry of Drass </w:t>
            </w:r>
            <w:r>
              <w:rPr>
                <w:rFonts w:ascii="Arial" w:eastAsia="Arial" w:hAnsi="Arial" w:cs="Arial"/>
                <w:b/>
                <w:color w:val="000000"/>
                <w:sz w:val="20"/>
                <w:szCs w:val="20"/>
              </w:rPr>
              <w:t>River Water in the semi-arid region of Ladakh (India)</w:t>
            </w:r>
          </w:p>
        </w:tc>
      </w:tr>
      <w:tr w:rsidR="003B2680" w14:paraId="69CEDFEB" w14:textId="77777777">
        <w:trPr>
          <w:trHeight w:val="332"/>
        </w:trPr>
        <w:tc>
          <w:tcPr>
            <w:tcW w:w="5167" w:type="dxa"/>
          </w:tcPr>
          <w:p w14:paraId="03DFF477" w14:textId="77777777" w:rsidR="003B2680" w:rsidRDefault="004C2B5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1B221FE" w14:textId="77777777" w:rsidR="003B2680" w:rsidRDefault="003B2680">
            <w:pPr>
              <w:pBdr>
                <w:top w:val="nil"/>
                <w:left w:val="nil"/>
                <w:bottom w:val="nil"/>
                <w:right w:val="nil"/>
                <w:between w:val="nil"/>
              </w:pBdr>
              <w:rPr>
                <w:rFonts w:ascii="Arial" w:eastAsia="Arial" w:hAnsi="Arial" w:cs="Arial"/>
                <w:color w:val="000000"/>
                <w:sz w:val="20"/>
                <w:szCs w:val="20"/>
              </w:rPr>
            </w:pPr>
          </w:p>
        </w:tc>
      </w:tr>
    </w:tbl>
    <w:p w14:paraId="280F53B4" w14:textId="77777777" w:rsidR="003B2680" w:rsidRDefault="003B2680">
      <w:pPr>
        <w:rPr>
          <w:sz w:val="20"/>
          <w:szCs w:val="20"/>
        </w:rPr>
      </w:pPr>
      <w:bookmarkStart w:id="1" w:name="_heading=h.xwb3vay4kaew" w:colFirst="0" w:colLast="0"/>
      <w:bookmarkEnd w:id="1"/>
    </w:p>
    <w:tbl>
      <w:tblPr>
        <w:tblStyle w:val="a0"/>
        <w:tblW w:w="21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3B2680" w14:paraId="23181B67" w14:textId="77777777" w:rsidTr="00FE7F62">
        <w:tc>
          <w:tcPr>
            <w:tcW w:w="21042" w:type="dxa"/>
            <w:gridSpan w:val="3"/>
            <w:tcBorders>
              <w:top w:val="nil"/>
              <w:left w:val="nil"/>
              <w:right w:val="nil"/>
            </w:tcBorders>
          </w:tcPr>
          <w:p w14:paraId="6F0AE4F3" w14:textId="77777777" w:rsidR="003B2680" w:rsidRDefault="004C2B59">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FFE1FD6" w14:textId="77777777" w:rsidR="003B2680" w:rsidRDefault="003B2680">
            <w:pPr>
              <w:rPr>
                <w:sz w:val="20"/>
                <w:szCs w:val="20"/>
              </w:rPr>
            </w:pPr>
          </w:p>
        </w:tc>
      </w:tr>
      <w:tr w:rsidR="003B2680" w14:paraId="4FC2C58E" w14:textId="77777777" w:rsidTr="00FE7F62">
        <w:tc>
          <w:tcPr>
            <w:tcW w:w="5243" w:type="dxa"/>
          </w:tcPr>
          <w:p w14:paraId="6EDFFCE8" w14:textId="77777777" w:rsidR="003B2680" w:rsidRDefault="003B2680">
            <w:pPr>
              <w:pStyle w:val="Heading2"/>
              <w:jc w:val="left"/>
              <w:rPr>
                <w:rFonts w:ascii="Times New Roman" w:eastAsia="Times New Roman" w:hAnsi="Times New Roman" w:cs="Times New Roman"/>
              </w:rPr>
            </w:pPr>
          </w:p>
        </w:tc>
        <w:tc>
          <w:tcPr>
            <w:tcW w:w="9357" w:type="dxa"/>
          </w:tcPr>
          <w:p w14:paraId="21F63CDB" w14:textId="77777777" w:rsidR="003B2680" w:rsidRDefault="004C2B5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7E8958AC" w14:textId="77777777" w:rsidR="003B2680" w:rsidRDefault="004C2B59">
            <w:pPr>
              <w:rPr>
                <w:sz w:val="20"/>
                <w:szCs w:val="20"/>
              </w:rPr>
            </w:pPr>
            <w:r>
              <w:rPr>
                <w:b/>
                <w:sz w:val="20"/>
                <w:szCs w:val="20"/>
                <w:highlight w:val="yellow"/>
              </w:rPr>
              <w:t>Artificial Intelligence (AI) generated or assisted review comments are strictly prohibited during peer review.</w:t>
            </w:r>
          </w:p>
          <w:p w14:paraId="761BCABF" w14:textId="77777777" w:rsidR="003B2680" w:rsidRDefault="003B2680"/>
        </w:tc>
        <w:tc>
          <w:tcPr>
            <w:tcW w:w="6442" w:type="dxa"/>
          </w:tcPr>
          <w:p w14:paraId="233E02CA" w14:textId="77777777" w:rsidR="003B2680" w:rsidRDefault="004C2B59">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1CFDCD89" w14:textId="77777777" w:rsidR="003B2680" w:rsidRDefault="003B2680">
            <w:pPr>
              <w:pStyle w:val="Heading2"/>
              <w:jc w:val="left"/>
              <w:rPr>
                <w:rFonts w:ascii="Times New Roman" w:eastAsia="Times New Roman" w:hAnsi="Times New Roman" w:cs="Times New Roman"/>
                <w:b w:val="0"/>
              </w:rPr>
            </w:pPr>
          </w:p>
        </w:tc>
      </w:tr>
      <w:tr w:rsidR="003B2680" w14:paraId="071656AB" w14:textId="77777777" w:rsidTr="00FE7F62">
        <w:trPr>
          <w:trHeight w:val="1264"/>
        </w:trPr>
        <w:tc>
          <w:tcPr>
            <w:tcW w:w="5243" w:type="dxa"/>
          </w:tcPr>
          <w:p w14:paraId="7E21A8AE" w14:textId="77777777" w:rsidR="003B2680" w:rsidRDefault="004C2B59">
            <w:pPr>
              <w:ind w:left="360"/>
              <w:rPr>
                <w:sz w:val="20"/>
                <w:szCs w:val="20"/>
              </w:rPr>
            </w:pPr>
            <w:r>
              <w:rPr>
                <w:b/>
                <w:sz w:val="20"/>
                <w:szCs w:val="20"/>
              </w:rPr>
              <w:t>Please write a few sentences regarding the importance of this manuscript for the scientific community. A minimum of 3-4 sentences may be required for this part.</w:t>
            </w:r>
          </w:p>
          <w:p w14:paraId="6C512214" w14:textId="77777777" w:rsidR="003B2680" w:rsidRDefault="003B2680">
            <w:pPr>
              <w:ind w:left="360"/>
              <w:rPr>
                <w:sz w:val="20"/>
                <w:szCs w:val="20"/>
              </w:rPr>
            </w:pPr>
          </w:p>
        </w:tc>
        <w:tc>
          <w:tcPr>
            <w:tcW w:w="9357" w:type="dxa"/>
          </w:tcPr>
          <w:p w14:paraId="7F9557AB" w14:textId="77777777" w:rsidR="003B2680" w:rsidRDefault="004C2B59">
            <w:pPr>
              <w:pBdr>
                <w:top w:val="nil"/>
                <w:left w:val="nil"/>
                <w:bottom w:val="nil"/>
                <w:right w:val="nil"/>
                <w:between w:val="nil"/>
              </w:pBdr>
              <w:rPr>
                <w:color w:val="000000"/>
                <w:sz w:val="20"/>
                <w:szCs w:val="20"/>
              </w:rPr>
            </w:pPr>
            <w:r>
              <w:rPr>
                <w:b/>
                <w:color w:val="000000"/>
                <w:sz w:val="20"/>
                <w:szCs w:val="20"/>
              </w:rPr>
              <w:t>The study is the first of its kind in the area, as there has not been previous studies reported from the study area. It covers hydrogeological as well as hydrochemical aspects of the Drass River Water and this study can be provided as a baseline for furthe</w:t>
            </w:r>
            <w:r>
              <w:rPr>
                <w:b/>
                <w:color w:val="000000"/>
                <w:sz w:val="20"/>
                <w:szCs w:val="20"/>
              </w:rPr>
              <w:t xml:space="preserve">r research and exploration in this area. As water resources quality are dwindling day by day, research of this nature is increasingly critical in the present </w:t>
            </w:r>
            <w:proofErr w:type="gramStart"/>
            <w:r>
              <w:rPr>
                <w:b/>
                <w:color w:val="000000"/>
                <w:sz w:val="20"/>
                <w:szCs w:val="20"/>
              </w:rPr>
              <w:t>context..</w:t>
            </w:r>
            <w:proofErr w:type="gramEnd"/>
            <w:r>
              <w:rPr>
                <w:b/>
                <w:color w:val="000000"/>
                <w:sz w:val="20"/>
                <w:szCs w:val="20"/>
              </w:rPr>
              <w:t xml:space="preserve"> </w:t>
            </w:r>
          </w:p>
        </w:tc>
        <w:tc>
          <w:tcPr>
            <w:tcW w:w="6442" w:type="dxa"/>
          </w:tcPr>
          <w:p w14:paraId="1F512572" w14:textId="77777777" w:rsidR="003B2680" w:rsidRDefault="004C2B59">
            <w:pPr>
              <w:pStyle w:val="Heading2"/>
              <w:rPr>
                <w:rFonts w:ascii="Times New Roman" w:eastAsia="Times New Roman" w:hAnsi="Times New Roman" w:cs="Times New Roman"/>
                <w:b w:val="0"/>
              </w:rPr>
            </w:pPr>
            <w:bookmarkStart w:id="2" w:name="_heading=h.f8046oi2k1f5" w:colFirst="0" w:colLast="0"/>
            <w:bookmarkEnd w:id="2"/>
            <w:r>
              <w:rPr>
                <w:rFonts w:ascii="Times New Roman" w:eastAsia="Times New Roman" w:hAnsi="Times New Roman" w:cs="Times New Roman"/>
                <w:b w:val="0"/>
              </w:rPr>
              <w:t xml:space="preserve">This study is the first to investigate the hydrogeochemistry of the Drass River across </w:t>
            </w:r>
            <w:r>
              <w:rPr>
                <w:rFonts w:ascii="Times New Roman" w:eastAsia="Times New Roman" w:hAnsi="Times New Roman" w:cs="Times New Roman"/>
                <w:b w:val="0"/>
              </w:rPr>
              <w:t>different snow- and glacier-melt periods, providing baseline data for a region where no prior research has been reported. By distinguishing carbonate versus silicate weathering contributions and linking hydrochemistry to water quality standards, it reveals</w:t>
            </w:r>
            <w:r>
              <w:rPr>
                <w:rFonts w:ascii="Times New Roman" w:eastAsia="Times New Roman" w:hAnsi="Times New Roman" w:cs="Times New Roman"/>
                <w:b w:val="0"/>
              </w:rPr>
              <w:t xml:space="preserve"> both natural geochemical controls and anthropogenic influences. The outcomes not only advance scientific understanding of high-altitude river systems but also deliver actionable insights for sustainable water management and environmental policy in the Him</w:t>
            </w:r>
            <w:r>
              <w:rPr>
                <w:rFonts w:ascii="Times New Roman" w:eastAsia="Times New Roman" w:hAnsi="Times New Roman" w:cs="Times New Roman"/>
                <w:b w:val="0"/>
              </w:rPr>
              <w:t>alayan region.</w:t>
            </w:r>
          </w:p>
        </w:tc>
      </w:tr>
      <w:tr w:rsidR="003B2680" w14:paraId="51E87B06" w14:textId="77777777" w:rsidTr="00FE7F62">
        <w:trPr>
          <w:trHeight w:val="390"/>
        </w:trPr>
        <w:tc>
          <w:tcPr>
            <w:tcW w:w="5243" w:type="dxa"/>
          </w:tcPr>
          <w:p w14:paraId="7F077FD6" w14:textId="77777777" w:rsidR="003B2680" w:rsidRDefault="004C2B59">
            <w:pPr>
              <w:ind w:left="360"/>
              <w:rPr>
                <w:sz w:val="20"/>
                <w:szCs w:val="20"/>
              </w:rPr>
            </w:pPr>
            <w:r>
              <w:rPr>
                <w:b/>
                <w:sz w:val="20"/>
                <w:szCs w:val="20"/>
              </w:rPr>
              <w:t>Is the title of the article suitable?</w:t>
            </w:r>
          </w:p>
          <w:p w14:paraId="5DC02AE7" w14:textId="77777777" w:rsidR="003B2680" w:rsidRDefault="004C2B59">
            <w:pPr>
              <w:ind w:left="360"/>
              <w:rPr>
                <w:sz w:val="20"/>
                <w:szCs w:val="20"/>
              </w:rPr>
            </w:pPr>
            <w:r>
              <w:rPr>
                <w:b/>
                <w:sz w:val="20"/>
                <w:szCs w:val="20"/>
              </w:rPr>
              <w:t>(If not please suggest an alternative title)</w:t>
            </w:r>
          </w:p>
          <w:p w14:paraId="303ACAFE" w14:textId="77777777" w:rsidR="003B2680" w:rsidRDefault="003B2680">
            <w:pPr>
              <w:pStyle w:val="Heading2"/>
              <w:jc w:val="left"/>
              <w:rPr>
                <w:rFonts w:ascii="Times New Roman" w:eastAsia="Times New Roman" w:hAnsi="Times New Roman" w:cs="Times New Roman"/>
                <w:u w:val="single"/>
              </w:rPr>
            </w:pPr>
          </w:p>
        </w:tc>
        <w:tc>
          <w:tcPr>
            <w:tcW w:w="9357" w:type="dxa"/>
          </w:tcPr>
          <w:p w14:paraId="5A8A3B67" w14:textId="77777777" w:rsidR="003B2680" w:rsidRDefault="004C2B59">
            <w:pPr>
              <w:rPr>
                <w:sz w:val="20"/>
                <w:szCs w:val="20"/>
              </w:rPr>
            </w:pPr>
            <w:r>
              <w:rPr>
                <w:b/>
                <w:sz w:val="20"/>
                <w:szCs w:val="20"/>
              </w:rPr>
              <w:t>Yes, the title of the article is suitable.</w:t>
            </w:r>
          </w:p>
        </w:tc>
        <w:tc>
          <w:tcPr>
            <w:tcW w:w="6442" w:type="dxa"/>
          </w:tcPr>
          <w:p w14:paraId="0415C30D" w14:textId="77777777" w:rsidR="003B2680" w:rsidRDefault="004C2B59">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Thanks</w:t>
            </w:r>
          </w:p>
        </w:tc>
      </w:tr>
      <w:tr w:rsidR="003B2680" w14:paraId="459DBCEF" w14:textId="77777777" w:rsidTr="00FE7F62">
        <w:trPr>
          <w:trHeight w:val="1262"/>
        </w:trPr>
        <w:tc>
          <w:tcPr>
            <w:tcW w:w="5243" w:type="dxa"/>
          </w:tcPr>
          <w:p w14:paraId="5EC482F3" w14:textId="77777777" w:rsidR="003B2680" w:rsidRDefault="004C2B5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w:t>
            </w:r>
            <w:r>
              <w:rPr>
                <w:rFonts w:ascii="Times New Roman" w:eastAsia="Times New Roman" w:hAnsi="Times New Roman" w:cs="Times New Roman"/>
              </w:rPr>
              <w:t xml:space="preserve"> this section? Please write your suggestions here.</w:t>
            </w:r>
          </w:p>
          <w:p w14:paraId="33E08217" w14:textId="77777777" w:rsidR="003B2680" w:rsidRDefault="003B2680">
            <w:pPr>
              <w:pStyle w:val="Heading2"/>
              <w:jc w:val="left"/>
              <w:rPr>
                <w:rFonts w:ascii="Times New Roman" w:eastAsia="Times New Roman" w:hAnsi="Times New Roman" w:cs="Times New Roman"/>
                <w:u w:val="single"/>
              </w:rPr>
            </w:pPr>
          </w:p>
        </w:tc>
        <w:tc>
          <w:tcPr>
            <w:tcW w:w="9357" w:type="dxa"/>
          </w:tcPr>
          <w:p w14:paraId="46EB6FB7" w14:textId="77777777" w:rsidR="003B2680" w:rsidRDefault="004C2B59">
            <w:pPr>
              <w:rPr>
                <w:sz w:val="20"/>
                <w:szCs w:val="20"/>
              </w:rPr>
            </w:pPr>
            <w:r>
              <w:rPr>
                <w:b/>
                <w:sz w:val="20"/>
                <w:szCs w:val="20"/>
              </w:rPr>
              <w:t xml:space="preserve"> Yes, the abstract provides a comprehensive outline, but in my opinion, it would be better to add the reason for carbonate weathering (high Ca values).</w:t>
            </w:r>
          </w:p>
        </w:tc>
        <w:tc>
          <w:tcPr>
            <w:tcW w:w="6442" w:type="dxa"/>
          </w:tcPr>
          <w:p w14:paraId="5129A4A2" w14:textId="77777777" w:rsidR="003B2680" w:rsidRDefault="004C2B59">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Added as per the instructions.</w:t>
            </w:r>
          </w:p>
        </w:tc>
      </w:tr>
      <w:tr w:rsidR="003B2680" w14:paraId="498494CA" w14:textId="77777777" w:rsidTr="00FE7F62">
        <w:trPr>
          <w:trHeight w:val="704"/>
        </w:trPr>
        <w:tc>
          <w:tcPr>
            <w:tcW w:w="5243" w:type="dxa"/>
          </w:tcPr>
          <w:p w14:paraId="4F65EDBF" w14:textId="77777777" w:rsidR="003B2680" w:rsidRDefault="004C2B59">
            <w:pPr>
              <w:pStyle w:val="Heading2"/>
              <w:ind w:left="360"/>
              <w:jc w:val="left"/>
              <w:rPr>
                <w:b w:val="0"/>
                <w:u w:val="single"/>
              </w:rPr>
            </w:pPr>
            <w:r>
              <w:rPr>
                <w:rFonts w:ascii="Times New Roman" w:eastAsia="Times New Roman" w:hAnsi="Times New Roman" w:cs="Times New Roman"/>
              </w:rPr>
              <w:t xml:space="preserve">Is the manuscript </w:t>
            </w:r>
            <w:r>
              <w:rPr>
                <w:rFonts w:ascii="Times New Roman" w:eastAsia="Times New Roman" w:hAnsi="Times New Roman" w:cs="Times New Roman"/>
              </w:rPr>
              <w:t>scientifically correct? Please write here.</w:t>
            </w:r>
          </w:p>
        </w:tc>
        <w:tc>
          <w:tcPr>
            <w:tcW w:w="9357" w:type="dxa"/>
          </w:tcPr>
          <w:p w14:paraId="145E98D3" w14:textId="77777777" w:rsidR="003B2680" w:rsidRDefault="004C2B59">
            <w:pPr>
              <w:pBdr>
                <w:top w:val="nil"/>
                <w:left w:val="nil"/>
                <w:bottom w:val="nil"/>
                <w:right w:val="nil"/>
                <w:between w:val="nil"/>
              </w:pBdr>
              <w:rPr>
                <w:color w:val="000000"/>
                <w:sz w:val="20"/>
                <w:szCs w:val="20"/>
              </w:rPr>
            </w:pPr>
            <w:r>
              <w:rPr>
                <w:b/>
                <w:color w:val="000000"/>
                <w:sz w:val="20"/>
                <w:szCs w:val="20"/>
              </w:rPr>
              <w:t>Yes, it is correct. The explanations are well defined with the help of suitable diagrams and equations,</w:t>
            </w:r>
          </w:p>
        </w:tc>
        <w:tc>
          <w:tcPr>
            <w:tcW w:w="6442" w:type="dxa"/>
          </w:tcPr>
          <w:p w14:paraId="0C19815D" w14:textId="77777777" w:rsidR="003B2680" w:rsidRDefault="004C2B59">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Thanks</w:t>
            </w:r>
          </w:p>
        </w:tc>
      </w:tr>
      <w:tr w:rsidR="003B2680" w14:paraId="7F255D5E" w14:textId="77777777" w:rsidTr="00FE7F62">
        <w:trPr>
          <w:trHeight w:val="703"/>
        </w:trPr>
        <w:tc>
          <w:tcPr>
            <w:tcW w:w="5243" w:type="dxa"/>
          </w:tcPr>
          <w:p w14:paraId="7E4CF893" w14:textId="77777777" w:rsidR="003B2680" w:rsidRDefault="004C2B59">
            <w:pPr>
              <w:ind w:left="360"/>
              <w:rPr>
                <w:sz w:val="20"/>
                <w:szCs w:val="20"/>
              </w:rPr>
            </w:pPr>
            <w:r>
              <w:rPr>
                <w:b/>
                <w:sz w:val="20"/>
                <w:szCs w:val="20"/>
              </w:rPr>
              <w:t xml:space="preserve">Are the references sufficient and recent? If you have suggestions of additional references, please </w:t>
            </w:r>
            <w:r>
              <w:rPr>
                <w:b/>
                <w:sz w:val="20"/>
                <w:szCs w:val="20"/>
              </w:rPr>
              <w:t>mention them in the review form.</w:t>
            </w:r>
          </w:p>
        </w:tc>
        <w:tc>
          <w:tcPr>
            <w:tcW w:w="9357" w:type="dxa"/>
          </w:tcPr>
          <w:p w14:paraId="69E90E85" w14:textId="77777777" w:rsidR="003B2680" w:rsidRDefault="004C2B59">
            <w:pPr>
              <w:pBdr>
                <w:top w:val="nil"/>
                <w:left w:val="nil"/>
                <w:bottom w:val="nil"/>
                <w:right w:val="nil"/>
                <w:between w:val="nil"/>
              </w:pBdr>
              <w:rPr>
                <w:color w:val="000000"/>
                <w:sz w:val="20"/>
                <w:szCs w:val="20"/>
              </w:rPr>
            </w:pPr>
            <w:proofErr w:type="gramStart"/>
            <w:r>
              <w:rPr>
                <w:b/>
                <w:color w:val="000000"/>
                <w:sz w:val="20"/>
                <w:szCs w:val="20"/>
              </w:rPr>
              <w:t>Yes</w:t>
            </w:r>
            <w:proofErr w:type="gramEnd"/>
            <w:r>
              <w:rPr>
                <w:b/>
                <w:color w:val="000000"/>
                <w:sz w:val="20"/>
                <w:szCs w:val="20"/>
              </w:rPr>
              <w:t xml:space="preserve"> they are sufficient and recent and also validates the study</w:t>
            </w:r>
          </w:p>
        </w:tc>
        <w:tc>
          <w:tcPr>
            <w:tcW w:w="6442" w:type="dxa"/>
          </w:tcPr>
          <w:p w14:paraId="2CDEEC8B" w14:textId="77777777" w:rsidR="003B2680" w:rsidRDefault="004C2B59">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Thanks</w:t>
            </w:r>
          </w:p>
        </w:tc>
      </w:tr>
      <w:tr w:rsidR="003B2680" w14:paraId="3FBBA816" w14:textId="77777777" w:rsidTr="00FE7F62">
        <w:trPr>
          <w:trHeight w:val="386"/>
        </w:trPr>
        <w:tc>
          <w:tcPr>
            <w:tcW w:w="5243" w:type="dxa"/>
          </w:tcPr>
          <w:p w14:paraId="577BED49" w14:textId="77777777" w:rsidR="003B2680" w:rsidRDefault="004C2B5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484AF963" w14:textId="77777777" w:rsidR="003B2680" w:rsidRDefault="003B2680">
            <w:pPr>
              <w:rPr>
                <w:sz w:val="20"/>
                <w:szCs w:val="20"/>
              </w:rPr>
            </w:pPr>
          </w:p>
        </w:tc>
        <w:tc>
          <w:tcPr>
            <w:tcW w:w="9357" w:type="dxa"/>
          </w:tcPr>
          <w:p w14:paraId="7F4E2C12" w14:textId="77777777" w:rsidR="003B2680" w:rsidRDefault="004C2B59">
            <w:pPr>
              <w:rPr>
                <w:sz w:val="20"/>
                <w:szCs w:val="20"/>
              </w:rPr>
            </w:pPr>
            <w:r>
              <w:rPr>
                <w:b/>
                <w:sz w:val="20"/>
                <w:szCs w:val="20"/>
              </w:rPr>
              <w:t>The language used is okay but could be better.</w:t>
            </w:r>
          </w:p>
        </w:tc>
        <w:tc>
          <w:tcPr>
            <w:tcW w:w="6442" w:type="dxa"/>
          </w:tcPr>
          <w:p w14:paraId="74FD97F6" w14:textId="77777777" w:rsidR="003B2680" w:rsidRDefault="004C2B59">
            <w:pPr>
              <w:rPr>
                <w:sz w:val="20"/>
                <w:szCs w:val="20"/>
              </w:rPr>
            </w:pPr>
            <w:r>
              <w:rPr>
                <w:sz w:val="20"/>
                <w:szCs w:val="20"/>
              </w:rPr>
              <w:t xml:space="preserve">Improved as </w:t>
            </w:r>
            <w:r>
              <w:rPr>
                <w:sz w:val="20"/>
                <w:szCs w:val="20"/>
              </w:rPr>
              <w:t>possible</w:t>
            </w:r>
          </w:p>
        </w:tc>
      </w:tr>
      <w:tr w:rsidR="003B2680" w14:paraId="2989CF6E" w14:textId="77777777" w:rsidTr="00FE7F62">
        <w:trPr>
          <w:trHeight w:val="1178"/>
        </w:trPr>
        <w:tc>
          <w:tcPr>
            <w:tcW w:w="5243" w:type="dxa"/>
          </w:tcPr>
          <w:p w14:paraId="1D2C273D" w14:textId="77777777" w:rsidR="003B2680" w:rsidRDefault="004C2B59">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41EA216E" w14:textId="77777777" w:rsidR="003B2680" w:rsidRDefault="003B2680">
            <w:pPr>
              <w:pStyle w:val="Heading2"/>
              <w:jc w:val="left"/>
              <w:rPr>
                <w:rFonts w:ascii="Times New Roman" w:eastAsia="Times New Roman" w:hAnsi="Times New Roman" w:cs="Times New Roman"/>
                <w:b w:val="0"/>
              </w:rPr>
            </w:pPr>
          </w:p>
        </w:tc>
        <w:tc>
          <w:tcPr>
            <w:tcW w:w="9357" w:type="dxa"/>
          </w:tcPr>
          <w:p w14:paraId="4E1163BC" w14:textId="77777777" w:rsidR="003B2680" w:rsidRDefault="004C2B59">
            <w:pPr>
              <w:pBdr>
                <w:top w:val="nil"/>
                <w:left w:val="nil"/>
                <w:bottom w:val="nil"/>
                <w:right w:val="nil"/>
                <w:between w:val="nil"/>
              </w:pBdr>
              <w:rPr>
                <w:color w:val="000000"/>
                <w:sz w:val="20"/>
                <w:szCs w:val="20"/>
              </w:rPr>
            </w:pPr>
            <w:r>
              <w:rPr>
                <w:b/>
                <w:color w:val="000000"/>
                <w:sz w:val="20"/>
                <w:szCs w:val="20"/>
              </w:rPr>
              <w:t xml:space="preserve">Please don’t repeat the citations within a sentence. </w:t>
            </w:r>
          </w:p>
          <w:p w14:paraId="0C2BF6EC" w14:textId="77777777" w:rsidR="003B2680" w:rsidRDefault="004C2B59">
            <w:pPr>
              <w:pBdr>
                <w:top w:val="nil"/>
                <w:left w:val="nil"/>
                <w:bottom w:val="nil"/>
                <w:right w:val="nil"/>
                <w:between w:val="nil"/>
              </w:pBdr>
              <w:rPr>
                <w:color w:val="000000"/>
                <w:sz w:val="20"/>
                <w:szCs w:val="20"/>
              </w:rPr>
            </w:pPr>
            <w:r>
              <w:rPr>
                <w:b/>
                <w:color w:val="000000"/>
                <w:sz w:val="20"/>
                <w:szCs w:val="20"/>
              </w:rPr>
              <w:t xml:space="preserve">For </w:t>
            </w:r>
            <w:proofErr w:type="spellStart"/>
            <w:r>
              <w:rPr>
                <w:b/>
                <w:color w:val="000000"/>
                <w:sz w:val="20"/>
                <w:szCs w:val="20"/>
              </w:rPr>
              <w:t>eg</w:t>
            </w:r>
            <w:proofErr w:type="spellEnd"/>
            <w:r>
              <w:rPr>
                <w:b/>
                <w:color w:val="000000"/>
                <w:sz w:val="20"/>
                <w:szCs w:val="20"/>
              </w:rPr>
              <w:t xml:space="preserve"> -</w:t>
            </w:r>
            <w:r>
              <w:rPr>
                <w:color w:val="000000"/>
              </w:rPr>
              <w:t>. F</w:t>
            </w:r>
            <w:r>
              <w:rPr>
                <w:rFonts w:ascii="Cambria Math" w:eastAsia="Cambria Math" w:hAnsi="Cambria Math" w:cs="Cambria Math"/>
                <w:color w:val="000000"/>
              </w:rPr>
              <w:t>⁻</w:t>
            </w:r>
            <w:r>
              <w:rPr>
                <w:color w:val="000000"/>
              </w:rPr>
              <w:t xml:space="preserve"> was detected during PMP only; an elevated F</w:t>
            </w:r>
            <w:r>
              <w:rPr>
                <w:rFonts w:ascii="Cambria Math" w:eastAsia="Cambria Math" w:hAnsi="Cambria Math" w:cs="Cambria Math"/>
                <w:color w:val="000000"/>
              </w:rPr>
              <w:t>⁻</w:t>
            </w:r>
            <w:r>
              <w:rPr>
                <w:color w:val="000000"/>
              </w:rPr>
              <w:t xml:space="preserve"> level was observed at site DR-2, higher than the acceptable limit recommended by </w:t>
            </w:r>
            <w:r>
              <w:rPr>
                <w:color w:val="0070C0"/>
              </w:rPr>
              <w:t xml:space="preserve">BIS (2012) </w:t>
            </w:r>
            <w:r>
              <w:rPr>
                <w:color w:val="000000"/>
              </w:rPr>
              <w:t xml:space="preserve">and </w:t>
            </w:r>
            <w:r>
              <w:rPr>
                <w:color w:val="0070C0"/>
              </w:rPr>
              <w:t>WHO (</w:t>
            </w:r>
            <w:proofErr w:type="gramStart"/>
            <w:r>
              <w:rPr>
                <w:color w:val="0070C0"/>
              </w:rPr>
              <w:t>2017)</w:t>
            </w:r>
            <w:r>
              <w:rPr>
                <w:rFonts w:ascii="Arial" w:eastAsia="Arial" w:hAnsi="Arial" w:cs="Arial"/>
                <w:color w:val="EE0000"/>
              </w:rPr>
              <w:t>(</w:t>
            </w:r>
            <w:proofErr w:type="gramEnd"/>
            <w:r>
              <w:rPr>
                <w:rFonts w:ascii="Arial" w:eastAsia="Arial" w:hAnsi="Arial" w:cs="Arial"/>
                <w:color w:val="EE0000"/>
              </w:rPr>
              <w:t>BIS, 2012; Selvam et al., 2021; WHO, 2017)</w:t>
            </w:r>
            <w:r>
              <w:rPr>
                <w:color w:val="EE0000"/>
              </w:rPr>
              <w:t xml:space="preserve"> </w:t>
            </w:r>
            <w:r>
              <w:rPr>
                <w:color w:val="000000"/>
              </w:rPr>
              <w:t xml:space="preserve">. You don’t need to repeat BIS 2012 and WHO 2107 again, you need to only cite Selvam </w:t>
            </w:r>
            <w:proofErr w:type="gramStart"/>
            <w:r>
              <w:rPr>
                <w:color w:val="000000"/>
              </w:rPr>
              <w:t>et .</w:t>
            </w:r>
            <w:proofErr w:type="gramEnd"/>
            <w:r>
              <w:rPr>
                <w:color w:val="000000"/>
              </w:rPr>
              <w:t>, 20121.</w:t>
            </w:r>
          </w:p>
        </w:tc>
        <w:tc>
          <w:tcPr>
            <w:tcW w:w="6442" w:type="dxa"/>
          </w:tcPr>
          <w:p w14:paraId="0DAC6420" w14:textId="77777777" w:rsidR="003B2680" w:rsidRDefault="004C2B59">
            <w:pPr>
              <w:rPr>
                <w:sz w:val="20"/>
                <w:szCs w:val="20"/>
              </w:rPr>
            </w:pPr>
            <w:r>
              <w:rPr>
                <w:sz w:val="20"/>
                <w:szCs w:val="20"/>
              </w:rPr>
              <w:t xml:space="preserve">Done as advised. </w:t>
            </w:r>
          </w:p>
        </w:tc>
      </w:tr>
    </w:tbl>
    <w:p w14:paraId="26E78475" w14:textId="77777777" w:rsidR="003B2680" w:rsidRDefault="003B2680">
      <w:pPr>
        <w:pBdr>
          <w:top w:val="nil"/>
          <w:left w:val="nil"/>
          <w:bottom w:val="nil"/>
          <w:right w:val="nil"/>
          <w:between w:val="nil"/>
        </w:pBdr>
        <w:jc w:val="both"/>
        <w:rPr>
          <w:color w:val="000000"/>
          <w:sz w:val="20"/>
          <w:szCs w:val="20"/>
          <w:u w:val="single"/>
        </w:rPr>
      </w:pPr>
    </w:p>
    <w:p w14:paraId="1AD139A6" w14:textId="77777777" w:rsidR="003B2680" w:rsidRDefault="003B2680">
      <w:pPr>
        <w:pBdr>
          <w:top w:val="nil"/>
          <w:left w:val="nil"/>
          <w:bottom w:val="nil"/>
          <w:right w:val="nil"/>
          <w:between w:val="nil"/>
        </w:pBdr>
        <w:jc w:val="both"/>
        <w:rPr>
          <w:color w:val="000000"/>
          <w:sz w:val="20"/>
          <w:szCs w:val="20"/>
          <w:u w:val="single"/>
        </w:rPr>
      </w:pPr>
    </w:p>
    <w:p w14:paraId="679D512C" w14:textId="77777777" w:rsidR="003B2680" w:rsidRDefault="003B2680">
      <w:pPr>
        <w:pBdr>
          <w:top w:val="nil"/>
          <w:left w:val="nil"/>
          <w:bottom w:val="nil"/>
          <w:right w:val="nil"/>
          <w:between w:val="nil"/>
        </w:pBdr>
        <w:jc w:val="both"/>
        <w:rPr>
          <w:color w:val="000000"/>
          <w:sz w:val="20"/>
          <w:szCs w:val="20"/>
          <w:u w:val="single"/>
        </w:rPr>
      </w:pPr>
    </w:p>
    <w:p w14:paraId="193FE3D9" w14:textId="77777777" w:rsidR="003B2680" w:rsidRDefault="003B2680">
      <w:pPr>
        <w:pBdr>
          <w:top w:val="nil"/>
          <w:left w:val="nil"/>
          <w:bottom w:val="nil"/>
          <w:right w:val="nil"/>
          <w:between w:val="nil"/>
        </w:pBdr>
        <w:jc w:val="both"/>
        <w:rPr>
          <w:color w:val="000000"/>
          <w:sz w:val="20"/>
          <w:szCs w:val="20"/>
          <w:u w:val="single"/>
        </w:rPr>
      </w:pPr>
    </w:p>
    <w:p w14:paraId="4314ADA9" w14:textId="77777777" w:rsidR="003B2680" w:rsidRDefault="003B2680">
      <w:pPr>
        <w:pBdr>
          <w:top w:val="nil"/>
          <w:left w:val="nil"/>
          <w:bottom w:val="nil"/>
          <w:right w:val="nil"/>
          <w:between w:val="nil"/>
        </w:pBdr>
        <w:jc w:val="both"/>
        <w:rPr>
          <w:color w:val="000000"/>
          <w:sz w:val="20"/>
          <w:szCs w:val="20"/>
          <w:u w:val="single"/>
        </w:rPr>
      </w:pPr>
    </w:p>
    <w:p w14:paraId="0B56FE38" w14:textId="6AB7F0C9" w:rsidR="003B2680" w:rsidRDefault="003B2680">
      <w:pPr>
        <w:pBdr>
          <w:top w:val="nil"/>
          <w:left w:val="nil"/>
          <w:bottom w:val="nil"/>
          <w:right w:val="nil"/>
          <w:between w:val="nil"/>
        </w:pBdr>
        <w:jc w:val="both"/>
        <w:rPr>
          <w:color w:val="000000"/>
          <w:sz w:val="20"/>
          <w:szCs w:val="20"/>
          <w:u w:val="single"/>
        </w:rPr>
      </w:pPr>
    </w:p>
    <w:p w14:paraId="2D9D4D93" w14:textId="06B5D23A" w:rsidR="00FE7F62" w:rsidRDefault="00FE7F62">
      <w:pPr>
        <w:pBdr>
          <w:top w:val="nil"/>
          <w:left w:val="nil"/>
          <w:bottom w:val="nil"/>
          <w:right w:val="nil"/>
          <w:between w:val="nil"/>
        </w:pBdr>
        <w:jc w:val="both"/>
        <w:rPr>
          <w:color w:val="000000"/>
          <w:sz w:val="20"/>
          <w:szCs w:val="20"/>
          <w:u w:val="single"/>
        </w:rPr>
      </w:pPr>
    </w:p>
    <w:p w14:paraId="084EBC09" w14:textId="4F906B40" w:rsidR="00FE7F62" w:rsidRDefault="00FE7F62">
      <w:pPr>
        <w:pBdr>
          <w:top w:val="nil"/>
          <w:left w:val="nil"/>
          <w:bottom w:val="nil"/>
          <w:right w:val="nil"/>
          <w:between w:val="nil"/>
        </w:pBdr>
        <w:jc w:val="both"/>
        <w:rPr>
          <w:color w:val="000000"/>
          <w:sz w:val="20"/>
          <w:szCs w:val="20"/>
          <w:u w:val="single"/>
        </w:rPr>
      </w:pPr>
    </w:p>
    <w:p w14:paraId="726F691D" w14:textId="77777777" w:rsidR="00FE7F62" w:rsidRDefault="00FE7F62">
      <w:pPr>
        <w:pBdr>
          <w:top w:val="nil"/>
          <w:left w:val="nil"/>
          <w:bottom w:val="nil"/>
          <w:right w:val="nil"/>
          <w:between w:val="nil"/>
        </w:pBdr>
        <w:jc w:val="both"/>
        <w:rPr>
          <w:color w:val="000000"/>
          <w:sz w:val="20"/>
          <w:szCs w:val="20"/>
          <w:u w:val="single"/>
        </w:rPr>
      </w:pPr>
      <w:bookmarkStart w:id="3" w:name="_GoBack"/>
      <w:bookmarkEnd w:id="3"/>
    </w:p>
    <w:p w14:paraId="23636B4F" w14:textId="77777777" w:rsidR="003B2680" w:rsidRDefault="003B2680">
      <w:pPr>
        <w:pBdr>
          <w:top w:val="nil"/>
          <w:left w:val="nil"/>
          <w:bottom w:val="nil"/>
          <w:right w:val="nil"/>
          <w:between w:val="nil"/>
        </w:pBdr>
        <w:jc w:val="both"/>
        <w:rPr>
          <w:color w:val="000000"/>
          <w:sz w:val="20"/>
          <w:szCs w:val="20"/>
          <w:u w:val="single"/>
        </w:rPr>
      </w:pPr>
      <w:bookmarkStart w:id="4" w:name="_heading=h.l3pmobu51msr" w:colFirst="0" w:colLast="0"/>
      <w:bookmarkEnd w:id="4"/>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3B2680" w14:paraId="26288534" w14:textId="77777777">
        <w:tc>
          <w:tcPr>
            <w:tcW w:w="21150" w:type="dxa"/>
            <w:gridSpan w:val="3"/>
            <w:tcBorders>
              <w:top w:val="nil"/>
              <w:left w:val="nil"/>
              <w:right w:val="nil"/>
            </w:tcBorders>
            <w:tcMar>
              <w:top w:w="0" w:type="dxa"/>
              <w:left w:w="108" w:type="dxa"/>
              <w:bottom w:w="0" w:type="dxa"/>
              <w:right w:w="108" w:type="dxa"/>
            </w:tcMar>
            <w:vAlign w:val="center"/>
          </w:tcPr>
          <w:p w14:paraId="38187BAF" w14:textId="77777777" w:rsidR="003B2680" w:rsidRDefault="004C2B59">
            <w:pPr>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1E4DB514" w14:textId="77777777" w:rsidR="003B2680" w:rsidRDefault="003B2680">
            <w:pPr>
              <w:rPr>
                <w:rFonts w:ascii="Arial" w:eastAsia="Arial" w:hAnsi="Arial" w:cs="Arial"/>
                <w:sz w:val="20"/>
                <w:szCs w:val="20"/>
                <w:u w:val="single"/>
              </w:rPr>
            </w:pPr>
          </w:p>
        </w:tc>
      </w:tr>
      <w:tr w:rsidR="003B2680" w14:paraId="10925D0A" w14:textId="77777777">
        <w:tc>
          <w:tcPr>
            <w:tcW w:w="6831" w:type="dxa"/>
            <w:tcMar>
              <w:top w:w="0" w:type="dxa"/>
              <w:left w:w="108" w:type="dxa"/>
              <w:bottom w:w="0" w:type="dxa"/>
              <w:right w:w="108" w:type="dxa"/>
            </w:tcMar>
            <w:vAlign w:val="center"/>
          </w:tcPr>
          <w:p w14:paraId="7B8AD38F" w14:textId="77777777" w:rsidR="003B2680" w:rsidRDefault="003B2680">
            <w:pPr>
              <w:rPr>
                <w:rFonts w:ascii="Arial" w:eastAsia="Arial" w:hAnsi="Arial" w:cs="Arial"/>
                <w:sz w:val="20"/>
                <w:szCs w:val="20"/>
              </w:rPr>
            </w:pPr>
          </w:p>
        </w:tc>
        <w:tc>
          <w:tcPr>
            <w:tcW w:w="7166" w:type="dxa"/>
            <w:tcMar>
              <w:top w:w="0" w:type="dxa"/>
              <w:left w:w="108" w:type="dxa"/>
              <w:bottom w:w="0" w:type="dxa"/>
              <w:right w:w="108" w:type="dxa"/>
            </w:tcMar>
          </w:tcPr>
          <w:p w14:paraId="17E31395" w14:textId="77777777" w:rsidR="003B2680" w:rsidRDefault="004C2B59">
            <w:pPr>
              <w:keepNext/>
              <w:rPr>
                <w:rFonts w:ascii="Arial" w:eastAsia="Arial" w:hAnsi="Arial" w:cs="Arial"/>
                <w:sz w:val="20"/>
                <w:szCs w:val="20"/>
              </w:rPr>
            </w:pPr>
            <w:r>
              <w:rPr>
                <w:rFonts w:ascii="Arial" w:eastAsia="Arial" w:hAnsi="Arial" w:cs="Arial"/>
                <w:b/>
                <w:sz w:val="20"/>
                <w:szCs w:val="20"/>
              </w:rPr>
              <w:t>Reviewer’s comment</w:t>
            </w:r>
          </w:p>
        </w:tc>
        <w:tc>
          <w:tcPr>
            <w:tcW w:w="7153" w:type="dxa"/>
          </w:tcPr>
          <w:p w14:paraId="7D72EDB4" w14:textId="77777777" w:rsidR="003B2680" w:rsidRDefault="004C2B59">
            <w:pPr>
              <w:spacing w:after="160" w:line="252" w:lineRule="auto"/>
              <w:rPr>
                <w:rFonts w:ascii="Arial" w:eastAsia="Arial" w:hAnsi="Arial" w:cs="Arial"/>
                <w:sz w:val="20"/>
                <w:szCs w:val="20"/>
              </w:rPr>
            </w:pPr>
            <w:r>
              <w:rPr>
                <w:rFonts w:ascii="Arial" w:eastAsia="Arial" w:hAnsi="Arial" w:cs="Arial"/>
                <w:b/>
                <w:sz w:val="20"/>
                <w:szCs w:val="20"/>
              </w:rPr>
              <w:t>Author’s Feedback</w:t>
            </w:r>
            <w:r>
              <w:rPr>
                <w:rFonts w:ascii="Arial" w:eastAsia="Arial" w:hAnsi="Arial" w:cs="Arial"/>
                <w:sz w:val="20"/>
                <w:szCs w:val="20"/>
              </w:rPr>
              <w:t xml:space="preserve"> (It is mandatory that authors should write his/her feedback here)</w:t>
            </w:r>
          </w:p>
          <w:p w14:paraId="3D160388" w14:textId="77777777" w:rsidR="003B2680" w:rsidRDefault="003B2680">
            <w:pPr>
              <w:keepNext/>
              <w:rPr>
                <w:rFonts w:ascii="Arial" w:eastAsia="Arial" w:hAnsi="Arial" w:cs="Arial"/>
                <w:sz w:val="20"/>
                <w:szCs w:val="20"/>
              </w:rPr>
            </w:pPr>
          </w:p>
        </w:tc>
      </w:tr>
      <w:tr w:rsidR="003B2680" w14:paraId="3C9DE8EF" w14:textId="77777777">
        <w:trPr>
          <w:trHeight w:val="890"/>
        </w:trPr>
        <w:tc>
          <w:tcPr>
            <w:tcW w:w="6831" w:type="dxa"/>
            <w:tcMar>
              <w:top w:w="0" w:type="dxa"/>
              <w:left w:w="108" w:type="dxa"/>
              <w:bottom w:w="0" w:type="dxa"/>
              <w:right w:w="108" w:type="dxa"/>
            </w:tcMar>
            <w:vAlign w:val="center"/>
          </w:tcPr>
          <w:p w14:paraId="5A07F9EF" w14:textId="77777777" w:rsidR="003B2680" w:rsidRDefault="004C2B59">
            <w:pPr>
              <w:rPr>
                <w:rFonts w:ascii="Arial" w:eastAsia="Arial" w:hAnsi="Arial" w:cs="Arial"/>
                <w:sz w:val="20"/>
                <w:szCs w:val="20"/>
              </w:rPr>
            </w:pPr>
            <w:r>
              <w:rPr>
                <w:rFonts w:ascii="Arial" w:eastAsia="Arial" w:hAnsi="Arial" w:cs="Arial"/>
                <w:b/>
                <w:sz w:val="20"/>
                <w:szCs w:val="20"/>
              </w:rPr>
              <w:t xml:space="preserve">Are there ethical issues in this manuscript? </w:t>
            </w:r>
          </w:p>
          <w:p w14:paraId="7F0C3397" w14:textId="77777777" w:rsidR="003B2680" w:rsidRDefault="003B2680">
            <w:pPr>
              <w:rPr>
                <w:rFonts w:ascii="Arial" w:eastAsia="Arial" w:hAnsi="Arial" w:cs="Arial"/>
                <w:sz w:val="20"/>
                <w:szCs w:val="20"/>
              </w:rPr>
            </w:pPr>
          </w:p>
        </w:tc>
        <w:tc>
          <w:tcPr>
            <w:tcW w:w="7166" w:type="dxa"/>
            <w:tcMar>
              <w:top w:w="0" w:type="dxa"/>
              <w:left w:w="108" w:type="dxa"/>
              <w:bottom w:w="0" w:type="dxa"/>
              <w:right w:w="108" w:type="dxa"/>
            </w:tcMar>
            <w:vAlign w:val="center"/>
          </w:tcPr>
          <w:p w14:paraId="12242C08" w14:textId="77777777" w:rsidR="003B2680" w:rsidRDefault="004C2B59">
            <w:pPr>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10B9F245" w14:textId="77777777" w:rsidR="003B2680" w:rsidRDefault="003B2680">
            <w:pPr>
              <w:rPr>
                <w:rFonts w:ascii="Arial" w:eastAsia="Arial" w:hAnsi="Arial" w:cs="Arial"/>
                <w:sz w:val="20"/>
                <w:szCs w:val="20"/>
              </w:rPr>
            </w:pPr>
          </w:p>
        </w:tc>
        <w:tc>
          <w:tcPr>
            <w:tcW w:w="7153" w:type="dxa"/>
            <w:vAlign w:val="center"/>
          </w:tcPr>
          <w:p w14:paraId="488FFFDB" w14:textId="77777777" w:rsidR="003B2680" w:rsidRDefault="004C2B59">
            <w:pPr>
              <w:rPr>
                <w:rFonts w:ascii="Arial" w:eastAsia="Arial" w:hAnsi="Arial" w:cs="Arial"/>
                <w:sz w:val="20"/>
                <w:szCs w:val="20"/>
              </w:rPr>
            </w:pPr>
            <w:r>
              <w:rPr>
                <w:rFonts w:ascii="Arial" w:eastAsia="Arial" w:hAnsi="Arial" w:cs="Arial"/>
                <w:sz w:val="20"/>
                <w:szCs w:val="20"/>
              </w:rPr>
              <w:t>Nil</w:t>
            </w:r>
          </w:p>
          <w:p w14:paraId="575756A3" w14:textId="77777777" w:rsidR="003B2680" w:rsidRDefault="003B2680">
            <w:pPr>
              <w:rPr>
                <w:rFonts w:ascii="Arial" w:eastAsia="Arial" w:hAnsi="Arial" w:cs="Arial"/>
                <w:sz w:val="20"/>
                <w:szCs w:val="20"/>
              </w:rPr>
            </w:pPr>
          </w:p>
          <w:p w14:paraId="4CA3A280" w14:textId="77777777" w:rsidR="003B2680" w:rsidRDefault="003B2680">
            <w:pPr>
              <w:rPr>
                <w:rFonts w:ascii="Arial" w:eastAsia="Arial" w:hAnsi="Arial" w:cs="Arial"/>
                <w:sz w:val="20"/>
                <w:szCs w:val="20"/>
              </w:rPr>
            </w:pPr>
          </w:p>
        </w:tc>
      </w:tr>
    </w:tbl>
    <w:p w14:paraId="10FDE9E6" w14:textId="77777777" w:rsidR="003B2680" w:rsidRDefault="003B2680"/>
    <w:p w14:paraId="7802E48F" w14:textId="77777777" w:rsidR="003B2680" w:rsidRDefault="003B2680"/>
    <w:p w14:paraId="22073125" w14:textId="77777777" w:rsidR="003B2680" w:rsidRDefault="003B2680">
      <w:pPr>
        <w:rPr>
          <w:u w:val="single"/>
        </w:rPr>
      </w:pPr>
    </w:p>
    <w:p w14:paraId="08F52133" w14:textId="77777777" w:rsidR="003B2680" w:rsidRDefault="003B2680"/>
    <w:p w14:paraId="3F076351" w14:textId="77777777" w:rsidR="003B2680" w:rsidRDefault="003B2680">
      <w:pPr>
        <w:pBdr>
          <w:top w:val="nil"/>
          <w:left w:val="nil"/>
          <w:bottom w:val="nil"/>
          <w:right w:val="nil"/>
          <w:between w:val="nil"/>
        </w:pBdr>
        <w:jc w:val="both"/>
        <w:rPr>
          <w:color w:val="000000"/>
          <w:sz w:val="20"/>
          <w:szCs w:val="20"/>
          <w:u w:val="single"/>
        </w:rPr>
      </w:pPr>
    </w:p>
    <w:sectPr w:rsidR="003B268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C75DA4" w14:textId="77777777" w:rsidR="004C2B59" w:rsidRDefault="004C2B59">
      <w:r>
        <w:separator/>
      </w:r>
    </w:p>
  </w:endnote>
  <w:endnote w:type="continuationSeparator" w:id="0">
    <w:p w14:paraId="3BDD2CF6" w14:textId="77777777" w:rsidR="004C2B59" w:rsidRDefault="004C2B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4B1974B-F2F9-4696-8D1E-263D823A66D0}"/>
    <w:embedBold r:id="rId2" w:fontKey="{1C6C4C15-5C45-40B7-A3E6-313AC8DD4A19}"/>
  </w:font>
  <w:font w:name="Arimo">
    <w:charset w:val="00"/>
    <w:family w:val="auto"/>
    <w:pitch w:val="default"/>
    <w:embedRegular r:id="rId3" w:fontKey="{ACCC31F6-3A27-4AEB-A40E-CA3CAC42E948}"/>
    <w:embedBold r:id="rId4" w:fontKey="{7858AB11-1B55-409C-82F4-A516AE865A72}"/>
  </w:font>
  <w:font w:name="Helvetica">
    <w:panose1 w:val="020B0604020202020204"/>
    <w:charset w:val="00"/>
    <w:family w:val="swiss"/>
    <w:pitch w:val="variable"/>
    <w:sig w:usb0="E0002EFF" w:usb1="C000785B" w:usb2="00000009" w:usb3="00000000" w:csb0="000001FF" w:csb1="00000000"/>
    <w:embedRegular r:id="rId5" w:fontKey="{1B29C6F4-71D1-41CD-8124-BA501491B8AA}"/>
    <w:embedBold r:id="rId6" w:fontKey="{3843F760-615C-4B19-80F2-B100B25204D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3C6D2162-FC51-4642-910A-2AC4F4ACAF68}"/>
  </w:font>
  <w:font w:name="Georgia">
    <w:panose1 w:val="02040502050405020303"/>
    <w:charset w:val="00"/>
    <w:family w:val="roman"/>
    <w:pitch w:val="variable"/>
    <w:sig w:usb0="00000287" w:usb1="00000000" w:usb2="00000000" w:usb3="00000000" w:csb0="0000009F" w:csb1="00000000"/>
    <w:embedRegular r:id="rId8" w:fontKey="{0701B754-94E7-4F31-BC0E-0450E4DA28D2}"/>
    <w:embedItalic r:id="rId9" w:fontKey="{73560374-6AB3-44A9-BE03-1547D6D3C2CB}"/>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0" w:fontKey="{629D84FE-00D3-40F1-AC68-F791C7EC1754}"/>
  </w:font>
  <w:font w:name="Cambria">
    <w:panose1 w:val="02040503050406030204"/>
    <w:charset w:val="00"/>
    <w:family w:val="roman"/>
    <w:pitch w:val="variable"/>
    <w:sig w:usb0="E00006FF" w:usb1="420024FF" w:usb2="02000000" w:usb3="00000000" w:csb0="0000019F" w:csb1="00000000"/>
    <w:embedRegular r:id="rId11" w:fontKey="{3EC66838-95BF-489A-91A4-20466996E8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41A414" w14:textId="77777777" w:rsidR="003B2680" w:rsidRDefault="004C2B5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9B7EE8" w14:textId="77777777" w:rsidR="004C2B59" w:rsidRDefault="004C2B59">
      <w:r>
        <w:separator/>
      </w:r>
    </w:p>
  </w:footnote>
  <w:footnote w:type="continuationSeparator" w:id="0">
    <w:p w14:paraId="27753BE1" w14:textId="77777777" w:rsidR="004C2B59" w:rsidRDefault="004C2B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0ECF88" w14:textId="77777777" w:rsidR="003B2680" w:rsidRDefault="003B2680">
    <w:pPr>
      <w:spacing w:after="280"/>
      <w:jc w:val="center"/>
      <w:rPr>
        <w:rFonts w:ascii="Arial" w:eastAsia="Arial" w:hAnsi="Arial" w:cs="Arial"/>
        <w:color w:val="003399"/>
        <w:u w:val="single"/>
      </w:rPr>
    </w:pPr>
  </w:p>
  <w:p w14:paraId="0B3C5513" w14:textId="77777777" w:rsidR="003B2680" w:rsidRDefault="004C2B59">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2680"/>
    <w:rsid w:val="00382CD4"/>
    <w:rsid w:val="003B0906"/>
    <w:rsid w:val="003B2680"/>
    <w:rsid w:val="004C2B59"/>
    <w:rsid w:val="00B031BF"/>
    <w:rsid w:val="00FE7F62"/>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DCBC880"/>
  <w15:docId w15:val="{BBC42E45-B4E3-4D77-832C-AD6B8301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jecc.com/index.php/IJECC"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aEA5T9vdaOUqWifYGFL+widgZA==">CgMxLjAyDmgud2VscDBmcXNtdzd5Mg5oLnh3YjN2YXk0a2FldzIOaC5mODA0Nm9pMmsxZjUyDmgubDNwbW9idTUxbXNyOAByITFUR2N1aTUzRzlyNVZIV2gtU0NXaWxKX214WE5ZZzZTcA==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514</Words>
  <Characters>2931</Characters>
  <Application>Microsoft Office Word</Application>
  <DocSecurity>0</DocSecurity>
  <Lines>24</Lines>
  <Paragraphs>6</Paragraphs>
  <ScaleCrop>false</ScaleCrop>
  <Company/>
  <LinksUpToDate>false</LinksUpToDate>
  <CharactersWithSpaces>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3</cp:revision>
  <dcterms:created xsi:type="dcterms:W3CDTF">2025-09-11T17:53:00Z</dcterms:created>
  <dcterms:modified xsi:type="dcterms:W3CDTF">2025-09-12T06:38:00Z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8708d0f1-002e-44b1-8714-3f6a81b7dc3e</vt:lpwstr>
  </property>
</Properties>
</file>