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6E2EDB" w14:paraId="6232CE50" w14:textId="77777777" w:rsidTr="002643B3">
        <w:trPr>
          <w:trHeight w:val="290"/>
        </w:trPr>
        <w:tc>
          <w:tcPr>
            <w:tcW w:w="5000" w:type="pct"/>
            <w:gridSpan w:val="2"/>
            <w:tcBorders>
              <w:top w:val="nil"/>
              <w:left w:val="nil"/>
              <w:right w:val="nil"/>
            </w:tcBorders>
          </w:tcPr>
          <w:p w14:paraId="6D4DF166" w14:textId="77777777" w:rsidR="00602F7D" w:rsidRPr="006E2EDB" w:rsidRDefault="00602F7D" w:rsidP="00F2643C">
            <w:pPr>
              <w:pStyle w:val="Heading2"/>
              <w:jc w:val="left"/>
              <w:rPr>
                <w:rFonts w:ascii="Arial" w:hAnsi="Arial" w:cs="Arial"/>
                <w:b w:val="0"/>
                <w:bCs w:val="0"/>
                <w:lang w:val="en-GB"/>
              </w:rPr>
            </w:pPr>
          </w:p>
        </w:tc>
      </w:tr>
      <w:tr w:rsidR="0000007A" w:rsidRPr="006E2EDB" w14:paraId="39A22F4A" w14:textId="77777777" w:rsidTr="002643B3">
        <w:trPr>
          <w:trHeight w:val="290"/>
        </w:trPr>
        <w:tc>
          <w:tcPr>
            <w:tcW w:w="1234" w:type="pct"/>
          </w:tcPr>
          <w:p w14:paraId="5221C16E" w14:textId="77777777" w:rsidR="0000007A" w:rsidRPr="006E2EDB" w:rsidRDefault="0000007A" w:rsidP="00696CAD">
            <w:pPr>
              <w:pStyle w:val="BodyText"/>
              <w:ind w:left="90"/>
              <w:jc w:val="left"/>
              <w:rPr>
                <w:rFonts w:ascii="Arial" w:hAnsi="Arial" w:cs="Arial"/>
                <w:bCs/>
                <w:sz w:val="20"/>
                <w:szCs w:val="20"/>
                <w:lang w:val="en-GB"/>
              </w:rPr>
            </w:pPr>
            <w:r w:rsidRPr="006E2EDB">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74068827" w14:textId="77777777" w:rsidR="0000007A" w:rsidRPr="006E2EDB" w:rsidRDefault="00762CC2" w:rsidP="00E65EB7">
            <w:pPr>
              <w:rPr>
                <w:rFonts w:ascii="Arial" w:hAnsi="Arial" w:cs="Arial"/>
                <w:b/>
                <w:bCs/>
                <w:color w:val="0000FF"/>
                <w:sz w:val="20"/>
                <w:szCs w:val="20"/>
              </w:rPr>
            </w:pPr>
            <w:hyperlink r:id="rId8" w:history="1">
              <w:r w:rsidR="00E43C2E" w:rsidRPr="006E2EDB">
                <w:rPr>
                  <w:rStyle w:val="Hyperlink"/>
                  <w:rFonts w:ascii="Arial" w:hAnsi="Arial" w:cs="Arial"/>
                  <w:b/>
                  <w:bCs/>
                  <w:sz w:val="20"/>
                  <w:szCs w:val="20"/>
                </w:rPr>
                <w:t>Asian Journal of Geographical Research</w:t>
              </w:r>
            </w:hyperlink>
            <w:r w:rsidR="00E43C2E" w:rsidRPr="006E2EDB">
              <w:rPr>
                <w:rFonts w:ascii="Arial" w:hAnsi="Arial" w:cs="Arial"/>
                <w:b/>
                <w:bCs/>
                <w:color w:val="0000FF"/>
                <w:sz w:val="20"/>
                <w:szCs w:val="20"/>
              </w:rPr>
              <w:t xml:space="preserve"> </w:t>
            </w:r>
          </w:p>
        </w:tc>
      </w:tr>
      <w:tr w:rsidR="0000007A" w:rsidRPr="006E2EDB" w14:paraId="393EB11E" w14:textId="77777777" w:rsidTr="002643B3">
        <w:trPr>
          <w:trHeight w:val="290"/>
        </w:trPr>
        <w:tc>
          <w:tcPr>
            <w:tcW w:w="1234" w:type="pct"/>
          </w:tcPr>
          <w:p w14:paraId="1DFCEBBF" w14:textId="77777777" w:rsidR="0000007A" w:rsidRPr="006E2EDB" w:rsidRDefault="0000007A" w:rsidP="00696CAD">
            <w:pPr>
              <w:pStyle w:val="BodyText"/>
              <w:ind w:left="90"/>
              <w:jc w:val="left"/>
              <w:rPr>
                <w:rFonts w:ascii="Arial" w:hAnsi="Arial" w:cs="Arial"/>
                <w:bCs/>
                <w:sz w:val="20"/>
                <w:szCs w:val="20"/>
                <w:lang w:val="en-GB"/>
              </w:rPr>
            </w:pPr>
            <w:r w:rsidRPr="006E2EDB">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0AECCB44" w14:textId="77777777" w:rsidR="0000007A" w:rsidRPr="006E2EDB" w:rsidRDefault="00AC30A4" w:rsidP="00F3669D">
            <w:pPr>
              <w:pStyle w:val="NormalWeb"/>
              <w:spacing w:before="0" w:beforeAutospacing="0" w:after="0" w:afterAutospacing="0"/>
              <w:rPr>
                <w:rFonts w:ascii="Arial" w:hAnsi="Arial" w:cs="Arial"/>
                <w:b/>
                <w:bCs/>
                <w:sz w:val="20"/>
                <w:szCs w:val="20"/>
                <w:lang w:val="en-GB"/>
              </w:rPr>
            </w:pPr>
            <w:r w:rsidRPr="006E2EDB">
              <w:rPr>
                <w:rFonts w:ascii="Arial" w:hAnsi="Arial" w:cs="Arial"/>
                <w:b/>
                <w:bCs/>
                <w:sz w:val="20"/>
                <w:szCs w:val="20"/>
                <w:lang w:val="en-GB"/>
              </w:rPr>
              <w:t>Ms_AJGR_144655</w:t>
            </w:r>
          </w:p>
        </w:tc>
      </w:tr>
      <w:tr w:rsidR="0000007A" w:rsidRPr="006E2EDB" w14:paraId="703EA136" w14:textId="77777777" w:rsidTr="002643B3">
        <w:trPr>
          <w:trHeight w:val="650"/>
        </w:trPr>
        <w:tc>
          <w:tcPr>
            <w:tcW w:w="1234" w:type="pct"/>
          </w:tcPr>
          <w:p w14:paraId="351D9554" w14:textId="77777777" w:rsidR="0000007A" w:rsidRPr="006E2EDB" w:rsidRDefault="0000007A" w:rsidP="00696CAD">
            <w:pPr>
              <w:pStyle w:val="BodyText"/>
              <w:ind w:left="90"/>
              <w:jc w:val="left"/>
              <w:rPr>
                <w:rFonts w:ascii="Arial" w:hAnsi="Arial" w:cs="Arial"/>
                <w:bCs/>
                <w:sz w:val="20"/>
                <w:szCs w:val="20"/>
                <w:lang w:val="en-GB"/>
              </w:rPr>
            </w:pPr>
            <w:r w:rsidRPr="006E2EDB">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4AF691A7" w14:textId="77777777" w:rsidR="0000007A" w:rsidRPr="006E2EDB" w:rsidRDefault="00AC30A4" w:rsidP="000450FC">
            <w:pPr>
              <w:pStyle w:val="NormalWeb"/>
              <w:spacing w:before="0" w:beforeAutospacing="0" w:after="0" w:afterAutospacing="0"/>
              <w:rPr>
                <w:rFonts w:ascii="Arial" w:hAnsi="Arial" w:cs="Arial"/>
                <w:b/>
                <w:sz w:val="20"/>
                <w:szCs w:val="20"/>
                <w:lang w:val="en-GB"/>
              </w:rPr>
            </w:pPr>
            <w:r w:rsidRPr="006E2EDB">
              <w:rPr>
                <w:rFonts w:ascii="Arial" w:hAnsi="Arial" w:cs="Arial"/>
                <w:b/>
                <w:sz w:val="20"/>
                <w:szCs w:val="20"/>
                <w:lang w:val="en-GB"/>
              </w:rPr>
              <w:t xml:space="preserve">Approach to Urban Tropical Surface Runoff Using SCS-CN via Google Earth Engine: Application to the </w:t>
            </w:r>
            <w:proofErr w:type="spellStart"/>
            <w:r w:rsidRPr="006E2EDB">
              <w:rPr>
                <w:rFonts w:ascii="Arial" w:hAnsi="Arial" w:cs="Arial"/>
                <w:b/>
                <w:sz w:val="20"/>
                <w:szCs w:val="20"/>
                <w:lang w:val="en-GB"/>
              </w:rPr>
              <w:t>Gourou</w:t>
            </w:r>
            <w:proofErr w:type="spellEnd"/>
            <w:r w:rsidRPr="006E2EDB">
              <w:rPr>
                <w:rFonts w:ascii="Arial" w:hAnsi="Arial" w:cs="Arial"/>
                <w:b/>
                <w:sz w:val="20"/>
                <w:szCs w:val="20"/>
                <w:lang w:val="en-GB"/>
              </w:rPr>
              <w:t xml:space="preserve"> Watershed (Abidjan, Côte d’Ivoire)</w:t>
            </w:r>
          </w:p>
        </w:tc>
      </w:tr>
      <w:tr w:rsidR="00CF0BBB" w:rsidRPr="006E2EDB" w14:paraId="0382D457" w14:textId="77777777" w:rsidTr="002643B3">
        <w:trPr>
          <w:trHeight w:val="332"/>
        </w:trPr>
        <w:tc>
          <w:tcPr>
            <w:tcW w:w="1234" w:type="pct"/>
          </w:tcPr>
          <w:p w14:paraId="2DBB83E3" w14:textId="77777777" w:rsidR="00CF0BBB" w:rsidRPr="006E2EDB" w:rsidRDefault="00CF0BBB" w:rsidP="00696CAD">
            <w:pPr>
              <w:pStyle w:val="BodyText"/>
              <w:ind w:left="90"/>
              <w:jc w:val="left"/>
              <w:rPr>
                <w:rFonts w:ascii="Arial" w:hAnsi="Arial" w:cs="Arial"/>
                <w:bCs/>
                <w:sz w:val="20"/>
                <w:szCs w:val="20"/>
                <w:lang w:val="en-GB"/>
              </w:rPr>
            </w:pPr>
            <w:r w:rsidRPr="006E2EDB">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0DBF6B44" w14:textId="77777777" w:rsidR="00CF0BBB" w:rsidRPr="006E2EDB" w:rsidRDefault="00AC30A4" w:rsidP="000450FC">
            <w:pPr>
              <w:pStyle w:val="NormalWeb"/>
              <w:spacing w:before="0" w:beforeAutospacing="0" w:after="0" w:afterAutospacing="0"/>
              <w:rPr>
                <w:rFonts w:ascii="Arial" w:hAnsi="Arial" w:cs="Arial"/>
                <w:b/>
                <w:sz w:val="20"/>
                <w:szCs w:val="20"/>
                <w:lang w:val="en-GB"/>
              </w:rPr>
            </w:pPr>
            <w:r w:rsidRPr="006E2EDB">
              <w:rPr>
                <w:rFonts w:ascii="Arial" w:hAnsi="Arial" w:cs="Arial"/>
                <w:b/>
                <w:sz w:val="20"/>
                <w:szCs w:val="20"/>
                <w:lang w:val="en-GB"/>
              </w:rPr>
              <w:t>Original Research Article</w:t>
            </w:r>
          </w:p>
        </w:tc>
      </w:tr>
    </w:tbl>
    <w:p w14:paraId="4D18CFC4" w14:textId="77777777" w:rsidR="00345C86" w:rsidRPr="006E2EDB" w:rsidRDefault="00345C86" w:rsidP="00345C86">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345C86" w:rsidRPr="006E2EDB" w14:paraId="553DD0C0" w14:textId="77777777">
        <w:tc>
          <w:tcPr>
            <w:tcW w:w="5000" w:type="pct"/>
            <w:gridSpan w:val="3"/>
            <w:tcBorders>
              <w:top w:val="nil"/>
              <w:left w:val="nil"/>
              <w:right w:val="nil"/>
            </w:tcBorders>
            <w:noWrap/>
          </w:tcPr>
          <w:p w14:paraId="4BE77AF4" w14:textId="77777777" w:rsidR="00345C86" w:rsidRPr="006E2EDB" w:rsidRDefault="00345C86">
            <w:pPr>
              <w:pStyle w:val="Heading2"/>
              <w:jc w:val="left"/>
              <w:rPr>
                <w:rFonts w:ascii="Arial" w:hAnsi="Arial" w:cs="Arial"/>
                <w:lang w:val="en-GB"/>
              </w:rPr>
            </w:pPr>
            <w:r w:rsidRPr="006E2EDB">
              <w:rPr>
                <w:rFonts w:ascii="Arial" w:hAnsi="Arial" w:cs="Arial"/>
                <w:highlight w:val="yellow"/>
                <w:lang w:val="en-GB"/>
              </w:rPr>
              <w:t>PART  1:</w:t>
            </w:r>
            <w:r w:rsidRPr="006E2EDB">
              <w:rPr>
                <w:rFonts w:ascii="Arial" w:hAnsi="Arial" w:cs="Arial"/>
                <w:lang w:val="en-GB"/>
              </w:rPr>
              <w:t xml:space="preserve"> Comments</w:t>
            </w:r>
          </w:p>
          <w:p w14:paraId="0A64B9F0" w14:textId="77777777" w:rsidR="00345C86" w:rsidRPr="006E2EDB" w:rsidRDefault="00345C86">
            <w:pPr>
              <w:rPr>
                <w:rFonts w:ascii="Arial" w:hAnsi="Arial" w:cs="Arial"/>
                <w:sz w:val="20"/>
                <w:szCs w:val="20"/>
                <w:lang w:val="en-GB"/>
              </w:rPr>
            </w:pPr>
          </w:p>
        </w:tc>
      </w:tr>
      <w:tr w:rsidR="00345C86" w:rsidRPr="006E2EDB" w14:paraId="25D990A8" w14:textId="77777777">
        <w:tc>
          <w:tcPr>
            <w:tcW w:w="1265" w:type="pct"/>
            <w:noWrap/>
          </w:tcPr>
          <w:p w14:paraId="3F7E482A" w14:textId="77777777" w:rsidR="00345C86" w:rsidRPr="006E2EDB" w:rsidRDefault="00345C86">
            <w:pPr>
              <w:pStyle w:val="Heading2"/>
              <w:jc w:val="left"/>
              <w:rPr>
                <w:rFonts w:ascii="Arial" w:hAnsi="Arial" w:cs="Arial"/>
                <w:lang w:val="en-GB"/>
              </w:rPr>
            </w:pPr>
          </w:p>
        </w:tc>
        <w:tc>
          <w:tcPr>
            <w:tcW w:w="2212" w:type="pct"/>
          </w:tcPr>
          <w:p w14:paraId="6AA35B1B" w14:textId="77777777" w:rsidR="00345C86" w:rsidRPr="006E2EDB" w:rsidRDefault="00345C86">
            <w:pPr>
              <w:pStyle w:val="Heading2"/>
              <w:jc w:val="left"/>
              <w:rPr>
                <w:rFonts w:ascii="Arial" w:hAnsi="Arial" w:cs="Arial"/>
                <w:lang w:val="en-GB"/>
              </w:rPr>
            </w:pPr>
            <w:r w:rsidRPr="006E2EDB">
              <w:rPr>
                <w:rFonts w:ascii="Arial" w:hAnsi="Arial" w:cs="Arial"/>
                <w:lang w:val="en-GB"/>
              </w:rPr>
              <w:t>Reviewer’s comment</w:t>
            </w:r>
          </w:p>
          <w:p w14:paraId="300DE40F" w14:textId="4D8979E0" w:rsidR="004D2558" w:rsidRPr="006E2EDB" w:rsidRDefault="004D2558" w:rsidP="004D2558">
            <w:pPr>
              <w:rPr>
                <w:rFonts w:ascii="Arial" w:hAnsi="Arial" w:cs="Arial"/>
                <w:b/>
                <w:bCs/>
                <w:sz w:val="20"/>
                <w:szCs w:val="20"/>
              </w:rPr>
            </w:pPr>
            <w:r w:rsidRPr="006E2EDB">
              <w:rPr>
                <w:rFonts w:ascii="Arial" w:hAnsi="Arial" w:cs="Arial"/>
                <w:b/>
                <w:bCs/>
                <w:sz w:val="20"/>
                <w:szCs w:val="20"/>
                <w:highlight w:val="yellow"/>
              </w:rPr>
              <w:t>Artificial Intelligence (AI) generated or assisted review comments are strictly prohibited during peer review.</w:t>
            </w:r>
          </w:p>
        </w:tc>
        <w:tc>
          <w:tcPr>
            <w:tcW w:w="1523" w:type="pct"/>
          </w:tcPr>
          <w:p w14:paraId="1FF2DB02" w14:textId="77777777" w:rsidR="009F01C4" w:rsidRPr="006E2EDB" w:rsidRDefault="009F01C4" w:rsidP="009F01C4">
            <w:pPr>
              <w:spacing w:after="160" w:line="256" w:lineRule="auto"/>
              <w:rPr>
                <w:rFonts w:ascii="Arial" w:eastAsia="Calibri" w:hAnsi="Arial" w:cs="Arial"/>
                <w:kern w:val="2"/>
                <w:sz w:val="20"/>
                <w:szCs w:val="20"/>
                <w:lang w:val="en-IN"/>
              </w:rPr>
            </w:pPr>
            <w:r w:rsidRPr="006E2EDB">
              <w:rPr>
                <w:rFonts w:ascii="Arial" w:eastAsia="Calibri" w:hAnsi="Arial" w:cs="Arial"/>
                <w:b/>
                <w:kern w:val="2"/>
                <w:sz w:val="20"/>
                <w:szCs w:val="20"/>
                <w:lang w:val="en-IN"/>
              </w:rPr>
              <w:t>Author’s Feedback</w:t>
            </w:r>
            <w:r w:rsidRPr="006E2EDB">
              <w:rPr>
                <w:rFonts w:ascii="Arial" w:eastAsia="Calibri" w:hAnsi="Arial" w:cs="Arial"/>
                <w:kern w:val="2"/>
                <w:sz w:val="20"/>
                <w:szCs w:val="20"/>
                <w:lang w:val="en-IN"/>
              </w:rPr>
              <w:t xml:space="preserve"> (It is mandatory that authors should write his/her feedback here)</w:t>
            </w:r>
          </w:p>
          <w:p w14:paraId="065B8834" w14:textId="77777777" w:rsidR="000F7641" w:rsidRPr="006E2EDB" w:rsidRDefault="000F7641" w:rsidP="000F7641">
            <w:pPr>
              <w:ind w:left="335"/>
              <w:jc w:val="both"/>
              <w:rPr>
                <w:rFonts w:ascii="Arial" w:eastAsia="Arial MT" w:hAnsi="Arial" w:cs="Arial"/>
                <w:b/>
                <w:bCs/>
                <w:sz w:val="20"/>
                <w:szCs w:val="20"/>
              </w:rPr>
            </w:pPr>
            <w:bookmarkStart w:id="2" w:name="_Hlk204003461"/>
            <w:bookmarkStart w:id="3" w:name="_Hlk209007716"/>
            <w:r w:rsidRPr="006E2EDB">
              <w:rPr>
                <w:rFonts w:ascii="Arial" w:eastAsia="Arial MT" w:hAnsi="Arial" w:cs="Arial"/>
                <w:b/>
                <w:bCs/>
                <w:sz w:val="20"/>
                <w:szCs w:val="20"/>
              </w:rPr>
              <w:t xml:space="preserve">I declare that NO generative AI technologies such as Large Language Models (ChatGPT, COPILOT, etc.) and text-to-image generators have been used during the writing or editing of this manuscript. </w:t>
            </w:r>
          </w:p>
          <w:bookmarkEnd w:id="2"/>
          <w:bookmarkEnd w:id="3"/>
          <w:p w14:paraId="42C8A11C" w14:textId="77777777" w:rsidR="00345C86" w:rsidRPr="006E2EDB" w:rsidRDefault="00345C86">
            <w:pPr>
              <w:pStyle w:val="Heading2"/>
              <w:jc w:val="left"/>
              <w:rPr>
                <w:rFonts w:ascii="Arial" w:hAnsi="Arial" w:cs="Arial"/>
                <w:b w:val="0"/>
                <w:lang w:val="en-US"/>
              </w:rPr>
            </w:pPr>
          </w:p>
        </w:tc>
      </w:tr>
      <w:tr w:rsidR="00345C86" w:rsidRPr="006E2EDB" w14:paraId="6426A93D" w14:textId="77777777">
        <w:trPr>
          <w:trHeight w:val="1264"/>
        </w:trPr>
        <w:tc>
          <w:tcPr>
            <w:tcW w:w="1265" w:type="pct"/>
            <w:noWrap/>
          </w:tcPr>
          <w:p w14:paraId="268F3C93" w14:textId="77777777" w:rsidR="00345C86" w:rsidRPr="006E2EDB" w:rsidRDefault="00345C86">
            <w:pPr>
              <w:ind w:left="360"/>
              <w:rPr>
                <w:rFonts w:ascii="Arial" w:hAnsi="Arial" w:cs="Arial"/>
                <w:b/>
                <w:bCs/>
                <w:sz w:val="20"/>
                <w:szCs w:val="20"/>
                <w:lang w:val="en-GB"/>
              </w:rPr>
            </w:pPr>
            <w:r w:rsidRPr="006E2EDB">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D142E81" w14:textId="77777777" w:rsidR="00345C86" w:rsidRPr="006E2EDB" w:rsidRDefault="00345C86">
            <w:pPr>
              <w:ind w:left="360"/>
              <w:rPr>
                <w:rFonts w:ascii="Arial" w:eastAsia="MS Mincho" w:hAnsi="Arial" w:cs="Arial"/>
                <w:b/>
                <w:bCs/>
                <w:sz w:val="20"/>
                <w:szCs w:val="20"/>
                <w:lang w:val="en-GB"/>
              </w:rPr>
            </w:pPr>
          </w:p>
          <w:p w14:paraId="60138813" w14:textId="223F583A" w:rsidR="00F63C19" w:rsidRPr="006E2EDB" w:rsidRDefault="00F63C19" w:rsidP="000F7641">
            <w:pPr>
              <w:rPr>
                <w:rFonts w:ascii="Arial" w:eastAsia="MS Mincho" w:hAnsi="Arial" w:cs="Arial"/>
                <w:b/>
                <w:bCs/>
                <w:sz w:val="20"/>
                <w:szCs w:val="20"/>
                <w:lang w:val="fr-FR"/>
              </w:rPr>
            </w:pPr>
          </w:p>
        </w:tc>
        <w:tc>
          <w:tcPr>
            <w:tcW w:w="2212" w:type="pct"/>
          </w:tcPr>
          <w:p w14:paraId="765DEB02" w14:textId="77777777" w:rsidR="00345C86" w:rsidRPr="006E2EDB" w:rsidRDefault="008E2E4D">
            <w:pPr>
              <w:pStyle w:val="ListParagraph"/>
              <w:ind w:left="0"/>
              <w:rPr>
                <w:rFonts w:ascii="Arial" w:hAnsi="Arial" w:cs="Arial"/>
                <w:sz w:val="20"/>
                <w:szCs w:val="20"/>
              </w:rPr>
            </w:pPr>
            <w:r w:rsidRPr="006E2EDB">
              <w:rPr>
                <w:rFonts w:ascii="Arial" w:hAnsi="Arial" w:cs="Arial"/>
                <w:sz w:val="20"/>
                <w:szCs w:val="20"/>
              </w:rPr>
              <w:t xml:space="preserve">This manuscript addresses the critical issue of urban flooding in rapidly developing tropical cities. By integrating the Soil Conservation Service Curve Number (SCS-CN) method with Google Earth Engine (GEE), the authors demonstrate an innovative and reproducible approach for runoff estimation in ungauged watersheds. The case study of the </w:t>
            </w:r>
            <w:proofErr w:type="spellStart"/>
            <w:r w:rsidRPr="006E2EDB">
              <w:rPr>
                <w:rFonts w:ascii="Arial" w:hAnsi="Arial" w:cs="Arial"/>
                <w:sz w:val="20"/>
                <w:szCs w:val="20"/>
              </w:rPr>
              <w:t>Gourou</w:t>
            </w:r>
            <w:proofErr w:type="spellEnd"/>
            <w:r w:rsidRPr="006E2EDB">
              <w:rPr>
                <w:rFonts w:ascii="Arial" w:hAnsi="Arial" w:cs="Arial"/>
                <w:sz w:val="20"/>
                <w:szCs w:val="20"/>
              </w:rPr>
              <w:t xml:space="preserve"> watershed in Abidjan is particularly valuable, as it highlights the combined impacts of rapid urbanization, soil impermeabilization, and extreme rainfall events. This study is important for the scientific community because it not only contributes to hydrological modeling literature but also provides actionable insights for sustainable urban planning and disaster risk reduction in vulnerable tropical environments.</w:t>
            </w:r>
          </w:p>
          <w:p w14:paraId="68583557" w14:textId="03A2F4C1" w:rsidR="00F63C19" w:rsidRPr="006E2EDB" w:rsidRDefault="00F63C19">
            <w:pPr>
              <w:pStyle w:val="ListParagraph"/>
              <w:ind w:left="0"/>
              <w:rPr>
                <w:rFonts w:ascii="Arial" w:hAnsi="Arial" w:cs="Arial"/>
                <w:b/>
                <w:bCs/>
                <w:sz w:val="20"/>
                <w:szCs w:val="20"/>
                <w:lang w:val="fr-FR"/>
              </w:rPr>
            </w:pPr>
          </w:p>
        </w:tc>
        <w:tc>
          <w:tcPr>
            <w:tcW w:w="1523" w:type="pct"/>
          </w:tcPr>
          <w:p w14:paraId="1B032ECA" w14:textId="77777777" w:rsidR="00345C86" w:rsidRPr="006E2EDB" w:rsidRDefault="00345C86">
            <w:pPr>
              <w:pStyle w:val="Heading2"/>
              <w:jc w:val="left"/>
              <w:rPr>
                <w:rFonts w:ascii="Arial" w:hAnsi="Arial" w:cs="Arial"/>
                <w:b w:val="0"/>
              </w:rPr>
            </w:pPr>
          </w:p>
        </w:tc>
      </w:tr>
      <w:tr w:rsidR="00345C86" w:rsidRPr="006E2EDB" w14:paraId="692DD9FB" w14:textId="77777777">
        <w:trPr>
          <w:trHeight w:val="1262"/>
        </w:trPr>
        <w:tc>
          <w:tcPr>
            <w:tcW w:w="1265" w:type="pct"/>
            <w:noWrap/>
          </w:tcPr>
          <w:p w14:paraId="3A37694B" w14:textId="77777777" w:rsidR="00345C86" w:rsidRPr="006E2EDB" w:rsidRDefault="00345C86">
            <w:pPr>
              <w:ind w:left="360"/>
              <w:rPr>
                <w:rFonts w:ascii="Arial" w:hAnsi="Arial" w:cs="Arial"/>
                <w:b/>
                <w:bCs/>
                <w:sz w:val="20"/>
                <w:szCs w:val="20"/>
                <w:lang w:val="en-GB"/>
              </w:rPr>
            </w:pPr>
            <w:r w:rsidRPr="006E2EDB">
              <w:rPr>
                <w:rFonts w:ascii="Arial" w:hAnsi="Arial" w:cs="Arial"/>
                <w:b/>
                <w:bCs/>
                <w:sz w:val="20"/>
                <w:szCs w:val="20"/>
                <w:lang w:val="en-GB"/>
              </w:rPr>
              <w:t>Is the title of the article suitable?</w:t>
            </w:r>
          </w:p>
          <w:p w14:paraId="7ACF3DCE" w14:textId="77777777" w:rsidR="00345C86" w:rsidRPr="006E2EDB" w:rsidRDefault="00345C86">
            <w:pPr>
              <w:ind w:left="360"/>
              <w:rPr>
                <w:rFonts w:ascii="Arial" w:hAnsi="Arial" w:cs="Arial"/>
                <w:b/>
                <w:bCs/>
                <w:sz w:val="20"/>
                <w:szCs w:val="20"/>
                <w:lang w:val="en-GB"/>
              </w:rPr>
            </w:pPr>
            <w:r w:rsidRPr="006E2EDB">
              <w:rPr>
                <w:rFonts w:ascii="Arial" w:hAnsi="Arial" w:cs="Arial"/>
                <w:b/>
                <w:bCs/>
                <w:sz w:val="20"/>
                <w:szCs w:val="20"/>
                <w:lang w:val="en-GB"/>
              </w:rPr>
              <w:t>(If not please suggest an alternative title)</w:t>
            </w:r>
          </w:p>
          <w:p w14:paraId="7B8306B0" w14:textId="08438B30" w:rsidR="00345C86" w:rsidRPr="006E2EDB" w:rsidRDefault="00345C86">
            <w:pPr>
              <w:pStyle w:val="Heading2"/>
              <w:jc w:val="left"/>
              <w:rPr>
                <w:rFonts w:ascii="Arial" w:hAnsi="Arial" w:cs="Arial"/>
                <w:u w:val="single"/>
              </w:rPr>
            </w:pPr>
          </w:p>
        </w:tc>
        <w:tc>
          <w:tcPr>
            <w:tcW w:w="2212" w:type="pct"/>
          </w:tcPr>
          <w:p w14:paraId="6CA47BB4" w14:textId="088579EB" w:rsidR="00F63C19" w:rsidRPr="006E2EDB" w:rsidRDefault="008E2E4D" w:rsidP="000F7641">
            <w:pPr>
              <w:ind w:left="360"/>
              <w:rPr>
                <w:rFonts w:ascii="Arial" w:hAnsi="Arial" w:cs="Arial"/>
                <w:sz w:val="20"/>
                <w:szCs w:val="20"/>
              </w:rPr>
            </w:pPr>
            <w:r w:rsidRPr="006E2EDB">
              <w:rPr>
                <w:rFonts w:ascii="Arial" w:hAnsi="Arial" w:cs="Arial"/>
                <w:sz w:val="20"/>
                <w:szCs w:val="20"/>
              </w:rPr>
              <w:t>Yes, the title is suitable, clear, and well-structured. It captures the methodology (SCS-CN via GEE), the focus (urban tropical runoff), and the study area. No change is required.</w:t>
            </w:r>
          </w:p>
        </w:tc>
        <w:tc>
          <w:tcPr>
            <w:tcW w:w="1523" w:type="pct"/>
          </w:tcPr>
          <w:p w14:paraId="7D2AACA3" w14:textId="77777777" w:rsidR="00345C86" w:rsidRPr="006E2EDB" w:rsidRDefault="00345C86">
            <w:pPr>
              <w:pStyle w:val="Heading2"/>
              <w:jc w:val="left"/>
              <w:rPr>
                <w:rFonts w:ascii="Arial" w:hAnsi="Arial" w:cs="Arial"/>
                <w:b w:val="0"/>
                <w:lang w:val="en-GB"/>
              </w:rPr>
            </w:pPr>
          </w:p>
        </w:tc>
      </w:tr>
      <w:tr w:rsidR="00345C86" w:rsidRPr="006E2EDB" w14:paraId="0A58A1DC" w14:textId="77777777">
        <w:trPr>
          <w:trHeight w:val="1262"/>
        </w:trPr>
        <w:tc>
          <w:tcPr>
            <w:tcW w:w="1265" w:type="pct"/>
            <w:noWrap/>
          </w:tcPr>
          <w:p w14:paraId="1F105A43" w14:textId="77777777" w:rsidR="00345C86" w:rsidRPr="006E2EDB" w:rsidRDefault="00345C86">
            <w:pPr>
              <w:pStyle w:val="Heading2"/>
              <w:ind w:left="360"/>
              <w:jc w:val="left"/>
              <w:rPr>
                <w:rFonts w:ascii="Arial" w:hAnsi="Arial" w:cs="Arial"/>
              </w:rPr>
            </w:pPr>
            <w:r w:rsidRPr="006E2EDB">
              <w:rPr>
                <w:rFonts w:ascii="Arial" w:hAnsi="Arial" w:cs="Arial"/>
                <w:lang w:val="en-GB"/>
              </w:rPr>
              <w:lastRenderedPageBreak/>
              <w:t xml:space="preserve">Is the abstract of the article comprehensive? Do you suggest the addition (or deletion) of some points in this section? </w:t>
            </w:r>
            <w:proofErr w:type="spellStart"/>
            <w:r w:rsidRPr="006E2EDB">
              <w:rPr>
                <w:rFonts w:ascii="Arial" w:hAnsi="Arial" w:cs="Arial"/>
              </w:rPr>
              <w:t>Please</w:t>
            </w:r>
            <w:proofErr w:type="spellEnd"/>
            <w:r w:rsidRPr="006E2EDB">
              <w:rPr>
                <w:rFonts w:ascii="Arial" w:hAnsi="Arial" w:cs="Arial"/>
              </w:rPr>
              <w:t xml:space="preserve"> </w:t>
            </w:r>
            <w:proofErr w:type="spellStart"/>
            <w:r w:rsidRPr="006E2EDB">
              <w:rPr>
                <w:rFonts w:ascii="Arial" w:hAnsi="Arial" w:cs="Arial"/>
              </w:rPr>
              <w:t>write</w:t>
            </w:r>
            <w:proofErr w:type="spellEnd"/>
            <w:r w:rsidRPr="006E2EDB">
              <w:rPr>
                <w:rFonts w:ascii="Arial" w:hAnsi="Arial" w:cs="Arial"/>
              </w:rPr>
              <w:t xml:space="preserve"> </w:t>
            </w:r>
            <w:proofErr w:type="spellStart"/>
            <w:r w:rsidRPr="006E2EDB">
              <w:rPr>
                <w:rFonts w:ascii="Arial" w:hAnsi="Arial" w:cs="Arial"/>
              </w:rPr>
              <w:t>your</w:t>
            </w:r>
            <w:proofErr w:type="spellEnd"/>
            <w:r w:rsidRPr="006E2EDB">
              <w:rPr>
                <w:rFonts w:ascii="Arial" w:hAnsi="Arial" w:cs="Arial"/>
              </w:rPr>
              <w:t xml:space="preserve"> suggestions </w:t>
            </w:r>
            <w:proofErr w:type="spellStart"/>
            <w:r w:rsidRPr="006E2EDB">
              <w:rPr>
                <w:rFonts w:ascii="Arial" w:hAnsi="Arial" w:cs="Arial"/>
              </w:rPr>
              <w:t>here</w:t>
            </w:r>
            <w:proofErr w:type="spellEnd"/>
            <w:r w:rsidRPr="006E2EDB">
              <w:rPr>
                <w:rFonts w:ascii="Arial" w:hAnsi="Arial" w:cs="Arial"/>
              </w:rPr>
              <w:t>.</w:t>
            </w:r>
          </w:p>
          <w:p w14:paraId="51637B47" w14:textId="2E157558" w:rsidR="00345C86" w:rsidRPr="006E2EDB" w:rsidRDefault="00345C86">
            <w:pPr>
              <w:pStyle w:val="Heading2"/>
              <w:jc w:val="left"/>
              <w:rPr>
                <w:rFonts w:ascii="Arial" w:hAnsi="Arial" w:cs="Arial"/>
                <w:u w:val="single"/>
                <w:lang w:val="en-GB"/>
              </w:rPr>
            </w:pPr>
          </w:p>
        </w:tc>
        <w:tc>
          <w:tcPr>
            <w:tcW w:w="2212" w:type="pct"/>
          </w:tcPr>
          <w:p w14:paraId="0A70E5F9" w14:textId="77777777" w:rsidR="00345C86" w:rsidRPr="006E2EDB" w:rsidRDefault="008E2E4D">
            <w:pPr>
              <w:ind w:left="360"/>
              <w:rPr>
                <w:rFonts w:ascii="Arial" w:hAnsi="Arial" w:cs="Arial"/>
                <w:sz w:val="20"/>
                <w:szCs w:val="20"/>
              </w:rPr>
            </w:pPr>
            <w:r w:rsidRPr="006E2EDB">
              <w:rPr>
                <w:rFonts w:ascii="Arial" w:hAnsi="Arial" w:cs="Arial"/>
                <w:sz w:val="20"/>
                <w:szCs w:val="20"/>
              </w:rPr>
              <w:t>The abstract is comprehensive, well-structured, and presents the objectives, methodology, key findings, and implications. It could, however, briefly mention the importance of integrating slope adjustments in the CN values, since that was an additional strength of the paper. Otherwise, no major changes are necessary.</w:t>
            </w:r>
          </w:p>
          <w:p w14:paraId="5117D443" w14:textId="77777777" w:rsidR="00F63C19" w:rsidRPr="006E2EDB" w:rsidRDefault="00F63C19">
            <w:pPr>
              <w:ind w:left="360"/>
              <w:rPr>
                <w:rFonts w:ascii="Arial" w:hAnsi="Arial" w:cs="Arial"/>
                <w:b/>
                <w:bCs/>
                <w:sz w:val="20"/>
                <w:szCs w:val="20"/>
              </w:rPr>
            </w:pPr>
          </w:p>
          <w:p w14:paraId="707D42CF" w14:textId="028C6F63" w:rsidR="00F63C19" w:rsidRPr="006E2EDB" w:rsidRDefault="00F63C19" w:rsidP="000F7641">
            <w:pPr>
              <w:rPr>
                <w:rFonts w:ascii="Arial" w:hAnsi="Arial" w:cs="Arial"/>
                <w:b/>
                <w:bCs/>
                <w:sz w:val="20"/>
                <w:szCs w:val="20"/>
                <w:lang w:val="en-GB"/>
              </w:rPr>
            </w:pPr>
          </w:p>
        </w:tc>
        <w:tc>
          <w:tcPr>
            <w:tcW w:w="1523" w:type="pct"/>
          </w:tcPr>
          <w:p w14:paraId="67C51DF6" w14:textId="62564754" w:rsidR="00033BE1" w:rsidRPr="006E2EDB" w:rsidRDefault="0045264B" w:rsidP="005714F7">
            <w:pPr>
              <w:pStyle w:val="BodyText"/>
              <w:spacing w:before="67" w:line="259" w:lineRule="auto"/>
              <w:ind w:left="143" w:right="142"/>
              <w:rPr>
                <w:rFonts w:ascii="Arial" w:hAnsi="Arial" w:cs="Arial"/>
                <w:b/>
                <w:bCs/>
                <w:sz w:val="20"/>
                <w:szCs w:val="20"/>
                <w:lang w:val="en"/>
              </w:rPr>
            </w:pPr>
            <w:r w:rsidRPr="006E2EDB">
              <w:rPr>
                <w:rFonts w:ascii="Arial" w:hAnsi="Arial" w:cs="Arial"/>
                <w:b/>
                <w:bCs/>
                <w:sz w:val="20"/>
                <w:szCs w:val="20"/>
                <w:lang w:val="en"/>
              </w:rPr>
              <w:t>The importance of incorporating slope adjustments into CN values ​​is considered</w:t>
            </w:r>
            <w:r w:rsidR="000F7641" w:rsidRPr="006E2EDB">
              <w:rPr>
                <w:rFonts w:ascii="Arial" w:hAnsi="Arial" w:cs="Arial"/>
                <w:b/>
                <w:bCs/>
                <w:sz w:val="20"/>
                <w:szCs w:val="20"/>
                <w:lang w:val="en"/>
              </w:rPr>
              <w:t>. Here is the relevant text.</w:t>
            </w:r>
          </w:p>
          <w:p w14:paraId="584DE3E9" w14:textId="77777777" w:rsidR="0045264B" w:rsidRPr="006E2EDB" w:rsidRDefault="0045264B" w:rsidP="005714F7">
            <w:pPr>
              <w:pStyle w:val="BodyText"/>
              <w:spacing w:before="67" w:line="259" w:lineRule="auto"/>
              <w:ind w:left="143" w:right="142"/>
              <w:rPr>
                <w:rFonts w:ascii="Arial" w:hAnsi="Arial" w:cs="Arial"/>
                <w:sz w:val="20"/>
                <w:szCs w:val="20"/>
                <w:lang w:val="en-CA"/>
              </w:rPr>
            </w:pPr>
          </w:p>
          <w:p w14:paraId="37602236" w14:textId="576C1096" w:rsidR="005714F7" w:rsidRPr="006E2EDB" w:rsidRDefault="005714F7" w:rsidP="005714F7">
            <w:pPr>
              <w:pStyle w:val="BodyText"/>
              <w:spacing w:before="67" w:line="259" w:lineRule="auto"/>
              <w:ind w:left="143" w:right="142"/>
              <w:rPr>
                <w:rFonts w:ascii="Arial" w:hAnsi="Arial" w:cs="Arial"/>
                <w:sz w:val="20"/>
                <w:szCs w:val="20"/>
                <w:lang w:val="en-CA"/>
              </w:rPr>
            </w:pPr>
            <w:r w:rsidRPr="006E2EDB">
              <w:rPr>
                <w:rFonts w:ascii="Arial" w:hAnsi="Arial" w:cs="Arial"/>
                <w:sz w:val="20"/>
                <w:szCs w:val="20"/>
                <w:lang w:val="en-CA"/>
              </w:rPr>
              <w:t>The</w:t>
            </w:r>
            <w:r w:rsidRPr="006E2EDB">
              <w:rPr>
                <w:rFonts w:ascii="Arial" w:hAnsi="Arial" w:cs="Arial"/>
                <w:spacing w:val="-2"/>
                <w:sz w:val="20"/>
                <w:szCs w:val="20"/>
                <w:lang w:val="en-CA"/>
              </w:rPr>
              <w:t xml:space="preserve"> </w:t>
            </w:r>
            <w:proofErr w:type="spellStart"/>
            <w:r w:rsidRPr="006E2EDB">
              <w:rPr>
                <w:rFonts w:ascii="Arial" w:hAnsi="Arial" w:cs="Arial"/>
                <w:sz w:val="20"/>
                <w:szCs w:val="20"/>
                <w:lang w:val="en-CA"/>
              </w:rPr>
              <w:t>Gourou</w:t>
            </w:r>
            <w:proofErr w:type="spellEnd"/>
            <w:r w:rsidRPr="006E2EDB">
              <w:rPr>
                <w:rFonts w:ascii="Arial" w:hAnsi="Arial" w:cs="Arial"/>
                <w:spacing w:val="-2"/>
                <w:sz w:val="20"/>
                <w:szCs w:val="20"/>
                <w:lang w:val="en-CA"/>
              </w:rPr>
              <w:t xml:space="preserve"> </w:t>
            </w:r>
            <w:r w:rsidRPr="006E2EDB">
              <w:rPr>
                <w:rFonts w:ascii="Arial" w:hAnsi="Arial" w:cs="Arial"/>
                <w:sz w:val="20"/>
                <w:szCs w:val="20"/>
                <w:lang w:val="en-CA"/>
              </w:rPr>
              <w:t>watershed, located</w:t>
            </w:r>
            <w:r w:rsidRPr="006E2EDB">
              <w:rPr>
                <w:rFonts w:ascii="Arial" w:hAnsi="Arial" w:cs="Arial"/>
                <w:spacing w:val="-2"/>
                <w:sz w:val="20"/>
                <w:szCs w:val="20"/>
                <w:lang w:val="en-CA"/>
              </w:rPr>
              <w:t xml:space="preserve"> </w:t>
            </w:r>
            <w:r w:rsidRPr="006E2EDB">
              <w:rPr>
                <w:rFonts w:ascii="Arial" w:hAnsi="Arial" w:cs="Arial"/>
                <w:sz w:val="20"/>
                <w:szCs w:val="20"/>
                <w:lang w:val="en-CA"/>
              </w:rPr>
              <w:t>in</w:t>
            </w:r>
            <w:r w:rsidRPr="006E2EDB">
              <w:rPr>
                <w:rFonts w:ascii="Arial" w:hAnsi="Arial" w:cs="Arial"/>
                <w:spacing w:val="-2"/>
                <w:sz w:val="20"/>
                <w:szCs w:val="20"/>
                <w:lang w:val="en-CA"/>
              </w:rPr>
              <w:t xml:space="preserve"> </w:t>
            </w:r>
            <w:r w:rsidRPr="006E2EDB">
              <w:rPr>
                <w:rFonts w:ascii="Arial" w:hAnsi="Arial" w:cs="Arial"/>
                <w:sz w:val="20"/>
                <w:szCs w:val="20"/>
                <w:lang w:val="en-CA"/>
              </w:rPr>
              <w:t>the</w:t>
            </w:r>
            <w:r w:rsidRPr="006E2EDB">
              <w:rPr>
                <w:rFonts w:ascii="Arial" w:hAnsi="Arial" w:cs="Arial"/>
                <w:spacing w:val="-2"/>
                <w:sz w:val="20"/>
                <w:szCs w:val="20"/>
                <w:lang w:val="en-CA"/>
              </w:rPr>
              <w:t xml:space="preserve"> </w:t>
            </w:r>
            <w:r w:rsidRPr="006E2EDB">
              <w:rPr>
                <w:rFonts w:ascii="Arial" w:hAnsi="Arial" w:cs="Arial"/>
                <w:sz w:val="20"/>
                <w:szCs w:val="20"/>
                <w:lang w:val="en-CA"/>
              </w:rPr>
              <w:t>metropolitan</w:t>
            </w:r>
            <w:r w:rsidRPr="006E2EDB">
              <w:rPr>
                <w:rFonts w:ascii="Arial" w:hAnsi="Arial" w:cs="Arial"/>
                <w:spacing w:val="-2"/>
                <w:sz w:val="20"/>
                <w:szCs w:val="20"/>
                <w:lang w:val="en-CA"/>
              </w:rPr>
              <w:t xml:space="preserve"> </w:t>
            </w:r>
            <w:r w:rsidRPr="006E2EDB">
              <w:rPr>
                <w:rFonts w:ascii="Arial" w:hAnsi="Arial" w:cs="Arial"/>
                <w:sz w:val="20"/>
                <w:szCs w:val="20"/>
                <w:lang w:val="en-CA"/>
              </w:rPr>
              <w:t>region</w:t>
            </w:r>
            <w:r w:rsidRPr="006E2EDB">
              <w:rPr>
                <w:rFonts w:ascii="Arial" w:hAnsi="Arial" w:cs="Arial"/>
                <w:spacing w:val="-2"/>
                <w:sz w:val="20"/>
                <w:szCs w:val="20"/>
                <w:lang w:val="en-CA"/>
              </w:rPr>
              <w:t xml:space="preserve"> </w:t>
            </w:r>
            <w:r w:rsidRPr="006E2EDB">
              <w:rPr>
                <w:rFonts w:ascii="Arial" w:hAnsi="Arial" w:cs="Arial"/>
                <w:sz w:val="20"/>
                <w:szCs w:val="20"/>
                <w:lang w:val="en-CA"/>
              </w:rPr>
              <w:t>of</w:t>
            </w:r>
            <w:r w:rsidRPr="006E2EDB">
              <w:rPr>
                <w:rFonts w:ascii="Arial" w:hAnsi="Arial" w:cs="Arial"/>
                <w:spacing w:val="-11"/>
                <w:sz w:val="20"/>
                <w:szCs w:val="20"/>
                <w:lang w:val="en-CA"/>
              </w:rPr>
              <w:t xml:space="preserve"> </w:t>
            </w:r>
            <w:r w:rsidRPr="006E2EDB">
              <w:rPr>
                <w:rFonts w:ascii="Arial" w:hAnsi="Arial" w:cs="Arial"/>
                <w:sz w:val="20"/>
                <w:szCs w:val="20"/>
                <w:lang w:val="en-CA"/>
              </w:rPr>
              <w:t>Abidjan, is</w:t>
            </w:r>
            <w:r w:rsidRPr="006E2EDB">
              <w:rPr>
                <w:rFonts w:ascii="Arial" w:hAnsi="Arial" w:cs="Arial"/>
                <w:spacing w:val="-2"/>
                <w:sz w:val="20"/>
                <w:szCs w:val="20"/>
                <w:lang w:val="en-CA"/>
              </w:rPr>
              <w:t xml:space="preserve"> </w:t>
            </w:r>
            <w:r w:rsidRPr="006E2EDB">
              <w:rPr>
                <w:rFonts w:ascii="Arial" w:hAnsi="Arial" w:cs="Arial"/>
                <w:sz w:val="20"/>
                <w:szCs w:val="20"/>
                <w:lang w:val="en-CA"/>
              </w:rPr>
              <w:t>highly vulnerable</w:t>
            </w:r>
            <w:r w:rsidRPr="006E2EDB">
              <w:rPr>
                <w:rFonts w:ascii="Arial" w:hAnsi="Arial" w:cs="Arial"/>
                <w:spacing w:val="-2"/>
                <w:sz w:val="20"/>
                <w:szCs w:val="20"/>
                <w:lang w:val="en-CA"/>
              </w:rPr>
              <w:t xml:space="preserve"> </w:t>
            </w:r>
            <w:r w:rsidRPr="006E2EDB">
              <w:rPr>
                <w:rFonts w:ascii="Arial" w:hAnsi="Arial" w:cs="Arial"/>
                <w:sz w:val="20"/>
                <w:szCs w:val="20"/>
                <w:lang w:val="en-CA"/>
              </w:rPr>
              <w:t>to</w:t>
            </w:r>
            <w:r w:rsidRPr="006E2EDB">
              <w:rPr>
                <w:rFonts w:ascii="Arial" w:hAnsi="Arial" w:cs="Arial"/>
                <w:spacing w:val="-2"/>
                <w:sz w:val="20"/>
                <w:szCs w:val="20"/>
                <w:lang w:val="en-CA"/>
              </w:rPr>
              <w:t xml:space="preserve"> </w:t>
            </w:r>
            <w:r w:rsidRPr="006E2EDB">
              <w:rPr>
                <w:rFonts w:ascii="Arial" w:hAnsi="Arial" w:cs="Arial"/>
                <w:sz w:val="20"/>
                <w:szCs w:val="20"/>
                <w:lang w:val="en-CA"/>
              </w:rPr>
              <w:t>flooding</w:t>
            </w:r>
            <w:r w:rsidRPr="006E2EDB">
              <w:rPr>
                <w:rFonts w:ascii="Arial" w:hAnsi="Arial" w:cs="Arial"/>
                <w:spacing w:val="-2"/>
                <w:sz w:val="20"/>
                <w:szCs w:val="20"/>
                <w:lang w:val="en-CA"/>
              </w:rPr>
              <w:t xml:space="preserve"> </w:t>
            </w:r>
            <w:r w:rsidRPr="006E2EDB">
              <w:rPr>
                <w:rFonts w:ascii="Arial" w:hAnsi="Arial" w:cs="Arial"/>
                <w:sz w:val="20"/>
                <w:szCs w:val="20"/>
                <w:lang w:val="en-CA"/>
              </w:rPr>
              <w:t>due to rapid urbanization and the increasing frequency of extreme rainfall events. This study presents a detailed</w:t>
            </w:r>
            <w:r w:rsidRPr="006E2EDB">
              <w:rPr>
                <w:rFonts w:ascii="Arial" w:hAnsi="Arial" w:cs="Arial"/>
                <w:spacing w:val="-5"/>
                <w:sz w:val="20"/>
                <w:szCs w:val="20"/>
                <w:lang w:val="en-CA"/>
              </w:rPr>
              <w:t xml:space="preserve"> </w:t>
            </w:r>
            <w:r w:rsidRPr="006E2EDB">
              <w:rPr>
                <w:rFonts w:ascii="Arial" w:hAnsi="Arial" w:cs="Arial"/>
                <w:sz w:val="20"/>
                <w:szCs w:val="20"/>
                <w:lang w:val="en-CA"/>
              </w:rPr>
              <w:t>quantification</w:t>
            </w:r>
            <w:r w:rsidRPr="006E2EDB">
              <w:rPr>
                <w:rFonts w:ascii="Arial" w:hAnsi="Arial" w:cs="Arial"/>
                <w:spacing w:val="-5"/>
                <w:sz w:val="20"/>
                <w:szCs w:val="20"/>
                <w:lang w:val="en-CA"/>
              </w:rPr>
              <w:t xml:space="preserve"> </w:t>
            </w:r>
            <w:r w:rsidRPr="006E2EDB">
              <w:rPr>
                <w:rFonts w:ascii="Arial" w:hAnsi="Arial" w:cs="Arial"/>
                <w:sz w:val="20"/>
                <w:szCs w:val="20"/>
                <w:lang w:val="en-CA"/>
              </w:rPr>
              <w:t>of runoff</w:t>
            </w:r>
            <w:r w:rsidRPr="006E2EDB">
              <w:rPr>
                <w:rFonts w:ascii="Arial" w:hAnsi="Arial" w:cs="Arial"/>
                <w:spacing w:val="-1"/>
                <w:sz w:val="20"/>
                <w:szCs w:val="20"/>
                <w:lang w:val="en-CA"/>
              </w:rPr>
              <w:t xml:space="preserve"> </w:t>
            </w:r>
            <w:r w:rsidRPr="006E2EDB">
              <w:rPr>
                <w:rFonts w:ascii="Arial" w:hAnsi="Arial" w:cs="Arial"/>
                <w:sz w:val="20"/>
                <w:szCs w:val="20"/>
                <w:lang w:val="en-CA"/>
              </w:rPr>
              <w:t>processes</w:t>
            </w:r>
            <w:r w:rsidRPr="006E2EDB">
              <w:rPr>
                <w:rFonts w:ascii="Arial" w:hAnsi="Arial" w:cs="Arial"/>
                <w:spacing w:val="-5"/>
                <w:sz w:val="20"/>
                <w:szCs w:val="20"/>
                <w:lang w:val="en-CA"/>
              </w:rPr>
              <w:t xml:space="preserve"> </w:t>
            </w:r>
            <w:r w:rsidRPr="006E2EDB">
              <w:rPr>
                <w:rFonts w:ascii="Arial" w:hAnsi="Arial" w:cs="Arial"/>
                <w:sz w:val="20"/>
                <w:szCs w:val="20"/>
                <w:lang w:val="en-CA"/>
              </w:rPr>
              <w:t>through</w:t>
            </w:r>
            <w:r w:rsidRPr="006E2EDB">
              <w:rPr>
                <w:rFonts w:ascii="Arial" w:hAnsi="Arial" w:cs="Arial"/>
                <w:spacing w:val="-2"/>
                <w:sz w:val="20"/>
                <w:szCs w:val="20"/>
                <w:lang w:val="en-CA"/>
              </w:rPr>
              <w:t xml:space="preserve"> </w:t>
            </w:r>
            <w:r w:rsidRPr="006E2EDB">
              <w:rPr>
                <w:rFonts w:ascii="Arial" w:hAnsi="Arial" w:cs="Arial"/>
                <w:sz w:val="20"/>
                <w:szCs w:val="20"/>
                <w:lang w:val="en-CA"/>
              </w:rPr>
              <w:t>the</w:t>
            </w:r>
            <w:r w:rsidRPr="006E2EDB">
              <w:rPr>
                <w:rFonts w:ascii="Arial" w:hAnsi="Arial" w:cs="Arial"/>
                <w:spacing w:val="-8"/>
                <w:sz w:val="20"/>
                <w:szCs w:val="20"/>
                <w:lang w:val="en-CA"/>
              </w:rPr>
              <w:t xml:space="preserve"> </w:t>
            </w:r>
            <w:r w:rsidRPr="006E2EDB">
              <w:rPr>
                <w:rFonts w:ascii="Arial" w:hAnsi="Arial" w:cs="Arial"/>
                <w:sz w:val="20"/>
                <w:szCs w:val="20"/>
                <w:lang w:val="en-CA"/>
              </w:rPr>
              <w:t>application</w:t>
            </w:r>
            <w:r w:rsidRPr="006E2EDB">
              <w:rPr>
                <w:rFonts w:ascii="Arial" w:hAnsi="Arial" w:cs="Arial"/>
                <w:spacing w:val="-5"/>
                <w:sz w:val="20"/>
                <w:szCs w:val="20"/>
                <w:lang w:val="en-CA"/>
              </w:rPr>
              <w:t xml:space="preserve"> </w:t>
            </w:r>
            <w:r w:rsidRPr="006E2EDB">
              <w:rPr>
                <w:rFonts w:ascii="Arial" w:hAnsi="Arial" w:cs="Arial"/>
                <w:sz w:val="20"/>
                <w:szCs w:val="20"/>
                <w:lang w:val="en-CA"/>
              </w:rPr>
              <w:t>of the</w:t>
            </w:r>
            <w:r w:rsidRPr="006E2EDB">
              <w:rPr>
                <w:rFonts w:ascii="Arial" w:hAnsi="Arial" w:cs="Arial"/>
                <w:spacing w:val="-5"/>
                <w:sz w:val="20"/>
                <w:szCs w:val="20"/>
                <w:lang w:val="en-CA"/>
              </w:rPr>
              <w:t xml:space="preserve"> </w:t>
            </w:r>
            <w:r w:rsidRPr="006E2EDB">
              <w:rPr>
                <w:rFonts w:ascii="Arial" w:hAnsi="Arial" w:cs="Arial"/>
                <w:sz w:val="20"/>
                <w:szCs w:val="20"/>
                <w:lang w:val="en-CA"/>
              </w:rPr>
              <w:t>Soil</w:t>
            </w:r>
            <w:r w:rsidRPr="006E2EDB">
              <w:rPr>
                <w:rFonts w:ascii="Arial" w:hAnsi="Arial" w:cs="Arial"/>
                <w:spacing w:val="-2"/>
                <w:sz w:val="20"/>
                <w:szCs w:val="20"/>
                <w:lang w:val="en-CA"/>
              </w:rPr>
              <w:t xml:space="preserve"> </w:t>
            </w:r>
            <w:r w:rsidRPr="006E2EDB">
              <w:rPr>
                <w:rFonts w:ascii="Arial" w:hAnsi="Arial" w:cs="Arial"/>
                <w:sz w:val="20"/>
                <w:szCs w:val="20"/>
                <w:lang w:val="en-CA"/>
              </w:rPr>
              <w:t>Conservation</w:t>
            </w:r>
            <w:r w:rsidRPr="006E2EDB">
              <w:rPr>
                <w:rFonts w:ascii="Arial" w:hAnsi="Arial" w:cs="Arial"/>
                <w:spacing w:val="-5"/>
                <w:sz w:val="20"/>
                <w:szCs w:val="20"/>
                <w:lang w:val="en-CA"/>
              </w:rPr>
              <w:t xml:space="preserve"> </w:t>
            </w:r>
            <w:r w:rsidRPr="006E2EDB">
              <w:rPr>
                <w:rFonts w:ascii="Arial" w:hAnsi="Arial" w:cs="Arial"/>
                <w:sz w:val="20"/>
                <w:szCs w:val="20"/>
                <w:lang w:val="en-CA"/>
              </w:rPr>
              <w:t>Service</w:t>
            </w:r>
            <w:r w:rsidRPr="006E2EDB">
              <w:rPr>
                <w:rFonts w:ascii="Arial" w:hAnsi="Arial" w:cs="Arial"/>
                <w:spacing w:val="-5"/>
                <w:sz w:val="20"/>
                <w:szCs w:val="20"/>
                <w:lang w:val="en-CA"/>
              </w:rPr>
              <w:t xml:space="preserve"> </w:t>
            </w:r>
            <w:r w:rsidRPr="006E2EDB">
              <w:rPr>
                <w:rFonts w:ascii="Arial" w:hAnsi="Arial" w:cs="Arial"/>
                <w:sz w:val="20"/>
                <w:szCs w:val="20"/>
                <w:lang w:val="en-CA"/>
              </w:rPr>
              <w:t>Curve Number (SCS-CN) method, combined with a spatialized analysis integrating pedological characteristics (soil textures) and land use dynamics.</w:t>
            </w:r>
          </w:p>
          <w:p w14:paraId="7E0D448F" w14:textId="77777777" w:rsidR="005714F7" w:rsidRPr="006E2EDB" w:rsidRDefault="005714F7" w:rsidP="005714F7">
            <w:pPr>
              <w:pStyle w:val="BodyText"/>
              <w:spacing w:before="1" w:line="276" w:lineRule="auto"/>
              <w:ind w:left="143" w:right="147"/>
              <w:rPr>
                <w:rFonts w:ascii="Arial" w:hAnsi="Arial" w:cs="Arial"/>
                <w:sz w:val="20"/>
                <w:szCs w:val="20"/>
                <w:lang w:val="en-CA"/>
              </w:rPr>
            </w:pPr>
            <w:r w:rsidRPr="006E2EDB">
              <w:rPr>
                <w:rFonts w:ascii="Arial" w:hAnsi="Arial" w:cs="Arial"/>
                <w:sz w:val="20"/>
                <w:szCs w:val="20"/>
                <w:lang w:val="en-CA"/>
              </w:rPr>
              <w:t>Our approach relies on an innovative processing chain implemented in Google Earth Engine, enabling high-resolution</w:t>
            </w:r>
            <w:r w:rsidRPr="006E2EDB">
              <w:rPr>
                <w:rFonts w:ascii="Arial" w:hAnsi="Arial" w:cs="Arial"/>
                <w:spacing w:val="-8"/>
                <w:sz w:val="20"/>
                <w:szCs w:val="20"/>
                <w:lang w:val="en-CA"/>
              </w:rPr>
              <w:t xml:space="preserve"> </w:t>
            </w:r>
            <w:r w:rsidRPr="006E2EDB">
              <w:rPr>
                <w:rFonts w:ascii="Arial" w:hAnsi="Arial" w:cs="Arial"/>
                <w:sz w:val="20"/>
                <w:szCs w:val="20"/>
                <w:lang w:val="en-CA"/>
              </w:rPr>
              <w:t>land</w:t>
            </w:r>
            <w:r w:rsidRPr="006E2EDB">
              <w:rPr>
                <w:rFonts w:ascii="Arial" w:hAnsi="Arial" w:cs="Arial"/>
                <w:spacing w:val="-8"/>
                <w:sz w:val="20"/>
                <w:szCs w:val="20"/>
                <w:lang w:val="en-CA"/>
              </w:rPr>
              <w:t xml:space="preserve"> </w:t>
            </w:r>
            <w:r w:rsidRPr="006E2EDB">
              <w:rPr>
                <w:rFonts w:ascii="Arial" w:hAnsi="Arial" w:cs="Arial"/>
                <w:sz w:val="20"/>
                <w:szCs w:val="20"/>
                <w:lang w:val="en-CA"/>
              </w:rPr>
              <w:t>use</w:t>
            </w:r>
            <w:r w:rsidRPr="006E2EDB">
              <w:rPr>
                <w:rFonts w:ascii="Arial" w:hAnsi="Arial" w:cs="Arial"/>
                <w:spacing w:val="-8"/>
                <w:sz w:val="20"/>
                <w:szCs w:val="20"/>
                <w:lang w:val="en-CA"/>
              </w:rPr>
              <w:t xml:space="preserve"> </w:t>
            </w:r>
            <w:r w:rsidRPr="006E2EDB">
              <w:rPr>
                <w:rFonts w:ascii="Arial" w:hAnsi="Arial" w:cs="Arial"/>
                <w:sz w:val="20"/>
                <w:szCs w:val="20"/>
                <w:lang w:val="en-CA"/>
              </w:rPr>
              <w:t>classification</w:t>
            </w:r>
            <w:r w:rsidRPr="006E2EDB">
              <w:rPr>
                <w:rFonts w:ascii="Arial" w:hAnsi="Arial" w:cs="Arial"/>
                <w:spacing w:val="-8"/>
                <w:sz w:val="20"/>
                <w:szCs w:val="20"/>
                <w:lang w:val="en-CA"/>
              </w:rPr>
              <w:t xml:space="preserve"> </w:t>
            </w:r>
            <w:r w:rsidRPr="006E2EDB">
              <w:rPr>
                <w:rFonts w:ascii="Arial" w:hAnsi="Arial" w:cs="Arial"/>
                <w:sz w:val="20"/>
                <w:szCs w:val="20"/>
                <w:lang w:val="en-CA"/>
              </w:rPr>
              <w:t>(overall</w:t>
            </w:r>
            <w:r w:rsidRPr="006E2EDB">
              <w:rPr>
                <w:rFonts w:ascii="Arial" w:hAnsi="Arial" w:cs="Arial"/>
                <w:spacing w:val="-8"/>
                <w:sz w:val="20"/>
                <w:szCs w:val="20"/>
                <w:lang w:val="en-CA"/>
              </w:rPr>
              <w:t xml:space="preserve"> </w:t>
            </w:r>
            <w:r w:rsidRPr="006E2EDB">
              <w:rPr>
                <w:rFonts w:ascii="Arial" w:hAnsi="Arial" w:cs="Arial"/>
                <w:sz w:val="20"/>
                <w:szCs w:val="20"/>
                <w:lang w:val="en-CA"/>
              </w:rPr>
              <w:t>accuracy:</w:t>
            </w:r>
            <w:r w:rsidRPr="006E2EDB">
              <w:rPr>
                <w:rFonts w:ascii="Arial" w:hAnsi="Arial" w:cs="Arial"/>
                <w:spacing w:val="-8"/>
                <w:sz w:val="20"/>
                <w:szCs w:val="20"/>
                <w:lang w:val="en-CA"/>
              </w:rPr>
              <w:t xml:space="preserve"> </w:t>
            </w:r>
            <w:r w:rsidRPr="006E2EDB">
              <w:rPr>
                <w:rFonts w:ascii="Arial" w:hAnsi="Arial" w:cs="Arial"/>
                <w:sz w:val="20"/>
                <w:szCs w:val="20"/>
                <w:lang w:val="en-CA"/>
              </w:rPr>
              <w:t>99.58%;</w:t>
            </w:r>
            <w:r w:rsidRPr="006E2EDB">
              <w:rPr>
                <w:rFonts w:ascii="Arial" w:hAnsi="Arial" w:cs="Arial"/>
                <w:spacing w:val="-8"/>
                <w:sz w:val="20"/>
                <w:szCs w:val="20"/>
                <w:lang w:val="en-CA"/>
              </w:rPr>
              <w:t xml:space="preserve"> </w:t>
            </w:r>
            <w:r w:rsidRPr="006E2EDB">
              <w:rPr>
                <w:rFonts w:ascii="Arial" w:hAnsi="Arial" w:cs="Arial"/>
                <w:sz w:val="20"/>
                <w:szCs w:val="20"/>
                <w:lang w:val="en-CA"/>
              </w:rPr>
              <w:t>Kappa</w:t>
            </w:r>
            <w:r w:rsidRPr="006E2EDB">
              <w:rPr>
                <w:rFonts w:ascii="Arial" w:hAnsi="Arial" w:cs="Arial"/>
                <w:spacing w:val="-8"/>
                <w:sz w:val="20"/>
                <w:szCs w:val="20"/>
                <w:lang w:val="en-CA"/>
              </w:rPr>
              <w:t xml:space="preserve"> </w:t>
            </w:r>
            <w:r w:rsidRPr="006E2EDB">
              <w:rPr>
                <w:rFonts w:ascii="Arial" w:hAnsi="Arial" w:cs="Arial"/>
                <w:sz w:val="20"/>
                <w:szCs w:val="20"/>
                <w:lang w:val="en-CA"/>
              </w:rPr>
              <w:t>index:</w:t>
            </w:r>
            <w:r w:rsidRPr="006E2EDB">
              <w:rPr>
                <w:rFonts w:ascii="Arial" w:hAnsi="Arial" w:cs="Arial"/>
                <w:spacing w:val="-4"/>
                <w:sz w:val="20"/>
                <w:szCs w:val="20"/>
                <w:lang w:val="en-CA"/>
              </w:rPr>
              <w:t xml:space="preserve"> </w:t>
            </w:r>
            <w:r w:rsidRPr="006E2EDB">
              <w:rPr>
                <w:rFonts w:ascii="Arial" w:hAnsi="Arial" w:cs="Arial"/>
                <w:sz w:val="20"/>
                <w:szCs w:val="20"/>
                <w:lang w:val="en-CA"/>
              </w:rPr>
              <w:t>0.97),</w:t>
            </w:r>
            <w:r w:rsidRPr="006E2EDB">
              <w:rPr>
                <w:rFonts w:ascii="Arial" w:hAnsi="Arial" w:cs="Arial"/>
                <w:spacing w:val="-4"/>
                <w:sz w:val="20"/>
                <w:szCs w:val="20"/>
                <w:lang w:val="en-CA"/>
              </w:rPr>
              <w:t xml:space="preserve"> </w:t>
            </w:r>
            <w:r w:rsidRPr="006E2EDB">
              <w:rPr>
                <w:rFonts w:ascii="Arial" w:hAnsi="Arial" w:cs="Arial"/>
                <w:sz w:val="20"/>
                <w:szCs w:val="20"/>
                <w:lang w:val="en-CA"/>
              </w:rPr>
              <w:t>spatial</w:t>
            </w:r>
            <w:r w:rsidRPr="006E2EDB">
              <w:rPr>
                <w:rFonts w:ascii="Arial" w:hAnsi="Arial" w:cs="Arial"/>
                <w:spacing w:val="-8"/>
                <w:sz w:val="20"/>
                <w:szCs w:val="20"/>
                <w:lang w:val="en-CA"/>
              </w:rPr>
              <w:t xml:space="preserve"> </w:t>
            </w:r>
            <w:r w:rsidRPr="006E2EDB">
              <w:rPr>
                <w:rFonts w:ascii="Arial" w:hAnsi="Arial" w:cs="Arial"/>
                <w:sz w:val="20"/>
                <w:szCs w:val="20"/>
                <w:lang w:val="en-CA"/>
              </w:rPr>
              <w:t>interpolation of soil data (based on 19 sampling points), computation of Curve Numbers (CN) through matrix cross- referencing of soil texture and land use classes</w:t>
            </w:r>
            <w:r w:rsidRPr="006E2EDB">
              <w:rPr>
                <w:rFonts w:ascii="Arial" w:hAnsi="Arial" w:cs="Arial"/>
                <w:sz w:val="20"/>
                <w:szCs w:val="20"/>
                <w:highlight w:val="yellow"/>
                <w:lang w:val="en-CA"/>
              </w:rPr>
              <w:t>, and refinement of CN values through slope adjustments to enhance hydrological accuracy. Hydrological modeling was performed using the SCS equation.</w:t>
            </w:r>
          </w:p>
          <w:p w14:paraId="5E0C2512" w14:textId="77777777" w:rsidR="005714F7" w:rsidRPr="006E2EDB" w:rsidRDefault="005714F7" w:rsidP="005714F7">
            <w:pPr>
              <w:pStyle w:val="BodyText"/>
              <w:spacing w:before="166" w:line="278" w:lineRule="auto"/>
              <w:ind w:left="143" w:right="144"/>
              <w:rPr>
                <w:rFonts w:ascii="Arial" w:hAnsi="Arial" w:cs="Arial"/>
                <w:sz w:val="20"/>
                <w:szCs w:val="20"/>
                <w:lang w:val="en-CA"/>
              </w:rPr>
            </w:pPr>
            <w:r w:rsidRPr="006E2EDB">
              <w:rPr>
                <w:rFonts w:ascii="Arial" w:hAnsi="Arial" w:cs="Arial"/>
                <w:sz w:val="20"/>
                <w:szCs w:val="20"/>
                <w:lang w:val="en-CA"/>
              </w:rPr>
              <w:t>The analysis reveals alarming hydrological indicators, including a significant reduction in effective infiltration,</w:t>
            </w:r>
            <w:r w:rsidRPr="006E2EDB">
              <w:rPr>
                <w:rFonts w:ascii="Arial" w:hAnsi="Arial" w:cs="Arial"/>
                <w:spacing w:val="-1"/>
                <w:sz w:val="20"/>
                <w:szCs w:val="20"/>
                <w:lang w:val="en-CA"/>
              </w:rPr>
              <w:t xml:space="preserve"> </w:t>
            </w:r>
            <w:r w:rsidRPr="006E2EDB">
              <w:rPr>
                <w:rFonts w:ascii="Arial" w:hAnsi="Arial" w:cs="Arial"/>
                <w:sz w:val="20"/>
                <w:szCs w:val="20"/>
                <w:lang w:val="en-CA"/>
              </w:rPr>
              <w:t>an</w:t>
            </w:r>
            <w:r w:rsidRPr="006E2EDB">
              <w:rPr>
                <w:rFonts w:ascii="Arial" w:hAnsi="Arial" w:cs="Arial"/>
                <w:spacing w:val="-5"/>
                <w:sz w:val="20"/>
                <w:szCs w:val="20"/>
                <w:lang w:val="en-CA"/>
              </w:rPr>
              <w:t xml:space="preserve"> </w:t>
            </w:r>
            <w:r w:rsidRPr="006E2EDB">
              <w:rPr>
                <w:rFonts w:ascii="Arial" w:hAnsi="Arial" w:cs="Arial"/>
                <w:sz w:val="20"/>
                <w:szCs w:val="20"/>
                <w:lang w:val="en-CA"/>
              </w:rPr>
              <w:t>average</w:t>
            </w:r>
            <w:r w:rsidRPr="006E2EDB">
              <w:rPr>
                <w:rFonts w:ascii="Arial" w:hAnsi="Arial" w:cs="Arial"/>
                <w:spacing w:val="-5"/>
                <w:sz w:val="20"/>
                <w:szCs w:val="20"/>
                <w:lang w:val="en-CA"/>
              </w:rPr>
              <w:t xml:space="preserve"> </w:t>
            </w:r>
            <w:r w:rsidRPr="006E2EDB">
              <w:rPr>
                <w:rFonts w:ascii="Arial" w:hAnsi="Arial" w:cs="Arial"/>
                <w:sz w:val="20"/>
                <w:szCs w:val="20"/>
                <w:lang w:val="en-CA"/>
              </w:rPr>
              <w:t>runoff</w:t>
            </w:r>
            <w:r w:rsidRPr="006E2EDB">
              <w:rPr>
                <w:rFonts w:ascii="Arial" w:hAnsi="Arial" w:cs="Arial"/>
                <w:spacing w:val="-1"/>
                <w:sz w:val="20"/>
                <w:szCs w:val="20"/>
                <w:lang w:val="en-CA"/>
              </w:rPr>
              <w:t xml:space="preserve"> </w:t>
            </w:r>
            <w:r w:rsidRPr="006E2EDB">
              <w:rPr>
                <w:rFonts w:ascii="Arial" w:hAnsi="Arial" w:cs="Arial"/>
                <w:sz w:val="20"/>
                <w:szCs w:val="20"/>
                <w:lang w:val="en-CA"/>
              </w:rPr>
              <w:t>rate</w:t>
            </w:r>
            <w:r w:rsidRPr="006E2EDB">
              <w:rPr>
                <w:rFonts w:ascii="Arial" w:hAnsi="Arial" w:cs="Arial"/>
                <w:spacing w:val="-5"/>
                <w:sz w:val="20"/>
                <w:szCs w:val="20"/>
                <w:lang w:val="en-CA"/>
              </w:rPr>
              <w:t xml:space="preserve"> </w:t>
            </w:r>
            <w:r w:rsidRPr="006E2EDB">
              <w:rPr>
                <w:rFonts w:ascii="Arial" w:hAnsi="Arial" w:cs="Arial"/>
                <w:sz w:val="20"/>
                <w:szCs w:val="20"/>
                <w:lang w:val="en-CA"/>
              </w:rPr>
              <w:t>of</w:t>
            </w:r>
            <w:r w:rsidRPr="006E2EDB">
              <w:rPr>
                <w:rFonts w:ascii="Arial" w:hAnsi="Arial" w:cs="Arial"/>
                <w:spacing w:val="-1"/>
                <w:sz w:val="20"/>
                <w:szCs w:val="20"/>
                <w:lang w:val="en-CA"/>
              </w:rPr>
              <w:t xml:space="preserve"> </w:t>
            </w:r>
            <w:r w:rsidRPr="006E2EDB">
              <w:rPr>
                <w:rFonts w:ascii="Arial" w:hAnsi="Arial" w:cs="Arial"/>
                <w:sz w:val="20"/>
                <w:szCs w:val="20"/>
                <w:lang w:val="en-CA"/>
              </w:rPr>
              <w:t>42.6%</w:t>
            </w:r>
            <w:r w:rsidRPr="006E2EDB">
              <w:rPr>
                <w:rFonts w:ascii="Arial" w:hAnsi="Arial" w:cs="Arial"/>
                <w:spacing w:val="-4"/>
                <w:sz w:val="20"/>
                <w:szCs w:val="20"/>
                <w:lang w:val="en-CA"/>
              </w:rPr>
              <w:t xml:space="preserve"> </w:t>
            </w:r>
            <w:r w:rsidRPr="006E2EDB">
              <w:rPr>
                <w:rFonts w:ascii="Arial" w:hAnsi="Arial" w:cs="Arial"/>
                <w:sz w:val="20"/>
                <w:szCs w:val="20"/>
                <w:lang w:val="en-CA"/>
              </w:rPr>
              <w:t>(runoff</w:t>
            </w:r>
            <w:r w:rsidRPr="006E2EDB">
              <w:rPr>
                <w:rFonts w:ascii="Arial" w:hAnsi="Arial" w:cs="Arial"/>
                <w:spacing w:val="-4"/>
                <w:sz w:val="20"/>
                <w:szCs w:val="20"/>
                <w:lang w:val="en-CA"/>
              </w:rPr>
              <w:t xml:space="preserve"> </w:t>
            </w:r>
            <w:r w:rsidRPr="006E2EDB">
              <w:rPr>
                <w:rFonts w:ascii="Arial" w:hAnsi="Arial" w:cs="Arial"/>
                <w:sz w:val="20"/>
                <w:szCs w:val="20"/>
                <w:lang w:val="en-CA"/>
              </w:rPr>
              <w:t>coefficient = 0.42), a</w:t>
            </w:r>
            <w:r w:rsidRPr="006E2EDB">
              <w:rPr>
                <w:rFonts w:ascii="Arial" w:hAnsi="Arial" w:cs="Arial"/>
                <w:spacing w:val="-9"/>
                <w:sz w:val="20"/>
                <w:szCs w:val="20"/>
                <w:lang w:val="en-CA"/>
              </w:rPr>
              <w:t xml:space="preserve"> </w:t>
            </w:r>
            <w:r w:rsidRPr="006E2EDB">
              <w:rPr>
                <w:rFonts w:ascii="Arial" w:hAnsi="Arial" w:cs="Arial"/>
                <w:sz w:val="20"/>
                <w:szCs w:val="20"/>
                <w:lang w:val="en-CA"/>
              </w:rPr>
              <w:t>total</w:t>
            </w:r>
            <w:r w:rsidRPr="006E2EDB">
              <w:rPr>
                <w:rFonts w:ascii="Arial" w:hAnsi="Arial" w:cs="Arial"/>
                <w:spacing w:val="-5"/>
                <w:sz w:val="20"/>
                <w:szCs w:val="20"/>
                <w:lang w:val="en-CA"/>
              </w:rPr>
              <w:t xml:space="preserve"> </w:t>
            </w:r>
            <w:r w:rsidRPr="006E2EDB">
              <w:rPr>
                <w:rFonts w:ascii="Arial" w:hAnsi="Arial" w:cs="Arial"/>
                <w:sz w:val="20"/>
                <w:szCs w:val="20"/>
                <w:lang w:val="en-CA"/>
              </w:rPr>
              <w:t>runoff volume</w:t>
            </w:r>
            <w:r w:rsidRPr="006E2EDB">
              <w:rPr>
                <w:rFonts w:ascii="Arial" w:hAnsi="Arial" w:cs="Arial"/>
                <w:spacing w:val="-5"/>
                <w:sz w:val="20"/>
                <w:szCs w:val="20"/>
                <w:lang w:val="en-CA"/>
              </w:rPr>
              <w:t xml:space="preserve"> </w:t>
            </w:r>
            <w:r w:rsidRPr="006E2EDB">
              <w:rPr>
                <w:rFonts w:ascii="Arial" w:hAnsi="Arial" w:cs="Arial"/>
                <w:sz w:val="20"/>
                <w:szCs w:val="20"/>
                <w:lang w:val="en-CA"/>
              </w:rPr>
              <w:t>of</w:t>
            </w:r>
            <w:r w:rsidRPr="006E2EDB">
              <w:rPr>
                <w:rFonts w:ascii="Arial" w:hAnsi="Arial" w:cs="Arial"/>
                <w:spacing w:val="-4"/>
                <w:sz w:val="20"/>
                <w:szCs w:val="20"/>
                <w:lang w:val="en-CA"/>
              </w:rPr>
              <w:t xml:space="preserve"> </w:t>
            </w:r>
            <w:r w:rsidRPr="006E2EDB">
              <w:rPr>
                <w:rFonts w:ascii="Arial" w:hAnsi="Arial" w:cs="Arial"/>
                <w:sz w:val="20"/>
                <w:szCs w:val="20"/>
                <w:lang w:val="en-CA"/>
              </w:rPr>
              <w:t>827,113</w:t>
            </w:r>
            <w:r w:rsidRPr="006E2EDB">
              <w:rPr>
                <w:rFonts w:ascii="Arial" w:hAnsi="Arial" w:cs="Arial"/>
                <w:spacing w:val="-4"/>
                <w:sz w:val="20"/>
                <w:szCs w:val="20"/>
                <w:lang w:val="en-CA"/>
              </w:rPr>
              <w:t xml:space="preserve"> </w:t>
            </w:r>
            <w:r w:rsidRPr="006E2EDB">
              <w:rPr>
                <w:rFonts w:ascii="Arial" w:hAnsi="Arial" w:cs="Arial"/>
                <w:sz w:val="20"/>
                <w:szCs w:val="20"/>
                <w:lang w:val="en-CA"/>
              </w:rPr>
              <w:t>m³ for cumulative rainfall of 1,941,220 m³, and widespread imperviousness, with 77.8% of the watershed surface consisting of built-up areas or bare soils (CN &gt; 78). These conditions contribute to the intensification of flood peaks due to the rapid concentration of surface flows.</w:t>
            </w:r>
          </w:p>
          <w:p w14:paraId="1078EE3F" w14:textId="77777777" w:rsidR="00345C86" w:rsidRPr="006E2EDB" w:rsidRDefault="00345C86">
            <w:pPr>
              <w:pStyle w:val="Heading2"/>
              <w:jc w:val="left"/>
              <w:rPr>
                <w:rFonts w:ascii="Arial" w:hAnsi="Arial" w:cs="Arial"/>
                <w:b w:val="0"/>
                <w:lang w:val="en-CA"/>
              </w:rPr>
            </w:pPr>
          </w:p>
        </w:tc>
      </w:tr>
      <w:tr w:rsidR="00345C86" w:rsidRPr="006E2EDB" w14:paraId="01B9E087" w14:textId="77777777">
        <w:trPr>
          <w:trHeight w:val="704"/>
        </w:trPr>
        <w:tc>
          <w:tcPr>
            <w:tcW w:w="1265" w:type="pct"/>
            <w:noWrap/>
          </w:tcPr>
          <w:p w14:paraId="05462687" w14:textId="710B3AA7" w:rsidR="00F63C19" w:rsidRPr="006E2EDB" w:rsidRDefault="00345C86" w:rsidP="000F7641">
            <w:pPr>
              <w:pStyle w:val="Heading2"/>
              <w:ind w:left="360"/>
              <w:jc w:val="left"/>
              <w:rPr>
                <w:rFonts w:ascii="Arial" w:hAnsi="Arial" w:cs="Arial"/>
                <w:lang w:val="en-GB"/>
              </w:rPr>
            </w:pPr>
            <w:r w:rsidRPr="006E2EDB">
              <w:rPr>
                <w:rFonts w:ascii="Arial" w:hAnsi="Arial" w:cs="Arial"/>
                <w:lang w:val="en-GB"/>
              </w:rPr>
              <w:t>Is the manuscript scientifically, correct? Please write here.</w:t>
            </w:r>
          </w:p>
        </w:tc>
        <w:tc>
          <w:tcPr>
            <w:tcW w:w="2212" w:type="pct"/>
          </w:tcPr>
          <w:p w14:paraId="6928874E" w14:textId="77777777" w:rsidR="00345C86" w:rsidRPr="006E2EDB" w:rsidRDefault="008E2E4D">
            <w:pPr>
              <w:pStyle w:val="ListParagraph"/>
              <w:ind w:left="0"/>
              <w:rPr>
                <w:rFonts w:ascii="Arial" w:hAnsi="Arial" w:cs="Arial"/>
                <w:sz w:val="20"/>
                <w:szCs w:val="20"/>
              </w:rPr>
            </w:pPr>
            <w:r w:rsidRPr="006E2EDB">
              <w:rPr>
                <w:rFonts w:ascii="Arial" w:hAnsi="Arial" w:cs="Arial"/>
                <w:sz w:val="20"/>
                <w:szCs w:val="20"/>
              </w:rPr>
              <w:t>Yes, the manuscript is scientifically correct. The methods are clearly explained, data sources are appropriate (CHIRPS, Landsat 8, ALOS PALSAR, soil sampling), and results are validated with strong consistency to literature. The conclusions are well supported by the data.</w:t>
            </w:r>
          </w:p>
          <w:p w14:paraId="6F40C5F5" w14:textId="5EFC430F" w:rsidR="00F63C19" w:rsidRPr="006E2EDB" w:rsidRDefault="00F63C19">
            <w:pPr>
              <w:pStyle w:val="ListParagraph"/>
              <w:ind w:left="0"/>
              <w:rPr>
                <w:rFonts w:ascii="Arial" w:hAnsi="Arial" w:cs="Arial"/>
                <w:bCs/>
                <w:sz w:val="20"/>
                <w:szCs w:val="20"/>
                <w:lang w:val="en-GB"/>
              </w:rPr>
            </w:pPr>
          </w:p>
        </w:tc>
        <w:tc>
          <w:tcPr>
            <w:tcW w:w="1523" w:type="pct"/>
          </w:tcPr>
          <w:p w14:paraId="22F73BB2" w14:textId="77777777" w:rsidR="00345C86" w:rsidRPr="006E2EDB" w:rsidRDefault="00345C86">
            <w:pPr>
              <w:pStyle w:val="Heading2"/>
              <w:jc w:val="left"/>
              <w:rPr>
                <w:rFonts w:ascii="Arial" w:hAnsi="Arial" w:cs="Arial"/>
                <w:b w:val="0"/>
                <w:lang w:val="en-GB"/>
              </w:rPr>
            </w:pPr>
          </w:p>
        </w:tc>
      </w:tr>
      <w:tr w:rsidR="00345C86" w:rsidRPr="006E2EDB" w14:paraId="27138CFF" w14:textId="77777777">
        <w:trPr>
          <w:trHeight w:val="703"/>
        </w:trPr>
        <w:tc>
          <w:tcPr>
            <w:tcW w:w="1265" w:type="pct"/>
            <w:noWrap/>
          </w:tcPr>
          <w:p w14:paraId="294D1DBD" w14:textId="77777777" w:rsidR="00345C86" w:rsidRPr="006E2EDB" w:rsidRDefault="00345C86">
            <w:pPr>
              <w:ind w:left="360"/>
              <w:rPr>
                <w:rFonts w:ascii="Arial" w:hAnsi="Arial" w:cs="Arial"/>
                <w:b/>
                <w:bCs/>
                <w:sz w:val="20"/>
                <w:szCs w:val="20"/>
                <w:lang w:val="en-GB"/>
              </w:rPr>
            </w:pPr>
            <w:r w:rsidRPr="006E2EDB">
              <w:rPr>
                <w:rFonts w:ascii="Arial" w:hAnsi="Arial" w:cs="Arial"/>
                <w:b/>
                <w:bCs/>
                <w:sz w:val="20"/>
                <w:szCs w:val="20"/>
                <w:lang w:val="en-GB"/>
              </w:rPr>
              <w:t>Are the references sufficient and recent? If you have suggestions of additional references, please mention them in the review form.</w:t>
            </w:r>
          </w:p>
          <w:p w14:paraId="52E74BBF" w14:textId="20355129" w:rsidR="00F63C19" w:rsidRPr="006E2EDB" w:rsidRDefault="00F63C19">
            <w:pPr>
              <w:ind w:left="360"/>
              <w:rPr>
                <w:rFonts w:ascii="Arial" w:hAnsi="Arial" w:cs="Arial"/>
                <w:b/>
                <w:bCs/>
                <w:sz w:val="20"/>
                <w:szCs w:val="20"/>
                <w:lang w:val="fr-FR"/>
              </w:rPr>
            </w:pPr>
          </w:p>
        </w:tc>
        <w:tc>
          <w:tcPr>
            <w:tcW w:w="2212" w:type="pct"/>
          </w:tcPr>
          <w:p w14:paraId="77C1778E" w14:textId="77777777" w:rsidR="00345C86" w:rsidRPr="006E2EDB" w:rsidRDefault="008E2E4D">
            <w:pPr>
              <w:pStyle w:val="ListParagraph"/>
              <w:ind w:left="0"/>
              <w:rPr>
                <w:rFonts w:ascii="Arial" w:hAnsi="Arial" w:cs="Arial"/>
                <w:sz w:val="20"/>
                <w:szCs w:val="20"/>
              </w:rPr>
            </w:pPr>
            <w:r w:rsidRPr="006E2EDB">
              <w:rPr>
                <w:rFonts w:ascii="Arial" w:hAnsi="Arial" w:cs="Arial"/>
                <w:sz w:val="20"/>
                <w:szCs w:val="20"/>
              </w:rPr>
              <w:t>The references are sufficient, relevant, and relatively recent (up to 2024). They include foundational works (USDA 1986, Mishra 2003, Hawkins 2009) and recent regional studies (</w:t>
            </w:r>
            <w:proofErr w:type="spellStart"/>
            <w:r w:rsidRPr="006E2EDB">
              <w:rPr>
                <w:rFonts w:ascii="Arial" w:hAnsi="Arial" w:cs="Arial"/>
                <w:sz w:val="20"/>
                <w:szCs w:val="20"/>
              </w:rPr>
              <w:t>Njeuguet</w:t>
            </w:r>
            <w:proofErr w:type="spellEnd"/>
            <w:r w:rsidRPr="006E2EDB">
              <w:rPr>
                <w:rFonts w:ascii="Arial" w:hAnsi="Arial" w:cs="Arial"/>
                <w:sz w:val="20"/>
                <w:szCs w:val="20"/>
              </w:rPr>
              <w:t xml:space="preserve"> 2024, </w:t>
            </w:r>
            <w:proofErr w:type="spellStart"/>
            <w:r w:rsidRPr="006E2EDB">
              <w:rPr>
                <w:rFonts w:ascii="Arial" w:hAnsi="Arial" w:cs="Arial"/>
                <w:sz w:val="20"/>
                <w:szCs w:val="20"/>
              </w:rPr>
              <w:t>Kouadio</w:t>
            </w:r>
            <w:proofErr w:type="spellEnd"/>
            <w:r w:rsidRPr="006E2EDB">
              <w:rPr>
                <w:rFonts w:ascii="Arial" w:hAnsi="Arial" w:cs="Arial"/>
                <w:sz w:val="20"/>
                <w:szCs w:val="20"/>
              </w:rPr>
              <w:t xml:space="preserve"> 2021). No additional references are strictly required, but citing more global works on GEE-based hydrology could strengthen the international context.</w:t>
            </w:r>
          </w:p>
          <w:p w14:paraId="31CD926D" w14:textId="77777777" w:rsidR="00F63C19" w:rsidRPr="006E2EDB" w:rsidRDefault="00F63C19">
            <w:pPr>
              <w:pStyle w:val="ListParagraph"/>
              <w:ind w:left="0"/>
              <w:rPr>
                <w:rFonts w:ascii="Arial" w:hAnsi="Arial" w:cs="Arial"/>
                <w:bCs/>
                <w:sz w:val="20"/>
                <w:szCs w:val="20"/>
              </w:rPr>
            </w:pPr>
          </w:p>
          <w:p w14:paraId="0E51BAC7" w14:textId="0C0961DE" w:rsidR="00F63C19" w:rsidRPr="006E2EDB" w:rsidRDefault="00F63C19">
            <w:pPr>
              <w:pStyle w:val="ListParagraph"/>
              <w:ind w:left="0"/>
              <w:rPr>
                <w:rFonts w:ascii="Arial" w:hAnsi="Arial" w:cs="Arial"/>
                <w:bCs/>
                <w:sz w:val="20"/>
                <w:szCs w:val="20"/>
                <w:lang w:val="fr-FR"/>
              </w:rPr>
            </w:pPr>
          </w:p>
        </w:tc>
        <w:tc>
          <w:tcPr>
            <w:tcW w:w="1523" w:type="pct"/>
          </w:tcPr>
          <w:p w14:paraId="42F5C9E4" w14:textId="77777777" w:rsidR="0045264B" w:rsidRPr="006E2EDB" w:rsidRDefault="0045264B" w:rsidP="00660AE7">
            <w:pPr>
              <w:rPr>
                <w:rFonts w:ascii="Arial" w:eastAsia="MS Mincho" w:hAnsi="Arial" w:cs="Arial"/>
                <w:bCs/>
                <w:sz w:val="20"/>
                <w:szCs w:val="20"/>
                <w:lang w:val="en"/>
              </w:rPr>
            </w:pPr>
            <w:r w:rsidRPr="006E2EDB">
              <w:rPr>
                <w:rFonts w:ascii="Arial" w:eastAsia="MS Mincho" w:hAnsi="Arial" w:cs="Arial"/>
                <w:bCs/>
                <w:sz w:val="20"/>
                <w:szCs w:val="20"/>
                <w:lang w:val="en"/>
              </w:rPr>
              <w:t>We have taken into account the observation regarding the inclusion of GEE-based hydrology references to strengthen the international context. Here is an example:</w:t>
            </w:r>
          </w:p>
          <w:p w14:paraId="61E3BD07" w14:textId="77777777" w:rsidR="00F97AF1" w:rsidRPr="006E2EDB" w:rsidRDefault="00F97AF1" w:rsidP="00660AE7">
            <w:pPr>
              <w:rPr>
                <w:rFonts w:ascii="Arial" w:eastAsia="MS Mincho" w:hAnsi="Arial" w:cs="Arial"/>
                <w:bCs/>
                <w:sz w:val="20"/>
                <w:szCs w:val="20"/>
                <w:lang w:val="en"/>
              </w:rPr>
            </w:pPr>
          </w:p>
          <w:p w14:paraId="020044A1" w14:textId="77777777" w:rsidR="00F97AF1" w:rsidRPr="006E2EDB" w:rsidRDefault="00660AE7" w:rsidP="00F97AF1">
            <w:pPr>
              <w:jc w:val="both"/>
              <w:rPr>
                <w:rFonts w:ascii="Arial" w:hAnsi="Arial" w:cs="Arial"/>
                <w:color w:val="4472C4"/>
                <w:sz w:val="20"/>
                <w:szCs w:val="20"/>
                <w:lang w:val="fr-FR"/>
              </w:rPr>
            </w:pPr>
            <w:r w:rsidRPr="006E2EDB">
              <w:rPr>
                <w:rFonts w:ascii="Arial" w:hAnsi="Arial" w:cs="Arial"/>
                <w:color w:val="4472C4"/>
                <w:sz w:val="20"/>
                <w:szCs w:val="20"/>
                <w:lang w:val="en"/>
              </w:rPr>
              <w:t xml:space="preserve">Youn Ta M., </w:t>
            </w:r>
            <w:proofErr w:type="spellStart"/>
            <w:r w:rsidRPr="006E2EDB">
              <w:rPr>
                <w:rFonts w:ascii="Arial" w:hAnsi="Arial" w:cs="Arial"/>
                <w:color w:val="4472C4"/>
                <w:sz w:val="20"/>
                <w:szCs w:val="20"/>
                <w:lang w:val="en"/>
              </w:rPr>
              <w:t>Njeugeut</w:t>
            </w:r>
            <w:proofErr w:type="spellEnd"/>
            <w:r w:rsidRPr="006E2EDB">
              <w:rPr>
                <w:rFonts w:ascii="Arial" w:hAnsi="Arial" w:cs="Arial"/>
                <w:color w:val="4472C4"/>
                <w:sz w:val="20"/>
                <w:szCs w:val="20"/>
                <w:lang w:val="en"/>
              </w:rPr>
              <w:t xml:space="preserve"> </w:t>
            </w:r>
            <w:proofErr w:type="spellStart"/>
            <w:r w:rsidRPr="006E2EDB">
              <w:rPr>
                <w:rFonts w:ascii="Arial" w:hAnsi="Arial" w:cs="Arial"/>
                <w:color w:val="4472C4"/>
                <w:sz w:val="20"/>
                <w:szCs w:val="20"/>
                <w:lang w:val="en"/>
              </w:rPr>
              <w:t>Mbiafeu</w:t>
            </w:r>
            <w:proofErr w:type="spellEnd"/>
            <w:r w:rsidRPr="006E2EDB">
              <w:rPr>
                <w:rFonts w:ascii="Arial" w:hAnsi="Arial" w:cs="Arial"/>
                <w:color w:val="4472C4"/>
                <w:sz w:val="20"/>
                <w:szCs w:val="20"/>
                <w:lang w:val="en"/>
              </w:rPr>
              <w:t xml:space="preserve"> A.C., </w:t>
            </w:r>
            <w:proofErr w:type="spellStart"/>
            <w:r w:rsidRPr="006E2EDB">
              <w:rPr>
                <w:rFonts w:ascii="Arial" w:hAnsi="Arial" w:cs="Arial"/>
                <w:color w:val="4472C4"/>
                <w:sz w:val="20"/>
                <w:szCs w:val="20"/>
                <w:lang w:val="en"/>
              </w:rPr>
              <w:t>Kamenan</w:t>
            </w:r>
            <w:proofErr w:type="spellEnd"/>
            <w:r w:rsidRPr="006E2EDB">
              <w:rPr>
                <w:rFonts w:ascii="Arial" w:hAnsi="Arial" w:cs="Arial"/>
                <w:color w:val="4472C4"/>
                <w:sz w:val="20"/>
                <w:szCs w:val="20"/>
                <w:lang w:val="en"/>
              </w:rPr>
              <w:t xml:space="preserve"> </w:t>
            </w:r>
            <w:proofErr w:type="spellStart"/>
            <w:r w:rsidRPr="006E2EDB">
              <w:rPr>
                <w:rFonts w:ascii="Arial" w:hAnsi="Arial" w:cs="Arial"/>
                <w:color w:val="4472C4"/>
                <w:sz w:val="20"/>
                <w:szCs w:val="20"/>
                <w:lang w:val="en"/>
              </w:rPr>
              <w:t>Satti</w:t>
            </w:r>
            <w:proofErr w:type="spellEnd"/>
            <w:r w:rsidRPr="006E2EDB">
              <w:rPr>
                <w:rFonts w:ascii="Arial" w:hAnsi="Arial" w:cs="Arial"/>
                <w:color w:val="4472C4"/>
                <w:sz w:val="20"/>
                <w:szCs w:val="20"/>
                <w:lang w:val="en"/>
              </w:rPr>
              <w:t xml:space="preserve"> J.R., </w:t>
            </w:r>
            <w:proofErr w:type="spellStart"/>
            <w:r w:rsidRPr="006E2EDB">
              <w:rPr>
                <w:rFonts w:ascii="Arial" w:hAnsi="Arial" w:cs="Arial"/>
                <w:color w:val="4472C4"/>
                <w:sz w:val="20"/>
                <w:szCs w:val="20"/>
                <w:lang w:val="en"/>
              </w:rPr>
              <w:t>Assoma</w:t>
            </w:r>
            <w:proofErr w:type="spellEnd"/>
            <w:r w:rsidRPr="006E2EDB">
              <w:rPr>
                <w:rFonts w:ascii="Arial" w:hAnsi="Arial" w:cs="Arial"/>
                <w:color w:val="4472C4"/>
                <w:sz w:val="20"/>
                <w:szCs w:val="20"/>
                <w:lang w:val="en"/>
              </w:rPr>
              <w:t xml:space="preserve"> T.V. &amp; </w:t>
            </w:r>
            <w:proofErr w:type="spellStart"/>
            <w:r w:rsidRPr="006E2EDB">
              <w:rPr>
                <w:rFonts w:ascii="Arial" w:hAnsi="Arial" w:cs="Arial"/>
                <w:color w:val="4472C4"/>
                <w:sz w:val="20"/>
                <w:szCs w:val="20"/>
                <w:lang w:val="en"/>
              </w:rPr>
              <w:t>Jourda</w:t>
            </w:r>
            <w:proofErr w:type="spellEnd"/>
            <w:r w:rsidRPr="006E2EDB">
              <w:rPr>
                <w:rFonts w:ascii="Arial" w:hAnsi="Arial" w:cs="Arial"/>
                <w:color w:val="4472C4"/>
                <w:sz w:val="20"/>
                <w:szCs w:val="20"/>
                <w:lang w:val="en"/>
              </w:rPr>
              <w:t xml:space="preserve"> J.P. (2023). </w:t>
            </w:r>
            <w:r w:rsidRPr="006E2EDB">
              <w:rPr>
                <w:rFonts w:ascii="Arial" w:hAnsi="Arial" w:cs="Arial"/>
                <w:color w:val="4472C4"/>
                <w:sz w:val="20"/>
                <w:szCs w:val="20"/>
                <w:lang w:val="fr-FR"/>
              </w:rPr>
              <w:t xml:space="preserve">Cartographie Automatique des Zones Inondées et Evaluation des Dommages dans le District d’Abidjan depuis Google </w:t>
            </w:r>
            <w:proofErr w:type="spellStart"/>
            <w:r w:rsidRPr="006E2EDB">
              <w:rPr>
                <w:rFonts w:ascii="Arial" w:hAnsi="Arial" w:cs="Arial"/>
                <w:color w:val="4472C4"/>
                <w:sz w:val="20"/>
                <w:szCs w:val="20"/>
                <w:lang w:val="fr-FR"/>
              </w:rPr>
              <w:t>Earth</w:t>
            </w:r>
            <w:proofErr w:type="spellEnd"/>
            <w:r w:rsidRPr="006E2EDB">
              <w:rPr>
                <w:rFonts w:ascii="Arial" w:hAnsi="Arial" w:cs="Arial"/>
                <w:color w:val="4472C4"/>
                <w:sz w:val="20"/>
                <w:szCs w:val="20"/>
                <w:lang w:val="fr-FR"/>
              </w:rPr>
              <w:t xml:space="preserve"> Engine. </w:t>
            </w:r>
            <w:proofErr w:type="spellStart"/>
            <w:r w:rsidRPr="006E2EDB">
              <w:rPr>
                <w:rFonts w:ascii="Arial" w:hAnsi="Arial" w:cs="Arial"/>
                <w:color w:val="4472C4"/>
                <w:sz w:val="20"/>
                <w:szCs w:val="20"/>
                <w:lang w:val="fr-FR"/>
              </w:rPr>
              <w:t>European</w:t>
            </w:r>
            <w:proofErr w:type="spellEnd"/>
            <w:r w:rsidRPr="006E2EDB">
              <w:rPr>
                <w:rFonts w:ascii="Arial" w:hAnsi="Arial" w:cs="Arial"/>
                <w:color w:val="4472C4"/>
                <w:sz w:val="20"/>
                <w:szCs w:val="20"/>
                <w:lang w:val="fr-FR"/>
              </w:rPr>
              <w:t xml:space="preserve"> Scientific Journal, ESJ, 19 (32), 54. </w:t>
            </w:r>
          </w:p>
          <w:p w14:paraId="70772D58" w14:textId="78D79872" w:rsidR="00660AE7" w:rsidRPr="006E2EDB" w:rsidRDefault="00660AE7" w:rsidP="00F97AF1">
            <w:pPr>
              <w:jc w:val="both"/>
              <w:rPr>
                <w:rFonts w:ascii="Arial" w:hAnsi="Arial" w:cs="Arial"/>
                <w:sz w:val="20"/>
                <w:szCs w:val="20"/>
                <w:lang w:val="fr-FR"/>
              </w:rPr>
            </w:pPr>
            <w:r w:rsidRPr="006E2EDB">
              <w:rPr>
                <w:rFonts w:ascii="Arial" w:hAnsi="Arial" w:cs="Arial"/>
                <w:color w:val="4472C4"/>
                <w:sz w:val="20"/>
                <w:szCs w:val="20"/>
                <w:lang w:val="fr-FR"/>
              </w:rPr>
              <w:t>https://doi.org/10.19044/esj.2023.v19n32p54</w:t>
            </w:r>
          </w:p>
        </w:tc>
      </w:tr>
      <w:tr w:rsidR="00345C86" w:rsidRPr="006E2EDB" w14:paraId="44B745B5" w14:textId="77777777">
        <w:trPr>
          <w:trHeight w:val="386"/>
        </w:trPr>
        <w:tc>
          <w:tcPr>
            <w:tcW w:w="1265" w:type="pct"/>
            <w:noWrap/>
          </w:tcPr>
          <w:p w14:paraId="3414C836" w14:textId="77777777" w:rsidR="00345C86" w:rsidRPr="006E2EDB" w:rsidRDefault="00345C86">
            <w:pPr>
              <w:pStyle w:val="Heading2"/>
              <w:ind w:left="360"/>
              <w:jc w:val="left"/>
              <w:rPr>
                <w:rFonts w:ascii="Arial" w:hAnsi="Arial" w:cs="Arial"/>
                <w:bCs w:val="0"/>
                <w:lang w:val="en-GB"/>
              </w:rPr>
            </w:pPr>
            <w:r w:rsidRPr="006E2EDB">
              <w:rPr>
                <w:rFonts w:ascii="Arial" w:hAnsi="Arial" w:cs="Arial"/>
                <w:bCs w:val="0"/>
                <w:lang w:val="en-GB"/>
              </w:rPr>
              <w:lastRenderedPageBreak/>
              <w:t>Is the language/English quality of the article suitable for scholarly communications?</w:t>
            </w:r>
          </w:p>
          <w:p w14:paraId="1C519497" w14:textId="3877643E" w:rsidR="00345C86" w:rsidRPr="006E2EDB" w:rsidRDefault="00345C86">
            <w:pPr>
              <w:rPr>
                <w:rFonts w:ascii="Arial" w:hAnsi="Arial" w:cs="Arial"/>
                <w:sz w:val="20"/>
                <w:szCs w:val="20"/>
                <w:lang w:val="fr-FR"/>
              </w:rPr>
            </w:pPr>
          </w:p>
        </w:tc>
        <w:tc>
          <w:tcPr>
            <w:tcW w:w="2212" w:type="pct"/>
          </w:tcPr>
          <w:p w14:paraId="3205D5F9" w14:textId="77777777" w:rsidR="00345C86" w:rsidRPr="006E2EDB" w:rsidRDefault="008E2E4D">
            <w:pPr>
              <w:rPr>
                <w:rFonts w:ascii="Arial" w:hAnsi="Arial" w:cs="Arial"/>
                <w:sz w:val="20"/>
                <w:szCs w:val="20"/>
              </w:rPr>
            </w:pPr>
            <w:r w:rsidRPr="006E2EDB">
              <w:rPr>
                <w:rFonts w:ascii="Arial" w:hAnsi="Arial" w:cs="Arial"/>
                <w:sz w:val="20"/>
                <w:szCs w:val="20"/>
              </w:rPr>
              <w:t>The English is clear, scholarly, and suitable for publication. Minor grammatical polishing could improve flow in some sections, but overall the language is strong and does not hinder comprehension.</w:t>
            </w:r>
          </w:p>
          <w:p w14:paraId="00BE1796" w14:textId="27B5FF21" w:rsidR="00F63C19" w:rsidRPr="006E2EDB" w:rsidRDefault="00F63C19">
            <w:pPr>
              <w:rPr>
                <w:rFonts w:ascii="Arial" w:hAnsi="Arial" w:cs="Arial"/>
                <w:sz w:val="20"/>
                <w:szCs w:val="20"/>
                <w:lang w:val="fr-FR"/>
              </w:rPr>
            </w:pPr>
          </w:p>
        </w:tc>
        <w:tc>
          <w:tcPr>
            <w:tcW w:w="1523" w:type="pct"/>
          </w:tcPr>
          <w:p w14:paraId="179B87D9" w14:textId="57A4A57F" w:rsidR="00345C86" w:rsidRPr="006E2EDB" w:rsidRDefault="0045264B">
            <w:pPr>
              <w:rPr>
                <w:rFonts w:ascii="Arial" w:hAnsi="Arial" w:cs="Arial"/>
                <w:sz w:val="20"/>
                <w:szCs w:val="20"/>
                <w:lang w:val="en-CA"/>
              </w:rPr>
            </w:pPr>
            <w:r w:rsidRPr="006E2EDB">
              <w:rPr>
                <w:rFonts w:ascii="Arial" w:hAnsi="Arial" w:cs="Arial"/>
                <w:sz w:val="20"/>
                <w:szCs w:val="20"/>
                <w:lang w:val="en"/>
              </w:rPr>
              <w:t>We have made grammatical improvements.</w:t>
            </w:r>
          </w:p>
        </w:tc>
      </w:tr>
      <w:tr w:rsidR="00345C86" w:rsidRPr="006E2EDB" w14:paraId="4D864A55" w14:textId="77777777">
        <w:trPr>
          <w:trHeight w:val="1178"/>
        </w:trPr>
        <w:tc>
          <w:tcPr>
            <w:tcW w:w="1265" w:type="pct"/>
            <w:noWrap/>
          </w:tcPr>
          <w:p w14:paraId="45FA06BC" w14:textId="77777777" w:rsidR="00345C86" w:rsidRPr="006E2EDB" w:rsidRDefault="00345C86">
            <w:pPr>
              <w:pStyle w:val="Heading2"/>
              <w:jc w:val="left"/>
              <w:rPr>
                <w:rFonts w:ascii="Arial" w:hAnsi="Arial" w:cs="Arial"/>
                <w:b w:val="0"/>
                <w:bCs w:val="0"/>
              </w:rPr>
            </w:pPr>
            <w:proofErr w:type="spellStart"/>
            <w:r w:rsidRPr="006E2EDB">
              <w:rPr>
                <w:rFonts w:ascii="Arial" w:hAnsi="Arial" w:cs="Arial"/>
                <w:bCs w:val="0"/>
                <w:u w:val="single"/>
              </w:rPr>
              <w:t>Optional</w:t>
            </w:r>
            <w:proofErr w:type="spellEnd"/>
            <w:r w:rsidRPr="006E2EDB">
              <w:rPr>
                <w:rFonts w:ascii="Arial" w:hAnsi="Arial" w:cs="Arial"/>
                <w:bCs w:val="0"/>
                <w:u w:val="single"/>
              </w:rPr>
              <w:t>/General</w:t>
            </w:r>
            <w:r w:rsidRPr="006E2EDB">
              <w:rPr>
                <w:rFonts w:ascii="Arial" w:hAnsi="Arial" w:cs="Arial"/>
                <w:bCs w:val="0"/>
              </w:rPr>
              <w:t xml:space="preserve"> </w:t>
            </w:r>
            <w:proofErr w:type="spellStart"/>
            <w:r w:rsidRPr="006E2EDB">
              <w:rPr>
                <w:rFonts w:ascii="Arial" w:hAnsi="Arial" w:cs="Arial"/>
                <w:b w:val="0"/>
                <w:bCs w:val="0"/>
              </w:rPr>
              <w:t>comments</w:t>
            </w:r>
            <w:proofErr w:type="spellEnd"/>
          </w:p>
          <w:p w14:paraId="23E13184" w14:textId="574D69E6" w:rsidR="00345C86" w:rsidRPr="006E2EDB" w:rsidRDefault="00345C86">
            <w:pPr>
              <w:pStyle w:val="Heading2"/>
              <w:jc w:val="left"/>
              <w:rPr>
                <w:rFonts w:ascii="Arial" w:hAnsi="Arial" w:cs="Arial"/>
                <w:b w:val="0"/>
              </w:rPr>
            </w:pPr>
          </w:p>
        </w:tc>
        <w:tc>
          <w:tcPr>
            <w:tcW w:w="2212" w:type="pct"/>
          </w:tcPr>
          <w:p w14:paraId="113558EB" w14:textId="77777777" w:rsidR="008E2E4D" w:rsidRPr="006E2EDB" w:rsidRDefault="008E2E4D" w:rsidP="008E2E4D">
            <w:pPr>
              <w:spacing w:before="100" w:beforeAutospacing="1" w:after="100" w:afterAutospacing="1"/>
              <w:rPr>
                <w:rFonts w:ascii="Arial" w:hAnsi="Arial" w:cs="Arial"/>
                <w:sz w:val="20"/>
                <w:szCs w:val="20"/>
                <w:lang w:val="en-IN" w:eastAsia="en-IN" w:bidi="hi-IN"/>
              </w:rPr>
            </w:pPr>
            <w:r w:rsidRPr="006E2EDB">
              <w:rPr>
                <w:rFonts w:ascii="Arial" w:hAnsi="Arial" w:cs="Arial"/>
                <w:sz w:val="20"/>
                <w:szCs w:val="20"/>
                <w:lang w:val="en-IN" w:eastAsia="en-IN" w:bidi="hi-IN"/>
              </w:rPr>
              <w:t xml:space="preserve">  The paper could add a short discussion on the </w:t>
            </w:r>
            <w:r w:rsidRPr="006E2EDB">
              <w:rPr>
                <w:rFonts w:ascii="Arial" w:hAnsi="Arial" w:cs="Arial"/>
                <w:b/>
                <w:bCs/>
                <w:sz w:val="20"/>
                <w:szCs w:val="20"/>
                <w:lang w:val="en-IN" w:eastAsia="en-IN" w:bidi="hi-IN"/>
              </w:rPr>
              <w:t>limitations of the SCS-CN method</w:t>
            </w:r>
            <w:r w:rsidRPr="006E2EDB">
              <w:rPr>
                <w:rFonts w:ascii="Arial" w:hAnsi="Arial" w:cs="Arial"/>
                <w:sz w:val="20"/>
                <w:szCs w:val="20"/>
                <w:lang w:val="en-IN" w:eastAsia="en-IN" w:bidi="hi-IN"/>
              </w:rPr>
              <w:t xml:space="preserve"> (e.g., assumptions about uniform rainfall distribution and initial abstraction).</w:t>
            </w:r>
          </w:p>
          <w:p w14:paraId="46A0D92E" w14:textId="77777777" w:rsidR="008E2E4D" w:rsidRPr="006E2EDB" w:rsidRDefault="008E2E4D" w:rsidP="008E2E4D">
            <w:pPr>
              <w:spacing w:before="100" w:beforeAutospacing="1" w:after="100" w:afterAutospacing="1"/>
              <w:rPr>
                <w:rFonts w:ascii="Arial" w:hAnsi="Arial" w:cs="Arial"/>
                <w:sz w:val="20"/>
                <w:szCs w:val="20"/>
                <w:lang w:val="en-IN" w:eastAsia="en-IN" w:bidi="hi-IN"/>
              </w:rPr>
            </w:pPr>
            <w:r w:rsidRPr="006E2EDB">
              <w:rPr>
                <w:rFonts w:ascii="Arial" w:hAnsi="Arial" w:cs="Arial"/>
                <w:sz w:val="20"/>
                <w:szCs w:val="20"/>
                <w:lang w:val="en-IN" w:eastAsia="en-IN" w:bidi="hi-IN"/>
              </w:rPr>
              <w:t>  Figures are useful but could benefit from improved clarity (legends/fonts).</w:t>
            </w:r>
          </w:p>
          <w:p w14:paraId="23B8A130" w14:textId="77777777" w:rsidR="008E2E4D" w:rsidRPr="006E2EDB" w:rsidRDefault="008E2E4D" w:rsidP="008E2E4D">
            <w:pPr>
              <w:spacing w:before="100" w:beforeAutospacing="1" w:after="100" w:afterAutospacing="1"/>
              <w:rPr>
                <w:rFonts w:ascii="Arial" w:hAnsi="Arial" w:cs="Arial"/>
                <w:sz w:val="20"/>
                <w:szCs w:val="20"/>
                <w:lang w:val="en-IN" w:eastAsia="en-IN" w:bidi="hi-IN"/>
              </w:rPr>
            </w:pPr>
            <w:r w:rsidRPr="006E2EDB">
              <w:rPr>
                <w:rFonts w:ascii="Arial" w:hAnsi="Arial" w:cs="Arial"/>
                <w:sz w:val="20"/>
                <w:szCs w:val="20"/>
                <w:lang w:val="en-IN" w:eastAsia="en-IN" w:bidi="hi-IN"/>
              </w:rPr>
              <w:t xml:space="preserve">  Policy recommendations in the conclusion are strong, but it would be good to briefly suggest </w:t>
            </w:r>
            <w:r w:rsidRPr="006E2EDB">
              <w:rPr>
                <w:rFonts w:ascii="Arial" w:hAnsi="Arial" w:cs="Arial"/>
                <w:b/>
                <w:bCs/>
                <w:sz w:val="20"/>
                <w:szCs w:val="20"/>
                <w:lang w:val="en-IN" w:eastAsia="en-IN" w:bidi="hi-IN"/>
              </w:rPr>
              <w:t>how local governments could implement green infrastructure in a practical way</w:t>
            </w:r>
            <w:r w:rsidRPr="006E2EDB">
              <w:rPr>
                <w:rFonts w:ascii="Arial" w:hAnsi="Arial" w:cs="Arial"/>
                <w:sz w:val="20"/>
                <w:szCs w:val="20"/>
                <w:lang w:val="en-IN" w:eastAsia="en-IN" w:bidi="hi-IN"/>
              </w:rPr>
              <w:t>.</w:t>
            </w:r>
          </w:p>
          <w:p w14:paraId="16C1E588" w14:textId="77777777" w:rsidR="00A64944" w:rsidRPr="006E2EDB" w:rsidRDefault="00A64944" w:rsidP="008E2E4D">
            <w:pPr>
              <w:spacing w:before="100" w:beforeAutospacing="1" w:after="100" w:afterAutospacing="1"/>
              <w:rPr>
                <w:rFonts w:ascii="Arial" w:hAnsi="Arial" w:cs="Arial"/>
                <w:sz w:val="20"/>
                <w:szCs w:val="20"/>
                <w:lang w:val="fr-FR" w:eastAsia="en-IN" w:bidi="hi-IN"/>
              </w:rPr>
            </w:pPr>
          </w:p>
          <w:p w14:paraId="7D0C825B" w14:textId="77777777" w:rsidR="00345C86" w:rsidRPr="006E2EDB" w:rsidRDefault="00345C86">
            <w:pPr>
              <w:pStyle w:val="NormalWeb"/>
              <w:spacing w:before="0" w:beforeAutospacing="0" w:after="0" w:afterAutospacing="0"/>
              <w:rPr>
                <w:rFonts w:ascii="Arial" w:hAnsi="Arial" w:cs="Arial"/>
                <w:b/>
                <w:sz w:val="20"/>
                <w:szCs w:val="20"/>
                <w:lang w:val="fr-FR"/>
              </w:rPr>
            </w:pPr>
          </w:p>
        </w:tc>
        <w:tc>
          <w:tcPr>
            <w:tcW w:w="1523" w:type="pct"/>
          </w:tcPr>
          <w:p w14:paraId="69F320F6" w14:textId="463D792C" w:rsidR="004A0BC6" w:rsidRPr="006E2EDB" w:rsidRDefault="0045264B">
            <w:pPr>
              <w:rPr>
                <w:rFonts w:ascii="Arial" w:hAnsi="Arial" w:cs="Arial"/>
                <w:sz w:val="20"/>
                <w:szCs w:val="20"/>
                <w:lang w:val="en"/>
              </w:rPr>
            </w:pPr>
            <w:r w:rsidRPr="006E2EDB">
              <w:rPr>
                <w:rFonts w:ascii="Arial" w:hAnsi="Arial" w:cs="Arial"/>
                <w:sz w:val="20"/>
                <w:szCs w:val="20"/>
                <w:lang w:val="en"/>
              </w:rPr>
              <w:t>We have improved and submitted all figures to the journal.</w:t>
            </w:r>
          </w:p>
          <w:p w14:paraId="6C576481" w14:textId="77777777" w:rsidR="0045264B" w:rsidRPr="006E2EDB" w:rsidRDefault="0045264B">
            <w:pPr>
              <w:rPr>
                <w:rFonts w:ascii="Arial" w:hAnsi="Arial" w:cs="Arial"/>
                <w:sz w:val="20"/>
                <w:szCs w:val="20"/>
                <w:lang w:val="en-CA"/>
              </w:rPr>
            </w:pPr>
          </w:p>
          <w:p w14:paraId="4339BBD0" w14:textId="79ED6085" w:rsidR="004A0BC6" w:rsidRPr="006E2EDB" w:rsidRDefault="0045264B">
            <w:pPr>
              <w:rPr>
                <w:rFonts w:ascii="Arial" w:hAnsi="Arial" w:cs="Arial"/>
                <w:sz w:val="20"/>
                <w:szCs w:val="20"/>
                <w:lang w:val="en"/>
              </w:rPr>
            </w:pPr>
            <w:r w:rsidRPr="006E2EDB">
              <w:rPr>
                <w:rFonts w:ascii="Arial" w:hAnsi="Arial" w:cs="Arial"/>
                <w:sz w:val="20"/>
                <w:szCs w:val="20"/>
                <w:lang w:val="en"/>
              </w:rPr>
              <w:t>We have included below a brief discussion on the limitations of the SCS-CN method. Here is the relevant text.</w:t>
            </w:r>
          </w:p>
          <w:p w14:paraId="61E87F28" w14:textId="77777777" w:rsidR="0045264B" w:rsidRPr="006E2EDB" w:rsidRDefault="0045264B">
            <w:pPr>
              <w:rPr>
                <w:rFonts w:ascii="Arial" w:hAnsi="Arial" w:cs="Arial"/>
                <w:sz w:val="20"/>
                <w:szCs w:val="20"/>
                <w:lang w:val="en-CA"/>
              </w:rPr>
            </w:pPr>
          </w:p>
          <w:p w14:paraId="44587C89" w14:textId="36C8EFBF" w:rsidR="004A0BC6" w:rsidRPr="006E2EDB" w:rsidRDefault="004A0BC6">
            <w:pPr>
              <w:rPr>
                <w:rFonts w:ascii="Arial" w:hAnsi="Arial" w:cs="Arial"/>
                <w:sz w:val="20"/>
                <w:szCs w:val="20"/>
              </w:rPr>
            </w:pPr>
            <w:r w:rsidRPr="006E2EDB">
              <w:rPr>
                <w:rFonts w:ascii="Arial" w:hAnsi="Arial" w:cs="Arial"/>
                <w:b/>
                <w:bCs/>
                <w:sz w:val="20"/>
                <w:szCs w:val="20"/>
              </w:rPr>
              <w:t>However, it is important to recognize certain methodological limitations of the SCS-CN approach.</w:t>
            </w:r>
            <w:r w:rsidRPr="006E2EDB">
              <w:rPr>
                <w:rFonts w:ascii="Arial" w:hAnsi="Arial" w:cs="Arial"/>
                <w:sz w:val="20"/>
                <w:szCs w:val="20"/>
              </w:rPr>
              <w:t xml:space="preserve"> First, the method assumes a uniform spatial and temporal distribution of rainfall over the watershed, which may not fully reflect the convective and highly localized nature of tropical rainfall events. Second, the concept of initial abstraction (</w:t>
            </w:r>
            <w:proofErr w:type="spellStart"/>
            <w:r w:rsidRPr="006E2EDB">
              <w:rPr>
                <w:rFonts w:ascii="Arial" w:hAnsi="Arial" w:cs="Arial"/>
                <w:sz w:val="20"/>
                <w:szCs w:val="20"/>
              </w:rPr>
              <w:t>Ia</w:t>
            </w:r>
            <w:proofErr w:type="spellEnd"/>
            <w:r w:rsidRPr="006E2EDB">
              <w:rPr>
                <w:rFonts w:ascii="Arial" w:hAnsi="Arial" w:cs="Arial"/>
                <w:sz w:val="20"/>
                <w:szCs w:val="20"/>
              </w:rPr>
              <w:t xml:space="preserve"> = 0.2S) used in the model may not always accurately represent real hydrological processes such as interception, surface storage, and early infiltration, especially in urbanized basins with heterogeneous land uses. Third, the Curve Number values are highly sensitive to land-use and soil classification, meaning that uncertainties in mapping or interpolation may propagate into runoff estimates. These limitations suggest that while the SCS-CN method provides a valuable framework for runoff estimation, its results should be interpreted with caution and, where possible, complemented by calibration with observed data or more physically based hydrological models.</w:t>
            </w:r>
          </w:p>
          <w:p w14:paraId="0B8C88AC" w14:textId="77777777" w:rsidR="00211F84" w:rsidRPr="006E2EDB" w:rsidRDefault="00211F84">
            <w:pPr>
              <w:rPr>
                <w:rFonts w:ascii="Arial" w:hAnsi="Arial" w:cs="Arial"/>
                <w:sz w:val="20"/>
                <w:szCs w:val="20"/>
              </w:rPr>
            </w:pPr>
          </w:p>
          <w:p w14:paraId="77FD2ABE" w14:textId="77777777" w:rsidR="00211F84" w:rsidRPr="006E2EDB" w:rsidRDefault="00211F84">
            <w:pPr>
              <w:rPr>
                <w:rFonts w:ascii="Arial" w:hAnsi="Arial" w:cs="Arial"/>
                <w:sz w:val="20"/>
                <w:szCs w:val="20"/>
              </w:rPr>
            </w:pPr>
          </w:p>
          <w:p w14:paraId="57A05A0A" w14:textId="45A9CB3A" w:rsidR="00211F84" w:rsidRPr="006E2EDB" w:rsidRDefault="0045264B">
            <w:pPr>
              <w:rPr>
                <w:rFonts w:ascii="Arial" w:hAnsi="Arial" w:cs="Arial"/>
                <w:sz w:val="20"/>
                <w:szCs w:val="20"/>
                <w:lang w:val="en"/>
              </w:rPr>
            </w:pPr>
            <w:r w:rsidRPr="006E2EDB">
              <w:rPr>
                <w:rFonts w:ascii="Arial" w:hAnsi="Arial" w:cs="Arial"/>
                <w:sz w:val="20"/>
                <w:szCs w:val="20"/>
                <w:lang w:val="en"/>
              </w:rPr>
              <w:t>Your suggestion for the conclusion has been taken into account and is as follows:</w:t>
            </w:r>
          </w:p>
          <w:p w14:paraId="5C0DCACA" w14:textId="77777777" w:rsidR="0045264B" w:rsidRPr="006E2EDB" w:rsidRDefault="0045264B">
            <w:pPr>
              <w:rPr>
                <w:rFonts w:ascii="Arial" w:hAnsi="Arial" w:cs="Arial"/>
                <w:sz w:val="20"/>
                <w:szCs w:val="20"/>
                <w:lang w:val="en-CA"/>
              </w:rPr>
            </w:pPr>
          </w:p>
          <w:p w14:paraId="65235B4B" w14:textId="292AFAAA" w:rsidR="00211F84" w:rsidRPr="006E2EDB" w:rsidRDefault="00211F84">
            <w:pPr>
              <w:rPr>
                <w:rFonts w:ascii="Arial" w:hAnsi="Arial" w:cs="Arial"/>
                <w:sz w:val="20"/>
                <w:szCs w:val="20"/>
                <w:lang w:val="en-CA"/>
              </w:rPr>
            </w:pPr>
            <w:r w:rsidRPr="006E2EDB">
              <w:rPr>
                <w:rFonts w:ascii="Arial" w:hAnsi="Arial" w:cs="Arial"/>
                <w:sz w:val="20"/>
                <w:szCs w:val="20"/>
              </w:rPr>
              <w:t>More concretely, local authorities could implement such green infrastructures through pilot projects integrated into neighborhood development plans, the rehabilitation of flood-prone areas into multifunctional retention parks, or the gradual inclusion of permeable paving in road renovation programs. Partnerships with universities, NGOs, and local communities would further facilitate the technical design, awareness-raising, and long-term maintenance of these infrastructures.</w:t>
            </w:r>
          </w:p>
          <w:p w14:paraId="63F1C7AE" w14:textId="5D73EA30" w:rsidR="004A0BC6" w:rsidRPr="006E2EDB" w:rsidRDefault="004A0BC6">
            <w:pPr>
              <w:rPr>
                <w:rFonts w:ascii="Arial" w:hAnsi="Arial" w:cs="Arial"/>
                <w:sz w:val="20"/>
                <w:szCs w:val="20"/>
                <w:lang w:val="en-CA"/>
              </w:rPr>
            </w:pPr>
          </w:p>
        </w:tc>
      </w:tr>
    </w:tbl>
    <w:p w14:paraId="7CE29258" w14:textId="77777777" w:rsidR="00345C86" w:rsidRPr="006E2EDB" w:rsidRDefault="00345C86" w:rsidP="00345C86">
      <w:pPr>
        <w:pStyle w:val="BodyText"/>
        <w:rPr>
          <w:rFonts w:ascii="Arial" w:hAnsi="Arial" w:cs="Arial"/>
          <w:b/>
          <w:bCs/>
          <w:sz w:val="20"/>
          <w:szCs w:val="20"/>
          <w:u w:val="single"/>
          <w:lang w:val="en-C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4C39AA" w:rsidRPr="006E2EDB" w14:paraId="47B55A73" w14:textId="77777777" w:rsidTr="004C39AA">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1B152A37" w14:textId="77777777" w:rsidR="004C39AA" w:rsidRPr="006E2EDB" w:rsidRDefault="004C39AA" w:rsidP="004C39AA">
            <w:pPr>
              <w:spacing w:line="276" w:lineRule="auto"/>
              <w:rPr>
                <w:rFonts w:ascii="Arial" w:eastAsia="Arial Unicode MS" w:hAnsi="Arial" w:cs="Arial"/>
                <w:b/>
                <w:sz w:val="20"/>
                <w:szCs w:val="20"/>
                <w:u w:val="single"/>
                <w:lang w:val="en-GB"/>
              </w:rPr>
            </w:pPr>
            <w:bookmarkStart w:id="4" w:name="_Hlk156057883"/>
            <w:bookmarkStart w:id="5" w:name="_Hlk156057704"/>
            <w:r w:rsidRPr="006E2EDB">
              <w:rPr>
                <w:rFonts w:ascii="Arial" w:eastAsia="Arial Unicode MS" w:hAnsi="Arial" w:cs="Arial"/>
                <w:b/>
                <w:sz w:val="20"/>
                <w:szCs w:val="20"/>
                <w:highlight w:val="yellow"/>
                <w:u w:val="single"/>
                <w:lang w:val="en-GB"/>
              </w:rPr>
              <w:t>PART  2:</w:t>
            </w:r>
            <w:r w:rsidRPr="006E2EDB">
              <w:rPr>
                <w:rFonts w:ascii="Arial" w:eastAsia="Arial Unicode MS" w:hAnsi="Arial" w:cs="Arial"/>
                <w:b/>
                <w:sz w:val="20"/>
                <w:szCs w:val="20"/>
                <w:u w:val="single"/>
                <w:lang w:val="en-GB"/>
              </w:rPr>
              <w:t xml:space="preserve"> </w:t>
            </w:r>
          </w:p>
          <w:p w14:paraId="1601375B" w14:textId="77777777" w:rsidR="004C39AA" w:rsidRPr="006E2EDB" w:rsidRDefault="004C39AA" w:rsidP="004C39AA">
            <w:pPr>
              <w:spacing w:line="276" w:lineRule="auto"/>
              <w:rPr>
                <w:rFonts w:ascii="Arial" w:eastAsia="Arial Unicode MS" w:hAnsi="Arial" w:cs="Arial"/>
                <w:b/>
                <w:sz w:val="20"/>
                <w:szCs w:val="20"/>
                <w:u w:val="single"/>
                <w:lang w:val="en-GB"/>
              </w:rPr>
            </w:pPr>
          </w:p>
        </w:tc>
      </w:tr>
      <w:tr w:rsidR="004C39AA" w:rsidRPr="006E2EDB" w14:paraId="43C026B4" w14:textId="77777777" w:rsidTr="004C39AA">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35BD70E" w14:textId="77777777" w:rsidR="004C39AA" w:rsidRPr="006E2EDB" w:rsidRDefault="004C39AA" w:rsidP="004C39AA">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5EF6E" w14:textId="77777777" w:rsidR="004C39AA" w:rsidRPr="006E2EDB" w:rsidRDefault="004C39AA" w:rsidP="004C39AA">
            <w:pPr>
              <w:keepNext/>
              <w:spacing w:line="276" w:lineRule="auto"/>
              <w:outlineLvl w:val="1"/>
              <w:rPr>
                <w:rFonts w:ascii="Arial" w:eastAsia="MS Mincho" w:hAnsi="Arial" w:cs="Arial"/>
                <w:b/>
                <w:bCs/>
                <w:sz w:val="20"/>
                <w:szCs w:val="20"/>
                <w:lang w:val="en-GB"/>
              </w:rPr>
            </w:pPr>
            <w:r w:rsidRPr="006E2EDB">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0CCF2369" w14:textId="77777777" w:rsidR="004C39AA" w:rsidRPr="006E2EDB" w:rsidRDefault="004C39AA" w:rsidP="004C39AA">
            <w:pPr>
              <w:spacing w:after="160" w:line="252" w:lineRule="auto"/>
              <w:rPr>
                <w:rFonts w:ascii="Arial" w:eastAsia="Calibri" w:hAnsi="Arial" w:cs="Arial"/>
                <w:kern w:val="2"/>
                <w:sz w:val="20"/>
                <w:szCs w:val="20"/>
                <w:lang w:val="en-IN"/>
              </w:rPr>
            </w:pPr>
            <w:r w:rsidRPr="006E2EDB">
              <w:rPr>
                <w:rFonts w:ascii="Arial" w:eastAsia="Calibri" w:hAnsi="Arial" w:cs="Arial"/>
                <w:b/>
                <w:kern w:val="2"/>
                <w:sz w:val="20"/>
                <w:szCs w:val="20"/>
                <w:lang w:val="en-IN"/>
              </w:rPr>
              <w:t>Author’s Feedback</w:t>
            </w:r>
            <w:r w:rsidRPr="006E2EDB">
              <w:rPr>
                <w:rFonts w:ascii="Arial" w:eastAsia="Calibri" w:hAnsi="Arial" w:cs="Arial"/>
                <w:kern w:val="2"/>
                <w:sz w:val="20"/>
                <w:szCs w:val="20"/>
                <w:lang w:val="en-IN"/>
              </w:rPr>
              <w:t xml:space="preserve"> (It is mandatory that authors should write his/her feedback here)</w:t>
            </w:r>
          </w:p>
          <w:p w14:paraId="018E1B76" w14:textId="77777777" w:rsidR="004C39AA" w:rsidRPr="006E2EDB" w:rsidRDefault="004C39AA" w:rsidP="004C39AA">
            <w:pPr>
              <w:keepNext/>
              <w:spacing w:line="276" w:lineRule="auto"/>
              <w:outlineLvl w:val="1"/>
              <w:rPr>
                <w:rFonts w:ascii="Arial" w:eastAsia="MS Mincho" w:hAnsi="Arial" w:cs="Arial"/>
                <w:bCs/>
                <w:sz w:val="20"/>
                <w:szCs w:val="20"/>
                <w:lang w:val="en-GB"/>
              </w:rPr>
            </w:pPr>
          </w:p>
        </w:tc>
      </w:tr>
      <w:tr w:rsidR="004C39AA" w:rsidRPr="006E2EDB" w14:paraId="0F036D1D" w14:textId="77777777" w:rsidTr="004C39AA">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D99A102" w14:textId="77777777" w:rsidR="004C39AA" w:rsidRPr="006E2EDB" w:rsidRDefault="004C39AA" w:rsidP="004C39AA">
            <w:pPr>
              <w:spacing w:line="276" w:lineRule="auto"/>
              <w:rPr>
                <w:rFonts w:ascii="Arial" w:eastAsia="Arial Unicode MS" w:hAnsi="Arial" w:cs="Arial"/>
                <w:b/>
                <w:sz w:val="20"/>
                <w:szCs w:val="20"/>
                <w:lang w:val="en-GB"/>
              </w:rPr>
            </w:pPr>
            <w:r w:rsidRPr="006E2EDB">
              <w:rPr>
                <w:rFonts w:ascii="Arial" w:eastAsia="Arial Unicode MS" w:hAnsi="Arial" w:cs="Arial"/>
                <w:b/>
                <w:sz w:val="20"/>
                <w:szCs w:val="20"/>
                <w:lang w:val="en-GB"/>
              </w:rPr>
              <w:t xml:space="preserve">Are there ethical issues in this manuscript? </w:t>
            </w:r>
          </w:p>
          <w:p w14:paraId="49C291F5" w14:textId="77777777" w:rsidR="004C39AA" w:rsidRPr="006E2EDB" w:rsidRDefault="004C39AA" w:rsidP="000F7641">
            <w:pPr>
              <w:spacing w:line="276" w:lineRule="auto"/>
              <w:rPr>
                <w:rFonts w:ascii="Arial" w:eastAsia="Arial Unicode MS" w:hAnsi="Arial" w:cs="Arial"/>
                <w:sz w:val="20"/>
                <w:szCs w:val="20"/>
                <w:lang w:val="fr-FR"/>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641BD" w14:textId="77777777" w:rsidR="004C39AA" w:rsidRPr="006E2EDB" w:rsidRDefault="004C39AA" w:rsidP="004C39AA">
            <w:pPr>
              <w:spacing w:line="276" w:lineRule="auto"/>
              <w:rPr>
                <w:rFonts w:ascii="Arial" w:eastAsia="Arial Unicode MS" w:hAnsi="Arial" w:cs="Arial"/>
                <w:i/>
                <w:iCs/>
                <w:sz w:val="20"/>
                <w:szCs w:val="20"/>
                <w:u w:val="single"/>
                <w:lang w:val="en-GB"/>
              </w:rPr>
            </w:pPr>
            <w:r w:rsidRPr="006E2EDB">
              <w:rPr>
                <w:rFonts w:ascii="Arial" w:eastAsia="Arial Unicode MS" w:hAnsi="Arial" w:cs="Arial"/>
                <w:i/>
                <w:iCs/>
                <w:sz w:val="20"/>
                <w:szCs w:val="20"/>
                <w:u w:val="single"/>
                <w:lang w:val="en-GB"/>
              </w:rPr>
              <w:t>(If yes, Kindly please write down the ethical issues here in details)</w:t>
            </w:r>
          </w:p>
          <w:p w14:paraId="15F4D26B" w14:textId="1C9F5614" w:rsidR="004C39AA" w:rsidRPr="006E2EDB" w:rsidRDefault="004C39AA" w:rsidP="004C39AA">
            <w:pPr>
              <w:spacing w:line="276" w:lineRule="auto"/>
              <w:rPr>
                <w:rFonts w:ascii="Arial" w:eastAsia="Arial Unicode MS" w:hAnsi="Arial" w:cs="Arial"/>
                <w:sz w:val="20"/>
                <w:szCs w:val="20"/>
                <w:lang w:val="en-CA"/>
              </w:rPr>
            </w:pPr>
          </w:p>
        </w:tc>
        <w:tc>
          <w:tcPr>
            <w:tcW w:w="1691" w:type="pct"/>
            <w:tcBorders>
              <w:top w:val="single" w:sz="4" w:space="0" w:color="auto"/>
              <w:left w:val="single" w:sz="4" w:space="0" w:color="auto"/>
              <w:bottom w:val="single" w:sz="4" w:space="0" w:color="auto"/>
              <w:right w:val="single" w:sz="4" w:space="0" w:color="auto"/>
            </w:tcBorders>
            <w:vAlign w:val="center"/>
          </w:tcPr>
          <w:p w14:paraId="6C3915C8" w14:textId="77777777" w:rsidR="004C39AA" w:rsidRPr="006E2EDB" w:rsidRDefault="004C39AA" w:rsidP="004C39AA">
            <w:pPr>
              <w:spacing w:line="276" w:lineRule="auto"/>
              <w:rPr>
                <w:rFonts w:ascii="Arial" w:eastAsia="Arial Unicode MS" w:hAnsi="Arial" w:cs="Arial"/>
                <w:sz w:val="20"/>
                <w:szCs w:val="20"/>
                <w:lang w:val="en-CA"/>
              </w:rPr>
            </w:pPr>
          </w:p>
          <w:p w14:paraId="65057B5C" w14:textId="77777777" w:rsidR="004C39AA" w:rsidRPr="006E2EDB" w:rsidRDefault="004C39AA" w:rsidP="004C39AA">
            <w:pPr>
              <w:spacing w:line="276" w:lineRule="auto"/>
              <w:rPr>
                <w:rFonts w:ascii="Arial" w:eastAsia="Arial Unicode MS" w:hAnsi="Arial" w:cs="Arial"/>
                <w:sz w:val="20"/>
                <w:szCs w:val="20"/>
                <w:lang w:val="en-CA"/>
              </w:rPr>
            </w:pPr>
          </w:p>
          <w:p w14:paraId="1E5A733B" w14:textId="77777777" w:rsidR="004C39AA" w:rsidRPr="006E2EDB" w:rsidRDefault="004C39AA" w:rsidP="004C39AA">
            <w:pPr>
              <w:spacing w:line="276" w:lineRule="auto"/>
              <w:rPr>
                <w:rFonts w:ascii="Arial" w:eastAsia="Arial Unicode MS" w:hAnsi="Arial" w:cs="Arial"/>
                <w:sz w:val="20"/>
                <w:szCs w:val="20"/>
                <w:lang w:val="en-CA"/>
              </w:rPr>
            </w:pPr>
          </w:p>
        </w:tc>
      </w:tr>
      <w:bookmarkEnd w:id="4"/>
    </w:tbl>
    <w:p w14:paraId="117D9A60" w14:textId="77777777" w:rsidR="004C39AA" w:rsidRPr="006E2EDB" w:rsidRDefault="004C39AA" w:rsidP="004C39AA">
      <w:pPr>
        <w:rPr>
          <w:rFonts w:ascii="Arial" w:hAnsi="Arial" w:cs="Arial"/>
          <w:sz w:val="20"/>
          <w:szCs w:val="20"/>
          <w:lang w:val="en-CA"/>
        </w:rPr>
      </w:pPr>
    </w:p>
    <w:p w14:paraId="1A980821" w14:textId="77777777" w:rsidR="004C39AA" w:rsidRPr="006E2EDB" w:rsidRDefault="004C39AA" w:rsidP="004C39AA">
      <w:pPr>
        <w:rPr>
          <w:rFonts w:ascii="Arial" w:hAnsi="Arial" w:cs="Arial"/>
          <w:sz w:val="20"/>
          <w:szCs w:val="20"/>
          <w:lang w:val="en-CA"/>
        </w:rPr>
      </w:pPr>
    </w:p>
    <w:bookmarkEnd w:id="5"/>
    <w:p w14:paraId="27B04FDE" w14:textId="77777777" w:rsidR="004C39AA" w:rsidRPr="006E2EDB" w:rsidRDefault="004C39AA" w:rsidP="004C39AA">
      <w:pPr>
        <w:rPr>
          <w:rFonts w:ascii="Arial" w:hAnsi="Arial" w:cs="Arial"/>
          <w:sz w:val="20"/>
          <w:szCs w:val="20"/>
          <w:lang w:val="en-CA"/>
        </w:rPr>
      </w:pPr>
    </w:p>
    <w:p w14:paraId="31F4C4C0" w14:textId="77777777" w:rsidR="00345C86" w:rsidRPr="006E2EDB" w:rsidRDefault="00345C86" w:rsidP="00345C86">
      <w:pPr>
        <w:pStyle w:val="BodyText"/>
        <w:rPr>
          <w:rFonts w:ascii="Arial" w:hAnsi="Arial" w:cs="Arial"/>
          <w:b/>
          <w:bCs/>
          <w:sz w:val="20"/>
          <w:szCs w:val="20"/>
          <w:u w:val="single"/>
          <w:lang w:val="en-CA"/>
        </w:rPr>
      </w:pPr>
      <w:bookmarkStart w:id="6" w:name="_GoBack"/>
      <w:bookmarkEnd w:id="0"/>
      <w:bookmarkEnd w:id="1"/>
      <w:bookmarkEnd w:id="6"/>
    </w:p>
    <w:sectPr w:rsidR="00345C86" w:rsidRPr="006E2EDB" w:rsidSect="000E51CD">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F42EB" w14:textId="77777777" w:rsidR="00762CC2" w:rsidRPr="0000007A" w:rsidRDefault="00762CC2" w:rsidP="0099583E">
      <w:r>
        <w:separator/>
      </w:r>
    </w:p>
  </w:endnote>
  <w:endnote w:type="continuationSeparator" w:id="0">
    <w:p w14:paraId="078A68CF" w14:textId="77777777" w:rsidR="00762CC2" w:rsidRPr="0000007A" w:rsidRDefault="00762CC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rial MT">
    <w:altName w:val="Arial"/>
    <w:charset w:val="01"/>
    <w:family w:val="swiss"/>
    <w:pitch w:val="variable"/>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162A6"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FA7829" w:rsidRPr="00FA7829">
      <w:rPr>
        <w:sz w:val="16"/>
      </w:rPr>
      <w:t xml:space="preserve">Version: </w:t>
    </w:r>
    <w:r w:rsidR="00F143AF">
      <w:rPr>
        <w:sz w:val="16"/>
      </w:rPr>
      <w:t>3</w:t>
    </w:r>
    <w:r w:rsidR="00FA7829" w:rsidRPr="00FA7829">
      <w:rPr>
        <w:sz w:val="16"/>
      </w:rPr>
      <w:t xml:space="preserve"> (0</w:t>
    </w:r>
    <w:r w:rsidR="00F143AF">
      <w:rPr>
        <w:sz w:val="16"/>
      </w:rPr>
      <w:t>7</w:t>
    </w:r>
    <w:r w:rsidR="00FA7829" w:rsidRPr="00FA7829">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E222EC" w14:textId="77777777" w:rsidR="00762CC2" w:rsidRPr="0000007A" w:rsidRDefault="00762CC2" w:rsidP="0099583E">
      <w:r>
        <w:separator/>
      </w:r>
    </w:p>
  </w:footnote>
  <w:footnote w:type="continuationSeparator" w:id="0">
    <w:p w14:paraId="65389FF0" w14:textId="77777777" w:rsidR="00762CC2" w:rsidRPr="0000007A" w:rsidRDefault="00762CC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2134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8B9E8D9"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143AF">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CA"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3BE1"/>
    <w:rsid w:val="00037D52"/>
    <w:rsid w:val="000450FC"/>
    <w:rsid w:val="00050ED8"/>
    <w:rsid w:val="00056CB0"/>
    <w:rsid w:val="000577C2"/>
    <w:rsid w:val="0006181D"/>
    <w:rsid w:val="0006257C"/>
    <w:rsid w:val="00084D7C"/>
    <w:rsid w:val="00091112"/>
    <w:rsid w:val="000936AC"/>
    <w:rsid w:val="00095A59"/>
    <w:rsid w:val="000A2134"/>
    <w:rsid w:val="000A6F41"/>
    <w:rsid w:val="000B4EE5"/>
    <w:rsid w:val="000B74A1"/>
    <w:rsid w:val="000B757E"/>
    <w:rsid w:val="000C0837"/>
    <w:rsid w:val="000C3B7E"/>
    <w:rsid w:val="000E51CD"/>
    <w:rsid w:val="000F7641"/>
    <w:rsid w:val="00100577"/>
    <w:rsid w:val="00101322"/>
    <w:rsid w:val="00136984"/>
    <w:rsid w:val="00144521"/>
    <w:rsid w:val="00150304"/>
    <w:rsid w:val="0015296D"/>
    <w:rsid w:val="00163622"/>
    <w:rsid w:val="001645A2"/>
    <w:rsid w:val="00164F4E"/>
    <w:rsid w:val="00165685"/>
    <w:rsid w:val="00165C56"/>
    <w:rsid w:val="0017480A"/>
    <w:rsid w:val="001766DF"/>
    <w:rsid w:val="00184644"/>
    <w:rsid w:val="0018753A"/>
    <w:rsid w:val="0019527A"/>
    <w:rsid w:val="00197E68"/>
    <w:rsid w:val="001A1605"/>
    <w:rsid w:val="001B0C63"/>
    <w:rsid w:val="001D3A1D"/>
    <w:rsid w:val="001E4B3D"/>
    <w:rsid w:val="001F24FF"/>
    <w:rsid w:val="001F2913"/>
    <w:rsid w:val="001F707F"/>
    <w:rsid w:val="00200619"/>
    <w:rsid w:val="002011F3"/>
    <w:rsid w:val="00201B85"/>
    <w:rsid w:val="00202E80"/>
    <w:rsid w:val="002105F7"/>
    <w:rsid w:val="00211F84"/>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A0EB4"/>
    <w:rsid w:val="002A43A2"/>
    <w:rsid w:val="002D7EA9"/>
    <w:rsid w:val="002E1211"/>
    <w:rsid w:val="002E2339"/>
    <w:rsid w:val="002E6D86"/>
    <w:rsid w:val="002F6935"/>
    <w:rsid w:val="00312559"/>
    <w:rsid w:val="003204B8"/>
    <w:rsid w:val="0033692F"/>
    <w:rsid w:val="00345C86"/>
    <w:rsid w:val="00346223"/>
    <w:rsid w:val="00386948"/>
    <w:rsid w:val="003A04E7"/>
    <w:rsid w:val="003A4991"/>
    <w:rsid w:val="003A6E1A"/>
    <w:rsid w:val="003B2172"/>
    <w:rsid w:val="003D43F3"/>
    <w:rsid w:val="003E746A"/>
    <w:rsid w:val="0042465A"/>
    <w:rsid w:val="004356CC"/>
    <w:rsid w:val="00435B36"/>
    <w:rsid w:val="00442B24"/>
    <w:rsid w:val="0044444D"/>
    <w:rsid w:val="0044519B"/>
    <w:rsid w:val="00445B35"/>
    <w:rsid w:val="00446659"/>
    <w:rsid w:val="0045264B"/>
    <w:rsid w:val="00457AB1"/>
    <w:rsid w:val="00457BC0"/>
    <w:rsid w:val="00460ED9"/>
    <w:rsid w:val="00462996"/>
    <w:rsid w:val="004674B4"/>
    <w:rsid w:val="004A0BC6"/>
    <w:rsid w:val="004B4CAD"/>
    <w:rsid w:val="004B4FDC"/>
    <w:rsid w:val="004C39AA"/>
    <w:rsid w:val="004C3DF1"/>
    <w:rsid w:val="004D2558"/>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14F7"/>
    <w:rsid w:val="005735A5"/>
    <w:rsid w:val="00596B41"/>
    <w:rsid w:val="005A5BE0"/>
    <w:rsid w:val="005B12E0"/>
    <w:rsid w:val="005C25A0"/>
    <w:rsid w:val="005D230D"/>
    <w:rsid w:val="00602F7D"/>
    <w:rsid w:val="00605952"/>
    <w:rsid w:val="00620677"/>
    <w:rsid w:val="00624032"/>
    <w:rsid w:val="00645A56"/>
    <w:rsid w:val="006532DF"/>
    <w:rsid w:val="0065579D"/>
    <w:rsid w:val="00660AE7"/>
    <w:rsid w:val="00663792"/>
    <w:rsid w:val="0067046C"/>
    <w:rsid w:val="00676845"/>
    <w:rsid w:val="00680547"/>
    <w:rsid w:val="0068446F"/>
    <w:rsid w:val="0069428E"/>
    <w:rsid w:val="00696CAD"/>
    <w:rsid w:val="006A5E0B"/>
    <w:rsid w:val="006C3797"/>
    <w:rsid w:val="006E2EDB"/>
    <w:rsid w:val="006E7D6E"/>
    <w:rsid w:val="006F6F2F"/>
    <w:rsid w:val="00701186"/>
    <w:rsid w:val="00707BE1"/>
    <w:rsid w:val="007238EB"/>
    <w:rsid w:val="0072789A"/>
    <w:rsid w:val="007317C3"/>
    <w:rsid w:val="00734756"/>
    <w:rsid w:val="0073538B"/>
    <w:rsid w:val="00741BD0"/>
    <w:rsid w:val="007426E6"/>
    <w:rsid w:val="00746370"/>
    <w:rsid w:val="00762CC2"/>
    <w:rsid w:val="00766889"/>
    <w:rsid w:val="00766A0D"/>
    <w:rsid w:val="00767F8C"/>
    <w:rsid w:val="00780B67"/>
    <w:rsid w:val="007B1099"/>
    <w:rsid w:val="007B6E18"/>
    <w:rsid w:val="007C49C7"/>
    <w:rsid w:val="007D0246"/>
    <w:rsid w:val="007F5873"/>
    <w:rsid w:val="00806382"/>
    <w:rsid w:val="00815F94"/>
    <w:rsid w:val="0082130C"/>
    <w:rsid w:val="008224E2"/>
    <w:rsid w:val="00825DC9"/>
    <w:rsid w:val="0082676D"/>
    <w:rsid w:val="00831055"/>
    <w:rsid w:val="008423BB"/>
    <w:rsid w:val="00846F1F"/>
    <w:rsid w:val="00852BAB"/>
    <w:rsid w:val="0087201B"/>
    <w:rsid w:val="00877F10"/>
    <w:rsid w:val="00882091"/>
    <w:rsid w:val="008913D5"/>
    <w:rsid w:val="00893E75"/>
    <w:rsid w:val="008C2778"/>
    <w:rsid w:val="008C2886"/>
    <w:rsid w:val="008C2F62"/>
    <w:rsid w:val="008D020E"/>
    <w:rsid w:val="008D1117"/>
    <w:rsid w:val="008D15A4"/>
    <w:rsid w:val="008E2E4D"/>
    <w:rsid w:val="008F36E4"/>
    <w:rsid w:val="00915B58"/>
    <w:rsid w:val="00933C8B"/>
    <w:rsid w:val="009553EC"/>
    <w:rsid w:val="00960DB0"/>
    <w:rsid w:val="00963B7E"/>
    <w:rsid w:val="00965AE6"/>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1C4"/>
    <w:rsid w:val="009F07D4"/>
    <w:rsid w:val="009F29EB"/>
    <w:rsid w:val="00A001A0"/>
    <w:rsid w:val="00A12C83"/>
    <w:rsid w:val="00A31AAC"/>
    <w:rsid w:val="00A32905"/>
    <w:rsid w:val="00A36C95"/>
    <w:rsid w:val="00A37DE3"/>
    <w:rsid w:val="00A519D1"/>
    <w:rsid w:val="00A6343B"/>
    <w:rsid w:val="00A64944"/>
    <w:rsid w:val="00A65C50"/>
    <w:rsid w:val="00A66DD2"/>
    <w:rsid w:val="00AA41B3"/>
    <w:rsid w:val="00AA6670"/>
    <w:rsid w:val="00AB1ED6"/>
    <w:rsid w:val="00AB397D"/>
    <w:rsid w:val="00AB638A"/>
    <w:rsid w:val="00AB6E43"/>
    <w:rsid w:val="00AC1349"/>
    <w:rsid w:val="00AC30A4"/>
    <w:rsid w:val="00AD6C51"/>
    <w:rsid w:val="00AF3016"/>
    <w:rsid w:val="00B03A45"/>
    <w:rsid w:val="00B2236C"/>
    <w:rsid w:val="00B22FE6"/>
    <w:rsid w:val="00B3033D"/>
    <w:rsid w:val="00B356AF"/>
    <w:rsid w:val="00B37348"/>
    <w:rsid w:val="00B62087"/>
    <w:rsid w:val="00B62F41"/>
    <w:rsid w:val="00B73785"/>
    <w:rsid w:val="00B760E1"/>
    <w:rsid w:val="00B807F8"/>
    <w:rsid w:val="00B858FF"/>
    <w:rsid w:val="00BA1AB3"/>
    <w:rsid w:val="00BA6421"/>
    <w:rsid w:val="00BB34E6"/>
    <w:rsid w:val="00BB4FEC"/>
    <w:rsid w:val="00BC402F"/>
    <w:rsid w:val="00BD0358"/>
    <w:rsid w:val="00BD27BA"/>
    <w:rsid w:val="00BE13EF"/>
    <w:rsid w:val="00BE40A5"/>
    <w:rsid w:val="00BE6454"/>
    <w:rsid w:val="00BF39A4"/>
    <w:rsid w:val="00C02797"/>
    <w:rsid w:val="00C10283"/>
    <w:rsid w:val="00C110CC"/>
    <w:rsid w:val="00C22566"/>
    <w:rsid w:val="00C22886"/>
    <w:rsid w:val="00C25C8F"/>
    <w:rsid w:val="00C263C6"/>
    <w:rsid w:val="00C56229"/>
    <w:rsid w:val="00C635B6"/>
    <w:rsid w:val="00C70DFC"/>
    <w:rsid w:val="00C82466"/>
    <w:rsid w:val="00C84097"/>
    <w:rsid w:val="00CB3CC2"/>
    <w:rsid w:val="00CB429B"/>
    <w:rsid w:val="00CC2753"/>
    <w:rsid w:val="00CC4E80"/>
    <w:rsid w:val="00CD093E"/>
    <w:rsid w:val="00CD1556"/>
    <w:rsid w:val="00CD1FD7"/>
    <w:rsid w:val="00CE199A"/>
    <w:rsid w:val="00CE5AC7"/>
    <w:rsid w:val="00CF0BBB"/>
    <w:rsid w:val="00D0278E"/>
    <w:rsid w:val="00D1283A"/>
    <w:rsid w:val="00D17979"/>
    <w:rsid w:val="00D2075F"/>
    <w:rsid w:val="00D3257B"/>
    <w:rsid w:val="00D40416"/>
    <w:rsid w:val="00D45CF7"/>
    <w:rsid w:val="00D4782A"/>
    <w:rsid w:val="00D5332E"/>
    <w:rsid w:val="00D5414B"/>
    <w:rsid w:val="00D7603E"/>
    <w:rsid w:val="00D8579C"/>
    <w:rsid w:val="00D90124"/>
    <w:rsid w:val="00D9392F"/>
    <w:rsid w:val="00DA41F5"/>
    <w:rsid w:val="00DB5B54"/>
    <w:rsid w:val="00DB7E1B"/>
    <w:rsid w:val="00DC1D81"/>
    <w:rsid w:val="00E43C2E"/>
    <w:rsid w:val="00E451EA"/>
    <w:rsid w:val="00E53E52"/>
    <w:rsid w:val="00E57F4B"/>
    <w:rsid w:val="00E63889"/>
    <w:rsid w:val="00E65EB7"/>
    <w:rsid w:val="00E71C8D"/>
    <w:rsid w:val="00E72360"/>
    <w:rsid w:val="00E958B7"/>
    <w:rsid w:val="00E972A7"/>
    <w:rsid w:val="00EA2839"/>
    <w:rsid w:val="00EB3E91"/>
    <w:rsid w:val="00EC6894"/>
    <w:rsid w:val="00ED6B12"/>
    <w:rsid w:val="00EE0D3E"/>
    <w:rsid w:val="00EF326D"/>
    <w:rsid w:val="00EF53FE"/>
    <w:rsid w:val="00F143AF"/>
    <w:rsid w:val="00F245A7"/>
    <w:rsid w:val="00F2643C"/>
    <w:rsid w:val="00F3295A"/>
    <w:rsid w:val="00F34D8E"/>
    <w:rsid w:val="00F3669D"/>
    <w:rsid w:val="00F405F8"/>
    <w:rsid w:val="00F41154"/>
    <w:rsid w:val="00F4700F"/>
    <w:rsid w:val="00F51F7F"/>
    <w:rsid w:val="00F573EA"/>
    <w:rsid w:val="00F57E9D"/>
    <w:rsid w:val="00F63C19"/>
    <w:rsid w:val="00F97AF1"/>
    <w:rsid w:val="00FA6528"/>
    <w:rsid w:val="00FA7829"/>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F6FF7A"/>
  <w15:chartTrackingRefBased/>
  <w15:docId w15:val="{F1FB65CA-50D4-4231-9DDD-183570E82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CA"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22566"/>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165C56"/>
    <w:rPr>
      <w:color w:val="605E5C"/>
      <w:shd w:val="clear" w:color="auto" w:fill="E1DFDD"/>
    </w:rPr>
  </w:style>
  <w:style w:type="character" w:styleId="Strong">
    <w:name w:val="Strong"/>
    <w:uiPriority w:val="22"/>
    <w:qFormat/>
    <w:rsid w:val="008E2E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1686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1180865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0598877">
      <w:bodyDiv w:val="1"/>
      <w:marLeft w:val="0"/>
      <w:marRight w:val="0"/>
      <w:marTop w:val="0"/>
      <w:marBottom w:val="0"/>
      <w:divBdr>
        <w:top w:val="none" w:sz="0" w:space="0" w:color="auto"/>
        <w:left w:val="none" w:sz="0" w:space="0" w:color="auto"/>
        <w:bottom w:val="none" w:sz="0" w:space="0" w:color="auto"/>
        <w:right w:val="none" w:sz="0" w:space="0" w:color="auto"/>
      </w:divBdr>
    </w:div>
    <w:div w:id="1017003406">
      <w:bodyDiv w:val="1"/>
      <w:marLeft w:val="0"/>
      <w:marRight w:val="0"/>
      <w:marTop w:val="0"/>
      <w:marBottom w:val="0"/>
      <w:divBdr>
        <w:top w:val="none" w:sz="0" w:space="0" w:color="auto"/>
        <w:left w:val="none" w:sz="0" w:space="0" w:color="auto"/>
        <w:bottom w:val="none" w:sz="0" w:space="0" w:color="auto"/>
        <w:right w:val="none" w:sz="0" w:space="0" w:color="auto"/>
      </w:divBdr>
    </w:div>
    <w:div w:id="1161191834">
      <w:bodyDiv w:val="1"/>
      <w:marLeft w:val="0"/>
      <w:marRight w:val="0"/>
      <w:marTop w:val="0"/>
      <w:marBottom w:val="0"/>
      <w:divBdr>
        <w:top w:val="none" w:sz="0" w:space="0" w:color="auto"/>
        <w:left w:val="none" w:sz="0" w:space="0" w:color="auto"/>
        <w:bottom w:val="none" w:sz="0" w:space="0" w:color="auto"/>
        <w:right w:val="none" w:sz="0" w:space="0" w:color="auto"/>
      </w:divBdr>
    </w:div>
    <w:div w:id="124028575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91188557">
      <w:bodyDiv w:val="1"/>
      <w:marLeft w:val="0"/>
      <w:marRight w:val="0"/>
      <w:marTop w:val="0"/>
      <w:marBottom w:val="0"/>
      <w:divBdr>
        <w:top w:val="none" w:sz="0" w:space="0" w:color="auto"/>
        <w:left w:val="none" w:sz="0" w:space="0" w:color="auto"/>
        <w:bottom w:val="none" w:sz="0" w:space="0" w:color="auto"/>
        <w:right w:val="none" w:sz="0" w:space="0" w:color="auto"/>
      </w:divBdr>
    </w:div>
    <w:div w:id="1902905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gr.com/index.php/AJG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1F8309-256E-47D2-A780-D47540B0A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1207</Words>
  <Characters>6882</Characters>
  <Application>Microsoft Office Word</Application>
  <DocSecurity>0</DocSecurity>
  <Lines>57</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8073</CharactersWithSpaces>
  <SharedDoc>false</SharedDoc>
  <HLinks>
    <vt:vector size="6" baseType="variant">
      <vt:variant>
        <vt:i4>8323128</vt:i4>
      </vt:variant>
      <vt:variant>
        <vt:i4>0</vt:i4>
      </vt:variant>
      <vt:variant>
        <vt:i4>0</vt:i4>
      </vt:variant>
      <vt:variant>
        <vt:i4>5</vt:i4>
      </vt:variant>
      <vt:variant>
        <vt:lpwstr>https://journalajgr.com/index.php/AJGR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3</cp:revision>
  <dcterms:created xsi:type="dcterms:W3CDTF">2025-09-20T17:29:00Z</dcterms:created>
  <dcterms:modified xsi:type="dcterms:W3CDTF">2025-09-22T07:45:00Z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32909ee7-7d07-4de9-afe3-06a5cb88d892</vt:lpwstr>
  </property>
</Properties>
</file>