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7D9" w:rsidRPr="00C61BCB" w:rsidRDefault="009967D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9967D9" w:rsidRPr="00C61BCB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9967D9" w:rsidRPr="00C61BCB" w:rsidRDefault="009967D9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9967D9" w:rsidRPr="00C61BCB">
        <w:trPr>
          <w:trHeight w:val="290"/>
        </w:trPr>
        <w:tc>
          <w:tcPr>
            <w:tcW w:w="5167" w:type="dxa"/>
          </w:tcPr>
          <w:p w:rsidR="009967D9" w:rsidRPr="00C61BCB" w:rsidRDefault="00F472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61BCB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7D9" w:rsidRPr="00C61BCB" w:rsidRDefault="00F4723D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8">
              <w:r w:rsidRPr="00C61BCB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Advances in Research</w:t>
              </w:r>
            </w:hyperlink>
            <w:r w:rsidRPr="00C61BCB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9967D9" w:rsidRPr="00C61BCB">
        <w:trPr>
          <w:trHeight w:val="290"/>
        </w:trPr>
        <w:tc>
          <w:tcPr>
            <w:tcW w:w="5167" w:type="dxa"/>
          </w:tcPr>
          <w:p w:rsidR="009967D9" w:rsidRPr="00C61BCB" w:rsidRDefault="00F472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61BCB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7D9" w:rsidRPr="00C61BCB" w:rsidRDefault="00F472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61BCB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Ms_AIR_143667</w:t>
            </w:r>
          </w:p>
        </w:tc>
      </w:tr>
      <w:tr w:rsidR="009967D9" w:rsidRPr="00C61BCB">
        <w:trPr>
          <w:trHeight w:val="650"/>
        </w:trPr>
        <w:tc>
          <w:tcPr>
            <w:tcW w:w="5167" w:type="dxa"/>
          </w:tcPr>
          <w:p w:rsidR="009967D9" w:rsidRPr="00C61BCB" w:rsidRDefault="00F472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61BC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7D9" w:rsidRPr="00C61BCB" w:rsidRDefault="00F472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61BCB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Enzymatic Activity of Soil Bacteria in Agroecological Systems: A Review of Its Relevance for Nutrient Cycling</w:t>
            </w:r>
          </w:p>
        </w:tc>
      </w:tr>
      <w:tr w:rsidR="009967D9" w:rsidRPr="00C61BCB">
        <w:trPr>
          <w:trHeight w:val="332"/>
        </w:trPr>
        <w:tc>
          <w:tcPr>
            <w:tcW w:w="5167" w:type="dxa"/>
          </w:tcPr>
          <w:p w:rsidR="009967D9" w:rsidRPr="00C61BCB" w:rsidRDefault="00F472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61BCB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7D9" w:rsidRPr="00C61BCB" w:rsidRDefault="00F472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61BCB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Review Article</w:t>
            </w:r>
          </w:p>
        </w:tc>
      </w:tr>
    </w:tbl>
    <w:p w:rsidR="009967D9" w:rsidRPr="00C61BCB" w:rsidRDefault="009967D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bookmarkStart w:id="0" w:name="_heading=h.yn52qfohs1bs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9967D9" w:rsidRPr="00C61BCB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9967D9" w:rsidRPr="00C61BCB" w:rsidRDefault="00F4723D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C61BCB">
              <w:rPr>
                <w:rFonts w:ascii="Arial" w:hAnsi="Arial" w:cs="Arial"/>
              </w:rPr>
              <w:br w:type="page"/>
            </w:r>
            <w:r w:rsidRPr="00C61BCB">
              <w:rPr>
                <w:rFonts w:ascii="Arial" w:eastAsia="Times New Roman" w:hAnsi="Arial" w:cs="Arial"/>
                <w:highlight w:val="yellow"/>
              </w:rPr>
              <w:t>PART  1:</w:t>
            </w:r>
            <w:r w:rsidRPr="00C61BCB">
              <w:rPr>
                <w:rFonts w:ascii="Arial" w:eastAsia="Times New Roman" w:hAnsi="Arial" w:cs="Arial"/>
              </w:rPr>
              <w:t xml:space="preserve"> Comments</w:t>
            </w:r>
          </w:p>
          <w:p w:rsidR="009967D9" w:rsidRPr="00C61BCB" w:rsidRDefault="009967D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67D9" w:rsidRPr="00C61BCB">
        <w:tc>
          <w:tcPr>
            <w:tcW w:w="5351" w:type="dxa"/>
          </w:tcPr>
          <w:p w:rsidR="009967D9" w:rsidRPr="00C61BCB" w:rsidRDefault="009967D9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9967D9" w:rsidRPr="00C61BCB" w:rsidRDefault="00F4723D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C61BCB">
              <w:rPr>
                <w:rFonts w:ascii="Arial" w:eastAsia="Times New Roman" w:hAnsi="Arial" w:cs="Arial"/>
              </w:rPr>
              <w:t>Reviewer’s comment</w:t>
            </w:r>
          </w:p>
          <w:p w:rsidR="009967D9" w:rsidRPr="00C61BCB" w:rsidRDefault="00F4723D">
            <w:pPr>
              <w:rPr>
                <w:rFonts w:ascii="Arial" w:hAnsi="Arial" w:cs="Arial"/>
                <w:sz w:val="20"/>
                <w:szCs w:val="20"/>
              </w:rPr>
            </w:pPr>
            <w:r w:rsidRPr="00C61BC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9967D9" w:rsidRPr="00C61BCB" w:rsidRDefault="009967D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9967D9" w:rsidRPr="00C61BCB" w:rsidRDefault="00F4723D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C61BCB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C61BCB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9967D9" w:rsidRPr="00C61BCB" w:rsidRDefault="009967D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9967D9" w:rsidRPr="00C61BCB">
        <w:trPr>
          <w:trHeight w:val="1264"/>
        </w:trPr>
        <w:tc>
          <w:tcPr>
            <w:tcW w:w="5351" w:type="dxa"/>
          </w:tcPr>
          <w:p w:rsidR="009967D9" w:rsidRPr="00C61BCB" w:rsidRDefault="00F4723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61BCB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9967D9" w:rsidRPr="00C61BCB" w:rsidRDefault="009967D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9967D9" w:rsidRPr="00C61BCB" w:rsidRDefault="00F4723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1BCB">
              <w:rPr>
                <w:rFonts w:ascii="Arial" w:hAnsi="Arial" w:cs="Arial"/>
                <w:b/>
                <w:color w:val="000000"/>
                <w:sz w:val="20"/>
                <w:szCs w:val="20"/>
              </w:rPr>
              <w:t>The topic is timely and well-justified. Soil enzymatic activity as an indicator of sustainability is highly relevant for agroecology.</w:t>
            </w:r>
          </w:p>
          <w:p w:rsidR="009967D9" w:rsidRPr="00C61BCB" w:rsidRDefault="00F4723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1BCB">
              <w:rPr>
                <w:rFonts w:ascii="Arial" w:hAnsi="Arial" w:cs="Arial"/>
                <w:b/>
                <w:color w:val="000000"/>
                <w:sz w:val="20"/>
                <w:szCs w:val="20"/>
              </w:rPr>
              <w:t>The manuscript covers all major enzymes (urease, phosphatase, β-glucosidase, dehydrogenase, arylsulfatase), microbial grou</w:t>
            </w:r>
            <w:r w:rsidRPr="00C61BCB">
              <w:rPr>
                <w:rFonts w:ascii="Arial" w:hAnsi="Arial" w:cs="Arial"/>
                <w:b/>
                <w:color w:val="000000"/>
                <w:sz w:val="20"/>
                <w:szCs w:val="20"/>
              </w:rPr>
              <w:t>ps (bacteria, fungi, actinobacteria), and management systems (organic, intercropping, agroforestry).</w:t>
            </w:r>
          </w:p>
          <w:p w:rsidR="009967D9" w:rsidRPr="00C61BCB" w:rsidRDefault="009967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9967D9" w:rsidRPr="00C61BCB" w:rsidRDefault="009967D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9967D9" w:rsidRPr="00C61BCB">
        <w:trPr>
          <w:trHeight w:val="1262"/>
        </w:trPr>
        <w:tc>
          <w:tcPr>
            <w:tcW w:w="5351" w:type="dxa"/>
          </w:tcPr>
          <w:p w:rsidR="009967D9" w:rsidRPr="00C61BCB" w:rsidRDefault="00F4723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61BCB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9967D9" w:rsidRPr="00C61BCB" w:rsidRDefault="00F4723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61BCB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9967D9" w:rsidRPr="00C61BCB" w:rsidRDefault="009967D9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  <w:bookmarkStart w:id="1" w:name="bookmark=id.lp15pfez0jn1" w:colFirst="0" w:colLast="0"/>
            <w:bookmarkEnd w:id="1"/>
          </w:p>
        </w:tc>
        <w:tc>
          <w:tcPr>
            <w:tcW w:w="9357" w:type="dxa"/>
          </w:tcPr>
          <w:p w:rsidR="009967D9" w:rsidRPr="00C61BCB" w:rsidRDefault="00F4723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61BCB">
              <w:rPr>
                <w:rFonts w:ascii="Arial" w:hAnsi="Arial" w:cs="Arial"/>
                <w:b/>
                <w:sz w:val="20"/>
                <w:szCs w:val="20"/>
              </w:rPr>
              <w:t xml:space="preserve">The manuscript reviews </w:t>
            </w:r>
            <w:r w:rsidRPr="00C61BCB">
              <w:rPr>
                <w:rFonts w:ascii="Arial" w:hAnsi="Arial" w:cs="Arial"/>
                <w:b/>
                <w:i/>
                <w:sz w:val="20"/>
                <w:szCs w:val="20"/>
              </w:rPr>
              <w:t>many</w:t>
            </w:r>
            <w:r w:rsidRPr="00C61BCB">
              <w:rPr>
                <w:rFonts w:ascii="Arial" w:hAnsi="Arial" w:cs="Arial"/>
                <w:b/>
                <w:sz w:val="20"/>
                <w:szCs w:val="20"/>
              </w:rPr>
              <w:t xml:space="preserve"> microbial groups (bacteria, fungi, actinobacteria). Since the title specifies </w:t>
            </w:r>
            <w:r w:rsidRPr="00C61BCB">
              <w:rPr>
                <w:rFonts w:ascii="Arial" w:hAnsi="Arial" w:cs="Arial"/>
                <w:b/>
                <w:i/>
                <w:sz w:val="20"/>
                <w:szCs w:val="20"/>
              </w:rPr>
              <w:t>soil bacteria</w:t>
            </w:r>
            <w:r w:rsidRPr="00C61BCB">
              <w:rPr>
                <w:rFonts w:ascii="Arial" w:hAnsi="Arial" w:cs="Arial"/>
                <w:b/>
                <w:sz w:val="20"/>
                <w:szCs w:val="20"/>
              </w:rPr>
              <w:t>, consider either narrowing the focus or explicitly justifying why fungi and actinobacteria are included. I suggest to make it broad like,</w:t>
            </w:r>
          </w:p>
          <w:p w:rsidR="009967D9" w:rsidRPr="00C61BCB" w:rsidRDefault="009967D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:rsidR="009967D9" w:rsidRPr="00C61BCB" w:rsidRDefault="00F4723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61BCB">
              <w:rPr>
                <w:rFonts w:ascii="Arial" w:hAnsi="Arial" w:cs="Arial"/>
                <w:b/>
                <w:sz w:val="20"/>
                <w:szCs w:val="20"/>
              </w:rPr>
              <w:t>‘Enzymatic Activity of S</w:t>
            </w:r>
            <w:r w:rsidRPr="00C61BCB">
              <w:rPr>
                <w:rFonts w:ascii="Arial" w:hAnsi="Arial" w:cs="Arial"/>
                <w:b/>
                <w:sz w:val="20"/>
                <w:szCs w:val="20"/>
              </w:rPr>
              <w:t>oil Microflora in Agroecological Systems: A Review of Its Relevance for Nutrient Cycling’</w:t>
            </w:r>
          </w:p>
        </w:tc>
        <w:tc>
          <w:tcPr>
            <w:tcW w:w="6442" w:type="dxa"/>
          </w:tcPr>
          <w:p w:rsidR="009967D9" w:rsidRPr="00C61BCB" w:rsidRDefault="00F4723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C61BCB">
              <w:rPr>
                <w:rFonts w:ascii="Arial" w:eastAsia="Times New Roman" w:hAnsi="Arial" w:cs="Arial"/>
                <w:b w:val="0"/>
              </w:rPr>
              <w:t xml:space="preserve">Thanks for your suggestions. </w:t>
            </w:r>
          </w:p>
        </w:tc>
      </w:tr>
      <w:tr w:rsidR="009967D9" w:rsidRPr="00C61BCB">
        <w:trPr>
          <w:trHeight w:val="1262"/>
        </w:trPr>
        <w:tc>
          <w:tcPr>
            <w:tcW w:w="5351" w:type="dxa"/>
          </w:tcPr>
          <w:p w:rsidR="009967D9" w:rsidRPr="00C61BCB" w:rsidRDefault="00F4723D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C61BCB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</w:t>
            </w:r>
            <w:r w:rsidRPr="00C61BCB">
              <w:rPr>
                <w:rFonts w:ascii="Arial" w:eastAsia="Times New Roman" w:hAnsi="Arial" w:cs="Arial"/>
              </w:rPr>
              <w:t>ur suggestions here.</w:t>
            </w:r>
          </w:p>
          <w:p w:rsidR="009967D9" w:rsidRPr="00C61BCB" w:rsidRDefault="009967D9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9967D9" w:rsidRPr="00C61BCB" w:rsidRDefault="00F4723D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C61BCB">
              <w:rPr>
                <w:rFonts w:ascii="Arial" w:hAnsi="Arial" w:cs="Arial"/>
                <w:b/>
                <w:sz w:val="20"/>
                <w:szCs w:val="20"/>
              </w:rPr>
              <w:t>Good clarity, but slightly long. Consider shortening by removing less critical details (e.g., “particularly microbial enzymatic activity, which is a key element…” can be simplified).</w:t>
            </w:r>
          </w:p>
          <w:p w:rsidR="009967D9" w:rsidRPr="00C61BCB" w:rsidRDefault="00F4723D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C61BCB">
              <w:rPr>
                <w:rFonts w:ascii="Arial" w:hAnsi="Arial" w:cs="Arial"/>
                <w:b/>
                <w:sz w:val="20"/>
                <w:szCs w:val="20"/>
              </w:rPr>
              <w:t xml:space="preserve">It is Suggested as, </w:t>
            </w:r>
            <w:r w:rsidRPr="00C61BCB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C61BCB">
              <w:rPr>
                <w:rFonts w:ascii="Arial" w:hAnsi="Arial" w:cs="Arial"/>
                <w:b/>
                <w:i/>
                <w:sz w:val="20"/>
                <w:szCs w:val="20"/>
              </w:rPr>
              <w:t>“This review synthesizes recen</w:t>
            </w:r>
            <w:r w:rsidRPr="00C61BCB">
              <w:rPr>
                <w:rFonts w:ascii="Arial" w:hAnsi="Arial" w:cs="Arial"/>
                <w:b/>
                <w:i/>
                <w:sz w:val="20"/>
                <w:szCs w:val="20"/>
              </w:rPr>
              <w:t>t evidence on bacterial enzymatic activity in agroecological soils, emphasizing its role in nutrient cycling and agricultural sustainability.”</w:t>
            </w:r>
          </w:p>
          <w:p w:rsidR="009967D9" w:rsidRPr="00C61BCB" w:rsidRDefault="009967D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9967D9" w:rsidRPr="00C61BCB" w:rsidRDefault="00F4723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C61BCB">
              <w:rPr>
                <w:rFonts w:ascii="Arial" w:eastAsia="Times New Roman" w:hAnsi="Arial" w:cs="Arial"/>
                <w:b w:val="0"/>
              </w:rPr>
              <w:t>Thanks!</w:t>
            </w:r>
          </w:p>
        </w:tc>
      </w:tr>
      <w:tr w:rsidR="009967D9" w:rsidRPr="00C61BCB">
        <w:trPr>
          <w:trHeight w:val="704"/>
        </w:trPr>
        <w:tc>
          <w:tcPr>
            <w:tcW w:w="5351" w:type="dxa"/>
          </w:tcPr>
          <w:p w:rsidR="009967D9" w:rsidRPr="00C61BCB" w:rsidRDefault="00F4723D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C61BCB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9967D9" w:rsidRPr="00C61BCB" w:rsidRDefault="00F472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1BCB">
              <w:rPr>
                <w:rFonts w:ascii="Arial" w:hAnsi="Arial" w:cs="Arial"/>
                <w:color w:val="000000"/>
                <w:sz w:val="20"/>
                <w:szCs w:val="20"/>
              </w:rPr>
              <w:t xml:space="preserve"> The manuscript is well-organized with clear sections (Abstract, Introduction, Methodology, Results &amp; Discussion, Conclusion).</w:t>
            </w:r>
          </w:p>
          <w:p w:rsidR="009967D9" w:rsidRPr="00C61BCB" w:rsidRDefault="00F472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1BCB">
              <w:rPr>
                <w:rFonts w:ascii="Arial" w:hAnsi="Arial" w:cs="Arial"/>
                <w:color w:val="000000"/>
                <w:sz w:val="20"/>
                <w:szCs w:val="20"/>
              </w:rPr>
              <w:t>Very comprehensive literature coverage (2020–2025) with updated references.</w:t>
            </w:r>
          </w:p>
          <w:p w:rsidR="009967D9" w:rsidRPr="00C61BCB" w:rsidRDefault="00F472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1BCB">
              <w:rPr>
                <w:rFonts w:ascii="Arial" w:hAnsi="Arial" w:cs="Arial"/>
                <w:color w:val="000000"/>
                <w:sz w:val="20"/>
                <w:szCs w:val="20"/>
              </w:rPr>
              <w:t>The following suggestions can be incorporated to make</w:t>
            </w:r>
            <w:r w:rsidRPr="00C61BCB">
              <w:rPr>
                <w:rFonts w:ascii="Arial" w:hAnsi="Arial" w:cs="Arial"/>
                <w:color w:val="000000"/>
                <w:sz w:val="20"/>
                <w:szCs w:val="20"/>
              </w:rPr>
              <w:t xml:space="preserve"> the manuscript more scientifically attractive,</w:t>
            </w:r>
          </w:p>
          <w:p w:rsidR="009967D9" w:rsidRPr="00C61BCB" w:rsidRDefault="00F4723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1BCB">
              <w:rPr>
                <w:rFonts w:ascii="Arial" w:hAnsi="Arial" w:cs="Arial"/>
                <w:color w:val="000000"/>
                <w:sz w:val="20"/>
                <w:szCs w:val="20"/>
              </w:rPr>
              <w:t>Adding “research gaps and future perspectives” would strengthen the scientific value.</w:t>
            </w:r>
          </w:p>
          <w:p w:rsidR="009967D9" w:rsidRPr="00C61BCB" w:rsidRDefault="00F4723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1BCB">
              <w:rPr>
                <w:rFonts w:ascii="Arial" w:hAnsi="Arial" w:cs="Arial"/>
                <w:color w:val="000000"/>
                <w:sz w:val="20"/>
                <w:szCs w:val="20"/>
              </w:rPr>
              <w:t xml:space="preserve">Some subsections (3.1 and 3.5) are very dense. Condensing overlapping ideas and adding </w:t>
            </w:r>
            <w:r w:rsidRPr="00C61BCB">
              <w:rPr>
                <w:rFonts w:ascii="Arial" w:hAnsi="Arial" w:cs="Arial"/>
                <w:b/>
                <w:color w:val="000000"/>
                <w:sz w:val="20"/>
                <w:szCs w:val="20"/>
              </w:rPr>
              <w:t>tables/figures</w:t>
            </w:r>
            <w:r w:rsidRPr="00C61BCB">
              <w:rPr>
                <w:rFonts w:ascii="Arial" w:hAnsi="Arial" w:cs="Arial"/>
                <w:color w:val="000000"/>
                <w:sz w:val="20"/>
                <w:szCs w:val="20"/>
              </w:rPr>
              <w:t xml:space="preserve"> (e.g., “Key enzymes </w:t>
            </w:r>
            <w:r w:rsidRPr="00C61BCB">
              <w:rPr>
                <w:rFonts w:ascii="Arial" w:hAnsi="Arial" w:cs="Arial"/>
                <w:color w:val="000000"/>
                <w:sz w:val="20"/>
                <w:szCs w:val="20"/>
              </w:rPr>
              <w:t>and their roles in nutrient cycling” or “Comparison of conventional vs agroecological systems”) would improve readability.</w:t>
            </w:r>
          </w:p>
        </w:tc>
        <w:tc>
          <w:tcPr>
            <w:tcW w:w="6442" w:type="dxa"/>
          </w:tcPr>
          <w:p w:rsidR="009967D9" w:rsidRPr="00C61BCB" w:rsidRDefault="00F4723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C61BCB">
              <w:rPr>
                <w:rFonts w:ascii="Arial" w:eastAsia="Times New Roman" w:hAnsi="Arial" w:cs="Arial"/>
                <w:b w:val="0"/>
              </w:rPr>
              <w:t>Thanks!</w:t>
            </w:r>
          </w:p>
        </w:tc>
      </w:tr>
      <w:tr w:rsidR="009967D9" w:rsidRPr="00C61BCB">
        <w:trPr>
          <w:trHeight w:val="703"/>
        </w:trPr>
        <w:tc>
          <w:tcPr>
            <w:tcW w:w="5351" w:type="dxa"/>
          </w:tcPr>
          <w:p w:rsidR="009967D9" w:rsidRPr="00C61BCB" w:rsidRDefault="00F4723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61BCB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9967D9" w:rsidRPr="00C61BCB" w:rsidRDefault="00F4723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1BCB">
              <w:rPr>
                <w:rFonts w:ascii="Arial" w:hAnsi="Arial" w:cs="Arial"/>
                <w:color w:val="000000"/>
                <w:sz w:val="20"/>
                <w:szCs w:val="20"/>
              </w:rPr>
              <w:t>Very recent and relevant sources are included. Good balance of global and Brazilian studies.</w:t>
            </w:r>
          </w:p>
          <w:p w:rsidR="009967D9" w:rsidRPr="00C61BCB" w:rsidRDefault="00F4723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1BCB">
              <w:rPr>
                <w:rFonts w:ascii="Arial" w:hAnsi="Arial" w:cs="Arial"/>
                <w:color w:val="000000"/>
                <w:sz w:val="20"/>
                <w:szCs w:val="20"/>
              </w:rPr>
              <w:t>However, some references are du</w:t>
            </w:r>
            <w:r w:rsidRPr="00C61BCB">
              <w:rPr>
                <w:rFonts w:ascii="Arial" w:hAnsi="Arial" w:cs="Arial"/>
                <w:color w:val="000000"/>
                <w:sz w:val="20"/>
                <w:szCs w:val="20"/>
              </w:rPr>
              <w:t>plicated (e.g., Cavalcante 2020 appears twice with different details; Barbosa 2023 appears twice with different DOIs).</w:t>
            </w:r>
          </w:p>
          <w:p w:rsidR="009967D9" w:rsidRPr="00C61BCB" w:rsidRDefault="009967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9967D9" w:rsidRPr="00C61BCB" w:rsidRDefault="00F4723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C61BCB">
              <w:rPr>
                <w:rFonts w:ascii="Arial" w:eastAsia="Times New Roman" w:hAnsi="Arial" w:cs="Arial"/>
                <w:b w:val="0"/>
              </w:rPr>
              <w:t>Thanks. We made the corrections!</w:t>
            </w:r>
          </w:p>
        </w:tc>
      </w:tr>
      <w:tr w:rsidR="009967D9" w:rsidRPr="00C61BCB">
        <w:trPr>
          <w:trHeight w:val="386"/>
        </w:trPr>
        <w:tc>
          <w:tcPr>
            <w:tcW w:w="5351" w:type="dxa"/>
          </w:tcPr>
          <w:p w:rsidR="009967D9" w:rsidRPr="00C61BCB" w:rsidRDefault="00F4723D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C61BCB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9967D9" w:rsidRPr="00C61BCB" w:rsidRDefault="009967D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9967D9" w:rsidRPr="00C61BCB" w:rsidRDefault="00F4723D">
            <w:pPr>
              <w:rPr>
                <w:rFonts w:ascii="Arial" w:hAnsi="Arial" w:cs="Arial"/>
                <w:sz w:val="20"/>
                <w:szCs w:val="20"/>
              </w:rPr>
            </w:pPr>
            <w:r w:rsidRPr="00C61BCB">
              <w:rPr>
                <w:rFonts w:ascii="Arial" w:hAnsi="Arial" w:cs="Arial"/>
                <w:sz w:val="20"/>
                <w:szCs w:val="20"/>
              </w:rPr>
              <w:t xml:space="preserve">The English is good, with only below minor issues. It is suggested to be for see. </w:t>
            </w:r>
          </w:p>
          <w:p w:rsidR="009967D9" w:rsidRPr="00C61BCB" w:rsidRDefault="00F4723D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C61BCB">
              <w:rPr>
                <w:rFonts w:ascii="Arial" w:hAnsi="Arial" w:cs="Arial"/>
                <w:sz w:val="20"/>
                <w:szCs w:val="20"/>
              </w:rPr>
              <w:t xml:space="preserve">Section titles: capitalize consistently (e.g., </w:t>
            </w:r>
            <w:r w:rsidRPr="00C61BCB">
              <w:rPr>
                <w:rFonts w:ascii="Arial" w:hAnsi="Arial" w:cs="Arial"/>
                <w:i/>
                <w:sz w:val="20"/>
                <w:szCs w:val="20"/>
              </w:rPr>
              <w:t>Methodology</w:t>
            </w:r>
            <w:r w:rsidRPr="00C61BCB">
              <w:rPr>
                <w:rFonts w:ascii="Arial" w:hAnsi="Arial" w:cs="Arial"/>
                <w:sz w:val="20"/>
                <w:szCs w:val="20"/>
              </w:rPr>
              <w:t xml:space="preserve"> not </w:t>
            </w:r>
            <w:r w:rsidRPr="00C61BCB">
              <w:rPr>
                <w:rFonts w:ascii="Arial" w:hAnsi="Arial" w:cs="Arial"/>
                <w:i/>
                <w:sz w:val="20"/>
                <w:szCs w:val="20"/>
              </w:rPr>
              <w:t>methodology</w:t>
            </w:r>
            <w:r w:rsidRPr="00C61BCB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9967D9" w:rsidRPr="00C61BCB" w:rsidRDefault="00F4723D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C61BCB">
              <w:rPr>
                <w:rFonts w:ascii="Arial" w:hAnsi="Arial" w:cs="Arial"/>
                <w:sz w:val="20"/>
                <w:szCs w:val="20"/>
              </w:rPr>
              <w:t>Keywords: should be lowercase except proper nouns (agroecology, soil enzymes, bacterial microbiota, nutrient cycling, biological fertility).</w:t>
            </w:r>
          </w:p>
          <w:p w:rsidR="009967D9" w:rsidRPr="00C61BCB" w:rsidRDefault="00F4723D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C61BCB">
              <w:rPr>
                <w:rFonts w:ascii="Arial" w:hAnsi="Arial" w:cs="Arial"/>
                <w:sz w:val="20"/>
                <w:szCs w:val="20"/>
              </w:rPr>
              <w:t xml:space="preserve">Phrases like </w:t>
            </w:r>
            <w:r w:rsidRPr="00C61BCB">
              <w:rPr>
                <w:rFonts w:ascii="Arial" w:hAnsi="Arial" w:cs="Arial"/>
                <w:i/>
                <w:sz w:val="20"/>
                <w:szCs w:val="20"/>
              </w:rPr>
              <w:t>“bacterial activity is fundamental for nutrient cycling and soil fertility”</w:t>
            </w:r>
            <w:r w:rsidRPr="00C61BCB">
              <w:rPr>
                <w:rFonts w:ascii="Arial" w:hAnsi="Arial" w:cs="Arial"/>
                <w:sz w:val="20"/>
                <w:szCs w:val="20"/>
              </w:rPr>
              <w:t xml:space="preserve"> are repeated several times. Streamline to avoid redundancy.</w:t>
            </w:r>
          </w:p>
        </w:tc>
        <w:tc>
          <w:tcPr>
            <w:tcW w:w="6442" w:type="dxa"/>
          </w:tcPr>
          <w:p w:rsidR="009967D9" w:rsidRPr="00C61BCB" w:rsidRDefault="00F4723D">
            <w:pPr>
              <w:rPr>
                <w:rFonts w:ascii="Arial" w:hAnsi="Arial" w:cs="Arial"/>
                <w:sz w:val="20"/>
                <w:szCs w:val="20"/>
              </w:rPr>
            </w:pPr>
            <w:r w:rsidRPr="00C61BCB">
              <w:rPr>
                <w:rFonts w:ascii="Arial" w:hAnsi="Arial" w:cs="Arial"/>
                <w:sz w:val="20"/>
                <w:szCs w:val="20"/>
              </w:rPr>
              <w:t>Thanks!</w:t>
            </w:r>
          </w:p>
        </w:tc>
      </w:tr>
      <w:tr w:rsidR="009967D9" w:rsidRPr="00C61BCB" w:rsidTr="00C61BCB">
        <w:trPr>
          <w:trHeight w:val="476"/>
        </w:trPr>
        <w:tc>
          <w:tcPr>
            <w:tcW w:w="5351" w:type="dxa"/>
          </w:tcPr>
          <w:p w:rsidR="009967D9" w:rsidRPr="00C61BCB" w:rsidRDefault="00F4723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C61BCB">
              <w:rPr>
                <w:rFonts w:ascii="Arial" w:eastAsia="Times New Roman" w:hAnsi="Arial" w:cs="Arial"/>
                <w:u w:val="single"/>
              </w:rPr>
              <w:t>Optional/General</w:t>
            </w:r>
            <w:r w:rsidRPr="00C61BCB">
              <w:rPr>
                <w:rFonts w:ascii="Arial" w:eastAsia="Times New Roman" w:hAnsi="Arial" w:cs="Arial"/>
              </w:rPr>
              <w:t xml:space="preserve"> </w:t>
            </w:r>
            <w:r w:rsidRPr="00C61BCB">
              <w:rPr>
                <w:rFonts w:ascii="Arial" w:eastAsia="Times New Roman" w:hAnsi="Arial" w:cs="Arial"/>
                <w:b w:val="0"/>
              </w:rPr>
              <w:t>comments</w:t>
            </w:r>
          </w:p>
          <w:p w:rsidR="009967D9" w:rsidRPr="00C61BCB" w:rsidRDefault="009967D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9967D9" w:rsidRPr="00C61BCB" w:rsidRDefault="009967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9967D9" w:rsidRPr="00C61BCB" w:rsidRDefault="009967D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67D9" w:rsidRDefault="009967D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C61BCB" w:rsidRDefault="00C61BC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C61BCB" w:rsidRDefault="00C61BC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C61BCB" w:rsidRPr="00C61BCB" w:rsidRDefault="00C61BC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2" w:name="_GoBack"/>
      <w:bookmarkEnd w:id="2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9967D9" w:rsidRPr="00C61BCB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7D9" w:rsidRPr="00C61BCB" w:rsidRDefault="00F472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C61BC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C61BCB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:rsidR="009967D9" w:rsidRPr="00C61BCB" w:rsidRDefault="009967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9967D9" w:rsidRPr="00C61BCB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7D9" w:rsidRPr="00C61BCB" w:rsidRDefault="009967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7D9" w:rsidRPr="00C61BCB" w:rsidRDefault="00F4723D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C61BCB">
              <w:rPr>
                <w:rFonts w:ascii="Arial" w:eastAsia="Times New Roman" w:hAnsi="Arial" w:cs="Arial"/>
              </w:rPr>
              <w:t>Reviewer’s comment</w:t>
            </w:r>
          </w:p>
        </w:tc>
        <w:tc>
          <w:tcPr>
            <w:tcW w:w="5677" w:type="dxa"/>
          </w:tcPr>
          <w:p w:rsidR="009967D9" w:rsidRPr="00C61BCB" w:rsidRDefault="00F4723D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C61BCB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C61BCB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9967D9" w:rsidRPr="00C61BCB" w:rsidRDefault="009967D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9967D9" w:rsidRPr="00C61BCB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7D9" w:rsidRPr="00C61BCB" w:rsidRDefault="00F472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1BC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:rsidR="009967D9" w:rsidRPr="00C61BCB" w:rsidRDefault="009967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7D9" w:rsidRPr="00C61BCB" w:rsidRDefault="00F472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C61BCB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C61BCB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 w:rsidRPr="00C61BCB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:rsidR="009967D9" w:rsidRPr="00C61BCB" w:rsidRDefault="009967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967D9" w:rsidRPr="00C61BCB" w:rsidRDefault="009967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7" w:type="dxa"/>
            <w:vAlign w:val="center"/>
          </w:tcPr>
          <w:p w:rsidR="009967D9" w:rsidRPr="00C61BCB" w:rsidRDefault="009967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67D9" w:rsidRPr="00C61BCB" w:rsidRDefault="009967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67D9" w:rsidRPr="00C61BCB" w:rsidRDefault="009967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67D9" w:rsidRPr="00C61BCB" w:rsidRDefault="009967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9967D9" w:rsidRPr="00C61BCB" w:rsidRDefault="009967D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9967D9" w:rsidRPr="00C61BCB">
      <w:headerReference w:type="default" r:id="rId9"/>
      <w:footerReference w:type="default" r:id="rId10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723D" w:rsidRDefault="00F4723D">
      <w:r>
        <w:separator/>
      </w:r>
    </w:p>
  </w:endnote>
  <w:endnote w:type="continuationSeparator" w:id="0">
    <w:p w:rsidR="00F4723D" w:rsidRDefault="00F47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7D9" w:rsidRDefault="00F4723D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723D" w:rsidRDefault="00F4723D">
      <w:r>
        <w:separator/>
      </w:r>
    </w:p>
  </w:footnote>
  <w:footnote w:type="continuationSeparator" w:id="0">
    <w:p w:rsidR="00F4723D" w:rsidRDefault="00F47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7D9" w:rsidRDefault="009967D9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9967D9" w:rsidRDefault="00F4723D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2B123B"/>
    <w:multiLevelType w:val="multilevel"/>
    <w:tmpl w:val="411C61D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38391581"/>
    <w:multiLevelType w:val="multilevel"/>
    <w:tmpl w:val="46A8FDEA"/>
    <w:lvl w:ilvl="0">
      <w:start w:val="1"/>
      <w:numFmt w:val="bullet"/>
      <w:lvlText w:val="●"/>
      <w:lvlJc w:val="left"/>
      <w:pPr>
        <w:ind w:left="765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205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925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65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85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525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521B2947"/>
    <w:multiLevelType w:val="multilevel"/>
    <w:tmpl w:val="98E284A8"/>
    <w:lvl w:ilvl="0">
      <w:start w:val="1"/>
      <w:numFmt w:val="bullet"/>
      <w:lvlText w:val="●"/>
      <w:lvlJc w:val="left"/>
      <w:pPr>
        <w:ind w:left="765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205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925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65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85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525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598A3B0A"/>
    <w:multiLevelType w:val="multilevel"/>
    <w:tmpl w:val="5C4C55DC"/>
    <w:lvl w:ilvl="0">
      <w:start w:val="1"/>
      <w:numFmt w:val="bullet"/>
      <w:lvlText w:val="●"/>
      <w:lvlJc w:val="left"/>
      <w:pPr>
        <w:ind w:left="765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205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925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65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85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525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61AD660B"/>
    <w:multiLevelType w:val="multilevel"/>
    <w:tmpl w:val="02721B6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7D9"/>
    <w:rsid w:val="009967D9"/>
    <w:rsid w:val="00C61BCB"/>
    <w:rsid w:val="00F4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84C57"/>
  <w15:docId w15:val="{84D2EDC1-2D28-4464-9722-C4E039BE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ir.com/index.php/AI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b10+FHEQqrl39JLvNnOapEFAKA==">CgMxLjAyDmgueW41MnFmb2hzMWJzMg9pZC5scDE1cGZlejBqbjE4AHIhMUVWS25aYktUSDJoYTJZaTV6bktSR3RudUdsaGxvNk01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602</Words>
  <Characters>3433</Characters>
  <Application>Microsoft Office Word</Application>
  <DocSecurity>0</DocSecurity>
  <Lines>28</Lines>
  <Paragraphs>8</Paragraphs>
  <ScaleCrop>false</ScaleCrop>
  <Company/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2</cp:revision>
  <dcterms:created xsi:type="dcterms:W3CDTF">2011-08-01T09:21:00Z</dcterms:created>
  <dcterms:modified xsi:type="dcterms:W3CDTF">2025-09-03T08:00:00Z</dcterms:modified>
</cp:coreProperties>
</file>