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9"/>
        <w:gridCol w:w="7691"/>
      </w:tblGrid>
      <w:tr w:rsidR="00687F83" w:rsidRPr="00687F83" w:rsidTr="00687F83">
        <w:trPr>
          <w:trHeight w:val="290"/>
        </w:trPr>
        <w:tc>
          <w:tcPr>
            <w:tcW w:w="0" w:type="auto"/>
            <w:gridSpan w:val="2"/>
            <w:tcBorders>
              <w:bottom w:val="single" w:sz="4" w:space="0" w:color="000000"/>
            </w:tcBorders>
            <w:hideMark/>
          </w:tcPr>
          <w:p w:rsidR="00687F83" w:rsidRPr="00687F83" w:rsidRDefault="00687F83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7F83" w:rsidRPr="00687F83" w:rsidTr="00687F83">
        <w:trPr>
          <w:trHeight w:val="2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F83" w:rsidRPr="00687F83" w:rsidRDefault="00687F83" w:rsidP="00687F83">
            <w:pPr>
              <w:spacing w:after="0" w:line="240" w:lineRule="auto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F83" w:rsidRPr="00687F83" w:rsidRDefault="00C36691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" w:history="1">
              <w:r w:rsidR="00687F83" w:rsidRPr="00687F83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 xml:space="preserve">Asian Food Science Journal </w:t>
              </w:r>
            </w:hyperlink>
            <w:r w:rsidR="00687F83" w:rsidRPr="00687F83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</w:rPr>
              <w:t> </w:t>
            </w:r>
          </w:p>
        </w:tc>
      </w:tr>
      <w:tr w:rsidR="00687F83" w:rsidRPr="00687F83" w:rsidTr="00687F83">
        <w:trPr>
          <w:trHeight w:val="29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F83" w:rsidRPr="00687F83" w:rsidRDefault="00687F83" w:rsidP="00687F83">
            <w:pPr>
              <w:spacing w:after="0" w:line="240" w:lineRule="auto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F83" w:rsidRPr="00687F83" w:rsidRDefault="00687F83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8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Ms_AFSJ_144236</w:t>
            </w:r>
          </w:p>
        </w:tc>
      </w:tr>
      <w:tr w:rsidR="00687F83" w:rsidRPr="00687F83" w:rsidTr="00687F83">
        <w:trPr>
          <w:trHeight w:val="65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F83" w:rsidRPr="00687F83" w:rsidRDefault="00687F83" w:rsidP="00687F83">
            <w:pPr>
              <w:spacing w:after="0" w:line="240" w:lineRule="auto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 of the Manuscript: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F83" w:rsidRPr="00687F83" w:rsidRDefault="00687F83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8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Optimization of Nutrient, Anti-nutrient, and antioxidant Properties of Flour Blend Derived from Orange-fleshed Sweet Potato-Cowpea-Moringa Leaves</w:t>
            </w:r>
          </w:p>
        </w:tc>
      </w:tr>
      <w:tr w:rsidR="00687F83" w:rsidRPr="00687F83" w:rsidTr="00687F83">
        <w:trPr>
          <w:trHeight w:val="3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F83" w:rsidRPr="00687F83" w:rsidRDefault="00687F83" w:rsidP="00687F83">
            <w:pPr>
              <w:spacing w:after="0" w:line="240" w:lineRule="auto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8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F83" w:rsidRPr="00D80D2E" w:rsidRDefault="00687F83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80D2E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687F83" w:rsidRPr="00687F83" w:rsidRDefault="00687F83" w:rsidP="00687F8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7F83">
        <w:rPr>
          <w:rFonts w:ascii="Times New Roman" w:eastAsia="Times New Roman" w:hAnsi="Times New Roman" w:cs="Times New Roman"/>
          <w:sz w:val="24"/>
          <w:szCs w:val="24"/>
        </w:rPr>
        <w:br/>
      </w:r>
      <w:r w:rsidRPr="00687F83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43"/>
        <w:gridCol w:w="3103"/>
        <w:gridCol w:w="3114"/>
      </w:tblGrid>
      <w:tr w:rsidR="00687F83" w:rsidRPr="00687F83" w:rsidTr="00687F83">
        <w:tc>
          <w:tcPr>
            <w:tcW w:w="0" w:type="auto"/>
            <w:gridSpan w:val="3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83" w:rsidRPr="00687F83" w:rsidRDefault="00687F83" w:rsidP="00687F8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687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00"/>
              </w:rPr>
              <w:t>PART  1:</w:t>
            </w:r>
            <w:r w:rsidRPr="00687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Comments</w:t>
            </w:r>
          </w:p>
          <w:p w:rsidR="00687F83" w:rsidRPr="00687F83" w:rsidRDefault="00687F83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05EC" w:rsidRPr="00687F83" w:rsidTr="00687F8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83" w:rsidRPr="00687F83" w:rsidRDefault="00687F83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83" w:rsidRPr="00687F83" w:rsidRDefault="00687F83" w:rsidP="00687F8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687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Reviewer’s comment</w:t>
            </w:r>
          </w:p>
          <w:p w:rsidR="00687F83" w:rsidRPr="00687F83" w:rsidRDefault="00687F83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00"/>
              </w:rPr>
              <w:t>Artificial Intelligence (AI) generated or assisted review comments are strictly prohibited during peer review.</w:t>
            </w:r>
          </w:p>
          <w:p w:rsidR="00687F83" w:rsidRPr="00687F83" w:rsidRDefault="00687F83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83" w:rsidRPr="00687F83" w:rsidRDefault="00687F83" w:rsidP="00687F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Author’s Feedback</w:t>
            </w:r>
            <w:r w:rsidRPr="00687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(It is mandatory that authors should write his/her feedback here)</w:t>
            </w:r>
          </w:p>
          <w:p w:rsidR="00687F83" w:rsidRPr="00687F83" w:rsidRDefault="00687F83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05EC" w:rsidRPr="00687F83" w:rsidTr="00687F83">
        <w:trPr>
          <w:trHeight w:val="126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83" w:rsidRPr="00687F83" w:rsidRDefault="00687F83" w:rsidP="00687F8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687F83" w:rsidRPr="00687F83" w:rsidRDefault="00687F83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83" w:rsidRPr="00687F83" w:rsidRDefault="00687F83" w:rsidP="00687F83">
            <w:pPr>
              <w:spacing w:after="2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Optimizing the use of traditional foods is a key strategy for ensuring food security and safety, and this article contributes to that effort.</w:t>
            </w:r>
          </w:p>
          <w:p w:rsidR="00687F83" w:rsidRPr="00687F83" w:rsidRDefault="00687F83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83" w:rsidRPr="00687F83" w:rsidRDefault="00687F83" w:rsidP="00687F8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687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Thanks for this comment</w:t>
            </w:r>
            <w:r w:rsidR="00EF0C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1405EC" w:rsidRPr="00687F83" w:rsidTr="00687F83">
        <w:trPr>
          <w:trHeight w:val="12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83" w:rsidRPr="00687F83" w:rsidRDefault="00687F83" w:rsidP="00687F8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Is the title of the article suitable?</w:t>
            </w:r>
          </w:p>
          <w:p w:rsidR="00687F83" w:rsidRPr="00687F83" w:rsidRDefault="00687F83" w:rsidP="00687F8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(If not please suggest an alternative title)</w:t>
            </w:r>
          </w:p>
          <w:p w:rsidR="00687F83" w:rsidRPr="00687F83" w:rsidRDefault="00687F83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83" w:rsidRPr="00687F83" w:rsidRDefault="00687F83" w:rsidP="00687F83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83" w:rsidRPr="00687F83" w:rsidRDefault="00687F83" w:rsidP="00687F8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687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The title was actually coined out of all the analyses carried out in the research</w:t>
            </w:r>
          </w:p>
        </w:tc>
      </w:tr>
      <w:tr w:rsidR="001405EC" w:rsidRPr="00687F83" w:rsidTr="00687F83">
        <w:trPr>
          <w:trHeight w:val="126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83" w:rsidRPr="00687F83" w:rsidRDefault="00687F83" w:rsidP="00687F83">
            <w:pPr>
              <w:spacing w:after="0" w:line="240" w:lineRule="auto"/>
              <w:ind w:left="360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687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Is the abstract of the article comprehensive? Do you suggest the addition (or deletion) of some points in this section? Please write your suggestions here.</w:t>
            </w:r>
          </w:p>
          <w:p w:rsidR="00687F83" w:rsidRPr="00687F83" w:rsidRDefault="00687F83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83" w:rsidRPr="00687F83" w:rsidRDefault="00687F83" w:rsidP="00687F83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83" w:rsidRPr="00687F83" w:rsidRDefault="00687F83" w:rsidP="00687F8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687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The reviewer’s comment is highly appreciated</w:t>
            </w:r>
          </w:p>
        </w:tc>
      </w:tr>
      <w:tr w:rsidR="001405EC" w:rsidRPr="00687F83" w:rsidTr="00687F83">
        <w:trPr>
          <w:trHeight w:val="70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83" w:rsidRPr="00687F83" w:rsidRDefault="00687F83" w:rsidP="00687F83">
            <w:pPr>
              <w:spacing w:after="0" w:line="240" w:lineRule="auto"/>
              <w:ind w:left="360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687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Is the manuscript scientifically correct? Please write here.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83" w:rsidRPr="00687F83" w:rsidRDefault="00687F83" w:rsidP="00687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83" w:rsidRPr="00687F83" w:rsidRDefault="00687F83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05EC" w:rsidRPr="00687F83" w:rsidTr="00687F83">
        <w:trPr>
          <w:trHeight w:val="70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83" w:rsidRPr="00687F83" w:rsidRDefault="00687F83" w:rsidP="00687F8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83" w:rsidRPr="00687F83" w:rsidRDefault="00687F83" w:rsidP="00687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83" w:rsidRPr="00687F83" w:rsidRDefault="00687F83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05EC" w:rsidRPr="00687F83" w:rsidTr="00687F83">
        <w:trPr>
          <w:trHeight w:val="38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83" w:rsidRPr="00687F83" w:rsidRDefault="00687F83" w:rsidP="00687F83">
            <w:pPr>
              <w:spacing w:after="0" w:line="240" w:lineRule="auto"/>
              <w:ind w:left="360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687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Is the language/English quality of the article suitable for scholarly communications?</w:t>
            </w:r>
          </w:p>
          <w:p w:rsidR="00687F83" w:rsidRPr="00687F83" w:rsidRDefault="00687F83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83" w:rsidRPr="00687F83" w:rsidRDefault="00687F83" w:rsidP="00687F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83" w:rsidRPr="00687F83" w:rsidRDefault="00687F83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05EC" w:rsidRPr="00687F83" w:rsidTr="00687F83">
        <w:trPr>
          <w:trHeight w:val="117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83" w:rsidRPr="00687F83" w:rsidRDefault="00687F83" w:rsidP="00687F8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687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lastRenderedPageBreak/>
              <w:t>Optional/General</w:t>
            </w:r>
            <w:r w:rsidRPr="00687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87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comments</w:t>
            </w:r>
          </w:p>
          <w:p w:rsidR="00687F83" w:rsidRPr="00687F83" w:rsidRDefault="00687F83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83" w:rsidRPr="00687F83" w:rsidRDefault="00687F83" w:rsidP="00687F83">
            <w:pPr>
              <w:spacing w:after="2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It's a well-written and thorough article.</w:t>
            </w:r>
          </w:p>
          <w:p w:rsidR="00687F83" w:rsidRPr="00687F83" w:rsidRDefault="00687F83" w:rsidP="00687F83">
            <w:pPr>
              <w:spacing w:before="280" w:after="2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sample preparation section did not specify fermentation conditions.</w:t>
            </w:r>
          </w:p>
          <w:p w:rsidR="00687F83" w:rsidRPr="00687F83" w:rsidRDefault="00687F83" w:rsidP="00687F83">
            <w:pPr>
              <w:spacing w:before="280" w:after="2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Details of test methods should only be mentioned if the common method has been modified.</w:t>
            </w:r>
          </w:p>
          <w:p w:rsidR="00687F83" w:rsidRPr="00687F83" w:rsidRDefault="00687F83" w:rsidP="00687F83">
            <w:pPr>
              <w:spacing w:before="280" w:after="2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 moisture and oil measurement, W2 and W3 denote different meanings. Oil measurement relies on the weight of the Soxhlet flask after extraction, rather than the remaining material in the cartridge.</w:t>
            </w:r>
          </w:p>
          <w:p w:rsidR="00687F83" w:rsidRPr="00687F83" w:rsidRDefault="00687F83" w:rsidP="00687F83">
            <w:pPr>
              <w:spacing w:before="280" w:after="2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crude fiber formula contained an error; W3 was replaced with W2.</w:t>
            </w:r>
          </w:p>
          <w:p w:rsidR="00687F83" w:rsidRPr="00687F83" w:rsidRDefault="00687F83" w:rsidP="00687F8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8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83" w:rsidRDefault="00687F83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7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Fermentation was done spontaneously without introducing any culture </w:t>
            </w:r>
          </w:p>
          <w:p w:rsidR="00EF0CFA" w:rsidRDefault="00EF0CFA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0CFA" w:rsidRDefault="00EF0CFA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0CFA" w:rsidRDefault="00EF0CFA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0CFA" w:rsidRDefault="00EF0CFA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0CFA" w:rsidRDefault="00EF0CFA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Noted</w:t>
            </w:r>
          </w:p>
          <w:p w:rsidR="00EF0CFA" w:rsidRDefault="00EF0CFA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0CFA" w:rsidRDefault="00EF0CFA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0CFA" w:rsidRDefault="00EF0CFA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0CFA" w:rsidRDefault="00EF0CFA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0CFA" w:rsidRDefault="00EF0CFA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 this context, W</w:t>
            </w:r>
            <w:r w:rsidRPr="00EF0CF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W</w:t>
            </w:r>
            <w:r w:rsidRPr="00EF0CF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denote the same thing because filter paper was used; samples were not </w:t>
            </w:r>
            <w:r w:rsidR="001405EC">
              <w:rPr>
                <w:rFonts w:ascii="Times New Roman" w:eastAsia="Times New Roman" w:hAnsi="Times New Roman" w:cs="Times New Roman"/>
                <w:sz w:val="24"/>
                <w:szCs w:val="24"/>
              </w:rPr>
              <w:t>poured directly into the Soxhlet</w:t>
            </w:r>
            <w:r w:rsidR="00C366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36691">
              <w:rPr>
                <w:rFonts w:ascii="Times New Roman" w:eastAsia="Times New Roman" w:hAnsi="Times New Roman" w:cs="Times New Roman"/>
                <w:sz w:val="24"/>
                <w:szCs w:val="24"/>
              </w:rPr>
              <w:t>flask</w:t>
            </w:r>
            <w:r w:rsidR="001405E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therefore, the fat was determined by weight loss</w:t>
            </w:r>
            <w:r w:rsidR="001405E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just as it is in moisture content</w:t>
            </w:r>
            <w:r w:rsidR="00C366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36691" w:rsidRDefault="00C36691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6691" w:rsidRPr="00687F83" w:rsidRDefault="00C36691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Thanks for this observation; it has been corrected.</w:t>
            </w:r>
          </w:p>
        </w:tc>
      </w:tr>
    </w:tbl>
    <w:p w:rsidR="00687F83" w:rsidRPr="00687F83" w:rsidRDefault="00687F83" w:rsidP="00687F8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7F83">
        <w:rPr>
          <w:rFonts w:ascii="Times New Roman" w:eastAsia="Times New Roman" w:hAnsi="Times New Roman" w:cs="Times New Roman"/>
          <w:sz w:val="24"/>
          <w:szCs w:val="24"/>
        </w:rPr>
        <w:br/>
      </w:r>
      <w:r w:rsidRPr="00687F83">
        <w:rPr>
          <w:rFonts w:ascii="Times New Roman" w:eastAsia="Times New Roman" w:hAnsi="Times New Roman" w:cs="Times New Roman"/>
          <w:sz w:val="24"/>
          <w:szCs w:val="24"/>
        </w:rPr>
        <w:br/>
      </w:r>
      <w:r w:rsidRPr="00687F83">
        <w:rPr>
          <w:rFonts w:ascii="Times New Roman" w:eastAsia="Times New Roman" w:hAnsi="Times New Roman" w:cs="Times New Roman"/>
          <w:sz w:val="24"/>
          <w:szCs w:val="24"/>
        </w:rPr>
        <w:br/>
      </w:r>
      <w:r w:rsidRPr="00687F83">
        <w:rPr>
          <w:rFonts w:ascii="Times New Roman" w:eastAsia="Times New Roman" w:hAnsi="Times New Roman" w:cs="Times New Roman"/>
          <w:sz w:val="24"/>
          <w:szCs w:val="24"/>
        </w:rPr>
        <w:br/>
      </w:r>
      <w:r w:rsidRPr="00687F83">
        <w:rPr>
          <w:rFonts w:ascii="Times New Roman" w:eastAsia="Times New Roman" w:hAnsi="Times New Roman" w:cs="Times New Roman"/>
          <w:sz w:val="24"/>
          <w:szCs w:val="24"/>
        </w:rPr>
        <w:br/>
      </w:r>
      <w:r w:rsidRPr="00687F83">
        <w:rPr>
          <w:rFonts w:ascii="Times New Roman" w:eastAsia="Times New Roman" w:hAnsi="Times New Roman" w:cs="Times New Roman"/>
          <w:sz w:val="24"/>
          <w:szCs w:val="24"/>
        </w:rPr>
        <w:br/>
      </w:r>
      <w:r w:rsidRPr="00687F83">
        <w:rPr>
          <w:rFonts w:ascii="Times New Roman" w:eastAsia="Times New Roman" w:hAnsi="Times New Roman" w:cs="Times New Roman"/>
          <w:sz w:val="24"/>
          <w:szCs w:val="24"/>
        </w:rPr>
        <w:br/>
      </w:r>
      <w:r w:rsidRPr="00687F83">
        <w:rPr>
          <w:rFonts w:ascii="Times New Roman" w:eastAsia="Times New Roman" w:hAnsi="Times New Roman" w:cs="Times New Roman"/>
          <w:sz w:val="24"/>
          <w:szCs w:val="24"/>
        </w:rPr>
        <w:br/>
      </w:r>
      <w:r w:rsidRPr="00687F83">
        <w:rPr>
          <w:rFonts w:ascii="Times New Roman" w:eastAsia="Times New Roman" w:hAnsi="Times New Roman" w:cs="Times New Roman"/>
          <w:sz w:val="24"/>
          <w:szCs w:val="24"/>
        </w:rPr>
        <w:br/>
      </w:r>
      <w:r w:rsidRPr="00687F83">
        <w:rPr>
          <w:rFonts w:ascii="Times New Roman" w:eastAsia="Times New Roman" w:hAnsi="Times New Roman" w:cs="Times New Roman"/>
          <w:sz w:val="24"/>
          <w:szCs w:val="24"/>
        </w:rPr>
        <w:br/>
      </w:r>
      <w:r w:rsidRPr="00687F83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94"/>
        <w:gridCol w:w="1692"/>
        <w:gridCol w:w="4674"/>
      </w:tblGrid>
      <w:tr w:rsidR="00687F83" w:rsidRPr="00687F83" w:rsidTr="00687F83">
        <w:trPr>
          <w:trHeight w:val="237"/>
        </w:trPr>
        <w:tc>
          <w:tcPr>
            <w:tcW w:w="0" w:type="auto"/>
            <w:gridSpan w:val="3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F83" w:rsidRPr="00687F83" w:rsidRDefault="00687F83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shd w:val="clear" w:color="auto" w:fill="FFFF00"/>
              </w:rPr>
              <w:t>PART  2:</w:t>
            </w:r>
            <w:r w:rsidRPr="00687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</w:p>
          <w:p w:rsidR="00687F83" w:rsidRPr="00687F83" w:rsidRDefault="00687F83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7F83" w:rsidRPr="00687F83" w:rsidTr="00687F83">
        <w:trPr>
          <w:trHeight w:val="9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F83" w:rsidRPr="00687F83" w:rsidRDefault="00687F83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7F83" w:rsidRPr="00687F83" w:rsidRDefault="00687F83" w:rsidP="00687F83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687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Reviewer’s comment</w:t>
            </w:r>
          </w:p>
          <w:p w:rsidR="00687F83" w:rsidRPr="00687F83" w:rsidRDefault="00687F83" w:rsidP="00687F8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7F83" w:rsidRPr="00687F83" w:rsidRDefault="00687F83" w:rsidP="00687F8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Author’s Feedback</w:t>
            </w:r>
            <w:r w:rsidRPr="00687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(It is mandatory that authors should write his/her feedback here)</w:t>
            </w:r>
          </w:p>
          <w:p w:rsidR="00687F83" w:rsidRPr="00687F83" w:rsidRDefault="00687F83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7F83" w:rsidRPr="00687F83" w:rsidTr="00687F83">
        <w:trPr>
          <w:trHeight w:val="6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F83" w:rsidRPr="00687F83" w:rsidRDefault="00687F83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F8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Are there ethical issues in this manuscript? </w:t>
            </w:r>
          </w:p>
          <w:p w:rsidR="00687F83" w:rsidRPr="00687F83" w:rsidRDefault="00687F83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87F83" w:rsidRPr="00687F83" w:rsidRDefault="00687F83" w:rsidP="00687F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87F83" w:rsidRPr="00687F83" w:rsidRDefault="00C36691" w:rsidP="00687F8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None</w:t>
            </w:r>
            <w:bookmarkStart w:id="0" w:name="_GoBack"/>
            <w:bookmarkEnd w:id="0"/>
            <w:r w:rsidR="00687F83" w:rsidRPr="00687F8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687F83" w:rsidRPr="00687F8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4978F7" w:rsidRDefault="004978F7"/>
    <w:sectPr w:rsidR="004978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F83"/>
    <w:rsid w:val="001405EC"/>
    <w:rsid w:val="004978F7"/>
    <w:rsid w:val="00687F83"/>
    <w:rsid w:val="00C36691"/>
    <w:rsid w:val="00D80D2E"/>
    <w:rsid w:val="00EF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5E17C3"/>
  <w15:chartTrackingRefBased/>
  <w15:docId w15:val="{1E33ABE9-36A5-4535-B1D6-E4A4F21E9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87F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87F8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87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87F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41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161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572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journalafsj.com/index.php/AFS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399</Words>
  <Characters>2256</Characters>
  <Application>Microsoft Office Word</Application>
  <DocSecurity>0</DocSecurity>
  <Lines>173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2025-09-17T15:37:00Z</dcterms:created>
  <dcterms:modified xsi:type="dcterms:W3CDTF">2025-09-22T19:02:00Z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db854c48-efe8-49f4-8338-0d7e38733c4d</vt:lpwstr>
  </property>
</Properties>
</file>