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39B2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5AF49C9" w14:textId="24CA338E" w:rsidR="009344FF" w:rsidRPr="005C40BB" w:rsidRDefault="00AA4C11" w:rsidP="005C40B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5C40BB" w:rsidRPr="005C40BB">
        <w:rPr>
          <w:rFonts w:ascii="Arial" w:hAnsi="Arial" w:cs="Arial"/>
          <w:sz w:val="20"/>
          <w:szCs w:val="20"/>
        </w:rPr>
        <w:t xml:space="preserve">After minor revisions have been satisfactorily addressed (abstract improved, updated literature, and a Conclusion section added), the manuscript is accepted for publication as an Original Research Article, subject only to standard copy-editing.  </w:t>
      </w:r>
    </w:p>
    <w:p w14:paraId="50AE6655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D989B34" w14:textId="6E044356" w:rsidR="0047546F" w:rsidRPr="0047546F" w:rsidRDefault="005C40BB" w:rsidP="009344FF">
      <w:pPr>
        <w:rPr>
          <w:rFonts w:ascii="Arial" w:hAnsi="Arial" w:cs="Arial"/>
          <w:bCs/>
          <w:sz w:val="20"/>
          <w:szCs w:val="20"/>
        </w:rPr>
      </w:pPr>
      <w:bookmarkStart w:id="0" w:name="_Hlk208577650"/>
      <w:r w:rsidRPr="005C40BB">
        <w:rPr>
          <w:rFonts w:ascii="Arial" w:hAnsi="Arial" w:cs="Arial"/>
          <w:bCs/>
          <w:sz w:val="20"/>
          <w:szCs w:val="20"/>
        </w:rPr>
        <w:t xml:space="preserve">Prof. Ruben Dario Ortiz </w:t>
      </w:r>
      <w:proofErr w:type="spellStart"/>
      <w:r w:rsidRPr="005C40BB">
        <w:rPr>
          <w:rFonts w:ascii="Arial" w:hAnsi="Arial" w:cs="Arial"/>
          <w:bCs/>
          <w:sz w:val="20"/>
          <w:szCs w:val="20"/>
        </w:rPr>
        <w:t>Ortiz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5C40BB">
        <w:rPr>
          <w:rFonts w:ascii="Arial" w:hAnsi="Arial" w:cs="Arial"/>
          <w:bCs/>
          <w:sz w:val="20"/>
          <w:szCs w:val="20"/>
        </w:rPr>
        <w:t>Universidad de Cartagena, Colombia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762"/>
    <w:rsid w:val="00404B83"/>
    <w:rsid w:val="0047546F"/>
    <w:rsid w:val="004B458C"/>
    <w:rsid w:val="005C40BB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3B8C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2025-09-12T08:23:00Z</dcterms:modified>
</cp:coreProperties>
</file>