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F19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F196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AF1963" w:rsidRPr="00AF1963" w:rsidRDefault="00AF1963" w:rsidP="00AF1963">
      <w:pPr>
        <w:pStyle w:val="NormalWeb"/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proofErr w:type="spellStart"/>
      <w:r w:rsidRPr="00AF1963">
        <w:rPr>
          <w:rFonts w:ascii="Arial" w:hAnsi="Arial" w:cs="Arial"/>
          <w:b/>
          <w:bCs/>
          <w:color w:val="222222"/>
          <w:sz w:val="20"/>
          <w:szCs w:val="20"/>
          <w:lang w:val="en-GB"/>
        </w:rPr>
        <w:t>i</w:t>
      </w:r>
      <w:proofErr w:type="spellEnd"/>
      <w:r w:rsidRPr="00AF1963">
        <w:rPr>
          <w:rFonts w:ascii="Arial" w:hAnsi="Arial" w:cs="Arial"/>
          <w:b/>
          <w:bCs/>
          <w:color w:val="222222"/>
          <w:sz w:val="20"/>
          <w:szCs w:val="20"/>
          <w:lang w:val="en-GB"/>
        </w:rPr>
        <w:t>)</w:t>
      </w:r>
      <w:r w:rsidRPr="00AF1963">
        <w:rPr>
          <w:rFonts w:ascii="Arial" w:hAnsi="Arial" w:cs="Arial"/>
          <w:color w:val="222222"/>
          <w:sz w:val="20"/>
          <w:szCs w:val="20"/>
          <w:lang w:val="en-GB"/>
        </w:rPr>
        <w:t>                </w:t>
      </w:r>
      <w:r w:rsidRPr="00AF1963">
        <w:rPr>
          <w:rFonts w:ascii="Arial" w:hAnsi="Arial" w:cs="Arial"/>
          <w:b/>
          <w:bCs/>
          <w:color w:val="222222"/>
          <w:sz w:val="20"/>
          <w:szCs w:val="20"/>
        </w:rPr>
        <w:t>Title of the manuscript:</w:t>
      </w:r>
      <w:r w:rsidRPr="00AF1963">
        <w:rPr>
          <w:rFonts w:ascii="Arial" w:hAnsi="Arial" w:cs="Arial"/>
          <w:color w:val="222222"/>
          <w:sz w:val="20"/>
          <w:szCs w:val="20"/>
        </w:rPr>
        <w:t> Well descriptive.</w:t>
      </w:r>
    </w:p>
    <w:p w:rsidR="00AF1963" w:rsidRPr="00AF1963" w:rsidRDefault="00AF1963" w:rsidP="00AF1963">
      <w:pPr>
        <w:pStyle w:val="NormalWeb"/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 w:rsidRPr="00AF1963">
        <w:rPr>
          <w:rFonts w:ascii="Arial" w:hAnsi="Arial" w:cs="Arial"/>
          <w:b/>
          <w:bCs/>
          <w:color w:val="222222"/>
          <w:sz w:val="20"/>
          <w:szCs w:val="20"/>
          <w:lang w:val="en-GB"/>
        </w:rPr>
        <w:t>ii</w:t>
      </w:r>
      <w:bookmarkStart w:id="0" w:name="_GoBack"/>
      <w:r w:rsidRPr="00AF1963">
        <w:rPr>
          <w:rFonts w:ascii="Arial" w:hAnsi="Arial" w:cs="Arial"/>
          <w:b/>
          <w:bCs/>
          <w:color w:val="222222"/>
          <w:sz w:val="20"/>
          <w:szCs w:val="20"/>
          <w:lang w:val="en-GB"/>
        </w:rPr>
        <w:t>)</w:t>
      </w:r>
      <w:r w:rsidRPr="00AF1963">
        <w:rPr>
          <w:rFonts w:ascii="Arial" w:hAnsi="Arial" w:cs="Arial"/>
          <w:color w:val="222222"/>
          <w:sz w:val="20"/>
          <w:szCs w:val="20"/>
          <w:lang w:val="en-GB"/>
        </w:rPr>
        <w:t>              </w:t>
      </w:r>
      <w:r w:rsidRPr="00AF1963">
        <w:rPr>
          <w:rFonts w:ascii="Arial" w:hAnsi="Arial" w:cs="Arial"/>
          <w:b/>
          <w:bCs/>
          <w:color w:val="222222"/>
          <w:sz w:val="20"/>
          <w:szCs w:val="20"/>
          <w:lang w:val="en-GB"/>
        </w:rPr>
        <w:t>Abstract</w:t>
      </w:r>
      <w:r w:rsidRPr="00AF1963">
        <w:rPr>
          <w:rFonts w:ascii="Arial" w:hAnsi="Arial" w:cs="Arial"/>
          <w:color w:val="222222"/>
          <w:sz w:val="20"/>
          <w:szCs w:val="20"/>
          <w:lang w:val="en-GB"/>
        </w:rPr>
        <w:t>: </w:t>
      </w:r>
      <w:r w:rsidRPr="00AF1963">
        <w:rPr>
          <w:rFonts w:ascii="Arial" w:hAnsi="Arial" w:cs="Arial"/>
          <w:color w:val="222222"/>
          <w:sz w:val="20"/>
          <w:szCs w:val="20"/>
        </w:rPr>
        <w:t>Need minor improvements.</w:t>
      </w:r>
    </w:p>
    <w:p w:rsidR="00AF1963" w:rsidRPr="00AF1963" w:rsidRDefault="00AF1963" w:rsidP="00AF1963">
      <w:pPr>
        <w:pStyle w:val="NormalWeb"/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 w:rsidRPr="00AF1963">
        <w:rPr>
          <w:rFonts w:ascii="Arial" w:hAnsi="Arial" w:cs="Arial"/>
          <w:b/>
          <w:bCs/>
          <w:color w:val="222222"/>
          <w:sz w:val="20"/>
          <w:szCs w:val="20"/>
          <w:lang w:val="en-GB"/>
        </w:rPr>
        <w:t>iii)</w:t>
      </w:r>
      <w:r w:rsidRPr="00AF1963">
        <w:rPr>
          <w:rFonts w:ascii="Arial" w:hAnsi="Arial" w:cs="Arial"/>
          <w:color w:val="222222"/>
          <w:sz w:val="20"/>
          <w:szCs w:val="20"/>
          <w:lang w:val="en-GB"/>
        </w:rPr>
        <w:t>             </w:t>
      </w:r>
      <w:r w:rsidRPr="00AF1963">
        <w:rPr>
          <w:rFonts w:ascii="Arial" w:hAnsi="Arial" w:cs="Arial"/>
          <w:b/>
          <w:bCs/>
          <w:color w:val="222222"/>
          <w:sz w:val="20"/>
          <w:szCs w:val="20"/>
        </w:rPr>
        <w:t>Introduction: </w:t>
      </w:r>
      <w:r w:rsidRPr="00AF1963">
        <w:rPr>
          <w:rFonts w:ascii="Arial" w:hAnsi="Arial" w:cs="Arial"/>
          <w:color w:val="222222"/>
          <w:sz w:val="20"/>
          <w:szCs w:val="20"/>
        </w:rPr>
        <w:t>Only this phrase qualifies; the rest are not self-descriptive. Very old references are used.</w:t>
      </w:r>
    </w:p>
    <w:p w:rsidR="00AF1963" w:rsidRPr="00AF1963" w:rsidRDefault="00AF1963" w:rsidP="00AF1963">
      <w:pPr>
        <w:pStyle w:val="NormalWeb"/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 w:rsidRPr="00AF1963">
        <w:rPr>
          <w:rFonts w:ascii="Arial" w:hAnsi="Arial" w:cs="Arial"/>
          <w:b/>
          <w:bCs/>
          <w:color w:val="222222"/>
          <w:sz w:val="20"/>
          <w:szCs w:val="20"/>
          <w:lang w:val="en-GB"/>
        </w:rPr>
        <w:t>iv)</w:t>
      </w:r>
      <w:r w:rsidRPr="00AF1963">
        <w:rPr>
          <w:rFonts w:ascii="Arial" w:hAnsi="Arial" w:cs="Arial"/>
          <w:color w:val="222222"/>
          <w:sz w:val="20"/>
          <w:szCs w:val="20"/>
          <w:lang w:val="en-GB"/>
        </w:rPr>
        <w:t>             </w:t>
      </w:r>
      <w:r w:rsidRPr="00AF1963">
        <w:rPr>
          <w:rFonts w:ascii="Arial" w:hAnsi="Arial" w:cs="Arial"/>
          <w:b/>
          <w:bCs/>
          <w:color w:val="222222"/>
          <w:sz w:val="20"/>
          <w:szCs w:val="20"/>
        </w:rPr>
        <w:t>Materials and methods: </w:t>
      </w:r>
      <w:r w:rsidRPr="00AF1963">
        <w:rPr>
          <w:rFonts w:ascii="Arial" w:hAnsi="Arial" w:cs="Arial"/>
          <w:color w:val="222222"/>
          <w:sz w:val="20"/>
          <w:szCs w:val="20"/>
        </w:rPr>
        <w:t xml:space="preserve">It </w:t>
      </w:r>
      <w:proofErr w:type="gramStart"/>
      <w:r w:rsidRPr="00AF1963">
        <w:rPr>
          <w:rFonts w:ascii="Arial" w:hAnsi="Arial" w:cs="Arial"/>
          <w:color w:val="222222"/>
          <w:sz w:val="20"/>
          <w:szCs w:val="20"/>
        </w:rPr>
        <w:t>lacks</w:t>
      </w:r>
      <w:proofErr w:type="gramEnd"/>
      <w:r w:rsidRPr="00AF1963">
        <w:rPr>
          <w:rFonts w:ascii="Arial" w:hAnsi="Arial" w:cs="Arial"/>
          <w:color w:val="222222"/>
          <w:sz w:val="20"/>
          <w:szCs w:val="20"/>
        </w:rPr>
        <w:t xml:space="preserve"> professional manuscript writing. The Quality assurance aspect is missing.</w:t>
      </w:r>
    </w:p>
    <w:p w:rsidR="00AF1963" w:rsidRPr="00AF1963" w:rsidRDefault="00AF1963" w:rsidP="00AF1963">
      <w:pPr>
        <w:pStyle w:val="NormalWeb"/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 w:rsidRPr="00AF1963">
        <w:rPr>
          <w:rFonts w:ascii="Arial" w:hAnsi="Arial" w:cs="Arial"/>
          <w:b/>
          <w:bCs/>
          <w:color w:val="222222"/>
          <w:sz w:val="20"/>
          <w:szCs w:val="20"/>
          <w:lang w:val="en-GB"/>
        </w:rPr>
        <w:t>v)</w:t>
      </w:r>
      <w:r w:rsidRPr="00AF1963">
        <w:rPr>
          <w:rFonts w:ascii="Arial" w:hAnsi="Arial" w:cs="Arial"/>
          <w:color w:val="222222"/>
          <w:sz w:val="20"/>
          <w:szCs w:val="20"/>
          <w:lang w:val="en-GB"/>
        </w:rPr>
        <w:t>               </w:t>
      </w:r>
      <w:r w:rsidRPr="00AF1963">
        <w:rPr>
          <w:rFonts w:ascii="Arial" w:hAnsi="Arial" w:cs="Arial"/>
          <w:b/>
          <w:bCs/>
          <w:color w:val="222222"/>
          <w:sz w:val="20"/>
          <w:szCs w:val="20"/>
        </w:rPr>
        <w:t>Results and discussion: </w:t>
      </w:r>
      <w:r w:rsidRPr="00AF1963">
        <w:rPr>
          <w:rFonts w:ascii="Arial" w:hAnsi="Arial" w:cs="Arial"/>
          <w:color w:val="222222"/>
          <w:sz w:val="20"/>
          <w:szCs w:val="20"/>
        </w:rPr>
        <w:t>Insufficient discussion.</w:t>
      </w:r>
    </w:p>
    <w:p w:rsidR="00AF1963" w:rsidRPr="00AF1963" w:rsidRDefault="00AF1963" w:rsidP="00AF1963">
      <w:pPr>
        <w:pStyle w:val="NormalWeb"/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 w:rsidRPr="00AF1963">
        <w:rPr>
          <w:rFonts w:ascii="Arial" w:hAnsi="Arial" w:cs="Arial"/>
          <w:b/>
          <w:bCs/>
          <w:color w:val="222222"/>
          <w:sz w:val="20"/>
          <w:szCs w:val="20"/>
          <w:lang w:val="en-GB"/>
        </w:rPr>
        <w:t>vi)</w:t>
      </w:r>
      <w:r w:rsidRPr="00AF1963">
        <w:rPr>
          <w:rFonts w:ascii="Arial" w:hAnsi="Arial" w:cs="Arial"/>
          <w:color w:val="222222"/>
          <w:sz w:val="20"/>
          <w:szCs w:val="20"/>
          <w:lang w:val="en-GB"/>
        </w:rPr>
        <w:t>             </w:t>
      </w:r>
      <w:r w:rsidRPr="00AF1963">
        <w:rPr>
          <w:rFonts w:ascii="Arial" w:hAnsi="Arial" w:cs="Arial"/>
          <w:b/>
          <w:bCs/>
          <w:color w:val="222222"/>
          <w:sz w:val="20"/>
          <w:szCs w:val="20"/>
        </w:rPr>
        <w:t>Contextual coverage</w:t>
      </w:r>
      <w:r w:rsidRPr="00AF1963">
        <w:rPr>
          <w:rFonts w:ascii="Arial" w:hAnsi="Arial" w:cs="Arial"/>
          <w:color w:val="222222"/>
          <w:sz w:val="20"/>
          <w:szCs w:val="20"/>
          <w:lang w:val="en-GB"/>
        </w:rPr>
        <w:t>: Interesting study, but lacking novelty.</w:t>
      </w:r>
    </w:p>
    <w:p w:rsidR="00AF1963" w:rsidRPr="00AF1963" w:rsidRDefault="00AF1963" w:rsidP="00AF1963">
      <w:pPr>
        <w:pStyle w:val="NormalWeb"/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 w:rsidRPr="00AF1963">
        <w:rPr>
          <w:rFonts w:ascii="Arial" w:hAnsi="Arial" w:cs="Arial"/>
          <w:b/>
          <w:bCs/>
          <w:color w:val="222222"/>
          <w:sz w:val="20"/>
          <w:szCs w:val="20"/>
        </w:rPr>
        <w:t>vii)</w:t>
      </w:r>
      <w:r w:rsidRPr="00AF1963">
        <w:rPr>
          <w:rFonts w:ascii="Arial" w:hAnsi="Arial" w:cs="Arial"/>
          <w:color w:val="222222"/>
          <w:sz w:val="20"/>
          <w:szCs w:val="20"/>
        </w:rPr>
        <w:t>           </w:t>
      </w:r>
      <w:r w:rsidRPr="00AF1963">
        <w:rPr>
          <w:rFonts w:ascii="Arial" w:hAnsi="Arial" w:cs="Arial"/>
          <w:b/>
          <w:bCs/>
          <w:color w:val="222222"/>
          <w:sz w:val="20"/>
          <w:szCs w:val="20"/>
        </w:rPr>
        <w:t>Conclusion</w:t>
      </w:r>
      <w:r w:rsidRPr="00AF1963">
        <w:rPr>
          <w:rFonts w:ascii="Arial" w:hAnsi="Arial" w:cs="Arial"/>
          <w:color w:val="222222"/>
          <w:sz w:val="20"/>
          <w:szCs w:val="20"/>
        </w:rPr>
        <w:t>: </w:t>
      </w:r>
      <w:r w:rsidRPr="00AF1963">
        <w:rPr>
          <w:rFonts w:ascii="Arial" w:hAnsi="Arial" w:cs="Arial"/>
          <w:color w:val="222222"/>
          <w:sz w:val="20"/>
          <w:szCs w:val="20"/>
          <w:lang w:val="en-GB"/>
        </w:rPr>
        <w:t>The manuscript has a good contextual idea, but lacks novelty due to a limited introduction, </w:t>
      </w:r>
      <w:r w:rsidRPr="00AF1963">
        <w:rPr>
          <w:rFonts w:ascii="Arial" w:hAnsi="Arial" w:cs="Arial"/>
          <w:color w:val="222222"/>
          <w:sz w:val="20"/>
          <w:szCs w:val="20"/>
        </w:rPr>
        <w:t>poor</w:t>
      </w:r>
      <w:r w:rsidRPr="00AF1963">
        <w:rPr>
          <w:rFonts w:ascii="Arial" w:hAnsi="Arial" w:cs="Arial"/>
          <w:color w:val="222222"/>
          <w:sz w:val="20"/>
          <w:szCs w:val="20"/>
          <w:lang w:val="en-GB"/>
        </w:rPr>
        <w:t> methodology write-up and insufficient discussion</w:t>
      </w:r>
      <w:r w:rsidRPr="00AF1963">
        <w:rPr>
          <w:rFonts w:ascii="Arial" w:hAnsi="Arial" w:cs="Arial"/>
          <w:color w:val="222222"/>
          <w:sz w:val="20"/>
          <w:szCs w:val="20"/>
        </w:rPr>
        <w:t>.</w:t>
      </w:r>
    </w:p>
    <w:bookmarkEnd w:id="0"/>
    <w:p w:rsidR="00AF1963" w:rsidRPr="00AF1963" w:rsidRDefault="00AF1963" w:rsidP="00AF1963">
      <w:pPr>
        <w:pStyle w:val="NormalWeb"/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 w:rsidRPr="00AF1963">
        <w:rPr>
          <w:rFonts w:ascii="Arial" w:hAnsi="Arial" w:cs="Arial"/>
          <w:b/>
          <w:bCs/>
          <w:color w:val="222222"/>
          <w:sz w:val="20"/>
          <w:szCs w:val="20"/>
          <w:lang w:val="en-GB"/>
        </w:rPr>
        <w:t>Decision</w:t>
      </w:r>
      <w:r w:rsidRPr="00AF1963">
        <w:rPr>
          <w:rFonts w:ascii="Arial" w:hAnsi="Arial" w:cs="Arial"/>
          <w:color w:val="222222"/>
          <w:sz w:val="20"/>
          <w:szCs w:val="20"/>
          <w:lang w:val="en-GB"/>
        </w:rPr>
        <w:t>: </w:t>
      </w:r>
      <w:r w:rsidRPr="00AF1963">
        <w:rPr>
          <w:rFonts w:ascii="Arial" w:hAnsi="Arial" w:cs="Arial"/>
          <w:color w:val="222222"/>
          <w:sz w:val="20"/>
          <w:szCs w:val="20"/>
        </w:rPr>
        <w:t>Manuscript doesn’t have a publishable context unless MAJOR improvements made.</w:t>
      </w:r>
    </w:p>
    <w:p w:rsidR="00AF1963" w:rsidRPr="00AF19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F196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F1963" w:rsidRDefault="00AF1963" w:rsidP="00AF1963">
      <w:pPr>
        <w:rPr>
          <w:rFonts w:ascii="Arial" w:hAnsi="Arial" w:cs="Arial"/>
          <w:sz w:val="20"/>
          <w:szCs w:val="20"/>
        </w:rPr>
      </w:pPr>
      <w:bookmarkStart w:id="1" w:name="_Hlk205974271"/>
      <w:proofErr w:type="spellStart"/>
      <w:r w:rsidRPr="00AF1963">
        <w:rPr>
          <w:rFonts w:ascii="Arial" w:hAnsi="Arial" w:cs="Arial"/>
          <w:sz w:val="20"/>
          <w:szCs w:val="20"/>
        </w:rPr>
        <w:t>Dr.</w:t>
      </w:r>
      <w:proofErr w:type="spellEnd"/>
      <w:r w:rsidRPr="00AF19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1963">
        <w:rPr>
          <w:rFonts w:ascii="Arial" w:hAnsi="Arial" w:cs="Arial"/>
          <w:sz w:val="20"/>
          <w:szCs w:val="20"/>
        </w:rPr>
        <w:t>Miraji</w:t>
      </w:r>
      <w:proofErr w:type="spellEnd"/>
      <w:r w:rsidRPr="00AF1963">
        <w:rPr>
          <w:rFonts w:ascii="Arial" w:hAnsi="Arial" w:cs="Arial"/>
          <w:sz w:val="20"/>
          <w:szCs w:val="20"/>
        </w:rPr>
        <w:t xml:space="preserve"> Hossein, University of Dodoma, Tanzania</w:t>
      </w:r>
      <w:bookmarkEnd w:id="1"/>
    </w:p>
    <w:sectPr w:rsidR="000F2F46" w:rsidRPr="00AF19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F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E76B7"/>
  <w15:docId w15:val="{2450655D-4B98-43A7-907D-70B3D012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1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2025-08-13T05:18:00Z</dcterms:modified>
</cp:coreProperties>
</file>