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62" w:rsidRDefault="00DB4E62" w:rsidP="00DB4E62">
      <w:pPr>
        <w:jc w:val="center"/>
        <w:rPr>
          <w:rFonts w:ascii="Times New Roman" w:hAnsi="Times New Roman" w:cs="Times New Roman"/>
          <w:b/>
          <w:bCs/>
          <w:sz w:val="28"/>
          <w:szCs w:val="28"/>
        </w:rPr>
      </w:pPr>
      <w:r w:rsidRPr="00E91F10">
        <w:rPr>
          <w:rFonts w:ascii="Times New Roman" w:hAnsi="Times New Roman" w:cs="Times New Roman"/>
          <w:b/>
          <w:bCs/>
          <w:sz w:val="28"/>
          <w:szCs w:val="28"/>
        </w:rPr>
        <w:t>Vegetation Change and Human Impact</w:t>
      </w:r>
      <w:r w:rsidR="00C946DA">
        <w:rPr>
          <w:rFonts w:ascii="Times New Roman" w:hAnsi="Times New Roman" w:cs="Times New Roman"/>
          <w:b/>
          <w:bCs/>
          <w:sz w:val="28"/>
          <w:szCs w:val="28"/>
        </w:rPr>
        <w:t xml:space="preserve"> in</w:t>
      </w:r>
      <w:r w:rsidRPr="00E91F10">
        <w:rPr>
          <w:rFonts w:ascii="Times New Roman" w:hAnsi="Times New Roman" w:cs="Times New Roman"/>
          <w:b/>
          <w:bCs/>
          <w:sz w:val="28"/>
          <w:szCs w:val="28"/>
        </w:rPr>
        <w:t xml:space="preserve"> Archaeological Sites: A </w:t>
      </w:r>
      <w:r w:rsidR="00C946DA" w:rsidRPr="00C946DA">
        <w:rPr>
          <w:rFonts w:ascii="Times New Roman" w:hAnsi="Times New Roman" w:cs="Times New Roman"/>
          <w:b/>
          <w:bCs/>
          <w:sz w:val="28"/>
          <w:szCs w:val="28"/>
        </w:rPr>
        <w:t>Comprehensive</w:t>
      </w:r>
      <w:r w:rsidR="000B4C21">
        <w:rPr>
          <w:rFonts w:ascii="Times New Roman" w:hAnsi="Times New Roman" w:cs="Times New Roman"/>
          <w:b/>
          <w:bCs/>
          <w:sz w:val="28"/>
          <w:szCs w:val="28"/>
        </w:rPr>
        <w:t xml:space="preserve"> </w:t>
      </w:r>
      <w:r w:rsidRPr="00E91F10">
        <w:rPr>
          <w:rFonts w:ascii="Times New Roman" w:hAnsi="Times New Roman" w:cs="Times New Roman"/>
          <w:b/>
          <w:bCs/>
          <w:sz w:val="28"/>
          <w:szCs w:val="28"/>
        </w:rPr>
        <w:t>Review</w:t>
      </w:r>
    </w:p>
    <w:p w:rsidR="007B2E69" w:rsidRDefault="007B2E69" w:rsidP="00864BC7">
      <w:pPr>
        <w:jc w:val="center"/>
        <w:rPr>
          <w:rFonts w:ascii="Times New Roman" w:hAnsi="Times New Roman" w:cs="Times New Roman"/>
          <w:bCs/>
          <w:iCs/>
          <w:sz w:val="36"/>
          <w:szCs w:val="36"/>
        </w:rPr>
      </w:pPr>
    </w:p>
    <w:p w:rsidR="003419A7" w:rsidRPr="00864BC7" w:rsidRDefault="003419A7" w:rsidP="00864BC7">
      <w:pPr>
        <w:jc w:val="center"/>
        <w:rPr>
          <w:rFonts w:ascii="Times New Roman" w:hAnsi="Times New Roman" w:cs="Times New Roman"/>
          <w:bCs/>
          <w:iCs/>
          <w:sz w:val="36"/>
          <w:szCs w:val="36"/>
        </w:rPr>
      </w:pPr>
      <w:bookmarkStart w:id="0" w:name="_GoBack"/>
      <w:bookmarkEnd w:id="0"/>
    </w:p>
    <w:p w:rsidR="00DB4E62" w:rsidRPr="00841C5A" w:rsidRDefault="00DB4E62" w:rsidP="00841C5A">
      <w:pPr>
        <w:jc w:val="both"/>
        <w:rPr>
          <w:rFonts w:ascii="Times New Roman" w:hAnsi="Times New Roman" w:cs="Times New Roman"/>
          <w:b/>
          <w:bCs/>
          <w:sz w:val="24"/>
          <w:szCs w:val="24"/>
        </w:rPr>
      </w:pPr>
      <w:r w:rsidRPr="00841C5A">
        <w:rPr>
          <w:rFonts w:ascii="Times New Roman" w:hAnsi="Times New Roman" w:cs="Times New Roman"/>
          <w:b/>
          <w:bCs/>
          <w:sz w:val="24"/>
          <w:szCs w:val="24"/>
        </w:rPr>
        <w:t>ABSTRACT</w:t>
      </w:r>
    </w:p>
    <w:p w:rsidR="00FC20DE" w:rsidRPr="00841C5A" w:rsidRDefault="00F34C96" w:rsidP="00A266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Archaeology and </w:t>
      </w:r>
      <w:proofErr w:type="spellStart"/>
      <w:r>
        <w:rPr>
          <w:rFonts w:ascii="Times New Roman" w:hAnsi="Times New Roman" w:cs="Times New Roman"/>
          <w:sz w:val="24"/>
          <w:szCs w:val="24"/>
        </w:rPr>
        <w:t>palaeoecology</w:t>
      </w:r>
      <w:proofErr w:type="spellEnd"/>
      <w:r>
        <w:rPr>
          <w:rFonts w:ascii="Times New Roman" w:hAnsi="Times New Roman" w:cs="Times New Roman"/>
          <w:sz w:val="24"/>
          <w:szCs w:val="24"/>
        </w:rPr>
        <w:t xml:space="preserve"> lenses explore the interdependence between human cultures and their environment</w:t>
      </w:r>
      <w:r w:rsidR="00FC20DE" w:rsidRPr="00841C5A">
        <w:rPr>
          <w:rFonts w:ascii="Times New Roman" w:hAnsi="Times New Roman" w:cs="Times New Roman"/>
          <w:sz w:val="24"/>
          <w:szCs w:val="24"/>
        </w:rPr>
        <w:t xml:space="preserve">. This review examines how human activities, such as </w:t>
      </w:r>
      <w:r>
        <w:rPr>
          <w:rFonts w:ascii="Times New Roman" w:hAnsi="Times New Roman" w:cs="Times New Roman"/>
          <w:sz w:val="24"/>
          <w:szCs w:val="24"/>
        </w:rPr>
        <w:t>artificial</w:t>
      </w:r>
      <w:r w:rsidR="00FC20DE" w:rsidRPr="00841C5A">
        <w:rPr>
          <w:rFonts w:ascii="Times New Roman" w:hAnsi="Times New Roman" w:cs="Times New Roman"/>
          <w:sz w:val="24"/>
          <w:szCs w:val="24"/>
        </w:rPr>
        <w:t xml:space="preserve"> or mandrel modifications, have impacted landscapes and archaeological sites for thousands of years. Fire has been a way for humans to modify the environment since before the Middle Stone Age, making it incredibly common for people to affect vegetation. This process is considered significant. Even so, the Neolithic era and advancements in agriculture led to substantial transformations, including extensive deforestation, altered species distribution patterns, and the formation of highly biodiverse, human-oriented landscapes. Archaeobotanical techniques, including phytolith studies, charcoal analysis, and pollen analysis</w:t>
      </w:r>
      <w:r>
        <w:rPr>
          <w:rFonts w:ascii="Times New Roman" w:hAnsi="Times New Roman" w:cs="Times New Roman"/>
          <w:sz w:val="24"/>
          <w:szCs w:val="24"/>
        </w:rPr>
        <w:t>,</w:t>
      </w:r>
      <w:r w:rsidR="00FC20DE" w:rsidRPr="00841C5A">
        <w:rPr>
          <w:rFonts w:ascii="Times New Roman" w:hAnsi="Times New Roman" w:cs="Times New Roman"/>
          <w:sz w:val="24"/>
          <w:szCs w:val="24"/>
        </w:rPr>
        <w:t xml:space="preserve"> are all </w:t>
      </w:r>
      <w:r>
        <w:rPr>
          <w:rFonts w:ascii="Times New Roman" w:hAnsi="Times New Roman" w:cs="Times New Roman"/>
          <w:sz w:val="24"/>
          <w:szCs w:val="24"/>
        </w:rPr>
        <w:t>helpful</w:t>
      </w:r>
      <w:r w:rsidR="00FC20DE" w:rsidRPr="00841C5A">
        <w:rPr>
          <w:rFonts w:ascii="Times New Roman" w:hAnsi="Times New Roman" w:cs="Times New Roman"/>
          <w:sz w:val="24"/>
          <w:szCs w:val="24"/>
        </w:rPr>
        <w:t xml:space="preserve"> in understanding historical vegetation dynamics. Archaeological data can be used in multi-proxy studies</w:t>
      </w:r>
      <w:r>
        <w:rPr>
          <w:rFonts w:ascii="Times New Roman" w:hAnsi="Times New Roman" w:cs="Times New Roman"/>
          <w:sz w:val="24"/>
          <w:szCs w:val="24"/>
        </w:rPr>
        <w:t xml:space="preserve"> to distinguish</w:t>
      </w:r>
      <w:r w:rsidR="00FC20DE" w:rsidRPr="00841C5A">
        <w:rPr>
          <w:rFonts w:ascii="Times New Roman" w:hAnsi="Times New Roman" w:cs="Times New Roman"/>
          <w:sz w:val="24"/>
          <w:szCs w:val="24"/>
        </w:rPr>
        <w:t xml:space="preserve"> between human-made and natural environmental shifts. LRA is a </w:t>
      </w:r>
      <w:r>
        <w:rPr>
          <w:rFonts w:ascii="Times New Roman" w:hAnsi="Times New Roman" w:cs="Times New Roman"/>
          <w:sz w:val="24"/>
          <w:szCs w:val="24"/>
        </w:rPr>
        <w:t>valuable</w:t>
      </w:r>
      <w:r w:rsidR="00FC20DE" w:rsidRPr="00841C5A">
        <w:rPr>
          <w:rFonts w:ascii="Times New Roman" w:hAnsi="Times New Roman" w:cs="Times New Roman"/>
          <w:sz w:val="24"/>
          <w:szCs w:val="24"/>
        </w:rPr>
        <w:t xml:space="preserve"> technique for reconstructing past vegetation using data on pollen levels and the source area. In the review, it is stated that vegetation can offer protection against erosion and extreme weather at archaeological sites while also being capable of damaging buried structures through root systems. To ensure efficient heritage management, it is essential to recognize this phenomenon.</w:t>
      </w:r>
    </w:p>
    <w:p w:rsidR="00DB4E62" w:rsidRPr="00841C5A" w:rsidRDefault="00DB4E62" w:rsidP="00841C5A">
      <w:pPr>
        <w:spacing w:line="360" w:lineRule="auto"/>
        <w:jc w:val="both"/>
        <w:rPr>
          <w:rFonts w:ascii="Times New Roman" w:hAnsi="Times New Roman" w:cs="Times New Roman"/>
          <w:sz w:val="24"/>
          <w:szCs w:val="24"/>
        </w:rPr>
      </w:pPr>
      <w:r w:rsidRPr="00841C5A">
        <w:rPr>
          <w:rFonts w:ascii="Times New Roman" w:hAnsi="Times New Roman" w:cs="Times New Roman"/>
          <w:b/>
          <w:bCs/>
          <w:sz w:val="24"/>
          <w:szCs w:val="24"/>
        </w:rPr>
        <w:t xml:space="preserve">Keywords: </w:t>
      </w:r>
      <w:proofErr w:type="spellStart"/>
      <w:r w:rsidRPr="00841C5A">
        <w:rPr>
          <w:rFonts w:ascii="Times New Roman" w:hAnsi="Times New Roman" w:cs="Times New Roman"/>
          <w:sz w:val="24"/>
          <w:szCs w:val="24"/>
        </w:rPr>
        <w:t>Archaeobotany</w:t>
      </w:r>
      <w:proofErr w:type="spellEnd"/>
      <w:r w:rsidRPr="00841C5A">
        <w:rPr>
          <w:rFonts w:ascii="Times New Roman" w:hAnsi="Times New Roman" w:cs="Times New Roman"/>
          <w:sz w:val="24"/>
          <w:szCs w:val="24"/>
        </w:rPr>
        <w:t xml:space="preserve">, Cultural Heritage Management, Landscape Reconstruction Algorithm (LRA), </w:t>
      </w:r>
      <w:proofErr w:type="spellStart"/>
      <w:r w:rsidRPr="00841C5A">
        <w:rPr>
          <w:rFonts w:ascii="Times New Roman" w:hAnsi="Times New Roman" w:cs="Times New Roman"/>
          <w:sz w:val="24"/>
          <w:szCs w:val="24"/>
        </w:rPr>
        <w:t>Palaeoecology</w:t>
      </w:r>
      <w:proofErr w:type="spellEnd"/>
      <w:r w:rsidRPr="00841C5A">
        <w:rPr>
          <w:rFonts w:ascii="Times New Roman" w:hAnsi="Times New Roman" w:cs="Times New Roman"/>
          <w:sz w:val="24"/>
          <w:szCs w:val="24"/>
        </w:rPr>
        <w:t>, Phytolith Analysis, Pollen Analysis</w:t>
      </w:r>
      <w:r w:rsidR="002F6C8D" w:rsidRPr="00841C5A">
        <w:rPr>
          <w:rFonts w:ascii="Times New Roman" w:hAnsi="Times New Roman" w:cs="Times New Roman"/>
          <w:sz w:val="24"/>
          <w:szCs w:val="24"/>
        </w:rPr>
        <w:t>.</w:t>
      </w:r>
    </w:p>
    <w:p w:rsidR="002F6C8D" w:rsidRPr="00841C5A" w:rsidRDefault="002F6C8D" w:rsidP="00841C5A">
      <w:pPr>
        <w:spacing w:line="360" w:lineRule="auto"/>
        <w:jc w:val="both"/>
        <w:rPr>
          <w:rFonts w:ascii="Times New Roman" w:hAnsi="Times New Roman" w:cs="Times New Roman"/>
          <w:sz w:val="24"/>
          <w:szCs w:val="24"/>
        </w:rPr>
      </w:pPr>
    </w:p>
    <w:p w:rsidR="002F6C8D" w:rsidRPr="00841C5A" w:rsidRDefault="002F6C8D" w:rsidP="00841C5A">
      <w:pPr>
        <w:spacing w:line="360" w:lineRule="auto"/>
        <w:jc w:val="both"/>
        <w:rPr>
          <w:rFonts w:ascii="Times New Roman" w:hAnsi="Times New Roman" w:cs="Times New Roman"/>
          <w:sz w:val="24"/>
          <w:szCs w:val="24"/>
        </w:rPr>
      </w:pPr>
    </w:p>
    <w:p w:rsidR="002F6C8D" w:rsidRDefault="002F6C8D"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3419A7" w:rsidRDefault="003419A7" w:rsidP="00841C5A">
      <w:pPr>
        <w:spacing w:line="360" w:lineRule="auto"/>
        <w:jc w:val="both"/>
        <w:rPr>
          <w:rFonts w:ascii="Times New Roman" w:hAnsi="Times New Roman" w:cs="Times New Roman"/>
          <w:sz w:val="24"/>
          <w:szCs w:val="24"/>
        </w:rPr>
      </w:pPr>
    </w:p>
    <w:p w:rsidR="007B2E69" w:rsidRPr="00841C5A" w:rsidRDefault="007B2E69" w:rsidP="00841C5A">
      <w:pPr>
        <w:spacing w:line="360" w:lineRule="auto"/>
        <w:jc w:val="both"/>
        <w:rPr>
          <w:rFonts w:ascii="Times New Roman" w:hAnsi="Times New Roman" w:cs="Times New Roman"/>
          <w:b/>
          <w:bCs/>
          <w:sz w:val="24"/>
          <w:szCs w:val="24"/>
        </w:rPr>
      </w:pPr>
    </w:p>
    <w:p w:rsidR="00F93BCC" w:rsidRPr="00F34C96" w:rsidRDefault="00F34C96" w:rsidP="00841C5A">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Introduction</w:t>
      </w:r>
    </w:p>
    <w:p w:rsidR="004A50F3"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Archaeology involves examining the past by </w:t>
      </w:r>
      <w:r w:rsidR="00731990" w:rsidRPr="00841C5A">
        <w:rPr>
          <w:rFonts w:ascii="Times New Roman" w:hAnsi="Times New Roman" w:cs="Times New Roman"/>
          <w:sz w:val="24"/>
          <w:szCs w:val="24"/>
        </w:rPr>
        <w:t>analysing</w:t>
      </w:r>
      <w:r w:rsidRPr="00841C5A">
        <w:rPr>
          <w:rFonts w:ascii="Times New Roman" w:hAnsi="Times New Roman" w:cs="Times New Roman"/>
          <w:sz w:val="24"/>
          <w:szCs w:val="24"/>
        </w:rPr>
        <w:t xml:space="preserve"> material remnants. It focuses on understanding human </w:t>
      </w:r>
      <w:r w:rsidR="00731990" w:rsidRPr="00841C5A">
        <w:rPr>
          <w:rFonts w:ascii="Times New Roman" w:hAnsi="Times New Roman" w:cs="Times New Roman"/>
          <w:sz w:val="24"/>
          <w:szCs w:val="24"/>
        </w:rPr>
        <w:t>behaviours</w:t>
      </w:r>
      <w:r w:rsidRPr="00841C5A">
        <w:rPr>
          <w:rFonts w:ascii="Times New Roman" w:hAnsi="Times New Roman" w:cs="Times New Roman"/>
          <w:sz w:val="24"/>
          <w:szCs w:val="24"/>
        </w:rPr>
        <w:t xml:space="preserve"> and cultural transformations that occurred historically. </w:t>
      </w:r>
      <w:r w:rsidR="00F34C96">
        <w:rPr>
          <w:rFonts w:ascii="Times New Roman" w:hAnsi="Times New Roman" w:cs="Times New Roman"/>
          <w:sz w:val="24"/>
          <w:szCs w:val="24"/>
        </w:rPr>
        <w:t>Archaeology</w:t>
      </w:r>
      <w:r w:rsidRPr="00841C5A">
        <w:rPr>
          <w:rFonts w:ascii="Times New Roman" w:hAnsi="Times New Roman" w:cs="Times New Roman"/>
          <w:sz w:val="24"/>
          <w:szCs w:val="24"/>
        </w:rPr>
        <w:t xml:space="preserve"> originates from the Greek word “</w:t>
      </w:r>
      <w:proofErr w:type="spellStart"/>
      <w:r w:rsidRPr="00841C5A">
        <w:rPr>
          <w:rFonts w:ascii="Times New Roman" w:hAnsi="Times New Roman" w:cs="Times New Roman"/>
          <w:sz w:val="24"/>
          <w:szCs w:val="24"/>
        </w:rPr>
        <w:t>arkhaiologia</w:t>
      </w:r>
      <w:proofErr w:type="spellEnd"/>
      <w:r w:rsidRPr="00841C5A">
        <w:rPr>
          <w:rFonts w:ascii="Times New Roman" w:hAnsi="Times New Roman" w:cs="Times New Roman"/>
          <w:sz w:val="24"/>
          <w:szCs w:val="24"/>
        </w:rPr>
        <w:t xml:space="preserve">,” where </w:t>
      </w:r>
      <w:proofErr w:type="spellStart"/>
      <w:r w:rsidRPr="00841C5A">
        <w:rPr>
          <w:rFonts w:ascii="Times New Roman" w:hAnsi="Times New Roman" w:cs="Times New Roman"/>
          <w:sz w:val="24"/>
          <w:szCs w:val="24"/>
        </w:rPr>
        <w:t>archaeolos</w:t>
      </w:r>
      <w:proofErr w:type="spellEnd"/>
      <w:r w:rsidRPr="00841C5A">
        <w:rPr>
          <w:rFonts w:ascii="Times New Roman" w:hAnsi="Times New Roman" w:cs="Times New Roman"/>
          <w:sz w:val="24"/>
          <w:szCs w:val="24"/>
        </w:rPr>
        <w:t xml:space="preserve"> means ‘ancient’ and logos signifies ‘study of</w:t>
      </w:r>
      <w:r w:rsidR="00F34C96">
        <w:rPr>
          <w:rFonts w:ascii="Times New Roman" w:hAnsi="Times New Roman" w:cs="Times New Roman"/>
          <w:sz w:val="24"/>
          <w:szCs w:val="24"/>
        </w:rPr>
        <w:t>.’ However, it</w:t>
      </w:r>
      <w:r w:rsidRPr="00841C5A">
        <w:rPr>
          <w:rFonts w:ascii="Times New Roman" w:hAnsi="Times New Roman" w:cs="Times New Roman"/>
          <w:sz w:val="24"/>
          <w:szCs w:val="24"/>
        </w:rPr>
        <w:t xml:space="preserve"> has evolved to denote the exploration of human history through physical evidence (Renfrew </w:t>
      </w:r>
      <w:r w:rsidR="00F34C96">
        <w:rPr>
          <w:rFonts w:ascii="Times New Roman" w:hAnsi="Times New Roman" w:cs="Times New Roman"/>
          <w:sz w:val="24"/>
          <w:szCs w:val="24"/>
        </w:rPr>
        <w:t>&amp;</w:t>
      </w:r>
      <w:proofErr w:type="spellStart"/>
      <w:r w:rsidRPr="00841C5A">
        <w:rPr>
          <w:rFonts w:ascii="Times New Roman" w:hAnsi="Times New Roman" w:cs="Times New Roman"/>
          <w:sz w:val="24"/>
          <w:szCs w:val="24"/>
        </w:rPr>
        <w:t>Bhan</w:t>
      </w:r>
      <w:proofErr w:type="spellEnd"/>
      <w:r w:rsidRPr="00841C5A">
        <w:rPr>
          <w:rFonts w:ascii="Times New Roman" w:hAnsi="Times New Roman" w:cs="Times New Roman"/>
          <w:sz w:val="24"/>
          <w:szCs w:val="24"/>
        </w:rPr>
        <w:t xml:space="preserve">, 2007). Environmental factors influencing ecosystem alterations, including climate, human actions, and natural disruptions, can operate simultaneously, making it challenging to distinguish their specific impacts (Nelson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2006).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Since the advent of agriculture in Europe at the beginning of the Neolithic period, human actions have significantly influenced species distribution, changes in land cover, landscape evolution, and patterns of disturbances. This process began approximately 9000–7000 years ago. Consequently, human-caused deforestation, such as excessive fire damage and/or grazing, may have transformed forests into heathlands (e.g., </w:t>
      </w:r>
      <w:proofErr w:type="spellStart"/>
      <w:r w:rsidRPr="00841C5A">
        <w:rPr>
          <w:rFonts w:ascii="Times New Roman" w:hAnsi="Times New Roman" w:cs="Times New Roman"/>
          <w:sz w:val="24"/>
          <w:szCs w:val="24"/>
        </w:rPr>
        <w:t>Calluna</w:t>
      </w:r>
      <w:proofErr w:type="spellEnd"/>
      <w:r w:rsidRPr="00841C5A">
        <w:rPr>
          <w:rFonts w:ascii="Times New Roman" w:hAnsi="Times New Roman" w:cs="Times New Roman"/>
          <w:sz w:val="24"/>
          <w:szCs w:val="24"/>
        </w:rPr>
        <w:t xml:space="preserve"> vulgaris), shrublands (e.g., </w:t>
      </w:r>
      <w:proofErr w:type="spellStart"/>
      <w:r w:rsidRPr="00841C5A">
        <w:rPr>
          <w:rFonts w:ascii="Times New Roman" w:hAnsi="Times New Roman" w:cs="Times New Roman"/>
          <w:sz w:val="24"/>
          <w:szCs w:val="24"/>
        </w:rPr>
        <w:t>Corylusavellana</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Alnusviridis</w:t>
      </w:r>
      <w:proofErr w:type="spellEnd"/>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maquis</w:t>
      </w:r>
      <w:proofErr w:type="spellEnd"/>
      <w:r w:rsidRPr="00841C5A">
        <w:rPr>
          <w:rFonts w:ascii="Times New Roman" w:hAnsi="Times New Roman" w:cs="Times New Roman"/>
          <w:sz w:val="24"/>
          <w:szCs w:val="24"/>
        </w:rPr>
        <w:t>, garrigue, grasslands, or meadows (</w:t>
      </w:r>
      <w:proofErr w:type="spellStart"/>
      <w:r w:rsidRPr="00841C5A">
        <w:rPr>
          <w:rFonts w:ascii="Times New Roman" w:hAnsi="Times New Roman" w:cs="Times New Roman"/>
          <w:sz w:val="24"/>
          <w:szCs w:val="24"/>
        </w:rPr>
        <w:t>Gobet</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2000; </w:t>
      </w:r>
      <w:proofErr w:type="spellStart"/>
      <w:r w:rsidRPr="00841C5A">
        <w:rPr>
          <w:rFonts w:ascii="Times New Roman" w:hAnsi="Times New Roman" w:cs="Times New Roman"/>
          <w:sz w:val="24"/>
          <w:szCs w:val="24"/>
        </w:rPr>
        <w:t>Tinner</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2005; </w:t>
      </w:r>
      <w:proofErr w:type="spellStart"/>
      <w:r w:rsidRPr="00841C5A">
        <w:rPr>
          <w:rFonts w:ascii="Times New Roman" w:hAnsi="Times New Roman" w:cs="Times New Roman"/>
          <w:sz w:val="24"/>
          <w:szCs w:val="24"/>
        </w:rPr>
        <w:t>Carrión</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2010; Rey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2019). To differentiate between anthropogenic and natural influences, these cases highlight the importance of distinct disturbance events and stress the need for precise reconstructions of past land use and environmental changes. Multi-proxy </w:t>
      </w:r>
      <w:proofErr w:type="spellStart"/>
      <w:r w:rsidRPr="00841C5A">
        <w:rPr>
          <w:rFonts w:ascii="Times New Roman" w:hAnsi="Times New Roman" w:cs="Times New Roman"/>
          <w:sz w:val="24"/>
          <w:szCs w:val="24"/>
        </w:rPr>
        <w:t>palaeoecological</w:t>
      </w:r>
      <w:proofErr w:type="spellEnd"/>
      <w:r w:rsidRPr="00841C5A">
        <w:rPr>
          <w:rFonts w:ascii="Times New Roman" w:hAnsi="Times New Roman" w:cs="Times New Roman"/>
          <w:sz w:val="24"/>
          <w:szCs w:val="24"/>
        </w:rPr>
        <w:t xml:space="preserve"> research</w:t>
      </w:r>
      <w:r w:rsidR="00F34C96">
        <w:rPr>
          <w:rFonts w:ascii="Times New Roman" w:hAnsi="Times New Roman" w:cs="Times New Roman"/>
          <w:sz w:val="24"/>
          <w:szCs w:val="24"/>
        </w:rPr>
        <w:t xml:space="preserve"> provides various lines of evidence and</w:t>
      </w:r>
      <w:r w:rsidRPr="00841C5A">
        <w:rPr>
          <w:rFonts w:ascii="Times New Roman" w:hAnsi="Times New Roman" w:cs="Times New Roman"/>
          <w:sz w:val="24"/>
          <w:szCs w:val="24"/>
        </w:rPr>
        <w:t xml:space="preserve"> can be utilized to assess the contributions of different driving forces (Birks and Birks, 2006; </w:t>
      </w:r>
      <w:proofErr w:type="spellStart"/>
      <w:r w:rsidRPr="00841C5A">
        <w:rPr>
          <w:rFonts w:ascii="Times New Roman" w:hAnsi="Times New Roman" w:cs="Times New Roman"/>
          <w:sz w:val="24"/>
          <w:szCs w:val="24"/>
        </w:rPr>
        <w:t>Colombaroli</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2007). </w:t>
      </w:r>
    </w:p>
    <w:p w:rsidR="005553BA"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The findings of these investigations are most reliably supported by local archaeological data (</w:t>
      </w:r>
      <w:proofErr w:type="spellStart"/>
      <w:r w:rsidRPr="00841C5A">
        <w:rPr>
          <w:rFonts w:ascii="Times New Roman" w:hAnsi="Times New Roman" w:cs="Times New Roman"/>
          <w:sz w:val="24"/>
          <w:szCs w:val="24"/>
        </w:rPr>
        <w:t>Hjelle</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2012). When shifts in vegetation, as indicated by palynological records, occur almost simultaneously across extensive regions, they have historically been associated with climate change (</w:t>
      </w:r>
      <w:proofErr w:type="spellStart"/>
      <w:r w:rsidRPr="00841C5A">
        <w:rPr>
          <w:rFonts w:ascii="Times New Roman" w:hAnsi="Times New Roman" w:cs="Times New Roman"/>
          <w:sz w:val="24"/>
          <w:szCs w:val="24"/>
        </w:rPr>
        <w:t>Jalut</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2009). Nevertheless, this assumption might overlook the impact of widespread human activities occurring </w:t>
      </w:r>
      <w:r w:rsidR="00F34C96">
        <w:rPr>
          <w:rFonts w:ascii="Times New Roman" w:hAnsi="Times New Roman" w:cs="Times New Roman"/>
          <w:sz w:val="24"/>
          <w:szCs w:val="24"/>
        </w:rPr>
        <w:t>simultaneously</w:t>
      </w:r>
      <w:r w:rsidRPr="00841C5A">
        <w:rPr>
          <w:rFonts w:ascii="Times New Roman" w:hAnsi="Times New Roman" w:cs="Times New Roman"/>
          <w:sz w:val="24"/>
          <w:szCs w:val="24"/>
        </w:rPr>
        <w:t xml:space="preserve"> (</w:t>
      </w:r>
      <w:proofErr w:type="spellStart"/>
      <w:r w:rsidRPr="00841C5A">
        <w:rPr>
          <w:rFonts w:ascii="Times New Roman" w:hAnsi="Times New Roman" w:cs="Times New Roman"/>
          <w:sz w:val="24"/>
          <w:szCs w:val="24"/>
        </w:rPr>
        <w:t>Tinner</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2013; Walsh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2019).</w:t>
      </w: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firstLine="720"/>
        <w:jc w:val="both"/>
        <w:rPr>
          <w:rFonts w:ascii="Times New Roman" w:hAnsi="Times New Roman" w:cs="Times New Roman"/>
          <w:sz w:val="24"/>
          <w:szCs w:val="24"/>
        </w:rPr>
      </w:pPr>
    </w:p>
    <w:p w:rsidR="00010DA2" w:rsidRPr="00841C5A" w:rsidRDefault="00010DA2" w:rsidP="00841C5A">
      <w:pPr>
        <w:spacing w:line="360" w:lineRule="auto"/>
        <w:ind w:right="26"/>
        <w:jc w:val="both"/>
        <w:rPr>
          <w:rFonts w:ascii="Times New Roman" w:hAnsi="Times New Roman" w:cs="Times New Roman"/>
          <w:sz w:val="24"/>
          <w:szCs w:val="24"/>
        </w:rPr>
      </w:pPr>
      <w:r w:rsidRPr="00841C5A">
        <w:rPr>
          <w:rFonts w:ascii="Times New Roman" w:hAnsi="Times New Roman" w:cs="Times New Roman"/>
          <w:noProof/>
          <w:sz w:val="24"/>
          <w:szCs w:val="24"/>
          <w:lang w:val="en-US"/>
        </w:rPr>
        <w:drawing>
          <wp:inline distT="0" distB="0" distL="0" distR="0">
            <wp:extent cx="5895975" cy="3524250"/>
            <wp:effectExtent l="19050" t="0" r="0" b="0"/>
            <wp:docPr id="141020718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10DA2" w:rsidRPr="0019469D" w:rsidRDefault="001B6FC1" w:rsidP="0019469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Figure</w:t>
      </w:r>
      <w:r w:rsidR="00841C5A" w:rsidRPr="00841C5A">
        <w:rPr>
          <w:rFonts w:ascii="Times New Roman" w:hAnsi="Times New Roman" w:cs="Times New Roman"/>
          <w:b/>
          <w:sz w:val="24"/>
          <w:szCs w:val="24"/>
        </w:rPr>
        <w:t xml:space="preserve"> 1</w:t>
      </w:r>
      <w:r>
        <w:rPr>
          <w:rFonts w:ascii="Times New Roman" w:hAnsi="Times New Roman" w:cs="Times New Roman"/>
          <w:b/>
          <w:sz w:val="24"/>
          <w:szCs w:val="24"/>
        </w:rPr>
        <w:t>-</w:t>
      </w:r>
      <w:r w:rsidR="005D7D1E" w:rsidRPr="00841C5A">
        <w:rPr>
          <w:rFonts w:ascii="Times New Roman" w:hAnsi="Times New Roman" w:cs="Times New Roman"/>
          <w:b/>
          <w:sz w:val="24"/>
          <w:szCs w:val="24"/>
        </w:rPr>
        <w:t xml:space="preserve">Some ramifications of human-induced vegetation </w:t>
      </w:r>
      <w:proofErr w:type="gramStart"/>
      <w:r w:rsidR="005D7D1E" w:rsidRPr="00841C5A">
        <w:rPr>
          <w:rFonts w:ascii="Times New Roman" w:hAnsi="Times New Roman" w:cs="Times New Roman"/>
          <w:b/>
          <w:sz w:val="24"/>
          <w:szCs w:val="24"/>
        </w:rPr>
        <w:t>change</w:t>
      </w:r>
      <w:r w:rsidR="00841C5A" w:rsidRPr="00841C5A">
        <w:rPr>
          <w:rFonts w:ascii="Times New Roman" w:hAnsi="Times New Roman" w:cs="Times New Roman"/>
          <w:b/>
          <w:sz w:val="24"/>
          <w:szCs w:val="24"/>
        </w:rPr>
        <w:t>.</w:t>
      </w:r>
      <w:r w:rsidR="006E4F10" w:rsidRPr="00841C5A">
        <w:rPr>
          <w:rFonts w:ascii="Times New Roman" w:hAnsi="Times New Roman" w:cs="Times New Roman"/>
          <w:sz w:val="24"/>
          <w:szCs w:val="24"/>
        </w:rPr>
        <w:t>(</w:t>
      </w:r>
      <w:proofErr w:type="gramEnd"/>
      <w:r w:rsidR="006E4F10" w:rsidRPr="00841C5A">
        <w:rPr>
          <w:rFonts w:ascii="Times New Roman" w:hAnsi="Times New Roman" w:cs="Times New Roman"/>
          <w:sz w:val="24"/>
          <w:szCs w:val="24"/>
        </w:rPr>
        <w:t>Fyfe</w:t>
      </w:r>
      <w:r w:rsidR="00511A70" w:rsidRPr="00841C5A">
        <w:rPr>
          <w:rFonts w:ascii="Times New Roman" w:hAnsi="Times New Roman" w:cs="Times New Roman"/>
          <w:sz w:val="24"/>
          <w:szCs w:val="24"/>
        </w:rPr>
        <w:t xml:space="preserve">, </w:t>
      </w:r>
      <w:r w:rsidR="006E4F10" w:rsidRPr="00841C5A">
        <w:rPr>
          <w:rFonts w:ascii="Times New Roman" w:hAnsi="Times New Roman" w:cs="Times New Roman"/>
          <w:sz w:val="24"/>
          <w:szCs w:val="24"/>
        </w:rPr>
        <w:t>2023)</w:t>
      </w:r>
    </w:p>
    <w:p w:rsidR="00F93BCC" w:rsidRPr="00F34C96" w:rsidRDefault="00F34C96" w:rsidP="00841C5A">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Long-term dynamics of vegetation change:</w:t>
      </w:r>
    </w:p>
    <w:p w:rsidR="004A50F3"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One of the primary challenges within ecological research is understanding the intricate relationships between the distribution of vegetation and environmental changes, particularly in light of the accelerating effects of climate change (IPCC, 2023). A significant milestone in human history was the emergence of agriculture during the Neolithic period, marking a transition to an economy based on production (</w:t>
      </w:r>
      <w:proofErr w:type="spellStart"/>
      <w:r w:rsidRPr="00841C5A">
        <w:rPr>
          <w:rFonts w:ascii="Times New Roman" w:hAnsi="Times New Roman" w:cs="Times New Roman"/>
          <w:sz w:val="24"/>
          <w:szCs w:val="24"/>
        </w:rPr>
        <w:t>Vierra</w:t>
      </w:r>
      <w:proofErr w:type="spellEnd"/>
      <w:r w:rsidRPr="00841C5A">
        <w:rPr>
          <w:rFonts w:ascii="Times New Roman" w:hAnsi="Times New Roman" w:cs="Times New Roman"/>
          <w:sz w:val="24"/>
          <w:szCs w:val="24"/>
        </w:rPr>
        <w:t xml:space="preserve"> and Carvalho 2019). The Neolithic way of life and subsistence farming began to take root in the Aegean region of Europe around the middle of the seventh millennium BC. This era introduced the cultivation of grains (such as wheat and barley), pulses (including beans, peas, and lentils), oil and </w:t>
      </w:r>
      <w:proofErr w:type="spellStart"/>
      <w:r w:rsidRPr="00841C5A">
        <w:rPr>
          <w:rFonts w:ascii="Times New Roman" w:hAnsi="Times New Roman" w:cs="Times New Roman"/>
          <w:sz w:val="24"/>
          <w:szCs w:val="24"/>
        </w:rPr>
        <w:t>fiber</w:t>
      </w:r>
      <w:proofErr w:type="spellEnd"/>
      <w:r w:rsidRPr="00841C5A">
        <w:rPr>
          <w:rFonts w:ascii="Times New Roman" w:hAnsi="Times New Roman" w:cs="Times New Roman"/>
          <w:sz w:val="24"/>
          <w:szCs w:val="24"/>
        </w:rPr>
        <w:t xml:space="preserve"> plants (like flax), as well as advancements in technology and practices (such as permanent settlements and structures, stone tools, grinding stones, and pottery), alongside the domestication of sheep and goats (Weiss and </w:t>
      </w:r>
      <w:proofErr w:type="spellStart"/>
      <w:r w:rsidRPr="00841C5A">
        <w:rPr>
          <w:rFonts w:ascii="Times New Roman" w:hAnsi="Times New Roman" w:cs="Times New Roman"/>
          <w:sz w:val="24"/>
          <w:szCs w:val="24"/>
        </w:rPr>
        <w:t>Zohary</w:t>
      </w:r>
      <w:proofErr w:type="spellEnd"/>
      <w:r w:rsidRPr="00841C5A">
        <w:rPr>
          <w:rFonts w:ascii="Times New Roman" w:hAnsi="Times New Roman" w:cs="Times New Roman"/>
          <w:sz w:val="24"/>
          <w:szCs w:val="24"/>
        </w:rPr>
        <w:t xml:space="preserve"> </w:t>
      </w:r>
      <w:proofErr w:type="gramStart"/>
      <w:r w:rsidRPr="00841C5A">
        <w:rPr>
          <w:rFonts w:ascii="Times New Roman" w:hAnsi="Times New Roman" w:cs="Times New Roman"/>
          <w:sz w:val="24"/>
          <w:szCs w:val="24"/>
        </w:rPr>
        <w:t>2011</w:t>
      </w:r>
      <w:r w:rsidR="00F34C96">
        <w:rPr>
          <w:rFonts w:ascii="Times New Roman" w:hAnsi="Times New Roman" w:cs="Times New Roman"/>
          <w:sz w:val="24"/>
          <w:szCs w:val="24"/>
        </w:rPr>
        <w:t>;</w:t>
      </w:r>
      <w:r w:rsidRPr="00841C5A">
        <w:rPr>
          <w:rFonts w:ascii="Times New Roman" w:hAnsi="Times New Roman" w:cs="Times New Roman"/>
          <w:sz w:val="24"/>
          <w:szCs w:val="24"/>
        </w:rPr>
        <w:t>Vierra</w:t>
      </w:r>
      <w:proofErr w:type="gramEnd"/>
      <w:r w:rsidRPr="00841C5A">
        <w:rPr>
          <w:rFonts w:ascii="Times New Roman" w:hAnsi="Times New Roman" w:cs="Times New Roman"/>
          <w:sz w:val="24"/>
          <w:szCs w:val="24"/>
        </w:rPr>
        <w:t xml:space="preserve"> and Carvalho 2019). </w:t>
      </w:r>
    </w:p>
    <w:p w:rsidR="00F93BCC"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The biodiversity in landscapes shaped by long-term human activity has been sustained over time through pastoral, agricultural, and forestry practices that we now regard as </w:t>
      </w:r>
      <w:r w:rsidRPr="00841C5A">
        <w:rPr>
          <w:rFonts w:ascii="Times New Roman" w:hAnsi="Times New Roman" w:cs="Times New Roman"/>
          <w:sz w:val="24"/>
          <w:szCs w:val="24"/>
        </w:rPr>
        <w:lastRenderedPageBreak/>
        <w:t xml:space="preserve">sustainable. A notable feature of some landscape types and agricultural systems identified as High Nature Value (HNV) farmlands is their rich biodiversity, which has endured throughout the extensive history of interactions between natural processes and human </w:t>
      </w:r>
      <w:r w:rsidR="00F34C96" w:rsidRPr="00841C5A">
        <w:rPr>
          <w:rFonts w:ascii="Times New Roman" w:hAnsi="Times New Roman" w:cs="Times New Roman"/>
          <w:sz w:val="24"/>
          <w:szCs w:val="24"/>
        </w:rPr>
        <w:t>endeavours</w:t>
      </w:r>
      <w:r w:rsidRPr="00841C5A">
        <w:rPr>
          <w:rFonts w:ascii="Times New Roman" w:hAnsi="Times New Roman" w:cs="Times New Roman"/>
          <w:sz w:val="24"/>
          <w:szCs w:val="24"/>
        </w:rPr>
        <w:t xml:space="preserve"> (Price, 2013). </w:t>
      </w:r>
    </w:p>
    <w:p w:rsidR="004A50F3"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At archaeological locations, various archaeobotanical methods, including the analysis of plant macrofossils, pollen, and charcoal, are employed to reconstruct historical </w:t>
      </w:r>
      <w:r w:rsidR="00F34C96">
        <w:rPr>
          <w:rFonts w:ascii="Times New Roman" w:hAnsi="Times New Roman" w:cs="Times New Roman"/>
          <w:sz w:val="24"/>
          <w:szCs w:val="24"/>
        </w:rPr>
        <w:t>vegetation patterns</w:t>
      </w:r>
      <w:r w:rsidRPr="00841C5A">
        <w:rPr>
          <w:rFonts w:ascii="Times New Roman" w:hAnsi="Times New Roman" w:cs="Times New Roman"/>
          <w:sz w:val="24"/>
          <w:szCs w:val="24"/>
        </w:rPr>
        <w:t>. Studies on charcoal from archaeological sites (</w:t>
      </w:r>
      <w:proofErr w:type="spellStart"/>
      <w:r w:rsidRPr="00841C5A">
        <w:rPr>
          <w:rFonts w:ascii="Times New Roman" w:hAnsi="Times New Roman" w:cs="Times New Roman"/>
          <w:sz w:val="24"/>
          <w:szCs w:val="24"/>
        </w:rPr>
        <w:t>anthracology</w:t>
      </w:r>
      <w:proofErr w:type="spellEnd"/>
      <w:r w:rsidRPr="00841C5A">
        <w:rPr>
          <w:rFonts w:ascii="Times New Roman" w:hAnsi="Times New Roman" w:cs="Times New Roman"/>
          <w:sz w:val="24"/>
          <w:szCs w:val="24"/>
        </w:rPr>
        <w:t>) offer detailed insights into the history of woodlands, highlighting changes in species composition and forest structure over time (</w:t>
      </w:r>
      <w:proofErr w:type="spellStart"/>
      <w:r w:rsidRPr="00841C5A">
        <w:rPr>
          <w:rFonts w:ascii="Times New Roman" w:hAnsi="Times New Roman" w:cs="Times New Roman"/>
          <w:sz w:val="24"/>
          <w:szCs w:val="24"/>
        </w:rPr>
        <w:t>Prach</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Novák</w:t>
      </w:r>
      <w:proofErr w:type="spellEnd"/>
      <w:r w:rsidRPr="00841C5A">
        <w:rPr>
          <w:rFonts w:ascii="Times New Roman" w:hAnsi="Times New Roman" w:cs="Times New Roman"/>
          <w:sz w:val="24"/>
          <w:szCs w:val="24"/>
        </w:rPr>
        <w:t xml:space="preserve">, 2024). By integrating these findings with </w:t>
      </w:r>
      <w:proofErr w:type="spellStart"/>
      <w:r w:rsidRPr="00841C5A">
        <w:rPr>
          <w:rFonts w:ascii="Times New Roman" w:hAnsi="Times New Roman" w:cs="Times New Roman"/>
          <w:sz w:val="24"/>
          <w:szCs w:val="24"/>
        </w:rPr>
        <w:t>pedoanthracological</w:t>
      </w:r>
      <w:proofErr w:type="spellEnd"/>
      <w:r w:rsidRPr="00841C5A">
        <w:rPr>
          <w:rFonts w:ascii="Times New Roman" w:hAnsi="Times New Roman" w:cs="Times New Roman"/>
          <w:sz w:val="24"/>
          <w:szCs w:val="24"/>
        </w:rPr>
        <w:t xml:space="preserve"> data (charcoal from soils), researchers can discern between vegetation changes induced by human actions and those occurring naturally, leading to a more refined understanding of long-term ecological developments (</w:t>
      </w:r>
      <w:proofErr w:type="spellStart"/>
      <w:r w:rsidRPr="00841C5A">
        <w:rPr>
          <w:rFonts w:ascii="Times New Roman" w:hAnsi="Times New Roman" w:cs="Times New Roman"/>
          <w:sz w:val="24"/>
          <w:szCs w:val="24"/>
        </w:rPr>
        <w:t>Novák</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Prach</w:t>
      </w:r>
      <w:proofErr w:type="spellEnd"/>
      <w:r w:rsidRPr="00841C5A">
        <w:rPr>
          <w:rFonts w:ascii="Times New Roman" w:hAnsi="Times New Roman" w:cs="Times New Roman"/>
          <w:sz w:val="24"/>
          <w:szCs w:val="24"/>
        </w:rPr>
        <w:t xml:space="preserve">, 2024, February, 1992). </w:t>
      </w:r>
    </w:p>
    <w:p w:rsidR="00C60A47" w:rsidRDefault="00C60A47" w:rsidP="00C60A47">
      <w:pPr>
        <w:spacing w:line="360" w:lineRule="auto"/>
        <w:ind w:firstLine="720"/>
        <w:jc w:val="both"/>
        <w:rPr>
          <w:rFonts w:ascii="Times New Roman" w:hAnsi="Times New Roman" w:cs="Times New Roman"/>
          <w:color w:val="000000" w:themeColor="text1"/>
          <w:sz w:val="24"/>
          <w:szCs w:val="24"/>
        </w:rPr>
      </w:pPr>
      <w:r w:rsidRPr="00EC0D2C">
        <w:rPr>
          <w:rFonts w:ascii="Times New Roman" w:hAnsi="Times New Roman" w:cs="Times New Roman"/>
          <w:color w:val="000000" w:themeColor="text1"/>
          <w:sz w:val="24"/>
          <w:szCs w:val="24"/>
        </w:rPr>
        <w:t>Vegetation issues and soil moisture variation</w:t>
      </w:r>
      <w:r w:rsidR="00F34C96">
        <w:rPr>
          <w:rFonts w:ascii="Times New Roman" w:hAnsi="Times New Roman" w:cs="Times New Roman"/>
          <w:color w:val="000000" w:themeColor="text1"/>
          <w:sz w:val="24"/>
          <w:szCs w:val="24"/>
        </w:rPr>
        <w:t xml:space="preserve">, which cause root damage to archaeological </w:t>
      </w:r>
      <w:proofErr w:type="spellStart"/>
      <w:proofErr w:type="gramStart"/>
      <w:r w:rsidR="00F34C96">
        <w:rPr>
          <w:rFonts w:ascii="Times New Roman" w:hAnsi="Times New Roman" w:cs="Times New Roman"/>
          <w:color w:val="000000" w:themeColor="text1"/>
          <w:sz w:val="24"/>
          <w:szCs w:val="24"/>
        </w:rPr>
        <w:t>structures,are</w:t>
      </w:r>
      <w:proofErr w:type="spellEnd"/>
      <w:proofErr w:type="gramEnd"/>
      <w:r w:rsidR="00F34C96">
        <w:rPr>
          <w:rFonts w:ascii="Times New Roman" w:hAnsi="Times New Roman" w:cs="Times New Roman"/>
          <w:color w:val="000000" w:themeColor="text1"/>
          <w:sz w:val="24"/>
          <w:szCs w:val="24"/>
        </w:rPr>
        <w:t xml:space="preserve"> issues</w:t>
      </w:r>
      <w:r w:rsidRPr="00EC0D2C">
        <w:rPr>
          <w:rFonts w:ascii="Times New Roman" w:hAnsi="Times New Roman" w:cs="Times New Roman"/>
          <w:color w:val="000000" w:themeColor="text1"/>
          <w:sz w:val="24"/>
          <w:szCs w:val="24"/>
        </w:rPr>
        <w:t xml:space="preserve"> we see. Also, we see that which plants grow may present a complex set of </w:t>
      </w:r>
      <w:r w:rsidR="00F34C96">
        <w:rPr>
          <w:rFonts w:ascii="Times New Roman" w:hAnsi="Times New Roman" w:cs="Times New Roman"/>
          <w:color w:val="000000" w:themeColor="text1"/>
          <w:sz w:val="24"/>
          <w:szCs w:val="24"/>
        </w:rPr>
        <w:t>trade-off</w:t>
      </w:r>
      <w:r w:rsidRPr="00EC0D2C">
        <w:rPr>
          <w:rFonts w:ascii="Times New Roman" w:hAnsi="Times New Roman" w:cs="Times New Roman"/>
          <w:color w:val="000000" w:themeColor="text1"/>
          <w:sz w:val="24"/>
          <w:szCs w:val="24"/>
        </w:rPr>
        <w:t xml:space="preserve"> issues for the conservators. Though there is the issue of wind and water erosion</w:t>
      </w:r>
      <w:r w:rsidR="00F34C96">
        <w:rPr>
          <w:rFonts w:ascii="Times New Roman" w:hAnsi="Times New Roman" w:cs="Times New Roman"/>
          <w:color w:val="000000" w:themeColor="text1"/>
          <w:sz w:val="24"/>
          <w:szCs w:val="24"/>
        </w:rPr>
        <w:t>, which plants may help with, we also have the issue that, at the same time,</w:t>
      </w:r>
      <w:r w:rsidRPr="00EC0D2C">
        <w:rPr>
          <w:rFonts w:ascii="Times New Roman" w:hAnsi="Times New Roman" w:cs="Times New Roman"/>
          <w:color w:val="000000" w:themeColor="text1"/>
          <w:sz w:val="24"/>
          <w:szCs w:val="24"/>
        </w:rPr>
        <w:t xml:space="preserve"> the protection certain plants may give is also </w:t>
      </w:r>
      <w:r w:rsidR="00554F42" w:rsidRPr="00EC0D2C">
        <w:rPr>
          <w:rFonts w:ascii="Times New Roman" w:hAnsi="Times New Roman" w:cs="Times New Roman"/>
          <w:color w:val="000000" w:themeColor="text1"/>
          <w:sz w:val="24"/>
          <w:szCs w:val="24"/>
        </w:rPr>
        <w:t>an</w:t>
      </w:r>
      <w:r w:rsidRPr="00EC0D2C">
        <w:rPr>
          <w:rFonts w:ascii="Times New Roman" w:hAnsi="Times New Roman" w:cs="Times New Roman"/>
          <w:color w:val="000000" w:themeColor="text1"/>
          <w:sz w:val="24"/>
          <w:szCs w:val="24"/>
        </w:rPr>
        <w:t xml:space="preserve"> issue of risk to the heritage of the site. In some cases, it is the invasive species </w:t>
      </w:r>
      <w:r w:rsidR="00F34C96">
        <w:rPr>
          <w:rFonts w:ascii="Times New Roman" w:hAnsi="Times New Roman" w:cs="Times New Roman"/>
          <w:color w:val="000000" w:themeColor="text1"/>
          <w:sz w:val="24"/>
          <w:szCs w:val="24"/>
        </w:rPr>
        <w:t xml:space="preserve">that speed up the decay of stonework and other materials, as well as the roots of trees and shrubs, which present a physical danger to below-ground structures and </w:t>
      </w:r>
      <w:proofErr w:type="spellStart"/>
      <w:r w:rsidR="00F34C96">
        <w:rPr>
          <w:rFonts w:ascii="Times New Roman" w:hAnsi="Times New Roman" w:cs="Times New Roman"/>
          <w:color w:val="000000" w:themeColor="text1"/>
          <w:sz w:val="24"/>
          <w:szCs w:val="24"/>
        </w:rPr>
        <w:t>artifacts</w:t>
      </w:r>
      <w:proofErr w:type="spellEnd"/>
      <w:r w:rsidR="00F34C96">
        <w:rPr>
          <w:rFonts w:ascii="Times New Roman" w:hAnsi="Times New Roman" w:cs="Times New Roman"/>
          <w:color w:val="000000" w:themeColor="text1"/>
          <w:sz w:val="24"/>
          <w:szCs w:val="24"/>
        </w:rPr>
        <w:t xml:space="preserve"> (</w:t>
      </w:r>
      <w:proofErr w:type="spellStart"/>
      <w:r w:rsidR="00F34C96">
        <w:rPr>
          <w:rFonts w:ascii="Times New Roman" w:hAnsi="Times New Roman" w:cs="Times New Roman"/>
          <w:color w:val="000000" w:themeColor="text1"/>
          <w:sz w:val="24"/>
          <w:szCs w:val="24"/>
        </w:rPr>
        <w:t>Fabbri</w:t>
      </w:r>
      <w:proofErr w:type="spellEnd"/>
      <w:r w:rsidR="00F34C96">
        <w:rPr>
          <w:rFonts w:ascii="Times New Roman" w:hAnsi="Times New Roman" w:cs="Times New Roman"/>
          <w:color w:val="000000" w:themeColor="text1"/>
          <w:sz w:val="24"/>
          <w:szCs w:val="24"/>
        </w:rPr>
        <w:t xml:space="preserve"> et al., 2025,</w:t>
      </w:r>
      <w:r w:rsidR="00F93BCC" w:rsidRPr="00EC0D2C">
        <w:rPr>
          <w:rFonts w:ascii="Times New Roman" w:hAnsi="Times New Roman" w:cs="Times New Roman"/>
          <w:color w:val="000000" w:themeColor="text1"/>
          <w:sz w:val="24"/>
          <w:szCs w:val="24"/>
        </w:rPr>
        <w:t xml:space="preserve"> and </w:t>
      </w:r>
      <w:proofErr w:type="spellStart"/>
      <w:r w:rsidR="00F93BCC" w:rsidRPr="00EC0D2C">
        <w:rPr>
          <w:rFonts w:ascii="Times New Roman" w:hAnsi="Times New Roman" w:cs="Times New Roman"/>
          <w:color w:val="000000" w:themeColor="text1"/>
          <w:sz w:val="24"/>
          <w:szCs w:val="24"/>
        </w:rPr>
        <w:t>Matthiesen</w:t>
      </w:r>
      <w:r w:rsidR="00841C5A" w:rsidRPr="00EC0D2C">
        <w:rPr>
          <w:rFonts w:ascii="Times New Roman" w:hAnsi="Times New Roman" w:cs="Times New Roman"/>
          <w:i/>
          <w:color w:val="000000" w:themeColor="text1"/>
          <w:sz w:val="24"/>
          <w:szCs w:val="24"/>
        </w:rPr>
        <w:t>et</w:t>
      </w:r>
      <w:proofErr w:type="spellEnd"/>
      <w:r w:rsidR="00841C5A" w:rsidRPr="00EC0D2C">
        <w:rPr>
          <w:rFonts w:ascii="Times New Roman" w:hAnsi="Times New Roman" w:cs="Times New Roman"/>
          <w:i/>
          <w:color w:val="000000" w:themeColor="text1"/>
          <w:sz w:val="24"/>
          <w:szCs w:val="24"/>
        </w:rPr>
        <w:t xml:space="preserve"> al., </w:t>
      </w:r>
      <w:r w:rsidR="00F93BCC" w:rsidRPr="00EC0D2C">
        <w:rPr>
          <w:rFonts w:ascii="Times New Roman" w:hAnsi="Times New Roman" w:cs="Times New Roman"/>
          <w:color w:val="000000" w:themeColor="text1"/>
          <w:sz w:val="24"/>
          <w:szCs w:val="24"/>
        </w:rPr>
        <w:t xml:space="preserve">2020). </w:t>
      </w:r>
      <w:r w:rsidRPr="001B0481">
        <w:rPr>
          <w:rFonts w:ascii="Times New Roman" w:hAnsi="Times New Roman" w:cs="Times New Roman"/>
          <w:color w:val="000000" w:themeColor="text1"/>
          <w:sz w:val="24"/>
          <w:szCs w:val="24"/>
        </w:rPr>
        <w:t>Targeting appropriate management strategies is key</w:t>
      </w:r>
      <w:r w:rsidR="00F34C96">
        <w:rPr>
          <w:rFonts w:ascii="Times New Roman" w:hAnsi="Times New Roman" w:cs="Times New Roman"/>
          <w:color w:val="000000" w:themeColor="text1"/>
          <w:sz w:val="24"/>
          <w:szCs w:val="24"/>
        </w:rPr>
        <w:t>, which in some cases of plant root systems, especially those that the Vegetation Hazard Index (VHI) classifies as high risk,</w:t>
      </w:r>
      <w:r w:rsidRPr="001B0481">
        <w:rPr>
          <w:rFonts w:ascii="Times New Roman" w:hAnsi="Times New Roman" w:cs="Times New Roman"/>
          <w:color w:val="000000" w:themeColor="text1"/>
          <w:sz w:val="24"/>
          <w:szCs w:val="24"/>
        </w:rPr>
        <w:t xml:space="preserve"> do penetrate and destabilize archaeological remains (</w:t>
      </w:r>
      <w:proofErr w:type="spellStart"/>
      <w:r w:rsidRPr="001B0481">
        <w:rPr>
          <w:rFonts w:ascii="Times New Roman" w:hAnsi="Times New Roman" w:cs="Times New Roman"/>
          <w:color w:val="000000" w:themeColor="text1"/>
          <w:sz w:val="24"/>
          <w:szCs w:val="24"/>
        </w:rPr>
        <w:t>Fabbri</w:t>
      </w:r>
      <w:proofErr w:type="spellEnd"/>
      <w:r w:rsidRPr="001B0481">
        <w:rPr>
          <w:rFonts w:ascii="Times New Roman" w:hAnsi="Times New Roman" w:cs="Times New Roman"/>
          <w:color w:val="000000" w:themeColor="text1"/>
          <w:sz w:val="24"/>
          <w:szCs w:val="24"/>
        </w:rPr>
        <w:t xml:space="preserve"> et al., 2025). Also, </w:t>
      </w:r>
      <w:r w:rsidR="00F34C96">
        <w:rPr>
          <w:rFonts w:ascii="Times New Roman" w:hAnsi="Times New Roman" w:cs="Times New Roman"/>
          <w:color w:val="000000" w:themeColor="text1"/>
          <w:sz w:val="24"/>
          <w:szCs w:val="24"/>
        </w:rPr>
        <w:t>plants indeed play</w:t>
      </w:r>
      <w:r w:rsidRPr="001B0481">
        <w:rPr>
          <w:rFonts w:ascii="Times New Roman" w:hAnsi="Times New Roman" w:cs="Times New Roman"/>
          <w:color w:val="000000" w:themeColor="text1"/>
          <w:sz w:val="24"/>
          <w:szCs w:val="24"/>
        </w:rPr>
        <w:t xml:space="preserve"> a protective role at times</w:t>
      </w:r>
      <w:r w:rsidR="00F34C96">
        <w:rPr>
          <w:rFonts w:ascii="Times New Roman" w:hAnsi="Times New Roman" w:cs="Times New Roman"/>
          <w:color w:val="000000" w:themeColor="text1"/>
          <w:sz w:val="24"/>
          <w:szCs w:val="24"/>
        </w:rPr>
        <w:t>, which may include ameliorating microclimatic extremes, reducing surface erosion, and in some cases protecting ruins from heavy rainfall or direct sunlight,</w:t>
      </w:r>
      <w:r w:rsidRPr="001B0481">
        <w:rPr>
          <w:rFonts w:ascii="Times New Roman" w:hAnsi="Times New Roman" w:cs="Times New Roman"/>
          <w:color w:val="000000" w:themeColor="text1"/>
          <w:sz w:val="24"/>
          <w:szCs w:val="24"/>
        </w:rPr>
        <w:t xml:space="preserve"> which </w:t>
      </w:r>
      <w:r w:rsidR="00F34C96">
        <w:rPr>
          <w:rFonts w:ascii="Times New Roman" w:hAnsi="Times New Roman" w:cs="Times New Roman"/>
          <w:color w:val="000000" w:themeColor="text1"/>
          <w:sz w:val="24"/>
          <w:szCs w:val="24"/>
        </w:rPr>
        <w:t>may slow down the degradation process</w:t>
      </w:r>
      <w:r w:rsidRPr="001B0481">
        <w:rPr>
          <w:rFonts w:ascii="Times New Roman" w:hAnsi="Times New Roman" w:cs="Times New Roman"/>
          <w:color w:val="000000" w:themeColor="text1"/>
          <w:sz w:val="24"/>
          <w:szCs w:val="24"/>
        </w:rPr>
        <w:t xml:space="preserve"> (</w:t>
      </w:r>
      <w:proofErr w:type="spellStart"/>
      <w:r w:rsidRPr="001B0481">
        <w:rPr>
          <w:rFonts w:ascii="Times New Roman" w:hAnsi="Times New Roman" w:cs="Times New Roman"/>
          <w:color w:val="000000" w:themeColor="text1"/>
          <w:sz w:val="24"/>
          <w:szCs w:val="24"/>
        </w:rPr>
        <w:t>Fabbri</w:t>
      </w:r>
      <w:proofErr w:type="spellEnd"/>
      <w:r w:rsidRPr="001B0481">
        <w:rPr>
          <w:rFonts w:ascii="Times New Roman" w:hAnsi="Times New Roman" w:cs="Times New Roman"/>
          <w:color w:val="000000" w:themeColor="text1"/>
          <w:sz w:val="24"/>
          <w:szCs w:val="24"/>
        </w:rPr>
        <w:t xml:space="preserve"> et al. 2025).</w:t>
      </w:r>
    </w:p>
    <w:p w:rsidR="00D01BE7" w:rsidRDefault="00D01BE7" w:rsidP="00D01BE7">
      <w:pPr>
        <w:spacing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lastRenderedPageBreak/>
        <w:drawing>
          <wp:inline distT="0" distB="0" distL="0" distR="0">
            <wp:extent cx="3084494" cy="1840924"/>
            <wp:effectExtent l="0" t="0" r="1905" b="6985"/>
            <wp:docPr id="877656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56089" name="Picture 877656089"/>
                    <pic:cNvPicPr/>
                  </pic:nvPicPr>
                  <pic:blipFill>
                    <a:blip r:embed="rId12">
                      <a:extLst>
                        <a:ext uri="{28A0092B-C50C-407E-A947-70E740481C1C}">
                          <a14:useLocalDpi xmlns:a14="http://schemas.microsoft.com/office/drawing/2010/main" val="0"/>
                        </a:ext>
                      </a:extLst>
                    </a:blip>
                    <a:stretch>
                      <a:fillRect/>
                    </a:stretch>
                  </pic:blipFill>
                  <pic:spPr>
                    <a:xfrm>
                      <a:off x="0" y="0"/>
                      <a:ext cx="3124403" cy="1864743"/>
                    </a:xfrm>
                    <a:prstGeom prst="rect">
                      <a:avLst/>
                    </a:prstGeom>
                  </pic:spPr>
                </pic:pic>
              </a:graphicData>
            </a:graphic>
          </wp:inline>
        </w:drawing>
      </w:r>
    </w:p>
    <w:p w:rsidR="00D01BE7" w:rsidRPr="001B0481" w:rsidRDefault="00CE5CBB" w:rsidP="00D01BE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D01BE7">
        <w:rPr>
          <w:rFonts w:ascii="Times New Roman" w:hAnsi="Times New Roman" w:cs="Times New Roman"/>
          <w:color w:val="000000" w:themeColor="text1"/>
          <w:sz w:val="24"/>
          <w:szCs w:val="24"/>
        </w:rPr>
        <w:t xml:space="preserve">. </w:t>
      </w:r>
      <w:proofErr w:type="spellStart"/>
      <w:r w:rsidR="00D01BE7" w:rsidRPr="00D01BE7">
        <w:rPr>
          <w:rFonts w:ascii="Times New Roman" w:hAnsi="Times New Roman" w:cs="Times New Roman"/>
          <w:color w:val="000000" w:themeColor="text1"/>
          <w:sz w:val="24"/>
          <w:szCs w:val="24"/>
        </w:rPr>
        <w:t>Kanmer</w:t>
      </w:r>
      <w:proofErr w:type="spellEnd"/>
      <w:r w:rsidR="00D01BE7" w:rsidRPr="00D01BE7">
        <w:rPr>
          <w:rFonts w:ascii="Times New Roman" w:hAnsi="Times New Roman" w:cs="Times New Roman"/>
          <w:color w:val="000000" w:themeColor="text1"/>
          <w:sz w:val="24"/>
          <w:szCs w:val="24"/>
        </w:rPr>
        <w:t xml:space="preserve">: </w:t>
      </w:r>
      <w:r w:rsidR="00D01BE7">
        <w:rPr>
          <w:rFonts w:ascii="Times New Roman" w:hAnsi="Times New Roman" w:cs="Times New Roman"/>
          <w:color w:val="000000" w:themeColor="text1"/>
          <w:sz w:val="24"/>
          <w:szCs w:val="24"/>
        </w:rPr>
        <w:t>S</w:t>
      </w:r>
      <w:r w:rsidR="00D01BE7" w:rsidRPr="00D01BE7">
        <w:rPr>
          <w:rFonts w:ascii="Times New Roman" w:hAnsi="Times New Roman" w:cs="Times New Roman"/>
          <w:color w:val="000000" w:themeColor="text1"/>
          <w:sz w:val="24"/>
          <w:szCs w:val="24"/>
        </w:rPr>
        <w:t>howing the distribution of vegetation types.</w:t>
      </w:r>
      <w:r w:rsidR="00D01BE7">
        <w:rPr>
          <w:rFonts w:ascii="Times New Roman" w:hAnsi="Times New Roman" w:cs="Times New Roman"/>
          <w:color w:val="000000" w:themeColor="text1"/>
          <w:sz w:val="24"/>
          <w:szCs w:val="24"/>
        </w:rPr>
        <w:t xml:space="preserve"> (Source-</w:t>
      </w:r>
      <w:proofErr w:type="spellStart"/>
      <w:r w:rsidR="00D01BE7" w:rsidRPr="00D01BE7">
        <w:rPr>
          <w:rFonts w:ascii="Times New Roman" w:hAnsi="Times New Roman" w:cs="Times New Roman"/>
          <w:color w:val="000000" w:themeColor="text1"/>
          <w:sz w:val="24"/>
          <w:szCs w:val="24"/>
        </w:rPr>
        <w:t>Lancelotti</w:t>
      </w:r>
      <w:r w:rsidR="00D01BE7" w:rsidRPr="00D01BE7">
        <w:rPr>
          <w:rFonts w:ascii="Times New Roman" w:hAnsi="Times New Roman" w:cs="Times New Roman"/>
          <w:i/>
          <w:iCs/>
          <w:color w:val="000000" w:themeColor="text1"/>
          <w:sz w:val="24"/>
          <w:szCs w:val="24"/>
        </w:rPr>
        <w:t>et</w:t>
      </w:r>
      <w:proofErr w:type="spellEnd"/>
      <w:r w:rsidR="00D01BE7" w:rsidRPr="00D01BE7">
        <w:rPr>
          <w:rFonts w:ascii="Times New Roman" w:hAnsi="Times New Roman" w:cs="Times New Roman"/>
          <w:i/>
          <w:iCs/>
          <w:color w:val="000000" w:themeColor="text1"/>
          <w:sz w:val="24"/>
          <w:szCs w:val="24"/>
        </w:rPr>
        <w:t xml:space="preserve"> al</w:t>
      </w:r>
      <w:r w:rsidR="00D01BE7">
        <w:rPr>
          <w:rFonts w:ascii="Times New Roman" w:hAnsi="Times New Roman" w:cs="Times New Roman"/>
          <w:color w:val="000000" w:themeColor="text1"/>
          <w:sz w:val="24"/>
          <w:szCs w:val="24"/>
        </w:rPr>
        <w:t>.,2010)</w:t>
      </w:r>
    </w:p>
    <w:p w:rsidR="00F93BCC" w:rsidRPr="00F34C96" w:rsidRDefault="00F34C96" w:rsidP="00C60A47">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t>Vegetation history and human agency</w:t>
      </w:r>
      <w:r>
        <w:rPr>
          <w:rFonts w:ascii="Times New Roman" w:hAnsi="Times New Roman" w:cs="Times New Roman"/>
          <w:b/>
          <w:bCs/>
          <w:sz w:val="28"/>
          <w:szCs w:val="28"/>
        </w:rPr>
        <w:t>:</w:t>
      </w:r>
      <w:r w:rsidRPr="00F34C96">
        <w:rPr>
          <w:rFonts w:ascii="Times New Roman" w:hAnsi="Times New Roman" w:cs="Times New Roman"/>
          <w:b/>
          <w:bCs/>
          <w:sz w:val="28"/>
          <w:szCs w:val="28"/>
        </w:rPr>
        <w:t xml:space="preserve"> an archaeological framework:</w:t>
      </w:r>
    </w:p>
    <w:p w:rsidR="00156A0F" w:rsidRPr="00EC0D2C" w:rsidRDefault="00C60A47" w:rsidP="004E43EE">
      <w:pPr>
        <w:spacing w:line="360" w:lineRule="auto"/>
        <w:ind w:firstLine="720"/>
        <w:jc w:val="both"/>
        <w:rPr>
          <w:rFonts w:ascii="Times New Roman" w:hAnsi="Times New Roman" w:cs="Times New Roman"/>
          <w:color w:val="000000" w:themeColor="text1"/>
          <w:sz w:val="24"/>
          <w:szCs w:val="24"/>
        </w:rPr>
      </w:pPr>
      <w:r w:rsidRPr="00EC0D2C">
        <w:rPr>
          <w:rFonts w:ascii="Times New Roman" w:hAnsi="Times New Roman" w:cs="Times New Roman"/>
          <w:color w:val="000000" w:themeColor="text1"/>
          <w:sz w:val="24"/>
          <w:szCs w:val="24"/>
        </w:rPr>
        <w:t xml:space="preserve">Organic materials are known to be </w:t>
      </w:r>
      <w:r w:rsidR="00554F42" w:rsidRPr="00EC0D2C">
        <w:rPr>
          <w:rFonts w:ascii="Times New Roman" w:hAnsi="Times New Roman" w:cs="Times New Roman"/>
          <w:color w:val="000000" w:themeColor="text1"/>
          <w:sz w:val="24"/>
          <w:szCs w:val="24"/>
        </w:rPr>
        <w:t>individually</w:t>
      </w:r>
      <w:r w:rsidRPr="00EC0D2C">
        <w:rPr>
          <w:rFonts w:ascii="Times New Roman" w:hAnsi="Times New Roman" w:cs="Times New Roman"/>
          <w:color w:val="000000" w:themeColor="text1"/>
          <w:sz w:val="24"/>
          <w:szCs w:val="24"/>
        </w:rPr>
        <w:t xml:space="preserve"> preserved in archaeological deposits due to the Arctic's </w:t>
      </w:r>
      <w:r w:rsidR="00F34C96">
        <w:rPr>
          <w:rFonts w:ascii="Times New Roman" w:hAnsi="Times New Roman" w:cs="Times New Roman"/>
          <w:color w:val="000000" w:themeColor="text1"/>
          <w:sz w:val="24"/>
          <w:szCs w:val="24"/>
        </w:rPr>
        <w:t>frigid</w:t>
      </w:r>
      <w:r w:rsidRPr="00EC0D2C">
        <w:rPr>
          <w:rFonts w:ascii="Times New Roman" w:hAnsi="Times New Roman" w:cs="Times New Roman"/>
          <w:color w:val="000000" w:themeColor="text1"/>
          <w:sz w:val="24"/>
          <w:szCs w:val="24"/>
        </w:rPr>
        <w:t xml:space="preserve"> temperatures and frequently moist conditions (</w:t>
      </w:r>
      <w:proofErr w:type="spellStart"/>
      <w:r w:rsidRPr="00EC0D2C">
        <w:rPr>
          <w:rFonts w:ascii="Times New Roman" w:hAnsi="Times New Roman" w:cs="Times New Roman"/>
          <w:color w:val="000000" w:themeColor="text1"/>
          <w:sz w:val="24"/>
          <w:szCs w:val="24"/>
        </w:rPr>
        <w:t>Elberling</w:t>
      </w:r>
      <w:proofErr w:type="spellEnd"/>
      <w:r w:rsidRPr="00EC0D2C">
        <w:rPr>
          <w:rFonts w:ascii="Times New Roman" w:hAnsi="Times New Roman" w:cs="Times New Roman"/>
          <w:color w:val="000000" w:themeColor="text1"/>
          <w:sz w:val="24"/>
          <w:szCs w:val="24"/>
        </w:rPr>
        <w:t xml:space="preserve"> et al., 2011;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 </w:t>
      </w:r>
      <w:proofErr w:type="spellStart"/>
      <w:r w:rsidRPr="00EC0D2C">
        <w:rPr>
          <w:rFonts w:ascii="Times New Roman" w:hAnsi="Times New Roman" w:cs="Times New Roman"/>
          <w:color w:val="000000" w:themeColor="text1"/>
          <w:sz w:val="24"/>
          <w:szCs w:val="24"/>
        </w:rPr>
        <w:t>Meldgaard</w:t>
      </w:r>
      <w:proofErr w:type="spellEnd"/>
      <w:r w:rsidRPr="00EC0D2C">
        <w:rPr>
          <w:rFonts w:ascii="Times New Roman" w:hAnsi="Times New Roman" w:cs="Times New Roman"/>
          <w:color w:val="000000" w:themeColor="text1"/>
          <w:sz w:val="24"/>
          <w:szCs w:val="24"/>
        </w:rPr>
        <w:t>, 2004; Rasmussen et al., 2010). In addition to tools, household trash, and animal remains, these deposits include pollen and macrofossils, markers of previous habitats (</w:t>
      </w:r>
      <w:proofErr w:type="spellStart"/>
      <w:r w:rsidRPr="00EC0D2C">
        <w:rPr>
          <w:rFonts w:ascii="Times New Roman" w:hAnsi="Times New Roman" w:cs="Times New Roman"/>
          <w:color w:val="000000" w:themeColor="text1"/>
          <w:sz w:val="24"/>
          <w:szCs w:val="24"/>
        </w:rPr>
        <w:t>Grønnow</w:t>
      </w:r>
      <w:proofErr w:type="spellEnd"/>
      <w:r w:rsidRPr="00EC0D2C">
        <w:rPr>
          <w:rFonts w:ascii="Times New Roman" w:hAnsi="Times New Roman" w:cs="Times New Roman"/>
          <w:color w:val="000000" w:themeColor="text1"/>
          <w:sz w:val="24"/>
          <w:szCs w:val="24"/>
        </w:rPr>
        <w:t xml:space="preserve">, 1994; </w:t>
      </w:r>
      <w:proofErr w:type="spellStart"/>
      <w:r w:rsidRPr="00EC0D2C">
        <w:rPr>
          <w:rFonts w:ascii="Times New Roman" w:hAnsi="Times New Roman" w:cs="Times New Roman"/>
          <w:color w:val="000000" w:themeColor="text1"/>
          <w:sz w:val="24"/>
          <w:szCs w:val="24"/>
        </w:rPr>
        <w:t>Meldgaard</w:t>
      </w:r>
      <w:proofErr w:type="spellEnd"/>
      <w:r w:rsidRPr="00EC0D2C">
        <w:rPr>
          <w:rFonts w:ascii="Times New Roman" w:hAnsi="Times New Roman" w:cs="Times New Roman"/>
          <w:color w:val="000000" w:themeColor="text1"/>
          <w:sz w:val="24"/>
          <w:szCs w:val="24"/>
        </w:rPr>
        <w:t xml:space="preserve">, 2004; </w:t>
      </w:r>
      <w:proofErr w:type="spellStart"/>
      <w:r w:rsidRPr="00EC0D2C">
        <w:rPr>
          <w:rFonts w:ascii="Times New Roman" w:hAnsi="Times New Roman" w:cs="Times New Roman"/>
          <w:color w:val="000000" w:themeColor="text1"/>
          <w:sz w:val="24"/>
          <w:szCs w:val="24"/>
        </w:rPr>
        <w:t>Sandweiss</w:t>
      </w:r>
      <w:proofErr w:type="spellEnd"/>
      <w:r w:rsidRPr="00EC0D2C">
        <w:rPr>
          <w:rFonts w:ascii="Times New Roman" w:hAnsi="Times New Roman" w:cs="Times New Roman"/>
          <w:color w:val="000000" w:themeColor="text1"/>
          <w:sz w:val="24"/>
          <w:szCs w:val="24"/>
        </w:rPr>
        <w:t xml:space="preserve"> and Kelley, 2012). As a result, these deposits are an essential resource for learning about </w:t>
      </w:r>
      <w:r w:rsidR="00554F42" w:rsidRPr="00EC0D2C">
        <w:rPr>
          <w:rFonts w:ascii="Times New Roman" w:hAnsi="Times New Roman" w:cs="Times New Roman"/>
          <w:color w:val="000000" w:themeColor="text1"/>
          <w:sz w:val="24"/>
          <w:szCs w:val="24"/>
        </w:rPr>
        <w:t>early</w:t>
      </w:r>
      <w:r w:rsidRPr="00EC0D2C">
        <w:rPr>
          <w:rFonts w:ascii="Times New Roman" w:hAnsi="Times New Roman" w:cs="Times New Roman"/>
          <w:color w:val="000000" w:themeColor="text1"/>
          <w:sz w:val="24"/>
          <w:szCs w:val="24"/>
        </w:rPr>
        <w:t xml:space="preserve"> human </w:t>
      </w:r>
      <w:r w:rsidR="00554F42" w:rsidRPr="00EC0D2C">
        <w:rPr>
          <w:rFonts w:ascii="Times New Roman" w:hAnsi="Times New Roman" w:cs="Times New Roman"/>
          <w:color w:val="000000" w:themeColor="text1"/>
          <w:sz w:val="24"/>
          <w:szCs w:val="24"/>
        </w:rPr>
        <w:t>behaviour</w:t>
      </w:r>
      <w:r w:rsidRPr="00EC0D2C">
        <w:rPr>
          <w:rFonts w:ascii="Times New Roman" w:hAnsi="Times New Roman" w:cs="Times New Roman"/>
          <w:color w:val="000000" w:themeColor="text1"/>
          <w:sz w:val="24"/>
          <w:szCs w:val="24"/>
        </w:rPr>
        <w:t xml:space="preserve"> and Arctic life. Arctic archaeological sites are greatly impacted by climate change, which drastically changes the environment in the area (IPCC, 2013</w:t>
      </w:r>
      <w:r w:rsidR="00F34C96">
        <w:rPr>
          <w:rFonts w:ascii="Times New Roman" w:hAnsi="Times New Roman" w:cs="Times New Roman"/>
          <w:color w:val="000000" w:themeColor="text1"/>
          <w:sz w:val="24"/>
          <w:szCs w:val="24"/>
        </w:rPr>
        <w:t xml:space="preserve">;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2018). Physical damage is caused by coastal erosion (</w:t>
      </w:r>
      <w:proofErr w:type="spellStart"/>
      <w:r w:rsidRPr="00EC0D2C">
        <w:rPr>
          <w:rFonts w:ascii="Times New Roman" w:hAnsi="Times New Roman" w:cs="Times New Roman"/>
          <w:color w:val="000000" w:themeColor="text1"/>
          <w:sz w:val="24"/>
          <w:szCs w:val="24"/>
        </w:rPr>
        <w:t>Lantuit</w:t>
      </w:r>
      <w:proofErr w:type="spellEnd"/>
      <w:r w:rsidRPr="00EC0D2C">
        <w:rPr>
          <w:rFonts w:ascii="Times New Roman" w:hAnsi="Times New Roman" w:cs="Times New Roman"/>
          <w:color w:val="000000" w:themeColor="text1"/>
          <w:sz w:val="24"/>
          <w:szCs w:val="24"/>
        </w:rPr>
        <w:t xml:space="preserve"> et al., 2012; O'Rourke, 2017), and microbial degradation of organic archaeological materials is </w:t>
      </w:r>
      <w:r w:rsidR="00554F42" w:rsidRPr="00EC0D2C">
        <w:rPr>
          <w:rFonts w:ascii="Times New Roman" w:hAnsi="Times New Roman" w:cs="Times New Roman"/>
          <w:color w:val="000000" w:themeColor="text1"/>
          <w:sz w:val="24"/>
          <w:szCs w:val="24"/>
        </w:rPr>
        <w:t>quicker through</w:t>
      </w:r>
      <w:r w:rsidRPr="00EC0D2C">
        <w:rPr>
          <w:rFonts w:ascii="Times New Roman" w:hAnsi="Times New Roman" w:cs="Times New Roman"/>
          <w:color w:val="000000" w:themeColor="text1"/>
          <w:sz w:val="24"/>
          <w:szCs w:val="24"/>
        </w:rPr>
        <w:t xml:space="preserve"> rising temperatures and shifting water flow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 These are but a handful of the </w:t>
      </w:r>
      <w:r w:rsidR="00EC0D2C" w:rsidRPr="00EC0D2C">
        <w:rPr>
          <w:rFonts w:ascii="Times New Roman" w:hAnsi="Times New Roman" w:cs="Times New Roman"/>
          <w:color w:val="000000" w:themeColor="text1"/>
          <w:sz w:val="24"/>
          <w:szCs w:val="24"/>
        </w:rPr>
        <w:t>prominent</w:t>
      </w:r>
      <w:r w:rsidRPr="00EC0D2C">
        <w:rPr>
          <w:rFonts w:ascii="Times New Roman" w:hAnsi="Times New Roman" w:cs="Times New Roman"/>
          <w:color w:val="000000" w:themeColor="text1"/>
          <w:sz w:val="24"/>
          <w:szCs w:val="24"/>
        </w:rPr>
        <w:t xml:space="preserve"> and extensively documented effects. Furthermore, there is unmistakable proof that climate change is causing the Arctic to "green" (Elmendorf et al., 2012; Epstein et al., 2012; Jia et al., 2003; Myers-Smith et al., 2015). Archaeological sites in the Arctic are expected to be impacted by these vegetation changes, </w:t>
      </w:r>
      <w:r w:rsidR="00F34C96">
        <w:rPr>
          <w:rFonts w:ascii="Times New Roman" w:hAnsi="Times New Roman" w:cs="Times New Roman"/>
          <w:color w:val="000000" w:themeColor="text1"/>
          <w:sz w:val="24"/>
          <w:szCs w:val="24"/>
        </w:rPr>
        <w:t>even though</w:t>
      </w:r>
      <w:r w:rsidRPr="00EC0D2C">
        <w:rPr>
          <w:rFonts w:ascii="Times New Roman" w:hAnsi="Times New Roman" w:cs="Times New Roman"/>
          <w:color w:val="000000" w:themeColor="text1"/>
          <w:sz w:val="24"/>
          <w:szCs w:val="24"/>
        </w:rPr>
        <w:t xml:space="preserve"> little is known about how they will affect the region (</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2018).</w:t>
      </w:r>
    </w:p>
    <w:p w:rsidR="0010363C" w:rsidRDefault="00156A0F" w:rsidP="00156A0F">
      <w:pPr>
        <w:spacing w:line="360" w:lineRule="auto"/>
        <w:ind w:firstLine="720"/>
        <w:jc w:val="both"/>
        <w:rPr>
          <w:rFonts w:ascii="Times New Roman" w:hAnsi="Times New Roman" w:cs="Times New Roman"/>
          <w:sz w:val="24"/>
          <w:szCs w:val="24"/>
        </w:rPr>
      </w:pPr>
      <w:r w:rsidRPr="00EC0D2C">
        <w:rPr>
          <w:rFonts w:ascii="Times New Roman" w:hAnsi="Times New Roman" w:cs="Times New Roman"/>
          <w:color w:val="000000" w:themeColor="text1"/>
          <w:sz w:val="24"/>
          <w:szCs w:val="24"/>
        </w:rPr>
        <w:t xml:space="preserve">Research </w:t>
      </w:r>
      <w:r w:rsidR="000B1338">
        <w:rPr>
          <w:rFonts w:ascii="Times New Roman" w:hAnsi="Times New Roman" w:cs="Times New Roman"/>
          <w:color w:val="000000" w:themeColor="text1"/>
          <w:sz w:val="24"/>
          <w:szCs w:val="24"/>
        </w:rPr>
        <w:t xml:space="preserve">outside the Arctic indicates </w:t>
      </w:r>
      <w:r w:rsidRPr="00EC0D2C">
        <w:rPr>
          <w:rFonts w:ascii="Times New Roman" w:hAnsi="Times New Roman" w:cs="Times New Roman"/>
          <w:color w:val="000000" w:themeColor="text1"/>
          <w:sz w:val="24"/>
          <w:szCs w:val="24"/>
        </w:rPr>
        <w:t xml:space="preserve">vegetation cover can significantly impact archaeological sites, frequently negatively impacting preservation conditions (Crow and </w:t>
      </w:r>
      <w:proofErr w:type="spellStart"/>
      <w:r w:rsidRPr="00EC0D2C">
        <w:rPr>
          <w:rFonts w:ascii="Times New Roman" w:hAnsi="Times New Roman" w:cs="Times New Roman"/>
          <w:color w:val="000000" w:themeColor="text1"/>
          <w:sz w:val="24"/>
          <w:szCs w:val="24"/>
        </w:rPr>
        <w:t>Moffat</w:t>
      </w:r>
      <w:proofErr w:type="spellEnd"/>
      <w:r w:rsidRPr="00EC0D2C">
        <w:rPr>
          <w:rFonts w:ascii="Times New Roman" w:hAnsi="Times New Roman" w:cs="Times New Roman"/>
          <w:color w:val="000000" w:themeColor="text1"/>
          <w:sz w:val="24"/>
          <w:szCs w:val="24"/>
        </w:rPr>
        <w:t xml:space="preserve">, 2005; </w:t>
      </w:r>
      <w:proofErr w:type="spellStart"/>
      <w:r w:rsidRPr="00EC0D2C">
        <w:rPr>
          <w:rFonts w:ascii="Times New Roman" w:hAnsi="Times New Roman" w:cs="Times New Roman"/>
          <w:color w:val="000000" w:themeColor="text1"/>
          <w:sz w:val="24"/>
          <w:szCs w:val="24"/>
        </w:rPr>
        <w:t>Lisci</w:t>
      </w:r>
      <w:proofErr w:type="spellEnd"/>
      <w:r w:rsidRPr="00EC0D2C">
        <w:rPr>
          <w:rFonts w:ascii="Times New Roman" w:hAnsi="Times New Roman" w:cs="Times New Roman"/>
          <w:color w:val="000000" w:themeColor="text1"/>
          <w:sz w:val="24"/>
          <w:szCs w:val="24"/>
        </w:rPr>
        <w:t xml:space="preserve"> et al., 2003; </w:t>
      </w:r>
      <w:proofErr w:type="spellStart"/>
      <w:r w:rsidRPr="00EC0D2C">
        <w:rPr>
          <w:rFonts w:ascii="Times New Roman" w:hAnsi="Times New Roman" w:cs="Times New Roman"/>
          <w:color w:val="000000" w:themeColor="text1"/>
          <w:sz w:val="24"/>
          <w:szCs w:val="24"/>
        </w:rPr>
        <w:t>Tjelldén</w:t>
      </w:r>
      <w:proofErr w:type="spellEnd"/>
      <w:r w:rsidRPr="00EC0D2C">
        <w:rPr>
          <w:rFonts w:ascii="Times New Roman" w:hAnsi="Times New Roman" w:cs="Times New Roman"/>
          <w:color w:val="000000" w:themeColor="text1"/>
          <w:sz w:val="24"/>
          <w:szCs w:val="24"/>
        </w:rPr>
        <w:t xml:space="preserve"> et al., 2015). Because plant roots can damage and destroy </w:t>
      </w:r>
      <w:proofErr w:type="spellStart"/>
      <w:r w:rsidRPr="00EC0D2C">
        <w:rPr>
          <w:rFonts w:ascii="Times New Roman" w:hAnsi="Times New Roman" w:cs="Times New Roman"/>
          <w:color w:val="000000" w:themeColor="text1"/>
          <w:sz w:val="24"/>
          <w:szCs w:val="24"/>
        </w:rPr>
        <w:t>artifacts</w:t>
      </w:r>
      <w:proofErr w:type="spellEnd"/>
      <w:r w:rsidRPr="00EC0D2C">
        <w:rPr>
          <w:rFonts w:ascii="Times New Roman" w:hAnsi="Times New Roman" w:cs="Times New Roman"/>
          <w:color w:val="000000" w:themeColor="text1"/>
          <w:sz w:val="24"/>
          <w:szCs w:val="24"/>
        </w:rPr>
        <w:t xml:space="preserve"> or disturb the stratigraphy of deposits, these effects can directly result in the loss of archaeological information (</w:t>
      </w:r>
      <w:proofErr w:type="spellStart"/>
      <w:r w:rsidRPr="00EC0D2C">
        <w:rPr>
          <w:rFonts w:ascii="Times New Roman" w:hAnsi="Times New Roman" w:cs="Times New Roman"/>
          <w:color w:val="000000" w:themeColor="text1"/>
          <w:sz w:val="24"/>
          <w:szCs w:val="24"/>
        </w:rPr>
        <w:t>Tjelldén</w:t>
      </w:r>
      <w:proofErr w:type="spellEnd"/>
      <w:r w:rsidRPr="00EC0D2C">
        <w:rPr>
          <w:rFonts w:ascii="Times New Roman" w:hAnsi="Times New Roman" w:cs="Times New Roman"/>
          <w:color w:val="000000" w:themeColor="text1"/>
          <w:sz w:val="24"/>
          <w:szCs w:val="24"/>
        </w:rPr>
        <w:t xml:space="preserve"> et al., 2015). Summer evapotranspiration, which lowers soil moisture levels, </w:t>
      </w:r>
      <w:r w:rsidR="00F34C96">
        <w:rPr>
          <w:rFonts w:ascii="Times New Roman" w:hAnsi="Times New Roman" w:cs="Times New Roman"/>
          <w:color w:val="000000" w:themeColor="text1"/>
          <w:sz w:val="24"/>
          <w:szCs w:val="24"/>
        </w:rPr>
        <w:t>illustrates</w:t>
      </w:r>
      <w:r w:rsidRPr="00EC0D2C">
        <w:rPr>
          <w:rFonts w:ascii="Times New Roman" w:hAnsi="Times New Roman" w:cs="Times New Roman"/>
          <w:color w:val="000000" w:themeColor="text1"/>
          <w:sz w:val="24"/>
          <w:szCs w:val="24"/>
        </w:rPr>
        <w:t xml:space="preserve"> an indirect effect (Swann et al., 2010). </w:t>
      </w:r>
      <w:r w:rsidR="00F34C96">
        <w:rPr>
          <w:rFonts w:ascii="Times New Roman" w:hAnsi="Times New Roman" w:cs="Times New Roman"/>
          <w:color w:val="000000" w:themeColor="text1"/>
          <w:sz w:val="24"/>
          <w:szCs w:val="24"/>
        </w:rPr>
        <w:t xml:space="preserve">This rise in </w:t>
      </w:r>
      <w:r w:rsidR="00F34C96">
        <w:rPr>
          <w:rFonts w:ascii="Times New Roman" w:hAnsi="Times New Roman" w:cs="Times New Roman"/>
          <w:color w:val="000000" w:themeColor="text1"/>
          <w:sz w:val="24"/>
          <w:szCs w:val="24"/>
        </w:rPr>
        <w:lastRenderedPageBreak/>
        <w:t xml:space="preserve">oxygen availability may enhance microbial degradation of organic archaeological materials </w:t>
      </w:r>
      <w:r w:rsidRPr="00EC0D2C">
        <w:rPr>
          <w:rFonts w:ascii="Times New Roman" w:hAnsi="Times New Roman" w:cs="Times New Roman"/>
          <w:color w:val="000000" w:themeColor="text1"/>
          <w:sz w:val="24"/>
          <w:szCs w:val="24"/>
        </w:rPr>
        <w:t>(</w:t>
      </w:r>
      <w:proofErr w:type="spellStart"/>
      <w:r w:rsidRPr="00EC0D2C">
        <w:rPr>
          <w:rFonts w:ascii="Times New Roman" w:hAnsi="Times New Roman" w:cs="Times New Roman"/>
          <w:color w:val="000000" w:themeColor="text1"/>
          <w:sz w:val="24"/>
          <w:szCs w:val="24"/>
        </w:rPr>
        <w:t>Hollesen</w:t>
      </w:r>
      <w:proofErr w:type="spellEnd"/>
      <w:r w:rsidRPr="00EC0D2C">
        <w:rPr>
          <w:rFonts w:ascii="Times New Roman" w:hAnsi="Times New Roman" w:cs="Times New Roman"/>
          <w:color w:val="000000" w:themeColor="text1"/>
          <w:sz w:val="24"/>
          <w:szCs w:val="24"/>
        </w:rPr>
        <w:t xml:space="preserve"> et al., 2016</w:t>
      </w:r>
      <w:proofErr w:type="gramStart"/>
      <w:r w:rsidRPr="00EC0D2C">
        <w:rPr>
          <w:rFonts w:ascii="Times New Roman" w:hAnsi="Times New Roman" w:cs="Times New Roman"/>
          <w:color w:val="000000" w:themeColor="text1"/>
          <w:sz w:val="24"/>
          <w:szCs w:val="24"/>
        </w:rPr>
        <w:t>).</w:t>
      </w:r>
      <w:r w:rsidR="00F93BCC" w:rsidRPr="00841C5A">
        <w:rPr>
          <w:rFonts w:ascii="Times New Roman" w:hAnsi="Times New Roman" w:cs="Times New Roman"/>
          <w:sz w:val="24"/>
          <w:szCs w:val="24"/>
        </w:rPr>
        <w:t>However</w:t>
      </w:r>
      <w:proofErr w:type="gramEnd"/>
      <w:r w:rsidR="00F93BCC" w:rsidRPr="00841C5A">
        <w:rPr>
          <w:rFonts w:ascii="Times New Roman" w:hAnsi="Times New Roman" w:cs="Times New Roman"/>
          <w:sz w:val="24"/>
          <w:szCs w:val="24"/>
        </w:rPr>
        <w:t xml:space="preserve">, vegetation cover may also </w:t>
      </w:r>
      <w:r w:rsidR="00F34C96">
        <w:rPr>
          <w:rFonts w:ascii="Times New Roman" w:hAnsi="Times New Roman" w:cs="Times New Roman"/>
          <w:sz w:val="24"/>
          <w:szCs w:val="24"/>
        </w:rPr>
        <w:t>positively affect</w:t>
      </w:r>
      <w:r w:rsidR="00F93BCC" w:rsidRPr="00841C5A">
        <w:rPr>
          <w:rFonts w:ascii="Times New Roman" w:hAnsi="Times New Roman" w:cs="Times New Roman"/>
          <w:sz w:val="24"/>
          <w:szCs w:val="24"/>
        </w:rPr>
        <w:t xml:space="preserve"> archaeological sites by helping to stabilize and protect the soil from erosion caused by wind, water, or coastal activities (</w:t>
      </w:r>
      <w:proofErr w:type="spellStart"/>
      <w:r w:rsidR="00F93BCC" w:rsidRPr="00841C5A">
        <w:rPr>
          <w:rFonts w:ascii="Times New Roman" w:hAnsi="Times New Roman" w:cs="Times New Roman"/>
          <w:sz w:val="24"/>
          <w:szCs w:val="24"/>
        </w:rPr>
        <w:t>Gyssels</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00F93BCC" w:rsidRPr="00841C5A">
        <w:rPr>
          <w:rFonts w:ascii="Times New Roman" w:hAnsi="Times New Roman" w:cs="Times New Roman"/>
          <w:sz w:val="24"/>
          <w:szCs w:val="24"/>
        </w:rPr>
        <w:t xml:space="preserve">2005; Wolfe and </w:t>
      </w:r>
      <w:proofErr w:type="spellStart"/>
      <w:r w:rsidR="00F93BCC" w:rsidRPr="00841C5A">
        <w:rPr>
          <w:rFonts w:ascii="Times New Roman" w:hAnsi="Times New Roman" w:cs="Times New Roman"/>
          <w:sz w:val="24"/>
          <w:szCs w:val="24"/>
        </w:rPr>
        <w:t>Nickling</w:t>
      </w:r>
      <w:proofErr w:type="spellEnd"/>
      <w:r w:rsidR="00F93BCC" w:rsidRPr="00841C5A">
        <w:rPr>
          <w:rFonts w:ascii="Times New Roman" w:hAnsi="Times New Roman" w:cs="Times New Roman"/>
          <w:sz w:val="24"/>
          <w:szCs w:val="24"/>
        </w:rPr>
        <w:t>, 1993).</w:t>
      </w:r>
    </w:p>
    <w:p w:rsidR="0010363C" w:rsidRDefault="0010363C">
      <w:pPr>
        <w:rPr>
          <w:rFonts w:ascii="Times New Roman" w:hAnsi="Times New Roman" w:cs="Times New Roman"/>
          <w:sz w:val="24"/>
          <w:szCs w:val="24"/>
        </w:rPr>
      </w:pPr>
      <w:r>
        <w:rPr>
          <w:rFonts w:ascii="Times New Roman" w:hAnsi="Times New Roman" w:cs="Times New Roman"/>
          <w:sz w:val="24"/>
          <w:szCs w:val="24"/>
        </w:rPr>
        <w:br w:type="page"/>
      </w:r>
    </w:p>
    <w:p w:rsidR="0010363C" w:rsidRDefault="0010363C" w:rsidP="001D7F53">
      <w:pPr>
        <w:spacing w:line="360" w:lineRule="auto"/>
        <w:ind w:firstLine="720"/>
        <w:jc w:val="both"/>
        <w:rPr>
          <w:rFonts w:ascii="Times New Roman" w:hAnsi="Times New Roman" w:cs="Times New Roman"/>
          <w:sz w:val="24"/>
          <w:szCs w:val="24"/>
        </w:rPr>
        <w:sectPr w:rsidR="0010363C" w:rsidSect="009925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rsidR="0010363C" w:rsidRDefault="00F34C96" w:rsidP="001036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10363C" w:rsidRPr="00841C5A">
        <w:rPr>
          <w:rFonts w:ascii="Times New Roman" w:hAnsi="Times New Roman" w:cs="Times New Roman"/>
          <w:b/>
          <w:bCs/>
          <w:sz w:val="24"/>
          <w:szCs w:val="24"/>
        </w:rPr>
        <w:t xml:space="preserve"> Human Activities and Ecological Outcomes at Archaeological Sites:</w:t>
      </w:r>
    </w:p>
    <w:tbl>
      <w:tblPr>
        <w:tblStyle w:val="TableGrid"/>
        <w:tblW w:w="14125" w:type="dxa"/>
        <w:tblLook w:val="04A0" w:firstRow="1" w:lastRow="0" w:firstColumn="1" w:lastColumn="0" w:noHBand="0" w:noVBand="1"/>
      </w:tblPr>
      <w:tblGrid>
        <w:gridCol w:w="534"/>
        <w:gridCol w:w="1960"/>
        <w:gridCol w:w="3082"/>
        <w:gridCol w:w="2441"/>
        <w:gridCol w:w="3226"/>
        <w:gridCol w:w="2882"/>
      </w:tblGrid>
      <w:tr w:rsidR="0010363C" w:rsidTr="0010363C">
        <w:tc>
          <w:tcPr>
            <w:tcW w:w="535"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S. no.</w:t>
            </w:r>
          </w:p>
        </w:tc>
        <w:tc>
          <w:tcPr>
            <w:tcW w:w="207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Type of Activity</w:t>
            </w:r>
          </w:p>
        </w:tc>
        <w:tc>
          <w:tcPr>
            <w:tcW w:w="342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Vegetation Impact</w:t>
            </w:r>
          </w:p>
        </w:tc>
        <w:tc>
          <w:tcPr>
            <w:tcW w:w="261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Archaeological Evidence</w:t>
            </w:r>
          </w:p>
        </w:tc>
        <w:tc>
          <w:tcPr>
            <w:tcW w:w="360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Recovery or Decline</w:t>
            </w:r>
          </w:p>
        </w:tc>
        <w:tc>
          <w:tcPr>
            <w:tcW w:w="1890" w:type="dxa"/>
          </w:tcPr>
          <w:p w:rsidR="0010363C" w:rsidRDefault="0010363C" w:rsidP="00A74991">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Citation</w:t>
            </w:r>
          </w:p>
        </w:tc>
      </w:tr>
      <w:tr w:rsidR="0010363C" w:rsidTr="0010363C">
        <w:tc>
          <w:tcPr>
            <w:tcW w:w="535" w:type="dxa"/>
          </w:tcPr>
          <w:p w:rsidR="0010363C" w:rsidRPr="00841C5A" w:rsidRDefault="0010363C" w:rsidP="00A74991">
            <w:pPr>
              <w:jc w:val="both"/>
              <w:rPr>
                <w:rFonts w:ascii="Times New Roman" w:hAnsi="Times New Roman" w:cs="Times New Roman"/>
                <w:sz w:val="24"/>
                <w:szCs w:val="24"/>
              </w:rPr>
            </w:pPr>
            <w:r w:rsidRPr="00841C5A">
              <w:rPr>
                <w:rFonts w:ascii="Times New Roman" w:hAnsi="Times New Roman" w:cs="Times New Roman"/>
                <w:sz w:val="24"/>
                <w:szCs w:val="24"/>
              </w:rPr>
              <w:t>1</w:t>
            </w:r>
          </w:p>
          <w:p w:rsidR="0010363C" w:rsidRPr="00841C5A" w:rsidRDefault="0010363C" w:rsidP="00A74991">
            <w:pPr>
              <w:jc w:val="both"/>
              <w:rPr>
                <w:rFonts w:ascii="Times New Roman" w:hAnsi="Times New Roman" w:cs="Times New Roman"/>
                <w:sz w:val="24"/>
                <w:szCs w:val="24"/>
              </w:rPr>
            </w:pPr>
          </w:p>
          <w:p w:rsidR="0010363C" w:rsidRPr="00841C5A" w:rsidRDefault="0010363C" w:rsidP="00A74991">
            <w:pPr>
              <w:spacing w:line="360" w:lineRule="auto"/>
              <w:jc w:val="both"/>
              <w:rPr>
                <w:rFonts w:ascii="Times New Roman" w:hAnsi="Times New Roman" w:cs="Times New Roman"/>
                <w:b/>
                <w:bCs/>
                <w:sz w:val="24"/>
                <w:szCs w:val="24"/>
              </w:rPr>
            </w:pPr>
          </w:p>
        </w:tc>
        <w:tc>
          <w:tcPr>
            <w:tcW w:w="207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Ancient settlements (Norse and Inuit) and associated land-use (e.g., waste disposal, farming, animal husbandry)</w:t>
            </w:r>
          </w:p>
        </w:tc>
        <w:tc>
          <w:tcPr>
            <w:tcW w:w="342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 xml:space="preserve">When Norse and Inuit people settled, their daily lives (like farming and waste disposal) fundamentally changed the soil chemistry. This, in turn, </w:t>
            </w:r>
            <w:proofErr w:type="spellStart"/>
            <w:r w:rsidRPr="00841C5A">
              <w:rPr>
                <w:rFonts w:ascii="Times New Roman" w:hAnsi="Times New Roman" w:cs="Times New Roman"/>
                <w:sz w:val="24"/>
                <w:szCs w:val="24"/>
              </w:rPr>
              <w:t>favored</w:t>
            </w:r>
            <w:proofErr w:type="spellEnd"/>
            <w:r w:rsidRPr="00841C5A">
              <w:rPr>
                <w:rFonts w:ascii="Times New Roman" w:hAnsi="Times New Roman" w:cs="Times New Roman"/>
                <w:sz w:val="24"/>
                <w:szCs w:val="24"/>
              </w:rPr>
              <w:t xml:space="preserve"> certain "hungry" plants over others.</w:t>
            </w:r>
          </w:p>
        </w:tc>
        <w:tc>
          <w:tcPr>
            <w:tcW w:w="2610" w:type="dxa"/>
          </w:tcPr>
          <w:p w:rsidR="0010363C" w:rsidRPr="00841C5A" w:rsidRDefault="0010363C" w:rsidP="00A74991">
            <w:pPr>
              <w:jc w:val="both"/>
              <w:rPr>
                <w:rFonts w:ascii="Times New Roman" w:hAnsi="Times New Roman" w:cs="Times New Roman"/>
                <w:b/>
                <w:bCs/>
                <w:sz w:val="24"/>
                <w:szCs w:val="24"/>
              </w:rPr>
            </w:pPr>
            <w:r w:rsidRPr="00841C5A">
              <w:rPr>
                <w:rFonts w:ascii="Times New Roman" w:hAnsi="Times New Roman" w:cs="Times New Roman"/>
                <w:sz w:val="24"/>
                <w:szCs w:val="24"/>
              </w:rPr>
              <w:t>We see distinct layers of human-altered soil and remnants of their old settlements and middens (waste heaps).</w:t>
            </w:r>
          </w:p>
        </w:tc>
        <w:tc>
          <w:tcPr>
            <w:tcW w:w="3600" w:type="dxa"/>
          </w:tcPr>
          <w:p w:rsidR="0010363C" w:rsidRPr="00841C5A" w:rsidRDefault="0010363C" w:rsidP="00A74991">
            <w:pPr>
              <w:jc w:val="both"/>
              <w:rPr>
                <w:rFonts w:ascii="Times New Roman" w:hAnsi="Times New Roman" w:cs="Times New Roman"/>
                <w:b/>
                <w:bCs/>
                <w:sz w:val="24"/>
                <w:szCs w:val="24"/>
              </w:rPr>
            </w:pPr>
            <w:proofErr w:type="spellStart"/>
            <w:proofErr w:type="gramStart"/>
            <w:r w:rsidRPr="00841C5A">
              <w:rPr>
                <w:rFonts w:ascii="Times New Roman" w:hAnsi="Times New Roman" w:cs="Times New Roman"/>
                <w:b/>
                <w:bCs/>
                <w:sz w:val="24"/>
                <w:szCs w:val="24"/>
              </w:rPr>
              <w:t>Decline:</w:t>
            </w:r>
            <w:r w:rsidR="00F34C96">
              <w:rPr>
                <w:rFonts w:ascii="Times New Roman" w:hAnsi="Times New Roman" w:cs="Times New Roman"/>
                <w:sz w:val="24"/>
                <w:szCs w:val="24"/>
              </w:rPr>
              <w:t>The</w:t>
            </w:r>
            <w:proofErr w:type="spellEnd"/>
            <w:proofErr w:type="gramEnd"/>
            <w:r w:rsidR="00F34C96">
              <w:rPr>
                <w:rFonts w:ascii="Times New Roman" w:hAnsi="Times New Roman" w:cs="Times New Roman"/>
                <w:sz w:val="24"/>
                <w:szCs w:val="24"/>
              </w:rPr>
              <w:t xml:space="preserve"> original, natural environment never fully returned after centuries</w:t>
            </w:r>
            <w:r w:rsidRPr="00841C5A">
              <w:rPr>
                <w:rFonts w:ascii="Times New Roman" w:hAnsi="Times New Roman" w:cs="Times New Roman"/>
                <w:sz w:val="24"/>
                <w:szCs w:val="24"/>
              </w:rPr>
              <w:t>. The imprint of human activity is still clearly visible in the soil and plant life today, showing a lasting shift away from its natural state.</w:t>
            </w:r>
          </w:p>
        </w:tc>
        <w:tc>
          <w:tcPr>
            <w:tcW w:w="1890" w:type="dxa"/>
          </w:tcPr>
          <w:p w:rsidR="0010363C" w:rsidRPr="00841C5A" w:rsidRDefault="0010363C" w:rsidP="00A74991">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Fenger</w:t>
            </w:r>
            <w:proofErr w:type="spellEnd"/>
            <w:r w:rsidRPr="00841C5A">
              <w:rPr>
                <w:rFonts w:ascii="Times New Roman" w:hAnsi="Times New Roman" w:cs="Times New Roman"/>
                <w:b/>
                <w:bCs/>
                <w:sz w:val="24"/>
                <w:szCs w:val="24"/>
              </w:rPr>
              <w:t>-Nielsen et al. (2019)</w:t>
            </w:r>
            <w:r w:rsidRPr="00841C5A">
              <w:rPr>
                <w:rFonts w:ascii="Times New Roman" w:hAnsi="Times New Roman" w:cs="Times New Roman"/>
                <w:sz w:val="24"/>
                <w:szCs w:val="24"/>
              </w:rPr>
              <w:br/>
              <w:t>Greenland Case Study</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2</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Continuous human occupation and land-use over 2000 years (e.g., farming, pastoralism, resource extraction)</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Two millennia of continuous human presence – farming, raising animals, and cutting down trees – led to significant changes. Forests shrank, and cultivated lands expanded, fundamentally altering the local plant mix.</w:t>
            </w:r>
          </w:p>
        </w:tc>
        <w:tc>
          <w:tcPr>
            <w:tcW w:w="261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Scientists </w:t>
            </w:r>
            <w:proofErr w:type="spellStart"/>
            <w:r w:rsidRPr="00841C5A">
              <w:rPr>
                <w:rFonts w:ascii="Times New Roman" w:hAnsi="Times New Roman" w:cs="Times New Roman"/>
                <w:sz w:val="24"/>
                <w:szCs w:val="24"/>
              </w:rPr>
              <w:t>analyzed</w:t>
            </w:r>
            <w:proofErr w:type="spellEnd"/>
            <w:r w:rsidRPr="00841C5A">
              <w:rPr>
                <w:rFonts w:ascii="Times New Roman" w:hAnsi="Times New Roman" w:cs="Times New Roman"/>
                <w:sz w:val="24"/>
                <w:szCs w:val="24"/>
              </w:rPr>
              <w:t xml:space="preserve"> ancient pollen grains from soil cores, alongside radiocarbon dating and other archaeological findings from settlements.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Decline:</w:t>
            </w:r>
            <w:r w:rsidRPr="00841C5A">
              <w:rPr>
                <w:rFonts w:ascii="Times New Roman" w:hAnsi="Times New Roman" w:cs="Times New Roman"/>
                <w:sz w:val="24"/>
                <w:szCs w:val="24"/>
              </w:rPr>
              <w:t xml:space="preserve"> The natural forests were reduced. While the landscape adapted to human presence over time, it was more about a long-term </w:t>
            </w:r>
            <w:r w:rsidRPr="00841C5A">
              <w:rPr>
                <w:rFonts w:ascii="Times New Roman" w:hAnsi="Times New Roman" w:cs="Times New Roman"/>
                <w:i/>
                <w:iCs/>
                <w:sz w:val="24"/>
                <w:szCs w:val="24"/>
              </w:rPr>
              <w:t>shift</w:t>
            </w:r>
            <w:r w:rsidRPr="00841C5A">
              <w:rPr>
                <w:rFonts w:ascii="Times New Roman" w:hAnsi="Times New Roman" w:cs="Times New Roman"/>
                <w:sz w:val="24"/>
                <w:szCs w:val="24"/>
              </w:rPr>
              <w:t xml:space="preserve"> to an altered, human-managed environment rather than a full return to its original wild state.</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Hjelle</w:t>
            </w:r>
            <w:proofErr w:type="spellEnd"/>
            <w:r w:rsidRPr="00841C5A">
              <w:rPr>
                <w:rFonts w:ascii="Times New Roman" w:hAnsi="Times New Roman" w:cs="Times New Roman"/>
                <w:b/>
                <w:bCs/>
                <w:sz w:val="24"/>
                <w:szCs w:val="24"/>
              </w:rPr>
              <w:t xml:space="preserve"> et al. (2022)</w:t>
            </w:r>
            <w:r w:rsidRPr="00841C5A">
              <w:rPr>
                <w:rFonts w:ascii="Times New Roman" w:hAnsi="Times New Roman" w:cs="Times New Roman"/>
                <w:sz w:val="24"/>
                <w:szCs w:val="24"/>
              </w:rPr>
              <w:br/>
              <w:t>Norwegian Peninsula Study</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3</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Settlement strategies and resource management in an arid environment (e.g., agricultural practices, water management, animal herding)</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While not directly about "vegetation destruction," this study focuses on how people in a harsh, dry environment managed their resources. They developed clever ways to farm and manage water, implying they carefully interacted with the limited vegetation and water.</w:t>
            </w:r>
          </w:p>
        </w:tc>
        <w:tc>
          <w:tcPr>
            <w:tcW w:w="2610" w:type="dxa"/>
          </w:tcPr>
          <w:p w:rsidR="0010363C" w:rsidRPr="00841C5A" w:rsidRDefault="00F34C96" w:rsidP="0010363C">
            <w:pPr>
              <w:jc w:val="both"/>
              <w:rPr>
                <w:rFonts w:ascii="Times New Roman" w:hAnsi="Times New Roman" w:cs="Times New Roman"/>
                <w:sz w:val="24"/>
                <w:szCs w:val="24"/>
              </w:rPr>
            </w:pPr>
            <w:r>
              <w:rPr>
                <w:rFonts w:ascii="Times New Roman" w:hAnsi="Times New Roman" w:cs="Times New Roman"/>
                <w:sz w:val="24"/>
                <w:szCs w:val="24"/>
              </w:rPr>
              <w:t>We have</w:t>
            </w:r>
            <w:r w:rsidR="0010363C" w:rsidRPr="00841C5A">
              <w:rPr>
                <w:rFonts w:ascii="Times New Roman" w:hAnsi="Times New Roman" w:cs="Times New Roman"/>
                <w:sz w:val="24"/>
                <w:szCs w:val="24"/>
              </w:rPr>
              <w:t xml:space="preserve"> found evidence of sophisticated Bronze Age settlements, impressive water systems (like falaj), and agricultural terraces.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Resilience:</w:t>
            </w:r>
            <w:r w:rsidRPr="00841C5A">
              <w:rPr>
                <w:rFonts w:ascii="Times New Roman" w:hAnsi="Times New Roman" w:cs="Times New Roman"/>
                <w:sz w:val="24"/>
                <w:szCs w:val="24"/>
              </w:rPr>
              <w:t xml:space="preserve"> This </w:t>
            </w:r>
            <w:r w:rsidR="00F34C96">
              <w:rPr>
                <w:rFonts w:ascii="Times New Roman" w:hAnsi="Times New Roman" w:cs="Times New Roman"/>
                <w:sz w:val="24"/>
                <w:szCs w:val="24"/>
              </w:rPr>
              <w:t>is not</w:t>
            </w:r>
            <w:r w:rsidRPr="00841C5A">
              <w:rPr>
                <w:rFonts w:ascii="Times New Roman" w:hAnsi="Times New Roman" w:cs="Times New Roman"/>
                <w:sz w:val="24"/>
                <w:szCs w:val="24"/>
              </w:rPr>
              <w:t xml:space="preserve"> a story of decline, but rather one of human and ecological </w:t>
            </w:r>
            <w:r w:rsidRPr="00841C5A">
              <w:rPr>
                <w:rFonts w:ascii="Times New Roman" w:hAnsi="Times New Roman" w:cs="Times New Roman"/>
                <w:b/>
                <w:bCs/>
                <w:sz w:val="24"/>
                <w:szCs w:val="24"/>
              </w:rPr>
              <w:t>resilience</w:t>
            </w:r>
            <w:r w:rsidRPr="00841C5A">
              <w:rPr>
                <w:rFonts w:ascii="Times New Roman" w:hAnsi="Times New Roman" w:cs="Times New Roman"/>
                <w:sz w:val="24"/>
                <w:szCs w:val="24"/>
              </w:rPr>
              <w:t xml:space="preserve">. The community developed incredibly adaptive strategies to thrive in a challenging arid landscape, showing their ability to persist and manage their environment sustainably, rather than </w:t>
            </w:r>
            <w:r w:rsidRPr="00841C5A">
              <w:rPr>
                <w:rFonts w:ascii="Times New Roman" w:hAnsi="Times New Roman" w:cs="Times New Roman"/>
                <w:sz w:val="24"/>
                <w:szCs w:val="24"/>
              </w:rPr>
              <w:lastRenderedPageBreak/>
              <w:t>depleting it.</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lastRenderedPageBreak/>
              <w:t>Swerida</w:t>
            </w:r>
            <w:proofErr w:type="spellEnd"/>
            <w:r w:rsidRPr="00841C5A">
              <w:rPr>
                <w:rFonts w:ascii="Times New Roman" w:hAnsi="Times New Roman" w:cs="Times New Roman"/>
                <w:b/>
                <w:bCs/>
                <w:sz w:val="24"/>
                <w:szCs w:val="24"/>
              </w:rPr>
              <w:t xml:space="preserve"> et al. (2024)</w:t>
            </w:r>
            <w:r w:rsidRPr="00841C5A">
              <w:rPr>
                <w:rFonts w:ascii="Times New Roman" w:hAnsi="Times New Roman" w:cs="Times New Roman"/>
                <w:sz w:val="24"/>
                <w:szCs w:val="24"/>
              </w:rPr>
              <w:br/>
              <w:t>Early Bronze Age Resilience in Oman</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4</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All forms of human activity and their interaction with the environment (conceptual framework)</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This foundational book outlines how </w:t>
            </w:r>
            <w:r w:rsidRPr="00841C5A">
              <w:rPr>
                <w:rFonts w:ascii="Times New Roman" w:hAnsi="Times New Roman" w:cs="Times New Roman"/>
                <w:i/>
                <w:iCs/>
                <w:sz w:val="24"/>
                <w:szCs w:val="24"/>
              </w:rPr>
              <w:t>all</w:t>
            </w:r>
            <w:r w:rsidRPr="00841C5A">
              <w:rPr>
                <w:rFonts w:ascii="Times New Roman" w:hAnsi="Times New Roman" w:cs="Times New Roman"/>
                <w:sz w:val="24"/>
                <w:szCs w:val="24"/>
              </w:rPr>
              <w:t xml:space="preserve"> human activities, from building to farming, interact with and transform natural landscapes and vegetation. It emphasizes the two-way street between people and their environment.</w:t>
            </w:r>
          </w:p>
        </w:tc>
        <w:tc>
          <w:tcPr>
            <w:tcW w:w="261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This approach integrates all archaeological data (like where settlements are found, what tools people used, and what they ate) with environmental clues (like ancient pollen or animal bones).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Change:</w:t>
            </w:r>
            <w:r w:rsidRPr="00841C5A">
              <w:rPr>
                <w:rFonts w:ascii="Times New Roman" w:hAnsi="Times New Roman" w:cs="Times New Roman"/>
                <w:sz w:val="24"/>
                <w:szCs w:val="24"/>
              </w:rPr>
              <w:t xml:space="preserve"> This paper </w:t>
            </w:r>
            <w:r w:rsidR="00F34C96">
              <w:rPr>
                <w:rFonts w:ascii="Times New Roman" w:hAnsi="Times New Roman" w:cs="Times New Roman"/>
                <w:sz w:val="24"/>
                <w:szCs w:val="24"/>
              </w:rPr>
              <w:t>does not</w:t>
            </w:r>
            <w:r w:rsidRPr="00841C5A">
              <w:rPr>
                <w:rFonts w:ascii="Times New Roman" w:hAnsi="Times New Roman" w:cs="Times New Roman"/>
                <w:sz w:val="24"/>
                <w:szCs w:val="24"/>
              </w:rPr>
              <w:t xml:space="preserve"> offer specific examples of recovery or decline</w:t>
            </w:r>
            <w:r w:rsidR="00F34C96">
              <w:rPr>
                <w:rFonts w:ascii="Times New Roman" w:hAnsi="Times New Roman" w:cs="Times New Roman"/>
                <w:sz w:val="24"/>
                <w:szCs w:val="24"/>
              </w:rPr>
              <w:t xml:space="preserve"> but </w:t>
            </w:r>
            <w:r w:rsidRPr="00841C5A">
              <w:rPr>
                <w:rFonts w:ascii="Times New Roman" w:hAnsi="Times New Roman" w:cs="Times New Roman"/>
                <w:sz w:val="24"/>
                <w:szCs w:val="24"/>
              </w:rPr>
              <w:t xml:space="preserve">provides a framework for understanding how human activity is a fundamental driver of environmental </w:t>
            </w:r>
            <w:r w:rsidRPr="00841C5A">
              <w:rPr>
                <w:rFonts w:ascii="Times New Roman" w:hAnsi="Times New Roman" w:cs="Times New Roman"/>
                <w:b/>
                <w:bCs/>
                <w:sz w:val="24"/>
                <w:szCs w:val="24"/>
              </w:rPr>
              <w:t>change</w:t>
            </w:r>
            <w:r w:rsidRPr="00841C5A">
              <w:rPr>
                <w:rFonts w:ascii="Times New Roman" w:hAnsi="Times New Roman" w:cs="Times New Roman"/>
                <w:sz w:val="24"/>
                <w:szCs w:val="24"/>
              </w:rPr>
              <w:t xml:space="preserve">. This change can lead to anything from ecological decline to sustainable, adapted systems over vast </w:t>
            </w:r>
            <w:r w:rsidR="00F34C96">
              <w:rPr>
                <w:rFonts w:ascii="Times New Roman" w:hAnsi="Times New Roman" w:cs="Times New Roman"/>
                <w:sz w:val="24"/>
                <w:szCs w:val="24"/>
              </w:rPr>
              <w:t>periods</w:t>
            </w:r>
            <w:r w:rsidRPr="00841C5A">
              <w:rPr>
                <w:rFonts w:ascii="Times New Roman" w:hAnsi="Times New Roman" w:cs="Times New Roman"/>
                <w:sz w:val="24"/>
                <w:szCs w:val="24"/>
              </w:rPr>
              <w:t>.</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proofErr w:type="spellStart"/>
            <w:r w:rsidRPr="00841C5A">
              <w:rPr>
                <w:rFonts w:ascii="Times New Roman" w:hAnsi="Times New Roman" w:cs="Times New Roman"/>
                <w:b/>
                <w:bCs/>
                <w:sz w:val="24"/>
                <w:szCs w:val="24"/>
              </w:rPr>
              <w:t>Butzer</w:t>
            </w:r>
            <w:proofErr w:type="spellEnd"/>
            <w:r w:rsidRPr="00841C5A">
              <w:rPr>
                <w:rFonts w:ascii="Times New Roman" w:hAnsi="Times New Roman" w:cs="Times New Roman"/>
                <w:b/>
                <w:bCs/>
                <w:sz w:val="24"/>
                <w:szCs w:val="24"/>
              </w:rPr>
              <w:t xml:space="preserve"> (1982)</w:t>
            </w:r>
            <w:r w:rsidRPr="00841C5A">
              <w:rPr>
                <w:rFonts w:ascii="Times New Roman" w:hAnsi="Times New Roman" w:cs="Times New Roman"/>
                <w:sz w:val="24"/>
                <w:szCs w:val="24"/>
              </w:rPr>
              <w:br/>
            </w:r>
            <w:proofErr w:type="spellStart"/>
            <w:r w:rsidRPr="00841C5A">
              <w:rPr>
                <w:rFonts w:ascii="Times New Roman" w:hAnsi="Times New Roman" w:cs="Times New Roman"/>
                <w:sz w:val="24"/>
                <w:szCs w:val="24"/>
              </w:rPr>
              <w:t>EnvironmentalArchaeology</w:t>
            </w:r>
            <w:proofErr w:type="spellEnd"/>
            <w:r w:rsidRPr="00841C5A">
              <w:rPr>
                <w:rFonts w:ascii="Times New Roman" w:hAnsi="Times New Roman" w:cs="Times New Roman"/>
                <w:sz w:val="24"/>
                <w:szCs w:val="24"/>
              </w:rPr>
              <w:t xml:space="preserve"> Framework</w:t>
            </w:r>
          </w:p>
        </w:tc>
      </w:tr>
      <w:tr w:rsidR="0010363C" w:rsidTr="0010363C">
        <w:tc>
          <w:tcPr>
            <w:tcW w:w="535"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5</w:t>
            </w:r>
          </w:p>
        </w:tc>
        <w:tc>
          <w:tcPr>
            <w:tcW w:w="207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Theoretical application of ecological concepts (e.g., human occupation of ecotones)</w:t>
            </w:r>
          </w:p>
        </w:tc>
        <w:tc>
          <w:tcPr>
            <w:tcW w:w="3420" w:type="dxa"/>
          </w:tcPr>
          <w:p w:rsidR="0010363C" w:rsidRPr="00841C5A" w:rsidRDefault="0010363C" w:rsidP="0010363C">
            <w:pPr>
              <w:jc w:val="both"/>
              <w:rPr>
                <w:rFonts w:ascii="Times New Roman" w:hAnsi="Times New Roman" w:cs="Times New Roman"/>
                <w:sz w:val="24"/>
                <w:szCs w:val="24"/>
              </w:rPr>
            </w:pPr>
            <w:r w:rsidRPr="00841C5A">
              <w:rPr>
                <w:rFonts w:ascii="Times New Roman" w:hAnsi="Times New Roman" w:cs="Times New Roman"/>
                <w:sz w:val="24"/>
                <w:szCs w:val="24"/>
              </w:rPr>
              <w:t xml:space="preserve">This critical paper </w:t>
            </w:r>
            <w:r w:rsidR="00F34C96">
              <w:rPr>
                <w:rFonts w:ascii="Times New Roman" w:hAnsi="Times New Roman" w:cs="Times New Roman"/>
                <w:sz w:val="24"/>
                <w:szCs w:val="24"/>
              </w:rPr>
              <w:t>does not</w:t>
            </w:r>
            <w:r w:rsidRPr="00841C5A">
              <w:rPr>
                <w:rFonts w:ascii="Times New Roman" w:hAnsi="Times New Roman" w:cs="Times New Roman"/>
                <w:sz w:val="24"/>
                <w:szCs w:val="24"/>
              </w:rPr>
              <w:t xml:space="preserve"> describe direct human impact on plants. Instead, it scrutinizes how archaeologists </w:t>
            </w:r>
            <w:r w:rsidRPr="00841C5A">
              <w:rPr>
                <w:rFonts w:ascii="Times New Roman" w:hAnsi="Times New Roman" w:cs="Times New Roman"/>
                <w:i/>
                <w:iCs/>
                <w:sz w:val="24"/>
                <w:szCs w:val="24"/>
              </w:rPr>
              <w:t>use</w:t>
            </w:r>
            <w:r w:rsidRPr="00841C5A">
              <w:rPr>
                <w:rFonts w:ascii="Times New Roman" w:hAnsi="Times New Roman" w:cs="Times New Roman"/>
                <w:sz w:val="24"/>
                <w:szCs w:val="24"/>
              </w:rPr>
              <w:t xml:space="preserve"> ecological terms. It suggests that misinterpreting concepts (like "ecotones" or transition zones) can lead to a flawed understanding of how humans affected their surroundings.</w:t>
            </w:r>
          </w:p>
        </w:tc>
        <w:tc>
          <w:tcPr>
            <w:tcW w:w="2610" w:type="dxa"/>
          </w:tcPr>
          <w:p w:rsidR="0010363C" w:rsidRPr="00841C5A" w:rsidRDefault="00F34C96" w:rsidP="0010363C">
            <w:pPr>
              <w:jc w:val="both"/>
              <w:rPr>
                <w:rFonts w:ascii="Times New Roman" w:hAnsi="Times New Roman" w:cs="Times New Roman"/>
                <w:sz w:val="24"/>
                <w:szCs w:val="24"/>
              </w:rPr>
            </w:pPr>
            <w:r>
              <w:rPr>
                <w:rFonts w:ascii="Times New Roman" w:hAnsi="Times New Roman" w:cs="Times New Roman"/>
                <w:sz w:val="24"/>
                <w:szCs w:val="24"/>
              </w:rPr>
              <w:t>It is</w:t>
            </w:r>
            <w:r w:rsidR="0010363C" w:rsidRPr="00841C5A">
              <w:rPr>
                <w:rFonts w:ascii="Times New Roman" w:hAnsi="Times New Roman" w:cs="Times New Roman"/>
                <w:sz w:val="24"/>
                <w:szCs w:val="24"/>
              </w:rPr>
              <w:t xml:space="preserve"> a theoretical critique, examining how archaeologists have interpreted the relationship between ancient sites and ecological zones.</w:t>
            </w:r>
          </w:p>
        </w:tc>
        <w:tc>
          <w:tcPr>
            <w:tcW w:w="3600" w:type="dxa"/>
          </w:tcPr>
          <w:p w:rsidR="0010363C" w:rsidRPr="00841C5A" w:rsidRDefault="0010363C" w:rsidP="0010363C">
            <w:pPr>
              <w:jc w:val="both"/>
              <w:rPr>
                <w:rFonts w:ascii="Times New Roman" w:hAnsi="Times New Roman" w:cs="Times New Roman"/>
                <w:b/>
                <w:bCs/>
                <w:sz w:val="24"/>
                <w:szCs w:val="24"/>
              </w:rPr>
            </w:pPr>
            <w:r w:rsidRPr="00841C5A">
              <w:rPr>
                <w:rFonts w:ascii="Times New Roman" w:hAnsi="Times New Roman" w:cs="Times New Roman"/>
                <w:b/>
                <w:bCs/>
                <w:sz w:val="24"/>
                <w:szCs w:val="24"/>
              </w:rPr>
              <w:t>Clarity:</w:t>
            </w:r>
            <w:r w:rsidRPr="00841C5A">
              <w:rPr>
                <w:rFonts w:ascii="Times New Roman" w:hAnsi="Times New Roman" w:cs="Times New Roman"/>
                <w:sz w:val="24"/>
                <w:szCs w:val="24"/>
              </w:rPr>
              <w:t xml:space="preserve"> While not about physical recovery or decline, this paper argues that if we misunderstand basic ecological principles, we risk misinterpreting the true story of human impacts. Essentially, it helps us avoid </w:t>
            </w:r>
            <w:r w:rsidRPr="00841C5A">
              <w:rPr>
                <w:rFonts w:ascii="Times New Roman" w:hAnsi="Times New Roman" w:cs="Times New Roman"/>
                <w:b/>
                <w:bCs/>
                <w:sz w:val="24"/>
                <w:szCs w:val="24"/>
              </w:rPr>
              <w:t>mistakes</w:t>
            </w:r>
            <w:r w:rsidRPr="00841C5A">
              <w:rPr>
                <w:rFonts w:ascii="Times New Roman" w:hAnsi="Times New Roman" w:cs="Times New Roman"/>
                <w:sz w:val="24"/>
                <w:szCs w:val="24"/>
              </w:rPr>
              <w:t xml:space="preserve"> in </w:t>
            </w:r>
            <w:r w:rsidR="00F34C96">
              <w:rPr>
                <w:rFonts w:ascii="Times New Roman" w:hAnsi="Times New Roman" w:cs="Times New Roman"/>
                <w:sz w:val="24"/>
                <w:szCs w:val="24"/>
              </w:rPr>
              <w:t>gauging</w:t>
            </w:r>
            <w:r w:rsidRPr="00841C5A">
              <w:rPr>
                <w:rFonts w:ascii="Times New Roman" w:hAnsi="Times New Roman" w:cs="Times New Roman"/>
                <w:sz w:val="24"/>
                <w:szCs w:val="24"/>
              </w:rPr>
              <w:t xml:space="preserve"> decline or stability.</w:t>
            </w:r>
          </w:p>
        </w:tc>
        <w:tc>
          <w:tcPr>
            <w:tcW w:w="1890" w:type="dxa"/>
          </w:tcPr>
          <w:p w:rsidR="0010363C" w:rsidRPr="00841C5A" w:rsidRDefault="0010363C" w:rsidP="0010363C">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Rhoades (1978)</w:t>
            </w:r>
            <w:r w:rsidRPr="00841C5A">
              <w:rPr>
                <w:rFonts w:ascii="Times New Roman" w:hAnsi="Times New Roman" w:cs="Times New Roman"/>
                <w:sz w:val="24"/>
                <w:szCs w:val="24"/>
              </w:rPr>
              <w:br/>
              <w:t>Ecotone Concept Critique</w:t>
            </w:r>
          </w:p>
        </w:tc>
      </w:tr>
    </w:tbl>
    <w:p w:rsidR="005553BA" w:rsidRPr="00841C5A" w:rsidRDefault="005553BA" w:rsidP="001D7F53">
      <w:pPr>
        <w:spacing w:line="360" w:lineRule="auto"/>
        <w:ind w:firstLine="720"/>
        <w:jc w:val="both"/>
        <w:rPr>
          <w:rFonts w:ascii="Times New Roman" w:hAnsi="Times New Roman" w:cs="Times New Roman"/>
          <w:sz w:val="24"/>
          <w:szCs w:val="24"/>
        </w:rPr>
      </w:pPr>
    </w:p>
    <w:p w:rsidR="0010363C" w:rsidRDefault="0010363C" w:rsidP="00841C5A">
      <w:pPr>
        <w:spacing w:line="360" w:lineRule="auto"/>
        <w:jc w:val="both"/>
        <w:rPr>
          <w:rFonts w:ascii="Times New Roman" w:hAnsi="Times New Roman" w:cs="Times New Roman"/>
          <w:b/>
          <w:bCs/>
          <w:sz w:val="24"/>
          <w:szCs w:val="24"/>
        </w:rPr>
        <w:sectPr w:rsidR="0010363C" w:rsidSect="0010363C">
          <w:pgSz w:w="16838" w:h="11906" w:orient="landscape"/>
          <w:pgMar w:top="1440" w:right="1440" w:bottom="1440" w:left="1440" w:header="706" w:footer="706" w:gutter="0"/>
          <w:cols w:space="708"/>
          <w:docGrid w:linePitch="360"/>
        </w:sectPr>
      </w:pPr>
    </w:p>
    <w:p w:rsidR="00F93BCC" w:rsidRPr="00F34C96" w:rsidRDefault="00F34C96" w:rsidP="00841C5A">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lastRenderedPageBreak/>
        <w:t xml:space="preserve">Unravelling past human ecological and earth system heritages: </w:t>
      </w:r>
    </w:p>
    <w:p w:rsidR="002F6C8D" w:rsidRPr="00841C5A" w:rsidRDefault="00F93BCC" w:rsidP="004E43EE">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The fundamental requirements of our species—such as food, clothing, shelter, and </w:t>
      </w:r>
      <w:proofErr w:type="spellStart"/>
      <w:r w:rsidRPr="00841C5A">
        <w:rPr>
          <w:rFonts w:ascii="Times New Roman" w:hAnsi="Times New Roman" w:cs="Times New Roman"/>
          <w:sz w:val="24"/>
          <w:szCs w:val="24"/>
        </w:rPr>
        <w:t>waterhave</w:t>
      </w:r>
      <w:proofErr w:type="spellEnd"/>
      <w:r w:rsidRPr="00841C5A">
        <w:rPr>
          <w:rFonts w:ascii="Times New Roman" w:hAnsi="Times New Roman" w:cs="Times New Roman"/>
          <w:sz w:val="24"/>
          <w:szCs w:val="24"/>
        </w:rPr>
        <w:t xml:space="preserve"> likely influenced our </w:t>
      </w:r>
      <w:r w:rsidR="00F34C96" w:rsidRPr="00841C5A">
        <w:rPr>
          <w:rFonts w:ascii="Times New Roman" w:hAnsi="Times New Roman" w:cs="Times New Roman"/>
          <w:sz w:val="24"/>
          <w:szCs w:val="24"/>
        </w:rPr>
        <w:t>behaviour</w:t>
      </w:r>
      <w:r w:rsidRPr="00841C5A">
        <w:rPr>
          <w:rFonts w:ascii="Times New Roman" w:hAnsi="Times New Roman" w:cs="Times New Roman"/>
          <w:sz w:val="24"/>
          <w:szCs w:val="24"/>
        </w:rPr>
        <w:t xml:space="preserve"> both historically and in the present. Throughout history, we have transitioned from hunting and gathering to practices like crop cultivation, farming, forestry, and landscape management, with plants playing a vital role in the development and efficacy of various land-use strategies. According to an ecological perspective (</w:t>
      </w:r>
      <w:proofErr w:type="spellStart"/>
      <w:r w:rsidRPr="00841C5A">
        <w:rPr>
          <w:rFonts w:ascii="Times New Roman" w:hAnsi="Times New Roman" w:cs="Times New Roman"/>
          <w:sz w:val="24"/>
          <w:szCs w:val="24"/>
        </w:rPr>
        <w:t>Faegri</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1989), long-term shifts in vegetation cover are expected to be influenced by both the direct and indirect impacts of human activity on the environment. The extent of land use can have either a minimal or significant effect on the environment</w:t>
      </w:r>
      <w:r w:rsidR="00F34C96">
        <w:rPr>
          <w:rFonts w:ascii="Times New Roman" w:hAnsi="Times New Roman" w:cs="Times New Roman"/>
          <w:sz w:val="24"/>
          <w:szCs w:val="24"/>
        </w:rPr>
        <w:t>,</w:t>
      </w:r>
      <w:r w:rsidRPr="00841C5A">
        <w:rPr>
          <w:rFonts w:ascii="Times New Roman" w:hAnsi="Times New Roman" w:cs="Times New Roman"/>
          <w:sz w:val="24"/>
          <w:szCs w:val="24"/>
        </w:rPr>
        <w:t xml:space="preserve"> depending on the scale (space) and duration of human activity in a particular area (</w:t>
      </w:r>
      <w:proofErr w:type="spellStart"/>
      <w:r w:rsidRPr="00841C5A">
        <w:rPr>
          <w:rFonts w:ascii="Times New Roman" w:hAnsi="Times New Roman" w:cs="Times New Roman"/>
          <w:sz w:val="24"/>
          <w:szCs w:val="24"/>
        </w:rPr>
        <w:t>Mercuri</w:t>
      </w:r>
      <w:proofErr w:type="spellEnd"/>
      <w:r w:rsidRPr="00841C5A">
        <w:rPr>
          <w:rFonts w:ascii="Times New Roman" w:hAnsi="Times New Roman" w:cs="Times New Roman"/>
          <w:sz w:val="24"/>
          <w:szCs w:val="24"/>
        </w:rPr>
        <w:t xml:space="preserve"> and </w:t>
      </w:r>
      <w:proofErr w:type="spellStart"/>
      <w:r w:rsidRPr="00841C5A">
        <w:rPr>
          <w:rFonts w:ascii="Times New Roman" w:hAnsi="Times New Roman" w:cs="Times New Roman"/>
          <w:sz w:val="24"/>
          <w:szCs w:val="24"/>
        </w:rPr>
        <w:t>Sadori</w:t>
      </w:r>
      <w:proofErr w:type="spellEnd"/>
      <w:r w:rsidRPr="00841C5A">
        <w:rPr>
          <w:rFonts w:ascii="Times New Roman" w:hAnsi="Times New Roman" w:cs="Times New Roman"/>
          <w:sz w:val="24"/>
          <w:szCs w:val="24"/>
        </w:rPr>
        <w:t xml:space="preserve">, 2014).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Past human impacts seem relatively minor and restricted due to the randomness of sampling and preservation within archaeological and </w:t>
      </w:r>
      <w:proofErr w:type="spellStart"/>
      <w:r w:rsidRPr="00841C5A">
        <w:rPr>
          <w:rFonts w:ascii="Times New Roman" w:hAnsi="Times New Roman" w:cs="Times New Roman"/>
          <w:sz w:val="24"/>
          <w:szCs w:val="24"/>
        </w:rPr>
        <w:t>paleoecological</w:t>
      </w:r>
      <w:proofErr w:type="spellEnd"/>
      <w:r w:rsidRPr="00841C5A">
        <w:rPr>
          <w:rFonts w:ascii="Times New Roman" w:hAnsi="Times New Roman" w:cs="Times New Roman"/>
          <w:sz w:val="24"/>
          <w:szCs w:val="24"/>
        </w:rPr>
        <w:t xml:space="preserve"> records</w:t>
      </w:r>
      <w:r w:rsidR="0026729F">
        <w:rPr>
          <w:rFonts w:ascii="Times New Roman" w:hAnsi="Times New Roman" w:cs="Times New Roman"/>
          <w:sz w:val="24"/>
          <w:szCs w:val="24"/>
        </w:rPr>
        <w:t xml:space="preserve"> and</w:t>
      </w:r>
      <w:r w:rsidRPr="00841C5A">
        <w:rPr>
          <w:rFonts w:ascii="Times New Roman" w:hAnsi="Times New Roman" w:cs="Times New Roman"/>
          <w:sz w:val="24"/>
          <w:szCs w:val="24"/>
        </w:rPr>
        <w:t xml:space="preserve"> the inconsistent availability of historical data. Furthermore, a lack of comprehensive large-scale data analyses allows for the dismissal of evidence of human-induced changes as localized (</w:t>
      </w:r>
      <w:proofErr w:type="spellStart"/>
      <w:r w:rsidRPr="00841C5A">
        <w:rPr>
          <w:rFonts w:ascii="Times New Roman" w:hAnsi="Times New Roman" w:cs="Times New Roman"/>
          <w:sz w:val="24"/>
          <w:szCs w:val="24"/>
        </w:rPr>
        <w:t>Morrisol</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2021). The </w:t>
      </w:r>
      <w:r w:rsidR="0026729F">
        <w:rPr>
          <w:rFonts w:ascii="Times New Roman" w:hAnsi="Times New Roman" w:cs="Times New Roman"/>
          <w:sz w:val="24"/>
          <w:szCs w:val="24"/>
        </w:rPr>
        <w:t>standard</w:t>
      </w:r>
      <w:r w:rsidRPr="00841C5A">
        <w:rPr>
          <w:rFonts w:ascii="Times New Roman" w:hAnsi="Times New Roman" w:cs="Times New Roman"/>
          <w:sz w:val="24"/>
          <w:szCs w:val="24"/>
        </w:rPr>
        <w:t xml:space="preserve"> view that human actions </w:t>
      </w:r>
      <w:r w:rsidR="0026729F">
        <w:rPr>
          <w:rFonts w:ascii="Times New Roman" w:hAnsi="Times New Roman" w:cs="Times New Roman"/>
          <w:sz w:val="24"/>
          <w:szCs w:val="24"/>
        </w:rPr>
        <w:t>always</w:t>
      </w:r>
      <w:r w:rsidRPr="00841C5A">
        <w:rPr>
          <w:rFonts w:ascii="Times New Roman" w:hAnsi="Times New Roman" w:cs="Times New Roman"/>
          <w:sz w:val="24"/>
          <w:szCs w:val="24"/>
        </w:rPr>
        <w:t xml:space="preserve"> conflict with nature amplifies these methodological and conceptual challenges (</w:t>
      </w:r>
      <w:proofErr w:type="spellStart"/>
      <w:r w:rsidRPr="00841C5A">
        <w:rPr>
          <w:rFonts w:ascii="Times New Roman" w:hAnsi="Times New Roman" w:cs="Times New Roman"/>
          <w:sz w:val="24"/>
          <w:szCs w:val="24"/>
        </w:rPr>
        <w:t>Roos</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2018). This perspective limits the recognition of historical human impacts on environments to cases where observed changes diverge from expected natural patterns. </w:t>
      </w:r>
      <w:r w:rsidR="000B1338">
        <w:rPr>
          <w:rFonts w:ascii="Times New Roman" w:hAnsi="Times New Roman" w:cs="Times New Roman"/>
          <w:sz w:val="24"/>
          <w:szCs w:val="24"/>
        </w:rPr>
        <w:t>Human</w:t>
      </w:r>
      <w:r w:rsidRPr="00841C5A">
        <w:rPr>
          <w:rFonts w:ascii="Times New Roman" w:hAnsi="Times New Roman" w:cs="Times New Roman"/>
          <w:sz w:val="24"/>
          <w:szCs w:val="24"/>
        </w:rPr>
        <w:t xml:space="preserve"> efforts often aim to enhance or leverage natural processes (Romano and Fletcher, 2018). </w:t>
      </w:r>
    </w:p>
    <w:p w:rsidR="002F6C8D" w:rsidRPr="00841C5A" w:rsidRDefault="00F93BCC" w:rsidP="00841C5A">
      <w:pPr>
        <w:spacing w:line="360" w:lineRule="auto"/>
        <w:ind w:firstLine="720"/>
        <w:jc w:val="both"/>
        <w:rPr>
          <w:rFonts w:ascii="Times New Roman" w:hAnsi="Times New Roman" w:cs="Times New Roman"/>
          <w:sz w:val="24"/>
          <w:szCs w:val="24"/>
        </w:rPr>
      </w:pPr>
      <w:r w:rsidRPr="00841C5A">
        <w:rPr>
          <w:rFonts w:ascii="Times New Roman" w:hAnsi="Times New Roman" w:cs="Times New Roman"/>
          <w:sz w:val="24"/>
          <w:szCs w:val="24"/>
        </w:rPr>
        <w:t xml:space="preserve">Nonetheless, </w:t>
      </w:r>
      <w:r w:rsidR="000B1338">
        <w:rPr>
          <w:rFonts w:ascii="Times New Roman" w:hAnsi="Times New Roman" w:cs="Times New Roman"/>
          <w:sz w:val="24"/>
          <w:szCs w:val="24"/>
        </w:rPr>
        <w:t>increased</w:t>
      </w:r>
      <w:r w:rsidRPr="00841C5A">
        <w:rPr>
          <w:rFonts w:ascii="Times New Roman" w:hAnsi="Times New Roman" w:cs="Times New Roman"/>
          <w:sz w:val="24"/>
          <w:szCs w:val="24"/>
        </w:rPr>
        <w:t xml:space="preserve"> interdisciplinary research has illuminated the interactions between humans and their environments, including how historical </w:t>
      </w:r>
      <w:r w:rsidR="000B1338">
        <w:rPr>
          <w:rFonts w:ascii="Times New Roman" w:hAnsi="Times New Roman" w:cs="Times New Roman"/>
          <w:sz w:val="24"/>
          <w:szCs w:val="24"/>
        </w:rPr>
        <w:t xml:space="preserve">land use and land cover changes </w:t>
      </w:r>
      <w:r w:rsidRPr="00841C5A">
        <w:rPr>
          <w:rFonts w:ascii="Times New Roman" w:hAnsi="Times New Roman" w:cs="Times New Roman"/>
          <w:sz w:val="24"/>
          <w:szCs w:val="24"/>
        </w:rPr>
        <w:t>have influenced precipitation and water cycles (the hydrosphere), the atmosphere (for example, via carbon emissions)</w:t>
      </w:r>
      <w:r w:rsidR="0026729F">
        <w:rPr>
          <w:rFonts w:ascii="Times New Roman" w:hAnsi="Times New Roman" w:cs="Times New Roman"/>
          <w:sz w:val="24"/>
          <w:szCs w:val="24"/>
        </w:rPr>
        <w:t>,</w:t>
      </w:r>
      <w:r w:rsidRPr="00841C5A">
        <w:rPr>
          <w:rFonts w:ascii="Times New Roman" w:hAnsi="Times New Roman" w:cs="Times New Roman"/>
          <w:sz w:val="24"/>
          <w:szCs w:val="24"/>
        </w:rPr>
        <w:t xml:space="preserve"> and the cryosphere. Broad models of vegetation changes, such as deforestation, can be integrated into </w:t>
      </w:r>
      <w:r w:rsidR="0026729F">
        <w:rPr>
          <w:rFonts w:ascii="Times New Roman" w:hAnsi="Times New Roman" w:cs="Times New Roman"/>
          <w:sz w:val="24"/>
          <w:szCs w:val="24"/>
        </w:rPr>
        <w:t xml:space="preserve">regional climate models to </w:t>
      </w:r>
      <w:proofErr w:type="spellStart"/>
      <w:r w:rsidR="0026729F">
        <w:rPr>
          <w:rFonts w:ascii="Times New Roman" w:hAnsi="Times New Roman" w:cs="Times New Roman"/>
          <w:sz w:val="24"/>
          <w:szCs w:val="24"/>
        </w:rPr>
        <w:t>analyze</w:t>
      </w:r>
      <w:proofErr w:type="spellEnd"/>
      <w:r w:rsidR="0026729F">
        <w:rPr>
          <w:rFonts w:ascii="Times New Roman" w:hAnsi="Times New Roman" w:cs="Times New Roman"/>
          <w:sz w:val="24"/>
          <w:szCs w:val="24"/>
        </w:rPr>
        <w:t xml:space="preserve"> human activity's effects</w:t>
      </w:r>
      <w:r w:rsidRPr="00841C5A">
        <w:rPr>
          <w:rFonts w:ascii="Times New Roman" w:hAnsi="Times New Roman" w:cs="Times New Roman"/>
          <w:sz w:val="24"/>
          <w:szCs w:val="24"/>
        </w:rPr>
        <w:t xml:space="preserve"> on seasonal and yearly precipitation (Cook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2012). Simultaneously, global and pan-regional projects like Land Cover </w:t>
      </w:r>
      <w:r w:rsidR="0026729F">
        <w:rPr>
          <w:rFonts w:ascii="Times New Roman" w:hAnsi="Times New Roman" w:cs="Times New Roman"/>
          <w:sz w:val="24"/>
          <w:szCs w:val="24"/>
        </w:rPr>
        <w:t>examine</w:t>
      </w:r>
      <w:r w:rsidRPr="00841C5A">
        <w:rPr>
          <w:rFonts w:ascii="Times New Roman" w:hAnsi="Times New Roman" w:cs="Times New Roman"/>
          <w:sz w:val="24"/>
          <w:szCs w:val="24"/>
        </w:rPr>
        <w:t xml:space="preserve"> how critical thresholds in human socioeconomic systems may have led to significant changes in land cover that produced observable global effects (</w:t>
      </w:r>
      <w:proofErr w:type="spellStart"/>
      <w:r w:rsidRPr="00841C5A">
        <w:rPr>
          <w:rFonts w:ascii="Times New Roman" w:hAnsi="Times New Roman" w:cs="Times New Roman"/>
          <w:sz w:val="24"/>
          <w:szCs w:val="24"/>
        </w:rPr>
        <w:t>Morrisol</w:t>
      </w:r>
      <w:r w:rsidR="00841C5A" w:rsidRPr="00841C5A">
        <w:rPr>
          <w:rFonts w:ascii="Times New Roman" w:hAnsi="Times New Roman" w:cs="Times New Roman"/>
          <w:i/>
          <w:sz w:val="24"/>
          <w:szCs w:val="24"/>
        </w:rPr>
        <w:t>et</w:t>
      </w:r>
      <w:proofErr w:type="spellEnd"/>
      <w:r w:rsidR="00841C5A" w:rsidRPr="00841C5A">
        <w:rPr>
          <w:rFonts w:ascii="Times New Roman" w:hAnsi="Times New Roman" w:cs="Times New Roman"/>
          <w:i/>
          <w:sz w:val="24"/>
          <w:szCs w:val="24"/>
        </w:rPr>
        <w:t xml:space="preserve"> al., </w:t>
      </w:r>
      <w:r w:rsidRPr="00841C5A">
        <w:rPr>
          <w:rFonts w:ascii="Times New Roman" w:hAnsi="Times New Roman" w:cs="Times New Roman"/>
          <w:sz w:val="24"/>
          <w:szCs w:val="24"/>
        </w:rPr>
        <w:t xml:space="preserve">2021; </w:t>
      </w:r>
      <w:proofErr w:type="spellStart"/>
      <w:r w:rsidRPr="00841C5A">
        <w:rPr>
          <w:rFonts w:ascii="Times New Roman" w:hAnsi="Times New Roman" w:cs="Times New Roman"/>
          <w:sz w:val="24"/>
          <w:szCs w:val="24"/>
        </w:rPr>
        <w:t>Ruddiman</w:t>
      </w:r>
      <w:proofErr w:type="spellEnd"/>
      <w:r w:rsidRPr="00841C5A">
        <w:rPr>
          <w:rFonts w:ascii="Times New Roman" w:hAnsi="Times New Roman" w:cs="Times New Roman"/>
          <w:sz w:val="24"/>
          <w:szCs w:val="24"/>
        </w:rPr>
        <w:t xml:space="preserve">, 2003; Koch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 xml:space="preserve">2019). Despite many of these models being based on relatively simple calculations of human population and land use patterns, there is a growing effort to develop in-depth insights </w:t>
      </w:r>
      <w:r w:rsidRPr="00841C5A">
        <w:rPr>
          <w:rFonts w:ascii="Times New Roman" w:hAnsi="Times New Roman" w:cs="Times New Roman"/>
          <w:sz w:val="24"/>
          <w:szCs w:val="24"/>
        </w:rPr>
        <w:lastRenderedPageBreak/>
        <w:t xml:space="preserve">from historical, archaeological, and </w:t>
      </w:r>
      <w:proofErr w:type="spellStart"/>
      <w:r w:rsidRPr="00841C5A">
        <w:rPr>
          <w:rFonts w:ascii="Times New Roman" w:hAnsi="Times New Roman" w:cs="Times New Roman"/>
          <w:sz w:val="24"/>
          <w:szCs w:val="24"/>
        </w:rPr>
        <w:t>paleoecological</w:t>
      </w:r>
      <w:proofErr w:type="spellEnd"/>
      <w:r w:rsidRPr="00841C5A">
        <w:rPr>
          <w:rFonts w:ascii="Times New Roman" w:hAnsi="Times New Roman" w:cs="Times New Roman"/>
          <w:sz w:val="24"/>
          <w:szCs w:val="24"/>
        </w:rPr>
        <w:t xml:space="preserve"> records to create bottom-up assessments of land use changes over time (Morrison </w:t>
      </w:r>
      <w:r w:rsidR="00841C5A" w:rsidRPr="00841C5A">
        <w:rPr>
          <w:rFonts w:ascii="Times New Roman" w:hAnsi="Times New Roman" w:cs="Times New Roman"/>
          <w:i/>
          <w:sz w:val="24"/>
          <w:szCs w:val="24"/>
        </w:rPr>
        <w:t xml:space="preserve">et al., </w:t>
      </w:r>
      <w:r w:rsidRPr="00841C5A">
        <w:rPr>
          <w:rFonts w:ascii="Times New Roman" w:hAnsi="Times New Roman" w:cs="Times New Roman"/>
          <w:sz w:val="24"/>
          <w:szCs w:val="24"/>
        </w:rPr>
        <w:t>2021).</w:t>
      </w:r>
    </w:p>
    <w:p w:rsidR="00156A0F" w:rsidRPr="00054C3F" w:rsidRDefault="001211C5" w:rsidP="00156A0F">
      <w:pPr>
        <w:spacing w:line="360" w:lineRule="auto"/>
        <w:ind w:firstLine="720"/>
        <w:jc w:val="both"/>
        <w:rPr>
          <w:rFonts w:ascii="Times New Roman" w:hAnsi="Times New Roman" w:cs="Times New Roman"/>
          <w:color w:val="000000" w:themeColor="text1"/>
          <w:sz w:val="24"/>
          <w:szCs w:val="24"/>
        </w:rPr>
      </w:pPr>
      <w:r w:rsidRPr="00841C5A">
        <w:rPr>
          <w:rFonts w:ascii="Times New Roman" w:hAnsi="Times New Roman" w:cs="Times New Roman"/>
          <w:sz w:val="24"/>
          <w:szCs w:val="24"/>
        </w:rPr>
        <w:t>Pollen analysis is an established and efficient approach for investigating historical changes in vegetation composition and the impact of human activities on it</w:t>
      </w:r>
      <w:r w:rsidR="006303B3" w:rsidRPr="006303B3">
        <w:rPr>
          <w:rFonts w:ascii="Times New Roman" w:hAnsi="Times New Roman" w:cs="Times New Roman"/>
          <w:sz w:val="24"/>
          <w:szCs w:val="24"/>
        </w:rPr>
        <w:t xml:space="preserve">. </w:t>
      </w:r>
      <w:r w:rsidR="006303B3" w:rsidRPr="00054C3F">
        <w:rPr>
          <w:rFonts w:ascii="Times New Roman" w:hAnsi="Times New Roman" w:cs="Times New Roman"/>
          <w:color w:val="000000" w:themeColor="text1"/>
          <w:sz w:val="24"/>
          <w:szCs w:val="24"/>
        </w:rPr>
        <w:t xml:space="preserve">In </w:t>
      </w:r>
      <w:r w:rsidR="00054C3F" w:rsidRPr="00054C3F">
        <w:rPr>
          <w:rFonts w:ascii="Times New Roman" w:hAnsi="Times New Roman" w:cs="Times New Roman"/>
          <w:color w:val="000000" w:themeColor="text1"/>
          <w:sz w:val="24"/>
          <w:szCs w:val="24"/>
        </w:rPr>
        <w:t>favourable</w:t>
      </w:r>
      <w:r w:rsidR="006303B3" w:rsidRPr="00054C3F">
        <w:rPr>
          <w:rFonts w:ascii="Times New Roman" w:hAnsi="Times New Roman" w:cs="Times New Roman"/>
          <w:color w:val="000000" w:themeColor="text1"/>
          <w:sz w:val="24"/>
          <w:szCs w:val="24"/>
        </w:rPr>
        <w:t xml:space="preserve"> conditions, dormancy is </w:t>
      </w:r>
      <w:r w:rsidR="0026729F">
        <w:rPr>
          <w:rFonts w:ascii="Times New Roman" w:hAnsi="Times New Roman" w:cs="Times New Roman"/>
          <w:color w:val="000000" w:themeColor="text1"/>
          <w:sz w:val="24"/>
          <w:szCs w:val="24"/>
        </w:rPr>
        <w:t>a state that enables</w:t>
      </w:r>
      <w:r w:rsidR="006303B3" w:rsidRPr="00054C3F">
        <w:rPr>
          <w:rFonts w:ascii="Times New Roman" w:hAnsi="Times New Roman" w:cs="Times New Roman"/>
          <w:color w:val="000000" w:themeColor="text1"/>
          <w:sz w:val="24"/>
          <w:szCs w:val="24"/>
        </w:rPr>
        <w:t xml:space="preserve"> seeds to avoid germination. </w:t>
      </w:r>
      <w:r w:rsidR="00156A0F" w:rsidRPr="00054C3F">
        <w:rPr>
          <w:rFonts w:ascii="Times New Roman" w:hAnsi="Times New Roman" w:cs="Times New Roman"/>
          <w:color w:val="000000" w:themeColor="text1"/>
          <w:sz w:val="24"/>
          <w:szCs w:val="24"/>
        </w:rPr>
        <w:t>By creating seeds with different degrees of dormancy, plants also spread their offspring over time to reduce risk against unpredictable environmental conditions (</w:t>
      </w:r>
      <w:proofErr w:type="spellStart"/>
      <w:r w:rsidR="00156A0F" w:rsidRPr="00054C3F">
        <w:rPr>
          <w:rFonts w:ascii="Times New Roman" w:hAnsi="Times New Roman" w:cs="Times New Roman"/>
          <w:color w:val="000000" w:themeColor="text1"/>
          <w:sz w:val="24"/>
          <w:szCs w:val="24"/>
        </w:rPr>
        <w:t>Bargah</w:t>
      </w:r>
      <w:proofErr w:type="spellEnd"/>
      <w:r w:rsidR="00156A0F" w:rsidRPr="00054C3F">
        <w:rPr>
          <w:rFonts w:ascii="Times New Roman" w:hAnsi="Times New Roman" w:cs="Times New Roman"/>
          <w:color w:val="000000" w:themeColor="text1"/>
          <w:sz w:val="24"/>
          <w:szCs w:val="24"/>
        </w:rPr>
        <w:t xml:space="preserve"> et al., 2025). Pollen percentages, however, can either overstate or understate changes in vegetation composition because different taxa have varying levels of pollen productivity (Cao et al., 2019; Wang </w:t>
      </w:r>
      <w:r w:rsidR="000B1338">
        <w:rPr>
          <w:rFonts w:ascii="Times New Roman" w:hAnsi="Times New Roman" w:cs="Times New Roman"/>
          <w:color w:val="000000" w:themeColor="text1"/>
          <w:sz w:val="24"/>
          <w:szCs w:val="24"/>
        </w:rPr>
        <w:t>&amp;</w:t>
      </w:r>
      <w:proofErr w:type="spellStart"/>
      <w:r w:rsidR="00156A0F" w:rsidRPr="00054C3F">
        <w:rPr>
          <w:rFonts w:ascii="Times New Roman" w:hAnsi="Times New Roman" w:cs="Times New Roman"/>
          <w:color w:val="000000" w:themeColor="text1"/>
          <w:sz w:val="24"/>
          <w:szCs w:val="24"/>
        </w:rPr>
        <w:t>Herzschuh</w:t>
      </w:r>
      <w:proofErr w:type="spellEnd"/>
      <w:r w:rsidR="00156A0F" w:rsidRPr="00054C3F">
        <w:rPr>
          <w:rFonts w:ascii="Times New Roman" w:hAnsi="Times New Roman" w:cs="Times New Roman"/>
          <w:color w:val="000000" w:themeColor="text1"/>
          <w:sz w:val="24"/>
          <w:szCs w:val="24"/>
        </w:rPr>
        <w:t xml:space="preserve">, 2011). When low pollen producers like </w:t>
      </w:r>
      <w:proofErr w:type="spellStart"/>
      <w:r w:rsidR="00156A0F" w:rsidRPr="00054C3F">
        <w:rPr>
          <w:rFonts w:ascii="Times New Roman" w:hAnsi="Times New Roman" w:cs="Times New Roman"/>
          <w:color w:val="000000" w:themeColor="text1"/>
          <w:sz w:val="24"/>
          <w:szCs w:val="24"/>
        </w:rPr>
        <w:t>Picea</w:t>
      </w:r>
      <w:proofErr w:type="spellEnd"/>
      <w:r w:rsidR="00156A0F" w:rsidRPr="00054C3F">
        <w:rPr>
          <w:rFonts w:ascii="Times New Roman" w:hAnsi="Times New Roman" w:cs="Times New Roman"/>
          <w:color w:val="000000" w:themeColor="text1"/>
          <w:sz w:val="24"/>
          <w:szCs w:val="24"/>
        </w:rPr>
        <w:t xml:space="preserve">, </w:t>
      </w:r>
      <w:proofErr w:type="spellStart"/>
      <w:r w:rsidR="00156A0F" w:rsidRPr="00054C3F">
        <w:rPr>
          <w:rFonts w:ascii="Times New Roman" w:hAnsi="Times New Roman" w:cs="Times New Roman"/>
          <w:color w:val="000000" w:themeColor="text1"/>
          <w:sz w:val="24"/>
          <w:szCs w:val="24"/>
        </w:rPr>
        <w:t>Poaceae</w:t>
      </w:r>
      <w:proofErr w:type="spellEnd"/>
      <w:r w:rsidR="00156A0F" w:rsidRPr="00054C3F">
        <w:rPr>
          <w:rFonts w:ascii="Times New Roman" w:hAnsi="Times New Roman" w:cs="Times New Roman"/>
          <w:color w:val="000000" w:themeColor="text1"/>
          <w:sz w:val="24"/>
          <w:szCs w:val="24"/>
        </w:rPr>
        <w:t xml:space="preserve">, </w:t>
      </w:r>
      <w:proofErr w:type="spellStart"/>
      <w:r w:rsidR="00156A0F" w:rsidRPr="00054C3F">
        <w:rPr>
          <w:rFonts w:ascii="Times New Roman" w:hAnsi="Times New Roman" w:cs="Times New Roman"/>
          <w:color w:val="000000" w:themeColor="text1"/>
          <w:sz w:val="24"/>
          <w:szCs w:val="24"/>
        </w:rPr>
        <w:t>Cyperaceae</w:t>
      </w:r>
      <w:proofErr w:type="spellEnd"/>
      <w:r w:rsidR="00156A0F" w:rsidRPr="00054C3F">
        <w:rPr>
          <w:rFonts w:ascii="Times New Roman" w:hAnsi="Times New Roman" w:cs="Times New Roman"/>
          <w:color w:val="000000" w:themeColor="text1"/>
          <w:sz w:val="24"/>
          <w:szCs w:val="24"/>
        </w:rPr>
        <w:t xml:space="preserve">, and Asteraceae (Liu et al., 2008) infiltrate areas primarily inhabited by high pollen producers like Pinus, Artemisia, Chenopodiaceae, and Betula (Liu et al., 2008; </w:t>
      </w:r>
      <w:proofErr w:type="spellStart"/>
      <w:r w:rsidR="00156A0F" w:rsidRPr="00054C3F">
        <w:rPr>
          <w:rFonts w:ascii="Times New Roman" w:hAnsi="Times New Roman" w:cs="Times New Roman"/>
          <w:color w:val="000000" w:themeColor="text1"/>
          <w:sz w:val="24"/>
          <w:szCs w:val="24"/>
        </w:rPr>
        <w:t>Mazier</w:t>
      </w:r>
      <w:proofErr w:type="spellEnd"/>
      <w:r w:rsidR="00156A0F" w:rsidRPr="00054C3F">
        <w:rPr>
          <w:rFonts w:ascii="Times New Roman" w:hAnsi="Times New Roman" w:cs="Times New Roman"/>
          <w:color w:val="000000" w:themeColor="text1"/>
          <w:sz w:val="24"/>
          <w:szCs w:val="24"/>
        </w:rPr>
        <w:t xml:space="preserve"> et al., 2012), this phenomenon becomes particularly significant. </w:t>
      </w:r>
      <w:r w:rsidRPr="00054C3F">
        <w:rPr>
          <w:rFonts w:ascii="Times New Roman" w:hAnsi="Times New Roman" w:cs="Times New Roman"/>
          <w:color w:val="000000" w:themeColor="text1"/>
          <w:sz w:val="24"/>
          <w:szCs w:val="24"/>
        </w:rPr>
        <w:t xml:space="preserve">(Liu </w:t>
      </w:r>
      <w:r w:rsidR="00841C5A" w:rsidRPr="00054C3F">
        <w:rPr>
          <w:rFonts w:ascii="Times New Roman" w:hAnsi="Times New Roman" w:cs="Times New Roman"/>
          <w:i/>
          <w:color w:val="000000" w:themeColor="text1"/>
          <w:sz w:val="24"/>
          <w:szCs w:val="24"/>
        </w:rPr>
        <w:t xml:space="preserve">et al., </w:t>
      </w:r>
      <w:r w:rsidRPr="00054C3F">
        <w:rPr>
          <w:rFonts w:ascii="Times New Roman" w:hAnsi="Times New Roman" w:cs="Times New Roman"/>
          <w:color w:val="000000" w:themeColor="text1"/>
          <w:sz w:val="24"/>
          <w:szCs w:val="24"/>
        </w:rPr>
        <w:t xml:space="preserve">2008; </w:t>
      </w:r>
      <w:proofErr w:type="spellStart"/>
      <w:r w:rsidRPr="00054C3F">
        <w:rPr>
          <w:rFonts w:ascii="Times New Roman" w:hAnsi="Times New Roman" w:cs="Times New Roman"/>
          <w:color w:val="000000" w:themeColor="text1"/>
          <w:sz w:val="24"/>
          <w:szCs w:val="24"/>
        </w:rPr>
        <w:t>Mazier</w:t>
      </w:r>
      <w:r w:rsidR="00841C5A" w:rsidRPr="00054C3F">
        <w:rPr>
          <w:rFonts w:ascii="Times New Roman" w:hAnsi="Times New Roman" w:cs="Times New Roman"/>
          <w:i/>
          <w:color w:val="000000" w:themeColor="text1"/>
          <w:sz w:val="24"/>
          <w:szCs w:val="24"/>
        </w:rPr>
        <w:t>et</w:t>
      </w:r>
      <w:proofErr w:type="spellEnd"/>
      <w:r w:rsidR="00841C5A" w:rsidRPr="00054C3F">
        <w:rPr>
          <w:rFonts w:ascii="Times New Roman" w:hAnsi="Times New Roman" w:cs="Times New Roman"/>
          <w:i/>
          <w:color w:val="000000" w:themeColor="text1"/>
          <w:sz w:val="24"/>
          <w:szCs w:val="24"/>
        </w:rPr>
        <w:t xml:space="preserve"> al., </w:t>
      </w:r>
      <w:r w:rsidRPr="00054C3F">
        <w:rPr>
          <w:rFonts w:ascii="Times New Roman" w:hAnsi="Times New Roman" w:cs="Times New Roman"/>
          <w:color w:val="000000" w:themeColor="text1"/>
          <w:sz w:val="24"/>
          <w:szCs w:val="24"/>
        </w:rPr>
        <w:t xml:space="preserve">2012). </w:t>
      </w:r>
      <w:r w:rsidR="00156A0F" w:rsidRPr="00054C3F">
        <w:rPr>
          <w:rFonts w:ascii="Times New Roman" w:hAnsi="Times New Roman" w:cs="Times New Roman"/>
          <w:color w:val="000000" w:themeColor="text1"/>
          <w:sz w:val="24"/>
          <w:szCs w:val="24"/>
        </w:rPr>
        <w:t>For example, Artemisia tends to be overrepresented in pollen records, so a significant representation of Artemisia pollen does not necessarily translate into extensive coverage of Artemisia in forest and shrub habitats (</w:t>
      </w:r>
      <w:proofErr w:type="spellStart"/>
      <w:r w:rsidR="00156A0F" w:rsidRPr="00054C3F">
        <w:rPr>
          <w:rFonts w:ascii="Times New Roman" w:hAnsi="Times New Roman" w:cs="Times New Roman"/>
          <w:color w:val="000000" w:themeColor="text1"/>
          <w:sz w:val="24"/>
          <w:szCs w:val="24"/>
        </w:rPr>
        <w:t>Herzschuh</w:t>
      </w:r>
      <w:proofErr w:type="spellEnd"/>
      <w:r w:rsidR="00156A0F" w:rsidRPr="00054C3F">
        <w:rPr>
          <w:rFonts w:ascii="Times New Roman" w:hAnsi="Times New Roman" w:cs="Times New Roman"/>
          <w:color w:val="000000" w:themeColor="text1"/>
          <w:sz w:val="24"/>
          <w:szCs w:val="24"/>
        </w:rPr>
        <w:t xml:space="preserve"> et al., 2004; Liu et al., 2008).</w:t>
      </w:r>
    </w:p>
    <w:p w:rsidR="00156A0F" w:rsidRPr="00054C3F" w:rsidRDefault="00156A0F" w:rsidP="00156A0F">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Therefore, quantitative vegetation </w:t>
      </w:r>
      <w:r w:rsidR="00054C3F" w:rsidRPr="00054C3F">
        <w:rPr>
          <w:rFonts w:ascii="Times New Roman" w:hAnsi="Times New Roman" w:cs="Times New Roman"/>
          <w:color w:val="000000" w:themeColor="text1"/>
          <w:sz w:val="24"/>
          <w:szCs w:val="24"/>
        </w:rPr>
        <w:t>renewals</w:t>
      </w:r>
      <w:r w:rsidRPr="00054C3F">
        <w:rPr>
          <w:rFonts w:ascii="Times New Roman" w:hAnsi="Times New Roman" w:cs="Times New Roman"/>
          <w:color w:val="000000" w:themeColor="text1"/>
          <w:sz w:val="24"/>
          <w:szCs w:val="24"/>
        </w:rPr>
        <w:t xml:space="preserve"> that are more accurate are crucial. The multiple-model Landscape Reconstruction Algorithm (LRA) </w:t>
      </w:r>
      <w:proofErr w:type="gramStart"/>
      <w:r w:rsidRPr="00054C3F">
        <w:rPr>
          <w:rFonts w:ascii="Times New Roman" w:hAnsi="Times New Roman" w:cs="Times New Roman"/>
          <w:color w:val="000000" w:themeColor="text1"/>
          <w:sz w:val="24"/>
          <w:szCs w:val="24"/>
        </w:rPr>
        <w:t>takes into account</w:t>
      </w:r>
      <w:proofErr w:type="gramEnd"/>
      <w:r w:rsidRPr="00054C3F">
        <w:rPr>
          <w:rFonts w:ascii="Times New Roman" w:hAnsi="Times New Roman" w:cs="Times New Roman"/>
          <w:color w:val="000000" w:themeColor="text1"/>
          <w:sz w:val="24"/>
          <w:szCs w:val="24"/>
        </w:rPr>
        <w:t xml:space="preserve"> </w:t>
      </w:r>
      <w:r w:rsidR="0026729F">
        <w:rPr>
          <w:rFonts w:ascii="Times New Roman" w:hAnsi="Times New Roman" w:cs="Times New Roman"/>
          <w:color w:val="000000" w:themeColor="text1"/>
          <w:sz w:val="24"/>
          <w:szCs w:val="24"/>
        </w:rPr>
        <w:t>several</w:t>
      </w:r>
      <w:r w:rsidRPr="00054C3F">
        <w:rPr>
          <w:rFonts w:ascii="Times New Roman" w:hAnsi="Times New Roman" w:cs="Times New Roman"/>
          <w:color w:val="000000" w:themeColor="text1"/>
          <w:sz w:val="24"/>
          <w:szCs w:val="24"/>
        </w:rPr>
        <w:t xml:space="preserve"> factors, such as background pollen levels, pollen productivity, and the pollen source area in relation to the basin size, in order to convert pollen data into a quantitative representation of the associated vegetation. </w:t>
      </w:r>
      <w:r w:rsidR="0026729F">
        <w:rPr>
          <w:rFonts w:ascii="Times New Roman" w:hAnsi="Times New Roman" w:cs="Times New Roman"/>
          <w:color w:val="000000" w:themeColor="text1"/>
          <w:sz w:val="24"/>
          <w:szCs w:val="24"/>
        </w:rPr>
        <w:t>The LRA can convert Pollen percentages into quantitative estimates of plant cover at both the local and regional levels</w:t>
      </w:r>
      <w:r w:rsidRPr="00054C3F">
        <w:rPr>
          <w:rFonts w:ascii="Times New Roman" w:hAnsi="Times New Roman" w:cs="Times New Roman"/>
          <w:color w:val="000000" w:themeColor="text1"/>
          <w:sz w:val="24"/>
          <w:szCs w:val="24"/>
        </w:rPr>
        <w:t>. Furthermore, research on plant diversity and Holocene vegetation changes in Europe has shown the value of pollen, as evidenced by LRA estimates of plant abundance (</w:t>
      </w:r>
      <w:proofErr w:type="spellStart"/>
      <w:r w:rsidRPr="00054C3F">
        <w:rPr>
          <w:rFonts w:ascii="Times New Roman" w:hAnsi="Times New Roman" w:cs="Times New Roman"/>
          <w:color w:val="000000" w:themeColor="text1"/>
          <w:sz w:val="24"/>
          <w:szCs w:val="24"/>
        </w:rPr>
        <w:t>Marquer</w:t>
      </w:r>
      <w:proofErr w:type="spellEnd"/>
      <w:r w:rsidRPr="00054C3F">
        <w:rPr>
          <w:rFonts w:ascii="Times New Roman" w:hAnsi="Times New Roman" w:cs="Times New Roman"/>
          <w:color w:val="000000" w:themeColor="text1"/>
          <w:sz w:val="24"/>
          <w:szCs w:val="24"/>
        </w:rPr>
        <w:t xml:space="preserve"> et al., 2014, 2017). Pollen-based REVEALS estimates of plant abundances were found to accurately reflect changes in plant cover in northern Asia when human-induced landscape changes were examined. Additionally, they suggested that LRA is a better option than </w:t>
      </w:r>
      <w:proofErr w:type="spellStart"/>
      <w:r w:rsidRPr="00054C3F">
        <w:rPr>
          <w:rFonts w:ascii="Times New Roman" w:hAnsi="Times New Roman" w:cs="Times New Roman"/>
          <w:color w:val="000000" w:themeColor="text1"/>
          <w:sz w:val="24"/>
          <w:szCs w:val="24"/>
        </w:rPr>
        <w:t>biomization</w:t>
      </w:r>
      <w:proofErr w:type="spellEnd"/>
      <w:r w:rsidRPr="00054C3F">
        <w:rPr>
          <w:rFonts w:ascii="Times New Roman" w:hAnsi="Times New Roman" w:cs="Times New Roman"/>
          <w:color w:val="000000" w:themeColor="text1"/>
          <w:sz w:val="24"/>
          <w:szCs w:val="24"/>
        </w:rPr>
        <w:t xml:space="preserve"> (Li et al., 2017 and Cao et al., 2019).</w:t>
      </w:r>
    </w:p>
    <w:p w:rsidR="001211C5" w:rsidRPr="00F34C96" w:rsidRDefault="00F34C96" w:rsidP="00156A0F">
      <w:pPr>
        <w:spacing w:line="360" w:lineRule="auto"/>
        <w:jc w:val="both"/>
        <w:rPr>
          <w:rFonts w:ascii="Times New Roman" w:hAnsi="Times New Roman" w:cs="Times New Roman"/>
          <w:sz w:val="28"/>
          <w:szCs w:val="28"/>
        </w:rPr>
      </w:pPr>
      <w:r w:rsidRPr="00F34C96">
        <w:rPr>
          <w:rFonts w:ascii="Times New Roman" w:hAnsi="Times New Roman" w:cs="Times New Roman"/>
          <w:b/>
          <w:bCs/>
          <w:sz w:val="28"/>
          <w:szCs w:val="28"/>
        </w:rPr>
        <w:t>Early and persistent human impacts on vegetation:</w:t>
      </w:r>
    </w:p>
    <w:p w:rsidR="00D62912" w:rsidRPr="00054C3F" w:rsidRDefault="0026729F" w:rsidP="004E43E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Fire was one of the oldest and most important ways humans changed vegetation</w:t>
      </w:r>
      <w:r w:rsidR="00D62912" w:rsidRPr="00054C3F">
        <w:rPr>
          <w:rFonts w:ascii="Times New Roman" w:hAnsi="Times New Roman" w:cs="Times New Roman"/>
          <w:color w:val="000000" w:themeColor="text1"/>
          <w:sz w:val="24"/>
          <w:szCs w:val="24"/>
        </w:rPr>
        <w:t xml:space="preserve">. Tribes from the Middle Stone Age used fire in ways that </w:t>
      </w:r>
      <w:r>
        <w:rPr>
          <w:rFonts w:ascii="Times New Roman" w:hAnsi="Times New Roman" w:cs="Times New Roman"/>
          <w:color w:val="000000" w:themeColor="text1"/>
          <w:sz w:val="24"/>
          <w:szCs w:val="24"/>
        </w:rPr>
        <w:t xml:space="preserve">changed local ecosystems extremely </w:t>
      </w:r>
      <w:r w:rsidR="00D62912" w:rsidRPr="00054C3F">
        <w:rPr>
          <w:rFonts w:ascii="Times New Roman" w:hAnsi="Times New Roman" w:cs="Times New Roman"/>
          <w:color w:val="000000" w:themeColor="text1"/>
          <w:sz w:val="24"/>
          <w:szCs w:val="24"/>
        </w:rPr>
        <w:t xml:space="preserve">as early as 85,000 years ago, according to evidence from the Lake Malawi basin in southern </w:t>
      </w:r>
      <w:r w:rsidR="00D62912" w:rsidRPr="00054C3F">
        <w:rPr>
          <w:rFonts w:ascii="Times New Roman" w:hAnsi="Times New Roman" w:cs="Times New Roman"/>
          <w:color w:val="000000" w:themeColor="text1"/>
          <w:sz w:val="24"/>
          <w:szCs w:val="24"/>
        </w:rPr>
        <w:lastRenderedPageBreak/>
        <w:t xml:space="preserve">Africa. Along with climate, soil, and the surrounding environment, the main components of agroforestry systems are trees, shrubs, crops, pastures, and livestock. </w:t>
      </w:r>
      <w:r>
        <w:rPr>
          <w:rFonts w:ascii="Times New Roman" w:hAnsi="Times New Roman" w:cs="Times New Roman"/>
          <w:color w:val="000000" w:themeColor="text1"/>
          <w:sz w:val="24"/>
          <w:szCs w:val="24"/>
        </w:rPr>
        <w:t>Trees and the non-tree elements of the system must interact</w:t>
      </w:r>
      <w:r w:rsidR="00D62912" w:rsidRPr="00054C3F">
        <w:rPr>
          <w:rFonts w:ascii="Times New Roman" w:hAnsi="Times New Roman" w:cs="Times New Roman"/>
          <w:color w:val="000000" w:themeColor="text1"/>
          <w:sz w:val="24"/>
          <w:szCs w:val="24"/>
        </w:rPr>
        <w:t>. (</w:t>
      </w:r>
      <w:proofErr w:type="spellStart"/>
      <w:r w:rsidR="00D62912" w:rsidRPr="00054C3F">
        <w:rPr>
          <w:rFonts w:ascii="Times New Roman" w:hAnsi="Times New Roman" w:cs="Times New Roman"/>
          <w:color w:val="000000" w:themeColor="text1"/>
          <w:sz w:val="24"/>
          <w:szCs w:val="24"/>
        </w:rPr>
        <w:t>Bargah</w:t>
      </w:r>
      <w:proofErr w:type="spellEnd"/>
      <w:r w:rsidR="00D62912" w:rsidRPr="00054C3F">
        <w:rPr>
          <w:rFonts w:ascii="Times New Roman" w:hAnsi="Times New Roman" w:cs="Times New Roman"/>
          <w:color w:val="000000" w:themeColor="text1"/>
          <w:sz w:val="24"/>
          <w:szCs w:val="24"/>
        </w:rPr>
        <w:t xml:space="preserve"> et al., 2024). </w:t>
      </w:r>
      <w:r>
        <w:rPr>
          <w:rFonts w:ascii="Times New Roman" w:hAnsi="Times New Roman" w:cs="Times New Roman"/>
          <w:color w:val="000000" w:themeColor="text1"/>
          <w:sz w:val="24"/>
          <w:szCs w:val="24"/>
        </w:rPr>
        <w:t>According to paleoenvironmental, geomorphological, and archaeological data, these controlled fires broke seasonal explosion barriers, enabling burning to occur outside the usual fire season that is started by lightning</w:t>
      </w:r>
      <w:r w:rsidR="00D62912" w:rsidRPr="00054C3F">
        <w:rPr>
          <w:rFonts w:ascii="Times New Roman" w:hAnsi="Times New Roman" w:cs="Times New Roman"/>
          <w:color w:val="000000" w:themeColor="text1"/>
          <w:sz w:val="24"/>
          <w:szCs w:val="24"/>
        </w:rPr>
        <w:t xml:space="preserve">. The vegetation composition changed </w:t>
      </w:r>
      <w:r>
        <w:rPr>
          <w:rFonts w:ascii="Times New Roman" w:hAnsi="Times New Roman" w:cs="Times New Roman"/>
          <w:color w:val="000000" w:themeColor="text1"/>
          <w:sz w:val="24"/>
          <w:szCs w:val="24"/>
        </w:rPr>
        <w:t>due to</w:t>
      </w:r>
      <w:r w:rsidR="00D62912" w:rsidRPr="00054C3F">
        <w:rPr>
          <w:rFonts w:ascii="Times New Roman" w:hAnsi="Times New Roman" w:cs="Times New Roman"/>
          <w:color w:val="000000" w:themeColor="text1"/>
          <w:sz w:val="24"/>
          <w:szCs w:val="24"/>
        </w:rPr>
        <w:t xml:space="preserve"> this modification, </w:t>
      </w:r>
      <w:r w:rsidR="00054C3F" w:rsidRPr="00054C3F">
        <w:rPr>
          <w:rFonts w:ascii="Times New Roman" w:hAnsi="Times New Roman" w:cs="Times New Roman"/>
          <w:color w:val="000000" w:themeColor="text1"/>
          <w:sz w:val="24"/>
          <w:szCs w:val="24"/>
        </w:rPr>
        <w:t>favouring</w:t>
      </w:r>
      <w:r w:rsidR="00D62912" w:rsidRPr="00054C3F">
        <w:rPr>
          <w:rFonts w:ascii="Times New Roman" w:hAnsi="Times New Roman" w:cs="Times New Roman"/>
          <w:color w:val="000000" w:themeColor="text1"/>
          <w:sz w:val="24"/>
          <w:szCs w:val="24"/>
        </w:rPr>
        <w:t xml:space="preserve"> species resistant to fire, decreasing tree cover, and increasing grasslands and open habitats (</w:t>
      </w:r>
      <w:proofErr w:type="spellStart"/>
      <w:r w:rsidR="00D62912" w:rsidRPr="00054C3F">
        <w:rPr>
          <w:rFonts w:ascii="Times New Roman" w:hAnsi="Times New Roman" w:cs="Times New Roman"/>
          <w:color w:val="000000" w:themeColor="text1"/>
          <w:sz w:val="24"/>
          <w:szCs w:val="24"/>
        </w:rPr>
        <w:t>Matthiesen</w:t>
      </w:r>
      <w:proofErr w:type="spellEnd"/>
      <w:r w:rsidR="00D62912" w:rsidRPr="00054C3F">
        <w:rPr>
          <w:rFonts w:ascii="Times New Roman" w:hAnsi="Times New Roman" w:cs="Times New Roman"/>
          <w:color w:val="000000" w:themeColor="text1"/>
          <w:sz w:val="24"/>
          <w:szCs w:val="24"/>
        </w:rPr>
        <w:t xml:space="preserve"> et al., 2020).</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Archaeological sites exhibit early human influence in their soil and vegetation. Historical agricultural practices and settlement activities have changed the </w:t>
      </w:r>
      <w:r w:rsidR="000B1338">
        <w:rPr>
          <w:rFonts w:ascii="Times New Roman" w:hAnsi="Times New Roman" w:cs="Times New Roman"/>
          <w:color w:val="000000" w:themeColor="text1"/>
          <w:sz w:val="24"/>
          <w:szCs w:val="24"/>
        </w:rPr>
        <w:t>soil's chemistry and structure, often increasing nutrient availability and altering</w:t>
      </w:r>
      <w:r w:rsidRPr="00054C3F">
        <w:rPr>
          <w:rFonts w:ascii="Times New Roman" w:hAnsi="Times New Roman" w:cs="Times New Roman"/>
          <w:color w:val="000000" w:themeColor="text1"/>
          <w:sz w:val="24"/>
          <w:szCs w:val="24"/>
        </w:rPr>
        <w:t xml:space="preserve"> the composition of plant communities, according to research done in a variety of places, including Greenland and Eastern Europe. These alterations can have long-lasting effects that affect the current condition of vegetation and the preservation of archaeological </w:t>
      </w:r>
      <w:proofErr w:type="spellStart"/>
      <w:r w:rsidRPr="00054C3F">
        <w:rPr>
          <w:rFonts w:ascii="Times New Roman" w:hAnsi="Times New Roman" w:cs="Times New Roman"/>
          <w:color w:val="000000" w:themeColor="text1"/>
          <w:sz w:val="24"/>
          <w:szCs w:val="24"/>
        </w:rPr>
        <w:t>artifacts</w:t>
      </w:r>
      <w:proofErr w:type="spellEnd"/>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Hurajtová</w:t>
      </w:r>
      <w:proofErr w:type="spellEnd"/>
      <w:r w:rsidRPr="00054C3F">
        <w:rPr>
          <w:rFonts w:ascii="Times New Roman" w:hAnsi="Times New Roman" w:cs="Times New Roman"/>
          <w:color w:val="000000" w:themeColor="text1"/>
          <w:sz w:val="24"/>
          <w:szCs w:val="24"/>
        </w:rPr>
        <w:t xml:space="preserve"> et al., 2023). Archaeological sites frequently remain as modified landscapes with vegetation patterns very different from surrounding natural areas. Pollen records, soil evaluations, and plant distribution patterns can all provide insight into the ecological histories shaped by frequent disturbances, long-term human habitation, and changes in land use. These locations serve as living archives of interactions between humans and their surroundings, offering important insights into how early societies both impacted and were impacted by their surroundings (</w:t>
      </w:r>
      <w:proofErr w:type="spellStart"/>
      <w:r w:rsidRPr="00054C3F">
        <w:rPr>
          <w:rFonts w:ascii="Times New Roman" w:hAnsi="Times New Roman" w:cs="Times New Roman"/>
          <w:color w:val="000000" w:themeColor="text1"/>
          <w:sz w:val="24"/>
          <w:szCs w:val="24"/>
        </w:rPr>
        <w:t>Hurajtová</w:t>
      </w:r>
      <w:proofErr w:type="spellEnd"/>
      <w:r w:rsidRPr="00054C3F">
        <w:rPr>
          <w:rFonts w:ascii="Times New Roman" w:hAnsi="Times New Roman" w:cs="Times New Roman"/>
          <w:color w:val="000000" w:themeColor="text1"/>
          <w:sz w:val="24"/>
          <w:szCs w:val="24"/>
        </w:rPr>
        <w:t xml:space="preserve"> et al., 2023).</w:t>
      </w:r>
    </w:p>
    <w:p w:rsidR="00E127B8" w:rsidRPr="00F34C96" w:rsidRDefault="00F34C96" w:rsidP="00D62912">
      <w:pPr>
        <w:spacing w:line="360" w:lineRule="auto"/>
        <w:jc w:val="both"/>
        <w:rPr>
          <w:rFonts w:ascii="Times New Roman" w:hAnsi="Times New Roman" w:cs="Times New Roman"/>
          <w:b/>
          <w:bCs/>
          <w:sz w:val="28"/>
          <w:szCs w:val="28"/>
        </w:rPr>
      </w:pPr>
      <w:r w:rsidRPr="00F34C96">
        <w:rPr>
          <w:rFonts w:ascii="Times New Roman" w:hAnsi="Times New Roman" w:cs="Times New Roman"/>
          <w:b/>
          <w:bCs/>
          <w:sz w:val="28"/>
          <w:szCs w:val="28"/>
        </w:rPr>
        <w:t>Importance of long-term environmental perspectives:</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A long-term perspective of the environment is essential for researchers to distinguish between ecological changes brought about by human activity and those that occur naturally. This perspective helps clarify </w:t>
      </w:r>
      <w:r w:rsidR="000B1338">
        <w:rPr>
          <w:rFonts w:ascii="Times New Roman" w:hAnsi="Times New Roman" w:cs="Times New Roman"/>
          <w:color w:val="000000" w:themeColor="text1"/>
          <w:sz w:val="24"/>
          <w:szCs w:val="24"/>
        </w:rPr>
        <w:t>how</w:t>
      </w:r>
      <w:r w:rsidRPr="00054C3F">
        <w:rPr>
          <w:rFonts w:ascii="Times New Roman" w:hAnsi="Times New Roman" w:cs="Times New Roman"/>
          <w:color w:val="000000" w:themeColor="text1"/>
          <w:sz w:val="24"/>
          <w:szCs w:val="24"/>
        </w:rPr>
        <w:t xml:space="preserve"> land use, climate change, and management practices impact vegetation and the preservation of sites. Archaeological </w:t>
      </w:r>
      <w:proofErr w:type="spellStart"/>
      <w:r w:rsidRPr="00054C3F">
        <w:rPr>
          <w:rFonts w:ascii="Times New Roman" w:hAnsi="Times New Roman" w:cs="Times New Roman"/>
          <w:color w:val="000000" w:themeColor="text1"/>
          <w:sz w:val="24"/>
          <w:szCs w:val="24"/>
        </w:rPr>
        <w:t>artifact</w:t>
      </w:r>
      <w:proofErr w:type="spellEnd"/>
      <w:r w:rsidRPr="00054C3F">
        <w:rPr>
          <w:rFonts w:ascii="Times New Roman" w:hAnsi="Times New Roman" w:cs="Times New Roman"/>
          <w:color w:val="000000" w:themeColor="text1"/>
          <w:sz w:val="24"/>
          <w:szCs w:val="24"/>
        </w:rPr>
        <w:t xml:space="preserve"> preservation is directly impacted by changes in plant communities, which can indicate periods of agricultural progress, neglect, or changes in land management strategies (</w:t>
      </w:r>
      <w:proofErr w:type="spellStart"/>
      <w:r w:rsidRPr="00054C3F">
        <w:rPr>
          <w:rFonts w:ascii="Times New Roman" w:hAnsi="Times New Roman" w:cs="Times New Roman"/>
          <w:color w:val="000000" w:themeColor="text1"/>
          <w:sz w:val="24"/>
          <w:szCs w:val="24"/>
        </w:rPr>
        <w:t>Fabbri</w:t>
      </w:r>
      <w:proofErr w:type="spellEnd"/>
      <w:r w:rsidRPr="00054C3F">
        <w:rPr>
          <w:rFonts w:ascii="Times New Roman" w:hAnsi="Times New Roman" w:cs="Times New Roman"/>
          <w:color w:val="000000" w:themeColor="text1"/>
          <w:sz w:val="24"/>
          <w:szCs w:val="24"/>
        </w:rPr>
        <w:t xml:space="preserve"> et al., 2025). </w:t>
      </w:r>
      <w:r w:rsidRPr="00054C3F">
        <w:rPr>
          <w:rFonts w:ascii="Times New Roman" w:hAnsi="Times New Roman" w:cs="Times New Roman"/>
          <w:color w:val="000000" w:themeColor="text1"/>
          <w:sz w:val="24"/>
          <w:szCs w:val="24"/>
        </w:rPr>
        <w:br/>
        <w:t>Understanding the complex and changing relationships between human societies and their ecosystems requires a broad environmental perspective (Dearing et al., 2006).</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By revealing patterns and processes that shorter ecological studies might overlook, </w:t>
      </w:r>
      <w:proofErr w:type="spellStart"/>
      <w:r w:rsidRPr="00054C3F">
        <w:rPr>
          <w:rFonts w:ascii="Times New Roman" w:hAnsi="Times New Roman" w:cs="Times New Roman"/>
          <w:color w:val="000000" w:themeColor="text1"/>
          <w:sz w:val="24"/>
          <w:szCs w:val="24"/>
        </w:rPr>
        <w:t>paleoecological</w:t>
      </w:r>
      <w:proofErr w:type="spellEnd"/>
      <w:r w:rsidRPr="00054C3F">
        <w:rPr>
          <w:rFonts w:ascii="Times New Roman" w:hAnsi="Times New Roman" w:cs="Times New Roman"/>
          <w:color w:val="000000" w:themeColor="text1"/>
          <w:sz w:val="24"/>
          <w:szCs w:val="24"/>
        </w:rPr>
        <w:t xml:space="preserve"> and archaeological evidence provides crucial insights into the environmental </w:t>
      </w:r>
      <w:r w:rsidRPr="00054C3F">
        <w:rPr>
          <w:rFonts w:ascii="Times New Roman" w:hAnsi="Times New Roman" w:cs="Times New Roman"/>
          <w:color w:val="000000" w:themeColor="text1"/>
          <w:sz w:val="24"/>
          <w:szCs w:val="24"/>
        </w:rPr>
        <w:lastRenderedPageBreak/>
        <w:t>changes that have occurred over thousands and hundreds of years. Researchers can reconstruct historical environments and assess how human activities have impacted biodiversity, soil systems, and land-use over time by looking at the history of vegetation and the changes humans have made to landscapes using proxies like pollen analysis, charcoal evidence, and sediment data (Roberts et al., 2018).</w:t>
      </w:r>
    </w:p>
    <w:p w:rsidR="00D62912" w:rsidRPr="00054C3F" w:rsidRDefault="00D62912" w:rsidP="00D62912">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Evaluating current environmental trends in a larger temporal context requires long-term perspectives, particularly important for distinguishing man-made changes from natural ecological fluctuations. Modern conservation and sustainability initiatives can benefit from </w:t>
      </w:r>
      <w:r w:rsidR="000B1338">
        <w:rPr>
          <w:rFonts w:ascii="Times New Roman" w:hAnsi="Times New Roman" w:cs="Times New Roman"/>
          <w:color w:val="000000" w:themeColor="text1"/>
          <w:sz w:val="24"/>
          <w:szCs w:val="24"/>
        </w:rPr>
        <w:t>understanding historical ecosystems' resilience and constraints</w:t>
      </w:r>
      <w:r w:rsidRPr="00054C3F">
        <w:rPr>
          <w:rFonts w:ascii="Times New Roman" w:hAnsi="Times New Roman" w:cs="Times New Roman"/>
          <w:color w:val="000000" w:themeColor="text1"/>
          <w:sz w:val="24"/>
          <w:szCs w:val="24"/>
        </w:rPr>
        <w:t>, especially in areas where resource exploitation, urbanization, and climate change are accelerating environmental degradation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E127B8" w:rsidRPr="00841C5A" w:rsidRDefault="00E127B8"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AIM AND SCOPE OF THE REVIEW:  </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This review's goal is to give an overview of what is currently known about the long-term effects of vegetation changes on archaeological sites </w:t>
      </w:r>
      <w:r w:rsidR="000B1338">
        <w:rPr>
          <w:rFonts w:ascii="Times New Roman" w:hAnsi="Times New Roman" w:cs="Times New Roman"/>
          <w:color w:val="000000" w:themeColor="text1"/>
          <w:sz w:val="24"/>
          <w:szCs w:val="24"/>
        </w:rPr>
        <w:t>caused by</w:t>
      </w:r>
      <w:r w:rsidRPr="00054C3F">
        <w:rPr>
          <w:rFonts w:ascii="Times New Roman" w:hAnsi="Times New Roman" w:cs="Times New Roman"/>
          <w:color w:val="000000" w:themeColor="text1"/>
          <w:sz w:val="24"/>
          <w:szCs w:val="24"/>
        </w:rPr>
        <w:t xml:space="preserve"> natural and man-made factors. It will provide a range of case studies and approaches, emphasizing the possible advantages and hazards of managing vegetation in historic landscapes. These risks include habitat improvement</w:t>
      </w:r>
      <w:r w:rsidR="000B1338">
        <w:rPr>
          <w:rFonts w:ascii="Times New Roman" w:hAnsi="Times New Roman" w:cs="Times New Roman"/>
          <w:color w:val="000000" w:themeColor="text1"/>
          <w:sz w:val="24"/>
          <w:szCs w:val="24"/>
        </w:rPr>
        <w:t>, site preservation, and</w:t>
      </w:r>
      <w:r w:rsidRPr="00054C3F">
        <w:rPr>
          <w:rFonts w:ascii="Times New Roman" w:hAnsi="Times New Roman" w:cs="Times New Roman"/>
          <w:color w:val="000000" w:themeColor="text1"/>
          <w:sz w:val="24"/>
          <w:szCs w:val="24"/>
        </w:rPr>
        <w:t xml:space="preserve"> problems like root penetration and site degradation (</w:t>
      </w:r>
      <w:proofErr w:type="spellStart"/>
      <w:r w:rsidRPr="00054C3F">
        <w:rPr>
          <w:rFonts w:ascii="Times New Roman" w:hAnsi="Times New Roman" w:cs="Times New Roman"/>
          <w:color w:val="000000" w:themeColor="text1"/>
          <w:sz w:val="24"/>
          <w:szCs w:val="24"/>
        </w:rPr>
        <w:t>Fabbri</w:t>
      </w:r>
      <w:proofErr w:type="spellEnd"/>
      <w:r w:rsidRPr="00054C3F">
        <w:rPr>
          <w:rFonts w:ascii="Times New Roman" w:hAnsi="Times New Roman" w:cs="Times New Roman"/>
          <w:color w:val="000000" w:themeColor="text1"/>
          <w:sz w:val="24"/>
          <w:szCs w:val="24"/>
        </w:rPr>
        <w:t xml:space="preserve"> et al., 2025).</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By utilizing archaeological and non-archaeological evidence, historians can gain insight into the historical interactions between people and their environments by delving into how humans and ecosystems have evolved (Zhang al, 2022). </w:t>
      </w:r>
      <w:proofErr w:type="spellStart"/>
      <w:r w:rsidRPr="00054C3F">
        <w:rPr>
          <w:rFonts w:ascii="Times New Roman" w:hAnsi="Times New Roman" w:cs="Times New Roman"/>
          <w:color w:val="000000" w:themeColor="text1"/>
          <w:sz w:val="24"/>
          <w:szCs w:val="24"/>
        </w:rPr>
        <w:t>Artifacts</w:t>
      </w:r>
      <w:proofErr w:type="spellEnd"/>
      <w:r w:rsidRPr="00054C3F">
        <w:rPr>
          <w:rFonts w:ascii="Times New Roman" w:hAnsi="Times New Roman" w:cs="Times New Roman"/>
          <w:color w:val="000000" w:themeColor="text1"/>
          <w:sz w:val="24"/>
          <w:szCs w:val="24"/>
        </w:rPr>
        <w:t xml:space="preserve">, settlement patterns and land use </w:t>
      </w:r>
      <w:r w:rsidR="000B1338">
        <w:rPr>
          <w:rFonts w:ascii="Times New Roman" w:hAnsi="Times New Roman" w:cs="Times New Roman"/>
          <w:color w:val="000000" w:themeColor="text1"/>
          <w:sz w:val="24"/>
          <w:szCs w:val="24"/>
        </w:rPr>
        <w:t>directly relate</w:t>
      </w:r>
      <w:r w:rsidRPr="00054C3F">
        <w:rPr>
          <w:rFonts w:ascii="Times New Roman" w:hAnsi="Times New Roman" w:cs="Times New Roman"/>
          <w:color w:val="000000" w:themeColor="text1"/>
          <w:sz w:val="24"/>
          <w:szCs w:val="24"/>
        </w:rPr>
        <w:t xml:space="preserve"> to archaeological discoveries through </w:t>
      </w:r>
      <w:proofErr w:type="spellStart"/>
      <w:r w:rsidRPr="00054C3F">
        <w:rPr>
          <w:rFonts w:ascii="Times New Roman" w:hAnsi="Times New Roman" w:cs="Times New Roman"/>
          <w:color w:val="000000" w:themeColor="text1"/>
          <w:sz w:val="24"/>
          <w:szCs w:val="24"/>
        </w:rPr>
        <w:t>paleoecological</w:t>
      </w:r>
      <w:proofErr w:type="spellEnd"/>
      <w:r w:rsidRPr="00054C3F">
        <w:rPr>
          <w:rFonts w:ascii="Times New Roman" w:hAnsi="Times New Roman" w:cs="Times New Roman"/>
          <w:color w:val="000000" w:themeColor="text1"/>
          <w:sz w:val="24"/>
          <w:szCs w:val="24"/>
        </w:rPr>
        <w:t xml:space="preserve"> indicators. Why? The metrics demonstrate the extent to which human activity has affected vegetation and the effects of environmental changes on human </w:t>
      </w:r>
      <w:proofErr w:type="spellStart"/>
      <w:r w:rsidRPr="00054C3F">
        <w:rPr>
          <w:rFonts w:ascii="Times New Roman" w:hAnsi="Times New Roman" w:cs="Times New Roman"/>
          <w:color w:val="000000" w:themeColor="text1"/>
          <w:sz w:val="24"/>
          <w:szCs w:val="24"/>
        </w:rPr>
        <w:t>behavior</w:t>
      </w:r>
      <w:proofErr w:type="spellEnd"/>
      <w:r w:rsidRPr="00054C3F">
        <w:rPr>
          <w:rFonts w:ascii="Times New Roman" w:hAnsi="Times New Roman" w:cs="Times New Roman"/>
          <w:color w:val="000000" w:themeColor="text1"/>
          <w:sz w:val="24"/>
          <w:szCs w:val="24"/>
        </w:rPr>
        <w:t xml:space="preserve"> and site </w:t>
      </w:r>
      <w:proofErr w:type="spellStart"/>
      <w:proofErr w:type="gramStart"/>
      <w:r w:rsidRPr="00054C3F">
        <w:rPr>
          <w:rFonts w:ascii="Times New Roman" w:hAnsi="Times New Roman" w:cs="Times New Roman"/>
          <w:color w:val="000000" w:themeColor="text1"/>
          <w:sz w:val="24"/>
          <w:szCs w:val="24"/>
        </w:rPr>
        <w:t>use.scen</w:t>
      </w:r>
      <w:proofErr w:type="spellEnd"/>
      <w:proofErr w:type="gramEnd"/>
      <w:r w:rsidRPr="00054C3F">
        <w:rPr>
          <w:rFonts w:ascii="Times New Roman" w:hAnsi="Times New Roman" w:cs="Times New Roman"/>
          <w:color w:val="000000" w:themeColor="text1"/>
          <w:sz w:val="24"/>
          <w:szCs w:val="24"/>
        </w:rPr>
        <w:t>. This combination advances our understanding of ecosystem resilience, the extent and timing of human impacts, as well as the interdependence between environmental factors and cultural practices (</w:t>
      </w:r>
      <w:proofErr w:type="spellStart"/>
      <w:r w:rsidRPr="00054C3F">
        <w:rPr>
          <w:rFonts w:ascii="Times New Roman" w:hAnsi="Times New Roman" w:cs="Times New Roman"/>
          <w:color w:val="000000" w:themeColor="text1"/>
          <w:sz w:val="24"/>
          <w:szCs w:val="24"/>
        </w:rPr>
        <w:t>Novák</w:t>
      </w:r>
      <w:proofErr w:type="spellEnd"/>
      <w:r w:rsidRPr="00054C3F">
        <w:rPr>
          <w:rFonts w:ascii="Times New Roman" w:hAnsi="Times New Roman" w:cs="Times New Roman"/>
          <w:color w:val="000000" w:themeColor="text1"/>
          <w:sz w:val="24"/>
          <w:szCs w:val="24"/>
        </w:rPr>
        <w:t xml:space="preserve"> and </w:t>
      </w:r>
      <w:proofErr w:type="spellStart"/>
      <w:r w:rsidRPr="00054C3F">
        <w:rPr>
          <w:rFonts w:ascii="Times New Roman" w:hAnsi="Times New Roman" w:cs="Times New Roman"/>
          <w:color w:val="000000" w:themeColor="text1"/>
          <w:sz w:val="24"/>
          <w:szCs w:val="24"/>
        </w:rPr>
        <w:t>Prach</w:t>
      </w:r>
      <w:proofErr w:type="spellEnd"/>
      <w:r w:rsidRPr="00054C3F">
        <w:rPr>
          <w:rFonts w:ascii="Times New Roman" w:hAnsi="Times New Roman" w:cs="Times New Roman"/>
          <w:color w:val="000000" w:themeColor="text1"/>
          <w:sz w:val="24"/>
          <w:szCs w:val="24"/>
        </w:rPr>
        <w:t>, 2024)</w:t>
      </w:r>
    </w:p>
    <w:p w:rsidR="00750DF7" w:rsidRPr="00841C5A" w:rsidRDefault="00750DF7"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OBJECTIVES AND SCOPE OF THE STUDY: </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This review's main objective is to critically assess the long-term trends in vegetation shifts and the corresponding human impacts found through archaeological research in various geographical locations. Indicating the interaction between people and their surroundings, </w:t>
      </w:r>
      <w:r w:rsidRPr="00054C3F">
        <w:rPr>
          <w:rFonts w:ascii="Times New Roman" w:hAnsi="Times New Roman" w:cs="Times New Roman"/>
          <w:color w:val="000000" w:themeColor="text1"/>
          <w:sz w:val="24"/>
          <w:szCs w:val="24"/>
        </w:rPr>
        <w:lastRenderedPageBreak/>
        <w:t xml:space="preserve">vegetation is a crucial indicator of how ancient civilizations impacted their ecological environments through land-use practices like agriculture, urbanization, and deforestation (Roberts et al., 2018). Through a thorough synthesis of multidisciplinary research, including archaeobotanical, geoarchaeological, and </w:t>
      </w: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studies, this review aims to evaluate the ecological effects of human activities on landscapes and highlight noteworthy trends in vegetation alterations over thousands of years (Fyfe et al., 2015).</w:t>
      </w:r>
    </w:p>
    <w:p w:rsidR="004E43EE" w:rsidRPr="00054C3F" w:rsidRDefault="004E43EE" w:rsidP="004E43EE">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The empirical techniques and theoretical frameworks frequently used in the reconstruction of historical vegetation, such as pollen analysis, phytolith studies, and sedimentological data, are the particular focus of this review. In order to demonstrate how vegetation </w:t>
      </w:r>
      <w:proofErr w:type="gramStart"/>
      <w:r w:rsidRPr="00054C3F">
        <w:rPr>
          <w:rFonts w:ascii="Times New Roman" w:hAnsi="Times New Roman" w:cs="Times New Roman"/>
          <w:color w:val="000000" w:themeColor="text1"/>
          <w:sz w:val="24"/>
          <w:szCs w:val="24"/>
        </w:rPr>
        <w:t>dynamics</w:t>
      </w:r>
      <w:proofErr w:type="gramEnd"/>
      <w:r w:rsidRPr="00054C3F">
        <w:rPr>
          <w:rFonts w:ascii="Times New Roman" w:hAnsi="Times New Roman" w:cs="Times New Roman"/>
          <w:color w:val="000000" w:themeColor="text1"/>
          <w:sz w:val="24"/>
          <w:szCs w:val="24"/>
        </w:rPr>
        <w:t xml:space="preserve"> vary under diverse cultural and environmental circumstances, it gathers case studies from a broad range of archaeological settings, including temperate, arid, and tropical regions. The review also looks into the socioeconomic factors</w:t>
      </w:r>
      <w:r w:rsidR="000B1338">
        <w:rPr>
          <w:rFonts w:ascii="Times New Roman" w:hAnsi="Times New Roman" w:cs="Times New Roman"/>
          <w:color w:val="000000" w:themeColor="text1"/>
          <w:sz w:val="24"/>
          <w:szCs w:val="24"/>
        </w:rPr>
        <w:t xml:space="preserve"> that contribute to vegetation change, such as resource extraction, urbanization, agricultural intensification, and settlement patterns</w:t>
      </w:r>
      <w:r w:rsidRPr="00054C3F">
        <w:rPr>
          <w:rFonts w:ascii="Times New Roman" w:hAnsi="Times New Roman" w:cs="Times New Roman"/>
          <w:color w:val="000000" w:themeColor="text1"/>
          <w:sz w:val="24"/>
          <w:szCs w:val="24"/>
        </w:rPr>
        <w:t>. These elements are assessed for their contributions to ecological shifts such as species extinction, landscape fragmentation, and soil degradation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750DF7" w:rsidRPr="00841C5A" w:rsidRDefault="00750DF7" w:rsidP="00841C5A">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 xml:space="preserve">OVERVIEW OF ARCHAEOLOGICAL AND PALAEOECOLOGICAL METHODS USED TO TRACK VEGETATION CHANGE: </w:t>
      </w:r>
    </w:p>
    <w:p w:rsidR="004E43EE" w:rsidRPr="00054C3F" w:rsidRDefault="004E43EE" w:rsidP="004E43EE">
      <w:pPr>
        <w:spacing w:line="360" w:lineRule="auto"/>
        <w:ind w:firstLine="54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Pollen analysis is a well-established and successful method for examining past shifts in the composition of vegetation and the effects of human activity on these ecosystems. However, based on pollen percentages, changes in vegetation composition may be overestimated or underestimated due to differences in pollen productivity among various taxa (Cao et al., 2019; Wang and </w:t>
      </w:r>
      <w:proofErr w:type="spellStart"/>
      <w:r w:rsidRPr="00054C3F">
        <w:rPr>
          <w:rFonts w:ascii="Times New Roman" w:hAnsi="Times New Roman" w:cs="Times New Roman"/>
          <w:color w:val="000000" w:themeColor="text1"/>
          <w:sz w:val="24"/>
          <w:szCs w:val="24"/>
        </w:rPr>
        <w:t>Herzschuh</w:t>
      </w:r>
      <w:proofErr w:type="spellEnd"/>
      <w:r w:rsidRPr="00054C3F">
        <w:rPr>
          <w:rFonts w:ascii="Times New Roman" w:hAnsi="Times New Roman" w:cs="Times New Roman"/>
          <w:color w:val="000000" w:themeColor="text1"/>
          <w:sz w:val="24"/>
          <w:szCs w:val="24"/>
        </w:rPr>
        <w:t xml:space="preserve">, 2011). </w:t>
      </w:r>
      <w:r w:rsidR="000B1338">
        <w:rPr>
          <w:rFonts w:ascii="Times New Roman" w:hAnsi="Times New Roman" w:cs="Times New Roman"/>
          <w:color w:val="000000" w:themeColor="text1"/>
          <w:sz w:val="24"/>
          <w:szCs w:val="24"/>
        </w:rPr>
        <w:t xml:space="preserve">Scientists use archaeological and </w:t>
      </w:r>
      <w:proofErr w:type="spellStart"/>
      <w:r w:rsidR="000B1338">
        <w:rPr>
          <w:rFonts w:ascii="Times New Roman" w:hAnsi="Times New Roman" w:cs="Times New Roman"/>
          <w:color w:val="000000" w:themeColor="text1"/>
          <w:sz w:val="24"/>
          <w:szCs w:val="24"/>
        </w:rPr>
        <w:t>palaeoecological</w:t>
      </w:r>
      <w:proofErr w:type="spellEnd"/>
      <w:r w:rsidR="000B1338">
        <w:rPr>
          <w:rFonts w:ascii="Times New Roman" w:hAnsi="Times New Roman" w:cs="Times New Roman"/>
          <w:color w:val="000000" w:themeColor="text1"/>
          <w:sz w:val="24"/>
          <w:szCs w:val="24"/>
        </w:rPr>
        <w:t xml:space="preserve"> techniques to research long-term vegetation changes </w:t>
      </w:r>
      <w:r w:rsidRPr="00054C3F">
        <w:rPr>
          <w:rFonts w:ascii="Times New Roman" w:hAnsi="Times New Roman" w:cs="Times New Roman"/>
          <w:color w:val="000000" w:themeColor="text1"/>
          <w:sz w:val="24"/>
          <w:szCs w:val="24"/>
        </w:rPr>
        <w:t xml:space="preserve">to recreate past habitats and human-plant interactions. Pollen analysis (palynology), which involves </w:t>
      </w:r>
      <w:r w:rsidR="00054C3F" w:rsidRPr="00054C3F">
        <w:rPr>
          <w:rFonts w:ascii="Times New Roman" w:hAnsi="Times New Roman" w:cs="Times New Roman"/>
          <w:color w:val="000000" w:themeColor="text1"/>
          <w:sz w:val="24"/>
          <w:szCs w:val="24"/>
        </w:rPr>
        <w:t>analysing</w:t>
      </w:r>
      <w:r w:rsidRPr="00054C3F">
        <w:rPr>
          <w:rFonts w:ascii="Times New Roman" w:hAnsi="Times New Roman" w:cs="Times New Roman"/>
          <w:color w:val="000000" w:themeColor="text1"/>
          <w:sz w:val="24"/>
          <w:szCs w:val="24"/>
        </w:rPr>
        <w:t xml:space="preserve"> preserved pollen grains found in sediment cores from lakes, peat bogs, and archaeological contexts, is one of the most popular methods for determining past vegetation composition and landscape changes over millennia (Fyfe et al., 2015).</w:t>
      </w:r>
    </w:p>
    <w:p w:rsidR="00934393" w:rsidRPr="00054C3F" w:rsidRDefault="00934393" w:rsidP="00934393">
      <w:pPr>
        <w:spacing w:line="360" w:lineRule="auto"/>
        <w:ind w:firstLine="54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Phytoliths are microscopic silica structures made by plants that can be </w:t>
      </w:r>
      <w:r w:rsidR="00054C3F" w:rsidRPr="00054C3F">
        <w:rPr>
          <w:rFonts w:ascii="Times New Roman" w:hAnsi="Times New Roman" w:cs="Times New Roman"/>
          <w:color w:val="000000" w:themeColor="text1"/>
          <w:sz w:val="24"/>
          <w:szCs w:val="24"/>
        </w:rPr>
        <w:t>analysed</w:t>
      </w:r>
      <w:r w:rsidRPr="00054C3F">
        <w:rPr>
          <w:rFonts w:ascii="Times New Roman" w:hAnsi="Times New Roman" w:cs="Times New Roman"/>
          <w:color w:val="000000" w:themeColor="text1"/>
          <w:sz w:val="24"/>
          <w:szCs w:val="24"/>
        </w:rPr>
        <w:t xml:space="preserve"> in ancient settings to identify cultivated species and local vegetation patterns. This provides additional evidence, particularly in areas </w:t>
      </w:r>
      <w:r w:rsidR="000B1338">
        <w:rPr>
          <w:rFonts w:ascii="Times New Roman" w:hAnsi="Times New Roman" w:cs="Times New Roman"/>
          <w:color w:val="000000" w:themeColor="text1"/>
          <w:sz w:val="24"/>
          <w:szCs w:val="24"/>
        </w:rPr>
        <w:t>with limited pollen preservation</w:t>
      </w:r>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Piperno</w:t>
      </w:r>
      <w:proofErr w:type="spellEnd"/>
      <w:r w:rsidRPr="00054C3F">
        <w:rPr>
          <w:rFonts w:ascii="Times New Roman" w:hAnsi="Times New Roman" w:cs="Times New Roman"/>
          <w:color w:val="000000" w:themeColor="text1"/>
          <w:sz w:val="24"/>
          <w:szCs w:val="24"/>
        </w:rPr>
        <w:t xml:space="preserve">, 2006). As another important source of paleoenvironmental indicators, sedimentological studies evaluate the grain size, organic matter, and geochemical characteristics of soil and sediment layers to </w:t>
      </w:r>
      <w:r w:rsidRPr="00054C3F">
        <w:rPr>
          <w:rFonts w:ascii="Times New Roman" w:hAnsi="Times New Roman" w:cs="Times New Roman"/>
          <w:color w:val="000000" w:themeColor="text1"/>
          <w:sz w:val="24"/>
          <w:szCs w:val="24"/>
        </w:rPr>
        <w:lastRenderedPageBreak/>
        <w:t xml:space="preserve">reconstruct historical erosion, land-use intensity, and hydrological conditions (Dearing et al., 2006). Although it is more </w:t>
      </w:r>
      <w:r w:rsidR="000B1338">
        <w:rPr>
          <w:rFonts w:ascii="Times New Roman" w:hAnsi="Times New Roman" w:cs="Times New Roman"/>
          <w:color w:val="000000" w:themeColor="text1"/>
          <w:sz w:val="24"/>
          <w:szCs w:val="24"/>
        </w:rPr>
        <w:t>constrained</w:t>
      </w:r>
      <w:r w:rsidRPr="00054C3F">
        <w:rPr>
          <w:rFonts w:ascii="Times New Roman" w:hAnsi="Times New Roman" w:cs="Times New Roman"/>
          <w:color w:val="000000" w:themeColor="text1"/>
          <w:sz w:val="24"/>
          <w:szCs w:val="24"/>
        </w:rPr>
        <w:t xml:space="preserve"> in time, dendrochronology, or tree-ring analysis, offers accurate yearly records of vegetation growth conditions and climatic changes. Researchers can directly link vegetation changes to human activities like agriculture, settlement growth, and resource use by combining these </w:t>
      </w: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datasets with archaeological discoveries, such as plant remains found in ancient homes, storage pits, and </w:t>
      </w:r>
      <w:r w:rsidR="000B1338">
        <w:rPr>
          <w:rFonts w:ascii="Times New Roman" w:hAnsi="Times New Roman" w:cs="Times New Roman"/>
          <w:color w:val="000000" w:themeColor="text1"/>
          <w:sz w:val="24"/>
          <w:szCs w:val="24"/>
        </w:rPr>
        <w:t>waste disposal</w:t>
      </w:r>
      <w:r w:rsidRPr="00054C3F">
        <w:rPr>
          <w:rFonts w:ascii="Times New Roman" w:hAnsi="Times New Roman" w:cs="Times New Roman"/>
          <w:color w:val="000000" w:themeColor="text1"/>
          <w:sz w:val="24"/>
          <w:szCs w:val="24"/>
        </w:rPr>
        <w:t xml:space="preserve"> (</w:t>
      </w:r>
      <w:proofErr w:type="spellStart"/>
      <w:r w:rsidRPr="00054C3F">
        <w:rPr>
          <w:rFonts w:ascii="Times New Roman" w:hAnsi="Times New Roman" w:cs="Times New Roman"/>
          <w:color w:val="000000" w:themeColor="text1"/>
          <w:sz w:val="24"/>
          <w:szCs w:val="24"/>
        </w:rPr>
        <w:t>Gillson</w:t>
      </w:r>
      <w:proofErr w:type="spellEnd"/>
      <w:r w:rsidRPr="00054C3F">
        <w:rPr>
          <w:rFonts w:ascii="Times New Roman" w:hAnsi="Times New Roman" w:cs="Times New Roman"/>
          <w:color w:val="000000" w:themeColor="text1"/>
          <w:sz w:val="24"/>
          <w:szCs w:val="24"/>
        </w:rPr>
        <w:t>, 2015).</w:t>
      </w:r>
    </w:p>
    <w:p w:rsidR="00DB4E62" w:rsidRPr="00841C5A" w:rsidRDefault="00DB4E62" w:rsidP="00934393">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t>CURRENT SCENARIO OF VEGETATION CHANGE AND HUMAN IMPACT:</w:t>
      </w:r>
    </w:p>
    <w:p w:rsidR="00934393" w:rsidRPr="00054C3F" w:rsidRDefault="00934393" w:rsidP="00934393">
      <w:pPr>
        <w:spacing w:line="360" w:lineRule="auto"/>
        <w:ind w:firstLine="720"/>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In the current epoch, known as the Anthropocene, human influence on land-based ecosystems has increased to previously unheard-of levels, resulting in substantial changes in vegetation patterns, </w:t>
      </w:r>
      <w:r w:rsidR="000B1338">
        <w:rPr>
          <w:rFonts w:ascii="Times New Roman" w:hAnsi="Times New Roman" w:cs="Times New Roman"/>
          <w:color w:val="000000" w:themeColor="text1"/>
          <w:sz w:val="24"/>
          <w:szCs w:val="24"/>
        </w:rPr>
        <w:t>reduced biodiversity, and degraded</w:t>
      </w:r>
      <w:r w:rsidRPr="00054C3F">
        <w:rPr>
          <w:rFonts w:ascii="Times New Roman" w:hAnsi="Times New Roman" w:cs="Times New Roman"/>
          <w:color w:val="000000" w:themeColor="text1"/>
          <w:sz w:val="24"/>
          <w:szCs w:val="24"/>
        </w:rPr>
        <w:t xml:space="preserve"> landscapes </w:t>
      </w:r>
      <w:r w:rsidR="000B1338">
        <w:rPr>
          <w:rFonts w:ascii="Times New Roman" w:hAnsi="Times New Roman" w:cs="Times New Roman"/>
          <w:color w:val="000000" w:themeColor="text1"/>
          <w:sz w:val="24"/>
          <w:szCs w:val="24"/>
        </w:rPr>
        <w:t>worldwide</w:t>
      </w:r>
      <w:r w:rsidRPr="00054C3F">
        <w:rPr>
          <w:rFonts w:ascii="Times New Roman" w:hAnsi="Times New Roman" w:cs="Times New Roman"/>
          <w:color w:val="000000" w:themeColor="text1"/>
          <w:sz w:val="24"/>
          <w:szCs w:val="24"/>
        </w:rPr>
        <w:t xml:space="preserve">. Significant habitat fragmentation and the decline of native plant species have been caused by rapid urban development, industrial agriculture, forestry practices, mining operations, and infrastructure expansion (Ellis et al., 2021). The </w:t>
      </w:r>
      <w:r w:rsidR="000B1338">
        <w:rPr>
          <w:rFonts w:ascii="Times New Roman" w:hAnsi="Times New Roman" w:cs="Times New Roman"/>
          <w:color w:val="000000" w:themeColor="text1"/>
          <w:sz w:val="24"/>
          <w:szCs w:val="24"/>
        </w:rPr>
        <w:t>leading</w:t>
      </w:r>
      <w:r w:rsidRPr="00054C3F">
        <w:rPr>
          <w:rFonts w:ascii="Times New Roman" w:hAnsi="Times New Roman" w:cs="Times New Roman"/>
          <w:color w:val="000000" w:themeColor="text1"/>
          <w:sz w:val="24"/>
          <w:szCs w:val="24"/>
        </w:rPr>
        <w:t xml:space="preserve"> cause of the nearly one million plant and animal species that are currently in danger of going extinct is land-use change, according to the Intergovernmental Science-Policy Platform on Biodiversity and Ecosystem Services (IPBES, 2019). Current ecological research shows that as </w:t>
      </w:r>
      <w:r w:rsidR="000B1338">
        <w:rPr>
          <w:rFonts w:ascii="Times New Roman" w:hAnsi="Times New Roman" w:cs="Times New Roman"/>
          <w:color w:val="000000" w:themeColor="text1"/>
          <w:sz w:val="24"/>
          <w:szCs w:val="24"/>
        </w:rPr>
        <w:t>non-native species and monocultures routinely replace native vegetation</w:t>
      </w:r>
      <w:r w:rsidRPr="00054C3F">
        <w:rPr>
          <w:rFonts w:ascii="Times New Roman" w:hAnsi="Times New Roman" w:cs="Times New Roman"/>
          <w:color w:val="000000" w:themeColor="text1"/>
          <w:sz w:val="24"/>
          <w:szCs w:val="24"/>
        </w:rPr>
        <w:t>, landscape uniformity further erodes ecosystem resilience.</w:t>
      </w:r>
    </w:p>
    <w:p w:rsidR="00934393" w:rsidRDefault="00934393" w:rsidP="00934393">
      <w:pPr>
        <w:spacing w:line="360" w:lineRule="auto"/>
        <w:ind w:firstLine="720"/>
        <w:jc w:val="both"/>
        <w:rPr>
          <w:rFonts w:ascii="Times New Roman" w:hAnsi="Times New Roman" w:cs="Times New Roman"/>
          <w:color w:val="000000" w:themeColor="text1"/>
          <w:sz w:val="24"/>
          <w:szCs w:val="24"/>
        </w:rPr>
      </w:pPr>
      <w:proofErr w:type="spellStart"/>
      <w:r w:rsidRPr="00054C3F">
        <w:rPr>
          <w:rFonts w:ascii="Times New Roman" w:hAnsi="Times New Roman" w:cs="Times New Roman"/>
          <w:color w:val="000000" w:themeColor="text1"/>
          <w:sz w:val="24"/>
          <w:szCs w:val="24"/>
        </w:rPr>
        <w:t>Palaeoecological</w:t>
      </w:r>
      <w:proofErr w:type="spellEnd"/>
      <w:r w:rsidRPr="00054C3F">
        <w:rPr>
          <w:rFonts w:ascii="Times New Roman" w:hAnsi="Times New Roman" w:cs="Times New Roman"/>
          <w:color w:val="000000" w:themeColor="text1"/>
          <w:sz w:val="24"/>
          <w:szCs w:val="24"/>
        </w:rPr>
        <w:t xml:space="preserve"> and </w:t>
      </w:r>
      <w:proofErr w:type="spellStart"/>
      <w:r w:rsidRPr="00054C3F">
        <w:rPr>
          <w:rFonts w:ascii="Times New Roman" w:hAnsi="Times New Roman" w:cs="Times New Roman"/>
          <w:color w:val="000000" w:themeColor="text1"/>
          <w:sz w:val="24"/>
          <w:szCs w:val="24"/>
        </w:rPr>
        <w:t>archeological</w:t>
      </w:r>
      <w:proofErr w:type="spellEnd"/>
      <w:r w:rsidRPr="00054C3F">
        <w:rPr>
          <w:rFonts w:ascii="Times New Roman" w:hAnsi="Times New Roman" w:cs="Times New Roman"/>
          <w:color w:val="000000" w:themeColor="text1"/>
          <w:sz w:val="24"/>
          <w:szCs w:val="24"/>
        </w:rPr>
        <w:t xml:space="preserve"> research has grown in importance, providing crucial long-term viewpoints that put today's environmental issues in perspective. These fields demonstrate that human-induced changes in vegetation are not a recent phenomenon, but rather a part of a much older continuum of ecological change by reconstructing past interactions between humans and the environment (Roberts et al., 2018).</w:t>
      </w: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Default="009A4C82" w:rsidP="00934393">
      <w:pPr>
        <w:spacing w:line="360" w:lineRule="auto"/>
        <w:ind w:firstLine="720"/>
        <w:jc w:val="both"/>
        <w:rPr>
          <w:rFonts w:ascii="Times New Roman" w:hAnsi="Times New Roman" w:cs="Times New Roman"/>
          <w:color w:val="000000" w:themeColor="text1"/>
          <w:sz w:val="24"/>
          <w:szCs w:val="24"/>
        </w:rPr>
      </w:pPr>
    </w:p>
    <w:p w:rsidR="009A4C82" w:rsidRPr="00054C3F" w:rsidRDefault="009A4C82" w:rsidP="00934393">
      <w:pPr>
        <w:spacing w:line="360" w:lineRule="auto"/>
        <w:ind w:firstLine="720"/>
        <w:jc w:val="both"/>
        <w:rPr>
          <w:rFonts w:ascii="Times New Roman" w:hAnsi="Times New Roman" w:cs="Times New Roman"/>
          <w:color w:val="000000" w:themeColor="text1"/>
          <w:sz w:val="24"/>
          <w:szCs w:val="24"/>
        </w:rPr>
      </w:pPr>
    </w:p>
    <w:p w:rsidR="00DB4E62" w:rsidRPr="00054C3F" w:rsidRDefault="00DB4E62" w:rsidP="00841C5A">
      <w:pPr>
        <w:spacing w:line="360" w:lineRule="auto"/>
        <w:jc w:val="both"/>
        <w:rPr>
          <w:rFonts w:ascii="Times New Roman" w:hAnsi="Times New Roman" w:cs="Times New Roman"/>
          <w:b/>
          <w:bCs/>
          <w:color w:val="000000" w:themeColor="text1"/>
          <w:sz w:val="24"/>
          <w:szCs w:val="24"/>
        </w:rPr>
      </w:pPr>
      <w:r w:rsidRPr="00054C3F">
        <w:rPr>
          <w:rFonts w:ascii="Times New Roman" w:hAnsi="Times New Roman" w:cs="Times New Roman"/>
          <w:b/>
          <w:bCs/>
          <w:color w:val="000000" w:themeColor="text1"/>
          <w:sz w:val="24"/>
          <w:szCs w:val="24"/>
        </w:rPr>
        <w:t xml:space="preserve">CONCLUSION:  </w:t>
      </w:r>
    </w:p>
    <w:p w:rsidR="00934393" w:rsidRPr="00054C3F" w:rsidRDefault="00934393" w:rsidP="00934393">
      <w:pPr>
        <w:spacing w:line="360" w:lineRule="auto"/>
        <w:jc w:val="both"/>
        <w:rPr>
          <w:rFonts w:ascii="Times New Roman" w:hAnsi="Times New Roman" w:cs="Times New Roman"/>
          <w:color w:val="000000" w:themeColor="text1"/>
          <w:sz w:val="24"/>
          <w:szCs w:val="24"/>
        </w:rPr>
      </w:pPr>
      <w:r w:rsidRPr="00054C3F">
        <w:rPr>
          <w:rFonts w:ascii="Times New Roman" w:hAnsi="Times New Roman" w:cs="Times New Roman"/>
          <w:color w:val="000000" w:themeColor="text1"/>
          <w:sz w:val="24"/>
          <w:szCs w:val="24"/>
        </w:rPr>
        <w:t xml:space="preserve">Through </w:t>
      </w:r>
      <w:proofErr w:type="spellStart"/>
      <w:r w:rsidR="000B1338">
        <w:rPr>
          <w:rFonts w:ascii="Times New Roman" w:hAnsi="Times New Roman" w:cs="Times New Roman"/>
          <w:color w:val="000000" w:themeColor="text1"/>
          <w:sz w:val="24"/>
          <w:szCs w:val="24"/>
        </w:rPr>
        <w:t>analyzing</w:t>
      </w:r>
      <w:proofErr w:type="spellEnd"/>
      <w:r w:rsidRPr="00054C3F">
        <w:rPr>
          <w:rFonts w:ascii="Times New Roman" w:hAnsi="Times New Roman" w:cs="Times New Roman"/>
          <w:color w:val="000000" w:themeColor="text1"/>
          <w:sz w:val="24"/>
          <w:szCs w:val="24"/>
        </w:rPr>
        <w:t xml:space="preserve"> vegetation changes, </w:t>
      </w:r>
      <w:proofErr w:type="spellStart"/>
      <w:r w:rsidRPr="00054C3F">
        <w:rPr>
          <w:rFonts w:ascii="Times New Roman" w:hAnsi="Times New Roman" w:cs="Times New Roman"/>
          <w:color w:val="000000" w:themeColor="text1"/>
          <w:sz w:val="24"/>
          <w:szCs w:val="24"/>
        </w:rPr>
        <w:t>archeological</w:t>
      </w:r>
      <w:proofErr w:type="spellEnd"/>
      <w:r w:rsidRPr="00054C3F">
        <w:rPr>
          <w:rFonts w:ascii="Times New Roman" w:hAnsi="Times New Roman" w:cs="Times New Roman"/>
          <w:color w:val="000000" w:themeColor="text1"/>
          <w:sz w:val="24"/>
          <w:szCs w:val="24"/>
        </w:rPr>
        <w:t xml:space="preserve"> contexts offer crucial insights into the long-term interactions between human societies and their surroundings. This review highlights the long-lasting impacts </w:t>
      </w:r>
      <w:r w:rsidR="000B1338">
        <w:rPr>
          <w:rFonts w:ascii="Times New Roman" w:hAnsi="Times New Roman" w:cs="Times New Roman"/>
          <w:color w:val="000000" w:themeColor="text1"/>
          <w:sz w:val="24"/>
          <w:szCs w:val="24"/>
        </w:rPr>
        <w:t xml:space="preserve">seen in archaeological and </w:t>
      </w:r>
      <w:proofErr w:type="spellStart"/>
      <w:r w:rsidR="000B1338">
        <w:rPr>
          <w:rFonts w:ascii="Times New Roman" w:hAnsi="Times New Roman" w:cs="Times New Roman"/>
          <w:color w:val="000000" w:themeColor="text1"/>
          <w:sz w:val="24"/>
          <w:szCs w:val="24"/>
        </w:rPr>
        <w:t>palaeoecological</w:t>
      </w:r>
      <w:proofErr w:type="spellEnd"/>
      <w:r w:rsidR="000B1338">
        <w:rPr>
          <w:rFonts w:ascii="Times New Roman" w:hAnsi="Times New Roman" w:cs="Times New Roman"/>
          <w:color w:val="000000" w:themeColor="text1"/>
          <w:sz w:val="24"/>
          <w:szCs w:val="24"/>
        </w:rPr>
        <w:t xml:space="preserve"> records as a result of </w:t>
      </w:r>
      <w:r w:rsidRPr="00054C3F">
        <w:rPr>
          <w:rFonts w:ascii="Times New Roman" w:hAnsi="Times New Roman" w:cs="Times New Roman"/>
          <w:color w:val="000000" w:themeColor="text1"/>
          <w:sz w:val="24"/>
          <w:szCs w:val="24"/>
        </w:rPr>
        <w:t xml:space="preserve">natural phenomena like climate fluctuations and human activities like agriculture, settlement, and resource extraction. Humans have continuously changed vegetation to meet their needs for subsistence and culture, starting with the earliest uses of fire in the Middle Stone Age and continuing through the Neolithic period's intensified agriculture. These changes have impacted soil systems, hydrology, biodiversity, and plant communities. Reconstructing these complex dynamics and distinguishing between anthropogenic and climatic influences </w:t>
      </w:r>
      <w:proofErr w:type="spellStart"/>
      <w:r w:rsidR="000B1338">
        <w:rPr>
          <w:rFonts w:ascii="Times New Roman" w:hAnsi="Times New Roman" w:cs="Times New Roman"/>
          <w:color w:val="000000" w:themeColor="text1"/>
          <w:sz w:val="24"/>
          <w:szCs w:val="24"/>
        </w:rPr>
        <w:t>requiresusing</w:t>
      </w:r>
      <w:proofErr w:type="spellEnd"/>
      <w:r w:rsidRPr="00054C3F">
        <w:rPr>
          <w:rFonts w:ascii="Times New Roman" w:hAnsi="Times New Roman" w:cs="Times New Roman"/>
          <w:color w:val="000000" w:themeColor="text1"/>
          <w:sz w:val="24"/>
          <w:szCs w:val="24"/>
        </w:rPr>
        <w:t xml:space="preserve"> multi-proxy techniques such as pollen, charcoal, and sediment analyses. </w:t>
      </w:r>
      <w:r w:rsidR="000B1338">
        <w:rPr>
          <w:rFonts w:ascii="Times New Roman" w:hAnsi="Times New Roman" w:cs="Times New Roman"/>
          <w:color w:val="000000" w:themeColor="text1"/>
          <w:sz w:val="24"/>
          <w:szCs w:val="24"/>
        </w:rPr>
        <w:t>Long-term environmental insights are becoming increasingly crucial for contemporary conservation and heritage management initiatives</w:t>
      </w:r>
      <w:r w:rsidRPr="00054C3F">
        <w:rPr>
          <w:rFonts w:ascii="Times New Roman" w:hAnsi="Times New Roman" w:cs="Times New Roman"/>
          <w:color w:val="000000" w:themeColor="text1"/>
          <w:sz w:val="24"/>
          <w:szCs w:val="24"/>
        </w:rPr>
        <w:t>. Modern tactics can become more resilient, effective, and context-sensitive by taking lessons from sustainable and unsustainable land use practices. In order to guide ecologically and culturally informed approaches to landscape management and the preservation of archaeological heritage, interdisciplinary research is crucial.</w:t>
      </w:r>
    </w:p>
    <w:p w:rsidR="00DB4E62" w:rsidRDefault="00DB4E62"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BF3DFB" w:rsidRPr="00270720" w:rsidRDefault="00BF3DFB" w:rsidP="00BF3DFB">
      <w:pPr>
        <w:rPr>
          <w:highlight w:val="yellow"/>
        </w:rPr>
      </w:pPr>
      <w:r w:rsidRPr="00270720">
        <w:rPr>
          <w:highlight w:val="yellow"/>
        </w:rPr>
        <w:t>Disclaimer (Artificial intelligence)</w:t>
      </w:r>
    </w:p>
    <w:p w:rsidR="00BF3DFB" w:rsidRPr="00D12D1E" w:rsidRDefault="00BF3DFB" w:rsidP="00D12D1E">
      <w:pPr>
        <w:jc w:val="both"/>
        <w:rPr>
          <w:rFonts w:ascii="Times New Roman" w:hAnsi="Times New Roman" w:cs="Times New Roman"/>
          <w:sz w:val="24"/>
        </w:rPr>
      </w:pPr>
      <w:r w:rsidRPr="00D12D1E">
        <w:rPr>
          <w:rFonts w:ascii="Times New Roman" w:hAnsi="Times New Roman" w:cs="Times New Roman"/>
          <w:sz w:val="24"/>
        </w:rPr>
        <w:t>Author(s) hereby declare that NO generative AI technologies such as Large Language Models (</w:t>
      </w:r>
      <w:proofErr w:type="spellStart"/>
      <w:r w:rsidRPr="00D12D1E">
        <w:rPr>
          <w:rFonts w:ascii="Times New Roman" w:hAnsi="Times New Roman" w:cs="Times New Roman"/>
          <w:sz w:val="24"/>
        </w:rPr>
        <w:t>ChatGPT</w:t>
      </w:r>
      <w:proofErr w:type="spellEnd"/>
      <w:r w:rsidRPr="00D12D1E">
        <w:rPr>
          <w:rFonts w:ascii="Times New Roman" w:hAnsi="Times New Roman" w:cs="Times New Roman"/>
          <w:sz w:val="24"/>
        </w:rPr>
        <w:t xml:space="preserve">, COPILOT, etc.) and text-to-image generators have been used during the writing or editing of this manuscript. </w:t>
      </w:r>
    </w:p>
    <w:p w:rsidR="00BF3DFB" w:rsidRPr="00270720" w:rsidRDefault="00BF3DFB" w:rsidP="00BF3DFB">
      <w:pPr>
        <w:rPr>
          <w:highlight w:val="yellow"/>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D63604" w:rsidRDefault="00D63604" w:rsidP="00841C5A">
      <w:pPr>
        <w:spacing w:line="360" w:lineRule="auto"/>
        <w:jc w:val="both"/>
        <w:rPr>
          <w:rFonts w:ascii="Times New Roman" w:hAnsi="Times New Roman" w:cs="Times New Roman"/>
          <w:sz w:val="24"/>
          <w:szCs w:val="24"/>
        </w:rPr>
      </w:pPr>
    </w:p>
    <w:p w:rsidR="000B1338" w:rsidRPr="00841C5A" w:rsidRDefault="000B1338" w:rsidP="000B1338">
      <w:pPr>
        <w:spacing w:line="360" w:lineRule="auto"/>
        <w:jc w:val="both"/>
        <w:rPr>
          <w:rFonts w:ascii="Times New Roman" w:hAnsi="Times New Roman" w:cs="Times New Roman"/>
          <w:b/>
          <w:bCs/>
          <w:sz w:val="24"/>
          <w:szCs w:val="24"/>
        </w:rPr>
      </w:pPr>
      <w:r w:rsidRPr="00841C5A">
        <w:rPr>
          <w:rFonts w:ascii="Times New Roman" w:hAnsi="Times New Roman" w:cs="Times New Roman"/>
          <w:b/>
          <w:bCs/>
          <w:sz w:val="24"/>
          <w:szCs w:val="24"/>
        </w:rPr>
        <w:lastRenderedPageBreak/>
        <w:t xml:space="preserve">REFERENCES </w:t>
      </w:r>
    </w:p>
    <w:p w:rsidR="00A266F6" w:rsidRDefault="00A266F6" w:rsidP="00D63604">
      <w:pPr>
        <w:spacing w:line="276" w:lineRule="auto"/>
        <w:rPr>
          <w:rFonts w:ascii="Times New Roman" w:hAnsi="Times New Roman" w:cs="Times New Roman"/>
          <w:b/>
          <w:bCs/>
          <w:sz w:val="24"/>
          <w:szCs w:val="24"/>
        </w:rPr>
      </w:pP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356A65">
        <w:rPr>
          <w:rFonts w:ascii="Times New Roman" w:hAnsi="Times New Roman" w:cs="Times New Roman"/>
          <w:color w:val="000000" w:themeColor="text1"/>
          <w:sz w:val="24"/>
          <w:szCs w:val="24"/>
        </w:rPr>
        <w:t>Bargah</w:t>
      </w:r>
      <w:proofErr w:type="spellEnd"/>
      <w:r w:rsidRPr="00356A65">
        <w:rPr>
          <w:rFonts w:ascii="Times New Roman" w:hAnsi="Times New Roman" w:cs="Times New Roman"/>
          <w:color w:val="000000" w:themeColor="text1"/>
          <w:sz w:val="24"/>
          <w:szCs w:val="24"/>
        </w:rPr>
        <w:t xml:space="preserve">, A. S., Pratap Toppo, D. L. S., </w:t>
      </w:r>
      <w:proofErr w:type="spellStart"/>
      <w:r w:rsidRPr="00356A65">
        <w:rPr>
          <w:rFonts w:ascii="Times New Roman" w:hAnsi="Times New Roman" w:cs="Times New Roman"/>
          <w:color w:val="000000" w:themeColor="text1"/>
          <w:sz w:val="24"/>
          <w:szCs w:val="24"/>
        </w:rPr>
        <w:t>Tuteja</w:t>
      </w:r>
      <w:proofErr w:type="spellEnd"/>
      <w:r w:rsidRPr="00356A65">
        <w:rPr>
          <w:rFonts w:ascii="Times New Roman" w:hAnsi="Times New Roman" w:cs="Times New Roman"/>
          <w:color w:val="000000" w:themeColor="text1"/>
          <w:sz w:val="24"/>
          <w:szCs w:val="24"/>
        </w:rPr>
        <w:t xml:space="preserve">, S. S., </w:t>
      </w:r>
      <w:proofErr w:type="spellStart"/>
      <w:r w:rsidRPr="00356A65">
        <w:rPr>
          <w:rFonts w:ascii="Times New Roman" w:hAnsi="Times New Roman" w:cs="Times New Roman"/>
          <w:color w:val="000000" w:themeColor="text1"/>
          <w:sz w:val="24"/>
          <w:szCs w:val="24"/>
        </w:rPr>
        <w:t>Mankur</w:t>
      </w:r>
      <w:proofErr w:type="spellEnd"/>
      <w:r w:rsidRPr="00356A65">
        <w:rPr>
          <w:rFonts w:ascii="Times New Roman" w:hAnsi="Times New Roman" w:cs="Times New Roman"/>
          <w:color w:val="000000" w:themeColor="text1"/>
          <w:sz w:val="24"/>
          <w:szCs w:val="24"/>
        </w:rPr>
        <w:t xml:space="preserve">, M. K., </w:t>
      </w:r>
      <w:proofErr w:type="spellStart"/>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Painkra</w:t>
      </w:r>
      <w:proofErr w:type="spellEnd"/>
      <w:r w:rsidRPr="00356A65">
        <w:rPr>
          <w:rFonts w:ascii="Times New Roman" w:hAnsi="Times New Roman" w:cs="Times New Roman"/>
          <w:color w:val="000000" w:themeColor="text1"/>
          <w:sz w:val="24"/>
          <w:szCs w:val="24"/>
        </w:rPr>
        <w:t xml:space="preserve"> and Pankaj, D. S. </w:t>
      </w:r>
      <w:r>
        <w:rPr>
          <w:rFonts w:ascii="Times New Roman" w:hAnsi="Times New Roman" w:cs="Times New Roman"/>
          <w:color w:val="000000" w:themeColor="text1"/>
          <w:sz w:val="24"/>
          <w:szCs w:val="24"/>
        </w:rPr>
        <w:t xml:space="preserve">(2024). </w:t>
      </w:r>
      <w:r w:rsidRPr="00356A65">
        <w:rPr>
          <w:rFonts w:ascii="Times New Roman" w:hAnsi="Times New Roman" w:cs="Times New Roman"/>
          <w:color w:val="000000" w:themeColor="text1"/>
          <w:sz w:val="24"/>
          <w:szCs w:val="24"/>
        </w:rPr>
        <w:t xml:space="preserve">Effect of nutrient management on growth performance of Geranium (Pelargonium </w:t>
      </w:r>
      <w:proofErr w:type="spellStart"/>
      <w:r w:rsidRPr="00356A65">
        <w:rPr>
          <w:rFonts w:ascii="Times New Roman" w:hAnsi="Times New Roman" w:cs="Times New Roman"/>
          <w:color w:val="000000" w:themeColor="text1"/>
          <w:sz w:val="24"/>
          <w:szCs w:val="24"/>
        </w:rPr>
        <w:t>graveolens</w:t>
      </w:r>
      <w:proofErr w:type="spellEnd"/>
      <w:r w:rsidRPr="00356A65">
        <w:rPr>
          <w:rFonts w:ascii="Times New Roman" w:hAnsi="Times New Roman" w:cs="Times New Roman"/>
          <w:color w:val="000000" w:themeColor="text1"/>
          <w:sz w:val="24"/>
          <w:szCs w:val="24"/>
        </w:rPr>
        <w:t xml:space="preserve">) under </w:t>
      </w:r>
      <w:proofErr w:type="spellStart"/>
      <w:r w:rsidRPr="00356A65">
        <w:rPr>
          <w:rFonts w:ascii="Times New Roman" w:hAnsi="Times New Roman" w:cs="Times New Roman"/>
          <w:color w:val="000000" w:themeColor="text1"/>
          <w:sz w:val="24"/>
          <w:szCs w:val="24"/>
        </w:rPr>
        <w:t>Karanj</w:t>
      </w:r>
      <w:proofErr w:type="spellEnd"/>
      <w:r w:rsidRPr="00356A65">
        <w:rPr>
          <w:rFonts w:ascii="Times New Roman" w:hAnsi="Times New Roman" w:cs="Times New Roman"/>
          <w:color w:val="000000" w:themeColor="text1"/>
          <w:sz w:val="24"/>
          <w:szCs w:val="24"/>
        </w:rPr>
        <w:t xml:space="preserve"> (</w:t>
      </w:r>
      <w:proofErr w:type="spellStart"/>
      <w:r w:rsidRPr="00356A65">
        <w:rPr>
          <w:rFonts w:ascii="Times New Roman" w:hAnsi="Times New Roman" w:cs="Times New Roman"/>
          <w:color w:val="000000" w:themeColor="text1"/>
          <w:sz w:val="24"/>
          <w:szCs w:val="24"/>
        </w:rPr>
        <w:t>Pongamiapinnata</w:t>
      </w:r>
      <w:proofErr w:type="spellEnd"/>
      <w:r w:rsidRPr="00356A65">
        <w:rPr>
          <w:rFonts w:ascii="Times New Roman" w:hAnsi="Times New Roman" w:cs="Times New Roman"/>
          <w:color w:val="000000" w:themeColor="text1"/>
          <w:sz w:val="24"/>
          <w:szCs w:val="24"/>
        </w:rPr>
        <w:t>) based agroforestry system in Chhattisgarh plain.</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356A65">
        <w:rPr>
          <w:rFonts w:ascii="Times New Roman" w:hAnsi="Times New Roman" w:cs="Times New Roman"/>
          <w:color w:val="000000" w:themeColor="text1"/>
          <w:sz w:val="24"/>
          <w:szCs w:val="24"/>
        </w:rPr>
        <w:t>Bargah</w:t>
      </w:r>
      <w:proofErr w:type="spellEnd"/>
      <w:r w:rsidRPr="00356A65">
        <w:rPr>
          <w:rFonts w:ascii="Times New Roman" w:hAnsi="Times New Roman" w:cs="Times New Roman"/>
          <w:color w:val="000000" w:themeColor="text1"/>
          <w:sz w:val="24"/>
          <w:szCs w:val="24"/>
        </w:rPr>
        <w:t xml:space="preserve">, A. S., Sharma, D., Kumar, R., Nag, R., </w:t>
      </w:r>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 xml:space="preserve"> Pradhan, R. (2025). Enhancing Germination of Forest Tree Seeds in Chhattisgarh through PGR-Based Treatments: A Review. Journal of Advances in Biology </w:t>
      </w:r>
      <w:r>
        <w:rPr>
          <w:rFonts w:ascii="Times New Roman" w:hAnsi="Times New Roman" w:cs="Times New Roman"/>
          <w:color w:val="000000" w:themeColor="text1"/>
          <w:sz w:val="24"/>
          <w:szCs w:val="24"/>
        </w:rPr>
        <w:t>and</w:t>
      </w:r>
      <w:r w:rsidRPr="00356A65">
        <w:rPr>
          <w:rFonts w:ascii="Times New Roman" w:hAnsi="Times New Roman" w:cs="Times New Roman"/>
          <w:color w:val="000000" w:themeColor="text1"/>
          <w:sz w:val="24"/>
          <w:szCs w:val="24"/>
        </w:rPr>
        <w:t xml:space="preserve"> Biotechnology, 28(7), 851-863.</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Birks, H. H. </w:t>
      </w:r>
      <w:r>
        <w:rPr>
          <w:rFonts w:ascii="Times New Roman" w:hAnsi="Times New Roman" w:cs="Times New Roman"/>
          <w:color w:val="000000" w:themeColor="text1"/>
          <w:sz w:val="24"/>
          <w:szCs w:val="24"/>
        </w:rPr>
        <w:t>and</w:t>
      </w:r>
      <w:r w:rsidRPr="00841C5A">
        <w:rPr>
          <w:rFonts w:ascii="Times New Roman" w:hAnsi="Times New Roman" w:cs="Times New Roman"/>
          <w:color w:val="000000" w:themeColor="text1"/>
          <w:sz w:val="24"/>
          <w:szCs w:val="24"/>
        </w:rPr>
        <w:t xml:space="preserve"> Birks, H. J. B. (2006). Multi-proxy studies in </w:t>
      </w:r>
      <w:proofErr w:type="spellStart"/>
      <w:r w:rsidRPr="00841C5A">
        <w:rPr>
          <w:rFonts w:ascii="Times New Roman" w:hAnsi="Times New Roman" w:cs="Times New Roman"/>
          <w:color w:val="000000" w:themeColor="text1"/>
          <w:sz w:val="24"/>
          <w:szCs w:val="24"/>
        </w:rPr>
        <w:t>palaeolimnology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15</w:t>
      </w:r>
      <w:r w:rsidRPr="00841C5A">
        <w:rPr>
          <w:rFonts w:ascii="Times New Roman" w:hAnsi="Times New Roman" w:cs="Times New Roman"/>
          <w:color w:val="000000" w:themeColor="text1"/>
          <w:sz w:val="24"/>
          <w:szCs w:val="24"/>
        </w:rPr>
        <w:t>(4), 235-251.</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Butzer</w:t>
      </w:r>
      <w:proofErr w:type="spellEnd"/>
      <w:r w:rsidRPr="00841C5A">
        <w:rPr>
          <w:rFonts w:ascii="Times New Roman" w:hAnsi="Times New Roman" w:cs="Times New Roman"/>
          <w:color w:val="000000" w:themeColor="text1"/>
          <w:sz w:val="24"/>
          <w:szCs w:val="24"/>
        </w:rPr>
        <w:t>, K. W. (1982). </w:t>
      </w:r>
      <w:r w:rsidRPr="00841C5A">
        <w:rPr>
          <w:rFonts w:ascii="Times New Roman" w:hAnsi="Times New Roman" w:cs="Times New Roman"/>
          <w:i/>
          <w:iCs/>
          <w:color w:val="000000" w:themeColor="text1"/>
          <w:sz w:val="24"/>
          <w:szCs w:val="24"/>
        </w:rPr>
        <w:t>Archaeology as human ecology: method and theory for a contextual approach</w:t>
      </w:r>
      <w:r w:rsidRPr="00841C5A">
        <w:rPr>
          <w:rFonts w:ascii="Times New Roman" w:hAnsi="Times New Roman" w:cs="Times New Roman"/>
          <w:color w:val="000000" w:themeColor="text1"/>
          <w:sz w:val="24"/>
          <w:szCs w:val="24"/>
        </w:rPr>
        <w:t>. Cambridge University Press.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Cao, X., Tian, F., Andreev, A., Anderson, P. M., </w:t>
      </w:r>
      <w:proofErr w:type="spellStart"/>
      <w:r w:rsidRPr="00841C5A">
        <w:rPr>
          <w:rFonts w:ascii="Times New Roman" w:hAnsi="Times New Roman" w:cs="Times New Roman"/>
          <w:color w:val="000000" w:themeColor="text1"/>
          <w:sz w:val="24"/>
          <w:szCs w:val="24"/>
        </w:rPr>
        <w:t>Lozhkin</w:t>
      </w:r>
      <w:proofErr w:type="spellEnd"/>
      <w:r w:rsidRPr="00841C5A">
        <w:rPr>
          <w:rFonts w:ascii="Times New Roman" w:hAnsi="Times New Roman" w:cs="Times New Roman"/>
          <w:color w:val="000000" w:themeColor="text1"/>
          <w:sz w:val="24"/>
          <w:szCs w:val="24"/>
        </w:rPr>
        <w:t xml:space="preserve">, A. V., </w:t>
      </w:r>
      <w:proofErr w:type="spellStart"/>
      <w:r w:rsidRPr="00841C5A">
        <w:rPr>
          <w:rFonts w:ascii="Times New Roman" w:hAnsi="Times New Roman" w:cs="Times New Roman"/>
          <w:color w:val="000000" w:themeColor="text1"/>
          <w:sz w:val="24"/>
          <w:szCs w:val="24"/>
        </w:rPr>
        <w:t>Bezrukova</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andHerzschuh</w:t>
      </w:r>
      <w:proofErr w:type="spellEnd"/>
      <w:r w:rsidRPr="00841C5A">
        <w:rPr>
          <w:rFonts w:ascii="Times New Roman" w:hAnsi="Times New Roman" w:cs="Times New Roman"/>
          <w:color w:val="000000" w:themeColor="text1"/>
          <w:sz w:val="24"/>
          <w:szCs w:val="24"/>
        </w:rPr>
        <w:t xml:space="preserve">, U. (2020). A taxonomically harmonized and temporally standardized fossil pollen dataset from Siberia covering the last 40 </w:t>
      </w:r>
      <w:proofErr w:type="spellStart"/>
      <w:r w:rsidRPr="00841C5A">
        <w:rPr>
          <w:rFonts w:ascii="Times New Roman" w:hAnsi="Times New Roman" w:cs="Times New Roman"/>
          <w:color w:val="000000" w:themeColor="text1"/>
          <w:sz w:val="24"/>
          <w:szCs w:val="24"/>
        </w:rPr>
        <w:t>kyr</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Earth System Science Data</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12</w:t>
      </w:r>
      <w:r w:rsidRPr="00841C5A">
        <w:rPr>
          <w:rFonts w:ascii="Times New Roman" w:hAnsi="Times New Roman" w:cs="Times New Roman"/>
          <w:color w:val="000000" w:themeColor="text1"/>
          <w:sz w:val="24"/>
          <w:szCs w:val="24"/>
        </w:rPr>
        <w:t>(1), 119-135.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Carrión</w:t>
      </w:r>
      <w:proofErr w:type="spellEnd"/>
      <w:r w:rsidRPr="00841C5A">
        <w:rPr>
          <w:rFonts w:ascii="Times New Roman" w:hAnsi="Times New Roman" w:cs="Times New Roman"/>
          <w:color w:val="000000" w:themeColor="text1"/>
          <w:sz w:val="24"/>
          <w:szCs w:val="24"/>
        </w:rPr>
        <w:t xml:space="preserve">, J. S., Fernández, S., Jiménez-Moreno, G., </w:t>
      </w:r>
      <w:proofErr w:type="spellStart"/>
      <w:r w:rsidRPr="00841C5A">
        <w:rPr>
          <w:rFonts w:ascii="Times New Roman" w:hAnsi="Times New Roman" w:cs="Times New Roman"/>
          <w:color w:val="000000" w:themeColor="text1"/>
          <w:sz w:val="24"/>
          <w:szCs w:val="24"/>
        </w:rPr>
        <w:t>Fauquette</w:t>
      </w:r>
      <w:proofErr w:type="spellEnd"/>
      <w:r w:rsidRPr="00841C5A">
        <w:rPr>
          <w:rFonts w:ascii="Times New Roman" w:hAnsi="Times New Roman" w:cs="Times New Roman"/>
          <w:color w:val="000000" w:themeColor="text1"/>
          <w:sz w:val="24"/>
          <w:szCs w:val="24"/>
        </w:rPr>
        <w:t>, S., Gil-</w:t>
      </w:r>
      <w:proofErr w:type="spellStart"/>
      <w:r w:rsidRPr="00841C5A">
        <w:rPr>
          <w:rFonts w:ascii="Times New Roman" w:hAnsi="Times New Roman" w:cs="Times New Roman"/>
          <w:color w:val="000000" w:themeColor="text1"/>
          <w:sz w:val="24"/>
          <w:szCs w:val="24"/>
        </w:rPr>
        <w:t>Romera</w:t>
      </w:r>
      <w:proofErr w:type="spellEnd"/>
      <w:r w:rsidRPr="00841C5A">
        <w:rPr>
          <w:rFonts w:ascii="Times New Roman" w:hAnsi="Times New Roman" w:cs="Times New Roman"/>
          <w:color w:val="000000" w:themeColor="text1"/>
          <w:sz w:val="24"/>
          <w:szCs w:val="24"/>
        </w:rPr>
        <w:t>, G., González-</w:t>
      </w:r>
      <w:proofErr w:type="spellStart"/>
      <w:r w:rsidRPr="00841C5A">
        <w:rPr>
          <w:rFonts w:ascii="Times New Roman" w:hAnsi="Times New Roman" w:cs="Times New Roman"/>
          <w:color w:val="000000" w:themeColor="text1"/>
          <w:sz w:val="24"/>
          <w:szCs w:val="24"/>
        </w:rPr>
        <w:t>Sampériz</w:t>
      </w:r>
      <w:proofErr w:type="spellEnd"/>
      <w:r w:rsidRPr="00841C5A">
        <w:rPr>
          <w:rFonts w:ascii="Times New Roman" w:hAnsi="Times New Roman" w:cs="Times New Roman"/>
          <w:color w:val="000000" w:themeColor="text1"/>
          <w:sz w:val="24"/>
          <w:szCs w:val="24"/>
        </w:rPr>
        <w:t xml:space="preserve">, P. and Finlayson, C. (2010). The historical origins of aridity and vegetation degradation in </w:t>
      </w:r>
      <w:proofErr w:type="spellStart"/>
      <w:r w:rsidRPr="00841C5A">
        <w:rPr>
          <w:rFonts w:ascii="Times New Roman" w:hAnsi="Times New Roman" w:cs="Times New Roman"/>
          <w:color w:val="000000" w:themeColor="text1"/>
          <w:sz w:val="24"/>
          <w:szCs w:val="24"/>
        </w:rPr>
        <w:t>southeastern</w:t>
      </w:r>
      <w:proofErr w:type="spellEnd"/>
      <w:r w:rsidRPr="00841C5A">
        <w:rPr>
          <w:rFonts w:ascii="Times New Roman" w:hAnsi="Times New Roman" w:cs="Times New Roman"/>
          <w:color w:val="000000" w:themeColor="text1"/>
          <w:sz w:val="24"/>
          <w:szCs w:val="24"/>
        </w:rPr>
        <w:t xml:space="preserve"> Spain. </w:t>
      </w:r>
      <w:r w:rsidRPr="00841C5A">
        <w:rPr>
          <w:rFonts w:ascii="Times New Roman" w:hAnsi="Times New Roman" w:cs="Times New Roman"/>
          <w:i/>
          <w:iCs/>
          <w:color w:val="000000" w:themeColor="text1"/>
          <w:sz w:val="24"/>
          <w:szCs w:val="24"/>
        </w:rPr>
        <w:t>Journal of arid environments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74</w:t>
      </w:r>
      <w:r w:rsidRPr="00841C5A">
        <w:rPr>
          <w:rFonts w:ascii="Times New Roman" w:hAnsi="Times New Roman" w:cs="Times New Roman"/>
          <w:color w:val="000000" w:themeColor="text1"/>
          <w:sz w:val="24"/>
          <w:szCs w:val="24"/>
        </w:rPr>
        <w:t>(7), 731-736.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Colombaroli</w:t>
      </w:r>
      <w:proofErr w:type="spellEnd"/>
      <w:r w:rsidRPr="00841C5A">
        <w:rPr>
          <w:rFonts w:ascii="Times New Roman" w:hAnsi="Times New Roman" w:cs="Times New Roman"/>
          <w:color w:val="000000" w:themeColor="text1"/>
          <w:sz w:val="24"/>
          <w:szCs w:val="24"/>
        </w:rPr>
        <w:t xml:space="preserve">, D., </w:t>
      </w:r>
      <w:proofErr w:type="spellStart"/>
      <w:r w:rsidRPr="00841C5A">
        <w:rPr>
          <w:rFonts w:ascii="Times New Roman" w:hAnsi="Times New Roman" w:cs="Times New Roman"/>
          <w:color w:val="000000" w:themeColor="text1"/>
          <w:sz w:val="24"/>
          <w:szCs w:val="24"/>
        </w:rPr>
        <w:t>Marchetto</w:t>
      </w:r>
      <w:proofErr w:type="spellEnd"/>
      <w:r w:rsidRPr="00841C5A">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and</w:t>
      </w:r>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W. (2007). Long-term interactions between Mediterranean climate, vegetation</w:t>
      </w:r>
      <w:r>
        <w:rPr>
          <w:rFonts w:ascii="Times New Roman" w:hAnsi="Times New Roman" w:cs="Times New Roman"/>
          <w:color w:val="000000" w:themeColor="text1"/>
          <w:sz w:val="24"/>
          <w:szCs w:val="24"/>
        </w:rPr>
        <w:t>,</w:t>
      </w:r>
      <w:r w:rsidRPr="00841C5A">
        <w:rPr>
          <w:rFonts w:ascii="Times New Roman" w:hAnsi="Times New Roman" w:cs="Times New Roman"/>
          <w:color w:val="000000" w:themeColor="text1"/>
          <w:sz w:val="24"/>
          <w:szCs w:val="24"/>
        </w:rPr>
        <w:t xml:space="preserve"> and fire regime at Lago di </w:t>
      </w:r>
      <w:proofErr w:type="spellStart"/>
      <w:r w:rsidRPr="00841C5A">
        <w:rPr>
          <w:rFonts w:ascii="Times New Roman" w:hAnsi="Times New Roman" w:cs="Times New Roman"/>
          <w:color w:val="000000" w:themeColor="text1"/>
          <w:sz w:val="24"/>
          <w:szCs w:val="24"/>
        </w:rPr>
        <w:t>Massaciuccoli</w:t>
      </w:r>
      <w:proofErr w:type="spellEnd"/>
      <w:r w:rsidRPr="00841C5A">
        <w:rPr>
          <w:rFonts w:ascii="Times New Roman" w:hAnsi="Times New Roman" w:cs="Times New Roman"/>
          <w:color w:val="000000" w:themeColor="text1"/>
          <w:sz w:val="24"/>
          <w:szCs w:val="24"/>
        </w:rPr>
        <w:t xml:space="preserve"> (Tuscany, Italy). </w:t>
      </w:r>
      <w:r w:rsidRPr="00841C5A">
        <w:rPr>
          <w:rFonts w:ascii="Times New Roman" w:hAnsi="Times New Roman" w:cs="Times New Roman"/>
          <w:i/>
          <w:iCs/>
          <w:color w:val="000000" w:themeColor="text1"/>
          <w:sz w:val="24"/>
          <w:szCs w:val="24"/>
        </w:rPr>
        <w:t>Journal of Ecology, 95</w:t>
      </w:r>
      <w:r w:rsidRPr="00841C5A">
        <w:rPr>
          <w:rFonts w:ascii="Times New Roman" w:hAnsi="Times New Roman" w:cs="Times New Roman"/>
          <w:color w:val="000000" w:themeColor="text1"/>
          <w:sz w:val="24"/>
          <w:szCs w:val="24"/>
        </w:rPr>
        <w:t>(4), 755–770.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Cook, B., Zeng, N., and Yoon, J. H. (2012). Will Amazonia dry out? Magnitude and causes of change from IPCC climate model projections. </w:t>
      </w:r>
      <w:r w:rsidRPr="00841C5A">
        <w:rPr>
          <w:rFonts w:ascii="Times New Roman" w:hAnsi="Times New Roman" w:cs="Times New Roman"/>
          <w:i/>
          <w:iCs/>
          <w:color w:val="000000" w:themeColor="text1"/>
          <w:sz w:val="24"/>
          <w:szCs w:val="24"/>
        </w:rPr>
        <w:t>Earth Interactions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w:t>
      </w:r>
      <w:r w:rsidRPr="00841C5A">
        <w:rPr>
          <w:rFonts w:ascii="Times New Roman" w:hAnsi="Times New Roman" w:cs="Times New Roman"/>
          <w:color w:val="000000" w:themeColor="text1"/>
          <w:sz w:val="24"/>
          <w:szCs w:val="24"/>
        </w:rPr>
        <w:t>(3), 1-27.</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Dearing, J. A., </w:t>
      </w:r>
      <w:proofErr w:type="spellStart"/>
      <w:r w:rsidRPr="00841C5A">
        <w:rPr>
          <w:rFonts w:ascii="Times New Roman" w:hAnsi="Times New Roman" w:cs="Times New Roman"/>
          <w:color w:val="000000" w:themeColor="text1"/>
          <w:sz w:val="24"/>
          <w:szCs w:val="24"/>
        </w:rPr>
        <w:t>Battarbee</w:t>
      </w:r>
      <w:proofErr w:type="spellEnd"/>
      <w:r w:rsidRPr="00841C5A">
        <w:rPr>
          <w:rFonts w:ascii="Times New Roman" w:hAnsi="Times New Roman" w:cs="Times New Roman"/>
          <w:color w:val="000000" w:themeColor="text1"/>
          <w:sz w:val="24"/>
          <w:szCs w:val="24"/>
        </w:rPr>
        <w:t xml:space="preserve">, R. W., </w:t>
      </w:r>
      <w:proofErr w:type="spellStart"/>
      <w:r w:rsidRPr="00841C5A">
        <w:rPr>
          <w:rFonts w:ascii="Times New Roman" w:hAnsi="Times New Roman" w:cs="Times New Roman"/>
          <w:color w:val="000000" w:themeColor="text1"/>
          <w:sz w:val="24"/>
          <w:szCs w:val="24"/>
        </w:rPr>
        <w:t>Dikau</w:t>
      </w:r>
      <w:proofErr w:type="spellEnd"/>
      <w:r w:rsidRPr="00841C5A">
        <w:rPr>
          <w:rFonts w:ascii="Times New Roman" w:hAnsi="Times New Roman" w:cs="Times New Roman"/>
          <w:color w:val="000000" w:themeColor="text1"/>
          <w:sz w:val="24"/>
          <w:szCs w:val="24"/>
        </w:rPr>
        <w:t>, R., Larocque, I. and Oldfield, F. (2006). Human–environment interactions: learning from the past. </w:t>
      </w:r>
      <w:r w:rsidRPr="00841C5A">
        <w:rPr>
          <w:rFonts w:ascii="Times New Roman" w:hAnsi="Times New Roman" w:cs="Times New Roman"/>
          <w:i/>
          <w:iCs/>
          <w:color w:val="000000" w:themeColor="text1"/>
          <w:sz w:val="24"/>
          <w:szCs w:val="24"/>
        </w:rPr>
        <w:t>Regional Environmental Change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w:t>
      </w:r>
      <w:r w:rsidRPr="00841C5A">
        <w:rPr>
          <w:rFonts w:ascii="Times New Roman" w:hAnsi="Times New Roman" w:cs="Times New Roman"/>
          <w:color w:val="000000" w:themeColor="text1"/>
          <w:sz w:val="24"/>
          <w:szCs w:val="24"/>
        </w:rPr>
        <w:t>(1), 1-16.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Jørgensen</w:t>
      </w:r>
      <w:proofErr w:type="spellEnd"/>
      <w:r w:rsidRPr="00841C5A">
        <w:rPr>
          <w:rFonts w:ascii="Times New Roman" w:hAnsi="Times New Roman" w:cs="Times New Roman"/>
          <w:color w:val="000000" w:themeColor="text1"/>
          <w:sz w:val="24"/>
          <w:szCs w:val="24"/>
        </w:rPr>
        <w:t xml:space="preserve">, C. J., Hansen, B. U., </w:t>
      </w:r>
      <w:proofErr w:type="spellStart"/>
      <w:r w:rsidRPr="00841C5A">
        <w:rPr>
          <w:rFonts w:ascii="Times New Roman" w:hAnsi="Times New Roman" w:cs="Times New Roman"/>
          <w:color w:val="000000" w:themeColor="text1"/>
          <w:sz w:val="24"/>
          <w:szCs w:val="24"/>
        </w:rPr>
        <w:t>Grønnow</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Meldgaard</w:t>
      </w:r>
      <w:proofErr w:type="spellEnd"/>
      <w:r w:rsidRPr="00841C5A">
        <w:rPr>
          <w:rFonts w:ascii="Times New Roman" w:hAnsi="Times New Roman" w:cs="Times New Roman"/>
          <w:color w:val="000000" w:themeColor="text1"/>
          <w:sz w:val="24"/>
          <w:szCs w:val="24"/>
        </w:rPr>
        <w:t xml:space="preserve">, M. and Khan, S. A. (2011). Paleo-Eskimo kitchen midden preservation in permafrost under future climate conditions at </w:t>
      </w:r>
      <w:proofErr w:type="spellStart"/>
      <w:r w:rsidRPr="00841C5A">
        <w:rPr>
          <w:rFonts w:ascii="Times New Roman" w:hAnsi="Times New Roman" w:cs="Times New Roman"/>
          <w:color w:val="000000" w:themeColor="text1"/>
          <w:sz w:val="24"/>
          <w:szCs w:val="24"/>
        </w:rPr>
        <w:t>Qajaa</w:t>
      </w:r>
      <w:proofErr w:type="spellEnd"/>
      <w:r w:rsidRPr="00841C5A">
        <w:rPr>
          <w:rFonts w:ascii="Times New Roman" w:hAnsi="Times New Roman" w:cs="Times New Roman"/>
          <w:color w:val="000000" w:themeColor="text1"/>
          <w:sz w:val="24"/>
          <w:szCs w:val="24"/>
        </w:rPr>
        <w:t>, West Greenland. </w:t>
      </w:r>
      <w:r w:rsidRPr="00841C5A">
        <w:rPr>
          <w:rFonts w:ascii="Times New Roman" w:hAnsi="Times New Roman" w:cs="Times New Roman"/>
          <w:i/>
          <w:iCs/>
          <w:color w:val="000000" w:themeColor="text1"/>
          <w:sz w:val="24"/>
          <w:szCs w:val="24"/>
        </w:rPr>
        <w:t>Journal of Archaeological Science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38</w:t>
      </w:r>
      <w:r w:rsidRPr="00841C5A">
        <w:rPr>
          <w:rFonts w:ascii="Times New Roman" w:hAnsi="Times New Roman" w:cs="Times New Roman"/>
          <w:color w:val="000000" w:themeColor="text1"/>
          <w:sz w:val="24"/>
          <w:szCs w:val="24"/>
        </w:rPr>
        <w:t>(6), 1331-1339.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Ellis, E. C., Gauthier, N., Klein </w:t>
      </w:r>
      <w:proofErr w:type="spellStart"/>
      <w:r w:rsidRPr="00841C5A">
        <w:rPr>
          <w:rFonts w:ascii="Times New Roman" w:hAnsi="Times New Roman" w:cs="Times New Roman"/>
          <w:color w:val="000000" w:themeColor="text1"/>
          <w:sz w:val="24"/>
          <w:szCs w:val="24"/>
        </w:rPr>
        <w:t>Goldewijk</w:t>
      </w:r>
      <w:proofErr w:type="spellEnd"/>
      <w:r w:rsidRPr="00841C5A">
        <w:rPr>
          <w:rFonts w:ascii="Times New Roman" w:hAnsi="Times New Roman" w:cs="Times New Roman"/>
          <w:color w:val="000000" w:themeColor="text1"/>
          <w:sz w:val="24"/>
          <w:szCs w:val="24"/>
        </w:rPr>
        <w:t xml:space="preserve">, K., </w:t>
      </w:r>
      <w:proofErr w:type="spellStart"/>
      <w:r w:rsidRPr="00841C5A">
        <w:rPr>
          <w:rFonts w:ascii="Times New Roman" w:hAnsi="Times New Roman" w:cs="Times New Roman"/>
          <w:color w:val="000000" w:themeColor="text1"/>
          <w:sz w:val="24"/>
          <w:szCs w:val="24"/>
        </w:rPr>
        <w:t>Bliege</w:t>
      </w:r>
      <w:proofErr w:type="spellEnd"/>
      <w:r w:rsidRPr="00841C5A">
        <w:rPr>
          <w:rFonts w:ascii="Times New Roman" w:hAnsi="Times New Roman" w:cs="Times New Roman"/>
          <w:color w:val="000000" w:themeColor="text1"/>
          <w:sz w:val="24"/>
          <w:szCs w:val="24"/>
        </w:rPr>
        <w:t xml:space="preserve"> Bird, R., Boivin, N., Díaz, S. and Watson, J. E. (2021). People have shaped most of terrestrial nature for at least 12,000 years. </w:t>
      </w:r>
      <w:r w:rsidRPr="00841C5A">
        <w:rPr>
          <w:rFonts w:ascii="Times New Roman" w:hAnsi="Times New Roman" w:cs="Times New Roman"/>
          <w:i/>
          <w:iCs/>
          <w:color w:val="000000" w:themeColor="text1"/>
          <w:sz w:val="24"/>
          <w:szCs w:val="24"/>
        </w:rPr>
        <w:t>Proceedings of the National Academy of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118</w:t>
      </w:r>
      <w:r w:rsidRPr="00841C5A">
        <w:rPr>
          <w:rFonts w:ascii="Times New Roman" w:hAnsi="Times New Roman" w:cs="Times New Roman"/>
          <w:color w:val="000000" w:themeColor="text1"/>
          <w:sz w:val="24"/>
          <w:szCs w:val="24"/>
        </w:rPr>
        <w:t>(17), e2023483118.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1" w:name="_Hlk202824717"/>
      <w:proofErr w:type="spellStart"/>
      <w:r w:rsidRPr="00841C5A">
        <w:rPr>
          <w:rFonts w:ascii="Times New Roman" w:hAnsi="Times New Roman" w:cs="Times New Roman"/>
          <w:color w:val="000000" w:themeColor="text1"/>
          <w:sz w:val="24"/>
          <w:szCs w:val="24"/>
        </w:rPr>
        <w:lastRenderedPageBreak/>
        <w:t>Fabbri</w:t>
      </w:r>
      <w:proofErr w:type="spellEnd"/>
      <w:r w:rsidRPr="00841C5A">
        <w:rPr>
          <w:rFonts w:ascii="Times New Roman" w:hAnsi="Times New Roman" w:cs="Times New Roman"/>
          <w:color w:val="000000" w:themeColor="text1"/>
          <w:sz w:val="24"/>
          <w:szCs w:val="24"/>
        </w:rPr>
        <w:t xml:space="preserve">, K., Catalano, M. and </w:t>
      </w:r>
      <w:proofErr w:type="spellStart"/>
      <w:r w:rsidRPr="00841C5A">
        <w:rPr>
          <w:rFonts w:ascii="Times New Roman" w:hAnsi="Times New Roman" w:cs="Times New Roman"/>
          <w:color w:val="000000" w:themeColor="text1"/>
          <w:sz w:val="24"/>
          <w:szCs w:val="24"/>
        </w:rPr>
        <w:t>Ugolini</w:t>
      </w:r>
      <w:proofErr w:type="spellEnd"/>
      <w:r w:rsidRPr="00841C5A">
        <w:rPr>
          <w:rFonts w:ascii="Times New Roman" w:hAnsi="Times New Roman" w:cs="Times New Roman"/>
          <w:color w:val="000000" w:themeColor="text1"/>
          <w:sz w:val="24"/>
          <w:szCs w:val="24"/>
        </w:rPr>
        <w:t>, A. (2025). Vegetation in Archaeological Areas: Risks, Opportunities, and Guidelines to Preserve or Remove: An Italian Case Study. </w:t>
      </w:r>
      <w:r w:rsidRPr="00841C5A">
        <w:rPr>
          <w:rFonts w:ascii="Times New Roman" w:hAnsi="Times New Roman" w:cs="Times New Roman"/>
          <w:i/>
          <w:iCs/>
          <w:color w:val="000000" w:themeColor="text1"/>
          <w:sz w:val="24"/>
          <w:szCs w:val="24"/>
        </w:rPr>
        <w:t>Sustainability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17</w:t>
      </w:r>
      <w:r w:rsidRPr="00841C5A">
        <w:rPr>
          <w:rFonts w:ascii="Times New Roman" w:hAnsi="Times New Roman" w:cs="Times New Roman"/>
          <w:color w:val="000000" w:themeColor="text1"/>
          <w:sz w:val="24"/>
          <w:szCs w:val="24"/>
        </w:rPr>
        <w:t>(6), 2712.</w:t>
      </w:r>
    </w:p>
    <w:bookmarkEnd w:id="1"/>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February, E. (1992). Archaeological charcoals as indicators of vegetation change and human fuel choice in the late Holocene at Elands Bay, Western Cape Province, South Africa. </w:t>
      </w:r>
      <w:r w:rsidRPr="00841C5A">
        <w:rPr>
          <w:rFonts w:ascii="Times New Roman" w:hAnsi="Times New Roman" w:cs="Times New Roman"/>
          <w:i/>
          <w:iCs/>
          <w:color w:val="000000" w:themeColor="text1"/>
          <w:sz w:val="24"/>
          <w:szCs w:val="24"/>
        </w:rPr>
        <w:t>Journal of Archaeological Science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19</w:t>
      </w:r>
      <w:r w:rsidRPr="00841C5A">
        <w:rPr>
          <w:rFonts w:ascii="Times New Roman" w:hAnsi="Times New Roman" w:cs="Times New Roman"/>
          <w:color w:val="000000" w:themeColor="text1"/>
          <w:sz w:val="24"/>
          <w:szCs w:val="24"/>
        </w:rPr>
        <w:t>(3), 347-354.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 xml:space="preserve">-Nielsen, R., </w:t>
      </w:r>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Andersen, E. A. S., </w:t>
      </w:r>
      <w:proofErr w:type="spellStart"/>
      <w:r w:rsidRPr="00841C5A">
        <w:rPr>
          <w:rFonts w:ascii="Times New Roman" w:hAnsi="Times New Roman" w:cs="Times New Roman"/>
          <w:color w:val="000000" w:themeColor="text1"/>
          <w:sz w:val="24"/>
          <w:szCs w:val="24"/>
        </w:rPr>
        <w:t>Westergaard</w:t>
      </w:r>
      <w:proofErr w:type="spellEnd"/>
      <w:r w:rsidRPr="00841C5A">
        <w:rPr>
          <w:rFonts w:ascii="Times New Roman" w:hAnsi="Times New Roman" w:cs="Times New Roman"/>
          <w:color w:val="000000" w:themeColor="text1"/>
          <w:sz w:val="24"/>
          <w:szCs w:val="24"/>
        </w:rPr>
        <w:t xml:space="preserve">-Nielsen, A., </w:t>
      </w:r>
      <w:proofErr w:type="spellStart"/>
      <w:r w:rsidRPr="00841C5A">
        <w:rPr>
          <w:rFonts w:ascii="Times New Roman" w:hAnsi="Times New Roman" w:cs="Times New Roman"/>
          <w:color w:val="000000" w:themeColor="text1"/>
          <w:sz w:val="24"/>
          <w:szCs w:val="24"/>
        </w:rPr>
        <w:t>Harmsen</w:t>
      </w:r>
      <w:proofErr w:type="spellEnd"/>
      <w:r w:rsidRPr="00841C5A">
        <w:rPr>
          <w:rFonts w:ascii="Times New Roman" w:hAnsi="Times New Roman" w:cs="Times New Roman"/>
          <w:color w:val="000000" w:themeColor="text1"/>
          <w:sz w:val="24"/>
          <w:szCs w:val="24"/>
        </w:rPr>
        <w:t xml:space="preserve">, H., ... and </w:t>
      </w: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B. (2019). Footprints from the past: The influence of past human activities on vegetation and soil across five archaeological sites in Greenland. </w:t>
      </w:r>
      <w:r w:rsidRPr="00841C5A">
        <w:rPr>
          <w:rFonts w:ascii="Times New Roman" w:hAnsi="Times New Roman" w:cs="Times New Roman"/>
          <w:i/>
          <w:iCs/>
          <w:color w:val="000000" w:themeColor="text1"/>
          <w:sz w:val="24"/>
          <w:szCs w:val="24"/>
        </w:rPr>
        <w:t>Science of the Total Environment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654</w:t>
      </w:r>
      <w:r w:rsidRPr="00841C5A">
        <w:rPr>
          <w:rFonts w:ascii="Times New Roman" w:hAnsi="Times New Roman" w:cs="Times New Roman"/>
          <w:color w:val="000000" w:themeColor="text1"/>
          <w:sz w:val="24"/>
          <w:szCs w:val="24"/>
        </w:rPr>
        <w:t>, 895-905.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Fyfe, R. (2023). Human impact on vegetation. </w:t>
      </w:r>
      <w:r w:rsidRPr="00841C5A">
        <w:rPr>
          <w:rFonts w:ascii="Times New Roman" w:hAnsi="Times New Roman" w:cs="Times New Roman"/>
          <w:i/>
          <w:iCs/>
          <w:color w:val="000000" w:themeColor="text1"/>
          <w:sz w:val="24"/>
          <w:szCs w:val="24"/>
        </w:rPr>
        <w:t>Handbook of Archaeological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w:t>
      </w:r>
      <w:r w:rsidRPr="00841C5A">
        <w:rPr>
          <w:rFonts w:ascii="Times New Roman" w:hAnsi="Times New Roman" w:cs="Times New Roman"/>
          <w:color w:val="000000" w:themeColor="text1"/>
          <w:sz w:val="24"/>
          <w:szCs w:val="24"/>
        </w:rPr>
        <w:t>, 715-729.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Fyfe, R. M., Woodbridge, J. and Roberts, N. (2015). From forest to farmland: pollen‐inferred land cover </w:t>
      </w:r>
      <w:proofErr w:type="gramStart"/>
      <w:r w:rsidRPr="00841C5A">
        <w:rPr>
          <w:rFonts w:ascii="Times New Roman" w:hAnsi="Times New Roman" w:cs="Times New Roman"/>
          <w:color w:val="000000" w:themeColor="text1"/>
          <w:sz w:val="24"/>
          <w:szCs w:val="24"/>
        </w:rPr>
        <w:t>change</w:t>
      </w:r>
      <w:proofErr w:type="gramEnd"/>
      <w:r w:rsidRPr="00841C5A">
        <w:rPr>
          <w:rFonts w:ascii="Times New Roman" w:hAnsi="Times New Roman" w:cs="Times New Roman"/>
          <w:color w:val="000000" w:themeColor="text1"/>
          <w:sz w:val="24"/>
          <w:szCs w:val="24"/>
        </w:rPr>
        <w:t xml:space="preserve"> across Europe using the </w:t>
      </w:r>
      <w:proofErr w:type="spellStart"/>
      <w:r w:rsidRPr="00841C5A">
        <w:rPr>
          <w:rFonts w:ascii="Times New Roman" w:hAnsi="Times New Roman" w:cs="Times New Roman"/>
          <w:color w:val="000000" w:themeColor="text1"/>
          <w:sz w:val="24"/>
          <w:szCs w:val="24"/>
        </w:rPr>
        <w:t>pseudobiomization</w:t>
      </w:r>
      <w:proofErr w:type="spellEnd"/>
      <w:r w:rsidRPr="00841C5A">
        <w:rPr>
          <w:rFonts w:ascii="Times New Roman" w:hAnsi="Times New Roman" w:cs="Times New Roman"/>
          <w:color w:val="000000" w:themeColor="text1"/>
          <w:sz w:val="24"/>
          <w:szCs w:val="24"/>
        </w:rPr>
        <w:t xml:space="preserve"> approach. </w:t>
      </w:r>
      <w:r w:rsidRPr="00841C5A">
        <w:rPr>
          <w:rFonts w:ascii="Times New Roman" w:hAnsi="Times New Roman" w:cs="Times New Roman"/>
          <w:i/>
          <w:iCs/>
          <w:color w:val="000000" w:themeColor="text1"/>
          <w:sz w:val="24"/>
          <w:szCs w:val="24"/>
        </w:rPr>
        <w:t>Global change biology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21</w:t>
      </w:r>
      <w:r w:rsidRPr="00841C5A">
        <w:rPr>
          <w:rFonts w:ascii="Times New Roman" w:hAnsi="Times New Roman" w:cs="Times New Roman"/>
          <w:color w:val="000000" w:themeColor="text1"/>
          <w:sz w:val="24"/>
          <w:szCs w:val="24"/>
        </w:rPr>
        <w:t>(3), 1197-1212.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Gillson</w:t>
      </w:r>
      <w:proofErr w:type="spellEnd"/>
      <w:r w:rsidRPr="00841C5A">
        <w:rPr>
          <w:rFonts w:ascii="Times New Roman" w:hAnsi="Times New Roman" w:cs="Times New Roman"/>
          <w:color w:val="000000" w:themeColor="text1"/>
          <w:sz w:val="24"/>
          <w:szCs w:val="24"/>
        </w:rPr>
        <w:t>, L. (2015). </w:t>
      </w:r>
      <w:r w:rsidRPr="00841C5A">
        <w:rPr>
          <w:rFonts w:ascii="Times New Roman" w:hAnsi="Times New Roman" w:cs="Times New Roman"/>
          <w:i/>
          <w:iCs/>
          <w:color w:val="000000" w:themeColor="text1"/>
          <w:sz w:val="24"/>
          <w:szCs w:val="24"/>
        </w:rPr>
        <w:t xml:space="preserve">Biodiversity conservation and environmental change: using </w:t>
      </w:r>
      <w:proofErr w:type="spellStart"/>
      <w:r w:rsidRPr="00841C5A">
        <w:rPr>
          <w:rFonts w:ascii="Times New Roman" w:hAnsi="Times New Roman" w:cs="Times New Roman"/>
          <w:i/>
          <w:iCs/>
          <w:color w:val="000000" w:themeColor="text1"/>
          <w:sz w:val="24"/>
          <w:szCs w:val="24"/>
        </w:rPr>
        <w:t>palaeoecology</w:t>
      </w:r>
      <w:proofErr w:type="spellEnd"/>
      <w:r w:rsidRPr="00841C5A">
        <w:rPr>
          <w:rFonts w:ascii="Times New Roman" w:hAnsi="Times New Roman" w:cs="Times New Roman"/>
          <w:i/>
          <w:iCs/>
          <w:color w:val="000000" w:themeColor="text1"/>
          <w:sz w:val="24"/>
          <w:szCs w:val="24"/>
        </w:rPr>
        <w:t xml:space="preserve"> to manage dynamic landscapes in the Anthropocene</w:t>
      </w:r>
      <w:r w:rsidRPr="00841C5A">
        <w:rPr>
          <w:rFonts w:ascii="Times New Roman" w:hAnsi="Times New Roman" w:cs="Times New Roman"/>
          <w:color w:val="000000" w:themeColor="text1"/>
          <w:sz w:val="24"/>
          <w:szCs w:val="24"/>
        </w:rPr>
        <w:t>. OUP Oxford.</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Gobet</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Hubschmid</w:t>
      </w:r>
      <w:proofErr w:type="spellEnd"/>
      <w:r w:rsidRPr="00841C5A">
        <w:rPr>
          <w:rFonts w:ascii="Times New Roman" w:hAnsi="Times New Roman" w:cs="Times New Roman"/>
          <w:color w:val="000000" w:themeColor="text1"/>
          <w:sz w:val="24"/>
          <w:szCs w:val="24"/>
        </w:rPr>
        <w:t xml:space="preserve">, P., Jansen, I., </w:t>
      </w:r>
      <w:proofErr w:type="spellStart"/>
      <w:r w:rsidRPr="00841C5A">
        <w:rPr>
          <w:rFonts w:ascii="Times New Roman" w:hAnsi="Times New Roman" w:cs="Times New Roman"/>
          <w:color w:val="000000" w:themeColor="text1"/>
          <w:sz w:val="24"/>
          <w:szCs w:val="24"/>
        </w:rPr>
        <w:t>Wehrli</w:t>
      </w:r>
      <w:proofErr w:type="spellEnd"/>
      <w:r w:rsidRPr="00841C5A">
        <w:rPr>
          <w:rFonts w:ascii="Times New Roman" w:hAnsi="Times New Roman" w:cs="Times New Roman"/>
          <w:color w:val="000000" w:themeColor="text1"/>
          <w:sz w:val="24"/>
          <w:szCs w:val="24"/>
        </w:rPr>
        <w:t xml:space="preserve">, M., Ammann, B. and Wick, L. (2000). Influence of human impact and bedrock differences on the vegetational history of the </w:t>
      </w:r>
      <w:proofErr w:type="spellStart"/>
      <w:r w:rsidRPr="00841C5A">
        <w:rPr>
          <w:rFonts w:ascii="Times New Roman" w:hAnsi="Times New Roman" w:cs="Times New Roman"/>
          <w:color w:val="000000" w:themeColor="text1"/>
          <w:sz w:val="24"/>
          <w:szCs w:val="24"/>
        </w:rPr>
        <w:t>Insubrian</w:t>
      </w:r>
      <w:proofErr w:type="spellEnd"/>
      <w:r w:rsidRPr="00841C5A">
        <w:rPr>
          <w:rFonts w:ascii="Times New Roman" w:hAnsi="Times New Roman" w:cs="Times New Roman"/>
          <w:color w:val="000000" w:themeColor="text1"/>
          <w:sz w:val="24"/>
          <w:szCs w:val="24"/>
        </w:rPr>
        <w:t xml:space="preserve"> Southern Alps.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w:t>
      </w:r>
      <w:r w:rsidRPr="00841C5A">
        <w:rPr>
          <w:rFonts w:ascii="Times New Roman" w:hAnsi="Times New Roman" w:cs="Times New Roman"/>
          <w:color w:val="000000" w:themeColor="text1"/>
          <w:sz w:val="24"/>
          <w:szCs w:val="24"/>
        </w:rPr>
        <w:t>(3), 175-187.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Tarasov, P., </w:t>
      </w:r>
      <w:proofErr w:type="spellStart"/>
      <w:r w:rsidRPr="00841C5A">
        <w:rPr>
          <w:rFonts w:ascii="Times New Roman" w:hAnsi="Times New Roman" w:cs="Times New Roman"/>
          <w:color w:val="000000" w:themeColor="text1"/>
          <w:sz w:val="24"/>
          <w:szCs w:val="24"/>
        </w:rPr>
        <w:t>Wünnemann</w:t>
      </w:r>
      <w:proofErr w:type="spellEnd"/>
      <w:r w:rsidRPr="00841C5A">
        <w:rPr>
          <w:rFonts w:ascii="Times New Roman" w:hAnsi="Times New Roman" w:cs="Times New Roman"/>
          <w:color w:val="000000" w:themeColor="text1"/>
          <w:sz w:val="24"/>
          <w:szCs w:val="24"/>
        </w:rPr>
        <w:t xml:space="preserve">, B. and Hartmann, K. (2004). Holocene vegetation and climate of the </w:t>
      </w:r>
      <w:proofErr w:type="spellStart"/>
      <w:r w:rsidRPr="00841C5A">
        <w:rPr>
          <w:rFonts w:ascii="Times New Roman" w:hAnsi="Times New Roman" w:cs="Times New Roman"/>
          <w:color w:val="000000" w:themeColor="text1"/>
          <w:sz w:val="24"/>
          <w:szCs w:val="24"/>
        </w:rPr>
        <w:t>Alashan</w:t>
      </w:r>
      <w:proofErr w:type="spellEnd"/>
      <w:r w:rsidRPr="00841C5A">
        <w:rPr>
          <w:rFonts w:ascii="Times New Roman" w:hAnsi="Times New Roman" w:cs="Times New Roman"/>
          <w:color w:val="000000" w:themeColor="text1"/>
          <w:sz w:val="24"/>
          <w:szCs w:val="24"/>
        </w:rPr>
        <w:t xml:space="preserve"> Plateau, NW China, reconstructed from pollen data. </w:t>
      </w:r>
      <w:proofErr w:type="spellStart"/>
      <w:r w:rsidRPr="00841C5A">
        <w:rPr>
          <w:rFonts w:ascii="Times New Roman" w:hAnsi="Times New Roman" w:cs="Times New Roman"/>
          <w:i/>
          <w:iCs/>
          <w:color w:val="000000" w:themeColor="text1"/>
          <w:sz w:val="24"/>
          <w:szCs w:val="24"/>
        </w:rPr>
        <w:t>Palaeogeography</w:t>
      </w:r>
      <w:proofErr w:type="spellEnd"/>
      <w:r w:rsidRPr="00841C5A">
        <w:rPr>
          <w:rFonts w:ascii="Times New Roman" w:hAnsi="Times New Roman" w:cs="Times New Roman"/>
          <w:i/>
          <w:iCs/>
          <w:color w:val="000000" w:themeColor="text1"/>
          <w:sz w:val="24"/>
          <w:szCs w:val="24"/>
        </w:rPr>
        <w:t xml:space="preserve">, </w:t>
      </w:r>
      <w:proofErr w:type="spellStart"/>
      <w:r w:rsidRPr="00841C5A">
        <w:rPr>
          <w:rFonts w:ascii="Times New Roman" w:hAnsi="Times New Roman" w:cs="Times New Roman"/>
          <w:i/>
          <w:iCs/>
          <w:color w:val="000000" w:themeColor="text1"/>
          <w:sz w:val="24"/>
          <w:szCs w:val="24"/>
        </w:rPr>
        <w:t>Palaeoclimatology</w:t>
      </w:r>
      <w:proofErr w:type="spellEnd"/>
      <w:r w:rsidRPr="00841C5A">
        <w:rPr>
          <w:rFonts w:ascii="Times New Roman" w:hAnsi="Times New Roman" w:cs="Times New Roman"/>
          <w:i/>
          <w:iCs/>
          <w:color w:val="000000" w:themeColor="text1"/>
          <w:sz w:val="24"/>
          <w:szCs w:val="24"/>
        </w:rPr>
        <w:t xml:space="preserve">, </w:t>
      </w:r>
      <w:proofErr w:type="spellStart"/>
      <w:r w:rsidRPr="00841C5A">
        <w:rPr>
          <w:rFonts w:ascii="Times New Roman" w:hAnsi="Times New Roman" w:cs="Times New Roman"/>
          <w:i/>
          <w:iCs/>
          <w:color w:val="000000" w:themeColor="text1"/>
          <w:sz w:val="24"/>
          <w:szCs w:val="24"/>
        </w:rPr>
        <w:t>Palaeoecology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211</w:t>
      </w:r>
      <w:r w:rsidRPr="00841C5A">
        <w:rPr>
          <w:rFonts w:ascii="Times New Roman" w:hAnsi="Times New Roman" w:cs="Times New Roman"/>
          <w:color w:val="000000" w:themeColor="text1"/>
          <w:sz w:val="24"/>
          <w:szCs w:val="24"/>
        </w:rPr>
        <w:t>(1-2), 1-17.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Hjelle</w:t>
      </w:r>
      <w:proofErr w:type="spellEnd"/>
      <w:r w:rsidRPr="00841C5A">
        <w:rPr>
          <w:rFonts w:ascii="Times New Roman" w:hAnsi="Times New Roman" w:cs="Times New Roman"/>
          <w:color w:val="000000" w:themeColor="text1"/>
          <w:sz w:val="24"/>
          <w:szCs w:val="24"/>
        </w:rPr>
        <w:t xml:space="preserve">, K. L., </w:t>
      </w:r>
      <w:proofErr w:type="spellStart"/>
      <w:r w:rsidRPr="00841C5A">
        <w:rPr>
          <w:rFonts w:ascii="Times New Roman" w:hAnsi="Times New Roman" w:cs="Times New Roman"/>
          <w:color w:val="000000" w:themeColor="text1"/>
          <w:sz w:val="24"/>
          <w:szCs w:val="24"/>
        </w:rPr>
        <w:t>Kaland</w:t>
      </w:r>
      <w:proofErr w:type="spellEnd"/>
      <w:r w:rsidRPr="00841C5A">
        <w:rPr>
          <w:rFonts w:ascii="Times New Roman" w:hAnsi="Times New Roman" w:cs="Times New Roman"/>
          <w:color w:val="000000" w:themeColor="text1"/>
          <w:sz w:val="24"/>
          <w:szCs w:val="24"/>
        </w:rPr>
        <w:t xml:space="preserve">, S., </w:t>
      </w:r>
      <w:proofErr w:type="spellStart"/>
      <w:r w:rsidRPr="00841C5A">
        <w:rPr>
          <w:rFonts w:ascii="Times New Roman" w:hAnsi="Times New Roman" w:cs="Times New Roman"/>
          <w:color w:val="000000" w:themeColor="text1"/>
          <w:sz w:val="24"/>
          <w:szCs w:val="24"/>
        </w:rPr>
        <w:t>Kvamme</w:t>
      </w:r>
      <w:proofErr w:type="spellEnd"/>
      <w:r w:rsidRPr="00841C5A">
        <w:rPr>
          <w:rFonts w:ascii="Times New Roman" w:hAnsi="Times New Roman" w:cs="Times New Roman"/>
          <w:color w:val="000000" w:themeColor="text1"/>
          <w:sz w:val="24"/>
          <w:szCs w:val="24"/>
        </w:rPr>
        <w:t xml:space="preserve">, M., </w:t>
      </w:r>
      <w:proofErr w:type="spellStart"/>
      <w:r w:rsidRPr="00841C5A">
        <w:rPr>
          <w:rFonts w:ascii="Times New Roman" w:hAnsi="Times New Roman" w:cs="Times New Roman"/>
          <w:color w:val="000000" w:themeColor="text1"/>
          <w:sz w:val="24"/>
          <w:szCs w:val="24"/>
        </w:rPr>
        <w:t>Lødøen</w:t>
      </w:r>
      <w:proofErr w:type="spellEnd"/>
      <w:r w:rsidRPr="00841C5A">
        <w:rPr>
          <w:rFonts w:ascii="Times New Roman" w:hAnsi="Times New Roman" w:cs="Times New Roman"/>
          <w:color w:val="000000" w:themeColor="text1"/>
          <w:sz w:val="24"/>
          <w:szCs w:val="24"/>
        </w:rPr>
        <w:t xml:space="preserve">, T. K. </w:t>
      </w:r>
      <w:proofErr w:type="spellStart"/>
      <w:r w:rsidRPr="00841C5A">
        <w:rPr>
          <w:rFonts w:ascii="Times New Roman" w:hAnsi="Times New Roman" w:cs="Times New Roman"/>
          <w:color w:val="000000" w:themeColor="text1"/>
          <w:sz w:val="24"/>
          <w:szCs w:val="24"/>
        </w:rPr>
        <w:t>andNatlandsmyr</w:t>
      </w:r>
      <w:proofErr w:type="spellEnd"/>
      <w:r w:rsidRPr="00841C5A">
        <w:rPr>
          <w:rFonts w:ascii="Times New Roman" w:hAnsi="Times New Roman" w:cs="Times New Roman"/>
          <w:color w:val="000000" w:themeColor="text1"/>
          <w:sz w:val="24"/>
          <w:szCs w:val="24"/>
        </w:rPr>
        <w:t xml:space="preserve">, B. (2012). Ecology and long-term land-use, </w:t>
      </w:r>
      <w:proofErr w:type="spellStart"/>
      <w:r w:rsidRPr="00841C5A">
        <w:rPr>
          <w:rFonts w:ascii="Times New Roman" w:hAnsi="Times New Roman" w:cs="Times New Roman"/>
          <w:color w:val="000000" w:themeColor="text1"/>
          <w:sz w:val="24"/>
          <w:szCs w:val="24"/>
        </w:rPr>
        <w:t>palaeoecology</w:t>
      </w:r>
      <w:proofErr w:type="spellEnd"/>
      <w:r w:rsidRPr="00841C5A">
        <w:rPr>
          <w:rFonts w:ascii="Times New Roman" w:hAnsi="Times New Roman" w:cs="Times New Roman"/>
          <w:color w:val="000000" w:themeColor="text1"/>
          <w:sz w:val="24"/>
          <w:szCs w:val="24"/>
        </w:rPr>
        <w:t xml:space="preserve"> and archaeology–the usefulness of interdisciplinary studies for knowledge-based conservation and management of cultural landscapes. </w:t>
      </w:r>
      <w:r w:rsidRPr="00841C5A">
        <w:rPr>
          <w:rFonts w:ascii="Times New Roman" w:hAnsi="Times New Roman" w:cs="Times New Roman"/>
          <w:i/>
          <w:iCs/>
          <w:color w:val="000000" w:themeColor="text1"/>
          <w:sz w:val="24"/>
          <w:szCs w:val="24"/>
        </w:rPr>
        <w:t>International Journal of Biodiversity Science, Ecosystem Services and Management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w:t>
      </w:r>
      <w:r w:rsidRPr="00841C5A">
        <w:rPr>
          <w:rFonts w:ascii="Times New Roman" w:hAnsi="Times New Roman" w:cs="Times New Roman"/>
          <w:color w:val="000000" w:themeColor="text1"/>
          <w:sz w:val="24"/>
          <w:szCs w:val="24"/>
        </w:rPr>
        <w:t>(4), 321-337.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Hjelle</w:t>
      </w:r>
      <w:proofErr w:type="spellEnd"/>
      <w:r w:rsidRPr="00841C5A">
        <w:rPr>
          <w:rFonts w:ascii="Times New Roman" w:hAnsi="Times New Roman" w:cs="Times New Roman"/>
          <w:color w:val="000000" w:themeColor="text1"/>
          <w:sz w:val="24"/>
          <w:szCs w:val="24"/>
        </w:rPr>
        <w:t xml:space="preserve">, K. L., Overland, A., Gran, M. M., </w:t>
      </w:r>
      <w:proofErr w:type="spellStart"/>
      <w:r w:rsidRPr="00841C5A">
        <w:rPr>
          <w:rFonts w:ascii="Times New Roman" w:hAnsi="Times New Roman" w:cs="Times New Roman"/>
          <w:color w:val="000000" w:themeColor="text1"/>
          <w:sz w:val="24"/>
          <w:szCs w:val="24"/>
        </w:rPr>
        <w:t>Romundset</w:t>
      </w:r>
      <w:proofErr w:type="spellEnd"/>
      <w:r w:rsidRPr="00841C5A">
        <w:rPr>
          <w:rFonts w:ascii="Times New Roman" w:hAnsi="Times New Roman" w:cs="Times New Roman"/>
          <w:color w:val="000000" w:themeColor="text1"/>
          <w:sz w:val="24"/>
          <w:szCs w:val="24"/>
        </w:rPr>
        <w:t xml:space="preserve">, A., </w:t>
      </w:r>
      <w:proofErr w:type="spellStart"/>
      <w:r w:rsidRPr="00841C5A">
        <w:rPr>
          <w:rFonts w:ascii="Times New Roman" w:hAnsi="Times New Roman" w:cs="Times New Roman"/>
          <w:color w:val="000000" w:themeColor="text1"/>
          <w:sz w:val="24"/>
          <w:szCs w:val="24"/>
        </w:rPr>
        <w:t>andYstgaard</w:t>
      </w:r>
      <w:proofErr w:type="spellEnd"/>
      <w:r w:rsidRPr="00841C5A">
        <w:rPr>
          <w:rFonts w:ascii="Times New Roman" w:hAnsi="Times New Roman" w:cs="Times New Roman"/>
          <w:color w:val="000000" w:themeColor="text1"/>
          <w:sz w:val="24"/>
          <w:szCs w:val="24"/>
        </w:rPr>
        <w:t>, I. (2022). Two thousand years of Landscape—Human interactions at a coastal peninsula in Norway revealed through pollen analysis, shoreline reconstruction, and radiocarbon dates from archaeological sites. </w:t>
      </w:r>
      <w:r w:rsidRPr="00841C5A">
        <w:rPr>
          <w:rFonts w:ascii="Times New Roman" w:hAnsi="Times New Roman" w:cs="Times New Roman"/>
          <w:i/>
          <w:iCs/>
          <w:color w:val="000000" w:themeColor="text1"/>
          <w:sz w:val="24"/>
          <w:szCs w:val="24"/>
        </w:rPr>
        <w:t>Frontiers in Ecology and Evolution</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w:t>
      </w:r>
      <w:r w:rsidRPr="00841C5A">
        <w:rPr>
          <w:rFonts w:ascii="Times New Roman" w:hAnsi="Times New Roman" w:cs="Times New Roman"/>
          <w:color w:val="000000" w:themeColor="text1"/>
          <w:sz w:val="24"/>
          <w:szCs w:val="24"/>
        </w:rPr>
        <w:t>, 911780.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xml:space="preserve">, J., Callanan, M., Dawson, T., </w:t>
      </w: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-Nielsen, R., Friesen, T. M., Jensen, A. M. and Rockman, M. (2018). Climate change and the deteriorating archaeological and environmental archives of the Arctic. </w:t>
      </w:r>
      <w:r w:rsidRPr="00841C5A">
        <w:rPr>
          <w:rFonts w:ascii="Times New Roman" w:hAnsi="Times New Roman" w:cs="Times New Roman"/>
          <w:i/>
          <w:iCs/>
          <w:color w:val="000000" w:themeColor="text1"/>
          <w:sz w:val="24"/>
          <w:szCs w:val="24"/>
        </w:rPr>
        <w:t>antiquity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92</w:t>
      </w:r>
      <w:r w:rsidRPr="00841C5A">
        <w:rPr>
          <w:rFonts w:ascii="Times New Roman" w:hAnsi="Times New Roman" w:cs="Times New Roman"/>
          <w:color w:val="000000" w:themeColor="text1"/>
          <w:sz w:val="24"/>
          <w:szCs w:val="24"/>
        </w:rPr>
        <w:t>(363), 573-586.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2" w:name="_Hlk202826121"/>
      <w:proofErr w:type="spellStart"/>
      <w:r w:rsidRPr="00841C5A">
        <w:rPr>
          <w:rFonts w:ascii="Times New Roman" w:hAnsi="Times New Roman" w:cs="Times New Roman"/>
          <w:color w:val="000000" w:themeColor="text1"/>
          <w:sz w:val="24"/>
          <w:szCs w:val="24"/>
        </w:rPr>
        <w:lastRenderedPageBreak/>
        <w:t>Hollesen</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Møller</w:t>
      </w:r>
      <w:proofErr w:type="spellEnd"/>
      <w:r w:rsidRPr="00841C5A">
        <w:rPr>
          <w:rFonts w:ascii="Times New Roman" w:hAnsi="Times New Roman" w:cs="Times New Roman"/>
          <w:color w:val="000000" w:themeColor="text1"/>
          <w:sz w:val="24"/>
          <w:szCs w:val="24"/>
        </w:rPr>
        <w:t xml:space="preserve">, A. B., </w:t>
      </w:r>
      <w:proofErr w:type="spellStart"/>
      <w:r w:rsidRPr="00841C5A">
        <w:rPr>
          <w:rFonts w:ascii="Times New Roman" w:hAnsi="Times New Roman" w:cs="Times New Roman"/>
          <w:color w:val="000000" w:themeColor="text1"/>
          <w:sz w:val="24"/>
          <w:szCs w:val="24"/>
        </w:rPr>
        <w:t>Westergaard</w:t>
      </w:r>
      <w:proofErr w:type="spellEnd"/>
      <w:r w:rsidRPr="00841C5A">
        <w:rPr>
          <w:rFonts w:ascii="Times New Roman" w:hAnsi="Times New Roman" w:cs="Times New Roman"/>
          <w:color w:val="000000" w:themeColor="text1"/>
          <w:sz w:val="24"/>
          <w:szCs w:val="24"/>
        </w:rPr>
        <w:t xml:space="preserve">-Nielsen, A. and </w:t>
      </w:r>
      <w:proofErr w:type="spellStart"/>
      <w:r w:rsidRPr="00841C5A">
        <w:rPr>
          <w:rFonts w:ascii="Times New Roman" w:hAnsi="Times New Roman" w:cs="Times New Roman"/>
          <w:color w:val="000000" w:themeColor="text1"/>
          <w:sz w:val="24"/>
          <w:szCs w:val="24"/>
        </w:rPr>
        <w:t>Elberling</w:t>
      </w:r>
      <w:proofErr w:type="spellEnd"/>
      <w:r w:rsidRPr="00841C5A">
        <w:rPr>
          <w:rFonts w:ascii="Times New Roman" w:hAnsi="Times New Roman" w:cs="Times New Roman"/>
          <w:color w:val="000000" w:themeColor="text1"/>
          <w:sz w:val="24"/>
          <w:szCs w:val="24"/>
        </w:rPr>
        <w:t>, B. (2016). Climate change and the loss of organic archaeological deposits in the Arctic. </w:t>
      </w:r>
      <w:r w:rsidRPr="00841C5A">
        <w:rPr>
          <w:rFonts w:ascii="Times New Roman" w:hAnsi="Times New Roman" w:cs="Times New Roman"/>
          <w:i/>
          <w:iCs/>
          <w:color w:val="000000" w:themeColor="text1"/>
          <w:sz w:val="24"/>
          <w:szCs w:val="24"/>
        </w:rPr>
        <w:t>Scientific Reports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6</w:t>
      </w:r>
      <w:r w:rsidRPr="00841C5A">
        <w:rPr>
          <w:rFonts w:ascii="Times New Roman" w:hAnsi="Times New Roman" w:cs="Times New Roman"/>
          <w:color w:val="000000" w:themeColor="text1"/>
          <w:sz w:val="24"/>
          <w:szCs w:val="24"/>
        </w:rPr>
        <w:t>(1), 28690.</w:t>
      </w:r>
    </w:p>
    <w:bookmarkEnd w:id="2"/>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Hurajtová</w:t>
      </w:r>
      <w:proofErr w:type="spellEnd"/>
      <w:r w:rsidRPr="00841C5A">
        <w:rPr>
          <w:rFonts w:ascii="Times New Roman" w:hAnsi="Times New Roman" w:cs="Times New Roman"/>
          <w:color w:val="000000" w:themeColor="text1"/>
          <w:sz w:val="24"/>
          <w:szCs w:val="24"/>
        </w:rPr>
        <w:t xml:space="preserve">, N., </w:t>
      </w:r>
      <w:proofErr w:type="spellStart"/>
      <w:r w:rsidRPr="00841C5A">
        <w:rPr>
          <w:rFonts w:ascii="Times New Roman" w:hAnsi="Times New Roman" w:cs="Times New Roman"/>
          <w:color w:val="000000" w:themeColor="text1"/>
          <w:sz w:val="24"/>
          <w:szCs w:val="24"/>
        </w:rPr>
        <w:t>Piscová</w:t>
      </w:r>
      <w:proofErr w:type="spellEnd"/>
      <w:r w:rsidRPr="00841C5A">
        <w:rPr>
          <w:rFonts w:ascii="Times New Roman" w:hAnsi="Times New Roman" w:cs="Times New Roman"/>
          <w:color w:val="000000" w:themeColor="text1"/>
          <w:sz w:val="24"/>
          <w:szCs w:val="24"/>
        </w:rPr>
        <w:t xml:space="preserve">, V., </w:t>
      </w:r>
      <w:proofErr w:type="spellStart"/>
      <w:r w:rsidRPr="00841C5A">
        <w:rPr>
          <w:rFonts w:ascii="Times New Roman" w:hAnsi="Times New Roman" w:cs="Times New Roman"/>
          <w:color w:val="000000" w:themeColor="text1"/>
          <w:sz w:val="24"/>
          <w:szCs w:val="24"/>
        </w:rPr>
        <w:t>Gašparovičová</w:t>
      </w:r>
      <w:proofErr w:type="spellEnd"/>
      <w:r w:rsidRPr="00841C5A">
        <w:rPr>
          <w:rFonts w:ascii="Times New Roman" w:hAnsi="Times New Roman" w:cs="Times New Roman"/>
          <w:color w:val="000000" w:themeColor="text1"/>
          <w:sz w:val="24"/>
          <w:szCs w:val="24"/>
        </w:rPr>
        <w:t xml:space="preserve">, P. and </w:t>
      </w:r>
      <w:proofErr w:type="spellStart"/>
      <w:r w:rsidRPr="00841C5A">
        <w:rPr>
          <w:rFonts w:ascii="Times New Roman" w:hAnsi="Times New Roman" w:cs="Times New Roman"/>
          <w:color w:val="000000" w:themeColor="text1"/>
          <w:sz w:val="24"/>
          <w:szCs w:val="24"/>
        </w:rPr>
        <w:t>Ševčík</w:t>
      </w:r>
      <w:proofErr w:type="spellEnd"/>
      <w:r w:rsidRPr="00841C5A">
        <w:rPr>
          <w:rFonts w:ascii="Times New Roman" w:hAnsi="Times New Roman" w:cs="Times New Roman"/>
          <w:color w:val="000000" w:themeColor="text1"/>
          <w:sz w:val="24"/>
          <w:szCs w:val="24"/>
        </w:rPr>
        <w:t>, M. (2023). The Impact of Past Human Activities on the Current State of Vegetation in Historical Settlements of a Wine-Growing Cultural Landscape (</w:t>
      </w:r>
      <w:proofErr w:type="spellStart"/>
      <w:r w:rsidRPr="00841C5A">
        <w:rPr>
          <w:rFonts w:ascii="Times New Roman" w:hAnsi="Times New Roman" w:cs="Times New Roman"/>
          <w:color w:val="000000" w:themeColor="text1"/>
          <w:sz w:val="24"/>
          <w:szCs w:val="24"/>
        </w:rPr>
        <w:t>SvätýJur</w:t>
      </w:r>
      <w:proofErr w:type="spellEnd"/>
      <w:r w:rsidRPr="00841C5A">
        <w:rPr>
          <w:rFonts w:ascii="Times New Roman" w:hAnsi="Times New Roman" w:cs="Times New Roman"/>
          <w:color w:val="000000" w:themeColor="text1"/>
          <w:sz w:val="24"/>
          <w:szCs w:val="24"/>
        </w:rPr>
        <w:t>, Slovakia). </w:t>
      </w:r>
      <w:r w:rsidRPr="00841C5A">
        <w:rPr>
          <w:rFonts w:ascii="Times New Roman" w:hAnsi="Times New Roman" w:cs="Times New Roman"/>
          <w:i/>
          <w:iCs/>
          <w:color w:val="000000" w:themeColor="text1"/>
          <w:sz w:val="24"/>
          <w:szCs w:val="24"/>
        </w:rPr>
        <w:t>Land</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12</w:t>
      </w:r>
      <w:r w:rsidRPr="00841C5A">
        <w:rPr>
          <w:rFonts w:ascii="Times New Roman" w:hAnsi="Times New Roman" w:cs="Times New Roman"/>
          <w:color w:val="000000" w:themeColor="text1"/>
          <w:sz w:val="24"/>
          <w:szCs w:val="24"/>
        </w:rPr>
        <w:t>(9), 1690.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IPBES. (2019). </w:t>
      </w:r>
      <w:r w:rsidRPr="00841C5A">
        <w:rPr>
          <w:rFonts w:ascii="Times New Roman" w:hAnsi="Times New Roman" w:cs="Times New Roman"/>
          <w:i/>
          <w:iCs/>
          <w:color w:val="000000" w:themeColor="text1"/>
          <w:sz w:val="24"/>
          <w:szCs w:val="24"/>
        </w:rPr>
        <w:t>Global assessment report on biodiversity and ecosystem services of the Intergovernmental Science-Policy Platform on Biodiversity and Ecosystem Services</w:t>
      </w:r>
      <w:r w:rsidRPr="00841C5A">
        <w:rPr>
          <w:rFonts w:ascii="Times New Roman" w:hAnsi="Times New Roman" w:cs="Times New Roman"/>
          <w:color w:val="000000" w:themeColor="text1"/>
          <w:sz w:val="24"/>
          <w:szCs w:val="24"/>
        </w:rPr>
        <w:t>. IPBES Secretariat.</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IPCC. (2013). Annex V: Contributors to the IPCC WGI Fifth Assessment Report. In T. F. Stocker, D. Qin, G.-K. Plattner, M. </w:t>
      </w:r>
      <w:proofErr w:type="spellStart"/>
      <w:r w:rsidRPr="00841C5A">
        <w:rPr>
          <w:rFonts w:ascii="Times New Roman" w:hAnsi="Times New Roman" w:cs="Times New Roman"/>
          <w:color w:val="000000" w:themeColor="text1"/>
          <w:sz w:val="24"/>
          <w:szCs w:val="24"/>
        </w:rPr>
        <w:t>Tignor</w:t>
      </w:r>
      <w:proofErr w:type="spellEnd"/>
      <w:r w:rsidRPr="00841C5A">
        <w:rPr>
          <w:rFonts w:ascii="Times New Roman" w:hAnsi="Times New Roman" w:cs="Times New Roman"/>
          <w:color w:val="000000" w:themeColor="text1"/>
          <w:sz w:val="24"/>
          <w:szCs w:val="24"/>
        </w:rPr>
        <w:t xml:space="preserve">, S. K. Allen, J. </w:t>
      </w:r>
      <w:proofErr w:type="spellStart"/>
      <w:r w:rsidRPr="00841C5A">
        <w:rPr>
          <w:rFonts w:ascii="Times New Roman" w:hAnsi="Times New Roman" w:cs="Times New Roman"/>
          <w:color w:val="000000" w:themeColor="text1"/>
          <w:sz w:val="24"/>
          <w:szCs w:val="24"/>
        </w:rPr>
        <w:t>Boschung</w:t>
      </w:r>
      <w:proofErr w:type="spellEnd"/>
      <w:r w:rsidRPr="00841C5A">
        <w:rPr>
          <w:rFonts w:ascii="Times New Roman" w:hAnsi="Times New Roman" w:cs="Times New Roman"/>
          <w:color w:val="000000" w:themeColor="text1"/>
          <w:sz w:val="24"/>
          <w:szCs w:val="24"/>
        </w:rPr>
        <w:t xml:space="preserve">, (Eds.), </w:t>
      </w:r>
      <w:r w:rsidRPr="00841C5A">
        <w:rPr>
          <w:rFonts w:ascii="Times New Roman" w:hAnsi="Times New Roman" w:cs="Times New Roman"/>
          <w:i/>
          <w:iCs/>
          <w:color w:val="000000" w:themeColor="text1"/>
          <w:sz w:val="24"/>
          <w:szCs w:val="24"/>
        </w:rPr>
        <w:t>Climate change 2013: The physical science basis. Contribution of Working Group I to the Fifth Assessment Report of the Intergovernmental Panel on Climate Change</w:t>
      </w:r>
      <w:r w:rsidRPr="00841C5A">
        <w:rPr>
          <w:rFonts w:ascii="Times New Roman" w:hAnsi="Times New Roman" w:cs="Times New Roman"/>
          <w:color w:val="000000" w:themeColor="text1"/>
          <w:sz w:val="24"/>
          <w:szCs w:val="24"/>
        </w:rPr>
        <w:t xml:space="preserve"> (pp. 1477–1496). Cambridge University Press. </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Jalut</w:t>
      </w:r>
      <w:proofErr w:type="spellEnd"/>
      <w:r w:rsidRPr="00841C5A">
        <w:rPr>
          <w:rFonts w:ascii="Times New Roman" w:hAnsi="Times New Roman" w:cs="Times New Roman"/>
          <w:color w:val="000000" w:themeColor="text1"/>
          <w:sz w:val="24"/>
          <w:szCs w:val="24"/>
        </w:rPr>
        <w:t xml:space="preserve">, G., </w:t>
      </w:r>
      <w:proofErr w:type="spellStart"/>
      <w:r w:rsidRPr="00841C5A">
        <w:rPr>
          <w:rFonts w:ascii="Times New Roman" w:hAnsi="Times New Roman" w:cs="Times New Roman"/>
          <w:color w:val="000000" w:themeColor="text1"/>
          <w:sz w:val="24"/>
          <w:szCs w:val="24"/>
        </w:rPr>
        <w:t>Dedoubat</w:t>
      </w:r>
      <w:proofErr w:type="spellEnd"/>
      <w:r w:rsidRPr="00841C5A">
        <w:rPr>
          <w:rFonts w:ascii="Times New Roman" w:hAnsi="Times New Roman" w:cs="Times New Roman"/>
          <w:color w:val="000000" w:themeColor="text1"/>
          <w:sz w:val="24"/>
          <w:szCs w:val="24"/>
        </w:rPr>
        <w:t xml:space="preserve">, J. J., </w:t>
      </w:r>
      <w:proofErr w:type="spellStart"/>
      <w:r w:rsidRPr="00841C5A">
        <w:rPr>
          <w:rFonts w:ascii="Times New Roman" w:hAnsi="Times New Roman" w:cs="Times New Roman"/>
          <w:color w:val="000000" w:themeColor="text1"/>
          <w:sz w:val="24"/>
          <w:szCs w:val="24"/>
        </w:rPr>
        <w:t>Fontugne</w:t>
      </w:r>
      <w:proofErr w:type="spellEnd"/>
      <w:r w:rsidRPr="00841C5A">
        <w:rPr>
          <w:rFonts w:ascii="Times New Roman" w:hAnsi="Times New Roman" w:cs="Times New Roman"/>
          <w:color w:val="000000" w:themeColor="text1"/>
          <w:sz w:val="24"/>
          <w:szCs w:val="24"/>
        </w:rPr>
        <w:t>, M. and Otto, T. (2009). Holocene circum-Mediterranean vegetation changes: climate forcing and human impact. </w:t>
      </w:r>
      <w:r w:rsidRPr="00841C5A">
        <w:rPr>
          <w:rFonts w:ascii="Times New Roman" w:hAnsi="Times New Roman" w:cs="Times New Roman"/>
          <w:i/>
          <w:iCs/>
          <w:color w:val="000000" w:themeColor="text1"/>
          <w:sz w:val="24"/>
          <w:szCs w:val="24"/>
        </w:rPr>
        <w:t>Quaternary international</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200</w:t>
      </w:r>
      <w:r w:rsidRPr="00841C5A">
        <w:rPr>
          <w:rFonts w:ascii="Times New Roman" w:hAnsi="Times New Roman" w:cs="Times New Roman"/>
          <w:color w:val="000000" w:themeColor="text1"/>
          <w:sz w:val="24"/>
          <w:szCs w:val="24"/>
        </w:rPr>
        <w:t>(1-2), 4-18.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Koch, A., Brierley, C., Maslin, M. M. and Lewis, S. L. (2019). Earth system impacts of the European arrival and Great Dying in the Americas after 1492.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207</w:t>
      </w:r>
      <w:r w:rsidRPr="00841C5A">
        <w:rPr>
          <w:rFonts w:ascii="Times New Roman" w:hAnsi="Times New Roman" w:cs="Times New Roman"/>
          <w:color w:val="000000" w:themeColor="text1"/>
          <w:sz w:val="24"/>
          <w:szCs w:val="24"/>
        </w:rPr>
        <w:t>, 13-36.</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D01BE7">
        <w:rPr>
          <w:rFonts w:ascii="Times New Roman" w:hAnsi="Times New Roman" w:cs="Times New Roman"/>
          <w:color w:val="000000" w:themeColor="text1"/>
          <w:sz w:val="24"/>
          <w:szCs w:val="24"/>
        </w:rPr>
        <w:t>Lancelotti</w:t>
      </w:r>
      <w:proofErr w:type="spellEnd"/>
      <w:r w:rsidRPr="00D01BE7">
        <w:rPr>
          <w:rFonts w:ascii="Times New Roman" w:hAnsi="Times New Roman" w:cs="Times New Roman"/>
          <w:color w:val="000000" w:themeColor="text1"/>
          <w:sz w:val="24"/>
          <w:szCs w:val="24"/>
        </w:rPr>
        <w:t xml:space="preserve">, C., </w:t>
      </w:r>
      <w:proofErr w:type="spellStart"/>
      <w:r w:rsidRPr="00D01BE7">
        <w:rPr>
          <w:rFonts w:ascii="Times New Roman" w:hAnsi="Times New Roman" w:cs="Times New Roman"/>
          <w:color w:val="000000" w:themeColor="text1"/>
          <w:sz w:val="24"/>
          <w:szCs w:val="24"/>
        </w:rPr>
        <w:t>Madella</w:t>
      </w:r>
      <w:proofErr w:type="spellEnd"/>
      <w:r w:rsidRPr="00D01BE7">
        <w:rPr>
          <w:rFonts w:ascii="Times New Roman" w:hAnsi="Times New Roman" w:cs="Times New Roman"/>
          <w:color w:val="000000" w:themeColor="text1"/>
          <w:sz w:val="24"/>
          <w:szCs w:val="24"/>
        </w:rPr>
        <w:t xml:space="preserve">, M., </w:t>
      </w:r>
      <w:proofErr w:type="spellStart"/>
      <w:r w:rsidRPr="00D01BE7">
        <w:rPr>
          <w:rFonts w:ascii="Times New Roman" w:hAnsi="Times New Roman" w:cs="Times New Roman"/>
          <w:color w:val="000000" w:themeColor="text1"/>
          <w:sz w:val="24"/>
          <w:szCs w:val="24"/>
        </w:rPr>
        <w:t>Osada</w:t>
      </w:r>
      <w:proofErr w:type="spellEnd"/>
      <w:r w:rsidRPr="00D01BE7">
        <w:rPr>
          <w:rFonts w:ascii="Times New Roman" w:hAnsi="Times New Roman" w:cs="Times New Roman"/>
          <w:color w:val="000000" w:themeColor="text1"/>
          <w:sz w:val="24"/>
          <w:szCs w:val="24"/>
        </w:rPr>
        <w:t>, T., &amp;</w:t>
      </w:r>
      <w:proofErr w:type="spellStart"/>
      <w:r w:rsidRPr="00D01BE7">
        <w:rPr>
          <w:rFonts w:ascii="Times New Roman" w:hAnsi="Times New Roman" w:cs="Times New Roman"/>
          <w:color w:val="000000" w:themeColor="text1"/>
          <w:sz w:val="24"/>
          <w:szCs w:val="24"/>
        </w:rPr>
        <w:t>Uesugi</w:t>
      </w:r>
      <w:proofErr w:type="spellEnd"/>
      <w:r w:rsidRPr="00D01BE7">
        <w:rPr>
          <w:rFonts w:ascii="Times New Roman" w:hAnsi="Times New Roman" w:cs="Times New Roman"/>
          <w:color w:val="000000" w:themeColor="text1"/>
          <w:sz w:val="24"/>
          <w:szCs w:val="24"/>
        </w:rPr>
        <w:t xml:space="preserve">, A. (2010). Preliminary </w:t>
      </w:r>
      <w:proofErr w:type="spellStart"/>
      <w:r w:rsidRPr="00D01BE7">
        <w:rPr>
          <w:rFonts w:ascii="Times New Roman" w:hAnsi="Times New Roman" w:cs="Times New Roman"/>
          <w:color w:val="000000" w:themeColor="text1"/>
          <w:sz w:val="24"/>
          <w:szCs w:val="24"/>
        </w:rPr>
        <w:t>anthracological</w:t>
      </w:r>
      <w:proofErr w:type="spellEnd"/>
      <w:r w:rsidRPr="00D01BE7">
        <w:rPr>
          <w:rFonts w:ascii="Times New Roman" w:hAnsi="Times New Roman" w:cs="Times New Roman"/>
          <w:color w:val="000000" w:themeColor="text1"/>
          <w:sz w:val="24"/>
          <w:szCs w:val="24"/>
        </w:rPr>
        <w:t xml:space="preserve"> analysis from </w:t>
      </w:r>
      <w:proofErr w:type="spellStart"/>
      <w:r w:rsidRPr="00D01BE7">
        <w:rPr>
          <w:rFonts w:ascii="Times New Roman" w:hAnsi="Times New Roman" w:cs="Times New Roman"/>
          <w:color w:val="000000" w:themeColor="text1"/>
          <w:sz w:val="24"/>
          <w:szCs w:val="24"/>
        </w:rPr>
        <w:t>HarappanKanmer</w:t>
      </w:r>
      <w:proofErr w:type="spellEnd"/>
      <w:r w:rsidRPr="00D01BE7">
        <w:rPr>
          <w:rFonts w:ascii="Times New Roman" w:hAnsi="Times New Roman" w:cs="Times New Roman"/>
          <w:color w:val="000000" w:themeColor="text1"/>
          <w:sz w:val="24"/>
          <w:szCs w:val="24"/>
        </w:rPr>
        <w:t>: human-environment interaction as seen through fuel resources exploitation and use. </w:t>
      </w:r>
      <w:r w:rsidRPr="00D01BE7">
        <w:rPr>
          <w:rFonts w:ascii="Times New Roman" w:hAnsi="Times New Roman" w:cs="Times New Roman"/>
          <w:i/>
          <w:iCs/>
          <w:color w:val="000000" w:themeColor="text1"/>
          <w:sz w:val="24"/>
          <w:szCs w:val="24"/>
        </w:rPr>
        <w:t>Linguistics, archaeology and the human past occasional Paper</w:t>
      </w:r>
      <w:r w:rsidRPr="00D01BE7">
        <w:rPr>
          <w:rFonts w:ascii="Times New Roman" w:hAnsi="Times New Roman" w:cs="Times New Roman"/>
          <w:color w:val="000000" w:themeColor="text1"/>
          <w:sz w:val="24"/>
          <w:szCs w:val="24"/>
        </w:rPr>
        <w:t>, </w:t>
      </w:r>
      <w:r w:rsidRPr="00D01BE7">
        <w:rPr>
          <w:rFonts w:ascii="Times New Roman" w:hAnsi="Times New Roman" w:cs="Times New Roman"/>
          <w:i/>
          <w:iCs/>
          <w:color w:val="000000" w:themeColor="text1"/>
          <w:sz w:val="24"/>
          <w:szCs w:val="24"/>
        </w:rPr>
        <w:t>10</w:t>
      </w:r>
      <w:r w:rsidRPr="00D01BE7">
        <w:rPr>
          <w:rFonts w:ascii="Times New Roman" w:hAnsi="Times New Roman" w:cs="Times New Roman"/>
          <w:color w:val="000000" w:themeColor="text1"/>
          <w:sz w:val="24"/>
          <w:szCs w:val="24"/>
        </w:rPr>
        <w:t>, 129-142.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Li, F., Gaillard, M. J., Sugita, S.,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Xu, Q., Zhou, Z. and </w:t>
      </w:r>
      <w:proofErr w:type="spellStart"/>
      <w:r w:rsidRPr="00841C5A">
        <w:rPr>
          <w:rFonts w:ascii="Times New Roman" w:hAnsi="Times New Roman" w:cs="Times New Roman"/>
          <w:color w:val="000000" w:themeColor="text1"/>
          <w:sz w:val="24"/>
          <w:szCs w:val="24"/>
        </w:rPr>
        <w:t>Laffly</w:t>
      </w:r>
      <w:proofErr w:type="spellEnd"/>
      <w:r w:rsidRPr="00841C5A">
        <w:rPr>
          <w:rFonts w:ascii="Times New Roman" w:hAnsi="Times New Roman" w:cs="Times New Roman"/>
          <w:color w:val="000000" w:themeColor="text1"/>
          <w:sz w:val="24"/>
          <w:szCs w:val="24"/>
        </w:rPr>
        <w:t>, D. (2017). Relative pollen productivity estimates for major plant taxa of cultural landscapes in central eastern China. </w:t>
      </w:r>
      <w:r w:rsidRPr="00841C5A">
        <w:rPr>
          <w:rFonts w:ascii="Times New Roman" w:hAnsi="Times New Roman" w:cs="Times New Roman"/>
          <w:i/>
          <w:iCs/>
          <w:color w:val="000000" w:themeColor="text1"/>
          <w:sz w:val="24"/>
          <w:szCs w:val="24"/>
        </w:rPr>
        <w:t xml:space="preserve">Vegetation History and </w:t>
      </w:r>
      <w:proofErr w:type="spellStart"/>
      <w:r w:rsidRPr="00841C5A">
        <w:rPr>
          <w:rFonts w:ascii="Times New Roman" w:hAnsi="Times New Roman" w:cs="Times New Roman"/>
          <w:i/>
          <w:iCs/>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26</w:t>
      </w:r>
      <w:r w:rsidRPr="00841C5A">
        <w:rPr>
          <w:rFonts w:ascii="Times New Roman" w:hAnsi="Times New Roman" w:cs="Times New Roman"/>
          <w:color w:val="000000" w:themeColor="text1"/>
          <w:sz w:val="24"/>
          <w:szCs w:val="24"/>
        </w:rPr>
        <w:t>(6), 587-605.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Liu, X., </w:t>
      </w: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Shen, J., Jiang, Q. and Xiao, X. (2008). Holocene environmental and climatic changes inferred from </w:t>
      </w:r>
      <w:proofErr w:type="spellStart"/>
      <w:r w:rsidRPr="00841C5A">
        <w:rPr>
          <w:rFonts w:ascii="Times New Roman" w:hAnsi="Times New Roman" w:cs="Times New Roman"/>
          <w:color w:val="000000" w:themeColor="text1"/>
          <w:sz w:val="24"/>
          <w:szCs w:val="24"/>
        </w:rPr>
        <w:t>Wulungu</w:t>
      </w:r>
      <w:proofErr w:type="spellEnd"/>
      <w:r w:rsidRPr="00841C5A">
        <w:rPr>
          <w:rFonts w:ascii="Times New Roman" w:hAnsi="Times New Roman" w:cs="Times New Roman"/>
          <w:color w:val="000000" w:themeColor="text1"/>
          <w:sz w:val="24"/>
          <w:szCs w:val="24"/>
        </w:rPr>
        <w:t xml:space="preserve"> Lake in northern Xinjiang, China. </w:t>
      </w:r>
      <w:r w:rsidRPr="00841C5A">
        <w:rPr>
          <w:rFonts w:ascii="Times New Roman" w:hAnsi="Times New Roman" w:cs="Times New Roman"/>
          <w:i/>
          <w:iCs/>
          <w:color w:val="000000" w:themeColor="text1"/>
          <w:sz w:val="24"/>
          <w:szCs w:val="24"/>
        </w:rPr>
        <w:t>Quaternary Research</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70</w:t>
      </w:r>
      <w:r w:rsidRPr="00841C5A">
        <w:rPr>
          <w:rFonts w:ascii="Times New Roman" w:hAnsi="Times New Roman" w:cs="Times New Roman"/>
          <w:color w:val="000000" w:themeColor="text1"/>
          <w:sz w:val="24"/>
          <w:szCs w:val="24"/>
        </w:rPr>
        <w:t>(3), 412-425.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bookmarkStart w:id="3" w:name="_Hlk202824976"/>
      <w:proofErr w:type="spellStart"/>
      <w:r w:rsidRPr="00841C5A">
        <w:rPr>
          <w:rFonts w:ascii="Times New Roman" w:hAnsi="Times New Roman" w:cs="Times New Roman"/>
          <w:color w:val="000000" w:themeColor="text1"/>
          <w:sz w:val="24"/>
          <w:szCs w:val="24"/>
        </w:rPr>
        <w:t>Marquer</w:t>
      </w:r>
      <w:proofErr w:type="spellEnd"/>
      <w:r w:rsidRPr="00841C5A">
        <w:rPr>
          <w:rFonts w:ascii="Times New Roman" w:hAnsi="Times New Roman" w:cs="Times New Roman"/>
          <w:color w:val="000000" w:themeColor="text1"/>
          <w:sz w:val="24"/>
          <w:szCs w:val="24"/>
        </w:rPr>
        <w:t xml:space="preserve">, L., Gaillard, M. J., Sugita, S., </w:t>
      </w:r>
      <w:proofErr w:type="spellStart"/>
      <w:r w:rsidRPr="00841C5A">
        <w:rPr>
          <w:rFonts w:ascii="Times New Roman" w:hAnsi="Times New Roman" w:cs="Times New Roman"/>
          <w:color w:val="000000" w:themeColor="text1"/>
          <w:sz w:val="24"/>
          <w:szCs w:val="24"/>
        </w:rPr>
        <w:t>Poska</w:t>
      </w:r>
      <w:proofErr w:type="spellEnd"/>
      <w:r w:rsidRPr="00841C5A">
        <w:rPr>
          <w:rFonts w:ascii="Times New Roman" w:hAnsi="Times New Roman" w:cs="Times New Roman"/>
          <w:color w:val="000000" w:themeColor="text1"/>
          <w:sz w:val="24"/>
          <w:szCs w:val="24"/>
        </w:rPr>
        <w:t xml:space="preserve">, A.,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and </w:t>
      </w:r>
      <w:proofErr w:type="spellStart"/>
      <w:r w:rsidRPr="00841C5A">
        <w:rPr>
          <w:rFonts w:ascii="Times New Roman" w:hAnsi="Times New Roman" w:cs="Times New Roman"/>
          <w:color w:val="000000" w:themeColor="text1"/>
          <w:sz w:val="24"/>
          <w:szCs w:val="24"/>
        </w:rPr>
        <w:t>Seppä</w:t>
      </w:r>
      <w:proofErr w:type="spellEnd"/>
      <w:r w:rsidRPr="00841C5A">
        <w:rPr>
          <w:rFonts w:ascii="Times New Roman" w:hAnsi="Times New Roman" w:cs="Times New Roman"/>
          <w:color w:val="000000" w:themeColor="text1"/>
          <w:sz w:val="24"/>
          <w:szCs w:val="24"/>
        </w:rPr>
        <w:t>, H. (2017). Quantifying the effects of land use and climate on Holocene vegetation in Europe.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171</w:t>
      </w:r>
      <w:r w:rsidRPr="00841C5A">
        <w:rPr>
          <w:rFonts w:ascii="Times New Roman" w:hAnsi="Times New Roman" w:cs="Times New Roman"/>
          <w:color w:val="000000" w:themeColor="text1"/>
          <w:sz w:val="24"/>
          <w:szCs w:val="24"/>
        </w:rPr>
        <w:t>, 20-37.</w:t>
      </w:r>
    </w:p>
    <w:bookmarkEnd w:id="3"/>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Marquer</w:t>
      </w:r>
      <w:proofErr w:type="spellEnd"/>
      <w:r w:rsidRPr="00841C5A">
        <w:rPr>
          <w:rFonts w:ascii="Times New Roman" w:hAnsi="Times New Roman" w:cs="Times New Roman"/>
          <w:color w:val="000000" w:themeColor="text1"/>
          <w:sz w:val="24"/>
          <w:szCs w:val="24"/>
        </w:rPr>
        <w:t xml:space="preserve">, L., Gaillard, M. J., Sugita, S.,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w:t>
      </w: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Nielsen, A. B. and </w:t>
      </w:r>
      <w:proofErr w:type="spellStart"/>
      <w:r w:rsidRPr="00841C5A">
        <w:rPr>
          <w:rFonts w:ascii="Times New Roman" w:hAnsi="Times New Roman" w:cs="Times New Roman"/>
          <w:color w:val="000000" w:themeColor="text1"/>
          <w:sz w:val="24"/>
          <w:szCs w:val="24"/>
        </w:rPr>
        <w:t>Seppä</w:t>
      </w:r>
      <w:proofErr w:type="spellEnd"/>
      <w:r w:rsidRPr="00841C5A">
        <w:rPr>
          <w:rFonts w:ascii="Times New Roman" w:hAnsi="Times New Roman" w:cs="Times New Roman"/>
          <w:color w:val="000000" w:themeColor="text1"/>
          <w:sz w:val="24"/>
          <w:szCs w:val="24"/>
        </w:rPr>
        <w:t>, H. (2014). Holocene changes in vegetation composition in northern Europe: why quantitative pollen-based vegetation reconstructions matter.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90</w:t>
      </w:r>
      <w:r w:rsidRPr="00841C5A">
        <w:rPr>
          <w:rFonts w:ascii="Times New Roman" w:hAnsi="Times New Roman" w:cs="Times New Roman"/>
          <w:color w:val="000000" w:themeColor="text1"/>
          <w:sz w:val="24"/>
          <w:szCs w:val="24"/>
        </w:rPr>
        <w:t>, 199-216.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lastRenderedPageBreak/>
        <w:t>Matthiesen</w:t>
      </w:r>
      <w:proofErr w:type="spellEnd"/>
      <w:r w:rsidRPr="00841C5A">
        <w:rPr>
          <w:rFonts w:ascii="Times New Roman" w:hAnsi="Times New Roman" w:cs="Times New Roman"/>
          <w:color w:val="000000" w:themeColor="text1"/>
          <w:sz w:val="24"/>
          <w:szCs w:val="24"/>
        </w:rPr>
        <w:t xml:space="preserve">, H., </w:t>
      </w:r>
      <w:proofErr w:type="spellStart"/>
      <w:r w:rsidRPr="00841C5A">
        <w:rPr>
          <w:rFonts w:ascii="Times New Roman" w:hAnsi="Times New Roman" w:cs="Times New Roman"/>
          <w:color w:val="000000" w:themeColor="text1"/>
          <w:sz w:val="24"/>
          <w:szCs w:val="24"/>
        </w:rPr>
        <w:t>Fenger</w:t>
      </w:r>
      <w:proofErr w:type="spellEnd"/>
      <w:r w:rsidRPr="00841C5A">
        <w:rPr>
          <w:rFonts w:ascii="Times New Roman" w:hAnsi="Times New Roman" w:cs="Times New Roman"/>
          <w:color w:val="000000" w:themeColor="text1"/>
          <w:sz w:val="24"/>
          <w:szCs w:val="24"/>
        </w:rPr>
        <w:t xml:space="preserve">-Nielsen, R., </w:t>
      </w:r>
      <w:proofErr w:type="spellStart"/>
      <w:r w:rsidRPr="00841C5A">
        <w:rPr>
          <w:rFonts w:ascii="Times New Roman" w:hAnsi="Times New Roman" w:cs="Times New Roman"/>
          <w:color w:val="000000" w:themeColor="text1"/>
          <w:sz w:val="24"/>
          <w:szCs w:val="24"/>
        </w:rPr>
        <w:t>Harmsen</w:t>
      </w:r>
      <w:proofErr w:type="spellEnd"/>
      <w:r w:rsidRPr="00841C5A">
        <w:rPr>
          <w:rFonts w:ascii="Times New Roman" w:hAnsi="Times New Roman" w:cs="Times New Roman"/>
          <w:color w:val="000000" w:themeColor="text1"/>
          <w:sz w:val="24"/>
          <w:szCs w:val="24"/>
        </w:rPr>
        <w:t xml:space="preserve">, H., Madsen, C. K. and </w:t>
      </w:r>
      <w:proofErr w:type="spellStart"/>
      <w:r w:rsidRPr="00841C5A">
        <w:rPr>
          <w:rFonts w:ascii="Times New Roman" w:hAnsi="Times New Roman" w:cs="Times New Roman"/>
          <w:color w:val="000000" w:themeColor="text1"/>
          <w:sz w:val="24"/>
          <w:szCs w:val="24"/>
        </w:rPr>
        <w:t>Hollesen</w:t>
      </w:r>
      <w:proofErr w:type="spellEnd"/>
      <w:r w:rsidRPr="00841C5A">
        <w:rPr>
          <w:rFonts w:ascii="Times New Roman" w:hAnsi="Times New Roman" w:cs="Times New Roman"/>
          <w:color w:val="000000" w:themeColor="text1"/>
          <w:sz w:val="24"/>
          <w:szCs w:val="24"/>
        </w:rPr>
        <w:t>, J. (2020). The impact of vegetation on archaeological sites in the low Arctic in light of climate change. </w:t>
      </w:r>
      <w:r w:rsidRPr="00841C5A">
        <w:rPr>
          <w:rFonts w:ascii="Times New Roman" w:hAnsi="Times New Roman" w:cs="Times New Roman"/>
          <w:i/>
          <w:iCs/>
          <w:color w:val="000000" w:themeColor="text1"/>
          <w:sz w:val="24"/>
          <w:szCs w:val="24"/>
        </w:rPr>
        <w:t>Arctic</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73</w:t>
      </w:r>
      <w:r w:rsidRPr="00841C5A">
        <w:rPr>
          <w:rFonts w:ascii="Times New Roman" w:hAnsi="Times New Roman" w:cs="Times New Roman"/>
          <w:color w:val="000000" w:themeColor="text1"/>
          <w:sz w:val="24"/>
          <w:szCs w:val="24"/>
        </w:rPr>
        <w:t>(2), 141-152.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Mazier</w:t>
      </w:r>
      <w:proofErr w:type="spellEnd"/>
      <w:r w:rsidRPr="00841C5A">
        <w:rPr>
          <w:rFonts w:ascii="Times New Roman" w:hAnsi="Times New Roman" w:cs="Times New Roman"/>
          <w:color w:val="000000" w:themeColor="text1"/>
          <w:sz w:val="24"/>
          <w:szCs w:val="24"/>
        </w:rPr>
        <w:t xml:space="preserve">, F., Gaillard, M. J., </w:t>
      </w:r>
      <w:proofErr w:type="spellStart"/>
      <w:r w:rsidRPr="00841C5A">
        <w:rPr>
          <w:rFonts w:ascii="Times New Roman" w:hAnsi="Times New Roman" w:cs="Times New Roman"/>
          <w:color w:val="000000" w:themeColor="text1"/>
          <w:sz w:val="24"/>
          <w:szCs w:val="24"/>
        </w:rPr>
        <w:t>Kuneš</w:t>
      </w:r>
      <w:proofErr w:type="spellEnd"/>
      <w:r w:rsidRPr="00841C5A">
        <w:rPr>
          <w:rFonts w:ascii="Times New Roman" w:hAnsi="Times New Roman" w:cs="Times New Roman"/>
          <w:color w:val="000000" w:themeColor="text1"/>
          <w:sz w:val="24"/>
          <w:szCs w:val="24"/>
        </w:rPr>
        <w:t xml:space="preserve">, P., Sugita, S., </w:t>
      </w:r>
      <w:proofErr w:type="spellStart"/>
      <w:r w:rsidRPr="00841C5A">
        <w:rPr>
          <w:rFonts w:ascii="Times New Roman" w:hAnsi="Times New Roman" w:cs="Times New Roman"/>
          <w:color w:val="000000" w:themeColor="text1"/>
          <w:sz w:val="24"/>
          <w:szCs w:val="24"/>
        </w:rPr>
        <w:t>Trondman</w:t>
      </w:r>
      <w:proofErr w:type="spellEnd"/>
      <w:r w:rsidRPr="00841C5A">
        <w:rPr>
          <w:rFonts w:ascii="Times New Roman" w:hAnsi="Times New Roman" w:cs="Times New Roman"/>
          <w:color w:val="000000" w:themeColor="text1"/>
          <w:sz w:val="24"/>
          <w:szCs w:val="24"/>
        </w:rPr>
        <w:t xml:space="preserve">, A. K. and </w:t>
      </w:r>
      <w:proofErr w:type="spellStart"/>
      <w:r w:rsidRPr="00841C5A">
        <w:rPr>
          <w:rFonts w:ascii="Times New Roman" w:hAnsi="Times New Roman" w:cs="Times New Roman"/>
          <w:color w:val="000000" w:themeColor="text1"/>
          <w:sz w:val="24"/>
          <w:szCs w:val="24"/>
        </w:rPr>
        <w:t>Broström</w:t>
      </w:r>
      <w:proofErr w:type="spellEnd"/>
      <w:r w:rsidRPr="00841C5A">
        <w:rPr>
          <w:rFonts w:ascii="Times New Roman" w:hAnsi="Times New Roman" w:cs="Times New Roman"/>
          <w:color w:val="000000" w:themeColor="text1"/>
          <w:sz w:val="24"/>
          <w:szCs w:val="24"/>
        </w:rPr>
        <w:t>, A. (2012). Testing the effect of site selection and parameter setting on REVEALS-model estimates of plant abundance using the Czech Quaternary Palynological Database. </w:t>
      </w:r>
      <w:r w:rsidRPr="00841C5A">
        <w:rPr>
          <w:rFonts w:ascii="Times New Roman" w:hAnsi="Times New Roman" w:cs="Times New Roman"/>
          <w:i/>
          <w:iCs/>
          <w:color w:val="000000" w:themeColor="text1"/>
          <w:sz w:val="24"/>
          <w:szCs w:val="24"/>
        </w:rPr>
        <w:t>Review of palaeobotany and palynology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187</w:t>
      </w:r>
      <w:r w:rsidRPr="00841C5A">
        <w:rPr>
          <w:rFonts w:ascii="Times New Roman" w:hAnsi="Times New Roman" w:cs="Times New Roman"/>
          <w:color w:val="000000" w:themeColor="text1"/>
          <w:sz w:val="24"/>
          <w:szCs w:val="24"/>
        </w:rPr>
        <w:t>, 38-49.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Meldgaard</w:t>
      </w:r>
      <w:proofErr w:type="spellEnd"/>
      <w:r w:rsidRPr="00841C5A">
        <w:rPr>
          <w:rFonts w:ascii="Times New Roman" w:hAnsi="Times New Roman" w:cs="Times New Roman"/>
          <w:color w:val="000000" w:themeColor="text1"/>
          <w:sz w:val="24"/>
          <w:szCs w:val="24"/>
        </w:rPr>
        <w:t>, M. (2004). </w:t>
      </w:r>
      <w:r w:rsidRPr="00841C5A">
        <w:rPr>
          <w:rFonts w:ascii="Times New Roman" w:hAnsi="Times New Roman" w:cs="Times New Roman"/>
          <w:i/>
          <w:iCs/>
          <w:color w:val="000000" w:themeColor="text1"/>
          <w:sz w:val="24"/>
          <w:szCs w:val="24"/>
        </w:rPr>
        <w:t xml:space="preserve">Ancient harp seal hunters of </w:t>
      </w:r>
      <w:proofErr w:type="spellStart"/>
      <w:r w:rsidRPr="00841C5A">
        <w:rPr>
          <w:rFonts w:ascii="Times New Roman" w:hAnsi="Times New Roman" w:cs="Times New Roman"/>
          <w:i/>
          <w:iCs/>
          <w:color w:val="000000" w:themeColor="text1"/>
          <w:sz w:val="24"/>
          <w:szCs w:val="24"/>
        </w:rPr>
        <w:t>Disko</w:t>
      </w:r>
      <w:proofErr w:type="spellEnd"/>
      <w:r w:rsidRPr="00841C5A">
        <w:rPr>
          <w:rFonts w:ascii="Times New Roman" w:hAnsi="Times New Roman" w:cs="Times New Roman"/>
          <w:i/>
          <w:iCs/>
          <w:color w:val="000000" w:themeColor="text1"/>
          <w:sz w:val="24"/>
          <w:szCs w:val="24"/>
        </w:rPr>
        <w:t xml:space="preserve"> Bay (Vol. 330): Subsistence and settlement at the Saqqaq culture site </w:t>
      </w:r>
      <w:proofErr w:type="spellStart"/>
      <w:r w:rsidRPr="00841C5A">
        <w:rPr>
          <w:rFonts w:ascii="Times New Roman" w:hAnsi="Times New Roman" w:cs="Times New Roman"/>
          <w:i/>
          <w:iCs/>
          <w:color w:val="000000" w:themeColor="text1"/>
          <w:sz w:val="24"/>
          <w:szCs w:val="24"/>
        </w:rPr>
        <w:t>Qeqertasussuk</w:t>
      </w:r>
      <w:proofErr w:type="spellEnd"/>
      <w:r w:rsidRPr="00841C5A">
        <w:rPr>
          <w:rFonts w:ascii="Times New Roman" w:hAnsi="Times New Roman" w:cs="Times New Roman"/>
          <w:i/>
          <w:iCs/>
          <w:color w:val="000000" w:themeColor="text1"/>
          <w:sz w:val="24"/>
          <w:szCs w:val="24"/>
        </w:rPr>
        <w:t xml:space="preserve"> (2400-1400 BC), West Greenland</w:t>
      </w:r>
      <w:r w:rsidRPr="00841C5A">
        <w:rPr>
          <w:rFonts w:ascii="Times New Roman" w:hAnsi="Times New Roman" w:cs="Times New Roman"/>
          <w:color w:val="000000" w:themeColor="text1"/>
          <w:sz w:val="24"/>
          <w:szCs w:val="24"/>
        </w:rPr>
        <w:t xml:space="preserve"> (p. 189). Museum </w:t>
      </w:r>
      <w:proofErr w:type="spellStart"/>
      <w:r w:rsidRPr="00841C5A">
        <w:rPr>
          <w:rFonts w:ascii="Times New Roman" w:hAnsi="Times New Roman" w:cs="Times New Roman"/>
          <w:color w:val="000000" w:themeColor="text1"/>
          <w:sz w:val="24"/>
          <w:szCs w:val="24"/>
        </w:rPr>
        <w:t>Tusculanum</w:t>
      </w:r>
      <w:proofErr w:type="spellEnd"/>
      <w:r w:rsidRPr="00841C5A">
        <w:rPr>
          <w:rFonts w:ascii="Times New Roman" w:hAnsi="Times New Roman" w:cs="Times New Roman"/>
          <w:color w:val="000000" w:themeColor="text1"/>
          <w:sz w:val="24"/>
          <w:szCs w:val="24"/>
        </w:rPr>
        <w:t xml:space="preserve"> Press.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Mercuri</w:t>
      </w:r>
      <w:proofErr w:type="spellEnd"/>
      <w:r w:rsidRPr="00841C5A">
        <w:rPr>
          <w:rFonts w:ascii="Times New Roman" w:hAnsi="Times New Roman" w:cs="Times New Roman"/>
          <w:color w:val="000000" w:themeColor="text1"/>
          <w:sz w:val="24"/>
          <w:szCs w:val="24"/>
        </w:rPr>
        <w:t xml:space="preserve">, A. M. </w:t>
      </w:r>
      <w:proofErr w:type="spellStart"/>
      <w:r w:rsidRPr="00841C5A">
        <w:rPr>
          <w:rFonts w:ascii="Times New Roman" w:hAnsi="Times New Roman" w:cs="Times New Roman"/>
          <w:color w:val="000000" w:themeColor="text1"/>
          <w:sz w:val="24"/>
          <w:szCs w:val="24"/>
        </w:rPr>
        <w:t>andSadori</w:t>
      </w:r>
      <w:proofErr w:type="spellEnd"/>
      <w:r w:rsidRPr="00841C5A">
        <w:rPr>
          <w:rFonts w:ascii="Times New Roman" w:hAnsi="Times New Roman" w:cs="Times New Roman"/>
          <w:color w:val="000000" w:themeColor="text1"/>
          <w:sz w:val="24"/>
          <w:szCs w:val="24"/>
        </w:rPr>
        <w:t xml:space="preserve">, L. (2013). Mediterranean culture and climatic change: past patterns and future </w:t>
      </w:r>
      <w:proofErr w:type="spellStart"/>
      <w:proofErr w:type="gramStart"/>
      <w:r w:rsidRPr="00841C5A">
        <w:rPr>
          <w:rFonts w:ascii="Times New Roman" w:hAnsi="Times New Roman" w:cs="Times New Roman"/>
          <w:color w:val="000000" w:themeColor="text1"/>
          <w:sz w:val="24"/>
          <w:szCs w:val="24"/>
        </w:rPr>
        <w:t>trends.In</w:t>
      </w:r>
      <w:proofErr w:type="spellEnd"/>
      <w:proofErr w:type="gramEnd"/>
      <w:r w:rsidRPr="00841C5A">
        <w:rPr>
          <w:rFonts w:ascii="Times New Roman" w:hAnsi="Times New Roman" w:cs="Times New Roman"/>
          <w:color w:val="000000" w:themeColor="text1"/>
          <w:sz w:val="24"/>
          <w:szCs w:val="24"/>
        </w:rPr>
        <w:t> </w:t>
      </w:r>
      <w:proofErr w:type="spellStart"/>
      <w:r w:rsidRPr="00841C5A">
        <w:rPr>
          <w:rFonts w:ascii="Times New Roman" w:hAnsi="Times New Roman" w:cs="Times New Roman"/>
          <w:i/>
          <w:iCs/>
          <w:color w:val="000000" w:themeColor="text1"/>
          <w:sz w:val="24"/>
          <w:szCs w:val="24"/>
        </w:rPr>
        <w:t>TheMediterraneanSea</w:t>
      </w:r>
      <w:proofErr w:type="spellEnd"/>
      <w:r w:rsidRPr="00841C5A">
        <w:rPr>
          <w:rFonts w:ascii="Times New Roman" w:hAnsi="Times New Roman" w:cs="Times New Roman"/>
          <w:i/>
          <w:iCs/>
          <w:color w:val="000000" w:themeColor="text1"/>
          <w:sz w:val="24"/>
          <w:szCs w:val="24"/>
        </w:rPr>
        <w:t xml:space="preserve">: its history and </w:t>
      </w:r>
      <w:proofErr w:type="spellStart"/>
      <w:r w:rsidRPr="00841C5A">
        <w:rPr>
          <w:rFonts w:ascii="Times New Roman" w:hAnsi="Times New Roman" w:cs="Times New Roman"/>
          <w:i/>
          <w:iCs/>
          <w:color w:val="000000" w:themeColor="text1"/>
          <w:sz w:val="24"/>
          <w:szCs w:val="24"/>
        </w:rPr>
        <w:t>presentchallenges</w:t>
      </w:r>
      <w:proofErr w:type="spellEnd"/>
      <w:r w:rsidRPr="00841C5A">
        <w:rPr>
          <w:rFonts w:ascii="Times New Roman" w:hAnsi="Times New Roman" w:cs="Times New Roman"/>
          <w:color w:val="000000" w:themeColor="text1"/>
          <w:sz w:val="24"/>
          <w:szCs w:val="24"/>
        </w:rPr>
        <w:t> (pp. 507-527). Dordrecht: Springer Netherlands.</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Morrison, K. D., Hammer, E., Boles, O., </w:t>
      </w:r>
      <w:proofErr w:type="spellStart"/>
      <w:r w:rsidRPr="00841C5A">
        <w:rPr>
          <w:rFonts w:ascii="Times New Roman" w:hAnsi="Times New Roman" w:cs="Times New Roman"/>
          <w:color w:val="000000" w:themeColor="text1"/>
          <w:sz w:val="24"/>
          <w:szCs w:val="24"/>
        </w:rPr>
        <w:t>Madella</w:t>
      </w:r>
      <w:proofErr w:type="spellEnd"/>
      <w:r w:rsidRPr="00841C5A">
        <w:rPr>
          <w:rFonts w:ascii="Times New Roman" w:hAnsi="Times New Roman" w:cs="Times New Roman"/>
          <w:color w:val="000000" w:themeColor="text1"/>
          <w:sz w:val="24"/>
          <w:szCs w:val="24"/>
        </w:rPr>
        <w:t xml:space="preserve">, M., Whitehouse, N., Gaillard, M. J. and </w:t>
      </w:r>
      <w:proofErr w:type="spellStart"/>
      <w:r w:rsidRPr="00841C5A">
        <w:rPr>
          <w:rFonts w:ascii="Times New Roman" w:hAnsi="Times New Roman" w:cs="Times New Roman"/>
          <w:color w:val="000000" w:themeColor="text1"/>
          <w:sz w:val="24"/>
          <w:szCs w:val="24"/>
        </w:rPr>
        <w:t>Zanon</w:t>
      </w:r>
      <w:proofErr w:type="spellEnd"/>
      <w:r w:rsidRPr="00841C5A">
        <w:rPr>
          <w:rFonts w:ascii="Times New Roman" w:hAnsi="Times New Roman" w:cs="Times New Roman"/>
          <w:color w:val="000000" w:themeColor="text1"/>
          <w:sz w:val="24"/>
          <w:szCs w:val="24"/>
        </w:rPr>
        <w:t>, M. (2021). Mapping past human land use using archaeological data: A new classification for global land use synthesis and data harmonization. </w:t>
      </w:r>
      <w:proofErr w:type="spellStart"/>
      <w:r w:rsidRPr="00841C5A">
        <w:rPr>
          <w:rFonts w:ascii="Times New Roman" w:hAnsi="Times New Roman" w:cs="Times New Roman"/>
          <w:i/>
          <w:iCs/>
          <w:color w:val="000000" w:themeColor="text1"/>
          <w:sz w:val="24"/>
          <w:szCs w:val="24"/>
        </w:rPr>
        <w:t>PloS</w:t>
      </w:r>
      <w:proofErr w:type="spellEnd"/>
      <w:r w:rsidRPr="00841C5A">
        <w:rPr>
          <w:rFonts w:ascii="Times New Roman" w:hAnsi="Times New Roman" w:cs="Times New Roman"/>
          <w:i/>
          <w:iCs/>
          <w:color w:val="000000" w:themeColor="text1"/>
          <w:sz w:val="24"/>
          <w:szCs w:val="24"/>
        </w:rPr>
        <w:t xml:space="preserve"> one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w:t>
      </w:r>
      <w:r w:rsidRPr="00841C5A">
        <w:rPr>
          <w:rFonts w:ascii="Times New Roman" w:hAnsi="Times New Roman" w:cs="Times New Roman"/>
          <w:color w:val="000000" w:themeColor="text1"/>
          <w:sz w:val="24"/>
          <w:szCs w:val="24"/>
        </w:rPr>
        <w:t>(4), e0246662.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Nelson, G. C., Bennett, E., </w:t>
      </w:r>
      <w:proofErr w:type="spellStart"/>
      <w:r w:rsidRPr="00841C5A">
        <w:rPr>
          <w:rFonts w:ascii="Times New Roman" w:hAnsi="Times New Roman" w:cs="Times New Roman"/>
          <w:color w:val="000000" w:themeColor="text1"/>
          <w:sz w:val="24"/>
          <w:szCs w:val="24"/>
        </w:rPr>
        <w:t>Berhe</w:t>
      </w:r>
      <w:proofErr w:type="spellEnd"/>
      <w:r w:rsidRPr="00841C5A">
        <w:rPr>
          <w:rFonts w:ascii="Times New Roman" w:hAnsi="Times New Roman" w:cs="Times New Roman"/>
          <w:color w:val="000000" w:themeColor="text1"/>
          <w:sz w:val="24"/>
          <w:szCs w:val="24"/>
        </w:rPr>
        <w:t xml:space="preserve">, A. A., </w:t>
      </w:r>
      <w:proofErr w:type="spellStart"/>
      <w:r w:rsidRPr="00841C5A">
        <w:rPr>
          <w:rFonts w:ascii="Times New Roman" w:hAnsi="Times New Roman" w:cs="Times New Roman"/>
          <w:color w:val="000000" w:themeColor="text1"/>
          <w:sz w:val="24"/>
          <w:szCs w:val="24"/>
        </w:rPr>
        <w:t>Cassman</w:t>
      </w:r>
      <w:proofErr w:type="spellEnd"/>
      <w:r w:rsidRPr="00841C5A">
        <w:rPr>
          <w:rFonts w:ascii="Times New Roman" w:hAnsi="Times New Roman" w:cs="Times New Roman"/>
          <w:color w:val="000000" w:themeColor="text1"/>
          <w:sz w:val="24"/>
          <w:szCs w:val="24"/>
        </w:rPr>
        <w:t xml:space="preserve">, K., </w:t>
      </w:r>
      <w:proofErr w:type="spellStart"/>
      <w:r w:rsidRPr="00841C5A">
        <w:rPr>
          <w:rFonts w:ascii="Times New Roman" w:hAnsi="Times New Roman" w:cs="Times New Roman"/>
          <w:color w:val="000000" w:themeColor="text1"/>
          <w:sz w:val="24"/>
          <w:szCs w:val="24"/>
        </w:rPr>
        <w:t>DeFries</w:t>
      </w:r>
      <w:proofErr w:type="spellEnd"/>
      <w:r w:rsidRPr="00841C5A">
        <w:rPr>
          <w:rFonts w:ascii="Times New Roman" w:hAnsi="Times New Roman" w:cs="Times New Roman"/>
          <w:color w:val="000000" w:themeColor="text1"/>
          <w:sz w:val="24"/>
          <w:szCs w:val="24"/>
        </w:rPr>
        <w:t>, R., Dietz, T. and Zurek, M. (2006). Anthropogenic drivers of ecosystem change: an overview. </w:t>
      </w:r>
      <w:r w:rsidRPr="00841C5A">
        <w:rPr>
          <w:rFonts w:ascii="Times New Roman" w:hAnsi="Times New Roman" w:cs="Times New Roman"/>
          <w:i/>
          <w:iCs/>
          <w:color w:val="000000" w:themeColor="text1"/>
          <w:sz w:val="24"/>
          <w:szCs w:val="24"/>
        </w:rPr>
        <w:t>Ecology and Society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w:t>
      </w:r>
      <w:r w:rsidRPr="00841C5A">
        <w:rPr>
          <w:rFonts w:ascii="Times New Roman" w:hAnsi="Times New Roman" w:cs="Times New Roman"/>
          <w:color w:val="000000" w:themeColor="text1"/>
          <w:sz w:val="24"/>
          <w:szCs w:val="24"/>
        </w:rPr>
        <w:t>(2).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Novák</w:t>
      </w:r>
      <w:proofErr w:type="spellEnd"/>
      <w:r w:rsidRPr="00841C5A">
        <w:rPr>
          <w:rFonts w:ascii="Times New Roman" w:hAnsi="Times New Roman" w:cs="Times New Roman"/>
          <w:color w:val="000000" w:themeColor="text1"/>
          <w:sz w:val="24"/>
          <w:szCs w:val="24"/>
        </w:rPr>
        <w:t xml:space="preserve">, J. and </w:t>
      </w:r>
      <w:proofErr w:type="spellStart"/>
      <w:r w:rsidRPr="00841C5A">
        <w:rPr>
          <w:rFonts w:ascii="Times New Roman" w:hAnsi="Times New Roman" w:cs="Times New Roman"/>
          <w:color w:val="000000" w:themeColor="text1"/>
          <w:sz w:val="24"/>
          <w:szCs w:val="24"/>
        </w:rPr>
        <w:t>Prach</w:t>
      </w:r>
      <w:proofErr w:type="spellEnd"/>
      <w:r w:rsidRPr="00841C5A">
        <w:rPr>
          <w:rFonts w:ascii="Times New Roman" w:hAnsi="Times New Roman" w:cs="Times New Roman"/>
          <w:color w:val="000000" w:themeColor="text1"/>
          <w:sz w:val="24"/>
          <w:szCs w:val="24"/>
        </w:rPr>
        <w:t xml:space="preserve">, M. (2024). Vegetation History and Diversity of Archaeological Contexts at the </w:t>
      </w:r>
      <w:proofErr w:type="spellStart"/>
      <w:r w:rsidRPr="00841C5A">
        <w:rPr>
          <w:rFonts w:ascii="Times New Roman" w:hAnsi="Times New Roman" w:cs="Times New Roman"/>
          <w:color w:val="000000" w:themeColor="text1"/>
          <w:sz w:val="24"/>
          <w:szCs w:val="24"/>
        </w:rPr>
        <w:t>Roztoky</w:t>
      </w:r>
      <w:proofErr w:type="spellEnd"/>
      <w:r w:rsidRPr="00841C5A">
        <w:rPr>
          <w:rFonts w:ascii="Times New Roman" w:hAnsi="Times New Roman" w:cs="Times New Roman"/>
          <w:color w:val="000000" w:themeColor="text1"/>
          <w:sz w:val="24"/>
          <w:szCs w:val="24"/>
        </w:rPr>
        <w:t xml:space="preserve"> Site from the </w:t>
      </w:r>
      <w:proofErr w:type="spellStart"/>
      <w:r w:rsidRPr="00841C5A">
        <w:rPr>
          <w:rFonts w:ascii="Times New Roman" w:hAnsi="Times New Roman" w:cs="Times New Roman"/>
          <w:color w:val="000000" w:themeColor="text1"/>
          <w:sz w:val="24"/>
          <w:szCs w:val="24"/>
        </w:rPr>
        <w:t>Anthracological</w:t>
      </w:r>
      <w:proofErr w:type="spellEnd"/>
      <w:r w:rsidRPr="00841C5A">
        <w:rPr>
          <w:rFonts w:ascii="Times New Roman" w:hAnsi="Times New Roman" w:cs="Times New Roman"/>
          <w:color w:val="000000" w:themeColor="text1"/>
          <w:sz w:val="24"/>
          <w:szCs w:val="24"/>
        </w:rPr>
        <w:t xml:space="preserve"> Perspective. </w:t>
      </w:r>
      <w:r w:rsidRPr="00841C5A">
        <w:rPr>
          <w:rFonts w:ascii="Times New Roman" w:hAnsi="Times New Roman" w:cs="Times New Roman"/>
          <w:i/>
          <w:iCs/>
          <w:color w:val="000000" w:themeColor="text1"/>
          <w:sz w:val="24"/>
          <w:szCs w:val="24"/>
        </w:rPr>
        <w:t>Environmental Archaeology</w:t>
      </w:r>
      <w:r w:rsidRPr="00841C5A">
        <w:rPr>
          <w:rFonts w:ascii="Times New Roman" w:hAnsi="Times New Roman" w:cs="Times New Roman"/>
          <w:color w:val="000000" w:themeColor="text1"/>
          <w:sz w:val="24"/>
          <w:szCs w:val="24"/>
        </w:rPr>
        <w:t>, 1-15.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Piperno</w:t>
      </w:r>
      <w:proofErr w:type="spellEnd"/>
      <w:r w:rsidRPr="00841C5A">
        <w:rPr>
          <w:rFonts w:ascii="Times New Roman" w:hAnsi="Times New Roman" w:cs="Times New Roman"/>
          <w:color w:val="000000" w:themeColor="text1"/>
          <w:sz w:val="24"/>
          <w:szCs w:val="24"/>
        </w:rPr>
        <w:t>, D. R. (2006). </w:t>
      </w:r>
      <w:r w:rsidRPr="00841C5A">
        <w:rPr>
          <w:rFonts w:ascii="Times New Roman" w:hAnsi="Times New Roman" w:cs="Times New Roman"/>
          <w:i/>
          <w:iCs/>
          <w:color w:val="000000" w:themeColor="text1"/>
          <w:sz w:val="24"/>
          <w:szCs w:val="24"/>
        </w:rPr>
        <w:t xml:space="preserve">Phytoliths: a comprehensive guide for archaeologists and </w:t>
      </w:r>
      <w:proofErr w:type="spellStart"/>
      <w:r w:rsidRPr="00841C5A">
        <w:rPr>
          <w:rFonts w:ascii="Times New Roman" w:hAnsi="Times New Roman" w:cs="Times New Roman"/>
          <w:i/>
          <w:iCs/>
          <w:color w:val="000000" w:themeColor="text1"/>
          <w:sz w:val="24"/>
          <w:szCs w:val="24"/>
        </w:rPr>
        <w:t>paleoecologists</w:t>
      </w:r>
      <w:proofErr w:type="spellEnd"/>
      <w:r w:rsidRPr="00841C5A">
        <w:rPr>
          <w:rFonts w:ascii="Times New Roman" w:hAnsi="Times New Roman" w:cs="Times New Roman"/>
          <w:color w:val="000000" w:themeColor="text1"/>
          <w:sz w:val="24"/>
          <w:szCs w:val="24"/>
        </w:rPr>
        <w:t>. Rowman Altamira.</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Price, M. (2013). High nature value farming in Europe: 35 European countries—experiences and perspectives. </w:t>
      </w:r>
      <w:r w:rsidRPr="00841C5A">
        <w:rPr>
          <w:rFonts w:ascii="Times New Roman" w:hAnsi="Times New Roman" w:cs="Times New Roman"/>
          <w:i/>
          <w:iCs/>
          <w:color w:val="000000" w:themeColor="text1"/>
          <w:sz w:val="24"/>
          <w:szCs w:val="24"/>
        </w:rPr>
        <w:t>Mountain Research and Development</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33</w:t>
      </w:r>
      <w:r w:rsidRPr="00841C5A">
        <w:rPr>
          <w:rFonts w:ascii="Times New Roman" w:hAnsi="Times New Roman" w:cs="Times New Roman"/>
          <w:color w:val="000000" w:themeColor="text1"/>
          <w:sz w:val="24"/>
          <w:szCs w:val="24"/>
        </w:rPr>
        <w:t>(4), 480-481.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Rasmussen, M., Li, Y., </w:t>
      </w:r>
      <w:proofErr w:type="spellStart"/>
      <w:r w:rsidRPr="00841C5A">
        <w:rPr>
          <w:rFonts w:ascii="Times New Roman" w:hAnsi="Times New Roman" w:cs="Times New Roman"/>
          <w:color w:val="000000" w:themeColor="text1"/>
          <w:sz w:val="24"/>
          <w:szCs w:val="24"/>
        </w:rPr>
        <w:t>Lindgreen</w:t>
      </w:r>
      <w:proofErr w:type="spellEnd"/>
      <w:r w:rsidRPr="00841C5A">
        <w:rPr>
          <w:rFonts w:ascii="Times New Roman" w:hAnsi="Times New Roman" w:cs="Times New Roman"/>
          <w:color w:val="000000" w:themeColor="text1"/>
          <w:sz w:val="24"/>
          <w:szCs w:val="24"/>
        </w:rPr>
        <w:t xml:space="preserve">, S., Pedersen, J. S., </w:t>
      </w:r>
      <w:proofErr w:type="spellStart"/>
      <w:r w:rsidRPr="00841C5A">
        <w:rPr>
          <w:rFonts w:ascii="Times New Roman" w:hAnsi="Times New Roman" w:cs="Times New Roman"/>
          <w:color w:val="000000" w:themeColor="text1"/>
          <w:sz w:val="24"/>
          <w:szCs w:val="24"/>
        </w:rPr>
        <w:t>Albrechtsen</w:t>
      </w:r>
      <w:proofErr w:type="spellEnd"/>
      <w:r w:rsidRPr="00841C5A">
        <w:rPr>
          <w:rFonts w:ascii="Times New Roman" w:hAnsi="Times New Roman" w:cs="Times New Roman"/>
          <w:color w:val="000000" w:themeColor="text1"/>
          <w:sz w:val="24"/>
          <w:szCs w:val="24"/>
        </w:rPr>
        <w:t xml:space="preserve">, A., Moltke, I. and </w:t>
      </w:r>
      <w:proofErr w:type="spellStart"/>
      <w:r w:rsidRPr="00841C5A">
        <w:rPr>
          <w:rFonts w:ascii="Times New Roman" w:hAnsi="Times New Roman" w:cs="Times New Roman"/>
          <w:color w:val="000000" w:themeColor="text1"/>
          <w:sz w:val="24"/>
          <w:szCs w:val="24"/>
        </w:rPr>
        <w:t>Willerslev</w:t>
      </w:r>
      <w:proofErr w:type="spellEnd"/>
      <w:r w:rsidRPr="00841C5A">
        <w:rPr>
          <w:rFonts w:ascii="Times New Roman" w:hAnsi="Times New Roman" w:cs="Times New Roman"/>
          <w:color w:val="000000" w:themeColor="text1"/>
          <w:sz w:val="24"/>
          <w:szCs w:val="24"/>
        </w:rPr>
        <w:t xml:space="preserve">, E. (2010). Ancient human genome sequence of an extinct </w:t>
      </w:r>
      <w:proofErr w:type="spellStart"/>
      <w:r w:rsidRPr="00841C5A">
        <w:rPr>
          <w:rFonts w:ascii="Times New Roman" w:hAnsi="Times New Roman" w:cs="Times New Roman"/>
          <w:color w:val="000000" w:themeColor="text1"/>
          <w:sz w:val="24"/>
          <w:szCs w:val="24"/>
        </w:rPr>
        <w:t>Palaeo</w:t>
      </w:r>
      <w:proofErr w:type="spellEnd"/>
      <w:r w:rsidRPr="00841C5A">
        <w:rPr>
          <w:rFonts w:ascii="Times New Roman" w:hAnsi="Times New Roman" w:cs="Times New Roman"/>
          <w:color w:val="000000" w:themeColor="text1"/>
          <w:sz w:val="24"/>
          <w:szCs w:val="24"/>
        </w:rPr>
        <w:t>-Eskimo. </w:t>
      </w:r>
      <w:r w:rsidRPr="00841C5A">
        <w:rPr>
          <w:rFonts w:ascii="Times New Roman" w:hAnsi="Times New Roman" w:cs="Times New Roman"/>
          <w:i/>
          <w:iCs/>
          <w:color w:val="000000" w:themeColor="text1"/>
          <w:sz w:val="24"/>
          <w:szCs w:val="24"/>
        </w:rPr>
        <w:t>Nature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463</w:t>
      </w:r>
      <w:r w:rsidRPr="00841C5A">
        <w:rPr>
          <w:rFonts w:ascii="Times New Roman" w:hAnsi="Times New Roman" w:cs="Times New Roman"/>
          <w:color w:val="000000" w:themeColor="text1"/>
          <w:sz w:val="24"/>
          <w:szCs w:val="24"/>
        </w:rPr>
        <w:t>(7282), 757-762.</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lang w:val="en-US"/>
        </w:rPr>
      </w:pPr>
      <w:r w:rsidRPr="00841C5A">
        <w:rPr>
          <w:rFonts w:ascii="Times New Roman" w:hAnsi="Times New Roman" w:cs="Times New Roman"/>
          <w:color w:val="000000" w:themeColor="text1"/>
          <w:sz w:val="24"/>
          <w:szCs w:val="24"/>
          <w:lang w:val="en-US"/>
        </w:rPr>
        <w:t xml:space="preserve">Renfrew, C., and Bahn, P. G. (2007). Archaeology essentials: theories, methods, and practice. New York: Thames </w:t>
      </w:r>
      <w:r>
        <w:rPr>
          <w:rFonts w:ascii="Times New Roman" w:hAnsi="Times New Roman" w:cs="Times New Roman"/>
          <w:color w:val="000000" w:themeColor="text1"/>
          <w:sz w:val="24"/>
          <w:szCs w:val="24"/>
          <w:lang w:val="en-US"/>
        </w:rPr>
        <w:t>and</w:t>
      </w:r>
      <w:r w:rsidRPr="00841C5A">
        <w:rPr>
          <w:rFonts w:ascii="Times New Roman" w:hAnsi="Times New Roman" w:cs="Times New Roman"/>
          <w:color w:val="000000" w:themeColor="text1"/>
          <w:sz w:val="24"/>
          <w:szCs w:val="24"/>
          <w:lang w:val="en-US"/>
        </w:rPr>
        <w:t xml:space="preserve"> Hudson.</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Rey, F., </w:t>
      </w:r>
      <w:proofErr w:type="spellStart"/>
      <w:r w:rsidRPr="00841C5A">
        <w:rPr>
          <w:rFonts w:ascii="Times New Roman" w:hAnsi="Times New Roman" w:cs="Times New Roman"/>
          <w:color w:val="000000" w:themeColor="text1"/>
          <w:sz w:val="24"/>
          <w:szCs w:val="24"/>
        </w:rPr>
        <w:t>Gobet</w:t>
      </w:r>
      <w:proofErr w:type="spellEnd"/>
      <w:r w:rsidRPr="00841C5A">
        <w:rPr>
          <w:rFonts w:ascii="Times New Roman" w:hAnsi="Times New Roman" w:cs="Times New Roman"/>
          <w:color w:val="000000" w:themeColor="text1"/>
          <w:sz w:val="24"/>
          <w:szCs w:val="24"/>
        </w:rPr>
        <w:t xml:space="preserve">, E., </w:t>
      </w:r>
      <w:proofErr w:type="spellStart"/>
      <w:r w:rsidRPr="00841C5A">
        <w:rPr>
          <w:rFonts w:ascii="Times New Roman" w:hAnsi="Times New Roman" w:cs="Times New Roman"/>
          <w:color w:val="000000" w:themeColor="text1"/>
          <w:sz w:val="24"/>
          <w:szCs w:val="24"/>
        </w:rPr>
        <w:t>Schwörer</w:t>
      </w:r>
      <w:proofErr w:type="spellEnd"/>
      <w:r w:rsidRPr="00841C5A">
        <w:rPr>
          <w:rFonts w:ascii="Times New Roman" w:hAnsi="Times New Roman" w:cs="Times New Roman"/>
          <w:color w:val="000000" w:themeColor="text1"/>
          <w:sz w:val="24"/>
          <w:szCs w:val="24"/>
        </w:rPr>
        <w:t xml:space="preserve">, C., Wey, O., Hafner, A. and </w:t>
      </w: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W. (2019). Causes and mechanisms of synchronous succession trajectories in primeval Central European mixed Fagus sylvatica forests. </w:t>
      </w:r>
      <w:r w:rsidRPr="00841C5A">
        <w:rPr>
          <w:rFonts w:ascii="Times New Roman" w:hAnsi="Times New Roman" w:cs="Times New Roman"/>
          <w:i/>
          <w:iCs/>
          <w:color w:val="000000" w:themeColor="text1"/>
          <w:sz w:val="24"/>
          <w:szCs w:val="24"/>
        </w:rPr>
        <w:t>Journal of Ecology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107</w:t>
      </w:r>
      <w:r w:rsidRPr="00841C5A">
        <w:rPr>
          <w:rFonts w:ascii="Times New Roman" w:hAnsi="Times New Roman" w:cs="Times New Roman"/>
          <w:color w:val="000000" w:themeColor="text1"/>
          <w:sz w:val="24"/>
          <w:szCs w:val="24"/>
        </w:rPr>
        <w:t>(3), 1392-1408.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Rhoades, R. E. (1978). Archaeological use and abuse of ecological concepts and studies: the ecotone example. </w:t>
      </w:r>
      <w:r w:rsidRPr="00841C5A">
        <w:rPr>
          <w:rFonts w:ascii="Times New Roman" w:hAnsi="Times New Roman" w:cs="Times New Roman"/>
          <w:i/>
          <w:iCs/>
          <w:color w:val="000000" w:themeColor="text1"/>
          <w:sz w:val="24"/>
          <w:szCs w:val="24"/>
        </w:rPr>
        <w:t>American Antiquity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43</w:t>
      </w:r>
      <w:r w:rsidRPr="00841C5A">
        <w:rPr>
          <w:rFonts w:ascii="Times New Roman" w:hAnsi="Times New Roman" w:cs="Times New Roman"/>
          <w:color w:val="000000" w:themeColor="text1"/>
          <w:sz w:val="24"/>
          <w:szCs w:val="24"/>
        </w:rPr>
        <w:t>(4), 608-614.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lastRenderedPageBreak/>
        <w:t xml:space="preserve">Roberts, N., Fyfe, R. M., Woodbridge, J., Gaillard, M. J., Davis, B. A., Kaplan, J. O. and </w:t>
      </w:r>
      <w:proofErr w:type="spellStart"/>
      <w:r w:rsidRPr="00841C5A">
        <w:rPr>
          <w:rFonts w:ascii="Times New Roman" w:hAnsi="Times New Roman" w:cs="Times New Roman"/>
          <w:color w:val="000000" w:themeColor="text1"/>
          <w:sz w:val="24"/>
          <w:szCs w:val="24"/>
        </w:rPr>
        <w:t>Leydet</w:t>
      </w:r>
      <w:proofErr w:type="spellEnd"/>
      <w:r w:rsidRPr="00841C5A">
        <w:rPr>
          <w:rFonts w:ascii="Times New Roman" w:hAnsi="Times New Roman" w:cs="Times New Roman"/>
          <w:color w:val="000000" w:themeColor="text1"/>
          <w:sz w:val="24"/>
          <w:szCs w:val="24"/>
        </w:rPr>
        <w:t>, M. (2018). Europe’s lost forests: a pollen-based synthesis for the last 11,000 years. </w:t>
      </w:r>
      <w:r w:rsidRPr="00841C5A">
        <w:rPr>
          <w:rFonts w:ascii="Times New Roman" w:hAnsi="Times New Roman" w:cs="Times New Roman"/>
          <w:i/>
          <w:iCs/>
          <w:color w:val="000000" w:themeColor="text1"/>
          <w:sz w:val="24"/>
          <w:szCs w:val="24"/>
        </w:rPr>
        <w:t>Scientific reports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w:t>
      </w:r>
      <w:r w:rsidRPr="00841C5A">
        <w:rPr>
          <w:rFonts w:ascii="Times New Roman" w:hAnsi="Times New Roman" w:cs="Times New Roman"/>
          <w:color w:val="000000" w:themeColor="text1"/>
          <w:sz w:val="24"/>
          <w:szCs w:val="24"/>
        </w:rPr>
        <w:t>(1), 716.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Romano, A. and Fletcher, M. S. (2018). Evidence for reduced environmental variability in response to increasing human population growth during the late Holocene in northwest Tasmania, Australia. </w:t>
      </w:r>
      <w:r w:rsidRPr="00841C5A">
        <w:rPr>
          <w:rFonts w:ascii="Times New Roman" w:hAnsi="Times New Roman" w:cs="Times New Roman"/>
          <w:i/>
          <w:iCs/>
          <w:color w:val="000000" w:themeColor="text1"/>
          <w:sz w:val="24"/>
          <w:szCs w:val="24"/>
        </w:rPr>
        <w:t>Quaternary Science Reviews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197</w:t>
      </w:r>
      <w:r w:rsidRPr="00841C5A">
        <w:rPr>
          <w:rFonts w:ascii="Times New Roman" w:hAnsi="Times New Roman" w:cs="Times New Roman"/>
          <w:color w:val="000000" w:themeColor="text1"/>
          <w:sz w:val="24"/>
          <w:szCs w:val="24"/>
        </w:rPr>
        <w:t>, 193-208.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Roos</w:t>
      </w:r>
      <w:proofErr w:type="spellEnd"/>
      <w:r w:rsidRPr="00841C5A">
        <w:rPr>
          <w:rFonts w:ascii="Times New Roman" w:hAnsi="Times New Roman" w:cs="Times New Roman"/>
          <w:color w:val="000000" w:themeColor="text1"/>
          <w:sz w:val="24"/>
          <w:szCs w:val="24"/>
        </w:rPr>
        <w:t xml:space="preserve">, C. I., </w:t>
      </w:r>
      <w:proofErr w:type="spellStart"/>
      <w:r w:rsidRPr="00841C5A">
        <w:rPr>
          <w:rFonts w:ascii="Times New Roman" w:hAnsi="Times New Roman" w:cs="Times New Roman"/>
          <w:color w:val="000000" w:themeColor="text1"/>
          <w:sz w:val="24"/>
          <w:szCs w:val="24"/>
        </w:rPr>
        <w:t>Zedeño</w:t>
      </w:r>
      <w:proofErr w:type="spellEnd"/>
      <w:r w:rsidRPr="00841C5A">
        <w:rPr>
          <w:rFonts w:ascii="Times New Roman" w:hAnsi="Times New Roman" w:cs="Times New Roman"/>
          <w:color w:val="000000" w:themeColor="text1"/>
          <w:sz w:val="24"/>
          <w:szCs w:val="24"/>
        </w:rPr>
        <w:t xml:space="preserve">, M. N., </w:t>
      </w:r>
      <w:proofErr w:type="spellStart"/>
      <w:r w:rsidRPr="00841C5A">
        <w:rPr>
          <w:rFonts w:ascii="Times New Roman" w:hAnsi="Times New Roman" w:cs="Times New Roman"/>
          <w:color w:val="000000" w:themeColor="text1"/>
          <w:sz w:val="24"/>
          <w:szCs w:val="24"/>
        </w:rPr>
        <w:t>Hollenback</w:t>
      </w:r>
      <w:proofErr w:type="spellEnd"/>
      <w:r w:rsidRPr="00841C5A">
        <w:rPr>
          <w:rFonts w:ascii="Times New Roman" w:hAnsi="Times New Roman" w:cs="Times New Roman"/>
          <w:color w:val="000000" w:themeColor="text1"/>
          <w:sz w:val="24"/>
          <w:szCs w:val="24"/>
        </w:rPr>
        <w:t xml:space="preserve">, K. L. and </w:t>
      </w:r>
      <w:proofErr w:type="spellStart"/>
      <w:r w:rsidRPr="00841C5A">
        <w:rPr>
          <w:rFonts w:ascii="Times New Roman" w:hAnsi="Times New Roman" w:cs="Times New Roman"/>
          <w:color w:val="000000" w:themeColor="text1"/>
          <w:sz w:val="24"/>
          <w:szCs w:val="24"/>
        </w:rPr>
        <w:t>Erlick</w:t>
      </w:r>
      <w:proofErr w:type="spellEnd"/>
      <w:r w:rsidRPr="00841C5A">
        <w:rPr>
          <w:rFonts w:ascii="Times New Roman" w:hAnsi="Times New Roman" w:cs="Times New Roman"/>
          <w:color w:val="000000" w:themeColor="text1"/>
          <w:sz w:val="24"/>
          <w:szCs w:val="24"/>
        </w:rPr>
        <w:t>, M. M. (2018). Indigenous impacts on North American Great Plains fire regimes of the past millennium. </w:t>
      </w:r>
      <w:r w:rsidRPr="00841C5A">
        <w:rPr>
          <w:rFonts w:ascii="Times New Roman" w:hAnsi="Times New Roman" w:cs="Times New Roman"/>
          <w:i/>
          <w:iCs/>
          <w:color w:val="000000" w:themeColor="text1"/>
          <w:sz w:val="24"/>
          <w:szCs w:val="24"/>
        </w:rPr>
        <w:t>Proceedings of the National Academy of Sciences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115</w:t>
      </w:r>
      <w:r w:rsidRPr="00841C5A">
        <w:rPr>
          <w:rFonts w:ascii="Times New Roman" w:hAnsi="Times New Roman" w:cs="Times New Roman"/>
          <w:color w:val="000000" w:themeColor="text1"/>
          <w:sz w:val="24"/>
          <w:szCs w:val="24"/>
        </w:rPr>
        <w:t>(32), 8143-8148.</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Ruddiman</w:t>
      </w:r>
      <w:proofErr w:type="spellEnd"/>
      <w:r w:rsidRPr="00841C5A">
        <w:rPr>
          <w:rFonts w:ascii="Times New Roman" w:hAnsi="Times New Roman" w:cs="Times New Roman"/>
          <w:color w:val="000000" w:themeColor="text1"/>
          <w:sz w:val="24"/>
          <w:szCs w:val="24"/>
        </w:rPr>
        <w:t xml:space="preserve">, W. F. (2003). The anthropogenic era began thousands of years ago. </w:t>
      </w:r>
      <w:r w:rsidRPr="00841C5A">
        <w:rPr>
          <w:rFonts w:ascii="Times New Roman" w:hAnsi="Times New Roman" w:cs="Times New Roman"/>
          <w:i/>
          <w:iCs/>
          <w:color w:val="000000" w:themeColor="text1"/>
          <w:sz w:val="24"/>
          <w:szCs w:val="24"/>
        </w:rPr>
        <w:t>AGU Fall Meeting Abstracts</w:t>
      </w:r>
      <w:r w:rsidRPr="00841C5A">
        <w:rPr>
          <w:rFonts w:ascii="Times New Roman" w:hAnsi="Times New Roman" w:cs="Times New Roman"/>
          <w:color w:val="000000" w:themeColor="text1"/>
          <w:sz w:val="24"/>
          <w:szCs w:val="24"/>
        </w:rPr>
        <w:t xml:space="preserve">, </w:t>
      </w:r>
      <w:r w:rsidRPr="00841C5A">
        <w:rPr>
          <w:rFonts w:ascii="Times New Roman" w:hAnsi="Times New Roman" w:cs="Times New Roman"/>
          <w:i/>
          <w:iCs/>
          <w:color w:val="000000" w:themeColor="text1"/>
          <w:sz w:val="24"/>
          <w:szCs w:val="24"/>
        </w:rPr>
        <w:t>2003</w:t>
      </w:r>
      <w:r w:rsidRPr="00841C5A">
        <w:rPr>
          <w:rFonts w:ascii="Times New Roman" w:hAnsi="Times New Roman" w:cs="Times New Roman"/>
          <w:color w:val="000000" w:themeColor="text1"/>
          <w:sz w:val="24"/>
          <w:szCs w:val="24"/>
        </w:rPr>
        <w:t>, PP22D-01.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Sandweiss</w:t>
      </w:r>
      <w:proofErr w:type="spellEnd"/>
      <w:r w:rsidRPr="00841C5A">
        <w:rPr>
          <w:rFonts w:ascii="Times New Roman" w:hAnsi="Times New Roman" w:cs="Times New Roman"/>
          <w:color w:val="000000" w:themeColor="text1"/>
          <w:sz w:val="24"/>
          <w:szCs w:val="24"/>
        </w:rPr>
        <w:t>, D. H. and Kelley, A. R. (2012). Archaeological contributions to climate change research: The archaeological record as a paleoclimatic and paleoenvironmental archive. </w:t>
      </w:r>
      <w:r w:rsidRPr="00841C5A">
        <w:rPr>
          <w:rFonts w:ascii="Times New Roman" w:hAnsi="Times New Roman" w:cs="Times New Roman"/>
          <w:i/>
          <w:iCs/>
          <w:color w:val="000000" w:themeColor="text1"/>
          <w:sz w:val="24"/>
          <w:szCs w:val="24"/>
        </w:rPr>
        <w:t>Annual review of anthropology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41</w:t>
      </w:r>
      <w:r w:rsidRPr="00841C5A">
        <w:rPr>
          <w:rFonts w:ascii="Times New Roman" w:hAnsi="Times New Roman" w:cs="Times New Roman"/>
          <w:color w:val="000000" w:themeColor="text1"/>
          <w:sz w:val="24"/>
          <w:szCs w:val="24"/>
        </w:rPr>
        <w:t>(1), 371-391.</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Swerida</w:t>
      </w:r>
      <w:proofErr w:type="spellEnd"/>
      <w:r w:rsidRPr="00841C5A">
        <w:rPr>
          <w:rFonts w:ascii="Times New Roman" w:hAnsi="Times New Roman" w:cs="Times New Roman"/>
          <w:color w:val="000000" w:themeColor="text1"/>
          <w:sz w:val="24"/>
          <w:szCs w:val="24"/>
        </w:rPr>
        <w:t xml:space="preserve">, J., </w:t>
      </w:r>
      <w:proofErr w:type="spellStart"/>
      <w:r w:rsidRPr="00841C5A">
        <w:rPr>
          <w:rFonts w:ascii="Times New Roman" w:hAnsi="Times New Roman" w:cs="Times New Roman"/>
          <w:color w:val="000000" w:themeColor="text1"/>
          <w:sz w:val="24"/>
          <w:szCs w:val="24"/>
        </w:rPr>
        <w:t>Dollarhide</w:t>
      </w:r>
      <w:proofErr w:type="spellEnd"/>
      <w:r w:rsidRPr="00841C5A">
        <w:rPr>
          <w:rFonts w:ascii="Times New Roman" w:hAnsi="Times New Roman" w:cs="Times New Roman"/>
          <w:color w:val="000000" w:themeColor="text1"/>
          <w:sz w:val="24"/>
          <w:szCs w:val="24"/>
        </w:rPr>
        <w:t xml:space="preserve">, E. N., </w:t>
      </w:r>
      <w:proofErr w:type="spellStart"/>
      <w:r w:rsidRPr="00841C5A">
        <w:rPr>
          <w:rFonts w:ascii="Times New Roman" w:hAnsi="Times New Roman" w:cs="Times New Roman"/>
          <w:color w:val="000000" w:themeColor="text1"/>
          <w:sz w:val="24"/>
          <w:szCs w:val="24"/>
        </w:rPr>
        <w:t>Fouache</w:t>
      </w:r>
      <w:proofErr w:type="spellEnd"/>
      <w:r w:rsidRPr="00841C5A">
        <w:rPr>
          <w:rFonts w:ascii="Times New Roman" w:hAnsi="Times New Roman" w:cs="Times New Roman"/>
          <w:color w:val="000000" w:themeColor="text1"/>
          <w:sz w:val="24"/>
          <w:szCs w:val="24"/>
        </w:rPr>
        <w:t xml:space="preserve">, E., Engel, M., </w:t>
      </w:r>
      <w:proofErr w:type="spellStart"/>
      <w:r w:rsidRPr="00841C5A">
        <w:rPr>
          <w:rFonts w:ascii="Times New Roman" w:hAnsi="Times New Roman" w:cs="Times New Roman"/>
          <w:color w:val="000000" w:themeColor="text1"/>
          <w:sz w:val="24"/>
          <w:szCs w:val="24"/>
        </w:rPr>
        <w:t>Beuzen</w:t>
      </w:r>
      <w:proofErr w:type="spellEnd"/>
      <w:r w:rsidRPr="00841C5A">
        <w:rPr>
          <w:rFonts w:ascii="Times New Roman" w:hAnsi="Times New Roman" w:cs="Times New Roman"/>
          <w:color w:val="000000" w:themeColor="text1"/>
          <w:sz w:val="24"/>
          <w:szCs w:val="24"/>
        </w:rPr>
        <w:t xml:space="preserve">-Waller, T., </w:t>
      </w:r>
      <w:proofErr w:type="spellStart"/>
      <w:r w:rsidRPr="00841C5A">
        <w:rPr>
          <w:rFonts w:ascii="Times New Roman" w:hAnsi="Times New Roman" w:cs="Times New Roman"/>
          <w:color w:val="000000" w:themeColor="text1"/>
          <w:sz w:val="24"/>
          <w:szCs w:val="24"/>
        </w:rPr>
        <w:t>Prosperini</w:t>
      </w:r>
      <w:proofErr w:type="spellEnd"/>
      <w:r w:rsidRPr="00841C5A">
        <w:rPr>
          <w:rFonts w:ascii="Times New Roman" w:hAnsi="Times New Roman" w:cs="Times New Roman"/>
          <w:color w:val="000000" w:themeColor="text1"/>
          <w:sz w:val="24"/>
          <w:szCs w:val="24"/>
        </w:rPr>
        <w:t xml:space="preserve">, A., ... and </w:t>
      </w:r>
      <w:proofErr w:type="spellStart"/>
      <w:r w:rsidRPr="00841C5A">
        <w:rPr>
          <w:rFonts w:ascii="Times New Roman" w:hAnsi="Times New Roman" w:cs="Times New Roman"/>
          <w:color w:val="000000" w:themeColor="text1"/>
          <w:sz w:val="24"/>
          <w:szCs w:val="24"/>
        </w:rPr>
        <w:t>Casana</w:t>
      </w:r>
      <w:proofErr w:type="spellEnd"/>
      <w:r w:rsidRPr="00841C5A">
        <w:rPr>
          <w:rFonts w:ascii="Times New Roman" w:hAnsi="Times New Roman" w:cs="Times New Roman"/>
          <w:color w:val="000000" w:themeColor="text1"/>
          <w:sz w:val="24"/>
          <w:szCs w:val="24"/>
        </w:rPr>
        <w:t>, J. (2024). Cultural and human ecological resilience at Early Bronze Age Bat. </w:t>
      </w:r>
      <w:r w:rsidRPr="00841C5A">
        <w:rPr>
          <w:rFonts w:ascii="Times New Roman" w:hAnsi="Times New Roman" w:cs="Times New Roman"/>
          <w:i/>
          <w:iCs/>
          <w:color w:val="000000" w:themeColor="text1"/>
          <w:sz w:val="24"/>
          <w:szCs w:val="24"/>
        </w:rPr>
        <w:t>Open Quaternary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10</w:t>
      </w:r>
      <w:r w:rsidRPr="00841C5A">
        <w:rPr>
          <w:rFonts w:ascii="Times New Roman" w:hAnsi="Times New Roman" w:cs="Times New Roman"/>
          <w:color w:val="000000" w:themeColor="text1"/>
          <w:sz w:val="24"/>
          <w:szCs w:val="24"/>
        </w:rPr>
        <w:t>, 105857.</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Colombaroli</w:t>
      </w:r>
      <w:proofErr w:type="spellEnd"/>
      <w:r w:rsidRPr="00841C5A">
        <w:rPr>
          <w:rFonts w:ascii="Times New Roman" w:hAnsi="Times New Roman" w:cs="Times New Roman"/>
          <w:color w:val="000000" w:themeColor="text1"/>
          <w:sz w:val="24"/>
          <w:szCs w:val="24"/>
        </w:rPr>
        <w:t xml:space="preserve">, D., </w:t>
      </w:r>
      <w:proofErr w:type="spellStart"/>
      <w:r w:rsidRPr="00841C5A">
        <w:rPr>
          <w:rFonts w:ascii="Times New Roman" w:hAnsi="Times New Roman" w:cs="Times New Roman"/>
          <w:color w:val="000000" w:themeColor="text1"/>
          <w:sz w:val="24"/>
          <w:szCs w:val="24"/>
        </w:rPr>
        <w:t>Heiri</w:t>
      </w:r>
      <w:proofErr w:type="spellEnd"/>
      <w:r w:rsidRPr="00841C5A">
        <w:rPr>
          <w:rFonts w:ascii="Times New Roman" w:hAnsi="Times New Roman" w:cs="Times New Roman"/>
          <w:color w:val="000000" w:themeColor="text1"/>
          <w:sz w:val="24"/>
          <w:szCs w:val="24"/>
        </w:rPr>
        <w:t xml:space="preserve">, O., </w:t>
      </w:r>
      <w:proofErr w:type="spellStart"/>
      <w:r w:rsidRPr="00841C5A">
        <w:rPr>
          <w:rFonts w:ascii="Times New Roman" w:hAnsi="Times New Roman" w:cs="Times New Roman"/>
          <w:color w:val="000000" w:themeColor="text1"/>
          <w:sz w:val="24"/>
          <w:szCs w:val="24"/>
        </w:rPr>
        <w:t>Henne</w:t>
      </w:r>
      <w:proofErr w:type="spellEnd"/>
      <w:r w:rsidRPr="00841C5A">
        <w:rPr>
          <w:rFonts w:ascii="Times New Roman" w:hAnsi="Times New Roman" w:cs="Times New Roman"/>
          <w:color w:val="000000" w:themeColor="text1"/>
          <w:sz w:val="24"/>
          <w:szCs w:val="24"/>
        </w:rPr>
        <w:t xml:space="preserve">, P. D., </w:t>
      </w:r>
      <w:proofErr w:type="spellStart"/>
      <w:r w:rsidRPr="00841C5A">
        <w:rPr>
          <w:rFonts w:ascii="Times New Roman" w:hAnsi="Times New Roman" w:cs="Times New Roman"/>
          <w:color w:val="000000" w:themeColor="text1"/>
          <w:sz w:val="24"/>
          <w:szCs w:val="24"/>
        </w:rPr>
        <w:t>Steinacher</w:t>
      </w:r>
      <w:proofErr w:type="spellEnd"/>
      <w:r w:rsidRPr="00841C5A">
        <w:rPr>
          <w:rFonts w:ascii="Times New Roman" w:hAnsi="Times New Roman" w:cs="Times New Roman"/>
          <w:color w:val="000000" w:themeColor="text1"/>
          <w:sz w:val="24"/>
          <w:szCs w:val="24"/>
        </w:rPr>
        <w:t xml:space="preserve">, M., </w:t>
      </w:r>
      <w:proofErr w:type="spellStart"/>
      <w:r w:rsidRPr="00841C5A">
        <w:rPr>
          <w:rFonts w:ascii="Times New Roman" w:hAnsi="Times New Roman" w:cs="Times New Roman"/>
          <w:color w:val="000000" w:themeColor="text1"/>
          <w:sz w:val="24"/>
          <w:szCs w:val="24"/>
        </w:rPr>
        <w:t>Untenecker</w:t>
      </w:r>
      <w:proofErr w:type="spellEnd"/>
      <w:r w:rsidRPr="00841C5A">
        <w:rPr>
          <w:rFonts w:ascii="Times New Roman" w:hAnsi="Times New Roman" w:cs="Times New Roman"/>
          <w:color w:val="000000" w:themeColor="text1"/>
          <w:sz w:val="24"/>
          <w:szCs w:val="24"/>
        </w:rPr>
        <w:t xml:space="preserve">, J. and Valsecchi, V. (2013). The past ecology of </w:t>
      </w:r>
      <w:proofErr w:type="spellStart"/>
      <w:r w:rsidRPr="00841C5A">
        <w:rPr>
          <w:rFonts w:ascii="Times New Roman" w:hAnsi="Times New Roman" w:cs="Times New Roman"/>
          <w:color w:val="000000" w:themeColor="text1"/>
          <w:sz w:val="24"/>
          <w:szCs w:val="24"/>
        </w:rPr>
        <w:t>Abies</w:t>
      </w:r>
      <w:proofErr w:type="spellEnd"/>
      <w:r w:rsidRPr="00841C5A">
        <w:rPr>
          <w:rFonts w:ascii="Times New Roman" w:hAnsi="Times New Roman" w:cs="Times New Roman"/>
          <w:color w:val="000000" w:themeColor="text1"/>
          <w:sz w:val="24"/>
          <w:szCs w:val="24"/>
        </w:rPr>
        <w:t xml:space="preserve"> alba provides new perspectives on future responses of silver fir forests to global warming. </w:t>
      </w:r>
      <w:r w:rsidRPr="00841C5A">
        <w:rPr>
          <w:rFonts w:ascii="Times New Roman" w:hAnsi="Times New Roman" w:cs="Times New Roman"/>
          <w:i/>
          <w:iCs/>
          <w:color w:val="000000" w:themeColor="text1"/>
          <w:sz w:val="24"/>
          <w:szCs w:val="24"/>
        </w:rPr>
        <w:t>Ecological Monographs</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83</w:t>
      </w:r>
      <w:r w:rsidRPr="00841C5A">
        <w:rPr>
          <w:rFonts w:ascii="Times New Roman" w:hAnsi="Times New Roman" w:cs="Times New Roman"/>
          <w:color w:val="000000" w:themeColor="text1"/>
          <w:sz w:val="24"/>
          <w:szCs w:val="24"/>
        </w:rPr>
        <w:t>(4), 419-439.</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Tinner</w:t>
      </w:r>
      <w:proofErr w:type="spellEnd"/>
      <w:r w:rsidRPr="00841C5A">
        <w:rPr>
          <w:rFonts w:ascii="Times New Roman" w:hAnsi="Times New Roman" w:cs="Times New Roman"/>
          <w:color w:val="000000" w:themeColor="text1"/>
          <w:sz w:val="24"/>
          <w:szCs w:val="24"/>
        </w:rPr>
        <w:t xml:space="preserve">, W., </w:t>
      </w:r>
      <w:proofErr w:type="spellStart"/>
      <w:r w:rsidRPr="00841C5A">
        <w:rPr>
          <w:rFonts w:ascii="Times New Roman" w:hAnsi="Times New Roman" w:cs="Times New Roman"/>
          <w:color w:val="000000" w:themeColor="text1"/>
          <w:sz w:val="24"/>
          <w:szCs w:val="24"/>
        </w:rPr>
        <w:t>Conedera</w:t>
      </w:r>
      <w:proofErr w:type="spellEnd"/>
      <w:r w:rsidRPr="00841C5A">
        <w:rPr>
          <w:rFonts w:ascii="Times New Roman" w:hAnsi="Times New Roman" w:cs="Times New Roman"/>
          <w:color w:val="000000" w:themeColor="text1"/>
          <w:sz w:val="24"/>
          <w:szCs w:val="24"/>
        </w:rPr>
        <w:t>, M., Ammann, B. and Lotter, A. F. (2005). Fire ecology north and south of the Alps since the last ice age. </w:t>
      </w:r>
      <w:r w:rsidRPr="00841C5A">
        <w:rPr>
          <w:rFonts w:ascii="Times New Roman" w:hAnsi="Times New Roman" w:cs="Times New Roman"/>
          <w:i/>
          <w:iCs/>
          <w:color w:val="000000" w:themeColor="text1"/>
          <w:sz w:val="24"/>
          <w:szCs w:val="24"/>
        </w:rPr>
        <w:t>The Holocene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15</w:t>
      </w:r>
      <w:r w:rsidRPr="00841C5A">
        <w:rPr>
          <w:rFonts w:ascii="Times New Roman" w:hAnsi="Times New Roman" w:cs="Times New Roman"/>
          <w:color w:val="000000" w:themeColor="text1"/>
          <w:sz w:val="24"/>
          <w:szCs w:val="24"/>
        </w:rPr>
        <w:t>(8), 1214-1226.</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proofErr w:type="spellStart"/>
      <w:r w:rsidRPr="00841C5A">
        <w:rPr>
          <w:rFonts w:ascii="Times New Roman" w:hAnsi="Times New Roman" w:cs="Times New Roman"/>
          <w:color w:val="000000" w:themeColor="text1"/>
          <w:sz w:val="24"/>
          <w:szCs w:val="24"/>
        </w:rPr>
        <w:t>Vierra</w:t>
      </w:r>
      <w:proofErr w:type="spellEnd"/>
      <w:r w:rsidRPr="00841C5A">
        <w:rPr>
          <w:rFonts w:ascii="Times New Roman" w:hAnsi="Times New Roman" w:cs="Times New Roman"/>
          <w:color w:val="000000" w:themeColor="text1"/>
          <w:sz w:val="24"/>
          <w:szCs w:val="24"/>
        </w:rPr>
        <w:t xml:space="preserve">, B. J. and Carvalho, A. F. (2019). The </w:t>
      </w:r>
      <w:proofErr w:type="spellStart"/>
      <w:r w:rsidRPr="00841C5A">
        <w:rPr>
          <w:rFonts w:ascii="Times New Roman" w:hAnsi="Times New Roman" w:cs="Times New Roman"/>
          <w:color w:val="000000" w:themeColor="text1"/>
          <w:sz w:val="24"/>
          <w:szCs w:val="24"/>
        </w:rPr>
        <w:t>mesolithic</w:t>
      </w:r>
      <w:proofErr w:type="spellEnd"/>
      <w:r w:rsidRPr="00841C5A">
        <w:rPr>
          <w:rFonts w:ascii="Times New Roman" w:hAnsi="Times New Roman" w:cs="Times New Roman"/>
          <w:color w:val="000000" w:themeColor="text1"/>
          <w:sz w:val="24"/>
          <w:szCs w:val="24"/>
        </w:rPr>
        <w:t>–</w:t>
      </w:r>
      <w:proofErr w:type="spellStart"/>
      <w:r w:rsidRPr="00841C5A">
        <w:rPr>
          <w:rFonts w:ascii="Times New Roman" w:hAnsi="Times New Roman" w:cs="Times New Roman"/>
          <w:color w:val="000000" w:themeColor="text1"/>
          <w:sz w:val="24"/>
          <w:szCs w:val="24"/>
        </w:rPr>
        <w:t>neolithic</w:t>
      </w:r>
      <w:proofErr w:type="spellEnd"/>
      <w:r w:rsidRPr="00841C5A">
        <w:rPr>
          <w:rFonts w:ascii="Times New Roman" w:hAnsi="Times New Roman" w:cs="Times New Roman"/>
          <w:color w:val="000000" w:themeColor="text1"/>
          <w:sz w:val="24"/>
          <w:szCs w:val="24"/>
        </w:rPr>
        <w:t xml:space="preserve"> transition: the view from Southwest Europe and the American Southwest. </w:t>
      </w:r>
      <w:r w:rsidRPr="00841C5A">
        <w:rPr>
          <w:rFonts w:ascii="Times New Roman" w:hAnsi="Times New Roman" w:cs="Times New Roman"/>
          <w:i/>
          <w:iCs/>
          <w:color w:val="000000" w:themeColor="text1"/>
          <w:sz w:val="24"/>
          <w:szCs w:val="24"/>
        </w:rPr>
        <w:t>Quaternary International</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515</w:t>
      </w:r>
      <w:r w:rsidRPr="00841C5A">
        <w:rPr>
          <w:rFonts w:ascii="Times New Roman" w:hAnsi="Times New Roman" w:cs="Times New Roman"/>
          <w:color w:val="000000" w:themeColor="text1"/>
          <w:sz w:val="24"/>
          <w:szCs w:val="24"/>
        </w:rPr>
        <w:t>, 208-224.</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Walsh, K., Berger, J. F., Roberts, C. N., </w:t>
      </w:r>
      <w:proofErr w:type="spellStart"/>
      <w:r w:rsidRPr="00841C5A">
        <w:rPr>
          <w:rFonts w:ascii="Times New Roman" w:hAnsi="Times New Roman" w:cs="Times New Roman"/>
          <w:color w:val="000000" w:themeColor="text1"/>
          <w:sz w:val="24"/>
          <w:szCs w:val="24"/>
        </w:rPr>
        <w:t>Vannière</w:t>
      </w:r>
      <w:proofErr w:type="spellEnd"/>
      <w:r w:rsidRPr="00841C5A">
        <w:rPr>
          <w:rFonts w:ascii="Times New Roman" w:hAnsi="Times New Roman" w:cs="Times New Roman"/>
          <w:color w:val="000000" w:themeColor="text1"/>
          <w:sz w:val="24"/>
          <w:szCs w:val="24"/>
        </w:rPr>
        <w:t xml:space="preserve">, B., </w:t>
      </w:r>
      <w:proofErr w:type="spellStart"/>
      <w:r w:rsidRPr="00841C5A">
        <w:rPr>
          <w:rFonts w:ascii="Times New Roman" w:hAnsi="Times New Roman" w:cs="Times New Roman"/>
          <w:color w:val="000000" w:themeColor="text1"/>
          <w:sz w:val="24"/>
          <w:szCs w:val="24"/>
        </w:rPr>
        <w:t>Ghilardi</w:t>
      </w:r>
      <w:proofErr w:type="spellEnd"/>
      <w:r w:rsidRPr="00841C5A">
        <w:rPr>
          <w:rFonts w:ascii="Times New Roman" w:hAnsi="Times New Roman" w:cs="Times New Roman"/>
          <w:color w:val="000000" w:themeColor="text1"/>
          <w:sz w:val="24"/>
          <w:szCs w:val="24"/>
        </w:rPr>
        <w:t xml:space="preserve">, M., Brown, A. G. </w:t>
      </w:r>
      <w:proofErr w:type="spellStart"/>
      <w:r w:rsidRPr="00841C5A">
        <w:rPr>
          <w:rFonts w:ascii="Times New Roman" w:hAnsi="Times New Roman" w:cs="Times New Roman"/>
          <w:color w:val="000000" w:themeColor="text1"/>
          <w:sz w:val="24"/>
          <w:szCs w:val="24"/>
        </w:rPr>
        <w:t>andVerstraeten</w:t>
      </w:r>
      <w:proofErr w:type="spellEnd"/>
      <w:r w:rsidRPr="00841C5A">
        <w:rPr>
          <w:rFonts w:ascii="Times New Roman" w:hAnsi="Times New Roman" w:cs="Times New Roman"/>
          <w:color w:val="000000" w:themeColor="text1"/>
          <w:sz w:val="24"/>
          <w:szCs w:val="24"/>
        </w:rPr>
        <w:t>, G. (2019). Holocene demographic fluctuations, climate and erosion in the Mediterranean: A meta data-analysis. </w:t>
      </w:r>
      <w:r w:rsidRPr="00841C5A">
        <w:rPr>
          <w:rFonts w:ascii="Times New Roman" w:hAnsi="Times New Roman" w:cs="Times New Roman"/>
          <w:i/>
          <w:iCs/>
          <w:color w:val="000000" w:themeColor="text1"/>
          <w:sz w:val="24"/>
          <w:szCs w:val="24"/>
        </w:rPr>
        <w:t>The Holocene</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29</w:t>
      </w:r>
      <w:r w:rsidRPr="00841C5A">
        <w:rPr>
          <w:rFonts w:ascii="Times New Roman" w:hAnsi="Times New Roman" w:cs="Times New Roman"/>
          <w:color w:val="000000" w:themeColor="text1"/>
          <w:sz w:val="24"/>
          <w:szCs w:val="24"/>
        </w:rPr>
        <w:t>(5), 864-885.</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Wang, Y. </w:t>
      </w:r>
      <w:proofErr w:type="spellStart"/>
      <w:r w:rsidRPr="00841C5A">
        <w:rPr>
          <w:rFonts w:ascii="Times New Roman" w:hAnsi="Times New Roman" w:cs="Times New Roman"/>
          <w:color w:val="000000" w:themeColor="text1"/>
          <w:sz w:val="24"/>
          <w:szCs w:val="24"/>
        </w:rPr>
        <w:t>andHerzschuh</w:t>
      </w:r>
      <w:proofErr w:type="spellEnd"/>
      <w:r w:rsidRPr="00841C5A">
        <w:rPr>
          <w:rFonts w:ascii="Times New Roman" w:hAnsi="Times New Roman" w:cs="Times New Roman"/>
          <w:color w:val="000000" w:themeColor="text1"/>
          <w:sz w:val="24"/>
          <w:szCs w:val="24"/>
        </w:rPr>
        <w:t>, U. (2011). Reassessment of Holocene vegetation change on the upper Tibetan Plateau using the pollen-based REVEALS model. </w:t>
      </w:r>
      <w:r w:rsidRPr="00841C5A">
        <w:rPr>
          <w:rFonts w:ascii="Times New Roman" w:hAnsi="Times New Roman" w:cs="Times New Roman"/>
          <w:i/>
          <w:iCs/>
          <w:color w:val="000000" w:themeColor="text1"/>
          <w:sz w:val="24"/>
          <w:szCs w:val="24"/>
        </w:rPr>
        <w:t>Review of Palaeobotany and Palynology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168</w:t>
      </w:r>
      <w:r w:rsidRPr="00841C5A">
        <w:rPr>
          <w:rFonts w:ascii="Times New Roman" w:hAnsi="Times New Roman" w:cs="Times New Roman"/>
          <w:color w:val="000000" w:themeColor="text1"/>
          <w:sz w:val="24"/>
          <w:szCs w:val="24"/>
        </w:rPr>
        <w:t>(1), 31-40.</w:t>
      </w:r>
    </w:p>
    <w:p w:rsidR="00A266F6" w:rsidRPr="00841C5A"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Weiss, E. and </w:t>
      </w:r>
      <w:proofErr w:type="spellStart"/>
      <w:r w:rsidRPr="00841C5A">
        <w:rPr>
          <w:rFonts w:ascii="Times New Roman" w:hAnsi="Times New Roman" w:cs="Times New Roman"/>
          <w:color w:val="000000" w:themeColor="text1"/>
          <w:sz w:val="24"/>
          <w:szCs w:val="24"/>
        </w:rPr>
        <w:t>Zohary</w:t>
      </w:r>
      <w:proofErr w:type="spellEnd"/>
      <w:r w:rsidRPr="00841C5A">
        <w:rPr>
          <w:rFonts w:ascii="Times New Roman" w:hAnsi="Times New Roman" w:cs="Times New Roman"/>
          <w:color w:val="000000" w:themeColor="text1"/>
          <w:sz w:val="24"/>
          <w:szCs w:val="24"/>
        </w:rPr>
        <w:t xml:space="preserve">, D. (2011). The Neolithic Southwest Asian founder crops: their biology and </w:t>
      </w:r>
      <w:proofErr w:type="spellStart"/>
      <w:r w:rsidRPr="00841C5A">
        <w:rPr>
          <w:rFonts w:ascii="Times New Roman" w:hAnsi="Times New Roman" w:cs="Times New Roman"/>
          <w:color w:val="000000" w:themeColor="text1"/>
          <w:sz w:val="24"/>
          <w:szCs w:val="24"/>
        </w:rPr>
        <w:t>archaeobotany</w:t>
      </w:r>
      <w:proofErr w:type="spellEnd"/>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Current Anthropology</w:t>
      </w:r>
      <w:r w:rsidRPr="00841C5A">
        <w:rPr>
          <w:rFonts w:ascii="Times New Roman" w:hAnsi="Times New Roman" w:cs="Times New Roman"/>
          <w:color w:val="000000" w:themeColor="text1"/>
          <w:sz w:val="24"/>
          <w:szCs w:val="24"/>
        </w:rPr>
        <w:t>, </w:t>
      </w:r>
      <w:r w:rsidRPr="00841C5A">
        <w:rPr>
          <w:rFonts w:ascii="Times New Roman" w:hAnsi="Times New Roman" w:cs="Times New Roman"/>
          <w:i/>
          <w:iCs/>
          <w:color w:val="000000" w:themeColor="text1"/>
          <w:sz w:val="24"/>
          <w:szCs w:val="24"/>
        </w:rPr>
        <w:t>52</w:t>
      </w:r>
      <w:r w:rsidRPr="00841C5A">
        <w:rPr>
          <w:rFonts w:ascii="Times New Roman" w:hAnsi="Times New Roman" w:cs="Times New Roman"/>
          <w:color w:val="000000" w:themeColor="text1"/>
          <w:sz w:val="24"/>
          <w:szCs w:val="24"/>
        </w:rPr>
        <w:t>(S4), S237-S254.</w:t>
      </w:r>
    </w:p>
    <w:p w:rsidR="00A266F6" w:rsidRDefault="00A266F6" w:rsidP="00D63604">
      <w:pPr>
        <w:spacing w:line="276" w:lineRule="auto"/>
        <w:ind w:left="720" w:hanging="720"/>
        <w:jc w:val="both"/>
        <w:rPr>
          <w:rFonts w:ascii="Times New Roman" w:hAnsi="Times New Roman" w:cs="Times New Roman"/>
          <w:color w:val="000000" w:themeColor="text1"/>
          <w:sz w:val="24"/>
          <w:szCs w:val="24"/>
        </w:rPr>
      </w:pPr>
      <w:r w:rsidRPr="00841C5A">
        <w:rPr>
          <w:rFonts w:ascii="Times New Roman" w:hAnsi="Times New Roman" w:cs="Times New Roman"/>
          <w:color w:val="000000" w:themeColor="text1"/>
          <w:sz w:val="24"/>
          <w:szCs w:val="24"/>
        </w:rPr>
        <w:t xml:space="preserve">Zhang, N., Cao, X., Xu, Q., Huang, X., </w:t>
      </w:r>
      <w:proofErr w:type="spellStart"/>
      <w:r w:rsidRPr="00841C5A">
        <w:rPr>
          <w:rFonts w:ascii="Times New Roman" w:hAnsi="Times New Roman" w:cs="Times New Roman"/>
          <w:color w:val="000000" w:themeColor="text1"/>
          <w:sz w:val="24"/>
          <w:szCs w:val="24"/>
        </w:rPr>
        <w:t>Herzschuh</w:t>
      </w:r>
      <w:proofErr w:type="spellEnd"/>
      <w:r w:rsidRPr="00841C5A">
        <w:rPr>
          <w:rFonts w:ascii="Times New Roman" w:hAnsi="Times New Roman" w:cs="Times New Roman"/>
          <w:color w:val="000000" w:themeColor="text1"/>
          <w:sz w:val="24"/>
          <w:szCs w:val="24"/>
        </w:rPr>
        <w:t xml:space="preserve">, U., Shen, Z. and Chen, F. (2022). Vegetation changes and human-environment interactions in the Qinghai Lake Basin, </w:t>
      </w:r>
      <w:proofErr w:type="spellStart"/>
      <w:r w:rsidRPr="00841C5A">
        <w:rPr>
          <w:rFonts w:ascii="Times New Roman" w:hAnsi="Times New Roman" w:cs="Times New Roman"/>
          <w:color w:val="000000" w:themeColor="text1"/>
          <w:sz w:val="24"/>
          <w:szCs w:val="24"/>
        </w:rPr>
        <w:t>northeastern</w:t>
      </w:r>
      <w:proofErr w:type="spellEnd"/>
      <w:r w:rsidRPr="00841C5A">
        <w:rPr>
          <w:rFonts w:ascii="Times New Roman" w:hAnsi="Times New Roman" w:cs="Times New Roman"/>
          <w:color w:val="000000" w:themeColor="text1"/>
          <w:sz w:val="24"/>
          <w:szCs w:val="24"/>
        </w:rPr>
        <w:t xml:space="preserve"> Tibetan Plateau, since the last deglaciation. </w:t>
      </w:r>
      <w:r w:rsidRPr="00841C5A">
        <w:rPr>
          <w:rFonts w:ascii="Times New Roman" w:hAnsi="Times New Roman" w:cs="Times New Roman"/>
          <w:i/>
          <w:iCs/>
          <w:color w:val="000000" w:themeColor="text1"/>
          <w:sz w:val="24"/>
          <w:szCs w:val="24"/>
        </w:rPr>
        <w:t>C</w:t>
      </w:r>
      <w:r w:rsidRPr="00333836">
        <w:rPr>
          <w:rFonts w:ascii="Times New Roman" w:hAnsi="Times New Roman" w:cs="Times New Roman"/>
          <w:i/>
          <w:iCs/>
          <w:color w:val="000000" w:themeColor="text1"/>
          <w:sz w:val="24"/>
          <w:szCs w:val="24"/>
        </w:rPr>
        <w:t>atena</w:t>
      </w:r>
      <w:r w:rsidRPr="00333836">
        <w:rPr>
          <w:rFonts w:ascii="Times New Roman" w:hAnsi="Times New Roman" w:cs="Times New Roman"/>
          <w:color w:val="000000" w:themeColor="text1"/>
          <w:sz w:val="24"/>
          <w:szCs w:val="24"/>
        </w:rPr>
        <w:t>, </w:t>
      </w:r>
      <w:r w:rsidRPr="00333836">
        <w:rPr>
          <w:rFonts w:ascii="Times New Roman" w:hAnsi="Times New Roman" w:cs="Times New Roman"/>
          <w:i/>
          <w:iCs/>
          <w:color w:val="000000" w:themeColor="text1"/>
          <w:sz w:val="24"/>
          <w:szCs w:val="24"/>
        </w:rPr>
        <w:t>210</w:t>
      </w:r>
      <w:r w:rsidRPr="00333836">
        <w:rPr>
          <w:rFonts w:ascii="Times New Roman" w:hAnsi="Times New Roman" w:cs="Times New Roman"/>
          <w:color w:val="000000" w:themeColor="text1"/>
          <w:sz w:val="24"/>
          <w:szCs w:val="24"/>
        </w:rPr>
        <w:t>, 105892.</w:t>
      </w:r>
    </w:p>
    <w:sectPr w:rsidR="00A266F6" w:rsidSect="009925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14A" w:rsidRDefault="00E7414A" w:rsidP="00D01BE7">
      <w:pPr>
        <w:spacing w:after="0" w:line="240" w:lineRule="auto"/>
      </w:pPr>
      <w:r>
        <w:separator/>
      </w:r>
    </w:p>
  </w:endnote>
  <w:endnote w:type="continuationSeparator" w:id="0">
    <w:p w:rsidR="00E7414A" w:rsidRDefault="00E7414A" w:rsidP="00D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34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341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3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14A" w:rsidRDefault="00E7414A" w:rsidP="00D01BE7">
      <w:pPr>
        <w:spacing w:after="0" w:line="240" w:lineRule="auto"/>
      </w:pPr>
      <w:r>
        <w:separator/>
      </w:r>
    </w:p>
  </w:footnote>
  <w:footnote w:type="continuationSeparator" w:id="0">
    <w:p w:rsidR="00E7414A" w:rsidRDefault="00E7414A" w:rsidP="00D0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E74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E74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9A7" w:rsidRDefault="00E74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tjA3NDEzMzE1MTdW0lEKTi0uzszPAykwrAUAm7uw/ywAAAA="/>
  </w:docVars>
  <w:rsids>
    <w:rsidRoot w:val="00F93BCC"/>
    <w:rsid w:val="00010DA2"/>
    <w:rsid w:val="000507B7"/>
    <w:rsid w:val="00054C3F"/>
    <w:rsid w:val="00081490"/>
    <w:rsid w:val="000B1338"/>
    <w:rsid w:val="000B4322"/>
    <w:rsid w:val="000B4C21"/>
    <w:rsid w:val="000F4E73"/>
    <w:rsid w:val="0010363C"/>
    <w:rsid w:val="001211C5"/>
    <w:rsid w:val="00124E81"/>
    <w:rsid w:val="00156A0F"/>
    <w:rsid w:val="0019469D"/>
    <w:rsid w:val="00197C9E"/>
    <w:rsid w:val="001B0481"/>
    <w:rsid w:val="001B6FC1"/>
    <w:rsid w:val="001D7F53"/>
    <w:rsid w:val="001E3C2D"/>
    <w:rsid w:val="001F5FAF"/>
    <w:rsid w:val="00234359"/>
    <w:rsid w:val="0024162B"/>
    <w:rsid w:val="0026729F"/>
    <w:rsid w:val="0027542A"/>
    <w:rsid w:val="00292C52"/>
    <w:rsid w:val="002E57BE"/>
    <w:rsid w:val="002F6C8D"/>
    <w:rsid w:val="00330146"/>
    <w:rsid w:val="003419A7"/>
    <w:rsid w:val="00356A65"/>
    <w:rsid w:val="00381DA1"/>
    <w:rsid w:val="00390D25"/>
    <w:rsid w:val="003D5AB0"/>
    <w:rsid w:val="003F71B5"/>
    <w:rsid w:val="00414AD8"/>
    <w:rsid w:val="00423348"/>
    <w:rsid w:val="004A50F3"/>
    <w:rsid w:val="004C03FC"/>
    <w:rsid w:val="004E43EE"/>
    <w:rsid w:val="00501923"/>
    <w:rsid w:val="00503B0E"/>
    <w:rsid w:val="00511A70"/>
    <w:rsid w:val="00521530"/>
    <w:rsid w:val="00554F42"/>
    <w:rsid w:val="005553BA"/>
    <w:rsid w:val="0058571D"/>
    <w:rsid w:val="005D7D1E"/>
    <w:rsid w:val="00625C36"/>
    <w:rsid w:val="006303B3"/>
    <w:rsid w:val="0063600C"/>
    <w:rsid w:val="006E4F10"/>
    <w:rsid w:val="007167B3"/>
    <w:rsid w:val="00731990"/>
    <w:rsid w:val="00750DF7"/>
    <w:rsid w:val="00785DD8"/>
    <w:rsid w:val="007B2E69"/>
    <w:rsid w:val="007D552F"/>
    <w:rsid w:val="007F282A"/>
    <w:rsid w:val="00841C5A"/>
    <w:rsid w:val="00864BC7"/>
    <w:rsid w:val="008654D2"/>
    <w:rsid w:val="00934393"/>
    <w:rsid w:val="0099257C"/>
    <w:rsid w:val="009A4C82"/>
    <w:rsid w:val="009B07F5"/>
    <w:rsid w:val="009B4978"/>
    <w:rsid w:val="00A165DB"/>
    <w:rsid w:val="00A266F6"/>
    <w:rsid w:val="00A83D6F"/>
    <w:rsid w:val="00B5135B"/>
    <w:rsid w:val="00B96D82"/>
    <w:rsid w:val="00BA2A9E"/>
    <w:rsid w:val="00BC2049"/>
    <w:rsid w:val="00BF3DFB"/>
    <w:rsid w:val="00C60A47"/>
    <w:rsid w:val="00C946DA"/>
    <w:rsid w:val="00CA42F5"/>
    <w:rsid w:val="00CC0CBA"/>
    <w:rsid w:val="00CE19DA"/>
    <w:rsid w:val="00CE5CBB"/>
    <w:rsid w:val="00D01BE7"/>
    <w:rsid w:val="00D12D1E"/>
    <w:rsid w:val="00D62912"/>
    <w:rsid w:val="00D63604"/>
    <w:rsid w:val="00D723B1"/>
    <w:rsid w:val="00D765C6"/>
    <w:rsid w:val="00D96EC3"/>
    <w:rsid w:val="00DB4E62"/>
    <w:rsid w:val="00DC292B"/>
    <w:rsid w:val="00E04BE9"/>
    <w:rsid w:val="00E127B8"/>
    <w:rsid w:val="00E350D1"/>
    <w:rsid w:val="00E7414A"/>
    <w:rsid w:val="00EC0D2C"/>
    <w:rsid w:val="00EF1433"/>
    <w:rsid w:val="00EF14B0"/>
    <w:rsid w:val="00EF33F8"/>
    <w:rsid w:val="00F21621"/>
    <w:rsid w:val="00F34C96"/>
    <w:rsid w:val="00F93BCC"/>
    <w:rsid w:val="00FB39BE"/>
    <w:rsid w:val="00FC20DE"/>
    <w:rsid w:val="00FF51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AF65FB"/>
  <w15:docId w15:val="{399EFF86-35A0-482E-B05B-07910B33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63C"/>
  </w:style>
  <w:style w:type="paragraph" w:styleId="Heading1">
    <w:name w:val="heading 1"/>
    <w:basedOn w:val="Normal"/>
    <w:next w:val="Normal"/>
    <w:link w:val="Heading1Char"/>
    <w:uiPriority w:val="9"/>
    <w:qFormat/>
    <w:rsid w:val="00F93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CC"/>
    <w:rPr>
      <w:rFonts w:eastAsiaTheme="majorEastAsia" w:cstheme="majorBidi"/>
      <w:color w:val="272727" w:themeColor="text1" w:themeTint="D8"/>
    </w:rPr>
  </w:style>
  <w:style w:type="paragraph" w:styleId="Title">
    <w:name w:val="Title"/>
    <w:basedOn w:val="Normal"/>
    <w:next w:val="Normal"/>
    <w:link w:val="TitleChar"/>
    <w:uiPriority w:val="10"/>
    <w:qFormat/>
    <w:rsid w:val="00F9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CC"/>
    <w:pPr>
      <w:spacing w:before="160"/>
      <w:jc w:val="center"/>
    </w:pPr>
    <w:rPr>
      <w:i/>
      <w:iCs/>
      <w:color w:val="404040" w:themeColor="text1" w:themeTint="BF"/>
    </w:rPr>
  </w:style>
  <w:style w:type="character" w:customStyle="1" w:styleId="QuoteChar">
    <w:name w:val="Quote Char"/>
    <w:basedOn w:val="DefaultParagraphFont"/>
    <w:link w:val="Quote"/>
    <w:uiPriority w:val="29"/>
    <w:rsid w:val="00F93BCC"/>
    <w:rPr>
      <w:i/>
      <w:iCs/>
      <w:color w:val="404040" w:themeColor="text1" w:themeTint="BF"/>
    </w:rPr>
  </w:style>
  <w:style w:type="paragraph" w:styleId="ListParagraph">
    <w:name w:val="List Paragraph"/>
    <w:basedOn w:val="Normal"/>
    <w:uiPriority w:val="34"/>
    <w:qFormat/>
    <w:rsid w:val="00F93BCC"/>
    <w:pPr>
      <w:ind w:left="720"/>
      <w:contextualSpacing/>
    </w:pPr>
  </w:style>
  <w:style w:type="character" w:styleId="IntenseEmphasis">
    <w:name w:val="Intense Emphasis"/>
    <w:basedOn w:val="DefaultParagraphFont"/>
    <w:uiPriority w:val="21"/>
    <w:qFormat/>
    <w:rsid w:val="00F93BCC"/>
    <w:rPr>
      <w:i/>
      <w:iCs/>
      <w:color w:val="2F5496" w:themeColor="accent1" w:themeShade="BF"/>
    </w:rPr>
  </w:style>
  <w:style w:type="paragraph" w:styleId="IntenseQuote">
    <w:name w:val="Intense Quote"/>
    <w:basedOn w:val="Normal"/>
    <w:next w:val="Normal"/>
    <w:link w:val="IntenseQuoteChar"/>
    <w:uiPriority w:val="30"/>
    <w:qFormat/>
    <w:rsid w:val="00F93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BCC"/>
    <w:rPr>
      <w:i/>
      <w:iCs/>
      <w:color w:val="2F5496" w:themeColor="accent1" w:themeShade="BF"/>
    </w:rPr>
  </w:style>
  <w:style w:type="character" w:styleId="IntenseReference">
    <w:name w:val="Intense Reference"/>
    <w:basedOn w:val="DefaultParagraphFont"/>
    <w:uiPriority w:val="32"/>
    <w:qFormat/>
    <w:rsid w:val="00F93BCC"/>
    <w:rPr>
      <w:b/>
      <w:bCs/>
      <w:smallCaps/>
      <w:color w:val="2F5496" w:themeColor="accent1" w:themeShade="BF"/>
      <w:spacing w:val="5"/>
    </w:rPr>
  </w:style>
  <w:style w:type="paragraph" w:styleId="NormalWeb">
    <w:name w:val="Normal (Web)"/>
    <w:basedOn w:val="Normal"/>
    <w:uiPriority w:val="99"/>
    <w:unhideWhenUsed/>
    <w:rsid w:val="00E127B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EF14B0"/>
    <w:rPr>
      <w:color w:val="0563C1" w:themeColor="hyperlink"/>
      <w:u w:val="single"/>
    </w:rPr>
  </w:style>
  <w:style w:type="character" w:customStyle="1" w:styleId="UnresolvedMention1">
    <w:name w:val="Unresolved Mention1"/>
    <w:basedOn w:val="DefaultParagraphFont"/>
    <w:uiPriority w:val="99"/>
    <w:semiHidden/>
    <w:unhideWhenUsed/>
    <w:rsid w:val="00EF14B0"/>
    <w:rPr>
      <w:color w:val="605E5C"/>
      <w:shd w:val="clear" w:color="auto" w:fill="E1DFDD"/>
    </w:rPr>
  </w:style>
  <w:style w:type="table" w:styleId="TableGrid">
    <w:name w:val="Table Grid"/>
    <w:basedOn w:val="TableNormal"/>
    <w:uiPriority w:val="39"/>
    <w:rsid w:val="007F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C5A"/>
    <w:rPr>
      <w:rFonts w:ascii="Tahoma" w:hAnsi="Tahoma" w:cs="Tahoma"/>
      <w:sz w:val="16"/>
      <w:szCs w:val="16"/>
    </w:rPr>
  </w:style>
  <w:style w:type="character" w:customStyle="1" w:styleId="UnresolvedMention2">
    <w:name w:val="Unresolved Mention2"/>
    <w:basedOn w:val="DefaultParagraphFont"/>
    <w:uiPriority w:val="99"/>
    <w:semiHidden/>
    <w:unhideWhenUsed/>
    <w:rsid w:val="007B2E69"/>
    <w:rPr>
      <w:color w:val="605E5C"/>
      <w:shd w:val="clear" w:color="auto" w:fill="E1DFDD"/>
    </w:rPr>
  </w:style>
  <w:style w:type="paragraph" w:styleId="Header">
    <w:name w:val="header"/>
    <w:basedOn w:val="Normal"/>
    <w:link w:val="HeaderChar"/>
    <w:uiPriority w:val="99"/>
    <w:unhideWhenUsed/>
    <w:rsid w:val="00D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E7"/>
  </w:style>
  <w:style w:type="paragraph" w:styleId="Footer">
    <w:name w:val="footer"/>
    <w:basedOn w:val="Normal"/>
    <w:link w:val="FooterChar"/>
    <w:uiPriority w:val="99"/>
    <w:unhideWhenUsed/>
    <w:rsid w:val="00D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435">
      <w:bodyDiv w:val="1"/>
      <w:marLeft w:val="0"/>
      <w:marRight w:val="0"/>
      <w:marTop w:val="0"/>
      <w:marBottom w:val="0"/>
      <w:divBdr>
        <w:top w:val="none" w:sz="0" w:space="0" w:color="auto"/>
        <w:left w:val="none" w:sz="0" w:space="0" w:color="auto"/>
        <w:bottom w:val="none" w:sz="0" w:space="0" w:color="auto"/>
        <w:right w:val="none" w:sz="0" w:space="0" w:color="auto"/>
      </w:divBdr>
    </w:div>
    <w:div w:id="168259296">
      <w:bodyDiv w:val="1"/>
      <w:marLeft w:val="0"/>
      <w:marRight w:val="0"/>
      <w:marTop w:val="0"/>
      <w:marBottom w:val="0"/>
      <w:divBdr>
        <w:top w:val="none" w:sz="0" w:space="0" w:color="auto"/>
        <w:left w:val="none" w:sz="0" w:space="0" w:color="auto"/>
        <w:bottom w:val="none" w:sz="0" w:space="0" w:color="auto"/>
        <w:right w:val="none" w:sz="0" w:space="0" w:color="auto"/>
      </w:divBdr>
    </w:div>
    <w:div w:id="203952967">
      <w:bodyDiv w:val="1"/>
      <w:marLeft w:val="0"/>
      <w:marRight w:val="0"/>
      <w:marTop w:val="0"/>
      <w:marBottom w:val="0"/>
      <w:divBdr>
        <w:top w:val="none" w:sz="0" w:space="0" w:color="auto"/>
        <w:left w:val="none" w:sz="0" w:space="0" w:color="auto"/>
        <w:bottom w:val="none" w:sz="0" w:space="0" w:color="auto"/>
        <w:right w:val="none" w:sz="0" w:space="0" w:color="auto"/>
      </w:divBdr>
    </w:div>
    <w:div w:id="216164145">
      <w:bodyDiv w:val="1"/>
      <w:marLeft w:val="0"/>
      <w:marRight w:val="0"/>
      <w:marTop w:val="0"/>
      <w:marBottom w:val="0"/>
      <w:divBdr>
        <w:top w:val="none" w:sz="0" w:space="0" w:color="auto"/>
        <w:left w:val="none" w:sz="0" w:space="0" w:color="auto"/>
        <w:bottom w:val="none" w:sz="0" w:space="0" w:color="auto"/>
        <w:right w:val="none" w:sz="0" w:space="0" w:color="auto"/>
      </w:divBdr>
    </w:div>
    <w:div w:id="229198475">
      <w:bodyDiv w:val="1"/>
      <w:marLeft w:val="0"/>
      <w:marRight w:val="0"/>
      <w:marTop w:val="0"/>
      <w:marBottom w:val="0"/>
      <w:divBdr>
        <w:top w:val="none" w:sz="0" w:space="0" w:color="auto"/>
        <w:left w:val="none" w:sz="0" w:space="0" w:color="auto"/>
        <w:bottom w:val="none" w:sz="0" w:space="0" w:color="auto"/>
        <w:right w:val="none" w:sz="0" w:space="0" w:color="auto"/>
      </w:divBdr>
    </w:div>
    <w:div w:id="393430959">
      <w:bodyDiv w:val="1"/>
      <w:marLeft w:val="0"/>
      <w:marRight w:val="0"/>
      <w:marTop w:val="0"/>
      <w:marBottom w:val="0"/>
      <w:divBdr>
        <w:top w:val="none" w:sz="0" w:space="0" w:color="auto"/>
        <w:left w:val="none" w:sz="0" w:space="0" w:color="auto"/>
        <w:bottom w:val="none" w:sz="0" w:space="0" w:color="auto"/>
        <w:right w:val="none" w:sz="0" w:space="0" w:color="auto"/>
      </w:divBdr>
    </w:div>
    <w:div w:id="449857638">
      <w:bodyDiv w:val="1"/>
      <w:marLeft w:val="0"/>
      <w:marRight w:val="0"/>
      <w:marTop w:val="0"/>
      <w:marBottom w:val="0"/>
      <w:divBdr>
        <w:top w:val="none" w:sz="0" w:space="0" w:color="auto"/>
        <w:left w:val="none" w:sz="0" w:space="0" w:color="auto"/>
        <w:bottom w:val="none" w:sz="0" w:space="0" w:color="auto"/>
        <w:right w:val="none" w:sz="0" w:space="0" w:color="auto"/>
      </w:divBdr>
    </w:div>
    <w:div w:id="457336926">
      <w:bodyDiv w:val="1"/>
      <w:marLeft w:val="0"/>
      <w:marRight w:val="0"/>
      <w:marTop w:val="0"/>
      <w:marBottom w:val="0"/>
      <w:divBdr>
        <w:top w:val="none" w:sz="0" w:space="0" w:color="auto"/>
        <w:left w:val="none" w:sz="0" w:space="0" w:color="auto"/>
        <w:bottom w:val="none" w:sz="0" w:space="0" w:color="auto"/>
        <w:right w:val="none" w:sz="0" w:space="0" w:color="auto"/>
      </w:divBdr>
    </w:div>
    <w:div w:id="469788552">
      <w:bodyDiv w:val="1"/>
      <w:marLeft w:val="0"/>
      <w:marRight w:val="0"/>
      <w:marTop w:val="0"/>
      <w:marBottom w:val="0"/>
      <w:divBdr>
        <w:top w:val="none" w:sz="0" w:space="0" w:color="auto"/>
        <w:left w:val="none" w:sz="0" w:space="0" w:color="auto"/>
        <w:bottom w:val="none" w:sz="0" w:space="0" w:color="auto"/>
        <w:right w:val="none" w:sz="0" w:space="0" w:color="auto"/>
      </w:divBdr>
    </w:div>
    <w:div w:id="506022241">
      <w:bodyDiv w:val="1"/>
      <w:marLeft w:val="0"/>
      <w:marRight w:val="0"/>
      <w:marTop w:val="0"/>
      <w:marBottom w:val="0"/>
      <w:divBdr>
        <w:top w:val="none" w:sz="0" w:space="0" w:color="auto"/>
        <w:left w:val="none" w:sz="0" w:space="0" w:color="auto"/>
        <w:bottom w:val="none" w:sz="0" w:space="0" w:color="auto"/>
        <w:right w:val="none" w:sz="0" w:space="0" w:color="auto"/>
      </w:divBdr>
    </w:div>
    <w:div w:id="511917254">
      <w:bodyDiv w:val="1"/>
      <w:marLeft w:val="0"/>
      <w:marRight w:val="0"/>
      <w:marTop w:val="0"/>
      <w:marBottom w:val="0"/>
      <w:divBdr>
        <w:top w:val="none" w:sz="0" w:space="0" w:color="auto"/>
        <w:left w:val="none" w:sz="0" w:space="0" w:color="auto"/>
        <w:bottom w:val="none" w:sz="0" w:space="0" w:color="auto"/>
        <w:right w:val="none" w:sz="0" w:space="0" w:color="auto"/>
      </w:divBdr>
    </w:div>
    <w:div w:id="529219989">
      <w:bodyDiv w:val="1"/>
      <w:marLeft w:val="0"/>
      <w:marRight w:val="0"/>
      <w:marTop w:val="0"/>
      <w:marBottom w:val="0"/>
      <w:divBdr>
        <w:top w:val="none" w:sz="0" w:space="0" w:color="auto"/>
        <w:left w:val="none" w:sz="0" w:space="0" w:color="auto"/>
        <w:bottom w:val="none" w:sz="0" w:space="0" w:color="auto"/>
        <w:right w:val="none" w:sz="0" w:space="0" w:color="auto"/>
      </w:divBdr>
    </w:div>
    <w:div w:id="664864751">
      <w:bodyDiv w:val="1"/>
      <w:marLeft w:val="0"/>
      <w:marRight w:val="0"/>
      <w:marTop w:val="0"/>
      <w:marBottom w:val="0"/>
      <w:divBdr>
        <w:top w:val="none" w:sz="0" w:space="0" w:color="auto"/>
        <w:left w:val="none" w:sz="0" w:space="0" w:color="auto"/>
        <w:bottom w:val="none" w:sz="0" w:space="0" w:color="auto"/>
        <w:right w:val="none" w:sz="0" w:space="0" w:color="auto"/>
      </w:divBdr>
    </w:div>
    <w:div w:id="758258041">
      <w:bodyDiv w:val="1"/>
      <w:marLeft w:val="0"/>
      <w:marRight w:val="0"/>
      <w:marTop w:val="0"/>
      <w:marBottom w:val="0"/>
      <w:divBdr>
        <w:top w:val="none" w:sz="0" w:space="0" w:color="auto"/>
        <w:left w:val="none" w:sz="0" w:space="0" w:color="auto"/>
        <w:bottom w:val="none" w:sz="0" w:space="0" w:color="auto"/>
        <w:right w:val="none" w:sz="0" w:space="0" w:color="auto"/>
      </w:divBdr>
    </w:div>
    <w:div w:id="766727622">
      <w:bodyDiv w:val="1"/>
      <w:marLeft w:val="0"/>
      <w:marRight w:val="0"/>
      <w:marTop w:val="0"/>
      <w:marBottom w:val="0"/>
      <w:divBdr>
        <w:top w:val="none" w:sz="0" w:space="0" w:color="auto"/>
        <w:left w:val="none" w:sz="0" w:space="0" w:color="auto"/>
        <w:bottom w:val="none" w:sz="0" w:space="0" w:color="auto"/>
        <w:right w:val="none" w:sz="0" w:space="0" w:color="auto"/>
      </w:divBdr>
    </w:div>
    <w:div w:id="781152851">
      <w:bodyDiv w:val="1"/>
      <w:marLeft w:val="0"/>
      <w:marRight w:val="0"/>
      <w:marTop w:val="0"/>
      <w:marBottom w:val="0"/>
      <w:divBdr>
        <w:top w:val="none" w:sz="0" w:space="0" w:color="auto"/>
        <w:left w:val="none" w:sz="0" w:space="0" w:color="auto"/>
        <w:bottom w:val="none" w:sz="0" w:space="0" w:color="auto"/>
        <w:right w:val="none" w:sz="0" w:space="0" w:color="auto"/>
      </w:divBdr>
    </w:div>
    <w:div w:id="807667131">
      <w:bodyDiv w:val="1"/>
      <w:marLeft w:val="0"/>
      <w:marRight w:val="0"/>
      <w:marTop w:val="0"/>
      <w:marBottom w:val="0"/>
      <w:divBdr>
        <w:top w:val="none" w:sz="0" w:space="0" w:color="auto"/>
        <w:left w:val="none" w:sz="0" w:space="0" w:color="auto"/>
        <w:bottom w:val="none" w:sz="0" w:space="0" w:color="auto"/>
        <w:right w:val="none" w:sz="0" w:space="0" w:color="auto"/>
      </w:divBdr>
    </w:div>
    <w:div w:id="840434654">
      <w:bodyDiv w:val="1"/>
      <w:marLeft w:val="0"/>
      <w:marRight w:val="0"/>
      <w:marTop w:val="0"/>
      <w:marBottom w:val="0"/>
      <w:divBdr>
        <w:top w:val="none" w:sz="0" w:space="0" w:color="auto"/>
        <w:left w:val="none" w:sz="0" w:space="0" w:color="auto"/>
        <w:bottom w:val="none" w:sz="0" w:space="0" w:color="auto"/>
        <w:right w:val="none" w:sz="0" w:space="0" w:color="auto"/>
      </w:divBdr>
    </w:div>
    <w:div w:id="963775916">
      <w:bodyDiv w:val="1"/>
      <w:marLeft w:val="0"/>
      <w:marRight w:val="0"/>
      <w:marTop w:val="0"/>
      <w:marBottom w:val="0"/>
      <w:divBdr>
        <w:top w:val="none" w:sz="0" w:space="0" w:color="auto"/>
        <w:left w:val="none" w:sz="0" w:space="0" w:color="auto"/>
        <w:bottom w:val="none" w:sz="0" w:space="0" w:color="auto"/>
        <w:right w:val="none" w:sz="0" w:space="0" w:color="auto"/>
      </w:divBdr>
    </w:div>
    <w:div w:id="966472719">
      <w:bodyDiv w:val="1"/>
      <w:marLeft w:val="0"/>
      <w:marRight w:val="0"/>
      <w:marTop w:val="0"/>
      <w:marBottom w:val="0"/>
      <w:divBdr>
        <w:top w:val="none" w:sz="0" w:space="0" w:color="auto"/>
        <w:left w:val="none" w:sz="0" w:space="0" w:color="auto"/>
        <w:bottom w:val="none" w:sz="0" w:space="0" w:color="auto"/>
        <w:right w:val="none" w:sz="0" w:space="0" w:color="auto"/>
      </w:divBdr>
    </w:div>
    <w:div w:id="1068459552">
      <w:bodyDiv w:val="1"/>
      <w:marLeft w:val="0"/>
      <w:marRight w:val="0"/>
      <w:marTop w:val="0"/>
      <w:marBottom w:val="0"/>
      <w:divBdr>
        <w:top w:val="none" w:sz="0" w:space="0" w:color="auto"/>
        <w:left w:val="none" w:sz="0" w:space="0" w:color="auto"/>
        <w:bottom w:val="none" w:sz="0" w:space="0" w:color="auto"/>
        <w:right w:val="none" w:sz="0" w:space="0" w:color="auto"/>
      </w:divBdr>
    </w:div>
    <w:div w:id="1116871191">
      <w:bodyDiv w:val="1"/>
      <w:marLeft w:val="0"/>
      <w:marRight w:val="0"/>
      <w:marTop w:val="0"/>
      <w:marBottom w:val="0"/>
      <w:divBdr>
        <w:top w:val="none" w:sz="0" w:space="0" w:color="auto"/>
        <w:left w:val="none" w:sz="0" w:space="0" w:color="auto"/>
        <w:bottom w:val="none" w:sz="0" w:space="0" w:color="auto"/>
        <w:right w:val="none" w:sz="0" w:space="0" w:color="auto"/>
      </w:divBdr>
    </w:div>
    <w:div w:id="1206985039">
      <w:bodyDiv w:val="1"/>
      <w:marLeft w:val="0"/>
      <w:marRight w:val="0"/>
      <w:marTop w:val="0"/>
      <w:marBottom w:val="0"/>
      <w:divBdr>
        <w:top w:val="none" w:sz="0" w:space="0" w:color="auto"/>
        <w:left w:val="none" w:sz="0" w:space="0" w:color="auto"/>
        <w:bottom w:val="none" w:sz="0" w:space="0" w:color="auto"/>
        <w:right w:val="none" w:sz="0" w:space="0" w:color="auto"/>
      </w:divBdr>
    </w:div>
    <w:div w:id="1218862511">
      <w:bodyDiv w:val="1"/>
      <w:marLeft w:val="0"/>
      <w:marRight w:val="0"/>
      <w:marTop w:val="0"/>
      <w:marBottom w:val="0"/>
      <w:divBdr>
        <w:top w:val="none" w:sz="0" w:space="0" w:color="auto"/>
        <w:left w:val="none" w:sz="0" w:space="0" w:color="auto"/>
        <w:bottom w:val="none" w:sz="0" w:space="0" w:color="auto"/>
        <w:right w:val="none" w:sz="0" w:space="0" w:color="auto"/>
      </w:divBdr>
    </w:div>
    <w:div w:id="1220092707">
      <w:bodyDiv w:val="1"/>
      <w:marLeft w:val="0"/>
      <w:marRight w:val="0"/>
      <w:marTop w:val="0"/>
      <w:marBottom w:val="0"/>
      <w:divBdr>
        <w:top w:val="none" w:sz="0" w:space="0" w:color="auto"/>
        <w:left w:val="none" w:sz="0" w:space="0" w:color="auto"/>
        <w:bottom w:val="none" w:sz="0" w:space="0" w:color="auto"/>
        <w:right w:val="none" w:sz="0" w:space="0" w:color="auto"/>
      </w:divBdr>
    </w:div>
    <w:div w:id="1256207634">
      <w:bodyDiv w:val="1"/>
      <w:marLeft w:val="0"/>
      <w:marRight w:val="0"/>
      <w:marTop w:val="0"/>
      <w:marBottom w:val="0"/>
      <w:divBdr>
        <w:top w:val="none" w:sz="0" w:space="0" w:color="auto"/>
        <w:left w:val="none" w:sz="0" w:space="0" w:color="auto"/>
        <w:bottom w:val="none" w:sz="0" w:space="0" w:color="auto"/>
        <w:right w:val="none" w:sz="0" w:space="0" w:color="auto"/>
      </w:divBdr>
    </w:div>
    <w:div w:id="1343582367">
      <w:bodyDiv w:val="1"/>
      <w:marLeft w:val="0"/>
      <w:marRight w:val="0"/>
      <w:marTop w:val="0"/>
      <w:marBottom w:val="0"/>
      <w:divBdr>
        <w:top w:val="none" w:sz="0" w:space="0" w:color="auto"/>
        <w:left w:val="none" w:sz="0" w:space="0" w:color="auto"/>
        <w:bottom w:val="none" w:sz="0" w:space="0" w:color="auto"/>
        <w:right w:val="none" w:sz="0" w:space="0" w:color="auto"/>
      </w:divBdr>
    </w:div>
    <w:div w:id="1355570430">
      <w:bodyDiv w:val="1"/>
      <w:marLeft w:val="0"/>
      <w:marRight w:val="0"/>
      <w:marTop w:val="0"/>
      <w:marBottom w:val="0"/>
      <w:divBdr>
        <w:top w:val="none" w:sz="0" w:space="0" w:color="auto"/>
        <w:left w:val="none" w:sz="0" w:space="0" w:color="auto"/>
        <w:bottom w:val="none" w:sz="0" w:space="0" w:color="auto"/>
        <w:right w:val="none" w:sz="0" w:space="0" w:color="auto"/>
      </w:divBdr>
    </w:div>
    <w:div w:id="1418399543">
      <w:bodyDiv w:val="1"/>
      <w:marLeft w:val="0"/>
      <w:marRight w:val="0"/>
      <w:marTop w:val="0"/>
      <w:marBottom w:val="0"/>
      <w:divBdr>
        <w:top w:val="none" w:sz="0" w:space="0" w:color="auto"/>
        <w:left w:val="none" w:sz="0" w:space="0" w:color="auto"/>
        <w:bottom w:val="none" w:sz="0" w:space="0" w:color="auto"/>
        <w:right w:val="none" w:sz="0" w:space="0" w:color="auto"/>
      </w:divBdr>
    </w:div>
    <w:div w:id="1434321459">
      <w:bodyDiv w:val="1"/>
      <w:marLeft w:val="0"/>
      <w:marRight w:val="0"/>
      <w:marTop w:val="0"/>
      <w:marBottom w:val="0"/>
      <w:divBdr>
        <w:top w:val="none" w:sz="0" w:space="0" w:color="auto"/>
        <w:left w:val="none" w:sz="0" w:space="0" w:color="auto"/>
        <w:bottom w:val="none" w:sz="0" w:space="0" w:color="auto"/>
        <w:right w:val="none" w:sz="0" w:space="0" w:color="auto"/>
      </w:divBdr>
    </w:div>
    <w:div w:id="1466587047">
      <w:bodyDiv w:val="1"/>
      <w:marLeft w:val="0"/>
      <w:marRight w:val="0"/>
      <w:marTop w:val="0"/>
      <w:marBottom w:val="0"/>
      <w:divBdr>
        <w:top w:val="none" w:sz="0" w:space="0" w:color="auto"/>
        <w:left w:val="none" w:sz="0" w:space="0" w:color="auto"/>
        <w:bottom w:val="none" w:sz="0" w:space="0" w:color="auto"/>
        <w:right w:val="none" w:sz="0" w:space="0" w:color="auto"/>
      </w:divBdr>
    </w:div>
    <w:div w:id="1514883677">
      <w:bodyDiv w:val="1"/>
      <w:marLeft w:val="0"/>
      <w:marRight w:val="0"/>
      <w:marTop w:val="0"/>
      <w:marBottom w:val="0"/>
      <w:divBdr>
        <w:top w:val="none" w:sz="0" w:space="0" w:color="auto"/>
        <w:left w:val="none" w:sz="0" w:space="0" w:color="auto"/>
        <w:bottom w:val="none" w:sz="0" w:space="0" w:color="auto"/>
        <w:right w:val="none" w:sz="0" w:space="0" w:color="auto"/>
      </w:divBdr>
    </w:div>
    <w:div w:id="1525822361">
      <w:bodyDiv w:val="1"/>
      <w:marLeft w:val="0"/>
      <w:marRight w:val="0"/>
      <w:marTop w:val="0"/>
      <w:marBottom w:val="0"/>
      <w:divBdr>
        <w:top w:val="none" w:sz="0" w:space="0" w:color="auto"/>
        <w:left w:val="none" w:sz="0" w:space="0" w:color="auto"/>
        <w:bottom w:val="none" w:sz="0" w:space="0" w:color="auto"/>
        <w:right w:val="none" w:sz="0" w:space="0" w:color="auto"/>
      </w:divBdr>
    </w:div>
    <w:div w:id="1629311171">
      <w:bodyDiv w:val="1"/>
      <w:marLeft w:val="0"/>
      <w:marRight w:val="0"/>
      <w:marTop w:val="0"/>
      <w:marBottom w:val="0"/>
      <w:divBdr>
        <w:top w:val="none" w:sz="0" w:space="0" w:color="auto"/>
        <w:left w:val="none" w:sz="0" w:space="0" w:color="auto"/>
        <w:bottom w:val="none" w:sz="0" w:space="0" w:color="auto"/>
        <w:right w:val="none" w:sz="0" w:space="0" w:color="auto"/>
      </w:divBdr>
    </w:div>
    <w:div w:id="1757745639">
      <w:bodyDiv w:val="1"/>
      <w:marLeft w:val="0"/>
      <w:marRight w:val="0"/>
      <w:marTop w:val="0"/>
      <w:marBottom w:val="0"/>
      <w:divBdr>
        <w:top w:val="none" w:sz="0" w:space="0" w:color="auto"/>
        <w:left w:val="none" w:sz="0" w:space="0" w:color="auto"/>
        <w:bottom w:val="none" w:sz="0" w:space="0" w:color="auto"/>
        <w:right w:val="none" w:sz="0" w:space="0" w:color="auto"/>
      </w:divBdr>
    </w:div>
    <w:div w:id="1839538103">
      <w:bodyDiv w:val="1"/>
      <w:marLeft w:val="0"/>
      <w:marRight w:val="0"/>
      <w:marTop w:val="0"/>
      <w:marBottom w:val="0"/>
      <w:divBdr>
        <w:top w:val="none" w:sz="0" w:space="0" w:color="auto"/>
        <w:left w:val="none" w:sz="0" w:space="0" w:color="auto"/>
        <w:bottom w:val="none" w:sz="0" w:space="0" w:color="auto"/>
        <w:right w:val="none" w:sz="0" w:space="0" w:color="auto"/>
      </w:divBdr>
    </w:div>
    <w:div w:id="1950626971">
      <w:bodyDiv w:val="1"/>
      <w:marLeft w:val="0"/>
      <w:marRight w:val="0"/>
      <w:marTop w:val="0"/>
      <w:marBottom w:val="0"/>
      <w:divBdr>
        <w:top w:val="none" w:sz="0" w:space="0" w:color="auto"/>
        <w:left w:val="none" w:sz="0" w:space="0" w:color="auto"/>
        <w:bottom w:val="none" w:sz="0" w:space="0" w:color="auto"/>
        <w:right w:val="none" w:sz="0" w:space="0" w:color="auto"/>
      </w:divBdr>
    </w:div>
    <w:div w:id="1955088127">
      <w:bodyDiv w:val="1"/>
      <w:marLeft w:val="0"/>
      <w:marRight w:val="0"/>
      <w:marTop w:val="0"/>
      <w:marBottom w:val="0"/>
      <w:divBdr>
        <w:top w:val="none" w:sz="0" w:space="0" w:color="auto"/>
        <w:left w:val="none" w:sz="0" w:space="0" w:color="auto"/>
        <w:bottom w:val="none" w:sz="0" w:space="0" w:color="auto"/>
        <w:right w:val="none" w:sz="0" w:space="0" w:color="auto"/>
      </w:divBdr>
    </w:div>
    <w:div w:id="1966084814">
      <w:bodyDiv w:val="1"/>
      <w:marLeft w:val="0"/>
      <w:marRight w:val="0"/>
      <w:marTop w:val="0"/>
      <w:marBottom w:val="0"/>
      <w:divBdr>
        <w:top w:val="none" w:sz="0" w:space="0" w:color="auto"/>
        <w:left w:val="none" w:sz="0" w:space="0" w:color="auto"/>
        <w:bottom w:val="none" w:sz="0" w:space="0" w:color="auto"/>
        <w:right w:val="none" w:sz="0" w:space="0" w:color="auto"/>
      </w:divBdr>
    </w:div>
    <w:div w:id="1977180614">
      <w:bodyDiv w:val="1"/>
      <w:marLeft w:val="0"/>
      <w:marRight w:val="0"/>
      <w:marTop w:val="0"/>
      <w:marBottom w:val="0"/>
      <w:divBdr>
        <w:top w:val="none" w:sz="0" w:space="0" w:color="auto"/>
        <w:left w:val="none" w:sz="0" w:space="0" w:color="auto"/>
        <w:bottom w:val="none" w:sz="0" w:space="0" w:color="auto"/>
        <w:right w:val="none" w:sz="0" w:space="0" w:color="auto"/>
      </w:divBdr>
    </w:div>
    <w:div w:id="2028826766">
      <w:bodyDiv w:val="1"/>
      <w:marLeft w:val="0"/>
      <w:marRight w:val="0"/>
      <w:marTop w:val="0"/>
      <w:marBottom w:val="0"/>
      <w:divBdr>
        <w:top w:val="none" w:sz="0" w:space="0" w:color="auto"/>
        <w:left w:val="none" w:sz="0" w:space="0" w:color="auto"/>
        <w:bottom w:val="none" w:sz="0" w:space="0" w:color="auto"/>
        <w:right w:val="none" w:sz="0" w:space="0" w:color="auto"/>
      </w:divBdr>
    </w:div>
    <w:div w:id="2083915137">
      <w:bodyDiv w:val="1"/>
      <w:marLeft w:val="0"/>
      <w:marRight w:val="0"/>
      <w:marTop w:val="0"/>
      <w:marBottom w:val="0"/>
      <w:divBdr>
        <w:top w:val="none" w:sz="0" w:space="0" w:color="auto"/>
        <w:left w:val="none" w:sz="0" w:space="0" w:color="auto"/>
        <w:bottom w:val="none" w:sz="0" w:space="0" w:color="auto"/>
        <w:right w:val="none" w:sz="0" w:space="0" w:color="auto"/>
      </w:divBdr>
    </w:div>
    <w:div w:id="2084913398">
      <w:bodyDiv w:val="1"/>
      <w:marLeft w:val="0"/>
      <w:marRight w:val="0"/>
      <w:marTop w:val="0"/>
      <w:marBottom w:val="0"/>
      <w:divBdr>
        <w:top w:val="none" w:sz="0" w:space="0" w:color="auto"/>
        <w:left w:val="none" w:sz="0" w:space="0" w:color="auto"/>
        <w:bottom w:val="none" w:sz="0" w:space="0" w:color="auto"/>
        <w:right w:val="none" w:sz="0" w:space="0" w:color="auto"/>
      </w:divBdr>
    </w:div>
    <w:div w:id="20936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E1AF14-D83C-48A6-99F5-C0BBD62097A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N"/>
        </a:p>
      </dgm:t>
    </dgm:pt>
    <dgm:pt modelId="{3EE282D4-2393-4E60-A116-510D371FA581}">
      <dgm:prSet phldrT="[Text]" custT="1"/>
      <dgm:spPr/>
      <dgm:t>
        <a:bodyPr/>
        <a:lstStyle/>
        <a:p>
          <a:r>
            <a:rPr lang="en-IN" sz="1200">
              <a:latin typeface="Times New Roman" panose="02020603050405020304" pitchFamily="18" charset="0"/>
              <a:cs typeface="Times New Roman" panose="02020603050405020304" pitchFamily="18" charset="0"/>
            </a:rPr>
            <a:t>Humans</a:t>
          </a:r>
        </a:p>
      </dgm:t>
    </dgm:pt>
    <dgm:pt modelId="{F72A6EAC-F340-4D95-8533-BF4435110488}" type="parTrans" cxnId="{5039EF2C-1B64-4139-8EB6-167ED257F70F}">
      <dgm:prSet/>
      <dgm:spPr/>
      <dgm:t>
        <a:bodyPr/>
        <a:lstStyle/>
        <a:p>
          <a:endParaRPr lang="en-IN"/>
        </a:p>
      </dgm:t>
    </dgm:pt>
    <dgm:pt modelId="{6E35E03E-1763-4BD3-9A72-6E7F859F7CE9}" type="sibTrans" cxnId="{5039EF2C-1B64-4139-8EB6-167ED257F70F}">
      <dgm:prSet/>
      <dgm:spPr/>
      <dgm:t>
        <a:bodyPr/>
        <a:lstStyle/>
        <a:p>
          <a:endParaRPr lang="en-IN"/>
        </a:p>
      </dgm:t>
    </dgm:pt>
    <dgm:pt modelId="{7C225D75-A46B-49F4-87E9-85BAD5CE1AC0}">
      <dgm:prSet phldrT="[Text]" custT="1"/>
      <dgm:spPr/>
      <dgm:t>
        <a:bodyPr/>
        <a:lstStyle/>
        <a:p>
          <a:r>
            <a:rPr lang="en-IN" sz="1200">
              <a:latin typeface="Times New Roman" panose="02020603050405020304" pitchFamily="18" charset="0"/>
              <a:cs typeface="Times New Roman" panose="02020603050405020304" pitchFamily="18" charset="0"/>
            </a:rPr>
            <a:t>Vegetation</a:t>
          </a:r>
        </a:p>
      </dgm:t>
    </dgm:pt>
    <dgm:pt modelId="{C30FB261-4278-455D-988B-EFA764798609}" type="parTrans" cxnId="{34BFA9B0-043B-4909-A45A-5F256B06E22A}">
      <dgm:prSet/>
      <dgm:spPr/>
      <dgm:t>
        <a:bodyPr/>
        <a:lstStyle/>
        <a:p>
          <a:endParaRPr lang="en-IN"/>
        </a:p>
      </dgm:t>
    </dgm:pt>
    <dgm:pt modelId="{CB5BC0C3-F8DB-4527-A452-58BC1A44ED2C}" type="sibTrans" cxnId="{34BFA9B0-043B-4909-A45A-5F256B06E22A}">
      <dgm:prSet/>
      <dgm:spPr/>
      <dgm:t>
        <a:bodyPr/>
        <a:lstStyle/>
        <a:p>
          <a:endParaRPr lang="en-IN"/>
        </a:p>
      </dgm:t>
    </dgm:pt>
    <dgm:pt modelId="{27026CE1-864A-4AF3-9DDD-10811F9FAACB}">
      <dgm:prSet phldrT="[Text]" custT="1"/>
      <dgm:spPr/>
      <dgm:t>
        <a:bodyPr/>
        <a:lstStyle/>
        <a:p>
          <a:pPr algn="l"/>
          <a:r>
            <a:rPr lang="en-IN" sz="1200">
              <a:latin typeface="Times New Roman" panose="02020603050405020304" pitchFamily="18" charset="0"/>
              <a:cs typeface="Times New Roman" panose="02020603050405020304" pitchFamily="18" charset="0"/>
            </a:rPr>
            <a:t>Slope stability Sediment yield Weathering</a:t>
          </a:r>
        </a:p>
      </dgm:t>
    </dgm:pt>
    <dgm:pt modelId="{A4447545-3E3F-4A72-8416-B44010ACAB90}" type="parTrans" cxnId="{63DBB00C-7F2F-46D2-BE93-77CCEFC00D59}">
      <dgm:prSet/>
      <dgm:spPr/>
      <dgm:t>
        <a:bodyPr/>
        <a:lstStyle/>
        <a:p>
          <a:endParaRPr lang="en-IN"/>
        </a:p>
      </dgm:t>
    </dgm:pt>
    <dgm:pt modelId="{9A2182D3-17BA-4ADC-AE0F-8C89EFE7F500}" type="sibTrans" cxnId="{63DBB00C-7F2F-46D2-BE93-77CCEFC00D59}">
      <dgm:prSet/>
      <dgm:spPr/>
      <dgm:t>
        <a:bodyPr/>
        <a:lstStyle/>
        <a:p>
          <a:endParaRPr lang="en-IN"/>
        </a:p>
      </dgm:t>
    </dgm:pt>
    <dgm:pt modelId="{9600113D-BFD2-4325-AB1C-6C8736B5ED40}">
      <dgm:prSet phldrT="[Text]" custT="1"/>
      <dgm:spPr/>
      <dgm:t>
        <a:bodyPr/>
        <a:lstStyle/>
        <a:p>
          <a:pPr algn="l"/>
          <a:r>
            <a:rPr lang="en-IN" sz="1200">
              <a:latin typeface="Times New Roman" panose="02020603050405020304" pitchFamily="18" charset="0"/>
              <a:cs typeface="Times New Roman" panose="02020603050405020304" pitchFamily="18" charset="0"/>
            </a:rPr>
            <a:t>CO</a:t>
          </a:r>
          <a:r>
            <a:rPr lang="en-IN" sz="1200" baseline="-25000">
              <a:latin typeface="Times New Roman" panose="02020603050405020304" pitchFamily="18" charset="0"/>
              <a:cs typeface="Times New Roman" panose="02020603050405020304" pitchFamily="18" charset="0"/>
            </a:rPr>
            <a:t>2</a:t>
          </a:r>
          <a:r>
            <a:rPr lang="en-IN" sz="1200">
              <a:latin typeface="Times New Roman" panose="02020603050405020304" pitchFamily="18" charset="0"/>
              <a:cs typeface="Times New Roman" panose="02020603050405020304" pitchFamily="18" charset="0"/>
            </a:rPr>
            <a:t> content Albedo Transpiratin</a:t>
          </a:r>
        </a:p>
      </dgm:t>
    </dgm:pt>
    <dgm:pt modelId="{64E0EF9C-6B5B-40E2-A3D8-39AF1A4917AB}" type="parTrans" cxnId="{CA1808DC-E81E-4D15-ACED-DE5244C7418D}">
      <dgm:prSet/>
      <dgm:spPr/>
      <dgm:t>
        <a:bodyPr/>
        <a:lstStyle/>
        <a:p>
          <a:endParaRPr lang="en-IN"/>
        </a:p>
      </dgm:t>
    </dgm:pt>
    <dgm:pt modelId="{5F9056D9-4632-474B-88A2-864F483EB339}" type="sibTrans" cxnId="{CA1808DC-E81E-4D15-ACED-DE5244C7418D}">
      <dgm:prSet/>
      <dgm:spPr/>
      <dgm:t>
        <a:bodyPr/>
        <a:lstStyle/>
        <a:p>
          <a:endParaRPr lang="en-IN"/>
        </a:p>
      </dgm:t>
    </dgm:pt>
    <dgm:pt modelId="{63AD5030-4C31-4A71-9FA6-2CE8E2570105}">
      <dgm:prSet custT="1"/>
      <dgm:spPr/>
      <dgm:t>
        <a:bodyPr/>
        <a:lstStyle/>
        <a:p>
          <a:pPr algn="l"/>
          <a:r>
            <a:rPr lang="en-IN" sz="1200">
              <a:latin typeface="Times New Roman" panose="02020603050405020304" pitchFamily="18" charset="0"/>
              <a:cs typeface="Times New Roman" panose="02020603050405020304" pitchFamily="18" charset="0"/>
            </a:rPr>
            <a:t>Ground coer Organic level Soil founa  Nutrient cycling Structure</a:t>
          </a:r>
        </a:p>
      </dgm:t>
    </dgm:pt>
    <dgm:pt modelId="{E3C3B6D5-91D5-4A45-AABA-A1B67B44734B}" type="parTrans" cxnId="{E515B990-198A-40B5-9A79-14666516FE2F}">
      <dgm:prSet/>
      <dgm:spPr/>
      <dgm:t>
        <a:bodyPr/>
        <a:lstStyle/>
        <a:p>
          <a:endParaRPr lang="en-IN"/>
        </a:p>
      </dgm:t>
    </dgm:pt>
    <dgm:pt modelId="{4AB787A5-80C7-4340-BC58-6E946146F769}" type="sibTrans" cxnId="{E515B990-198A-40B5-9A79-14666516FE2F}">
      <dgm:prSet/>
      <dgm:spPr/>
      <dgm:t>
        <a:bodyPr/>
        <a:lstStyle/>
        <a:p>
          <a:endParaRPr lang="en-IN"/>
        </a:p>
      </dgm:t>
    </dgm:pt>
    <dgm:pt modelId="{1B051CFC-C3D4-43D6-8548-035D03D8D441}">
      <dgm:prSet custT="1"/>
      <dgm:spPr/>
      <dgm:t>
        <a:bodyPr/>
        <a:lstStyle/>
        <a:p>
          <a:pPr algn="l"/>
          <a:r>
            <a:rPr lang="en-IN" sz="1200">
              <a:latin typeface="Times New Roman" panose="02020603050405020304" pitchFamily="18" charset="0"/>
              <a:cs typeface="Times New Roman" panose="02020603050405020304" pitchFamily="18" charset="0"/>
            </a:rPr>
            <a:t>Evapotranspiration Soil structure Surface detention Nutrient cycling Interaction</a:t>
          </a:r>
        </a:p>
      </dgm:t>
    </dgm:pt>
    <dgm:pt modelId="{C28F1ED8-ACCE-4DA7-B459-CDF6BB6FE8C5}" type="parTrans" cxnId="{8461D5A0-CB6A-4793-9B70-879984DEF99F}">
      <dgm:prSet/>
      <dgm:spPr/>
      <dgm:t>
        <a:bodyPr/>
        <a:lstStyle/>
        <a:p>
          <a:endParaRPr lang="en-IN"/>
        </a:p>
      </dgm:t>
    </dgm:pt>
    <dgm:pt modelId="{8A7543F5-C7BD-4308-9E64-7AF6156CD464}" type="sibTrans" cxnId="{8461D5A0-CB6A-4793-9B70-879984DEF99F}">
      <dgm:prSet/>
      <dgm:spPr/>
      <dgm:t>
        <a:bodyPr/>
        <a:lstStyle/>
        <a:p>
          <a:endParaRPr lang="en-IN"/>
        </a:p>
      </dgm:t>
    </dgm:pt>
    <dgm:pt modelId="{C5150A25-2146-4ACA-BFAC-AA96C3D4E1FE}">
      <dgm:prSet custT="1"/>
      <dgm:spPr/>
      <dgm:t>
        <a:bodyPr/>
        <a:lstStyle/>
        <a:p>
          <a:pPr algn="l"/>
          <a:r>
            <a:rPr lang="en-IN" sz="1200">
              <a:latin typeface="Times New Roman" panose="02020603050405020304" pitchFamily="18" charset="0"/>
              <a:cs typeface="Times New Roman" panose="02020603050405020304" pitchFamily="18" charset="0"/>
            </a:rPr>
            <a:t>Cover Food Microclimate</a:t>
          </a:r>
        </a:p>
      </dgm:t>
    </dgm:pt>
    <dgm:pt modelId="{80E8A4F1-0719-4180-8CCE-868108CF4055}" type="parTrans" cxnId="{EAE83082-E3C2-43DF-913C-FA3FB803E1AC}">
      <dgm:prSet/>
      <dgm:spPr/>
      <dgm:t>
        <a:bodyPr/>
        <a:lstStyle/>
        <a:p>
          <a:endParaRPr lang="en-IN"/>
        </a:p>
      </dgm:t>
    </dgm:pt>
    <dgm:pt modelId="{86101870-3DFC-47F1-AF2C-598D33EFE3CC}" type="sibTrans" cxnId="{EAE83082-E3C2-43DF-913C-FA3FB803E1AC}">
      <dgm:prSet/>
      <dgm:spPr/>
      <dgm:t>
        <a:bodyPr/>
        <a:lstStyle/>
        <a:p>
          <a:endParaRPr lang="en-IN"/>
        </a:p>
      </dgm:t>
    </dgm:pt>
    <dgm:pt modelId="{030F0AD4-6978-42E7-8401-8D7E09F5E77D}">
      <dgm:prSet custT="1"/>
      <dgm:spPr/>
      <dgm:t>
        <a:bodyPr/>
        <a:lstStyle/>
        <a:p>
          <a:r>
            <a:rPr lang="en-IN" sz="1200">
              <a:latin typeface="Times New Roman" panose="02020603050405020304" pitchFamily="18" charset="0"/>
              <a:cs typeface="Times New Roman" panose="02020603050405020304" pitchFamily="18" charset="0"/>
            </a:rPr>
            <a:t>Soil</a:t>
          </a:r>
        </a:p>
      </dgm:t>
    </dgm:pt>
    <dgm:pt modelId="{45D1BB4F-1860-45B4-BF8B-334DADA6CD54}" type="parTrans" cxnId="{0165B5C6-BD96-44AB-B5DB-4EB6AECC1D59}">
      <dgm:prSet/>
      <dgm:spPr/>
      <dgm:t>
        <a:bodyPr/>
        <a:lstStyle/>
        <a:p>
          <a:endParaRPr lang="en-IN"/>
        </a:p>
      </dgm:t>
    </dgm:pt>
    <dgm:pt modelId="{BF152E6D-B182-4B94-84FD-BBC24770C28F}" type="sibTrans" cxnId="{0165B5C6-BD96-44AB-B5DB-4EB6AECC1D59}">
      <dgm:prSet/>
      <dgm:spPr/>
      <dgm:t>
        <a:bodyPr/>
        <a:lstStyle/>
        <a:p>
          <a:endParaRPr lang="en-IN"/>
        </a:p>
      </dgm:t>
    </dgm:pt>
    <dgm:pt modelId="{C8D25ED8-189C-4A40-BC5D-F97A5638A6D9}">
      <dgm:prSet custT="1"/>
      <dgm:spPr/>
      <dgm:t>
        <a:bodyPr/>
        <a:lstStyle/>
        <a:p>
          <a:r>
            <a:rPr lang="en-IN" sz="1200">
              <a:latin typeface="Times New Roman" panose="02020603050405020304" pitchFamily="18" charset="0"/>
              <a:cs typeface="Times New Roman" panose="02020603050405020304" pitchFamily="18" charset="0"/>
            </a:rPr>
            <a:t>Water</a:t>
          </a:r>
        </a:p>
      </dgm:t>
    </dgm:pt>
    <dgm:pt modelId="{66201061-DC35-4FE2-833D-839F457E9AF6}" type="parTrans" cxnId="{B3D19B7F-61A2-4D60-B744-50D9A51BA7C1}">
      <dgm:prSet/>
      <dgm:spPr/>
      <dgm:t>
        <a:bodyPr/>
        <a:lstStyle/>
        <a:p>
          <a:endParaRPr lang="en-IN"/>
        </a:p>
      </dgm:t>
    </dgm:pt>
    <dgm:pt modelId="{15323474-7A4E-4548-B58C-2B2C69B1008C}" type="sibTrans" cxnId="{B3D19B7F-61A2-4D60-B744-50D9A51BA7C1}">
      <dgm:prSet/>
      <dgm:spPr/>
      <dgm:t>
        <a:bodyPr/>
        <a:lstStyle/>
        <a:p>
          <a:endParaRPr lang="en-IN"/>
        </a:p>
      </dgm:t>
    </dgm:pt>
    <dgm:pt modelId="{26F1C92A-78C1-4677-8A6F-A268D08662F6}">
      <dgm:prSet custT="1"/>
      <dgm:spPr/>
      <dgm:t>
        <a:bodyPr/>
        <a:lstStyle/>
        <a:p>
          <a:r>
            <a:rPr lang="en-IN" sz="1200">
              <a:latin typeface="Times New Roman" panose="02020603050405020304" pitchFamily="18" charset="0"/>
              <a:cs typeface="Times New Roman" panose="02020603050405020304" pitchFamily="18" charset="0"/>
            </a:rPr>
            <a:t>Founa</a:t>
          </a:r>
        </a:p>
      </dgm:t>
    </dgm:pt>
    <dgm:pt modelId="{B57F70E3-65CE-41D7-B182-971D62783440}" type="parTrans" cxnId="{01FEB2DB-7BEE-4901-A946-6EEBA833D041}">
      <dgm:prSet/>
      <dgm:spPr/>
      <dgm:t>
        <a:bodyPr/>
        <a:lstStyle/>
        <a:p>
          <a:endParaRPr lang="en-IN"/>
        </a:p>
      </dgm:t>
    </dgm:pt>
    <dgm:pt modelId="{6189C4C0-70E3-44C9-BDA2-1622D360B65E}" type="sibTrans" cxnId="{01FEB2DB-7BEE-4901-A946-6EEBA833D041}">
      <dgm:prSet/>
      <dgm:spPr/>
      <dgm:t>
        <a:bodyPr/>
        <a:lstStyle/>
        <a:p>
          <a:endParaRPr lang="en-IN"/>
        </a:p>
      </dgm:t>
    </dgm:pt>
    <dgm:pt modelId="{13F657CF-8F78-4AF3-8FC8-132B66D1F650}">
      <dgm:prSet custT="1"/>
      <dgm:spPr/>
      <dgm:t>
        <a:bodyPr/>
        <a:lstStyle/>
        <a:p>
          <a:r>
            <a:rPr lang="en-IN" sz="1200">
              <a:latin typeface="Times New Roman" panose="02020603050405020304" pitchFamily="18" charset="0"/>
              <a:cs typeface="Times New Roman" panose="02020603050405020304" pitchFamily="18" charset="0"/>
            </a:rPr>
            <a:t>Climate</a:t>
          </a:r>
        </a:p>
      </dgm:t>
    </dgm:pt>
    <dgm:pt modelId="{905660B6-A07F-4E92-B07F-48560E1A702C}" type="parTrans" cxnId="{34E03E34-992D-414F-AF7F-0954C4214DF4}">
      <dgm:prSet/>
      <dgm:spPr/>
      <dgm:t>
        <a:bodyPr/>
        <a:lstStyle/>
        <a:p>
          <a:endParaRPr lang="en-IN"/>
        </a:p>
      </dgm:t>
    </dgm:pt>
    <dgm:pt modelId="{1E89F6FE-895F-4C32-981E-E57B16ECA303}" type="sibTrans" cxnId="{34E03E34-992D-414F-AF7F-0954C4214DF4}">
      <dgm:prSet/>
      <dgm:spPr/>
      <dgm:t>
        <a:bodyPr/>
        <a:lstStyle/>
        <a:p>
          <a:endParaRPr lang="en-IN"/>
        </a:p>
      </dgm:t>
    </dgm:pt>
    <dgm:pt modelId="{3D76F081-DCBA-4789-9C17-3B8B2D54BCF9}">
      <dgm:prSet custT="1"/>
      <dgm:spPr/>
      <dgm:t>
        <a:bodyPr/>
        <a:lstStyle/>
        <a:p>
          <a:r>
            <a:rPr lang="en-IN" sz="1200">
              <a:latin typeface="Times New Roman" panose="02020603050405020304" pitchFamily="18" charset="0"/>
              <a:cs typeface="Times New Roman" panose="02020603050405020304" pitchFamily="18" charset="0"/>
            </a:rPr>
            <a:t>Landforms</a:t>
          </a:r>
        </a:p>
      </dgm:t>
    </dgm:pt>
    <dgm:pt modelId="{7597F0ED-5E5A-4D4C-92C9-46DBBA4E6B25}" type="parTrans" cxnId="{895EA45E-744B-4356-82FA-19B97E25520E}">
      <dgm:prSet/>
      <dgm:spPr/>
      <dgm:t>
        <a:bodyPr/>
        <a:lstStyle/>
        <a:p>
          <a:endParaRPr lang="en-IN"/>
        </a:p>
      </dgm:t>
    </dgm:pt>
    <dgm:pt modelId="{AED79503-CACA-4F87-A94B-06866B627510}" type="sibTrans" cxnId="{895EA45E-744B-4356-82FA-19B97E25520E}">
      <dgm:prSet/>
      <dgm:spPr/>
      <dgm:t>
        <a:bodyPr/>
        <a:lstStyle/>
        <a:p>
          <a:endParaRPr lang="en-IN"/>
        </a:p>
      </dgm:t>
    </dgm:pt>
    <dgm:pt modelId="{DDC6653F-0228-44B4-A271-8F5CD15115FC}" type="pres">
      <dgm:prSet presAssocID="{24E1AF14-D83C-48A6-99F5-C0BBD62097AE}" presName="hierChild1" presStyleCnt="0">
        <dgm:presLayoutVars>
          <dgm:chPref val="1"/>
          <dgm:dir/>
          <dgm:animOne val="branch"/>
          <dgm:animLvl val="lvl"/>
          <dgm:resizeHandles/>
        </dgm:presLayoutVars>
      </dgm:prSet>
      <dgm:spPr/>
    </dgm:pt>
    <dgm:pt modelId="{31448C60-5CF4-48B3-A5DA-F5DAB9331510}" type="pres">
      <dgm:prSet presAssocID="{3EE282D4-2393-4E60-A116-510D371FA581}" presName="hierRoot1" presStyleCnt="0"/>
      <dgm:spPr/>
    </dgm:pt>
    <dgm:pt modelId="{98D058DF-1215-44C7-AF4E-599DBDC233FD}" type="pres">
      <dgm:prSet presAssocID="{3EE282D4-2393-4E60-A116-510D371FA581}" presName="composite" presStyleCnt="0"/>
      <dgm:spPr/>
    </dgm:pt>
    <dgm:pt modelId="{CD45A2D2-94C7-42CA-884A-97AB90B78B24}" type="pres">
      <dgm:prSet presAssocID="{3EE282D4-2393-4E60-A116-510D371FA581}" presName="background" presStyleLbl="node0" presStyleIdx="0" presStyleCnt="1"/>
      <dgm:spPr/>
    </dgm:pt>
    <dgm:pt modelId="{2BE4844D-7D1A-493A-BCC0-010ECAB8A15E}" type="pres">
      <dgm:prSet presAssocID="{3EE282D4-2393-4E60-A116-510D371FA581}" presName="text" presStyleLbl="fgAcc0" presStyleIdx="0" presStyleCnt="1" custScaleX="354729" custScaleY="208582">
        <dgm:presLayoutVars>
          <dgm:chPref val="3"/>
        </dgm:presLayoutVars>
      </dgm:prSet>
      <dgm:spPr/>
    </dgm:pt>
    <dgm:pt modelId="{D282A1BD-9BA8-46F0-9D12-C26B806E06CF}" type="pres">
      <dgm:prSet presAssocID="{3EE282D4-2393-4E60-A116-510D371FA581}" presName="hierChild2" presStyleCnt="0"/>
      <dgm:spPr/>
    </dgm:pt>
    <dgm:pt modelId="{C9399E63-7834-468B-992F-10C6738ED862}" type="pres">
      <dgm:prSet presAssocID="{C30FB261-4278-455D-988B-EFA764798609}" presName="Name10" presStyleLbl="parChTrans1D2" presStyleIdx="0" presStyleCnt="1"/>
      <dgm:spPr/>
    </dgm:pt>
    <dgm:pt modelId="{64B3F838-384A-413C-8333-9A137302863A}" type="pres">
      <dgm:prSet presAssocID="{7C225D75-A46B-49F4-87E9-85BAD5CE1AC0}" presName="hierRoot2" presStyleCnt="0"/>
      <dgm:spPr/>
    </dgm:pt>
    <dgm:pt modelId="{0DB29D94-BEEF-49D6-B7D7-6D9767C32289}" type="pres">
      <dgm:prSet presAssocID="{7C225D75-A46B-49F4-87E9-85BAD5CE1AC0}" presName="composite2" presStyleCnt="0"/>
      <dgm:spPr/>
    </dgm:pt>
    <dgm:pt modelId="{66AC719C-951A-49F3-8ACD-9E8973AB523C}" type="pres">
      <dgm:prSet presAssocID="{7C225D75-A46B-49F4-87E9-85BAD5CE1AC0}" presName="background2" presStyleLbl="node2" presStyleIdx="0" presStyleCnt="1"/>
      <dgm:spPr/>
    </dgm:pt>
    <dgm:pt modelId="{38A15F75-3C3D-45CF-8640-EA0588F95A82}" type="pres">
      <dgm:prSet presAssocID="{7C225D75-A46B-49F4-87E9-85BAD5CE1AC0}" presName="text2" presStyleLbl="fgAcc2" presStyleIdx="0" presStyleCnt="1" custScaleX="365062" custScaleY="176845" custLinFactNeighborX="6124" custLinFactNeighborY="76342">
        <dgm:presLayoutVars>
          <dgm:chPref val="3"/>
        </dgm:presLayoutVars>
      </dgm:prSet>
      <dgm:spPr/>
    </dgm:pt>
    <dgm:pt modelId="{215C9C35-FF70-4B57-9563-CBF017724E6D}" type="pres">
      <dgm:prSet presAssocID="{7C225D75-A46B-49F4-87E9-85BAD5CE1AC0}" presName="hierChild3" presStyleCnt="0"/>
      <dgm:spPr/>
    </dgm:pt>
    <dgm:pt modelId="{55FAA3F9-8F7D-4963-B641-2266AAE19EC3}" type="pres">
      <dgm:prSet presAssocID="{A4447545-3E3F-4A72-8416-B44010ACAB90}" presName="Name17" presStyleLbl="parChTrans1D3" presStyleIdx="0" presStyleCnt="5"/>
      <dgm:spPr/>
    </dgm:pt>
    <dgm:pt modelId="{04307A1F-2202-4701-A01F-E8ABADDB350B}" type="pres">
      <dgm:prSet presAssocID="{27026CE1-864A-4AF3-9DDD-10811F9FAACB}" presName="hierRoot3" presStyleCnt="0"/>
      <dgm:spPr/>
    </dgm:pt>
    <dgm:pt modelId="{D60D88F2-9EF3-4D03-8165-EC03F273BBDC}" type="pres">
      <dgm:prSet presAssocID="{27026CE1-864A-4AF3-9DDD-10811F9FAACB}" presName="composite3" presStyleCnt="0"/>
      <dgm:spPr/>
    </dgm:pt>
    <dgm:pt modelId="{5752B559-B870-448F-B896-A6ABE963B54B}" type="pres">
      <dgm:prSet presAssocID="{27026CE1-864A-4AF3-9DDD-10811F9FAACB}" presName="background3" presStyleLbl="node3" presStyleIdx="0" presStyleCnt="5"/>
      <dgm:spPr/>
    </dgm:pt>
    <dgm:pt modelId="{11CE47A7-F6F4-40E4-AEE1-4A9CE782DB53}" type="pres">
      <dgm:prSet presAssocID="{27026CE1-864A-4AF3-9DDD-10811F9FAACB}" presName="text3" presStyleLbl="fgAcc3" presStyleIdx="0" presStyleCnt="5" custScaleX="475323" custScaleY="469423" custLinFactY="52684" custLinFactNeighborX="-4040" custLinFactNeighborY="100000">
        <dgm:presLayoutVars>
          <dgm:chPref val="3"/>
        </dgm:presLayoutVars>
      </dgm:prSet>
      <dgm:spPr/>
    </dgm:pt>
    <dgm:pt modelId="{C9E23105-89AB-48F9-9E40-388C1CBCC5CB}" type="pres">
      <dgm:prSet presAssocID="{27026CE1-864A-4AF3-9DDD-10811F9FAACB}" presName="hierChild4" presStyleCnt="0"/>
      <dgm:spPr/>
    </dgm:pt>
    <dgm:pt modelId="{870F6187-A77F-4FF8-A6CB-5B8BAC7C02AC}" type="pres">
      <dgm:prSet presAssocID="{7597F0ED-5E5A-4D4C-92C9-46DBBA4E6B25}" presName="Name23" presStyleLbl="parChTrans1D4" presStyleIdx="0" presStyleCnt="5"/>
      <dgm:spPr/>
    </dgm:pt>
    <dgm:pt modelId="{5D5EFCA0-A6F4-4A50-B2F0-449A29B10E8B}" type="pres">
      <dgm:prSet presAssocID="{3D76F081-DCBA-4789-9C17-3B8B2D54BCF9}" presName="hierRoot4" presStyleCnt="0"/>
      <dgm:spPr/>
    </dgm:pt>
    <dgm:pt modelId="{3824F95B-3A70-4D26-ABC1-13DEBA0B48A3}" type="pres">
      <dgm:prSet presAssocID="{3D76F081-DCBA-4789-9C17-3B8B2D54BCF9}" presName="composite4" presStyleCnt="0"/>
      <dgm:spPr/>
    </dgm:pt>
    <dgm:pt modelId="{9E586D53-2692-44CB-B692-5D4F4B518376}" type="pres">
      <dgm:prSet presAssocID="{3D76F081-DCBA-4789-9C17-3B8B2D54BCF9}" presName="background4" presStyleLbl="node4" presStyleIdx="0" presStyleCnt="5"/>
      <dgm:spPr/>
    </dgm:pt>
    <dgm:pt modelId="{1B9767BE-BF95-44AC-B5FB-6AA2106344D5}" type="pres">
      <dgm:prSet presAssocID="{3D76F081-DCBA-4789-9C17-3B8B2D54BCF9}" presName="text4" presStyleLbl="fgAcc4" presStyleIdx="0" presStyleCnt="5" custScaleX="369141" custScaleY="172510" custLinFactY="200000" custLinFactNeighborY="264413">
        <dgm:presLayoutVars>
          <dgm:chPref val="3"/>
        </dgm:presLayoutVars>
      </dgm:prSet>
      <dgm:spPr/>
    </dgm:pt>
    <dgm:pt modelId="{CCB71A1F-9DB2-44F3-89CA-59B414CF2814}" type="pres">
      <dgm:prSet presAssocID="{3D76F081-DCBA-4789-9C17-3B8B2D54BCF9}" presName="hierChild5" presStyleCnt="0"/>
      <dgm:spPr/>
    </dgm:pt>
    <dgm:pt modelId="{502E3BC5-2689-4FD6-BD81-F94A72BCA3EF}" type="pres">
      <dgm:prSet presAssocID="{64E0EF9C-6B5B-40E2-A3D8-39AF1A4917AB}" presName="Name17" presStyleLbl="parChTrans1D3" presStyleIdx="1" presStyleCnt="5"/>
      <dgm:spPr/>
    </dgm:pt>
    <dgm:pt modelId="{AA47BBFB-C736-468F-B3FA-DD39318D00C6}" type="pres">
      <dgm:prSet presAssocID="{9600113D-BFD2-4325-AB1C-6C8736B5ED40}" presName="hierRoot3" presStyleCnt="0"/>
      <dgm:spPr/>
    </dgm:pt>
    <dgm:pt modelId="{A1867F47-9939-4E83-8540-EE3C97AE75F9}" type="pres">
      <dgm:prSet presAssocID="{9600113D-BFD2-4325-AB1C-6C8736B5ED40}" presName="composite3" presStyleCnt="0"/>
      <dgm:spPr/>
    </dgm:pt>
    <dgm:pt modelId="{63127367-19F3-4D48-B191-862488F52C84}" type="pres">
      <dgm:prSet presAssocID="{9600113D-BFD2-4325-AB1C-6C8736B5ED40}" presName="background3" presStyleLbl="node3" presStyleIdx="1" presStyleCnt="5"/>
      <dgm:spPr/>
    </dgm:pt>
    <dgm:pt modelId="{736C9ADA-44FE-4F01-AC22-19CEC0B54B7E}" type="pres">
      <dgm:prSet presAssocID="{9600113D-BFD2-4325-AB1C-6C8736B5ED40}" presName="text3" presStyleLbl="fgAcc3" presStyleIdx="1" presStyleCnt="5" custScaleX="428039" custScaleY="429476" custLinFactY="65407" custLinFactNeighborX="4040" custLinFactNeighborY="100000">
        <dgm:presLayoutVars>
          <dgm:chPref val="3"/>
        </dgm:presLayoutVars>
      </dgm:prSet>
      <dgm:spPr/>
    </dgm:pt>
    <dgm:pt modelId="{DFF87922-D3EE-443D-9C6B-EF517EC4F822}" type="pres">
      <dgm:prSet presAssocID="{9600113D-BFD2-4325-AB1C-6C8736B5ED40}" presName="hierChild4" presStyleCnt="0"/>
      <dgm:spPr/>
    </dgm:pt>
    <dgm:pt modelId="{B6F31EA5-2ADD-443D-8C23-EE3434AA8E0E}" type="pres">
      <dgm:prSet presAssocID="{905660B6-A07F-4E92-B07F-48560E1A702C}" presName="Name23" presStyleLbl="parChTrans1D4" presStyleIdx="1" presStyleCnt="5"/>
      <dgm:spPr/>
    </dgm:pt>
    <dgm:pt modelId="{7EC86F8E-6985-4739-ABB3-5D9AD57CC27B}" type="pres">
      <dgm:prSet presAssocID="{13F657CF-8F78-4AF3-8FC8-132B66D1F650}" presName="hierRoot4" presStyleCnt="0"/>
      <dgm:spPr/>
    </dgm:pt>
    <dgm:pt modelId="{E3C587E5-E69D-464D-B24B-69725A3EA49C}" type="pres">
      <dgm:prSet presAssocID="{13F657CF-8F78-4AF3-8FC8-132B66D1F650}" presName="composite4" presStyleCnt="0"/>
      <dgm:spPr/>
    </dgm:pt>
    <dgm:pt modelId="{853B982F-45F5-4D2A-BDFE-BABB93C021BD}" type="pres">
      <dgm:prSet presAssocID="{13F657CF-8F78-4AF3-8FC8-132B66D1F650}" presName="background4" presStyleLbl="node4" presStyleIdx="1" presStyleCnt="5"/>
      <dgm:spPr/>
    </dgm:pt>
    <dgm:pt modelId="{BB7D9525-F36A-4F48-8961-EE487367EC3B}" type="pres">
      <dgm:prSet presAssocID="{13F657CF-8F78-4AF3-8FC8-132B66D1F650}" presName="text4" presStyleLbl="fgAcc4" presStyleIdx="1" presStyleCnt="5" custScaleX="355486" custScaleY="150616" custLinFactY="221669" custLinFactNeighborX="-40398" custLinFactNeighborY="300000">
        <dgm:presLayoutVars>
          <dgm:chPref val="3"/>
        </dgm:presLayoutVars>
      </dgm:prSet>
      <dgm:spPr/>
    </dgm:pt>
    <dgm:pt modelId="{14B4C661-B7DE-40E1-AE67-48DFF39FBE0E}" type="pres">
      <dgm:prSet presAssocID="{13F657CF-8F78-4AF3-8FC8-132B66D1F650}" presName="hierChild5" presStyleCnt="0"/>
      <dgm:spPr/>
    </dgm:pt>
    <dgm:pt modelId="{7D614E47-143D-4AB6-BDEE-1C1BDD8ADCC2}" type="pres">
      <dgm:prSet presAssocID="{E3C3B6D5-91D5-4A45-AABA-A1B67B44734B}" presName="Name17" presStyleLbl="parChTrans1D3" presStyleIdx="2" presStyleCnt="5"/>
      <dgm:spPr/>
    </dgm:pt>
    <dgm:pt modelId="{C1A4989A-A391-40B9-8EC8-901ED302BA33}" type="pres">
      <dgm:prSet presAssocID="{63AD5030-4C31-4A71-9FA6-2CE8E2570105}" presName="hierRoot3" presStyleCnt="0"/>
      <dgm:spPr/>
    </dgm:pt>
    <dgm:pt modelId="{BE8D49F5-530B-470C-B7AE-A283BBF75A42}" type="pres">
      <dgm:prSet presAssocID="{63AD5030-4C31-4A71-9FA6-2CE8E2570105}" presName="composite3" presStyleCnt="0"/>
      <dgm:spPr/>
    </dgm:pt>
    <dgm:pt modelId="{8879B46D-C87A-446C-9D58-52FD1A048DDA}" type="pres">
      <dgm:prSet presAssocID="{63AD5030-4C31-4A71-9FA6-2CE8E2570105}" presName="background3" presStyleLbl="node3" presStyleIdx="2" presStyleCnt="5"/>
      <dgm:spPr/>
    </dgm:pt>
    <dgm:pt modelId="{C2FFE750-2D70-4C50-ABFA-2E69DE143DE4}" type="pres">
      <dgm:prSet presAssocID="{63AD5030-4C31-4A71-9FA6-2CE8E2570105}" presName="text3" presStyleLbl="fgAcc3" presStyleIdx="2" presStyleCnt="5" custScaleX="444419" custScaleY="735400" custLinFactY="59046" custLinFactNeighborX="4040" custLinFactNeighborY="100000">
        <dgm:presLayoutVars>
          <dgm:chPref val="3"/>
        </dgm:presLayoutVars>
      </dgm:prSet>
      <dgm:spPr/>
    </dgm:pt>
    <dgm:pt modelId="{6B310E0B-6CF3-4D52-8CB0-2DFE790F4D48}" type="pres">
      <dgm:prSet presAssocID="{63AD5030-4C31-4A71-9FA6-2CE8E2570105}" presName="hierChild4" presStyleCnt="0"/>
      <dgm:spPr/>
    </dgm:pt>
    <dgm:pt modelId="{4CC0884C-4583-4132-9037-BCFDAE0C2884}" type="pres">
      <dgm:prSet presAssocID="{45D1BB4F-1860-45B4-BF8B-334DADA6CD54}" presName="Name23" presStyleLbl="parChTrans1D4" presStyleIdx="2" presStyleCnt="5"/>
      <dgm:spPr/>
    </dgm:pt>
    <dgm:pt modelId="{38B6AFCC-D0BA-4E54-A22B-D030B235D170}" type="pres">
      <dgm:prSet presAssocID="{030F0AD4-6978-42E7-8401-8D7E09F5E77D}" presName="hierRoot4" presStyleCnt="0"/>
      <dgm:spPr/>
    </dgm:pt>
    <dgm:pt modelId="{FCDD5E25-0178-4895-B3DF-65C805DCC414}" type="pres">
      <dgm:prSet presAssocID="{030F0AD4-6978-42E7-8401-8D7E09F5E77D}" presName="composite4" presStyleCnt="0"/>
      <dgm:spPr/>
    </dgm:pt>
    <dgm:pt modelId="{D88E84F7-9483-40BF-A182-DC6AEC0F6492}" type="pres">
      <dgm:prSet presAssocID="{030F0AD4-6978-42E7-8401-8D7E09F5E77D}" presName="background4" presStyleLbl="node4" presStyleIdx="2" presStyleCnt="5"/>
      <dgm:spPr/>
    </dgm:pt>
    <dgm:pt modelId="{66D18C62-BB74-4CE1-A962-AD107CEDB447}" type="pres">
      <dgm:prSet presAssocID="{030F0AD4-6978-42E7-8401-8D7E09F5E77D}" presName="text4" presStyleLbl="fgAcc4" presStyleIdx="2" presStyleCnt="5" custScaleX="464709" custScaleY="162925" custLinFactY="100000" custLinFactNeighborX="-8080" custLinFactNeighborY="116301">
        <dgm:presLayoutVars>
          <dgm:chPref val="3"/>
        </dgm:presLayoutVars>
      </dgm:prSet>
      <dgm:spPr/>
    </dgm:pt>
    <dgm:pt modelId="{92DF7F37-814F-4154-AF58-C6ABA8E0AF20}" type="pres">
      <dgm:prSet presAssocID="{030F0AD4-6978-42E7-8401-8D7E09F5E77D}" presName="hierChild5" presStyleCnt="0"/>
      <dgm:spPr/>
    </dgm:pt>
    <dgm:pt modelId="{C55B8EEC-17CE-4B08-9E67-27F6B3D16F86}" type="pres">
      <dgm:prSet presAssocID="{C28F1ED8-ACCE-4DA7-B459-CDF6BB6FE8C5}" presName="Name17" presStyleLbl="parChTrans1D3" presStyleIdx="3" presStyleCnt="5"/>
      <dgm:spPr/>
    </dgm:pt>
    <dgm:pt modelId="{45E1626C-B0E7-4667-8B33-8E192344EC7A}" type="pres">
      <dgm:prSet presAssocID="{1B051CFC-C3D4-43D6-8548-035D03D8D441}" presName="hierRoot3" presStyleCnt="0"/>
      <dgm:spPr/>
    </dgm:pt>
    <dgm:pt modelId="{526C0214-489C-4C08-9222-83DF20F37F82}" type="pres">
      <dgm:prSet presAssocID="{1B051CFC-C3D4-43D6-8548-035D03D8D441}" presName="composite3" presStyleCnt="0"/>
      <dgm:spPr/>
    </dgm:pt>
    <dgm:pt modelId="{87E457F5-719F-479E-8D47-1913BAC59032}" type="pres">
      <dgm:prSet presAssocID="{1B051CFC-C3D4-43D6-8548-035D03D8D441}" presName="background3" presStyleLbl="node3" presStyleIdx="3" presStyleCnt="5"/>
      <dgm:spPr/>
    </dgm:pt>
    <dgm:pt modelId="{586B5CBF-C966-48A7-BDD5-3FBAA7A84365}" type="pres">
      <dgm:prSet presAssocID="{1B051CFC-C3D4-43D6-8548-035D03D8D441}" presName="text3" presStyleLbl="fgAcc3" presStyleIdx="3" presStyleCnt="5" custScaleX="622089" custScaleY="655188" custLinFactY="63474" custLinFactNeighborX="1406" custLinFactNeighborY="100000">
        <dgm:presLayoutVars>
          <dgm:chPref val="3"/>
        </dgm:presLayoutVars>
      </dgm:prSet>
      <dgm:spPr/>
    </dgm:pt>
    <dgm:pt modelId="{618B9500-AA3C-4EB7-9135-5C1FDCFEFC02}" type="pres">
      <dgm:prSet presAssocID="{1B051CFC-C3D4-43D6-8548-035D03D8D441}" presName="hierChild4" presStyleCnt="0"/>
      <dgm:spPr/>
    </dgm:pt>
    <dgm:pt modelId="{7A2D559B-4E46-4999-A6B5-DA9EF68ECCC0}" type="pres">
      <dgm:prSet presAssocID="{66201061-DC35-4FE2-833D-839F457E9AF6}" presName="Name23" presStyleLbl="parChTrans1D4" presStyleIdx="3" presStyleCnt="5"/>
      <dgm:spPr/>
    </dgm:pt>
    <dgm:pt modelId="{9671C256-10BE-417B-A52B-27088F5D63BD}" type="pres">
      <dgm:prSet presAssocID="{C8D25ED8-189C-4A40-BC5D-F97A5638A6D9}" presName="hierRoot4" presStyleCnt="0"/>
      <dgm:spPr/>
    </dgm:pt>
    <dgm:pt modelId="{AE2B46A1-5F23-4C47-86C2-9DBF88CFB274}" type="pres">
      <dgm:prSet presAssocID="{C8D25ED8-189C-4A40-BC5D-F97A5638A6D9}" presName="composite4" presStyleCnt="0"/>
      <dgm:spPr/>
    </dgm:pt>
    <dgm:pt modelId="{EBBFC618-C74F-465D-8CF9-31A8C855B0DE}" type="pres">
      <dgm:prSet presAssocID="{C8D25ED8-189C-4A40-BC5D-F97A5638A6D9}" presName="background4" presStyleLbl="node4" presStyleIdx="3" presStyleCnt="5"/>
      <dgm:spPr/>
    </dgm:pt>
    <dgm:pt modelId="{CCBAF3F9-7CF5-4F56-B20F-49CCFD985D67}" type="pres">
      <dgm:prSet presAssocID="{C8D25ED8-189C-4A40-BC5D-F97A5638A6D9}" presName="text4" presStyleLbl="fgAcc4" presStyleIdx="3" presStyleCnt="5" custAng="10800000" custFlipVert="1" custScaleX="339224" custScaleY="157247" custLinFactY="100000" custLinFactNeighborX="-16159" custLinFactNeighborY="192644">
        <dgm:presLayoutVars>
          <dgm:chPref val="3"/>
        </dgm:presLayoutVars>
      </dgm:prSet>
      <dgm:spPr/>
    </dgm:pt>
    <dgm:pt modelId="{41202F9C-4F26-4CF5-8D85-F5A9BF71E191}" type="pres">
      <dgm:prSet presAssocID="{C8D25ED8-189C-4A40-BC5D-F97A5638A6D9}" presName="hierChild5" presStyleCnt="0"/>
      <dgm:spPr/>
    </dgm:pt>
    <dgm:pt modelId="{F0F181A5-7E4E-4DDA-BDA9-80251587AF6D}" type="pres">
      <dgm:prSet presAssocID="{80E8A4F1-0719-4180-8CCE-868108CF4055}" presName="Name17" presStyleLbl="parChTrans1D3" presStyleIdx="4" presStyleCnt="5"/>
      <dgm:spPr/>
    </dgm:pt>
    <dgm:pt modelId="{1AE7D767-DC03-4114-8708-D65779D1BE32}" type="pres">
      <dgm:prSet presAssocID="{C5150A25-2146-4ACA-BFAC-AA96C3D4E1FE}" presName="hierRoot3" presStyleCnt="0"/>
      <dgm:spPr/>
    </dgm:pt>
    <dgm:pt modelId="{DFEC1A57-1C4F-45BA-8D83-6E36ABFBA746}" type="pres">
      <dgm:prSet presAssocID="{C5150A25-2146-4ACA-BFAC-AA96C3D4E1FE}" presName="composite3" presStyleCnt="0"/>
      <dgm:spPr/>
    </dgm:pt>
    <dgm:pt modelId="{874FE42D-68FA-4C6C-B403-72F515E8C700}" type="pres">
      <dgm:prSet presAssocID="{C5150A25-2146-4ACA-BFAC-AA96C3D4E1FE}" presName="background3" presStyleLbl="node3" presStyleIdx="4" presStyleCnt="5"/>
      <dgm:spPr/>
    </dgm:pt>
    <dgm:pt modelId="{1561D344-26AA-4376-B751-CA01BE5EC82A}" type="pres">
      <dgm:prSet presAssocID="{C5150A25-2146-4ACA-BFAC-AA96C3D4E1FE}" presName="text3" presStyleLbl="fgAcc3" presStyleIdx="4" presStyleCnt="5" custScaleX="429871" custScaleY="468202" custLinFactY="78131" custLinFactNeighborX="436" custLinFactNeighborY="100000">
        <dgm:presLayoutVars>
          <dgm:chPref val="3"/>
        </dgm:presLayoutVars>
      </dgm:prSet>
      <dgm:spPr/>
    </dgm:pt>
    <dgm:pt modelId="{1BEEBBD9-CA09-4EBE-83AD-ED04C5B9FBE2}" type="pres">
      <dgm:prSet presAssocID="{C5150A25-2146-4ACA-BFAC-AA96C3D4E1FE}" presName="hierChild4" presStyleCnt="0"/>
      <dgm:spPr/>
    </dgm:pt>
    <dgm:pt modelId="{1C1B72A8-B5D9-4691-9494-404FA38F90C2}" type="pres">
      <dgm:prSet presAssocID="{B57F70E3-65CE-41D7-B182-971D62783440}" presName="Name23" presStyleLbl="parChTrans1D4" presStyleIdx="4" presStyleCnt="5"/>
      <dgm:spPr/>
    </dgm:pt>
    <dgm:pt modelId="{7162F23E-4F62-4A4B-8C76-D2BAF4BD901E}" type="pres">
      <dgm:prSet presAssocID="{26F1C92A-78C1-4677-8A6F-A268D08662F6}" presName="hierRoot4" presStyleCnt="0"/>
      <dgm:spPr/>
    </dgm:pt>
    <dgm:pt modelId="{03E69F5F-416C-4C12-A6DA-AD415CFF5E87}" type="pres">
      <dgm:prSet presAssocID="{26F1C92A-78C1-4677-8A6F-A268D08662F6}" presName="composite4" presStyleCnt="0"/>
      <dgm:spPr/>
    </dgm:pt>
    <dgm:pt modelId="{13947AD2-C494-47F4-BD19-A36120A0B21C}" type="pres">
      <dgm:prSet presAssocID="{26F1C92A-78C1-4677-8A6F-A268D08662F6}" presName="background4" presStyleLbl="node4" presStyleIdx="4" presStyleCnt="5"/>
      <dgm:spPr/>
    </dgm:pt>
    <dgm:pt modelId="{41437338-DCBC-460C-BF18-6520121148E5}" type="pres">
      <dgm:prSet presAssocID="{26F1C92A-78C1-4677-8A6F-A268D08662F6}" presName="text4" presStyleLbl="fgAcc4" presStyleIdx="4" presStyleCnt="5" custScaleX="336814" custScaleY="138174" custLinFactY="200000" custLinFactNeighborX="-16159" custLinFactNeighborY="277136">
        <dgm:presLayoutVars>
          <dgm:chPref val="3"/>
        </dgm:presLayoutVars>
      </dgm:prSet>
      <dgm:spPr/>
    </dgm:pt>
    <dgm:pt modelId="{881F0120-77B9-41B0-9F44-50866C8B194B}" type="pres">
      <dgm:prSet presAssocID="{26F1C92A-78C1-4677-8A6F-A268D08662F6}" presName="hierChild5" presStyleCnt="0"/>
      <dgm:spPr/>
    </dgm:pt>
  </dgm:ptLst>
  <dgm:cxnLst>
    <dgm:cxn modelId="{D87BC607-78F2-4A39-B530-7E1E5A66B000}" type="presOf" srcId="{9600113D-BFD2-4325-AB1C-6C8736B5ED40}" destId="{736C9ADA-44FE-4F01-AC22-19CEC0B54B7E}" srcOrd="0" destOrd="0" presId="urn:microsoft.com/office/officeart/2005/8/layout/hierarchy1"/>
    <dgm:cxn modelId="{63DBB00C-7F2F-46D2-BE93-77CCEFC00D59}" srcId="{7C225D75-A46B-49F4-87E9-85BAD5CE1AC0}" destId="{27026CE1-864A-4AF3-9DDD-10811F9FAACB}" srcOrd="0" destOrd="0" parTransId="{A4447545-3E3F-4A72-8416-B44010ACAB90}" sibTransId="{9A2182D3-17BA-4ADC-AE0F-8C89EFE7F500}"/>
    <dgm:cxn modelId="{6E271B10-990C-4C56-83D8-AB692C0317AB}" type="presOf" srcId="{905660B6-A07F-4E92-B07F-48560E1A702C}" destId="{B6F31EA5-2ADD-443D-8C23-EE3434AA8E0E}" srcOrd="0" destOrd="0" presId="urn:microsoft.com/office/officeart/2005/8/layout/hierarchy1"/>
    <dgm:cxn modelId="{F4652A14-A724-4306-BBC8-09E7EF913E2C}" type="presOf" srcId="{7597F0ED-5E5A-4D4C-92C9-46DBBA4E6B25}" destId="{870F6187-A77F-4FF8-A6CB-5B8BAC7C02AC}" srcOrd="0" destOrd="0" presId="urn:microsoft.com/office/officeart/2005/8/layout/hierarchy1"/>
    <dgm:cxn modelId="{45DE4117-43E6-49D1-BDC9-7299FA4F4389}" type="presOf" srcId="{26F1C92A-78C1-4677-8A6F-A268D08662F6}" destId="{41437338-DCBC-460C-BF18-6520121148E5}" srcOrd="0" destOrd="0" presId="urn:microsoft.com/office/officeart/2005/8/layout/hierarchy1"/>
    <dgm:cxn modelId="{BD6E972C-26CE-4ECF-BD1B-D8AE2247E6DE}" type="presOf" srcId="{C30FB261-4278-455D-988B-EFA764798609}" destId="{C9399E63-7834-468B-992F-10C6738ED862}" srcOrd="0" destOrd="0" presId="urn:microsoft.com/office/officeart/2005/8/layout/hierarchy1"/>
    <dgm:cxn modelId="{5039EF2C-1B64-4139-8EB6-167ED257F70F}" srcId="{24E1AF14-D83C-48A6-99F5-C0BBD62097AE}" destId="{3EE282D4-2393-4E60-A116-510D371FA581}" srcOrd="0" destOrd="0" parTransId="{F72A6EAC-F340-4D95-8533-BF4435110488}" sibTransId="{6E35E03E-1763-4BD3-9A72-6E7F859F7CE9}"/>
    <dgm:cxn modelId="{34E03E34-992D-414F-AF7F-0954C4214DF4}" srcId="{9600113D-BFD2-4325-AB1C-6C8736B5ED40}" destId="{13F657CF-8F78-4AF3-8FC8-132B66D1F650}" srcOrd="0" destOrd="0" parTransId="{905660B6-A07F-4E92-B07F-48560E1A702C}" sibTransId="{1E89F6FE-895F-4C32-981E-E57B16ECA303}"/>
    <dgm:cxn modelId="{A7C7D736-32E7-4347-B4CC-641977EFDF82}" type="presOf" srcId="{80E8A4F1-0719-4180-8CCE-868108CF4055}" destId="{F0F181A5-7E4E-4DDA-BDA9-80251587AF6D}" srcOrd="0" destOrd="0" presId="urn:microsoft.com/office/officeart/2005/8/layout/hierarchy1"/>
    <dgm:cxn modelId="{81CBAD3E-28D1-497F-A2FD-36877F0FD52A}" type="presOf" srcId="{66201061-DC35-4FE2-833D-839F457E9AF6}" destId="{7A2D559B-4E46-4999-A6B5-DA9EF68ECCC0}" srcOrd="0" destOrd="0" presId="urn:microsoft.com/office/officeart/2005/8/layout/hierarchy1"/>
    <dgm:cxn modelId="{895EA45E-744B-4356-82FA-19B97E25520E}" srcId="{27026CE1-864A-4AF3-9DDD-10811F9FAACB}" destId="{3D76F081-DCBA-4789-9C17-3B8B2D54BCF9}" srcOrd="0" destOrd="0" parTransId="{7597F0ED-5E5A-4D4C-92C9-46DBBA4E6B25}" sibTransId="{AED79503-CACA-4F87-A94B-06866B627510}"/>
    <dgm:cxn modelId="{018F2F60-33A7-4531-84C7-DFF5670CC649}" type="presOf" srcId="{C8D25ED8-189C-4A40-BC5D-F97A5638A6D9}" destId="{CCBAF3F9-7CF5-4F56-B20F-49CCFD985D67}" srcOrd="0" destOrd="0" presId="urn:microsoft.com/office/officeart/2005/8/layout/hierarchy1"/>
    <dgm:cxn modelId="{39676243-9D75-4FAA-81CE-A3603E2D28AF}" type="presOf" srcId="{030F0AD4-6978-42E7-8401-8D7E09F5E77D}" destId="{66D18C62-BB74-4CE1-A962-AD107CEDB447}" srcOrd="0" destOrd="0" presId="urn:microsoft.com/office/officeart/2005/8/layout/hierarchy1"/>
    <dgm:cxn modelId="{41F6046C-D97B-43C5-BC5C-779A053969B8}" type="presOf" srcId="{1B051CFC-C3D4-43D6-8548-035D03D8D441}" destId="{586B5CBF-C966-48A7-BDD5-3FBAA7A84365}" srcOrd="0" destOrd="0" presId="urn:microsoft.com/office/officeart/2005/8/layout/hierarchy1"/>
    <dgm:cxn modelId="{1E79754F-987F-4FB6-B6C4-39245B8BD37D}" type="presOf" srcId="{13F657CF-8F78-4AF3-8FC8-132B66D1F650}" destId="{BB7D9525-F36A-4F48-8961-EE487367EC3B}" srcOrd="0" destOrd="0" presId="urn:microsoft.com/office/officeart/2005/8/layout/hierarchy1"/>
    <dgm:cxn modelId="{044B3878-4692-40CA-8BA9-CFF6EAF4F1B2}" type="presOf" srcId="{C5150A25-2146-4ACA-BFAC-AA96C3D4E1FE}" destId="{1561D344-26AA-4376-B751-CA01BE5EC82A}" srcOrd="0" destOrd="0" presId="urn:microsoft.com/office/officeart/2005/8/layout/hierarchy1"/>
    <dgm:cxn modelId="{51F26659-920C-40F8-8343-E87101F183E3}" type="presOf" srcId="{7C225D75-A46B-49F4-87E9-85BAD5CE1AC0}" destId="{38A15F75-3C3D-45CF-8640-EA0588F95A82}" srcOrd="0" destOrd="0" presId="urn:microsoft.com/office/officeart/2005/8/layout/hierarchy1"/>
    <dgm:cxn modelId="{B3D19B7F-61A2-4D60-B744-50D9A51BA7C1}" srcId="{1B051CFC-C3D4-43D6-8548-035D03D8D441}" destId="{C8D25ED8-189C-4A40-BC5D-F97A5638A6D9}" srcOrd="0" destOrd="0" parTransId="{66201061-DC35-4FE2-833D-839F457E9AF6}" sibTransId="{15323474-7A4E-4548-B58C-2B2C69B1008C}"/>
    <dgm:cxn modelId="{EAE83082-E3C2-43DF-913C-FA3FB803E1AC}" srcId="{7C225D75-A46B-49F4-87E9-85BAD5CE1AC0}" destId="{C5150A25-2146-4ACA-BFAC-AA96C3D4E1FE}" srcOrd="4" destOrd="0" parTransId="{80E8A4F1-0719-4180-8CCE-868108CF4055}" sibTransId="{86101870-3DFC-47F1-AF2C-598D33EFE3CC}"/>
    <dgm:cxn modelId="{A9DCA189-9D0B-47F9-A5BB-D339C13FDF95}" type="presOf" srcId="{45D1BB4F-1860-45B4-BF8B-334DADA6CD54}" destId="{4CC0884C-4583-4132-9037-BCFDAE0C2884}" srcOrd="0" destOrd="0" presId="urn:microsoft.com/office/officeart/2005/8/layout/hierarchy1"/>
    <dgm:cxn modelId="{E515B990-198A-40B5-9A79-14666516FE2F}" srcId="{7C225D75-A46B-49F4-87E9-85BAD5CE1AC0}" destId="{63AD5030-4C31-4A71-9FA6-2CE8E2570105}" srcOrd="2" destOrd="0" parTransId="{E3C3B6D5-91D5-4A45-AABA-A1B67B44734B}" sibTransId="{4AB787A5-80C7-4340-BC58-6E946146F769}"/>
    <dgm:cxn modelId="{8461D5A0-CB6A-4793-9B70-879984DEF99F}" srcId="{7C225D75-A46B-49F4-87E9-85BAD5CE1AC0}" destId="{1B051CFC-C3D4-43D6-8548-035D03D8D441}" srcOrd="3" destOrd="0" parTransId="{C28F1ED8-ACCE-4DA7-B459-CDF6BB6FE8C5}" sibTransId="{8A7543F5-C7BD-4308-9E64-7AF6156CD464}"/>
    <dgm:cxn modelId="{724258A3-09B8-4A5E-B4A6-781EB4B93763}" type="presOf" srcId="{24E1AF14-D83C-48A6-99F5-C0BBD62097AE}" destId="{DDC6653F-0228-44B4-A271-8F5CD15115FC}" srcOrd="0" destOrd="0" presId="urn:microsoft.com/office/officeart/2005/8/layout/hierarchy1"/>
    <dgm:cxn modelId="{B1175AA5-F887-4934-8F71-B208B3C5CF04}" type="presOf" srcId="{B57F70E3-65CE-41D7-B182-971D62783440}" destId="{1C1B72A8-B5D9-4691-9494-404FA38F90C2}" srcOrd="0" destOrd="0" presId="urn:microsoft.com/office/officeart/2005/8/layout/hierarchy1"/>
    <dgm:cxn modelId="{F087A3A5-CECA-439D-9DB0-944AEAAFCCA2}" type="presOf" srcId="{E3C3B6D5-91D5-4A45-AABA-A1B67B44734B}" destId="{7D614E47-143D-4AB6-BDEE-1C1BDD8ADCC2}" srcOrd="0" destOrd="0" presId="urn:microsoft.com/office/officeart/2005/8/layout/hierarchy1"/>
    <dgm:cxn modelId="{8F7768A7-55D3-4E0E-8D88-303356F27C9F}" type="presOf" srcId="{27026CE1-864A-4AF3-9DDD-10811F9FAACB}" destId="{11CE47A7-F6F4-40E4-AEE1-4A9CE782DB53}" srcOrd="0" destOrd="0" presId="urn:microsoft.com/office/officeart/2005/8/layout/hierarchy1"/>
    <dgm:cxn modelId="{B58F63AC-7A7A-42F8-BB5B-922968D1FEC7}" type="presOf" srcId="{3D76F081-DCBA-4789-9C17-3B8B2D54BCF9}" destId="{1B9767BE-BF95-44AC-B5FB-6AA2106344D5}" srcOrd="0" destOrd="0" presId="urn:microsoft.com/office/officeart/2005/8/layout/hierarchy1"/>
    <dgm:cxn modelId="{34EE05AE-C3D4-4130-A9BF-BA85582DC078}" type="presOf" srcId="{64E0EF9C-6B5B-40E2-A3D8-39AF1A4917AB}" destId="{502E3BC5-2689-4FD6-BD81-F94A72BCA3EF}" srcOrd="0" destOrd="0" presId="urn:microsoft.com/office/officeart/2005/8/layout/hierarchy1"/>
    <dgm:cxn modelId="{34BFA9B0-043B-4909-A45A-5F256B06E22A}" srcId="{3EE282D4-2393-4E60-A116-510D371FA581}" destId="{7C225D75-A46B-49F4-87E9-85BAD5CE1AC0}" srcOrd="0" destOrd="0" parTransId="{C30FB261-4278-455D-988B-EFA764798609}" sibTransId="{CB5BC0C3-F8DB-4527-A452-58BC1A44ED2C}"/>
    <dgm:cxn modelId="{437DF6BE-EA56-4B70-84D2-940161BA9781}" type="presOf" srcId="{3EE282D4-2393-4E60-A116-510D371FA581}" destId="{2BE4844D-7D1A-493A-BCC0-010ECAB8A15E}" srcOrd="0" destOrd="0" presId="urn:microsoft.com/office/officeart/2005/8/layout/hierarchy1"/>
    <dgm:cxn modelId="{0165B5C6-BD96-44AB-B5DB-4EB6AECC1D59}" srcId="{63AD5030-4C31-4A71-9FA6-2CE8E2570105}" destId="{030F0AD4-6978-42E7-8401-8D7E09F5E77D}" srcOrd="0" destOrd="0" parTransId="{45D1BB4F-1860-45B4-BF8B-334DADA6CD54}" sibTransId="{BF152E6D-B182-4B94-84FD-BBC24770C28F}"/>
    <dgm:cxn modelId="{54E5E4DA-48C6-4523-891D-CD98A08965E1}" type="presOf" srcId="{A4447545-3E3F-4A72-8416-B44010ACAB90}" destId="{55FAA3F9-8F7D-4963-B641-2266AAE19EC3}" srcOrd="0" destOrd="0" presId="urn:microsoft.com/office/officeart/2005/8/layout/hierarchy1"/>
    <dgm:cxn modelId="{01FEB2DB-7BEE-4901-A946-6EEBA833D041}" srcId="{C5150A25-2146-4ACA-BFAC-AA96C3D4E1FE}" destId="{26F1C92A-78C1-4677-8A6F-A268D08662F6}" srcOrd="0" destOrd="0" parTransId="{B57F70E3-65CE-41D7-B182-971D62783440}" sibTransId="{6189C4C0-70E3-44C9-BDA2-1622D360B65E}"/>
    <dgm:cxn modelId="{CA1808DC-E81E-4D15-ACED-DE5244C7418D}" srcId="{7C225D75-A46B-49F4-87E9-85BAD5CE1AC0}" destId="{9600113D-BFD2-4325-AB1C-6C8736B5ED40}" srcOrd="1" destOrd="0" parTransId="{64E0EF9C-6B5B-40E2-A3D8-39AF1A4917AB}" sibTransId="{5F9056D9-4632-474B-88A2-864F483EB339}"/>
    <dgm:cxn modelId="{A9C212E9-B20C-4F86-ADDF-5FE642846C7E}" type="presOf" srcId="{63AD5030-4C31-4A71-9FA6-2CE8E2570105}" destId="{C2FFE750-2D70-4C50-ABFA-2E69DE143DE4}" srcOrd="0" destOrd="0" presId="urn:microsoft.com/office/officeart/2005/8/layout/hierarchy1"/>
    <dgm:cxn modelId="{B47ACDE9-2357-436F-A076-2FE764B957E6}" type="presOf" srcId="{C28F1ED8-ACCE-4DA7-B459-CDF6BB6FE8C5}" destId="{C55B8EEC-17CE-4B08-9E67-27F6B3D16F86}" srcOrd="0" destOrd="0" presId="urn:microsoft.com/office/officeart/2005/8/layout/hierarchy1"/>
    <dgm:cxn modelId="{16668A24-54E7-422A-A947-FBC2378BF8A0}" type="presParOf" srcId="{DDC6653F-0228-44B4-A271-8F5CD15115FC}" destId="{31448C60-5CF4-48B3-A5DA-F5DAB9331510}" srcOrd="0" destOrd="0" presId="urn:microsoft.com/office/officeart/2005/8/layout/hierarchy1"/>
    <dgm:cxn modelId="{4578EB13-7E96-44EE-9D9A-63F09E83307A}" type="presParOf" srcId="{31448C60-5CF4-48B3-A5DA-F5DAB9331510}" destId="{98D058DF-1215-44C7-AF4E-599DBDC233FD}" srcOrd="0" destOrd="0" presId="urn:microsoft.com/office/officeart/2005/8/layout/hierarchy1"/>
    <dgm:cxn modelId="{7ED41F58-8B9B-4384-A4A9-5CDB3DBBB988}" type="presParOf" srcId="{98D058DF-1215-44C7-AF4E-599DBDC233FD}" destId="{CD45A2D2-94C7-42CA-884A-97AB90B78B24}" srcOrd="0" destOrd="0" presId="urn:microsoft.com/office/officeart/2005/8/layout/hierarchy1"/>
    <dgm:cxn modelId="{674A6626-DE17-40D5-BC19-BA521B30DEDF}" type="presParOf" srcId="{98D058DF-1215-44C7-AF4E-599DBDC233FD}" destId="{2BE4844D-7D1A-493A-BCC0-010ECAB8A15E}" srcOrd="1" destOrd="0" presId="urn:microsoft.com/office/officeart/2005/8/layout/hierarchy1"/>
    <dgm:cxn modelId="{DAAB03ED-23DF-4A3B-8448-D6E2D848319A}" type="presParOf" srcId="{31448C60-5CF4-48B3-A5DA-F5DAB9331510}" destId="{D282A1BD-9BA8-46F0-9D12-C26B806E06CF}" srcOrd="1" destOrd="0" presId="urn:microsoft.com/office/officeart/2005/8/layout/hierarchy1"/>
    <dgm:cxn modelId="{902413FA-34A9-4437-9CA5-DE365334C1DF}" type="presParOf" srcId="{D282A1BD-9BA8-46F0-9D12-C26B806E06CF}" destId="{C9399E63-7834-468B-992F-10C6738ED862}" srcOrd="0" destOrd="0" presId="urn:microsoft.com/office/officeart/2005/8/layout/hierarchy1"/>
    <dgm:cxn modelId="{994802B5-EF6C-400B-81C2-9E08BA957E6A}" type="presParOf" srcId="{D282A1BD-9BA8-46F0-9D12-C26B806E06CF}" destId="{64B3F838-384A-413C-8333-9A137302863A}" srcOrd="1" destOrd="0" presId="urn:microsoft.com/office/officeart/2005/8/layout/hierarchy1"/>
    <dgm:cxn modelId="{9CFA20FD-E16A-4C38-B2E9-E7281CE19C8F}" type="presParOf" srcId="{64B3F838-384A-413C-8333-9A137302863A}" destId="{0DB29D94-BEEF-49D6-B7D7-6D9767C32289}" srcOrd="0" destOrd="0" presId="urn:microsoft.com/office/officeart/2005/8/layout/hierarchy1"/>
    <dgm:cxn modelId="{BBE5491A-9D58-4B3F-893B-B9A8BB845E71}" type="presParOf" srcId="{0DB29D94-BEEF-49D6-B7D7-6D9767C32289}" destId="{66AC719C-951A-49F3-8ACD-9E8973AB523C}" srcOrd="0" destOrd="0" presId="urn:microsoft.com/office/officeart/2005/8/layout/hierarchy1"/>
    <dgm:cxn modelId="{2D1CE210-13A8-434B-840B-B1D623310938}" type="presParOf" srcId="{0DB29D94-BEEF-49D6-B7D7-6D9767C32289}" destId="{38A15F75-3C3D-45CF-8640-EA0588F95A82}" srcOrd="1" destOrd="0" presId="urn:microsoft.com/office/officeart/2005/8/layout/hierarchy1"/>
    <dgm:cxn modelId="{018E34A6-3FCA-4690-A652-55EDABA010B8}" type="presParOf" srcId="{64B3F838-384A-413C-8333-9A137302863A}" destId="{215C9C35-FF70-4B57-9563-CBF017724E6D}" srcOrd="1" destOrd="0" presId="urn:microsoft.com/office/officeart/2005/8/layout/hierarchy1"/>
    <dgm:cxn modelId="{445C3AA5-4593-4BE9-85B7-0A0A509B66F5}" type="presParOf" srcId="{215C9C35-FF70-4B57-9563-CBF017724E6D}" destId="{55FAA3F9-8F7D-4963-B641-2266AAE19EC3}" srcOrd="0" destOrd="0" presId="urn:microsoft.com/office/officeart/2005/8/layout/hierarchy1"/>
    <dgm:cxn modelId="{E5167C40-0023-4C06-9129-46B8BF485078}" type="presParOf" srcId="{215C9C35-FF70-4B57-9563-CBF017724E6D}" destId="{04307A1F-2202-4701-A01F-E8ABADDB350B}" srcOrd="1" destOrd="0" presId="urn:microsoft.com/office/officeart/2005/8/layout/hierarchy1"/>
    <dgm:cxn modelId="{EB165EEB-ACBF-4845-9E19-C66F3DA1C3E6}" type="presParOf" srcId="{04307A1F-2202-4701-A01F-E8ABADDB350B}" destId="{D60D88F2-9EF3-4D03-8165-EC03F273BBDC}" srcOrd="0" destOrd="0" presId="urn:microsoft.com/office/officeart/2005/8/layout/hierarchy1"/>
    <dgm:cxn modelId="{D91A49AA-02C2-4D28-9A05-9F4EE38F8E0A}" type="presParOf" srcId="{D60D88F2-9EF3-4D03-8165-EC03F273BBDC}" destId="{5752B559-B870-448F-B896-A6ABE963B54B}" srcOrd="0" destOrd="0" presId="urn:microsoft.com/office/officeart/2005/8/layout/hierarchy1"/>
    <dgm:cxn modelId="{37707824-EE59-43D7-817A-538C1760479E}" type="presParOf" srcId="{D60D88F2-9EF3-4D03-8165-EC03F273BBDC}" destId="{11CE47A7-F6F4-40E4-AEE1-4A9CE782DB53}" srcOrd="1" destOrd="0" presId="urn:microsoft.com/office/officeart/2005/8/layout/hierarchy1"/>
    <dgm:cxn modelId="{EB8BC5BB-171B-4467-BBB7-6D32480B49BD}" type="presParOf" srcId="{04307A1F-2202-4701-A01F-E8ABADDB350B}" destId="{C9E23105-89AB-48F9-9E40-388C1CBCC5CB}" srcOrd="1" destOrd="0" presId="urn:microsoft.com/office/officeart/2005/8/layout/hierarchy1"/>
    <dgm:cxn modelId="{A47CDDC6-8644-4395-84C1-A61DC6E995FC}" type="presParOf" srcId="{C9E23105-89AB-48F9-9E40-388C1CBCC5CB}" destId="{870F6187-A77F-4FF8-A6CB-5B8BAC7C02AC}" srcOrd="0" destOrd="0" presId="urn:microsoft.com/office/officeart/2005/8/layout/hierarchy1"/>
    <dgm:cxn modelId="{078F19E1-EEFA-4239-B7C2-BCBD14E88502}" type="presParOf" srcId="{C9E23105-89AB-48F9-9E40-388C1CBCC5CB}" destId="{5D5EFCA0-A6F4-4A50-B2F0-449A29B10E8B}" srcOrd="1" destOrd="0" presId="urn:microsoft.com/office/officeart/2005/8/layout/hierarchy1"/>
    <dgm:cxn modelId="{89A28B66-86B5-43BB-92B0-FBCDF34148F3}" type="presParOf" srcId="{5D5EFCA0-A6F4-4A50-B2F0-449A29B10E8B}" destId="{3824F95B-3A70-4D26-ABC1-13DEBA0B48A3}" srcOrd="0" destOrd="0" presId="urn:microsoft.com/office/officeart/2005/8/layout/hierarchy1"/>
    <dgm:cxn modelId="{AD652DF6-4EDF-405A-B1AD-8425A7E32627}" type="presParOf" srcId="{3824F95B-3A70-4D26-ABC1-13DEBA0B48A3}" destId="{9E586D53-2692-44CB-B692-5D4F4B518376}" srcOrd="0" destOrd="0" presId="urn:microsoft.com/office/officeart/2005/8/layout/hierarchy1"/>
    <dgm:cxn modelId="{CC2A3D16-0438-475B-8ED9-AA71CDEC5356}" type="presParOf" srcId="{3824F95B-3A70-4D26-ABC1-13DEBA0B48A3}" destId="{1B9767BE-BF95-44AC-B5FB-6AA2106344D5}" srcOrd="1" destOrd="0" presId="urn:microsoft.com/office/officeart/2005/8/layout/hierarchy1"/>
    <dgm:cxn modelId="{B469B24B-C025-4F30-879D-5ED864A05075}" type="presParOf" srcId="{5D5EFCA0-A6F4-4A50-B2F0-449A29B10E8B}" destId="{CCB71A1F-9DB2-44F3-89CA-59B414CF2814}" srcOrd="1" destOrd="0" presId="urn:microsoft.com/office/officeart/2005/8/layout/hierarchy1"/>
    <dgm:cxn modelId="{08A56DB9-6599-47C4-9A63-20C9E176C413}" type="presParOf" srcId="{215C9C35-FF70-4B57-9563-CBF017724E6D}" destId="{502E3BC5-2689-4FD6-BD81-F94A72BCA3EF}" srcOrd="2" destOrd="0" presId="urn:microsoft.com/office/officeart/2005/8/layout/hierarchy1"/>
    <dgm:cxn modelId="{7225BD8D-5580-4372-9348-5D19F0BEADD3}" type="presParOf" srcId="{215C9C35-FF70-4B57-9563-CBF017724E6D}" destId="{AA47BBFB-C736-468F-B3FA-DD39318D00C6}" srcOrd="3" destOrd="0" presId="urn:microsoft.com/office/officeart/2005/8/layout/hierarchy1"/>
    <dgm:cxn modelId="{C8D4DCB7-2C73-4E82-A8A1-A0CD190457B2}" type="presParOf" srcId="{AA47BBFB-C736-468F-B3FA-DD39318D00C6}" destId="{A1867F47-9939-4E83-8540-EE3C97AE75F9}" srcOrd="0" destOrd="0" presId="urn:microsoft.com/office/officeart/2005/8/layout/hierarchy1"/>
    <dgm:cxn modelId="{1BAC1EA5-D224-4C93-9AB0-FD7E119DC018}" type="presParOf" srcId="{A1867F47-9939-4E83-8540-EE3C97AE75F9}" destId="{63127367-19F3-4D48-B191-862488F52C84}" srcOrd="0" destOrd="0" presId="urn:microsoft.com/office/officeart/2005/8/layout/hierarchy1"/>
    <dgm:cxn modelId="{A5EFBC60-222D-4C3D-9CD9-EDC4FC5BB542}" type="presParOf" srcId="{A1867F47-9939-4E83-8540-EE3C97AE75F9}" destId="{736C9ADA-44FE-4F01-AC22-19CEC0B54B7E}" srcOrd="1" destOrd="0" presId="urn:microsoft.com/office/officeart/2005/8/layout/hierarchy1"/>
    <dgm:cxn modelId="{2CDC9377-4CC7-4BBD-B751-DD2954876944}" type="presParOf" srcId="{AA47BBFB-C736-468F-B3FA-DD39318D00C6}" destId="{DFF87922-D3EE-443D-9C6B-EF517EC4F822}" srcOrd="1" destOrd="0" presId="urn:microsoft.com/office/officeart/2005/8/layout/hierarchy1"/>
    <dgm:cxn modelId="{1BD7BE3E-7F4B-4E3F-A177-CA5BC3B16ECA}" type="presParOf" srcId="{DFF87922-D3EE-443D-9C6B-EF517EC4F822}" destId="{B6F31EA5-2ADD-443D-8C23-EE3434AA8E0E}" srcOrd="0" destOrd="0" presId="urn:microsoft.com/office/officeart/2005/8/layout/hierarchy1"/>
    <dgm:cxn modelId="{8FAD6BAF-6F25-4E73-9EF1-AF5BD6BA344E}" type="presParOf" srcId="{DFF87922-D3EE-443D-9C6B-EF517EC4F822}" destId="{7EC86F8E-6985-4739-ABB3-5D9AD57CC27B}" srcOrd="1" destOrd="0" presId="urn:microsoft.com/office/officeart/2005/8/layout/hierarchy1"/>
    <dgm:cxn modelId="{2FC9973B-54CF-4F9B-823D-1FAFE7B0337E}" type="presParOf" srcId="{7EC86F8E-6985-4739-ABB3-5D9AD57CC27B}" destId="{E3C587E5-E69D-464D-B24B-69725A3EA49C}" srcOrd="0" destOrd="0" presId="urn:microsoft.com/office/officeart/2005/8/layout/hierarchy1"/>
    <dgm:cxn modelId="{AEAD3D82-B781-4925-B81C-A7146216C502}" type="presParOf" srcId="{E3C587E5-E69D-464D-B24B-69725A3EA49C}" destId="{853B982F-45F5-4D2A-BDFE-BABB93C021BD}" srcOrd="0" destOrd="0" presId="urn:microsoft.com/office/officeart/2005/8/layout/hierarchy1"/>
    <dgm:cxn modelId="{CE00620F-64B2-4CF6-A074-45E482187782}" type="presParOf" srcId="{E3C587E5-E69D-464D-B24B-69725A3EA49C}" destId="{BB7D9525-F36A-4F48-8961-EE487367EC3B}" srcOrd="1" destOrd="0" presId="urn:microsoft.com/office/officeart/2005/8/layout/hierarchy1"/>
    <dgm:cxn modelId="{D56D56C2-ABE7-42E5-A3C4-5DC25E43C0DD}" type="presParOf" srcId="{7EC86F8E-6985-4739-ABB3-5D9AD57CC27B}" destId="{14B4C661-B7DE-40E1-AE67-48DFF39FBE0E}" srcOrd="1" destOrd="0" presId="urn:microsoft.com/office/officeart/2005/8/layout/hierarchy1"/>
    <dgm:cxn modelId="{11071B14-DEB3-47AE-B2A2-9F897E0CEACE}" type="presParOf" srcId="{215C9C35-FF70-4B57-9563-CBF017724E6D}" destId="{7D614E47-143D-4AB6-BDEE-1C1BDD8ADCC2}" srcOrd="4" destOrd="0" presId="urn:microsoft.com/office/officeart/2005/8/layout/hierarchy1"/>
    <dgm:cxn modelId="{F5802A04-E87A-43ED-97A7-E534C9DD7CDB}" type="presParOf" srcId="{215C9C35-FF70-4B57-9563-CBF017724E6D}" destId="{C1A4989A-A391-40B9-8EC8-901ED302BA33}" srcOrd="5" destOrd="0" presId="urn:microsoft.com/office/officeart/2005/8/layout/hierarchy1"/>
    <dgm:cxn modelId="{FB7C90FE-6F26-4BD9-A099-731A533C6293}" type="presParOf" srcId="{C1A4989A-A391-40B9-8EC8-901ED302BA33}" destId="{BE8D49F5-530B-470C-B7AE-A283BBF75A42}" srcOrd="0" destOrd="0" presId="urn:microsoft.com/office/officeart/2005/8/layout/hierarchy1"/>
    <dgm:cxn modelId="{988BBD26-AE36-4DD0-B546-488FF8BB5BFD}" type="presParOf" srcId="{BE8D49F5-530B-470C-B7AE-A283BBF75A42}" destId="{8879B46D-C87A-446C-9D58-52FD1A048DDA}" srcOrd="0" destOrd="0" presId="urn:microsoft.com/office/officeart/2005/8/layout/hierarchy1"/>
    <dgm:cxn modelId="{B8B4B6EF-73C9-4D90-9561-4D84951ABF60}" type="presParOf" srcId="{BE8D49F5-530B-470C-B7AE-A283BBF75A42}" destId="{C2FFE750-2D70-4C50-ABFA-2E69DE143DE4}" srcOrd="1" destOrd="0" presId="urn:microsoft.com/office/officeart/2005/8/layout/hierarchy1"/>
    <dgm:cxn modelId="{43D5E5C7-66BF-460D-A8A5-86458D20DAC9}" type="presParOf" srcId="{C1A4989A-A391-40B9-8EC8-901ED302BA33}" destId="{6B310E0B-6CF3-4D52-8CB0-2DFE790F4D48}" srcOrd="1" destOrd="0" presId="urn:microsoft.com/office/officeart/2005/8/layout/hierarchy1"/>
    <dgm:cxn modelId="{0B7D42B5-72E3-4DFA-81CE-8B2B63153DAB}" type="presParOf" srcId="{6B310E0B-6CF3-4D52-8CB0-2DFE790F4D48}" destId="{4CC0884C-4583-4132-9037-BCFDAE0C2884}" srcOrd="0" destOrd="0" presId="urn:microsoft.com/office/officeart/2005/8/layout/hierarchy1"/>
    <dgm:cxn modelId="{3FF8E65B-D757-4509-B9AE-15B72379D6D2}" type="presParOf" srcId="{6B310E0B-6CF3-4D52-8CB0-2DFE790F4D48}" destId="{38B6AFCC-D0BA-4E54-A22B-D030B235D170}" srcOrd="1" destOrd="0" presId="urn:microsoft.com/office/officeart/2005/8/layout/hierarchy1"/>
    <dgm:cxn modelId="{4455CFB6-8423-4711-AE57-679AFAA821E5}" type="presParOf" srcId="{38B6AFCC-D0BA-4E54-A22B-D030B235D170}" destId="{FCDD5E25-0178-4895-B3DF-65C805DCC414}" srcOrd="0" destOrd="0" presId="urn:microsoft.com/office/officeart/2005/8/layout/hierarchy1"/>
    <dgm:cxn modelId="{FF24191B-35AB-46F9-A459-939ABF2AB56A}" type="presParOf" srcId="{FCDD5E25-0178-4895-B3DF-65C805DCC414}" destId="{D88E84F7-9483-40BF-A182-DC6AEC0F6492}" srcOrd="0" destOrd="0" presId="urn:microsoft.com/office/officeart/2005/8/layout/hierarchy1"/>
    <dgm:cxn modelId="{C72DF3DE-4D41-4783-9E12-E7FF1217163D}" type="presParOf" srcId="{FCDD5E25-0178-4895-B3DF-65C805DCC414}" destId="{66D18C62-BB74-4CE1-A962-AD107CEDB447}" srcOrd="1" destOrd="0" presId="urn:microsoft.com/office/officeart/2005/8/layout/hierarchy1"/>
    <dgm:cxn modelId="{0D8697B8-3127-4BDF-89A6-E5D77EFB9D50}" type="presParOf" srcId="{38B6AFCC-D0BA-4E54-A22B-D030B235D170}" destId="{92DF7F37-814F-4154-AF58-C6ABA8E0AF20}" srcOrd="1" destOrd="0" presId="urn:microsoft.com/office/officeart/2005/8/layout/hierarchy1"/>
    <dgm:cxn modelId="{CE6A6235-4369-42B4-BEED-D5DAEEC5DF43}" type="presParOf" srcId="{215C9C35-FF70-4B57-9563-CBF017724E6D}" destId="{C55B8EEC-17CE-4B08-9E67-27F6B3D16F86}" srcOrd="6" destOrd="0" presId="urn:microsoft.com/office/officeart/2005/8/layout/hierarchy1"/>
    <dgm:cxn modelId="{64CE075C-92C7-4DDB-A24A-011D25747F41}" type="presParOf" srcId="{215C9C35-FF70-4B57-9563-CBF017724E6D}" destId="{45E1626C-B0E7-4667-8B33-8E192344EC7A}" srcOrd="7" destOrd="0" presId="urn:microsoft.com/office/officeart/2005/8/layout/hierarchy1"/>
    <dgm:cxn modelId="{4C785FF8-2EA6-46C4-BDAB-F146AA17FD9D}" type="presParOf" srcId="{45E1626C-B0E7-4667-8B33-8E192344EC7A}" destId="{526C0214-489C-4C08-9222-83DF20F37F82}" srcOrd="0" destOrd="0" presId="urn:microsoft.com/office/officeart/2005/8/layout/hierarchy1"/>
    <dgm:cxn modelId="{27B1F8CA-419D-4E19-A874-6F34E5D65AFB}" type="presParOf" srcId="{526C0214-489C-4C08-9222-83DF20F37F82}" destId="{87E457F5-719F-479E-8D47-1913BAC59032}" srcOrd="0" destOrd="0" presId="urn:microsoft.com/office/officeart/2005/8/layout/hierarchy1"/>
    <dgm:cxn modelId="{5B5955C4-8D92-4D57-83DF-5439CC34BC3C}" type="presParOf" srcId="{526C0214-489C-4C08-9222-83DF20F37F82}" destId="{586B5CBF-C966-48A7-BDD5-3FBAA7A84365}" srcOrd="1" destOrd="0" presId="urn:microsoft.com/office/officeart/2005/8/layout/hierarchy1"/>
    <dgm:cxn modelId="{6321F1F4-4E86-4228-9E4A-7F23EEFD6C93}" type="presParOf" srcId="{45E1626C-B0E7-4667-8B33-8E192344EC7A}" destId="{618B9500-AA3C-4EB7-9135-5C1FDCFEFC02}" srcOrd="1" destOrd="0" presId="urn:microsoft.com/office/officeart/2005/8/layout/hierarchy1"/>
    <dgm:cxn modelId="{F8DF70C8-2337-4F25-B4FE-1E3A2E552B17}" type="presParOf" srcId="{618B9500-AA3C-4EB7-9135-5C1FDCFEFC02}" destId="{7A2D559B-4E46-4999-A6B5-DA9EF68ECCC0}" srcOrd="0" destOrd="0" presId="urn:microsoft.com/office/officeart/2005/8/layout/hierarchy1"/>
    <dgm:cxn modelId="{6090E5C6-0E81-491D-BD44-6696D207980D}" type="presParOf" srcId="{618B9500-AA3C-4EB7-9135-5C1FDCFEFC02}" destId="{9671C256-10BE-417B-A52B-27088F5D63BD}" srcOrd="1" destOrd="0" presId="urn:microsoft.com/office/officeart/2005/8/layout/hierarchy1"/>
    <dgm:cxn modelId="{D4B29805-AF15-4B19-A422-BA9CE7F96A69}" type="presParOf" srcId="{9671C256-10BE-417B-A52B-27088F5D63BD}" destId="{AE2B46A1-5F23-4C47-86C2-9DBF88CFB274}" srcOrd="0" destOrd="0" presId="urn:microsoft.com/office/officeart/2005/8/layout/hierarchy1"/>
    <dgm:cxn modelId="{64E6D267-F77C-452E-805B-6BE8861CA37A}" type="presParOf" srcId="{AE2B46A1-5F23-4C47-86C2-9DBF88CFB274}" destId="{EBBFC618-C74F-465D-8CF9-31A8C855B0DE}" srcOrd="0" destOrd="0" presId="urn:microsoft.com/office/officeart/2005/8/layout/hierarchy1"/>
    <dgm:cxn modelId="{005F7E1F-ADD3-4A59-A4D9-C93436E06D1E}" type="presParOf" srcId="{AE2B46A1-5F23-4C47-86C2-9DBF88CFB274}" destId="{CCBAF3F9-7CF5-4F56-B20F-49CCFD985D67}" srcOrd="1" destOrd="0" presId="urn:microsoft.com/office/officeart/2005/8/layout/hierarchy1"/>
    <dgm:cxn modelId="{E23796C0-B565-4612-B7B8-40E927D7AB2B}" type="presParOf" srcId="{9671C256-10BE-417B-A52B-27088F5D63BD}" destId="{41202F9C-4F26-4CF5-8D85-F5A9BF71E191}" srcOrd="1" destOrd="0" presId="urn:microsoft.com/office/officeart/2005/8/layout/hierarchy1"/>
    <dgm:cxn modelId="{CE131050-2E22-4E6D-8B48-F891A2A59BDC}" type="presParOf" srcId="{215C9C35-FF70-4B57-9563-CBF017724E6D}" destId="{F0F181A5-7E4E-4DDA-BDA9-80251587AF6D}" srcOrd="8" destOrd="0" presId="urn:microsoft.com/office/officeart/2005/8/layout/hierarchy1"/>
    <dgm:cxn modelId="{2AA45B66-2DDD-4898-ABB7-7E16320B3417}" type="presParOf" srcId="{215C9C35-FF70-4B57-9563-CBF017724E6D}" destId="{1AE7D767-DC03-4114-8708-D65779D1BE32}" srcOrd="9" destOrd="0" presId="urn:microsoft.com/office/officeart/2005/8/layout/hierarchy1"/>
    <dgm:cxn modelId="{38737B46-BD82-44F0-9B18-93A8E0C31ED9}" type="presParOf" srcId="{1AE7D767-DC03-4114-8708-D65779D1BE32}" destId="{DFEC1A57-1C4F-45BA-8D83-6E36ABFBA746}" srcOrd="0" destOrd="0" presId="urn:microsoft.com/office/officeart/2005/8/layout/hierarchy1"/>
    <dgm:cxn modelId="{C1827091-1CF5-4D00-A765-DF6FCD2F6AF5}" type="presParOf" srcId="{DFEC1A57-1C4F-45BA-8D83-6E36ABFBA746}" destId="{874FE42D-68FA-4C6C-B403-72F515E8C700}" srcOrd="0" destOrd="0" presId="urn:microsoft.com/office/officeart/2005/8/layout/hierarchy1"/>
    <dgm:cxn modelId="{7AD88698-3ED0-4F92-8781-9234DAC8A151}" type="presParOf" srcId="{DFEC1A57-1C4F-45BA-8D83-6E36ABFBA746}" destId="{1561D344-26AA-4376-B751-CA01BE5EC82A}" srcOrd="1" destOrd="0" presId="urn:microsoft.com/office/officeart/2005/8/layout/hierarchy1"/>
    <dgm:cxn modelId="{E3C758C4-9135-42E6-88D2-152B7C56F5FF}" type="presParOf" srcId="{1AE7D767-DC03-4114-8708-D65779D1BE32}" destId="{1BEEBBD9-CA09-4EBE-83AD-ED04C5B9FBE2}" srcOrd="1" destOrd="0" presId="urn:microsoft.com/office/officeart/2005/8/layout/hierarchy1"/>
    <dgm:cxn modelId="{D0AE9237-3F46-4BAD-B93C-41D96D748405}" type="presParOf" srcId="{1BEEBBD9-CA09-4EBE-83AD-ED04C5B9FBE2}" destId="{1C1B72A8-B5D9-4691-9494-404FA38F90C2}" srcOrd="0" destOrd="0" presId="urn:microsoft.com/office/officeart/2005/8/layout/hierarchy1"/>
    <dgm:cxn modelId="{A57F34B0-FEF9-494F-A286-A9D491245DA1}" type="presParOf" srcId="{1BEEBBD9-CA09-4EBE-83AD-ED04C5B9FBE2}" destId="{7162F23E-4F62-4A4B-8C76-D2BAF4BD901E}" srcOrd="1" destOrd="0" presId="urn:microsoft.com/office/officeart/2005/8/layout/hierarchy1"/>
    <dgm:cxn modelId="{5D4E8194-E6B2-475A-9846-79E05A1F0699}" type="presParOf" srcId="{7162F23E-4F62-4A4B-8C76-D2BAF4BD901E}" destId="{03E69F5F-416C-4C12-A6DA-AD415CFF5E87}" srcOrd="0" destOrd="0" presId="urn:microsoft.com/office/officeart/2005/8/layout/hierarchy1"/>
    <dgm:cxn modelId="{64925F55-CFD1-4800-8CC5-0FD59FCE80F1}" type="presParOf" srcId="{03E69F5F-416C-4C12-A6DA-AD415CFF5E87}" destId="{13947AD2-C494-47F4-BD19-A36120A0B21C}" srcOrd="0" destOrd="0" presId="urn:microsoft.com/office/officeart/2005/8/layout/hierarchy1"/>
    <dgm:cxn modelId="{AEF33D5C-F3CB-46D3-8485-90BF5CA78762}" type="presParOf" srcId="{03E69F5F-416C-4C12-A6DA-AD415CFF5E87}" destId="{41437338-DCBC-460C-BF18-6520121148E5}" srcOrd="1" destOrd="0" presId="urn:microsoft.com/office/officeart/2005/8/layout/hierarchy1"/>
    <dgm:cxn modelId="{32C039D8-91C6-40C4-8614-26C787AB3F0B}" type="presParOf" srcId="{7162F23E-4F62-4A4B-8C76-D2BAF4BD901E}" destId="{881F0120-77B9-41B0-9F44-50866C8B194B}"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1B72A8-B5D9-4691-9494-404FA38F90C2}">
      <dsp:nvSpPr>
        <dsp:cNvPr id="0" name=""/>
        <dsp:cNvSpPr/>
      </dsp:nvSpPr>
      <dsp:spPr>
        <a:xfrm>
          <a:off x="5278154" y="2367706"/>
          <a:ext cx="91440" cy="516246"/>
        </a:xfrm>
        <a:custGeom>
          <a:avLst/>
          <a:gdLst/>
          <a:ahLst/>
          <a:cxnLst/>
          <a:rect l="0" t="0" r="0" b="0"/>
          <a:pathLst>
            <a:path>
              <a:moveTo>
                <a:pt x="84844" y="0"/>
              </a:moveTo>
              <a:lnTo>
                <a:pt x="84844" y="494404"/>
              </a:lnTo>
              <a:lnTo>
                <a:pt x="45720" y="494404"/>
              </a:lnTo>
              <a:lnTo>
                <a:pt x="45720" y="516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F181A5-7E4E-4DDA-BDA9-80251587AF6D}">
      <dsp:nvSpPr>
        <dsp:cNvPr id="0" name=""/>
        <dsp:cNvSpPr/>
      </dsp:nvSpPr>
      <dsp:spPr>
        <a:xfrm>
          <a:off x="2949327" y="1445736"/>
          <a:ext cx="2413671" cy="220972"/>
        </a:xfrm>
        <a:custGeom>
          <a:avLst/>
          <a:gdLst/>
          <a:ahLst/>
          <a:cxnLst/>
          <a:rect l="0" t="0" r="0" b="0"/>
          <a:pathLst>
            <a:path>
              <a:moveTo>
                <a:pt x="0" y="0"/>
              </a:moveTo>
              <a:lnTo>
                <a:pt x="0" y="199130"/>
              </a:lnTo>
              <a:lnTo>
                <a:pt x="2413671" y="199130"/>
              </a:lnTo>
              <a:lnTo>
                <a:pt x="2413671" y="2209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D559B-4E46-4999-A6B5-DA9EF68ECCC0}">
      <dsp:nvSpPr>
        <dsp:cNvPr id="0" name=""/>
        <dsp:cNvSpPr/>
      </dsp:nvSpPr>
      <dsp:spPr>
        <a:xfrm>
          <a:off x="3985595" y="2625719"/>
          <a:ext cx="91440" cy="261967"/>
        </a:xfrm>
        <a:custGeom>
          <a:avLst/>
          <a:gdLst/>
          <a:ahLst/>
          <a:cxnLst/>
          <a:rect l="0" t="0" r="0" b="0"/>
          <a:pathLst>
            <a:path>
              <a:moveTo>
                <a:pt x="87135" y="0"/>
              </a:moveTo>
              <a:lnTo>
                <a:pt x="87135" y="240125"/>
              </a:lnTo>
              <a:lnTo>
                <a:pt x="45720" y="240125"/>
              </a:lnTo>
              <a:lnTo>
                <a:pt x="45720" y="2619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B8EEC-17CE-4B08-9E67-27F6B3D16F86}">
      <dsp:nvSpPr>
        <dsp:cNvPr id="0" name=""/>
        <dsp:cNvSpPr/>
      </dsp:nvSpPr>
      <dsp:spPr>
        <a:xfrm>
          <a:off x="2949327" y="1445736"/>
          <a:ext cx="1123402" cy="199028"/>
        </a:xfrm>
        <a:custGeom>
          <a:avLst/>
          <a:gdLst/>
          <a:ahLst/>
          <a:cxnLst/>
          <a:rect l="0" t="0" r="0" b="0"/>
          <a:pathLst>
            <a:path>
              <a:moveTo>
                <a:pt x="0" y="0"/>
              </a:moveTo>
              <a:lnTo>
                <a:pt x="0" y="177185"/>
              </a:lnTo>
              <a:lnTo>
                <a:pt x="1123402" y="177185"/>
              </a:lnTo>
              <a:lnTo>
                <a:pt x="1123402" y="199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0884C-4583-4132-9037-BCFDAE0C2884}">
      <dsp:nvSpPr>
        <dsp:cNvPr id="0" name=""/>
        <dsp:cNvSpPr/>
      </dsp:nvSpPr>
      <dsp:spPr>
        <a:xfrm>
          <a:off x="2694934" y="2739184"/>
          <a:ext cx="91440" cy="154295"/>
        </a:xfrm>
        <a:custGeom>
          <a:avLst/>
          <a:gdLst/>
          <a:ahLst/>
          <a:cxnLst/>
          <a:rect l="0" t="0" r="0" b="0"/>
          <a:pathLst>
            <a:path>
              <a:moveTo>
                <a:pt x="74296" y="0"/>
              </a:moveTo>
              <a:lnTo>
                <a:pt x="74296" y="132453"/>
              </a:lnTo>
              <a:lnTo>
                <a:pt x="45720" y="132453"/>
              </a:lnTo>
              <a:lnTo>
                <a:pt x="45720" y="154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614E47-143D-4AB6-BDEE-1C1BDD8ADCC2}">
      <dsp:nvSpPr>
        <dsp:cNvPr id="0" name=""/>
        <dsp:cNvSpPr/>
      </dsp:nvSpPr>
      <dsp:spPr>
        <a:xfrm>
          <a:off x="2769230" y="1445736"/>
          <a:ext cx="180096" cy="192398"/>
        </a:xfrm>
        <a:custGeom>
          <a:avLst/>
          <a:gdLst/>
          <a:ahLst/>
          <a:cxnLst/>
          <a:rect l="0" t="0" r="0" b="0"/>
          <a:pathLst>
            <a:path>
              <a:moveTo>
                <a:pt x="180096" y="0"/>
              </a:moveTo>
              <a:lnTo>
                <a:pt x="180096" y="170555"/>
              </a:lnTo>
              <a:lnTo>
                <a:pt x="0" y="170555"/>
              </a:lnTo>
              <a:lnTo>
                <a:pt x="0" y="192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F31EA5-2ADD-443D-8C23-EE3434AA8E0E}">
      <dsp:nvSpPr>
        <dsp:cNvPr id="0" name=""/>
        <dsp:cNvSpPr/>
      </dsp:nvSpPr>
      <dsp:spPr>
        <a:xfrm>
          <a:off x="1583511" y="2290674"/>
          <a:ext cx="104776" cy="601972"/>
        </a:xfrm>
        <a:custGeom>
          <a:avLst/>
          <a:gdLst/>
          <a:ahLst/>
          <a:cxnLst/>
          <a:rect l="0" t="0" r="0" b="0"/>
          <a:pathLst>
            <a:path>
              <a:moveTo>
                <a:pt x="104776" y="0"/>
              </a:moveTo>
              <a:lnTo>
                <a:pt x="104776" y="580130"/>
              </a:lnTo>
              <a:lnTo>
                <a:pt x="0" y="580130"/>
              </a:lnTo>
              <a:lnTo>
                <a:pt x="0" y="6019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2E3BC5-2689-4FD6-BD81-F94A72BCA3EF}">
      <dsp:nvSpPr>
        <dsp:cNvPr id="0" name=""/>
        <dsp:cNvSpPr/>
      </dsp:nvSpPr>
      <dsp:spPr>
        <a:xfrm>
          <a:off x="1688288" y="1445736"/>
          <a:ext cx="1261039" cy="201922"/>
        </a:xfrm>
        <a:custGeom>
          <a:avLst/>
          <a:gdLst/>
          <a:ahLst/>
          <a:cxnLst/>
          <a:rect l="0" t="0" r="0" b="0"/>
          <a:pathLst>
            <a:path>
              <a:moveTo>
                <a:pt x="1261039" y="0"/>
              </a:moveTo>
              <a:lnTo>
                <a:pt x="1261039" y="180079"/>
              </a:lnTo>
              <a:lnTo>
                <a:pt x="0" y="180079"/>
              </a:lnTo>
              <a:lnTo>
                <a:pt x="0" y="2019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F6187-A77F-4FF8-A6CB-5B8BAC7C02AC}">
      <dsp:nvSpPr>
        <dsp:cNvPr id="0" name=""/>
        <dsp:cNvSpPr/>
      </dsp:nvSpPr>
      <dsp:spPr>
        <a:xfrm>
          <a:off x="506141" y="2331435"/>
          <a:ext cx="91440" cy="535297"/>
        </a:xfrm>
        <a:custGeom>
          <a:avLst/>
          <a:gdLst/>
          <a:ahLst/>
          <a:cxnLst/>
          <a:rect l="0" t="0" r="0" b="0"/>
          <a:pathLst>
            <a:path>
              <a:moveTo>
                <a:pt x="45720" y="0"/>
              </a:moveTo>
              <a:lnTo>
                <a:pt x="45720" y="513454"/>
              </a:lnTo>
              <a:lnTo>
                <a:pt x="55245" y="513454"/>
              </a:lnTo>
              <a:lnTo>
                <a:pt x="55245" y="535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AA3F9-8F7D-4963-B641-2266AAE19EC3}">
      <dsp:nvSpPr>
        <dsp:cNvPr id="0" name=""/>
        <dsp:cNvSpPr/>
      </dsp:nvSpPr>
      <dsp:spPr>
        <a:xfrm>
          <a:off x="551861" y="1445736"/>
          <a:ext cx="2397466" cy="182873"/>
        </a:xfrm>
        <a:custGeom>
          <a:avLst/>
          <a:gdLst/>
          <a:ahLst/>
          <a:cxnLst/>
          <a:rect l="0" t="0" r="0" b="0"/>
          <a:pathLst>
            <a:path>
              <a:moveTo>
                <a:pt x="2397466" y="0"/>
              </a:moveTo>
              <a:lnTo>
                <a:pt x="2397466" y="161030"/>
              </a:lnTo>
              <a:lnTo>
                <a:pt x="0" y="161030"/>
              </a:lnTo>
              <a:lnTo>
                <a:pt x="0" y="1828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399E63-7834-468B-992F-10C6738ED862}">
      <dsp:nvSpPr>
        <dsp:cNvPr id="0" name=""/>
        <dsp:cNvSpPr/>
      </dsp:nvSpPr>
      <dsp:spPr>
        <a:xfrm>
          <a:off x="2889168" y="998088"/>
          <a:ext cx="91440" cy="182873"/>
        </a:xfrm>
        <a:custGeom>
          <a:avLst/>
          <a:gdLst/>
          <a:ahLst/>
          <a:cxnLst/>
          <a:rect l="0" t="0" r="0" b="0"/>
          <a:pathLst>
            <a:path>
              <a:moveTo>
                <a:pt x="45720" y="0"/>
              </a:moveTo>
              <a:lnTo>
                <a:pt x="45720" y="161030"/>
              </a:lnTo>
              <a:lnTo>
                <a:pt x="60159" y="161030"/>
              </a:lnTo>
              <a:lnTo>
                <a:pt x="60159" y="1828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45A2D2-94C7-42CA-884A-97AB90B78B24}">
      <dsp:nvSpPr>
        <dsp:cNvPr id="0" name=""/>
        <dsp:cNvSpPr/>
      </dsp:nvSpPr>
      <dsp:spPr>
        <a:xfrm>
          <a:off x="2516695" y="685796"/>
          <a:ext cx="836385" cy="312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E4844D-7D1A-493A-BCC0-010ECAB8A15E}">
      <dsp:nvSpPr>
        <dsp:cNvPr id="0" name=""/>
        <dsp:cNvSpPr/>
      </dsp:nvSpPr>
      <dsp:spPr>
        <a:xfrm>
          <a:off x="2542893" y="710684"/>
          <a:ext cx="836385" cy="3122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Humans</a:t>
          </a:r>
        </a:p>
      </dsp:txBody>
      <dsp:txXfrm>
        <a:off x="2552040" y="719831"/>
        <a:ext cx="818091" cy="293997"/>
      </dsp:txXfrm>
    </dsp:sp>
    <dsp:sp modelId="{66AC719C-951A-49F3-8ACD-9E8973AB523C}">
      <dsp:nvSpPr>
        <dsp:cNvPr id="0" name=""/>
        <dsp:cNvSpPr/>
      </dsp:nvSpPr>
      <dsp:spPr>
        <a:xfrm>
          <a:off x="2518953" y="1180961"/>
          <a:ext cx="860748" cy="2647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A15F75-3C3D-45CF-8640-EA0588F95A82}">
      <dsp:nvSpPr>
        <dsp:cNvPr id="0" name=""/>
        <dsp:cNvSpPr/>
      </dsp:nvSpPr>
      <dsp:spPr>
        <a:xfrm>
          <a:off x="2545151" y="1205849"/>
          <a:ext cx="860748" cy="2647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Vegetation</a:t>
          </a:r>
        </a:p>
      </dsp:txBody>
      <dsp:txXfrm>
        <a:off x="2552906" y="1213604"/>
        <a:ext cx="845238" cy="249264"/>
      </dsp:txXfrm>
    </dsp:sp>
    <dsp:sp modelId="{5752B559-B870-448F-B896-A6ABE963B54B}">
      <dsp:nvSpPr>
        <dsp:cNvPr id="0" name=""/>
        <dsp:cNvSpPr/>
      </dsp:nvSpPr>
      <dsp:spPr>
        <a:xfrm>
          <a:off x="-8500" y="1628609"/>
          <a:ext cx="1120723" cy="7028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CE47A7-F6F4-40E4-AEE1-4A9CE782DB53}">
      <dsp:nvSpPr>
        <dsp:cNvPr id="0" name=""/>
        <dsp:cNvSpPr/>
      </dsp:nvSpPr>
      <dsp:spPr>
        <a:xfrm>
          <a:off x="17697" y="1653497"/>
          <a:ext cx="1120723" cy="70282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Slope stability Sediment yield Weathering</a:t>
          </a:r>
        </a:p>
      </dsp:txBody>
      <dsp:txXfrm>
        <a:off x="38282" y="1674082"/>
        <a:ext cx="1079553" cy="661655"/>
      </dsp:txXfrm>
    </dsp:sp>
    <dsp:sp modelId="{9E586D53-2692-44CB-B692-5D4F4B518376}">
      <dsp:nvSpPr>
        <dsp:cNvPr id="0" name=""/>
        <dsp:cNvSpPr/>
      </dsp:nvSpPr>
      <dsp:spPr>
        <a:xfrm>
          <a:off x="126203" y="2866732"/>
          <a:ext cx="870365" cy="2582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9767BE-BF95-44AC-B5FB-6AA2106344D5}">
      <dsp:nvSpPr>
        <dsp:cNvPr id="0" name=""/>
        <dsp:cNvSpPr/>
      </dsp:nvSpPr>
      <dsp:spPr>
        <a:xfrm>
          <a:off x="152401" y="2891620"/>
          <a:ext cx="870365" cy="2582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Landforms</a:t>
          </a:r>
        </a:p>
      </dsp:txBody>
      <dsp:txXfrm>
        <a:off x="159966" y="2899185"/>
        <a:ext cx="855235" cy="243154"/>
      </dsp:txXfrm>
    </dsp:sp>
    <dsp:sp modelId="{63127367-19F3-4D48-B191-862488F52C84}">
      <dsp:nvSpPr>
        <dsp:cNvPr id="0" name=""/>
        <dsp:cNvSpPr/>
      </dsp:nvSpPr>
      <dsp:spPr>
        <a:xfrm>
          <a:off x="1183669" y="1647658"/>
          <a:ext cx="1009236" cy="643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6C9ADA-44FE-4F01-AC22-19CEC0B54B7E}">
      <dsp:nvSpPr>
        <dsp:cNvPr id="0" name=""/>
        <dsp:cNvSpPr/>
      </dsp:nvSpPr>
      <dsp:spPr>
        <a:xfrm>
          <a:off x="1209867" y="1672546"/>
          <a:ext cx="1009236" cy="643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CO</a:t>
          </a:r>
          <a:r>
            <a:rPr lang="en-IN" sz="1200" kern="1200" baseline="-25000">
              <a:latin typeface="Times New Roman" panose="02020603050405020304" pitchFamily="18" charset="0"/>
              <a:cs typeface="Times New Roman" panose="02020603050405020304" pitchFamily="18" charset="0"/>
            </a:rPr>
            <a:t>2</a:t>
          </a:r>
          <a:r>
            <a:rPr lang="en-IN" sz="1200" kern="1200">
              <a:latin typeface="Times New Roman" panose="02020603050405020304" pitchFamily="18" charset="0"/>
              <a:cs typeface="Times New Roman" panose="02020603050405020304" pitchFamily="18" charset="0"/>
            </a:rPr>
            <a:t> content Albedo Transpiratin</a:t>
          </a:r>
        </a:p>
      </dsp:txBody>
      <dsp:txXfrm>
        <a:off x="1228700" y="1691379"/>
        <a:ext cx="971570" cy="605350"/>
      </dsp:txXfrm>
    </dsp:sp>
    <dsp:sp modelId="{853B982F-45F5-4D2A-BDFE-BABB93C021BD}">
      <dsp:nvSpPr>
        <dsp:cNvPr id="0" name=""/>
        <dsp:cNvSpPr/>
      </dsp:nvSpPr>
      <dsp:spPr>
        <a:xfrm>
          <a:off x="1164426" y="2892647"/>
          <a:ext cx="838169" cy="22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7D9525-F36A-4F48-8961-EE487367EC3B}">
      <dsp:nvSpPr>
        <dsp:cNvPr id="0" name=""/>
        <dsp:cNvSpPr/>
      </dsp:nvSpPr>
      <dsp:spPr>
        <a:xfrm>
          <a:off x="1190624" y="2917535"/>
          <a:ext cx="838169" cy="22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Climate</a:t>
          </a:r>
        </a:p>
      </dsp:txBody>
      <dsp:txXfrm>
        <a:off x="1197229" y="2924140"/>
        <a:ext cx="824959" cy="212294"/>
      </dsp:txXfrm>
    </dsp:sp>
    <dsp:sp modelId="{8879B46D-C87A-446C-9D58-52FD1A048DDA}">
      <dsp:nvSpPr>
        <dsp:cNvPr id="0" name=""/>
        <dsp:cNvSpPr/>
      </dsp:nvSpPr>
      <dsp:spPr>
        <a:xfrm>
          <a:off x="2245302" y="1638134"/>
          <a:ext cx="1047857" cy="110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FFE750-2D70-4C50-ABFA-2E69DE143DE4}">
      <dsp:nvSpPr>
        <dsp:cNvPr id="0" name=""/>
        <dsp:cNvSpPr/>
      </dsp:nvSpPr>
      <dsp:spPr>
        <a:xfrm>
          <a:off x="2271500" y="1663022"/>
          <a:ext cx="1047857" cy="11010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Ground coer Organic level Soil founa  Nutrient cycling Structure</a:t>
          </a:r>
        </a:p>
      </dsp:txBody>
      <dsp:txXfrm>
        <a:off x="2302191" y="1693713"/>
        <a:ext cx="986475" cy="1039667"/>
      </dsp:txXfrm>
    </dsp:sp>
    <dsp:sp modelId="{D88E84F7-9483-40BF-A182-DC6AEC0F6492}">
      <dsp:nvSpPr>
        <dsp:cNvPr id="0" name=""/>
        <dsp:cNvSpPr/>
      </dsp:nvSpPr>
      <dsp:spPr>
        <a:xfrm>
          <a:off x="2192805" y="2893480"/>
          <a:ext cx="1095697" cy="243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D18C62-BB74-4CE1-A962-AD107CEDB447}">
      <dsp:nvSpPr>
        <dsp:cNvPr id="0" name=""/>
        <dsp:cNvSpPr/>
      </dsp:nvSpPr>
      <dsp:spPr>
        <a:xfrm>
          <a:off x="2219003" y="2918368"/>
          <a:ext cx="1095697" cy="2439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Soil</a:t>
          </a:r>
        </a:p>
      </dsp:txBody>
      <dsp:txXfrm>
        <a:off x="2226148" y="2925513"/>
        <a:ext cx="1081407" cy="229643"/>
      </dsp:txXfrm>
    </dsp:sp>
    <dsp:sp modelId="{87E457F5-719F-479E-8D47-1913BAC59032}">
      <dsp:nvSpPr>
        <dsp:cNvPr id="0" name=""/>
        <dsp:cNvSpPr/>
      </dsp:nvSpPr>
      <dsp:spPr>
        <a:xfrm>
          <a:off x="3339344" y="1644764"/>
          <a:ext cx="1466770" cy="9809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6B5CBF-C966-48A7-BDD5-3FBAA7A84365}">
      <dsp:nvSpPr>
        <dsp:cNvPr id="0" name=""/>
        <dsp:cNvSpPr/>
      </dsp:nvSpPr>
      <dsp:spPr>
        <a:xfrm>
          <a:off x="3365542" y="1669652"/>
          <a:ext cx="1466770" cy="9809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Evapotranspiration Soil structure Surface detention Nutrient cycling Interaction</a:t>
          </a:r>
        </a:p>
      </dsp:txBody>
      <dsp:txXfrm>
        <a:off x="3394273" y="1698383"/>
        <a:ext cx="1409308" cy="923493"/>
      </dsp:txXfrm>
    </dsp:sp>
    <dsp:sp modelId="{EBBFC618-C74F-465D-8CF9-31A8C855B0DE}">
      <dsp:nvSpPr>
        <dsp:cNvPr id="0" name=""/>
        <dsp:cNvSpPr/>
      </dsp:nvSpPr>
      <dsp:spPr>
        <a:xfrm rot="10800000" flipV="1">
          <a:off x="3631401" y="2887687"/>
          <a:ext cx="799827" cy="2354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BAF3F9-7CF5-4F56-B20F-49CCFD985D67}">
      <dsp:nvSpPr>
        <dsp:cNvPr id="0" name=""/>
        <dsp:cNvSpPr/>
      </dsp:nvSpPr>
      <dsp:spPr>
        <a:xfrm rot="10800000" flipV="1">
          <a:off x="3657599" y="2912575"/>
          <a:ext cx="799827" cy="2354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Water</a:t>
          </a:r>
        </a:p>
      </dsp:txBody>
      <dsp:txXfrm rot="-10800000">
        <a:off x="3664495" y="2919471"/>
        <a:ext cx="786035" cy="221640"/>
      </dsp:txXfrm>
    </dsp:sp>
    <dsp:sp modelId="{874FE42D-68FA-4C6C-B403-72F515E8C700}">
      <dsp:nvSpPr>
        <dsp:cNvPr id="0" name=""/>
        <dsp:cNvSpPr/>
      </dsp:nvSpPr>
      <dsp:spPr>
        <a:xfrm>
          <a:off x="4856221" y="1666708"/>
          <a:ext cx="1013555" cy="7009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1D344-26AA-4376-B751-CA01BE5EC82A}">
      <dsp:nvSpPr>
        <dsp:cNvPr id="0" name=""/>
        <dsp:cNvSpPr/>
      </dsp:nvSpPr>
      <dsp:spPr>
        <a:xfrm>
          <a:off x="4882419" y="1691596"/>
          <a:ext cx="1013555" cy="7009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Cover Food Microclimate</a:t>
          </a:r>
        </a:p>
      </dsp:txBody>
      <dsp:txXfrm>
        <a:off x="4902951" y="1712128"/>
        <a:ext cx="972491" cy="659933"/>
      </dsp:txXfrm>
    </dsp:sp>
    <dsp:sp modelId="{13947AD2-C494-47F4-BD19-A36120A0B21C}">
      <dsp:nvSpPr>
        <dsp:cNvPr id="0" name=""/>
        <dsp:cNvSpPr/>
      </dsp:nvSpPr>
      <dsp:spPr>
        <a:xfrm>
          <a:off x="4926801" y="2883953"/>
          <a:ext cx="794144" cy="2068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437338-DCBC-460C-BF18-6520121148E5}">
      <dsp:nvSpPr>
        <dsp:cNvPr id="0" name=""/>
        <dsp:cNvSpPr/>
      </dsp:nvSpPr>
      <dsp:spPr>
        <a:xfrm>
          <a:off x="4952999" y="2908841"/>
          <a:ext cx="794144" cy="2068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Founa</a:t>
          </a:r>
        </a:p>
      </dsp:txBody>
      <dsp:txXfrm>
        <a:off x="4959058" y="2914900"/>
        <a:ext cx="782026" cy="1947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B841-3472-4A43-B4B8-32F7C14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6491</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3</cp:revision>
  <dcterms:created xsi:type="dcterms:W3CDTF">2025-08-13T17:10:00Z</dcterms:created>
  <dcterms:modified xsi:type="dcterms:W3CDTF">2025-08-14T09:53:00Z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99dd1ddf-cddc-4899-a360-6fc51fc79519</vt:lpwstr>
  </property>
</Properties>
</file>