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89" w:rsidRPr="00C87447" w:rsidRDefault="00C63A89" w:rsidP="00A04930">
      <w:pPr>
        <w:jc w:val="both"/>
        <w:rPr>
          <w:rFonts w:ascii="Times New Roman" w:hAnsi="Times New Roman" w:cs="Times New Roman"/>
          <w:b/>
          <w:bCs/>
        </w:rPr>
      </w:pPr>
      <w:r w:rsidRPr="00C87447">
        <w:rPr>
          <w:rFonts w:ascii="Times New Roman" w:hAnsi="Times New Roman" w:cs="Times New Roman"/>
          <w:b/>
          <w:bCs/>
        </w:rPr>
        <w:t>Review Article</w:t>
      </w:r>
    </w:p>
    <w:p w:rsidR="00C63A89" w:rsidRPr="00C87447" w:rsidRDefault="00C63A89" w:rsidP="00A04930">
      <w:pPr>
        <w:jc w:val="both"/>
        <w:rPr>
          <w:rFonts w:ascii="Times New Roman" w:hAnsi="Times New Roman" w:cs="Times New Roman"/>
          <w:b/>
          <w:bCs/>
        </w:rPr>
      </w:pPr>
    </w:p>
    <w:p w:rsidR="00FB4684" w:rsidRPr="00C87447" w:rsidRDefault="00FB4684" w:rsidP="00A04930">
      <w:pPr>
        <w:jc w:val="both"/>
        <w:rPr>
          <w:rFonts w:ascii="Times New Roman" w:hAnsi="Times New Roman" w:cs="Times New Roman"/>
          <w:b/>
          <w:bCs/>
        </w:rPr>
      </w:pPr>
      <w:r w:rsidRPr="00C87447">
        <w:rPr>
          <w:rFonts w:ascii="Times New Roman" w:hAnsi="Times New Roman" w:cs="Times New Roman"/>
          <w:b/>
          <w:bCs/>
        </w:rPr>
        <w:t xml:space="preserve">From Data to Diet: The Impact of Artificial Intelligence on Nutritional Science </w:t>
      </w:r>
    </w:p>
    <w:p w:rsidR="0050025A" w:rsidRPr="00C87447" w:rsidRDefault="0050025A" w:rsidP="00A4123C">
      <w:pPr>
        <w:jc w:val="both"/>
        <w:rPr>
          <w:rFonts w:ascii="Times New Roman" w:hAnsi="Times New Roman" w:cs="Times New Roman"/>
          <w:b/>
          <w:bCs/>
        </w:rPr>
      </w:pPr>
    </w:p>
    <w:p w:rsidR="00912759" w:rsidRPr="00C87447" w:rsidRDefault="00F74821" w:rsidP="00A4123C">
      <w:pPr>
        <w:jc w:val="both"/>
        <w:rPr>
          <w:rFonts w:ascii="Times New Roman" w:hAnsi="Times New Roman" w:cs="Times New Roman"/>
          <w:b/>
          <w:bCs/>
        </w:rPr>
      </w:pPr>
      <w:r w:rsidRPr="00C87447">
        <w:rPr>
          <w:rFonts w:ascii="Times New Roman" w:hAnsi="Times New Roman" w:cs="Times New Roman"/>
          <w:b/>
          <w:bCs/>
        </w:rPr>
        <w:t>Abstract</w:t>
      </w:r>
    </w:p>
    <w:p w:rsidR="00F74821" w:rsidRPr="00C87447" w:rsidRDefault="00F74821" w:rsidP="00F74821">
      <w:pPr>
        <w:ind w:firstLine="540"/>
        <w:jc w:val="both"/>
        <w:rPr>
          <w:rFonts w:ascii="Times New Roman" w:hAnsi="Times New Roman" w:cs="Times New Roman"/>
        </w:rPr>
      </w:pPr>
      <w:r w:rsidRPr="00C87447">
        <w:rPr>
          <w:rFonts w:ascii="Times New Roman" w:hAnsi="Times New Roman" w:cs="Times New Roman"/>
        </w:rPr>
        <w:t>The rise of artificial intelligence (AI) is reshaping nutrition science, offering groundbreaking ways to refine how we assess diets, tailor nutrition plans, monitor food quality, and enhance public health strategies. Traditional methods—often plagued by unreliable self-reporting, generic recommendations, and slow feedback loops—are being outpaced by AI’s ability to process complex, multidimensional data. By harnessing machine learning, deep learning, and computer vision, AI integrates insights from genetics, metabolism, lifestyle, and environmental factors, unlocking precision nutrition tailored to individuals and communities alike.</w:t>
      </w:r>
    </w:p>
    <w:p w:rsidR="00F74821" w:rsidRPr="00C87447" w:rsidRDefault="00F74821" w:rsidP="00F74821">
      <w:pPr>
        <w:ind w:firstLine="540"/>
        <w:jc w:val="both"/>
        <w:rPr>
          <w:rFonts w:ascii="Times New Roman" w:hAnsi="Times New Roman" w:cs="Times New Roman"/>
        </w:rPr>
      </w:pPr>
      <w:r w:rsidRPr="00C87447">
        <w:rPr>
          <w:rFonts w:ascii="Times New Roman" w:hAnsi="Times New Roman" w:cs="Times New Roman"/>
        </w:rPr>
        <w:t>This review explores AI’s expanding role in nutrition, from smart diet-recommendation systems that craft hyper-personalized meal plans with near-dietitian-level accuracy, to wearable tech and mobile apps that eliminate guesswork in food tracking. Advanced algorithms now analyze real-time biometric data and multi-omics profiles to adjust dietary advice dynamically, bridging the gap between lab research and real-world eating habits. AI also acts as a high-tech food inspector, using spectral imaging and pattern recognition to detect adulterants, optimize nutrient content, and ensure safety from farm to fork.</w:t>
      </w:r>
    </w:p>
    <w:p w:rsidR="00F74821" w:rsidRPr="00C87447" w:rsidRDefault="00F74821" w:rsidP="00F74821">
      <w:pPr>
        <w:ind w:firstLine="540"/>
        <w:jc w:val="both"/>
        <w:rPr>
          <w:rFonts w:ascii="Times New Roman" w:hAnsi="Times New Roman" w:cs="Times New Roman"/>
        </w:rPr>
      </w:pPr>
      <w:r w:rsidRPr="00C87447">
        <w:rPr>
          <w:rFonts w:ascii="Times New Roman" w:hAnsi="Times New Roman" w:cs="Times New Roman"/>
        </w:rPr>
        <w:t>On a broader scale, AI empowers public health initiatives by identifying dietary trends, forecasting disease risks, and enabling data-driven interventions. Yet these innovations aren’t without hurdles: privacy concerns, "black box" algorithms, and disparities in access demand urgent attention. For AI to fulfill its potential, the field must prioritize ethical frameworks, robust validation, and inclusive design. Ultimately, this review argues that AI’s true power lies in collaboration—melding cutting-edge tech with human expertise to deliver nutrition solutions that are as equitable as they are revolutionary.</w:t>
      </w:r>
    </w:p>
    <w:p w:rsidR="00BA6297" w:rsidRPr="00C87447" w:rsidRDefault="00BA6297" w:rsidP="00BA6297">
      <w:pPr>
        <w:jc w:val="both"/>
        <w:rPr>
          <w:rFonts w:ascii="Times New Roman" w:hAnsi="Times New Roman" w:cs="Times New Roman"/>
          <w:b/>
          <w:bCs/>
        </w:rPr>
      </w:pPr>
      <w:r w:rsidRPr="00C87447">
        <w:rPr>
          <w:rFonts w:ascii="Times New Roman" w:hAnsi="Times New Roman" w:cs="Times New Roman"/>
          <w:b/>
          <w:bCs/>
        </w:rPr>
        <w:t xml:space="preserve">Keywords: </w:t>
      </w:r>
      <w:r w:rsidRPr="00C87447">
        <w:rPr>
          <w:rFonts w:ascii="Times New Roman" w:hAnsi="Times New Roman" w:cs="Times New Roman"/>
        </w:rPr>
        <w:t>Artificial Intelligence, Nutr</w:t>
      </w:r>
      <w:r w:rsidR="00B8206F" w:rsidRPr="00C87447">
        <w:rPr>
          <w:rFonts w:ascii="Times New Roman" w:hAnsi="Times New Roman" w:cs="Times New Roman"/>
        </w:rPr>
        <w:t xml:space="preserve">itional Science, </w:t>
      </w:r>
      <w:r w:rsidR="00B8206F" w:rsidRPr="00C87447">
        <w:rPr>
          <w:rFonts w:ascii="Times New Roman" w:hAnsi="Times New Roman" w:cs="Times New Roman"/>
          <w:highlight w:val="yellow"/>
        </w:rPr>
        <w:t>Wearable Devices in Nutrition</w:t>
      </w:r>
      <w:r w:rsidRPr="00C87447">
        <w:rPr>
          <w:rFonts w:ascii="Times New Roman" w:hAnsi="Times New Roman" w:cs="Times New Roman"/>
        </w:rPr>
        <w:t>, and Public Health Nutrition</w:t>
      </w:r>
    </w:p>
    <w:p w:rsidR="00B8206F" w:rsidRDefault="00A05B59" w:rsidP="00F74821">
      <w:pPr>
        <w:jc w:val="both"/>
        <w:rPr>
          <w:rFonts w:ascii="Times New Roman" w:hAnsi="Times New Roman" w:cs="Times New Roman"/>
          <w:b/>
          <w:bCs/>
          <w:highlight w:val="yellow"/>
        </w:rPr>
      </w:pPr>
      <w:r w:rsidRPr="00C87447">
        <w:rPr>
          <w:rFonts w:ascii="Times New Roman" w:hAnsi="Times New Roman" w:cs="Times New Roman"/>
          <w:b/>
          <w:bCs/>
          <w:highlight w:val="yellow"/>
        </w:rPr>
        <w:t xml:space="preserve">Introduction: </w:t>
      </w:r>
    </w:p>
    <w:p w:rsidR="00B95EE9" w:rsidRDefault="00B95EE9" w:rsidP="00B95EE9">
      <w:pPr>
        <w:jc w:val="both"/>
        <w:rPr>
          <w:rFonts w:ascii="Times New Roman" w:eastAsia="Times New Roman" w:hAnsi="Times New Roman" w:cs="Times New Roman"/>
          <w:kern w:val="0"/>
          <w:szCs w:val="24"/>
        </w:rPr>
      </w:pPr>
      <w:r w:rsidRPr="00B95EE9">
        <w:rPr>
          <w:rFonts w:ascii="Times New Roman" w:eastAsia="Times New Roman" w:hAnsi="Times New Roman" w:cs="Times New Roman"/>
          <w:kern w:val="0"/>
          <w:szCs w:val="24"/>
          <w:highlight w:val="yellow"/>
        </w:rPr>
        <w:t>The realization that traditional dietary evaluation and advice techniques are not accurate enough to suit individual needs has led to a paradigm change in nutrition science in recent decades. While generic dietary recommendations do not take individual variability into account, traditional methods like food frequency questionnaires and 24-hour dietary recalls are frequently impacted by subjective inaccuracies and recall bias. The need for more individualized and accurate nutrition solutions has increased due to the global rise in chronic diet-related disorders. By facilitating the integration and analysis of complex, multidimensional data, such as genetics, metabolomics, lifestyle, and environmental factors, artificial intelligence (AI), which includes machine learning, deep learning, and natural language processing, provides transformative potential. These developments enhance efficacy and adherence by enabling highly customized nutrition therapies that dynamically adjust to individual needs.</w:t>
      </w:r>
    </w:p>
    <w:p w:rsidR="00B95EE9" w:rsidRPr="00B95EE9" w:rsidRDefault="00B95EE9" w:rsidP="00B95EE9">
      <w:pPr>
        <w:spacing w:after="0" w:line="240" w:lineRule="auto"/>
        <w:jc w:val="both"/>
        <w:rPr>
          <w:rFonts w:ascii="Times New Roman" w:eastAsia="Times New Roman" w:hAnsi="Times New Roman" w:cs="Times New Roman"/>
          <w:kern w:val="0"/>
          <w:szCs w:val="24"/>
        </w:rPr>
      </w:pPr>
      <w:r w:rsidRPr="00B95EE9">
        <w:rPr>
          <w:rFonts w:ascii="Times New Roman" w:eastAsia="Times New Roman" w:hAnsi="Times New Roman" w:cs="Times New Roman"/>
          <w:kern w:val="0"/>
          <w:szCs w:val="24"/>
          <w:highlight w:val="yellow"/>
        </w:rPr>
        <w:lastRenderedPageBreak/>
        <w:t>In order to emphasize AI's crucial role in influencing the future of public health and personalized nutrition, this study examines the state of AI applications in nutrition, stressing its advantages, difficulties, and potential paths forward.</w:t>
      </w:r>
    </w:p>
    <w:p w:rsidR="00A05B59" w:rsidRPr="00C87447" w:rsidRDefault="00B95EE9" w:rsidP="00B95EE9">
      <w:pPr>
        <w:spacing w:before="240" w:after="0" w:line="240" w:lineRule="auto"/>
        <w:jc w:val="both"/>
        <w:rPr>
          <w:rFonts w:ascii="Times New Roman" w:hAnsi="Times New Roman" w:cs="Times New Roman"/>
          <w:b/>
          <w:bCs/>
        </w:rPr>
      </w:pPr>
      <w:r w:rsidRPr="00B95EE9">
        <w:rPr>
          <w:rFonts w:ascii="Times New Roman" w:eastAsia="Times New Roman" w:hAnsi="Times New Roman" w:cs="Times New Roman"/>
          <w:kern w:val="0"/>
          <w:szCs w:val="24"/>
          <w:highlight w:val="yellow"/>
        </w:rPr>
        <w:t xml:space="preserve"> </w:t>
      </w:r>
      <w:r w:rsidR="00A05B59" w:rsidRPr="00C87447">
        <w:rPr>
          <w:rFonts w:ascii="Times New Roman" w:hAnsi="Times New Roman" w:cs="Times New Roman"/>
          <w:b/>
          <w:bCs/>
          <w:highlight w:val="yellow"/>
        </w:rPr>
        <w:t>The New Frontier of Nutrition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The field of nutritional science stands at a pivotal crossroads, where decades of generalized dietary advice are giving way to hyper-personalized, data-driven recommendations—all thanks to artificial intelligence (AI). No longer constrained by the limitations of traditional methods—recall bias in food diaries</w:t>
      </w:r>
      <w:r w:rsidR="00B8206F" w:rsidRPr="00C87447">
        <w:rPr>
          <w:rFonts w:ascii="Times New Roman" w:hAnsi="Times New Roman" w:cs="Times New Roman"/>
        </w:rPr>
        <w:t xml:space="preserve"> </w:t>
      </w:r>
      <w:r w:rsidR="00B8206F" w:rsidRPr="00C87447">
        <w:rPr>
          <w:rFonts w:ascii="Times New Roman" w:hAnsi="Times New Roman" w:cs="Times New Roman"/>
          <w:highlight w:val="yellow"/>
        </w:rPr>
        <w:t>(24 hour recall and food frequency questionnaire)</w:t>
      </w:r>
      <w:r w:rsidRPr="00C87447">
        <w:rPr>
          <w:rFonts w:ascii="Times New Roman" w:hAnsi="Times New Roman" w:cs="Times New Roman"/>
          <w:highlight w:val="yellow"/>
        </w:rPr>
        <w:t>,</w:t>
      </w:r>
      <w:r w:rsidRPr="00C87447">
        <w:rPr>
          <w:rFonts w:ascii="Times New Roman" w:hAnsi="Times New Roman" w:cs="Times New Roman"/>
        </w:rPr>
        <w:t xml:space="preserve"> one-size-fits-all meal plans</w:t>
      </w:r>
      <w:r w:rsidR="00B8206F" w:rsidRPr="00C87447">
        <w:rPr>
          <w:rFonts w:ascii="Times New Roman" w:hAnsi="Times New Roman" w:cs="Times New Roman"/>
        </w:rPr>
        <w:t xml:space="preserve"> </w:t>
      </w:r>
      <w:r w:rsidR="00B8206F" w:rsidRPr="00C87447">
        <w:rPr>
          <w:rFonts w:ascii="Times New Roman" w:hAnsi="Times New Roman" w:cs="Times New Roman"/>
          <w:highlight w:val="yellow"/>
        </w:rPr>
        <w:t>(calorie deficit, protein rich diet, etc.)</w:t>
      </w:r>
      <w:r w:rsidRPr="00C87447">
        <w:rPr>
          <w:rFonts w:ascii="Times New Roman" w:hAnsi="Times New Roman" w:cs="Times New Roman"/>
          <w:highlight w:val="yellow"/>
        </w:rPr>
        <w:t>,</w:t>
      </w:r>
      <w:r w:rsidRPr="00C87447">
        <w:rPr>
          <w:rFonts w:ascii="Times New Roman" w:hAnsi="Times New Roman" w:cs="Times New Roman"/>
        </w:rPr>
        <w:t xml:space="preserve"> or delayed intervention feedback—researchers and clinicians now leverage AI’s computational prowess to revolutionize how we understand and implement nutrition.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At the heart of this shift are machine learning (ML), deep learning (DL), and natural language processing (NLP), which collectively analyze sprawling datasets encompassing genomic profiles, metabolic biomarkers, and even socioeconomic factors (Ülker &amp; Ayyildiz, 2021). For instance, Sharma and Gaur (2024) highlighted AI’s ability to correlate epigenetic markers with individual nutrient absorption rates, enabling diets tailored not just to a person’s weight goals but to their unique biology.</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Yet for all its potential, AI’s integration into nutrition isn’t without hurdles. Ethical dilemmas—like algorithmic bias in underserved populations or the privacy risks of wearable-derived health data—loom large. This review unpacks AI’s multifaceted impact, from precision dietetics to food safety, while confronting the challenges that could make or break its role in global health.</w:t>
      </w:r>
    </w:p>
    <w:p w:rsidR="00A05B59" w:rsidRPr="00C87447" w:rsidRDefault="00A05B59" w:rsidP="00F74821">
      <w:pPr>
        <w:jc w:val="both"/>
        <w:rPr>
          <w:rFonts w:ascii="Times New Roman" w:hAnsi="Times New Roman" w:cs="Times New Roman"/>
        </w:rPr>
      </w:pPr>
      <w:r w:rsidRPr="00C87447">
        <w:rPr>
          <w:rFonts w:ascii="Times New Roman" w:hAnsi="Times New Roman" w:cs="Times New Roman"/>
          <w:b/>
          <w:bCs/>
        </w:rPr>
        <w:t>Diet Recommendation Systems: Precision Meets Practicality</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Static meal plans are relics in the era of AI-driven dynamic nutrition. Modern systems, such as the variational autoencoder framework proposed by Bhandari </w:t>
      </w:r>
      <w:r w:rsidR="00DB4B42" w:rsidRPr="00C87447">
        <w:rPr>
          <w:rFonts w:ascii="Times New Roman" w:hAnsi="Times New Roman" w:cs="Times New Roman"/>
          <w:i/>
        </w:rPr>
        <w:t>et al</w:t>
      </w:r>
      <w:r w:rsidRPr="00C87447">
        <w:rPr>
          <w:rFonts w:ascii="Times New Roman" w:hAnsi="Times New Roman" w:cs="Times New Roman"/>
        </w:rPr>
        <w:t>. (2025), demonstrate how AI transcends generic guidelines. Their model achieved </w:t>
      </w:r>
      <w:r w:rsidRPr="00C87447">
        <w:rPr>
          <w:rFonts w:ascii="Times New Roman" w:hAnsi="Times New Roman" w:cs="Times New Roman"/>
          <w:b/>
          <w:bCs/>
        </w:rPr>
        <w:t>87% macronutrient accuracy</w:t>
      </w:r>
      <w:r w:rsidRPr="00C87447">
        <w:rPr>
          <w:rFonts w:ascii="Times New Roman" w:hAnsi="Times New Roman" w:cs="Times New Roman"/>
        </w:rPr>
        <w:t> by synthesizing anthropometric data, taste preferences, and even budget constraints—effectively mirroring a dietitian’s expertise while scaling to millions of users.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What sets these tools apart is their adaptability. Papastratis </w:t>
      </w:r>
      <w:r w:rsidR="00DB4B42" w:rsidRPr="00C87447">
        <w:rPr>
          <w:rFonts w:ascii="Times New Roman" w:hAnsi="Times New Roman" w:cs="Times New Roman"/>
          <w:i/>
        </w:rPr>
        <w:t>et al</w:t>
      </w:r>
      <w:r w:rsidRPr="00C87447">
        <w:rPr>
          <w:rFonts w:ascii="Times New Roman" w:hAnsi="Times New Roman" w:cs="Times New Roman"/>
        </w:rPr>
        <w:t>. (2024) documented an AI system that iteratively refined its recommendations based on real-time user feedback. For example, if a diabetic patient’s glucose monitor flagged post-meal spikes, the algorithm would adjust carbohydrate distributions in subsequent meals while preserving flavor preferences—a feat impossible with manual planning.</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Wearable technology amplifies this precision. Closed-loop systems, like those studied by Prasad and Raj (2025), sync continuous glucose monitors with AI analyzers to tweak meal timing and composition dynamically. Such innovations are particularly transformative for chronic conditions; Gavai and Hillegersberg (2025) reported a </w:t>
      </w:r>
      <w:r w:rsidRPr="00C87447">
        <w:rPr>
          <w:rFonts w:ascii="Times New Roman" w:hAnsi="Times New Roman" w:cs="Times New Roman"/>
          <w:b/>
          <w:bCs/>
        </w:rPr>
        <w:t>30% improvement</w:t>
      </w:r>
      <w:r w:rsidRPr="00C87447">
        <w:rPr>
          <w:rFonts w:ascii="Times New Roman" w:hAnsi="Times New Roman" w:cs="Times New Roman"/>
        </w:rPr>
        <w:t> in glycemic control among type 2 diabetics using AI-curated diets.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However, these advances hinge on data quality. Ferreira </w:t>
      </w:r>
      <w:r w:rsidR="00DB4B42" w:rsidRPr="00C87447">
        <w:rPr>
          <w:rFonts w:ascii="Times New Roman" w:hAnsi="Times New Roman" w:cs="Times New Roman"/>
          <w:i/>
        </w:rPr>
        <w:t>et al</w:t>
      </w:r>
      <w:r w:rsidRPr="00C87447">
        <w:rPr>
          <w:rFonts w:ascii="Times New Roman" w:hAnsi="Times New Roman" w:cs="Times New Roman"/>
        </w:rPr>
        <w:t>. (2025) cautioned that AI models trained on homogenous populations often fail to account for regional dietary customs—a gap that underscores the need for culturally inclusive datasets.</w:t>
      </w:r>
    </w:p>
    <w:p w:rsidR="004E459D" w:rsidRPr="004E459D" w:rsidRDefault="004E459D" w:rsidP="004E459D">
      <w:pPr>
        <w:jc w:val="both"/>
        <w:rPr>
          <w:rFonts w:ascii="Times New Roman" w:hAnsi="Times New Roman" w:cs="Times New Roman"/>
          <w:highlight w:val="yellow"/>
        </w:rPr>
      </w:pPr>
      <w:r w:rsidRPr="004E459D">
        <w:rPr>
          <w:rFonts w:ascii="Times New Roman" w:hAnsi="Times New Roman" w:cs="Times New Roman"/>
          <w:b/>
          <w:highlight w:val="yellow"/>
        </w:rPr>
        <w:t>Advancements in Dietary Assessment:</w:t>
      </w:r>
      <w:r w:rsidRPr="004E459D">
        <w:rPr>
          <w:rFonts w:ascii="Times New Roman" w:hAnsi="Times New Roman" w:cs="Times New Roman"/>
          <w:highlight w:val="yellow"/>
        </w:rPr>
        <w:t xml:space="preserve"> </w:t>
      </w:r>
    </w:p>
    <w:p w:rsidR="004E459D" w:rsidRPr="004E459D" w:rsidRDefault="004E459D" w:rsidP="004E459D">
      <w:pPr>
        <w:jc w:val="both"/>
        <w:rPr>
          <w:rFonts w:ascii="Times New Roman" w:hAnsi="Times New Roman" w:cs="Times New Roman"/>
          <w:b/>
        </w:rPr>
      </w:pPr>
      <w:r w:rsidRPr="004E459D">
        <w:rPr>
          <w:rFonts w:ascii="Times New Roman" w:hAnsi="Times New Roman" w:cs="Times New Roman"/>
          <w:b/>
          <w:highlight w:val="yellow"/>
        </w:rPr>
        <w:lastRenderedPageBreak/>
        <w:t>Transitioning from Traditional Recall Methods to AI-Enabled Precision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For decades, nutrition research relied on flawed tools: food frequency questionnaires skewed by memory lapses, or 24-hour recalls warped by portion-size misestimations. AI is rewriting these standards.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Computer vision now deciphers meals with startling precision. NutriNet, a convolutional neural network (CNN) developed by Sak and Suchodolska (2021), classifies foods from images with </w:t>
      </w:r>
      <w:r w:rsidRPr="00C87447">
        <w:rPr>
          <w:rFonts w:ascii="Times New Roman" w:hAnsi="Times New Roman" w:cs="Times New Roman"/>
          <w:b/>
          <w:bCs/>
        </w:rPr>
        <w:t>92% accuracy</w:t>
      </w:r>
      <w:r w:rsidRPr="00C87447">
        <w:rPr>
          <w:rFonts w:ascii="Times New Roman" w:hAnsi="Times New Roman" w:cs="Times New Roman"/>
        </w:rPr>
        <w:t xml:space="preserve">, even distinguishing between similar dishes (e.g., quinoa vs. couscous). Kassem </w:t>
      </w:r>
      <w:r w:rsidR="00DB4B42" w:rsidRPr="00C87447">
        <w:rPr>
          <w:rFonts w:ascii="Times New Roman" w:hAnsi="Times New Roman" w:cs="Times New Roman"/>
          <w:i/>
        </w:rPr>
        <w:t>et al</w:t>
      </w:r>
      <w:r w:rsidRPr="00C87447">
        <w:rPr>
          <w:rFonts w:ascii="Times New Roman" w:hAnsi="Times New Roman" w:cs="Times New Roman"/>
        </w:rPr>
        <w:t>. (2025) expanded this with </w:t>
      </w:r>
      <w:r w:rsidRPr="00C87447">
        <w:rPr>
          <w:rFonts w:ascii="Times New Roman" w:hAnsi="Times New Roman" w:cs="Times New Roman"/>
          <w:i/>
          <w:iCs/>
        </w:rPr>
        <w:t>goFOOD</w:t>
      </w:r>
      <w:r w:rsidRPr="00C87447">
        <w:rPr>
          <w:rFonts w:ascii="Times New Roman" w:hAnsi="Times New Roman" w:cs="Times New Roman"/>
        </w:rPr>
        <w:t>, a smartphone app that pairs image recognition with nutrient databases to estimate caloric intake in real time—reducing underreporting errors by </w:t>
      </w:r>
      <w:r w:rsidRPr="00C87447">
        <w:rPr>
          <w:rFonts w:ascii="Times New Roman" w:hAnsi="Times New Roman" w:cs="Times New Roman"/>
          <w:b/>
          <w:bCs/>
        </w:rPr>
        <w:t>40%</w:t>
      </w:r>
      <w:r w:rsidRPr="00C87447">
        <w:rPr>
          <w:rFonts w:ascii="Times New Roman" w:hAnsi="Times New Roman" w:cs="Times New Roman"/>
        </w:rPr>
        <w:t> compared to pen-and-paper logs.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Passive monitoring tools are equally groundbreaking. The FRANI system (Armand </w:t>
      </w:r>
      <w:r w:rsidR="00DB4B42" w:rsidRPr="00C87447">
        <w:rPr>
          <w:rFonts w:ascii="Times New Roman" w:hAnsi="Times New Roman" w:cs="Times New Roman"/>
          <w:i/>
        </w:rPr>
        <w:t>et al</w:t>
      </w:r>
      <w:r w:rsidRPr="00C87447">
        <w:rPr>
          <w:rFonts w:ascii="Times New Roman" w:hAnsi="Times New Roman" w:cs="Times New Roman"/>
        </w:rPr>
        <w:t xml:space="preserve">., 2024) uses discreet wearable cameras to capture meals, then employs AI to log nutrients without user input. Validated in adolescents—a group notorious for erratic eating patterns—FRANI matched dietitian-analyzed recalls in accuracy while eliminating the </w:t>
      </w:r>
      <w:r w:rsidRPr="00C87447">
        <w:rPr>
          <w:rFonts w:ascii="Times New Roman" w:hAnsi="Times New Roman" w:cs="Times New Roman"/>
          <w:b/>
        </w:rPr>
        <w:t>Hawthorne effect</w:t>
      </w:r>
      <w:r w:rsidRPr="00C87447">
        <w:rPr>
          <w:rFonts w:ascii="Times New Roman" w:hAnsi="Times New Roman" w:cs="Times New Roman"/>
        </w:rPr>
        <w:t xml:space="preserve"> (where subjects alter behavior due to observation).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Behind the scenes, AI cleans up messy data. Machine learning algorithms now flag inconsistencies in dietary surveys—like implausible calorie entries or missing micronutrient values—and either correct them using probabilistic models or prompt users for clarification (Kassem </w:t>
      </w:r>
      <w:r w:rsidR="00DB4B42" w:rsidRPr="00C87447">
        <w:rPr>
          <w:rFonts w:ascii="Times New Roman" w:hAnsi="Times New Roman" w:cs="Times New Roman"/>
          <w:i/>
        </w:rPr>
        <w:t>et al</w:t>
      </w:r>
      <w:r w:rsidRPr="00C87447">
        <w:rPr>
          <w:rFonts w:ascii="Times New Roman" w:hAnsi="Times New Roman" w:cs="Times New Roman"/>
        </w:rPr>
        <w:t>., 2025). This automation is pivotal for large-scale studies where manual data validation would be prohibitively time-consuming.</w:t>
      </w:r>
    </w:p>
    <w:p w:rsidR="0080372D" w:rsidRPr="00C87447" w:rsidRDefault="0080372D" w:rsidP="00F74821">
      <w:pPr>
        <w:ind w:firstLine="540"/>
        <w:jc w:val="both"/>
        <w:rPr>
          <w:rFonts w:ascii="Times New Roman" w:hAnsi="Times New Roman" w:cs="Times New Roman"/>
        </w:rPr>
      </w:pPr>
      <w:r w:rsidRPr="00C87447">
        <w:rPr>
          <w:rFonts w:ascii="Times New Roman" w:hAnsi="Times New Roman" w:cs="Times New Roman"/>
        </w:rPr>
        <w:t xml:space="preserve">Some common AI driven tools are: NutriNet, Convolutional Neural Network (CNN), </w:t>
      </w:r>
      <w:r w:rsidRPr="00C87447">
        <w:rPr>
          <w:rFonts w:ascii="Times New Roman" w:hAnsi="Times New Roman" w:cs="Times New Roman"/>
          <w:i/>
          <w:iCs/>
        </w:rPr>
        <w:t>goFOOD</w:t>
      </w:r>
      <w:r w:rsidRPr="00C87447">
        <w:rPr>
          <w:rFonts w:ascii="Times New Roman" w:hAnsi="Times New Roman" w:cs="Times New Roman"/>
        </w:rPr>
        <w:t>, FRANI system,</w:t>
      </w:r>
      <w:r w:rsidR="005259B1" w:rsidRPr="00C87447">
        <w:rPr>
          <w:rFonts w:ascii="Times New Roman" w:hAnsi="Times New Roman" w:cs="Times New Roman"/>
        </w:rPr>
        <w:t xml:space="preserve"> </w:t>
      </w:r>
      <w:r w:rsidR="005259B1" w:rsidRPr="00C87447">
        <w:rPr>
          <w:rFonts w:ascii="Times New Roman" w:hAnsi="Times New Roman" w:cs="Times New Roman"/>
          <w:i/>
          <w:iCs/>
        </w:rPr>
        <w:t>THE FIT AI</w:t>
      </w:r>
      <w:r w:rsidR="005259B1" w:rsidRPr="00C87447">
        <w:rPr>
          <w:rFonts w:ascii="Times New Roman" w:hAnsi="Times New Roman" w:cs="Times New Roman"/>
        </w:rPr>
        <w:t>,</w:t>
      </w:r>
      <w:r w:rsidRPr="00C87447">
        <w:rPr>
          <w:rFonts w:ascii="Times New Roman" w:hAnsi="Times New Roman" w:cs="Times New Roman"/>
        </w:rPr>
        <w:t xml:space="preserve"> etc</w:t>
      </w:r>
      <w:r w:rsidR="00E016C9" w:rsidRPr="00C87447">
        <w:rPr>
          <w:rFonts w:ascii="Times New Roman" w:hAnsi="Times New Roman" w:cs="Times New Roman"/>
        </w:rPr>
        <w:t>,</w:t>
      </w:r>
      <w:r w:rsidR="00E016C9">
        <w:rPr>
          <w:rFonts w:ascii="Times New Roman" w:hAnsi="Times New Roman" w:cs="Times New Roman"/>
        </w:rPr>
        <w:t xml:space="preserve"> . </w:t>
      </w:r>
    </w:p>
    <w:p w:rsidR="0080372D" w:rsidRDefault="00A05B59" w:rsidP="00F74821">
      <w:pPr>
        <w:jc w:val="both"/>
        <w:rPr>
          <w:rFonts w:ascii="Times New Roman" w:hAnsi="Times New Roman" w:cs="Times New Roman"/>
          <w:b/>
          <w:bCs/>
        </w:rPr>
      </w:pPr>
      <w:r w:rsidRPr="00C87447">
        <w:rPr>
          <w:rFonts w:ascii="Times New Roman" w:hAnsi="Times New Roman" w:cs="Times New Roman"/>
          <w:b/>
          <w:bCs/>
        </w:rPr>
        <w:t xml:space="preserve">Personalized Nutrition: </w:t>
      </w:r>
    </w:p>
    <w:p w:rsidR="00F23B57" w:rsidRPr="00F23B57" w:rsidRDefault="00F23B57" w:rsidP="00F23B57">
      <w:pPr>
        <w:jc w:val="both"/>
        <w:rPr>
          <w:rFonts w:ascii="Times New Roman" w:eastAsia="Times New Roman" w:hAnsi="Times New Roman" w:cs="Times New Roman"/>
          <w:kern w:val="0"/>
          <w:sz w:val="24"/>
          <w:szCs w:val="24"/>
        </w:rPr>
      </w:pPr>
      <w:r>
        <w:rPr>
          <w:rFonts w:ascii="Times New Roman" w:hAnsi="Times New Roman" w:cs="Times New Roman"/>
          <w:b/>
          <w:bCs/>
        </w:rPr>
        <w:tab/>
      </w:r>
      <w:r w:rsidRPr="00F23B57">
        <w:rPr>
          <w:rFonts w:ascii="Times New Roman" w:eastAsia="Times New Roman" w:hAnsi="Times New Roman" w:cs="Times New Roman"/>
          <w:kern w:val="0"/>
          <w:szCs w:val="24"/>
          <w:highlight w:val="yellow"/>
        </w:rPr>
        <w:t xml:space="preserve">A new technique in nutrition research called "personalized nutrition" goes beyond general dietary guidelines to offer nutritional advice according to each person's genetic, metabolic, and lifestyle traits. The understanding that inter-individual variability has a substantial impact on how nutrients are absorbed, metabolized, and utilized—all of which have an impact on health outcomes and disease risk—lays the groundwork for personalized nutrition. For instance, genetic polymorphisms and the makeup of the gut micro biota, as shown by twin studies and large cohort analyses, are important factors in regulating dietary responses (Rouskas </w:t>
      </w:r>
      <w:r w:rsidRPr="00F23B57">
        <w:rPr>
          <w:rFonts w:ascii="Times New Roman" w:eastAsia="Times New Roman" w:hAnsi="Times New Roman" w:cs="Times New Roman"/>
          <w:i/>
          <w:kern w:val="0"/>
          <w:szCs w:val="24"/>
          <w:highlight w:val="yellow"/>
        </w:rPr>
        <w:t>et al</w:t>
      </w:r>
      <w:r w:rsidRPr="00F23B57">
        <w:rPr>
          <w:rFonts w:ascii="Times New Roman" w:eastAsia="Times New Roman" w:hAnsi="Times New Roman" w:cs="Times New Roman"/>
          <w:kern w:val="0"/>
          <w:szCs w:val="24"/>
          <w:highlight w:val="yellow"/>
        </w:rPr>
        <w:t xml:space="preserve">., 2025). In order to provide highly customized nutrition interventions, AI-powered technologies allow the integration of behavioural and environmental data with multi-omics data, such as microbiome profiles, metabolomics, and genomes (Sharma &amp; Gaur, 2024; Ferreira </w:t>
      </w:r>
      <w:r w:rsidRPr="00F23B57">
        <w:rPr>
          <w:rFonts w:ascii="Times New Roman" w:eastAsia="Times New Roman" w:hAnsi="Times New Roman" w:cs="Times New Roman"/>
          <w:i/>
          <w:kern w:val="0"/>
          <w:szCs w:val="24"/>
          <w:highlight w:val="yellow"/>
        </w:rPr>
        <w:t>et al</w:t>
      </w:r>
      <w:r w:rsidRPr="00F23B57">
        <w:rPr>
          <w:rFonts w:ascii="Times New Roman" w:eastAsia="Times New Roman" w:hAnsi="Times New Roman" w:cs="Times New Roman"/>
          <w:kern w:val="0"/>
          <w:szCs w:val="24"/>
          <w:highlight w:val="yellow"/>
        </w:rPr>
        <w:t>., 2025).</w:t>
      </w:r>
    </w:p>
    <w:p w:rsidR="00A05B59" w:rsidRPr="00C87447" w:rsidRDefault="00A05B59" w:rsidP="0080372D">
      <w:pPr>
        <w:ind w:firstLine="540"/>
        <w:jc w:val="both"/>
        <w:rPr>
          <w:rFonts w:ascii="Times New Roman" w:hAnsi="Times New Roman" w:cs="Times New Roman"/>
        </w:rPr>
      </w:pPr>
      <w:r w:rsidRPr="00C87447">
        <w:rPr>
          <w:rFonts w:ascii="Times New Roman" w:hAnsi="Times New Roman" w:cs="Times New Roman"/>
          <w:b/>
          <w:bCs/>
        </w:rPr>
        <w:t>Decoding the “Why” Behind Dietary Responses</w:t>
      </w:r>
    </w:p>
    <w:p w:rsidR="00A05B59" w:rsidRPr="00C87447" w:rsidRDefault="00F23B57" w:rsidP="00F23B57">
      <w:pPr>
        <w:spacing w:after="0" w:line="240" w:lineRule="auto"/>
        <w:jc w:val="both"/>
        <w:rPr>
          <w:rFonts w:ascii="Times New Roman" w:hAnsi="Times New Roman" w:cs="Times New Roman"/>
        </w:rPr>
      </w:pPr>
      <w:r w:rsidRPr="00F23B57">
        <w:rPr>
          <w:rFonts w:ascii="Times New Roman" w:eastAsia="Times New Roman" w:hAnsi="Times New Roman" w:cs="Times New Roman"/>
          <w:kern w:val="0"/>
          <w:szCs w:val="24"/>
          <w:highlight w:val="yellow"/>
        </w:rPr>
        <w:t xml:space="preserve">Dynamic meal planning that maximizes nutrient intake for illness prevention and management is made possible by machine learning algorithms, which evaluate complicated datasets to find gene–nutrient relationships and forecast unique metabolic reactions. Platforms like THE FIT AI create meal plans that are in close accordance with the advice of professional nutritionists by combining biological data with individual preferences and lifestyle considerations. These meal plans are then tailored to work schedules, exercise objectives, and circadian rhythms (Gajalakshmi </w:t>
      </w:r>
      <w:r w:rsidRPr="00F23B57">
        <w:rPr>
          <w:rFonts w:ascii="Times New Roman" w:eastAsia="Times New Roman" w:hAnsi="Times New Roman" w:cs="Times New Roman"/>
          <w:i/>
          <w:kern w:val="0"/>
          <w:szCs w:val="24"/>
          <w:highlight w:val="yellow"/>
        </w:rPr>
        <w:t>et al</w:t>
      </w:r>
      <w:r w:rsidRPr="00F23B57">
        <w:rPr>
          <w:rFonts w:ascii="Times New Roman" w:eastAsia="Times New Roman" w:hAnsi="Times New Roman" w:cs="Times New Roman"/>
          <w:kern w:val="0"/>
          <w:szCs w:val="24"/>
          <w:highlight w:val="yellow"/>
        </w:rPr>
        <w:t>., 2025).</w:t>
      </w:r>
      <w:r>
        <w:rPr>
          <w:rFonts w:ascii="Times New Roman" w:eastAsia="Times New Roman" w:hAnsi="Times New Roman" w:cs="Times New Roman"/>
          <w:kern w:val="0"/>
          <w:szCs w:val="24"/>
        </w:rPr>
        <w:t xml:space="preserve"> </w:t>
      </w:r>
      <w:r w:rsidR="00A05B59" w:rsidRPr="00C87447">
        <w:rPr>
          <w:rFonts w:ascii="Times New Roman" w:hAnsi="Times New Roman" w:cs="Times New Roman"/>
        </w:rPr>
        <w:t xml:space="preserve">The myth of universal dietary truths has been debunked. Twin studies reveal stark variations in how individuals metabolize identical </w:t>
      </w:r>
      <w:r w:rsidR="00A05B59" w:rsidRPr="00C87447">
        <w:rPr>
          <w:rFonts w:ascii="Times New Roman" w:hAnsi="Times New Roman" w:cs="Times New Roman"/>
        </w:rPr>
        <w:lastRenderedPageBreak/>
        <w:t xml:space="preserve">foods, influenced by genetics, microbiome composition, and even sleep patterns (Rouskas </w:t>
      </w:r>
      <w:r w:rsidR="00DB4B42" w:rsidRPr="00C87447">
        <w:rPr>
          <w:rFonts w:ascii="Times New Roman" w:hAnsi="Times New Roman" w:cs="Times New Roman"/>
          <w:i/>
        </w:rPr>
        <w:t>et al</w:t>
      </w:r>
      <w:r w:rsidR="00A05B59" w:rsidRPr="00C87447">
        <w:rPr>
          <w:rFonts w:ascii="Times New Roman" w:hAnsi="Times New Roman" w:cs="Times New Roman"/>
        </w:rPr>
        <w:t>., 2025). AI’s ability to parse these variables is ushering in true personalization.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Take gut microbiome modulation. Rouskas’ team used ML to analyze metagenomic data from 10,000 individuals, identifying specific fibers that boosted beneficial bacteria in user subgroups. Participants receiving AI-tailored diets saw a </w:t>
      </w:r>
      <w:r w:rsidRPr="00C87447">
        <w:rPr>
          <w:rFonts w:ascii="Times New Roman" w:hAnsi="Times New Roman" w:cs="Times New Roman"/>
          <w:b/>
          <w:bCs/>
        </w:rPr>
        <w:t>15% greater increase</w:t>
      </w:r>
      <w:r w:rsidRPr="00C87447">
        <w:rPr>
          <w:rFonts w:ascii="Times New Roman" w:hAnsi="Times New Roman" w:cs="Times New Roman"/>
        </w:rPr>
        <w:t> in microbial diversity than those on standard prebiotic regimens.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Genomics further refines this approach. Sharma and Gaur (2024) reviewed AI models that cross-reference single-nucleotide polymorphisms (SNPs) affecting nutrient metabolism—like the </w:t>
      </w:r>
      <w:r w:rsidRPr="00C87447">
        <w:rPr>
          <w:rFonts w:ascii="Times New Roman" w:hAnsi="Times New Roman" w:cs="Times New Roman"/>
          <w:i/>
        </w:rPr>
        <w:t>MTHFR</w:t>
      </w:r>
      <w:r w:rsidRPr="00C87447">
        <w:rPr>
          <w:rFonts w:ascii="Times New Roman" w:hAnsi="Times New Roman" w:cs="Times New Roman"/>
        </w:rPr>
        <w:t xml:space="preserve"> gen</w:t>
      </w:r>
      <w:r w:rsidR="004E459D">
        <w:rPr>
          <w:rFonts w:ascii="Times New Roman" w:hAnsi="Times New Roman" w:cs="Times New Roman"/>
        </w:rPr>
        <w:t xml:space="preserve">e’s impact on folate processing </w:t>
      </w:r>
      <w:r w:rsidRPr="00C87447">
        <w:rPr>
          <w:rFonts w:ascii="Times New Roman" w:hAnsi="Times New Roman" w:cs="Times New Roman"/>
        </w:rPr>
        <w:t>to design diets mitigating chronic disease risks. Meanwhile, platforms like </w:t>
      </w:r>
      <w:r w:rsidRPr="00C87447">
        <w:rPr>
          <w:rFonts w:ascii="Times New Roman" w:hAnsi="Times New Roman" w:cs="Times New Roman"/>
          <w:i/>
          <w:iCs/>
        </w:rPr>
        <w:t>THE FIT AI</w:t>
      </w:r>
      <w:r w:rsidRPr="00C87447">
        <w:rPr>
          <w:rFonts w:ascii="Times New Roman" w:hAnsi="Times New Roman" w:cs="Times New Roman"/>
        </w:rPr>
        <w:t xml:space="preserve"> (Gajalakshmi </w:t>
      </w:r>
      <w:r w:rsidR="00DB4B42" w:rsidRPr="00C87447">
        <w:rPr>
          <w:rFonts w:ascii="Times New Roman" w:hAnsi="Times New Roman" w:cs="Times New Roman"/>
          <w:i/>
        </w:rPr>
        <w:t>et al</w:t>
      </w:r>
      <w:r w:rsidRPr="00C87447">
        <w:rPr>
          <w:rFonts w:ascii="Times New Roman" w:hAnsi="Times New Roman" w:cs="Times New Roman"/>
        </w:rPr>
        <w:t>., 2025) blend these biological insights with practical constraints, generating meal plans that align workouts, circadian rhythms, and even work schedules with nutritional needs.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Yet limitations persist. Solomon and Laye (2025) found that while AI chatbots excel at disseminating sports nutrition facts, they falter in addressing emotional eating or budget barriers</w:t>
      </w:r>
      <w:r w:rsidR="00F23B57">
        <w:rPr>
          <w:rFonts w:ascii="Times New Roman" w:hAnsi="Times New Roman" w:cs="Times New Roman"/>
        </w:rPr>
        <w:t xml:space="preserve"> </w:t>
      </w:r>
      <w:r w:rsidRPr="00C87447">
        <w:rPr>
          <w:rFonts w:ascii="Times New Roman" w:hAnsi="Times New Roman" w:cs="Times New Roman"/>
        </w:rPr>
        <w:t>reminders that technology complements, but doesn’t replace, human nuance.</w:t>
      </w:r>
    </w:p>
    <w:p w:rsidR="009043D2" w:rsidRDefault="00F27730" w:rsidP="009043D2">
      <w:pPr>
        <w:ind w:firstLine="540"/>
        <w:jc w:val="both"/>
        <w:rPr>
          <w:rFonts w:ascii="Times New Roman" w:eastAsia="Times New Roman" w:hAnsi="Times New Roman" w:cs="Times New Roman"/>
          <w:kern w:val="0"/>
        </w:rPr>
      </w:pPr>
      <w:r w:rsidRPr="009043D2">
        <w:rPr>
          <w:rFonts w:ascii="Times New Roman" w:eastAsia="Times New Roman" w:hAnsi="Times New Roman" w:cs="Times New Roman"/>
          <w:kern w:val="0"/>
          <w:highlight w:val="yellow"/>
        </w:rPr>
        <w:t>Artificial intelligence (AI) functions as an effective instrument to overcome technical constraints and deficiencies frequently faced in traditional human-led methodologies, especially in the integration of knowledge across several scientific fields. A prominent illustration is the intersection of diet and genetics, referred to as nutrigenomics. It examines the intricate, reciprocal relationships between dietary elements and the genome—how nutrients and bioactive food substances can alter gene expression, and inversely, how individual genetic differences affect metabolic reactions to various diets. Utilizing AI's sophisticated data processing and pattern recognition abilities, researchers can examine extensive multi-omics datasets, identify new gene-nutrient interactions, and create personalized nutrition strategies customized to an</w:t>
      </w:r>
      <w:r w:rsidRPr="00C87447">
        <w:rPr>
          <w:rFonts w:ascii="Times New Roman" w:eastAsia="Times New Roman" w:hAnsi="Times New Roman" w:cs="Times New Roman"/>
          <w:kern w:val="0"/>
        </w:rPr>
        <w:t xml:space="preserve"> </w:t>
      </w:r>
      <w:r w:rsidRPr="009043D2">
        <w:rPr>
          <w:rFonts w:ascii="Times New Roman" w:eastAsia="Times New Roman" w:hAnsi="Times New Roman" w:cs="Times New Roman"/>
          <w:kern w:val="0"/>
          <w:highlight w:val="yellow"/>
        </w:rPr>
        <w:t>individual's genetic profile.</w:t>
      </w:r>
      <w:r w:rsidRPr="00C87447">
        <w:rPr>
          <w:rFonts w:ascii="Times New Roman" w:eastAsia="Times New Roman" w:hAnsi="Times New Roman" w:cs="Times New Roman"/>
          <w:kern w:val="0"/>
        </w:rPr>
        <w:t xml:space="preserve"> </w:t>
      </w:r>
    </w:p>
    <w:p w:rsidR="009043D2" w:rsidRPr="009043D2" w:rsidRDefault="009043D2" w:rsidP="009043D2">
      <w:pPr>
        <w:ind w:firstLine="540"/>
        <w:jc w:val="both"/>
        <w:rPr>
          <w:rFonts w:ascii="Times New Roman" w:eastAsia="Times New Roman" w:hAnsi="Times New Roman" w:cs="Times New Roman"/>
          <w:kern w:val="0"/>
          <w:sz w:val="20"/>
        </w:rPr>
      </w:pPr>
      <w:r w:rsidRPr="009043D2">
        <w:rPr>
          <w:rFonts w:ascii="Times New Roman" w:eastAsia="Times New Roman" w:hAnsi="Times New Roman" w:cs="Times New Roman"/>
          <w:kern w:val="0"/>
          <w:szCs w:val="24"/>
          <w:highlight w:val="yellow"/>
        </w:rPr>
        <w:t xml:space="preserve">In conclusion, AI-supported personalized nutrition uses cutting-edge computational methods to customize dietary recommendations according to a person's biological and lifestyle circumstances, increasing adherence, lowering the risk of chronic diseases, and enhancing general health (Ferreira </w:t>
      </w:r>
      <w:r w:rsidRPr="009043D2">
        <w:rPr>
          <w:rFonts w:ascii="Times New Roman" w:eastAsia="Times New Roman" w:hAnsi="Times New Roman" w:cs="Times New Roman"/>
          <w:i/>
          <w:kern w:val="0"/>
          <w:szCs w:val="24"/>
          <w:highlight w:val="yellow"/>
        </w:rPr>
        <w:t>et al.</w:t>
      </w:r>
      <w:r w:rsidRPr="009043D2">
        <w:rPr>
          <w:rFonts w:ascii="Times New Roman" w:eastAsia="Times New Roman" w:hAnsi="Times New Roman" w:cs="Times New Roman"/>
          <w:kern w:val="0"/>
          <w:szCs w:val="24"/>
          <w:highlight w:val="yellow"/>
        </w:rPr>
        <w:t xml:space="preserve">, 2025; Kassem </w:t>
      </w:r>
      <w:r w:rsidRPr="009043D2">
        <w:rPr>
          <w:rFonts w:ascii="Times New Roman" w:eastAsia="Times New Roman" w:hAnsi="Times New Roman" w:cs="Times New Roman"/>
          <w:i/>
          <w:kern w:val="0"/>
          <w:szCs w:val="24"/>
          <w:highlight w:val="yellow"/>
        </w:rPr>
        <w:t>et al</w:t>
      </w:r>
      <w:r w:rsidRPr="009043D2">
        <w:rPr>
          <w:rFonts w:ascii="Times New Roman" w:eastAsia="Times New Roman" w:hAnsi="Times New Roman" w:cs="Times New Roman"/>
          <w:kern w:val="0"/>
          <w:szCs w:val="24"/>
          <w:highlight w:val="yellow"/>
        </w:rPr>
        <w:t>., 2025).</w:t>
      </w:r>
    </w:p>
    <w:p w:rsidR="009043D2" w:rsidRPr="00C87447" w:rsidRDefault="009043D2" w:rsidP="009043D2">
      <w:pPr>
        <w:ind w:firstLine="540"/>
        <w:jc w:val="both"/>
        <w:rPr>
          <w:rFonts w:ascii="Times New Roman" w:eastAsia="Times New Roman" w:hAnsi="Times New Roman" w:cs="Times New Roman"/>
          <w:kern w:val="0"/>
        </w:rPr>
      </w:pPr>
    </w:p>
    <w:p w:rsidR="00244B29" w:rsidRPr="00C87447" w:rsidRDefault="00A05B59" w:rsidP="00F74821">
      <w:pPr>
        <w:jc w:val="both"/>
        <w:rPr>
          <w:rFonts w:ascii="Times New Roman" w:hAnsi="Times New Roman" w:cs="Times New Roman"/>
          <w:b/>
          <w:bCs/>
        </w:rPr>
      </w:pPr>
      <w:r w:rsidRPr="00E016C9">
        <w:rPr>
          <w:rFonts w:ascii="Times New Roman" w:hAnsi="Times New Roman" w:cs="Times New Roman"/>
          <w:b/>
          <w:bCs/>
          <w:highlight w:val="yellow"/>
        </w:rPr>
        <w:t>F</w:t>
      </w:r>
      <w:r w:rsidR="00244B29" w:rsidRPr="00E016C9">
        <w:rPr>
          <w:rFonts w:ascii="Times New Roman" w:hAnsi="Times New Roman" w:cs="Times New Roman"/>
          <w:b/>
          <w:bCs/>
          <w:highlight w:val="yellow"/>
        </w:rPr>
        <w:t>ood Composition and</w:t>
      </w:r>
      <w:r w:rsidRPr="00E016C9">
        <w:rPr>
          <w:rFonts w:ascii="Times New Roman" w:hAnsi="Times New Roman" w:cs="Times New Roman"/>
          <w:b/>
          <w:bCs/>
          <w:highlight w:val="yellow"/>
        </w:rPr>
        <w:t xml:space="preserve"> Safety:</w:t>
      </w:r>
      <w:r w:rsidRPr="00C87447">
        <w:rPr>
          <w:rFonts w:ascii="Times New Roman" w:hAnsi="Times New Roman" w:cs="Times New Roman"/>
          <w:b/>
          <w:bCs/>
        </w:rPr>
        <w:t xml:space="preserve"> </w:t>
      </w:r>
    </w:p>
    <w:p w:rsidR="00244B29" w:rsidRPr="00C87447" w:rsidRDefault="00244B29" w:rsidP="00C87447">
      <w:pPr>
        <w:spacing w:before="240" w:after="0" w:line="240" w:lineRule="auto"/>
        <w:jc w:val="both"/>
        <w:rPr>
          <w:rFonts w:ascii="Times New Roman" w:hAnsi="Times New Roman" w:cs="Times New Roman"/>
          <w:b/>
          <w:highlight w:val="yellow"/>
        </w:rPr>
      </w:pPr>
      <w:r w:rsidRPr="00C87447">
        <w:rPr>
          <w:rFonts w:ascii="Times New Roman" w:hAnsi="Times New Roman" w:cs="Times New Roman"/>
          <w:b/>
          <w:highlight w:val="yellow"/>
        </w:rPr>
        <w:t>The Role of Artificial Intelligence in Ensuring Nutritional Quality</w:t>
      </w:r>
    </w:p>
    <w:p w:rsidR="00244B29" w:rsidRPr="00244B29" w:rsidRDefault="00244B29" w:rsidP="00C87447">
      <w:pPr>
        <w:spacing w:before="240" w:line="240" w:lineRule="auto"/>
        <w:ind w:firstLine="540"/>
        <w:jc w:val="both"/>
        <w:rPr>
          <w:rFonts w:ascii="Times New Roman" w:eastAsia="Times New Roman" w:hAnsi="Times New Roman" w:cs="Times New Roman"/>
          <w:kern w:val="0"/>
          <w:highlight w:val="yellow"/>
        </w:rPr>
      </w:pPr>
      <w:r w:rsidRPr="00244B29">
        <w:rPr>
          <w:rFonts w:ascii="Times New Roman" w:eastAsia="Times New Roman" w:hAnsi="Times New Roman" w:cs="Times New Roman"/>
          <w:kern w:val="0"/>
          <w:highlight w:val="yellow"/>
        </w:rPr>
        <w:t>The fundamental tenets of nutrition science and public health are food composition and safety. A precise understanding of a food's nutritional makeup and the certainty that it is safe to eat have a direct influence on dietary recommendations, illness prevention, and general health results. Recently, artificial intelligence (AI) has become a game-changing technology in this field, providing improved tools for accurate food composition and safety analysis, monitoring, and verification, protecting nutritional integrity across the food supply chain.</w:t>
      </w:r>
    </w:p>
    <w:p w:rsidR="00244B29" w:rsidRPr="00C87447" w:rsidRDefault="00244B29" w:rsidP="00F74821">
      <w:pPr>
        <w:ind w:firstLine="540"/>
        <w:jc w:val="both"/>
        <w:rPr>
          <w:rFonts w:ascii="Times New Roman" w:hAnsi="Times New Roman" w:cs="Times New Roman"/>
          <w:b/>
          <w:highlight w:val="yellow"/>
        </w:rPr>
      </w:pPr>
      <w:r w:rsidRPr="00C87447">
        <w:rPr>
          <w:rFonts w:ascii="Times New Roman" w:hAnsi="Times New Roman" w:cs="Times New Roman"/>
          <w:b/>
          <w:highlight w:val="yellow"/>
        </w:rPr>
        <w:t>AI in Food Composition Analysis</w:t>
      </w:r>
    </w:p>
    <w:p w:rsidR="00244B29" w:rsidRPr="00C87447" w:rsidRDefault="00A05B59" w:rsidP="00F74821">
      <w:pPr>
        <w:ind w:firstLine="540"/>
        <w:jc w:val="both"/>
        <w:rPr>
          <w:rFonts w:ascii="Times New Roman" w:hAnsi="Times New Roman" w:cs="Times New Roman"/>
          <w:highlight w:val="yellow"/>
        </w:rPr>
      </w:pPr>
      <w:r w:rsidRPr="00C87447">
        <w:rPr>
          <w:rFonts w:ascii="Times New Roman" w:hAnsi="Times New Roman" w:cs="Times New Roman"/>
          <w:highlight w:val="yellow"/>
        </w:rPr>
        <w:lastRenderedPageBreak/>
        <w:t xml:space="preserve">AI’s role extends beyond meal planning to </w:t>
      </w:r>
      <w:r w:rsidR="004E459D" w:rsidRPr="00C87447">
        <w:rPr>
          <w:rFonts w:ascii="Times New Roman" w:hAnsi="Times New Roman" w:cs="Times New Roman"/>
          <w:highlight w:val="yellow"/>
        </w:rPr>
        <w:t>ensure</w:t>
      </w:r>
      <w:r w:rsidRPr="00C87447">
        <w:rPr>
          <w:rFonts w:ascii="Times New Roman" w:hAnsi="Times New Roman" w:cs="Times New Roman"/>
          <w:highlight w:val="yellow"/>
        </w:rPr>
        <w:t xml:space="preserve"> food quality itself</w:t>
      </w:r>
      <w:r w:rsidR="00244B29" w:rsidRPr="00C87447">
        <w:rPr>
          <w:rFonts w:ascii="Times New Roman" w:hAnsi="Times New Roman" w:cs="Times New Roman"/>
          <w:highlight w:val="yellow"/>
        </w:rPr>
        <w:t>. Traditional methods of food composition analysis, such as chemical assays and spectrometry, though accurate, are often time-consuming, labor-intensive, and costly. AI-powered analytical techniques are increasingly being adopted to complement and augment these methods, improving efficiency and accuracy.</w:t>
      </w:r>
    </w:p>
    <w:p w:rsidR="00A05B59" w:rsidRPr="00C87447" w:rsidRDefault="00244B29" w:rsidP="00244B29">
      <w:pPr>
        <w:spacing w:after="0" w:line="240" w:lineRule="auto"/>
        <w:jc w:val="both"/>
        <w:rPr>
          <w:rFonts w:ascii="Times New Roman" w:eastAsia="Times New Roman" w:hAnsi="Times New Roman" w:cs="Times New Roman"/>
          <w:kern w:val="0"/>
        </w:rPr>
      </w:pPr>
      <w:r w:rsidRPr="00244B29">
        <w:rPr>
          <w:rFonts w:ascii="Times New Roman" w:eastAsia="Times New Roman" w:hAnsi="Times New Roman" w:cs="Times New Roman"/>
          <w:kern w:val="0"/>
          <w:highlight w:val="yellow"/>
        </w:rPr>
        <w:t xml:space="preserve">Recent developments in deep learning (DL) and machine learning (ML) algorithms enable the quick interpretation of complex spectral data from techniques such as nuclear magnetic resonance (NMR), mass spectrometry, and near-infrared spectroscopy (NIRS). For instance, Magdas </w:t>
      </w:r>
      <w:r w:rsidRPr="00244B29">
        <w:rPr>
          <w:rFonts w:ascii="Times New Roman" w:eastAsia="Times New Roman" w:hAnsi="Times New Roman" w:cs="Times New Roman"/>
          <w:i/>
          <w:kern w:val="0"/>
          <w:highlight w:val="yellow"/>
        </w:rPr>
        <w:t>et al</w:t>
      </w:r>
      <w:r w:rsidRPr="00244B29">
        <w:rPr>
          <w:rFonts w:ascii="Times New Roman" w:eastAsia="Times New Roman" w:hAnsi="Times New Roman" w:cs="Times New Roman"/>
          <w:kern w:val="0"/>
          <w:highlight w:val="yellow"/>
        </w:rPr>
        <w:t xml:space="preserve">. (2025) showed how AI could be used to </w:t>
      </w:r>
      <w:r w:rsidR="004E459D" w:rsidRPr="00244B29">
        <w:rPr>
          <w:rFonts w:ascii="Times New Roman" w:eastAsia="Times New Roman" w:hAnsi="Times New Roman" w:cs="Times New Roman"/>
          <w:kern w:val="0"/>
          <w:highlight w:val="yellow"/>
        </w:rPr>
        <w:t>analyze</w:t>
      </w:r>
      <w:r w:rsidRPr="00244B29">
        <w:rPr>
          <w:rFonts w:ascii="Times New Roman" w:eastAsia="Times New Roman" w:hAnsi="Times New Roman" w:cs="Times New Roman"/>
          <w:kern w:val="0"/>
          <w:highlight w:val="yellow"/>
        </w:rPr>
        <w:t xml:space="preserve"> oilseed meals, such sesame and groundnut meals, where AI models could accurately identify protein fractions and bioactive peptides. These results demonstrate AI's ability to help fight malnutrition by revealing the nutritional worth of </w:t>
      </w:r>
      <w:r w:rsidR="004E459D" w:rsidRPr="00244B29">
        <w:rPr>
          <w:rFonts w:ascii="Times New Roman" w:eastAsia="Times New Roman" w:hAnsi="Times New Roman" w:cs="Times New Roman"/>
          <w:kern w:val="0"/>
          <w:highlight w:val="yellow"/>
        </w:rPr>
        <w:t>underutilized</w:t>
      </w:r>
      <w:r w:rsidRPr="00244B29">
        <w:rPr>
          <w:rFonts w:ascii="Times New Roman" w:eastAsia="Times New Roman" w:hAnsi="Times New Roman" w:cs="Times New Roman"/>
          <w:kern w:val="0"/>
          <w:highlight w:val="yellow"/>
        </w:rPr>
        <w:t xml:space="preserve"> food supplies.</w:t>
      </w:r>
      <w:r w:rsidRPr="00C87447">
        <w:rPr>
          <w:rFonts w:ascii="Times New Roman" w:eastAsia="Times New Roman" w:hAnsi="Times New Roman" w:cs="Times New Roman"/>
          <w:kern w:val="0"/>
        </w:rPr>
        <w:t xml:space="preserve"> </w:t>
      </w:r>
      <w:r w:rsidR="00A05B59" w:rsidRPr="00C87447">
        <w:rPr>
          <w:rFonts w:ascii="Times New Roman" w:hAnsi="Times New Roman" w:cs="Times New Roman"/>
        </w:rPr>
        <w:t>Similarly, AI-driven spectroscopy detects adulterants—like melamine in milk or starch in spices—with </w:t>
      </w:r>
      <w:r w:rsidR="00A05B59" w:rsidRPr="00C87447">
        <w:rPr>
          <w:rFonts w:ascii="Times New Roman" w:hAnsi="Times New Roman" w:cs="Times New Roman"/>
          <w:b/>
          <w:bCs/>
        </w:rPr>
        <w:t>95% sensitivity</w:t>
      </w:r>
      <w:r w:rsidR="00A05B59" w:rsidRPr="00C87447">
        <w:rPr>
          <w:rFonts w:ascii="Times New Roman" w:hAnsi="Times New Roman" w:cs="Times New Roman"/>
        </w:rPr>
        <w:t xml:space="preserve"> (Canatan </w:t>
      </w:r>
      <w:r w:rsidR="00DB4B42" w:rsidRPr="00C87447">
        <w:rPr>
          <w:rFonts w:ascii="Times New Roman" w:hAnsi="Times New Roman" w:cs="Times New Roman"/>
          <w:i/>
        </w:rPr>
        <w:t>et al</w:t>
      </w:r>
      <w:r w:rsidR="00A05B59" w:rsidRPr="00C87447">
        <w:rPr>
          <w:rFonts w:ascii="Times New Roman" w:hAnsi="Times New Roman" w:cs="Times New Roman"/>
        </w:rPr>
        <w:t>., 2025), a boon for food regulators.</w:t>
      </w:r>
    </w:p>
    <w:p w:rsidR="00C87447" w:rsidRPr="00C87447" w:rsidRDefault="00A05B59" w:rsidP="00C87447">
      <w:pPr>
        <w:ind w:firstLine="540"/>
        <w:jc w:val="both"/>
        <w:rPr>
          <w:rFonts w:ascii="Times New Roman" w:hAnsi="Times New Roman" w:cs="Times New Roman"/>
        </w:rPr>
      </w:pPr>
      <w:r w:rsidRPr="00C87447">
        <w:rPr>
          <w:rFonts w:ascii="Times New Roman" w:hAnsi="Times New Roman" w:cs="Times New Roman"/>
        </w:rPr>
        <w:t xml:space="preserve">Supply chains also benefit. Shehzad </w:t>
      </w:r>
      <w:r w:rsidR="00DB4B42" w:rsidRPr="00C87447">
        <w:rPr>
          <w:rFonts w:ascii="Times New Roman" w:hAnsi="Times New Roman" w:cs="Times New Roman"/>
          <w:i/>
        </w:rPr>
        <w:t>et al</w:t>
      </w:r>
      <w:r w:rsidRPr="00C87447">
        <w:rPr>
          <w:rFonts w:ascii="Times New Roman" w:hAnsi="Times New Roman" w:cs="Times New Roman"/>
        </w:rPr>
        <w:t>. (2025) deployed hyperspectral imaging AI to grade fruit ripeness and predict shelf-life, reducing supermarket waste by </w:t>
      </w:r>
      <w:r w:rsidRPr="00C87447">
        <w:rPr>
          <w:rFonts w:ascii="Times New Roman" w:hAnsi="Times New Roman" w:cs="Times New Roman"/>
          <w:b/>
          <w:bCs/>
        </w:rPr>
        <w:t>22%</w:t>
      </w:r>
      <w:r w:rsidRPr="00C87447">
        <w:rPr>
          <w:rFonts w:ascii="Times New Roman" w:hAnsi="Times New Roman" w:cs="Times New Roman"/>
        </w:rPr>
        <w:t xml:space="preserve">. Meanwhile, blockchain-integrated sensors track contamination outbreaks in real time, slashing response times during </w:t>
      </w:r>
      <w:r w:rsidR="004E459D" w:rsidRPr="00C87447">
        <w:rPr>
          <w:rFonts w:ascii="Times New Roman" w:hAnsi="Times New Roman" w:cs="Times New Roman"/>
        </w:rPr>
        <w:t>food borne</w:t>
      </w:r>
      <w:r w:rsidRPr="00C87447">
        <w:rPr>
          <w:rFonts w:ascii="Times New Roman" w:hAnsi="Times New Roman" w:cs="Times New Roman"/>
        </w:rPr>
        <w:t xml:space="preserve"> illness incidents (Almoselhy</w:t>
      </w:r>
      <w:r w:rsidR="00C87447" w:rsidRPr="00C87447">
        <w:rPr>
          <w:rFonts w:ascii="Times New Roman" w:hAnsi="Times New Roman" w:cs="Times New Roman"/>
        </w:rPr>
        <w:t xml:space="preserve"> </w:t>
      </w:r>
      <w:r w:rsidRPr="00C87447">
        <w:rPr>
          <w:rFonts w:ascii="Times New Roman" w:hAnsi="Times New Roman" w:cs="Times New Roman"/>
        </w:rPr>
        <w:t>&amp;</w:t>
      </w:r>
      <w:r w:rsidR="00C87447" w:rsidRPr="00C87447">
        <w:rPr>
          <w:rFonts w:ascii="Times New Roman" w:hAnsi="Times New Roman" w:cs="Times New Roman"/>
        </w:rPr>
        <w:t xml:space="preserve"> </w:t>
      </w:r>
      <w:r w:rsidRPr="00C87447">
        <w:rPr>
          <w:rFonts w:ascii="Times New Roman" w:hAnsi="Times New Roman" w:cs="Times New Roman"/>
        </w:rPr>
        <w:t>Usmani, 2024).</w:t>
      </w:r>
    </w:p>
    <w:p w:rsidR="00C87447" w:rsidRPr="00C87447" w:rsidRDefault="00C87447" w:rsidP="00C87447">
      <w:pPr>
        <w:jc w:val="both"/>
        <w:rPr>
          <w:rFonts w:ascii="Times New Roman" w:eastAsia="Times New Roman" w:hAnsi="Times New Roman" w:cs="Times New Roman"/>
          <w:b/>
          <w:kern w:val="0"/>
        </w:rPr>
      </w:pPr>
      <w:r w:rsidRPr="00C87447">
        <w:rPr>
          <w:rFonts w:ascii="Times New Roman" w:hAnsi="Times New Roman" w:cs="Times New Roman"/>
          <w:b/>
        </w:rPr>
        <w:t>Ensuring Food Authenticity and Detecting Adulteration</w:t>
      </w:r>
    </w:p>
    <w:p w:rsidR="00C87447" w:rsidRPr="00C87447" w:rsidRDefault="00C87447" w:rsidP="00C87447">
      <w:pPr>
        <w:ind w:firstLine="540"/>
        <w:jc w:val="both"/>
        <w:rPr>
          <w:rFonts w:ascii="Times New Roman" w:eastAsia="Times New Roman" w:hAnsi="Times New Roman" w:cs="Times New Roman"/>
          <w:kern w:val="0"/>
        </w:rPr>
      </w:pPr>
      <w:r w:rsidRPr="00C87447">
        <w:rPr>
          <w:rFonts w:ascii="Times New Roman" w:eastAsia="Times New Roman" w:hAnsi="Times New Roman" w:cs="Times New Roman"/>
          <w:kern w:val="0"/>
        </w:rPr>
        <w:t xml:space="preserve">Mislabeling and food adulteration seriously </w:t>
      </w:r>
      <w:r w:rsidR="004E459D" w:rsidRPr="00C87447">
        <w:rPr>
          <w:rFonts w:ascii="Times New Roman" w:eastAsia="Times New Roman" w:hAnsi="Times New Roman" w:cs="Times New Roman"/>
          <w:kern w:val="0"/>
        </w:rPr>
        <w:t>jeopardize</w:t>
      </w:r>
      <w:r w:rsidRPr="00C87447">
        <w:rPr>
          <w:rFonts w:ascii="Times New Roman" w:eastAsia="Times New Roman" w:hAnsi="Times New Roman" w:cs="Times New Roman"/>
          <w:kern w:val="0"/>
        </w:rPr>
        <w:t xml:space="preserve"> consumer health and erode trust in food systems. By identifying patterns and anomalies in chemical and spectral data, AI-based techniques have demonstrated impressive performance in identifying food fraud. According to Canatan et al. (2025), supervised machine learning models were used to identify adulterants in meat and dairy products. AI algorithms were highly successful in differentiating between genuine and tainted items.</w:t>
      </w:r>
    </w:p>
    <w:p w:rsidR="00C87447" w:rsidRPr="00C87447" w:rsidRDefault="00C87447" w:rsidP="00C87447">
      <w:pPr>
        <w:ind w:firstLine="540"/>
        <w:jc w:val="both"/>
        <w:rPr>
          <w:rFonts w:ascii="Times New Roman" w:hAnsi="Times New Roman" w:cs="Times New Roman"/>
        </w:rPr>
      </w:pPr>
      <w:r w:rsidRPr="00C87447">
        <w:rPr>
          <w:rFonts w:ascii="Times New Roman" w:eastAsia="Times New Roman" w:hAnsi="Times New Roman" w:cs="Times New Roman"/>
          <w:kern w:val="0"/>
        </w:rPr>
        <w:t xml:space="preserve">In complicated datasets with few </w:t>
      </w:r>
      <w:r w:rsidR="004E459D" w:rsidRPr="00C87447">
        <w:rPr>
          <w:rFonts w:ascii="Times New Roman" w:eastAsia="Times New Roman" w:hAnsi="Times New Roman" w:cs="Times New Roman"/>
          <w:kern w:val="0"/>
        </w:rPr>
        <w:t>labeled</w:t>
      </w:r>
      <w:r w:rsidRPr="00C87447">
        <w:rPr>
          <w:rFonts w:ascii="Times New Roman" w:eastAsia="Times New Roman" w:hAnsi="Times New Roman" w:cs="Times New Roman"/>
          <w:kern w:val="0"/>
        </w:rPr>
        <w:t xml:space="preserve"> samples, unsupervised learning techniques like clustering and anomaly detection allow the identification of odd patterns suggestive of fraud or contamination. Food safety standards are raised when artificial intelligence (AI) is included into food authentication systems to enable real-time monitoring and regulatory compliance.</w:t>
      </w:r>
    </w:p>
    <w:p w:rsidR="00A05B59" w:rsidRPr="00C87447" w:rsidRDefault="00A05B59" w:rsidP="00F74821">
      <w:pPr>
        <w:jc w:val="both"/>
        <w:rPr>
          <w:rFonts w:ascii="Times New Roman" w:hAnsi="Times New Roman" w:cs="Times New Roman"/>
          <w:b/>
          <w:bCs/>
        </w:rPr>
      </w:pPr>
      <w:r w:rsidRPr="00C87447">
        <w:rPr>
          <w:rFonts w:ascii="Times New Roman" w:hAnsi="Times New Roman" w:cs="Times New Roman"/>
          <w:b/>
          <w:bCs/>
        </w:rPr>
        <w:t>AI Tools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The technological backbone of AI applications in nutrition consists of machine learning models, deep learning architectures, mobile applications, and wearable devices. Machine learning enables pattern recognition in complex nutritional datasets, while deep learning, particularly convolutional neural networks, excels in image-based dietary assessment and food classification (Armand </w:t>
      </w:r>
      <w:r w:rsidR="00DB4B42" w:rsidRPr="00C87447">
        <w:rPr>
          <w:rFonts w:ascii="Times New Roman" w:hAnsi="Times New Roman" w:cs="Times New Roman"/>
          <w:i/>
        </w:rPr>
        <w:t>et al</w:t>
      </w:r>
      <w:r w:rsidRPr="00C87447">
        <w:rPr>
          <w:rFonts w:ascii="Times New Roman" w:hAnsi="Times New Roman" w:cs="Times New Roman"/>
        </w:rPr>
        <w:t xml:space="preserve">., 2025; Nelson </w:t>
      </w:r>
      <w:r w:rsidR="00DB4B42" w:rsidRPr="00C87447">
        <w:rPr>
          <w:rFonts w:ascii="Times New Roman" w:hAnsi="Times New Roman" w:cs="Times New Roman"/>
          <w:i/>
        </w:rPr>
        <w:t>et al</w:t>
      </w:r>
      <w:r w:rsidRPr="00C87447">
        <w:rPr>
          <w:rFonts w:ascii="Times New Roman" w:hAnsi="Times New Roman" w:cs="Times New Roman"/>
        </w:rPr>
        <w:t>., 2025).</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Mobile AI applications, such as </w:t>
      </w:r>
      <w:r w:rsidRPr="004E459D">
        <w:rPr>
          <w:rFonts w:ascii="Times New Roman" w:hAnsi="Times New Roman" w:cs="Times New Roman"/>
          <w:i/>
        </w:rPr>
        <w:t>goFOOD</w:t>
      </w:r>
      <w:r w:rsidRPr="00C87447">
        <w:rPr>
          <w:rFonts w:ascii="Times New Roman" w:hAnsi="Times New Roman" w:cs="Times New Roman"/>
        </w:rPr>
        <w:t xml:space="preserve"> and </w:t>
      </w:r>
      <w:r w:rsidRPr="004E459D">
        <w:rPr>
          <w:rFonts w:ascii="Times New Roman" w:hAnsi="Times New Roman" w:cs="Times New Roman"/>
          <w:i/>
        </w:rPr>
        <w:t>FRANI</w:t>
      </w:r>
      <w:r w:rsidRPr="00C87447">
        <w:rPr>
          <w:rFonts w:ascii="Times New Roman" w:hAnsi="Times New Roman" w:cs="Times New Roman"/>
        </w:rPr>
        <w:t xml:space="preserve">, facilitate user-friendly dietary monitoring and feedback, increasing engagement and adherence (Phalle &amp; Gokhale, 2025). Wearable devices equipped with AI algorithms continuously track physiological parameters and dietary intake, providing actionable data for personalized nutrition plans (Lyroi </w:t>
      </w:r>
      <w:r w:rsidR="00DB4B42" w:rsidRPr="00C87447">
        <w:rPr>
          <w:rFonts w:ascii="Times New Roman" w:hAnsi="Times New Roman" w:cs="Times New Roman"/>
          <w:i/>
        </w:rPr>
        <w:t>et al</w:t>
      </w:r>
      <w:r w:rsidRPr="00C87447">
        <w:rPr>
          <w:rFonts w:ascii="Times New Roman" w:hAnsi="Times New Roman" w:cs="Times New Roman"/>
        </w:rPr>
        <w:t>., 2025; Prasad &amp; Raj, 2025).</w:t>
      </w:r>
    </w:p>
    <w:p w:rsidR="00C87447" w:rsidRPr="00C87447" w:rsidRDefault="00A05B59" w:rsidP="00C87447">
      <w:pPr>
        <w:ind w:firstLine="540"/>
        <w:jc w:val="both"/>
        <w:rPr>
          <w:rFonts w:ascii="Times New Roman" w:hAnsi="Times New Roman" w:cs="Times New Roman"/>
        </w:rPr>
      </w:pPr>
      <w:r w:rsidRPr="00C87447">
        <w:rPr>
          <w:rFonts w:ascii="Times New Roman" w:hAnsi="Times New Roman" w:cs="Times New Roman"/>
        </w:rPr>
        <w:t xml:space="preserve">Natural language processing (NLP) enhances user interaction with AI through chatbots and virtual </w:t>
      </w:r>
      <w:r w:rsidR="004E459D" w:rsidRPr="00C87447">
        <w:rPr>
          <w:rFonts w:ascii="Times New Roman" w:hAnsi="Times New Roman" w:cs="Times New Roman"/>
        </w:rPr>
        <w:t>assistants;</w:t>
      </w:r>
      <w:r w:rsidRPr="00C87447">
        <w:rPr>
          <w:rFonts w:ascii="Times New Roman" w:hAnsi="Times New Roman" w:cs="Times New Roman"/>
        </w:rPr>
        <w:t xml:space="preserve"> although current limitations exist in replacing dietitians’ nuanced expertise (Solomon &amp; Laye, 2025). Nevertheless, AI tools are rapidly evolving, with potential to integrate multi-modal data streams and offer comprehensive nutrition guidance.</w:t>
      </w:r>
    </w:p>
    <w:p w:rsidR="00C87447" w:rsidRPr="00C87447" w:rsidRDefault="00C87447" w:rsidP="00C87447">
      <w:pPr>
        <w:jc w:val="both"/>
        <w:rPr>
          <w:rFonts w:ascii="Times New Roman" w:eastAsia="Times New Roman" w:hAnsi="Times New Roman" w:cs="Times New Roman"/>
          <w:b/>
          <w:kern w:val="0"/>
          <w:highlight w:val="yellow"/>
        </w:rPr>
      </w:pPr>
      <w:r w:rsidRPr="00C87447">
        <w:rPr>
          <w:rFonts w:ascii="Times New Roman" w:eastAsia="Times New Roman" w:hAnsi="Times New Roman" w:cs="Times New Roman"/>
          <w:b/>
          <w:kern w:val="0"/>
          <w:highlight w:val="yellow"/>
        </w:rPr>
        <w:lastRenderedPageBreak/>
        <w:t>Challenges and future perspective:</w:t>
      </w:r>
    </w:p>
    <w:p w:rsidR="00C87447" w:rsidRPr="00C87447" w:rsidRDefault="00C87447" w:rsidP="00C87447">
      <w:pPr>
        <w:ind w:firstLine="540"/>
        <w:jc w:val="both"/>
        <w:rPr>
          <w:rFonts w:ascii="Times New Roman" w:hAnsi="Times New Roman" w:cs="Times New Roman"/>
          <w:highlight w:val="yellow"/>
        </w:rPr>
      </w:pPr>
      <w:r w:rsidRPr="00C87447">
        <w:rPr>
          <w:rFonts w:ascii="Times New Roman" w:eastAsia="Times New Roman" w:hAnsi="Times New Roman" w:cs="Times New Roman"/>
          <w:kern w:val="0"/>
          <w:highlight w:val="yellow"/>
        </w:rPr>
        <w:t xml:space="preserve">The broad use of AI in food composition and safety studies is still fraught with difficulties, notwithstanding these encouraging developments. Model creation and validation are hampered by problems such data heterogeneity, the scarcity of </w:t>
      </w:r>
      <w:r w:rsidR="004E459D" w:rsidRPr="00C87447">
        <w:rPr>
          <w:rFonts w:ascii="Times New Roman" w:eastAsia="Times New Roman" w:hAnsi="Times New Roman" w:cs="Times New Roman"/>
          <w:kern w:val="0"/>
          <w:highlight w:val="yellow"/>
        </w:rPr>
        <w:t>labeled</w:t>
      </w:r>
      <w:r w:rsidRPr="00C87447">
        <w:rPr>
          <w:rFonts w:ascii="Times New Roman" w:eastAsia="Times New Roman" w:hAnsi="Times New Roman" w:cs="Times New Roman"/>
          <w:kern w:val="0"/>
          <w:highlight w:val="yellow"/>
        </w:rPr>
        <w:t xml:space="preserve"> training data, and the requirement for </w:t>
      </w:r>
      <w:r w:rsidR="004E459D" w:rsidRPr="00C87447">
        <w:rPr>
          <w:rFonts w:ascii="Times New Roman" w:eastAsia="Times New Roman" w:hAnsi="Times New Roman" w:cs="Times New Roman"/>
          <w:kern w:val="0"/>
          <w:highlight w:val="yellow"/>
        </w:rPr>
        <w:t>standardized</w:t>
      </w:r>
      <w:r w:rsidRPr="00C87447">
        <w:rPr>
          <w:rFonts w:ascii="Times New Roman" w:eastAsia="Times New Roman" w:hAnsi="Times New Roman" w:cs="Times New Roman"/>
          <w:kern w:val="0"/>
          <w:highlight w:val="yellow"/>
        </w:rPr>
        <w:t xml:space="preserve"> methodologies. Furthermore, for regulatory approval and real-world use, complicated AI models must be interpretable.</w:t>
      </w:r>
    </w:p>
    <w:p w:rsidR="00C87447" w:rsidRPr="00C87447" w:rsidRDefault="00C87447" w:rsidP="00C87447">
      <w:pPr>
        <w:ind w:firstLine="540"/>
        <w:jc w:val="both"/>
        <w:rPr>
          <w:rFonts w:ascii="Times New Roman" w:eastAsia="Times New Roman" w:hAnsi="Times New Roman" w:cs="Times New Roman"/>
          <w:kern w:val="0"/>
          <w:highlight w:val="yellow"/>
        </w:rPr>
      </w:pPr>
      <w:r w:rsidRPr="00C87447">
        <w:rPr>
          <w:rFonts w:ascii="Times New Roman" w:eastAsia="Times New Roman" w:hAnsi="Times New Roman" w:cs="Times New Roman"/>
          <w:kern w:val="0"/>
          <w:highlight w:val="yellow"/>
        </w:rPr>
        <w:t>Creating explainable AI frameworks that offer transparent decision-making procedures should be the main goal of future research. Robustness and accuracy will be improved by combining AI with multi-modal data, including spectral, imaging, biochemical, and environmental data. Furthermore, to create verified AI-driven processes that adhere to safety regulations worldwide, cooperation amongst fields such as food science, nutrition, data science, and regulatory agencies is crucial.</w:t>
      </w:r>
    </w:p>
    <w:p w:rsidR="00C87447" w:rsidRPr="00C87447" w:rsidRDefault="00C87447" w:rsidP="00C87447">
      <w:pPr>
        <w:spacing w:before="240" w:after="0" w:line="240" w:lineRule="auto"/>
        <w:jc w:val="both"/>
        <w:rPr>
          <w:rFonts w:ascii="Times New Roman" w:eastAsia="Times New Roman" w:hAnsi="Times New Roman" w:cs="Times New Roman"/>
          <w:kern w:val="0"/>
        </w:rPr>
      </w:pPr>
      <w:r w:rsidRPr="00C87447">
        <w:rPr>
          <w:rFonts w:ascii="Times New Roman" w:eastAsia="Times New Roman" w:hAnsi="Times New Roman" w:cs="Times New Roman"/>
          <w:kern w:val="0"/>
          <w:highlight w:val="yellow"/>
        </w:rPr>
        <w:t>New technologies have the potential to completely transform food quality assurance, including real-time monitoring systems, sophisticated sensor arrays, and AI-powered robotics for food inspection. AI combined with cutting-edge technologies like block chain and the Internet of Things (IoT) will produce robust food systems that can proactively address contamination and quality problems.</w:t>
      </w:r>
    </w:p>
    <w:p w:rsidR="00A05B59" w:rsidRPr="00C87447" w:rsidRDefault="00A05B59" w:rsidP="00C87447">
      <w:pPr>
        <w:spacing w:before="240"/>
        <w:jc w:val="both"/>
        <w:rPr>
          <w:rFonts w:ascii="Times New Roman" w:hAnsi="Times New Roman" w:cs="Times New Roman"/>
          <w:b/>
          <w:bCs/>
        </w:rPr>
      </w:pPr>
      <w:r w:rsidRPr="00C87447">
        <w:rPr>
          <w:rFonts w:ascii="Times New Roman" w:hAnsi="Times New Roman" w:cs="Times New Roman"/>
          <w:b/>
          <w:bCs/>
        </w:rPr>
        <w:t>AI-Based Mobile Applications and Wearables</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Mobile health (mHealth) technologies augmented with AI are transforming dietary monitoring and nutrition education by leveraging smartphone cameras, motion sensors, and wearable devices. Phalle and Gokhale (2025) described how image-based dietary assessment tools utilize smartphone cameras to capture food intake and apply convolutional neural networks to classify foods and estimate nutrient content in real time. These applications enable users to log meals effortlessly, reduce reliance on memory, and improve dietary self-monitoring accuracy.</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Wearable sensors integrated with AI track physiological signals such as heart rate, glucose levels, and activity patterns, facilitating dynamic nutrition recommendations. Lyroi </w:t>
      </w:r>
      <w:r w:rsidR="00DB4B42" w:rsidRPr="00C87447">
        <w:rPr>
          <w:rFonts w:ascii="Times New Roman" w:hAnsi="Times New Roman" w:cs="Times New Roman"/>
          <w:i/>
        </w:rPr>
        <w:t>et al</w:t>
      </w:r>
      <w:r w:rsidRPr="00C87447">
        <w:rPr>
          <w:rFonts w:ascii="Times New Roman" w:hAnsi="Times New Roman" w:cs="Times New Roman"/>
        </w:rPr>
        <w:t>. (2025) reported that AI-powered wearables can provide continuous feedback, alerting users to dietary imbalances and prompting behavior modifications. Similarly, Prasad and Raj (2025) demonstrated that integration of wearable device data with AI algorithms enhances personalized diet planning, especially in managing metabolic diseases like diabetes and obesity.</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Chatbots and virtual assistants such as ChatGPT have been evaluated for their capacity to deliver sports nutrition knowledge; however, Solomon and Laye (2025) caution that while useful for information dissemination, these AI tools cannot substitute the personalized, empathetic counseling provided by professional dietitians.</w:t>
      </w:r>
    </w:p>
    <w:p w:rsidR="00A05B59" w:rsidRPr="00C87447" w:rsidRDefault="00A05B59" w:rsidP="00F74821">
      <w:pPr>
        <w:jc w:val="both"/>
        <w:rPr>
          <w:rFonts w:ascii="Times New Roman" w:hAnsi="Times New Roman" w:cs="Times New Roman"/>
          <w:b/>
          <w:bCs/>
        </w:rPr>
      </w:pPr>
      <w:r w:rsidRPr="00C87447">
        <w:rPr>
          <w:rFonts w:ascii="Times New Roman" w:hAnsi="Times New Roman" w:cs="Times New Roman"/>
          <w:b/>
          <w:bCs/>
        </w:rPr>
        <w:t>Positive Aspects of AI in Nutrition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AI offers several advantages in nutrition science and practice. Abdallah </w:t>
      </w:r>
      <w:r w:rsidR="00DB4B42" w:rsidRPr="00C87447">
        <w:rPr>
          <w:rFonts w:ascii="Times New Roman" w:hAnsi="Times New Roman" w:cs="Times New Roman"/>
          <w:i/>
        </w:rPr>
        <w:t>et al</w:t>
      </w:r>
      <w:r w:rsidRPr="00C87447">
        <w:rPr>
          <w:rFonts w:ascii="Times New Roman" w:hAnsi="Times New Roman" w:cs="Times New Roman"/>
        </w:rPr>
        <w:t xml:space="preserve">. (2024) noted that AI-driven dietary assessments minimize human errors and biases inherent in self-reported data, improving data quality for research and clinical decision-making. Personalized AI nutrition interventions account for individual metabolic variability, genetics, and lifestyle, enhancing efficacy in disease prevention and management (Detaskevi </w:t>
      </w:r>
      <w:r w:rsidR="00DB4B42" w:rsidRPr="00C87447">
        <w:rPr>
          <w:rFonts w:ascii="Times New Roman" w:hAnsi="Times New Roman" w:cs="Times New Roman"/>
          <w:i/>
        </w:rPr>
        <w:t>et al</w:t>
      </w:r>
      <w:r w:rsidRPr="00C87447">
        <w:rPr>
          <w:rFonts w:ascii="Times New Roman" w:hAnsi="Times New Roman" w:cs="Times New Roman"/>
        </w:rPr>
        <w:t xml:space="preserve">., 2023; Ferreira </w:t>
      </w:r>
      <w:r w:rsidR="00DB4B42" w:rsidRPr="00C87447">
        <w:rPr>
          <w:rFonts w:ascii="Times New Roman" w:hAnsi="Times New Roman" w:cs="Times New Roman"/>
          <w:i/>
        </w:rPr>
        <w:t>et al</w:t>
      </w:r>
      <w:r w:rsidRPr="00C87447">
        <w:rPr>
          <w:rFonts w:ascii="Times New Roman" w:hAnsi="Times New Roman" w:cs="Times New Roman"/>
        </w:rPr>
        <w:t>., 2025).</w:t>
      </w:r>
    </w:p>
    <w:p w:rsidR="00A05B59" w:rsidRDefault="00A05B59" w:rsidP="00F74821">
      <w:pPr>
        <w:ind w:firstLine="540"/>
        <w:jc w:val="both"/>
        <w:rPr>
          <w:rFonts w:ascii="Times New Roman" w:hAnsi="Times New Roman" w:cs="Times New Roman"/>
        </w:rPr>
      </w:pPr>
      <w:r w:rsidRPr="00C87447">
        <w:rPr>
          <w:rFonts w:ascii="Times New Roman" w:hAnsi="Times New Roman" w:cs="Times New Roman"/>
        </w:rPr>
        <w:lastRenderedPageBreak/>
        <w:t>In food production and safety, AI optimizes quality control, reduces contamination risks, and facilitates rapid identification of adulterants, thereby safeguarding consumer health (Almoselhy</w:t>
      </w:r>
      <w:r w:rsidR="004E459D">
        <w:rPr>
          <w:rFonts w:ascii="Times New Roman" w:hAnsi="Times New Roman" w:cs="Times New Roman"/>
        </w:rPr>
        <w:t xml:space="preserve"> </w:t>
      </w:r>
      <w:r w:rsidRPr="00C87447">
        <w:rPr>
          <w:rFonts w:ascii="Times New Roman" w:hAnsi="Times New Roman" w:cs="Times New Roman"/>
        </w:rPr>
        <w:t>&amp;</w:t>
      </w:r>
      <w:r w:rsidR="004E459D">
        <w:rPr>
          <w:rFonts w:ascii="Times New Roman" w:hAnsi="Times New Roman" w:cs="Times New Roman"/>
        </w:rPr>
        <w:t xml:space="preserve"> </w:t>
      </w:r>
      <w:r w:rsidRPr="00C87447">
        <w:rPr>
          <w:rFonts w:ascii="Times New Roman" w:hAnsi="Times New Roman" w:cs="Times New Roman"/>
        </w:rPr>
        <w:t>Usmani, 2024; Sava</w:t>
      </w:r>
      <w:r w:rsidR="004E459D">
        <w:rPr>
          <w:rFonts w:ascii="Times New Roman" w:hAnsi="Times New Roman" w:cs="Times New Roman"/>
        </w:rPr>
        <w:t>s</w:t>
      </w:r>
      <w:r w:rsidRPr="00C87447">
        <w:rPr>
          <w:rFonts w:ascii="Times New Roman" w:hAnsi="Times New Roman" w:cs="Times New Roman"/>
        </w:rPr>
        <w:t xml:space="preserve"> </w:t>
      </w:r>
      <w:r w:rsidR="00DB4B42" w:rsidRPr="00C87447">
        <w:rPr>
          <w:rFonts w:ascii="Times New Roman" w:hAnsi="Times New Roman" w:cs="Times New Roman"/>
          <w:i/>
        </w:rPr>
        <w:t>et al</w:t>
      </w:r>
      <w:r w:rsidRPr="00C87447">
        <w:rPr>
          <w:rFonts w:ascii="Times New Roman" w:hAnsi="Times New Roman" w:cs="Times New Roman"/>
        </w:rPr>
        <w:t xml:space="preserve">., 2024). AI’s ability to process large-scale data efficiently supports the development of customized food products that meet specific health needs, potentially transforming food systems globally (Shehzad </w:t>
      </w:r>
      <w:r w:rsidR="00DB4B42" w:rsidRPr="00C87447">
        <w:rPr>
          <w:rFonts w:ascii="Times New Roman" w:hAnsi="Times New Roman" w:cs="Times New Roman"/>
          <w:i/>
        </w:rPr>
        <w:t>et al</w:t>
      </w:r>
      <w:r w:rsidRPr="00C87447">
        <w:rPr>
          <w:rFonts w:ascii="Times New Roman" w:hAnsi="Times New Roman" w:cs="Times New Roman"/>
        </w:rPr>
        <w:t>., 2025).</w:t>
      </w:r>
    </w:p>
    <w:p w:rsidR="00A05B59" w:rsidRPr="00C87447" w:rsidRDefault="00A05B59" w:rsidP="00F74821">
      <w:pPr>
        <w:jc w:val="both"/>
        <w:rPr>
          <w:rFonts w:ascii="Times New Roman" w:hAnsi="Times New Roman" w:cs="Times New Roman"/>
          <w:b/>
          <w:bCs/>
        </w:rPr>
      </w:pPr>
      <w:r w:rsidRPr="00C87447">
        <w:rPr>
          <w:rFonts w:ascii="Times New Roman" w:hAnsi="Times New Roman" w:cs="Times New Roman"/>
          <w:b/>
          <w:bCs/>
        </w:rPr>
        <w:t>Future Directions of AI in Nutrition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Despite promising advances, AI applications in nutrition are still evolving and face several challenges. Detaskevi </w:t>
      </w:r>
      <w:r w:rsidR="00DB4B42" w:rsidRPr="00C87447">
        <w:rPr>
          <w:rFonts w:ascii="Times New Roman" w:hAnsi="Times New Roman" w:cs="Times New Roman"/>
          <w:i/>
        </w:rPr>
        <w:t>et al</w:t>
      </w:r>
      <w:r w:rsidRPr="00C87447">
        <w:rPr>
          <w:rFonts w:ascii="Times New Roman" w:hAnsi="Times New Roman" w:cs="Times New Roman"/>
        </w:rPr>
        <w:t xml:space="preserve">. (2023) emphasize the need for rigorous validation studies to assess AI models’ accuracy and cost-effectiveness in diverse populations. Incorporating genetic data and other omics technologies into AI frameworks is anticipated to refine personalized nutrition further (Prasad &amp; Raj, 2025; Kassem </w:t>
      </w:r>
      <w:r w:rsidR="00DB4B42" w:rsidRPr="00C87447">
        <w:rPr>
          <w:rFonts w:ascii="Times New Roman" w:hAnsi="Times New Roman" w:cs="Times New Roman"/>
          <w:i/>
        </w:rPr>
        <w:t>et al</w:t>
      </w:r>
      <w:r w:rsidRPr="00C87447">
        <w:rPr>
          <w:rFonts w:ascii="Times New Roman" w:hAnsi="Times New Roman" w:cs="Times New Roman"/>
        </w:rPr>
        <w:t>., 2025).</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Technological innovations, including AI robotics, blockchain integration in food supply chains, and 3D food printing, are expected to revolutionize the food industry and nutritional interventions (Shehzad </w:t>
      </w:r>
      <w:r w:rsidR="00DB4B42" w:rsidRPr="00C87447">
        <w:rPr>
          <w:rFonts w:ascii="Times New Roman" w:hAnsi="Times New Roman" w:cs="Times New Roman"/>
          <w:i/>
        </w:rPr>
        <w:t>et al</w:t>
      </w:r>
      <w:r w:rsidRPr="00C87447">
        <w:rPr>
          <w:rFonts w:ascii="Times New Roman" w:hAnsi="Times New Roman" w:cs="Times New Roman"/>
        </w:rPr>
        <w:t>., 2025). Addressing ethical concerns, ensuring data privacy, and promoting equitable access remain critical to maximizing AI’s benefits in nutrition (Wah, 2025).</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Interdisciplinary collaboration between nutritionists, computer scientists, ethicists, and policymakers will be essential to develop robust, culturally sensitive, and accessible AI nutrition solutions tailored to global needs (Abdallah </w:t>
      </w:r>
      <w:r w:rsidR="00DB4B42" w:rsidRPr="00C87447">
        <w:rPr>
          <w:rFonts w:ascii="Times New Roman" w:hAnsi="Times New Roman" w:cs="Times New Roman"/>
          <w:i/>
        </w:rPr>
        <w:t>et al</w:t>
      </w:r>
      <w:r w:rsidRPr="00C87447">
        <w:rPr>
          <w:rFonts w:ascii="Times New Roman" w:hAnsi="Times New Roman" w:cs="Times New Roman"/>
        </w:rPr>
        <w:t>., 2024).</w:t>
      </w:r>
    </w:p>
    <w:p w:rsidR="00B8206F" w:rsidRPr="00C87447" w:rsidRDefault="00B8206F" w:rsidP="00B8206F">
      <w:pPr>
        <w:jc w:val="both"/>
        <w:rPr>
          <w:rFonts w:ascii="Times New Roman" w:hAnsi="Times New Roman" w:cs="Times New Roman"/>
          <w:b/>
        </w:rPr>
      </w:pPr>
      <w:r w:rsidRPr="00C87447">
        <w:rPr>
          <w:rFonts w:ascii="Times New Roman" w:eastAsia="Times New Roman" w:hAnsi="Times New Roman" w:cs="Times New Roman"/>
          <w:b/>
          <w:kern w:val="0"/>
          <w:highlight w:val="yellow"/>
        </w:rPr>
        <w:t>Limitations of AI in Replacing Human Expertise</w:t>
      </w:r>
      <w:r w:rsidRPr="00C87447">
        <w:rPr>
          <w:rFonts w:ascii="Times New Roman" w:hAnsi="Times New Roman" w:cs="Times New Roman"/>
          <w:b/>
          <w:highlight w:val="yellow"/>
        </w:rPr>
        <w:t>:</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The rapid advancement of AI in healthcare raises the question of whether AI can replace trained dietitians. While AI excels at processing large datasets and providing evidence-based recommendations rapidly, it currently lacks the ability to fully replicate the nuanced understanding, empathy, and cultural competence that human diet</w:t>
      </w:r>
      <w:r w:rsidR="004E459D">
        <w:rPr>
          <w:rFonts w:ascii="Times New Roman" w:hAnsi="Times New Roman" w:cs="Times New Roman"/>
        </w:rPr>
        <w:t>itians bring to patient care. Gu</w:t>
      </w:r>
      <w:r w:rsidRPr="00C87447">
        <w:rPr>
          <w:rFonts w:ascii="Times New Roman" w:hAnsi="Times New Roman" w:cs="Times New Roman"/>
        </w:rPr>
        <w:t xml:space="preserve">ner and </w:t>
      </w:r>
      <w:r w:rsidR="004E459D">
        <w:rPr>
          <w:rFonts w:ascii="Times New Roman" w:hAnsi="Times New Roman" w:cs="Times New Roman"/>
        </w:rPr>
        <w:t>U</w:t>
      </w:r>
      <w:r w:rsidRPr="00C87447">
        <w:rPr>
          <w:rFonts w:ascii="Times New Roman" w:hAnsi="Times New Roman" w:cs="Times New Roman"/>
        </w:rPr>
        <w:t>lker (2024) evaluated AI chatbots such as ChatGPT and concluded that although these tools can offer theoretical nutrition knowledge and support decision-making, they do not yet possess the capability to account for individual psychosocial factors and behavioral motivators essential in effective nutrition counseling.</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 xml:space="preserve">Solomon and Laye (2025) similarly underscored the limitations of large language models in sports nutrition advice, highlighting that AI tools cannot substitute for personalized guidance tailored to individual goals, preferences, and responses. Moreover, AI systems are limited by the quality and representativeness of their training data, which can introduce biases and reduce applicability across diverse populations (Stoian </w:t>
      </w:r>
      <w:r w:rsidR="00DB4B42" w:rsidRPr="00C87447">
        <w:rPr>
          <w:rFonts w:ascii="Times New Roman" w:hAnsi="Times New Roman" w:cs="Times New Roman"/>
          <w:i/>
        </w:rPr>
        <w:t>et al</w:t>
      </w:r>
      <w:r w:rsidRPr="00C87447">
        <w:rPr>
          <w:rFonts w:ascii="Times New Roman" w:hAnsi="Times New Roman" w:cs="Times New Roman"/>
        </w:rPr>
        <w:t>., 2025). Therefore, AI is best positioned as a powerful adjunct to, rather than a replacement for, professional dietitians, enhancing their capabilities and efficiency in delivering personalized care.</w:t>
      </w:r>
    </w:p>
    <w:p w:rsidR="00A05B59" w:rsidRPr="00C87447" w:rsidRDefault="00A05B59" w:rsidP="00F74821">
      <w:pPr>
        <w:jc w:val="both"/>
        <w:rPr>
          <w:rFonts w:ascii="Times New Roman" w:hAnsi="Times New Roman" w:cs="Times New Roman"/>
        </w:rPr>
      </w:pPr>
      <w:r w:rsidRPr="00C87447">
        <w:rPr>
          <w:rFonts w:ascii="Times New Roman" w:hAnsi="Times New Roman" w:cs="Times New Roman"/>
          <w:b/>
          <w:bCs/>
        </w:rPr>
        <w:t>The Road Ahead: Challenges and Collaborative Potential</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t>AI won’t supplant dietitians—but it will redefine their toolkit. As Güner and Ülker (2024) noted, while ChatGPT can explain ketosis, it can’t yet navigate a patient’s cultural aversion to fatty meats or budget-driven fast-food reliance. The future lies in synergy: AI handling data-crunching, while clinicians focus on empathy and education.</w:t>
      </w:r>
    </w:p>
    <w:p w:rsidR="00A05B59" w:rsidRPr="00C87447" w:rsidRDefault="00A05B59" w:rsidP="00F74821">
      <w:pPr>
        <w:ind w:firstLine="540"/>
        <w:jc w:val="both"/>
        <w:rPr>
          <w:rFonts w:ascii="Times New Roman" w:hAnsi="Times New Roman" w:cs="Times New Roman"/>
        </w:rPr>
      </w:pPr>
      <w:r w:rsidRPr="00C87447">
        <w:rPr>
          <w:rFonts w:ascii="Times New Roman" w:hAnsi="Times New Roman" w:cs="Times New Roman"/>
        </w:rPr>
        <w:lastRenderedPageBreak/>
        <w:t>To realize this, the field must address:</w:t>
      </w:r>
    </w:p>
    <w:p w:rsidR="00A05B59" w:rsidRPr="00C87447" w:rsidRDefault="00A05B59" w:rsidP="00F74821">
      <w:pPr>
        <w:numPr>
          <w:ilvl w:val="0"/>
          <w:numId w:val="1"/>
        </w:numPr>
        <w:ind w:left="0" w:firstLine="540"/>
        <w:jc w:val="both"/>
        <w:rPr>
          <w:rFonts w:ascii="Times New Roman" w:hAnsi="Times New Roman" w:cs="Times New Roman"/>
        </w:rPr>
      </w:pPr>
      <w:r w:rsidRPr="00C87447">
        <w:rPr>
          <w:rFonts w:ascii="Times New Roman" w:hAnsi="Times New Roman" w:cs="Times New Roman"/>
          <w:b/>
          <w:bCs/>
        </w:rPr>
        <w:t>Bias Mitigation</w:t>
      </w:r>
      <w:r w:rsidRPr="00C87447">
        <w:rPr>
          <w:rFonts w:ascii="Times New Roman" w:hAnsi="Times New Roman" w:cs="Times New Roman"/>
        </w:rPr>
        <w:t>: Diversifying training datasets to serve global populations.</w:t>
      </w:r>
    </w:p>
    <w:p w:rsidR="00A05B59" w:rsidRPr="00C87447" w:rsidRDefault="00A05B59" w:rsidP="00F74821">
      <w:pPr>
        <w:numPr>
          <w:ilvl w:val="0"/>
          <w:numId w:val="1"/>
        </w:numPr>
        <w:ind w:left="0" w:firstLine="540"/>
        <w:jc w:val="both"/>
        <w:rPr>
          <w:rFonts w:ascii="Times New Roman" w:hAnsi="Times New Roman" w:cs="Times New Roman"/>
        </w:rPr>
      </w:pPr>
      <w:r w:rsidRPr="00C87447">
        <w:rPr>
          <w:rFonts w:ascii="Times New Roman" w:hAnsi="Times New Roman" w:cs="Times New Roman"/>
          <w:b/>
          <w:bCs/>
        </w:rPr>
        <w:t>Transparency</w:t>
      </w:r>
      <w:r w:rsidRPr="00C87447">
        <w:rPr>
          <w:rFonts w:ascii="Times New Roman" w:hAnsi="Times New Roman" w:cs="Times New Roman"/>
        </w:rPr>
        <w:t>: Demystifying “black box” algorithms for clinician trust.</w:t>
      </w:r>
    </w:p>
    <w:p w:rsidR="00A05B59" w:rsidRPr="00C87447" w:rsidRDefault="00A05B59" w:rsidP="00F74821">
      <w:pPr>
        <w:numPr>
          <w:ilvl w:val="0"/>
          <w:numId w:val="1"/>
        </w:numPr>
        <w:ind w:left="0" w:firstLine="540"/>
        <w:jc w:val="both"/>
        <w:rPr>
          <w:rFonts w:ascii="Times New Roman" w:hAnsi="Times New Roman" w:cs="Times New Roman"/>
        </w:rPr>
      </w:pPr>
      <w:r w:rsidRPr="00C87447">
        <w:rPr>
          <w:rFonts w:ascii="Times New Roman" w:hAnsi="Times New Roman" w:cs="Times New Roman"/>
          <w:b/>
          <w:bCs/>
        </w:rPr>
        <w:t>Accessibility</w:t>
      </w:r>
      <w:r w:rsidRPr="00C87447">
        <w:rPr>
          <w:rFonts w:ascii="Times New Roman" w:hAnsi="Times New Roman" w:cs="Times New Roman"/>
        </w:rPr>
        <w:t>: Lowering costs to prevent AI from widening health disparities.</w:t>
      </w:r>
    </w:p>
    <w:p w:rsidR="001B1025" w:rsidRPr="00707587" w:rsidRDefault="001B1025" w:rsidP="001B1025">
      <w:pPr>
        <w:jc w:val="both"/>
        <w:rPr>
          <w:rFonts w:ascii="Times New Roman" w:hAnsi="Times New Roman" w:cs="Times New Roman"/>
          <w:b/>
          <w:highlight w:val="yellow"/>
        </w:rPr>
      </w:pPr>
      <w:r w:rsidRPr="00707587">
        <w:rPr>
          <w:rFonts w:ascii="Times New Roman" w:hAnsi="Times New Roman" w:cs="Times New Roman"/>
          <w:b/>
          <w:highlight w:val="yellow"/>
        </w:rPr>
        <w:t>Limitations of AI in Nutrition: Data Bias, Privacy Concerns, and Ethical Dilemmas</w:t>
      </w:r>
    </w:p>
    <w:p w:rsidR="001B1025" w:rsidRPr="00707587" w:rsidRDefault="001B1025" w:rsidP="001B1025">
      <w:pPr>
        <w:spacing w:after="0" w:line="240" w:lineRule="auto"/>
        <w:ind w:firstLine="720"/>
        <w:jc w:val="both"/>
        <w:rPr>
          <w:rFonts w:ascii="Times New Roman" w:eastAsia="Times New Roman" w:hAnsi="Times New Roman" w:cs="Times New Roman"/>
          <w:kern w:val="0"/>
          <w:szCs w:val="24"/>
          <w:highlight w:val="yellow"/>
        </w:rPr>
      </w:pPr>
      <w:r w:rsidRPr="001B1025">
        <w:rPr>
          <w:rFonts w:ascii="Times New Roman" w:eastAsia="Times New Roman" w:hAnsi="Times New Roman" w:cs="Times New Roman"/>
          <w:kern w:val="0"/>
          <w:szCs w:val="24"/>
          <w:highlight w:val="yellow"/>
        </w:rPr>
        <w:t xml:space="preserve">Artificial intelligence (AI) has the potential to </w:t>
      </w:r>
      <w:r w:rsidRPr="00707587">
        <w:rPr>
          <w:rFonts w:ascii="Times New Roman" w:eastAsia="Times New Roman" w:hAnsi="Times New Roman" w:cs="Times New Roman"/>
          <w:kern w:val="0"/>
          <w:szCs w:val="24"/>
          <w:highlight w:val="yellow"/>
        </w:rPr>
        <w:t>revolutionize</w:t>
      </w:r>
      <w:r w:rsidRPr="001B1025">
        <w:rPr>
          <w:rFonts w:ascii="Times New Roman" w:eastAsia="Times New Roman" w:hAnsi="Times New Roman" w:cs="Times New Roman"/>
          <w:kern w:val="0"/>
          <w:szCs w:val="24"/>
          <w:highlight w:val="yellow"/>
        </w:rPr>
        <w:t xml:space="preserve"> the field of nutrition, but its full potential is hampered by a number of significant issues. Data bias is one of the biggest problems, which occurs when AI models are trained on datasets that aren't diverse or don't accurately reflect the range of people. These biases can result in unfair recommendations and erroneous forecasts, especially for minority or under-represented groups. According to Ferreira </w:t>
      </w:r>
      <w:r w:rsidRPr="001B1025">
        <w:rPr>
          <w:rFonts w:ascii="Times New Roman" w:eastAsia="Times New Roman" w:hAnsi="Times New Roman" w:cs="Times New Roman"/>
          <w:i/>
          <w:kern w:val="0"/>
          <w:szCs w:val="24"/>
          <w:highlight w:val="yellow"/>
        </w:rPr>
        <w:t>et al</w:t>
      </w:r>
      <w:r w:rsidRPr="001B1025">
        <w:rPr>
          <w:rFonts w:ascii="Times New Roman" w:eastAsia="Times New Roman" w:hAnsi="Times New Roman" w:cs="Times New Roman"/>
          <w:kern w:val="0"/>
          <w:szCs w:val="24"/>
          <w:highlight w:val="yellow"/>
        </w:rPr>
        <w:t>. (2025), AI models that are primarily trained on homogenous cohorts frequently fall short in accounting for genetic variability and regional food preferences, which could lead to the continuation of health disparities. To guarantee the generali</w:t>
      </w:r>
      <w:r w:rsidRPr="00707587">
        <w:rPr>
          <w:rFonts w:ascii="Times New Roman" w:eastAsia="Times New Roman" w:hAnsi="Times New Roman" w:cs="Times New Roman"/>
          <w:kern w:val="0"/>
          <w:szCs w:val="24"/>
          <w:highlight w:val="yellow"/>
        </w:rPr>
        <w:t>zation</w:t>
      </w:r>
      <w:r w:rsidRPr="001B1025">
        <w:rPr>
          <w:rFonts w:ascii="Times New Roman" w:eastAsia="Times New Roman" w:hAnsi="Times New Roman" w:cs="Times New Roman"/>
          <w:kern w:val="0"/>
          <w:szCs w:val="24"/>
          <w:highlight w:val="yellow"/>
        </w:rPr>
        <w:t xml:space="preserve"> and equity of AI-driven nutritional interventions, Stoian </w:t>
      </w:r>
      <w:r w:rsidRPr="001B1025">
        <w:rPr>
          <w:rFonts w:ascii="Times New Roman" w:eastAsia="Times New Roman" w:hAnsi="Times New Roman" w:cs="Times New Roman"/>
          <w:i/>
          <w:kern w:val="0"/>
          <w:szCs w:val="24"/>
          <w:highlight w:val="yellow"/>
        </w:rPr>
        <w:t>et al</w:t>
      </w:r>
      <w:r w:rsidRPr="001B1025">
        <w:rPr>
          <w:rFonts w:ascii="Times New Roman" w:eastAsia="Times New Roman" w:hAnsi="Times New Roman" w:cs="Times New Roman"/>
          <w:kern w:val="0"/>
          <w:szCs w:val="24"/>
          <w:highlight w:val="yellow"/>
        </w:rPr>
        <w:t>. (2025) again underlined the need for diverse, high-quality datasets.</w:t>
      </w:r>
    </w:p>
    <w:p w:rsidR="001B1025" w:rsidRPr="00707587" w:rsidRDefault="001B1025" w:rsidP="001B1025">
      <w:pPr>
        <w:spacing w:after="0" w:line="240" w:lineRule="auto"/>
        <w:ind w:firstLine="720"/>
        <w:jc w:val="both"/>
        <w:rPr>
          <w:rFonts w:ascii="Times New Roman" w:eastAsia="Times New Roman" w:hAnsi="Times New Roman" w:cs="Times New Roman"/>
          <w:kern w:val="0"/>
          <w:szCs w:val="24"/>
          <w:highlight w:val="yellow"/>
        </w:rPr>
      </w:pPr>
      <w:r w:rsidRPr="001B1025">
        <w:rPr>
          <w:rFonts w:ascii="Times New Roman" w:eastAsia="Times New Roman" w:hAnsi="Times New Roman" w:cs="Times New Roman"/>
          <w:kern w:val="0"/>
          <w:szCs w:val="24"/>
          <w:highlight w:val="yellow"/>
        </w:rPr>
        <w:t>Since AI systems usually rely on ongoing data collection from wearable technology, mo</w:t>
      </w:r>
      <w:r w:rsidRPr="00707587">
        <w:rPr>
          <w:rFonts w:ascii="Times New Roman" w:eastAsia="Times New Roman" w:hAnsi="Times New Roman" w:cs="Times New Roman"/>
          <w:kern w:val="0"/>
          <w:szCs w:val="24"/>
          <w:highlight w:val="yellow"/>
        </w:rPr>
        <w:t xml:space="preserve">bile apps, and genomic analyses </w:t>
      </w:r>
      <w:r w:rsidRPr="001B1025">
        <w:rPr>
          <w:rFonts w:ascii="Times New Roman" w:eastAsia="Times New Roman" w:hAnsi="Times New Roman" w:cs="Times New Roman"/>
          <w:kern w:val="0"/>
          <w:szCs w:val="24"/>
          <w:highlight w:val="yellow"/>
        </w:rPr>
        <w:t xml:space="preserve">all of which entail sensitive personal health information—privacy concerns represent yet another important barrier. Almoselhy and Usmani (2024) raised ethical concerns regarding permission, data ownership, and the possible exploitation of health data in their discussion of AI platforms' susceptibility to data breaches and </w:t>
      </w:r>
      <w:r w:rsidRPr="00707587">
        <w:rPr>
          <w:rFonts w:ascii="Times New Roman" w:eastAsia="Times New Roman" w:hAnsi="Times New Roman" w:cs="Times New Roman"/>
          <w:kern w:val="0"/>
          <w:szCs w:val="24"/>
          <w:highlight w:val="yellow"/>
        </w:rPr>
        <w:t>unauthorized</w:t>
      </w:r>
      <w:r w:rsidRPr="001B1025">
        <w:rPr>
          <w:rFonts w:ascii="Times New Roman" w:eastAsia="Times New Roman" w:hAnsi="Times New Roman" w:cs="Times New Roman"/>
          <w:kern w:val="0"/>
          <w:szCs w:val="24"/>
          <w:highlight w:val="yellow"/>
        </w:rPr>
        <w:t xml:space="preserve"> access. These risks are increased when AI is integrated with Internet of Things (IoT) devices, making strong </w:t>
      </w:r>
      <w:r w:rsidRPr="00707587">
        <w:rPr>
          <w:rFonts w:ascii="Times New Roman" w:eastAsia="Times New Roman" w:hAnsi="Times New Roman" w:cs="Times New Roman"/>
          <w:kern w:val="0"/>
          <w:szCs w:val="24"/>
          <w:highlight w:val="yellow"/>
        </w:rPr>
        <w:t>cyber security</w:t>
      </w:r>
      <w:r w:rsidRPr="001B1025">
        <w:rPr>
          <w:rFonts w:ascii="Times New Roman" w:eastAsia="Times New Roman" w:hAnsi="Times New Roman" w:cs="Times New Roman"/>
          <w:kern w:val="0"/>
          <w:szCs w:val="24"/>
          <w:highlight w:val="yellow"/>
        </w:rPr>
        <w:t xml:space="preserve"> safeguards and regulatory frameworks necessary to protect user data and uphold confidence.</w:t>
      </w:r>
      <w:r w:rsidRPr="00707587">
        <w:rPr>
          <w:rFonts w:ascii="Times New Roman" w:eastAsia="Times New Roman" w:hAnsi="Times New Roman" w:cs="Times New Roman"/>
          <w:kern w:val="0"/>
          <w:szCs w:val="24"/>
          <w:highlight w:val="yellow"/>
        </w:rPr>
        <w:t xml:space="preserve"> </w:t>
      </w:r>
    </w:p>
    <w:p w:rsidR="00707587" w:rsidRDefault="00707587" w:rsidP="00707587">
      <w:pPr>
        <w:spacing w:after="0" w:line="240" w:lineRule="auto"/>
        <w:ind w:firstLine="720"/>
        <w:jc w:val="both"/>
        <w:rPr>
          <w:rFonts w:ascii="Times New Roman" w:eastAsia="Times New Roman" w:hAnsi="Times New Roman" w:cs="Times New Roman"/>
          <w:kern w:val="0"/>
          <w:szCs w:val="24"/>
        </w:rPr>
      </w:pPr>
      <w:r w:rsidRPr="00707587">
        <w:rPr>
          <w:rFonts w:ascii="Times New Roman" w:eastAsia="Times New Roman" w:hAnsi="Times New Roman" w:cs="Times New Roman"/>
          <w:kern w:val="0"/>
          <w:szCs w:val="24"/>
          <w:highlight w:val="yellow"/>
        </w:rPr>
        <w:t xml:space="preserve">Beyond privacy concerns, the ethical issues in AI nutrition also involve questions of accountability and transparency. Clinical acceptability and patient trust are hampered by the fact that many AI algorithms operate as "black boxes," generating results without providing explicit justifications for the underlying decision-making process (Detopoulou </w:t>
      </w:r>
      <w:r w:rsidRPr="00707587">
        <w:rPr>
          <w:rFonts w:ascii="Times New Roman" w:eastAsia="Times New Roman" w:hAnsi="Times New Roman" w:cs="Times New Roman"/>
          <w:i/>
          <w:kern w:val="0"/>
          <w:szCs w:val="24"/>
          <w:highlight w:val="yellow"/>
        </w:rPr>
        <w:t>et al</w:t>
      </w:r>
      <w:r w:rsidRPr="00707587">
        <w:rPr>
          <w:rFonts w:ascii="Times New Roman" w:eastAsia="Times New Roman" w:hAnsi="Times New Roman" w:cs="Times New Roman"/>
          <w:kern w:val="0"/>
          <w:szCs w:val="24"/>
          <w:highlight w:val="yellow"/>
        </w:rPr>
        <w:t>., 2023). Furthermore, when socioeconomic and cultural aspects are not appropriately taken into account, biases ingrained in AI may unintentionally perpetuate social inequality (Guner &amp; Ulker, 2024). These issues highlight how crucial it is to create ethical standards and explainable AI models that guarantee fair, culturally aware, and open nutrition care.</w:t>
      </w:r>
    </w:p>
    <w:p w:rsidR="00707587" w:rsidRPr="00707587" w:rsidRDefault="00707587" w:rsidP="00707587">
      <w:pPr>
        <w:spacing w:before="240" w:after="0" w:line="240" w:lineRule="auto"/>
        <w:ind w:firstLine="720"/>
        <w:jc w:val="both"/>
        <w:rPr>
          <w:rFonts w:ascii="Times New Roman" w:eastAsia="Times New Roman" w:hAnsi="Times New Roman" w:cs="Times New Roman"/>
          <w:kern w:val="0"/>
          <w:szCs w:val="24"/>
        </w:rPr>
      </w:pPr>
      <w:r w:rsidRPr="00707587">
        <w:rPr>
          <w:rFonts w:ascii="Times New Roman" w:eastAsia="Times New Roman" w:hAnsi="Times New Roman" w:cs="Times New Roman"/>
          <w:kern w:val="0"/>
          <w:szCs w:val="24"/>
          <w:highlight w:val="yellow"/>
        </w:rPr>
        <w:t xml:space="preserve">To overcome these constraints, data scientists, dietitians, ethicists, and legislators must work together across disciplinary boundaries to develop AI systems that are not only precise and effective but also moral, safe, and inclusive (Kassem </w:t>
      </w:r>
      <w:r w:rsidRPr="00707587">
        <w:rPr>
          <w:rFonts w:ascii="Times New Roman" w:eastAsia="Times New Roman" w:hAnsi="Times New Roman" w:cs="Times New Roman"/>
          <w:i/>
          <w:kern w:val="0"/>
          <w:szCs w:val="24"/>
          <w:highlight w:val="yellow"/>
        </w:rPr>
        <w:t>et al</w:t>
      </w:r>
      <w:r w:rsidRPr="00707587">
        <w:rPr>
          <w:rFonts w:ascii="Times New Roman" w:eastAsia="Times New Roman" w:hAnsi="Times New Roman" w:cs="Times New Roman"/>
          <w:kern w:val="0"/>
          <w:szCs w:val="24"/>
          <w:highlight w:val="yellow"/>
        </w:rPr>
        <w:t>., 2025). AI can only realize its potential to improve global nutrition and health without sacrificing individual liberties o</w:t>
      </w:r>
      <w:r>
        <w:rPr>
          <w:rFonts w:ascii="Times New Roman" w:eastAsia="Times New Roman" w:hAnsi="Times New Roman" w:cs="Times New Roman"/>
          <w:kern w:val="0"/>
          <w:szCs w:val="24"/>
          <w:highlight w:val="yellow"/>
        </w:rPr>
        <w:t xml:space="preserve">r social norms through such all </w:t>
      </w:r>
      <w:r w:rsidRPr="00707587">
        <w:rPr>
          <w:rFonts w:ascii="Times New Roman" w:eastAsia="Times New Roman" w:hAnsi="Times New Roman" w:cs="Times New Roman"/>
          <w:kern w:val="0"/>
          <w:szCs w:val="24"/>
          <w:highlight w:val="yellow"/>
        </w:rPr>
        <w:t>encompassing initiatives.</w:t>
      </w:r>
    </w:p>
    <w:p w:rsidR="00A05B59" w:rsidRPr="00C87447" w:rsidRDefault="00A05B59" w:rsidP="00707587">
      <w:pPr>
        <w:spacing w:before="240"/>
        <w:jc w:val="both"/>
        <w:rPr>
          <w:rFonts w:ascii="Times New Roman" w:hAnsi="Times New Roman" w:cs="Times New Roman"/>
          <w:b/>
          <w:bCs/>
        </w:rPr>
      </w:pPr>
      <w:r w:rsidRPr="00C87447">
        <w:rPr>
          <w:rFonts w:ascii="Times New Roman" w:hAnsi="Times New Roman" w:cs="Times New Roman"/>
          <w:b/>
          <w:bCs/>
        </w:rPr>
        <w:t>Conclusion</w:t>
      </w:r>
    </w:p>
    <w:p w:rsidR="00D274F1" w:rsidRPr="00D274F1" w:rsidRDefault="00D274F1" w:rsidP="001603D7">
      <w:pPr>
        <w:spacing w:after="0" w:line="240" w:lineRule="auto"/>
        <w:ind w:firstLine="720"/>
        <w:jc w:val="both"/>
        <w:rPr>
          <w:rFonts w:ascii="Times New Roman" w:eastAsia="Times New Roman" w:hAnsi="Times New Roman" w:cs="Times New Roman"/>
          <w:kern w:val="0"/>
          <w:szCs w:val="24"/>
          <w:highlight w:val="yellow"/>
        </w:rPr>
      </w:pPr>
      <w:bookmarkStart w:id="0" w:name="_GoBack"/>
      <w:bookmarkEnd w:id="0"/>
      <w:r w:rsidRPr="00D274F1">
        <w:rPr>
          <w:rFonts w:ascii="Times New Roman" w:eastAsia="Times New Roman" w:hAnsi="Times New Roman" w:cs="Times New Roman"/>
          <w:kern w:val="0"/>
          <w:szCs w:val="24"/>
          <w:highlight w:val="yellow"/>
        </w:rPr>
        <w:t xml:space="preserve">Unquestionably, artificial intelligence is changing the field of nutrition science by providing previously unheard-of levels of scalability, </w:t>
      </w:r>
      <w:r w:rsidR="00BE6C47" w:rsidRPr="00D274F1">
        <w:rPr>
          <w:rFonts w:ascii="Times New Roman" w:eastAsia="Times New Roman" w:hAnsi="Times New Roman" w:cs="Times New Roman"/>
          <w:kern w:val="0"/>
          <w:szCs w:val="24"/>
          <w:highlight w:val="yellow"/>
        </w:rPr>
        <w:t>personalization</w:t>
      </w:r>
      <w:r w:rsidRPr="00D274F1">
        <w:rPr>
          <w:rFonts w:ascii="Times New Roman" w:eastAsia="Times New Roman" w:hAnsi="Times New Roman" w:cs="Times New Roman"/>
          <w:kern w:val="0"/>
          <w:szCs w:val="24"/>
          <w:highlight w:val="yellow"/>
        </w:rPr>
        <w:t xml:space="preserve">, and precision in dietary assessment, recommendation, and public health initiatives. With this change, traditional, </w:t>
      </w:r>
      <w:r w:rsidR="00BE6C47" w:rsidRPr="00D274F1">
        <w:rPr>
          <w:rFonts w:ascii="Times New Roman" w:eastAsia="Times New Roman" w:hAnsi="Times New Roman" w:cs="Times New Roman"/>
          <w:kern w:val="0"/>
          <w:szCs w:val="24"/>
          <w:highlight w:val="yellow"/>
        </w:rPr>
        <w:t>generalized</w:t>
      </w:r>
      <w:r w:rsidRPr="00D274F1">
        <w:rPr>
          <w:rFonts w:ascii="Times New Roman" w:eastAsia="Times New Roman" w:hAnsi="Times New Roman" w:cs="Times New Roman"/>
          <w:kern w:val="0"/>
          <w:szCs w:val="24"/>
          <w:highlight w:val="yellow"/>
        </w:rPr>
        <w:t xml:space="preserve"> dietary recommendations are giving way to dynamic, data-driven therapies that take into account each person's particular genetic composition, metabolic profile, lifestyle choices, and environmental effects. A degree of </w:t>
      </w:r>
      <w:r w:rsidR="00BE6C47" w:rsidRPr="00D274F1">
        <w:rPr>
          <w:rFonts w:ascii="Times New Roman" w:eastAsia="Times New Roman" w:hAnsi="Times New Roman" w:cs="Times New Roman"/>
          <w:kern w:val="0"/>
          <w:szCs w:val="24"/>
          <w:highlight w:val="yellow"/>
        </w:rPr>
        <w:t>individualized</w:t>
      </w:r>
      <w:r w:rsidRPr="00D274F1">
        <w:rPr>
          <w:rFonts w:ascii="Times New Roman" w:eastAsia="Times New Roman" w:hAnsi="Times New Roman" w:cs="Times New Roman"/>
          <w:kern w:val="0"/>
          <w:szCs w:val="24"/>
          <w:highlight w:val="yellow"/>
        </w:rPr>
        <w:t xml:space="preserve"> nutrition treatment that was previously impossible with conventional techniques is made possible by AI's capacity to combine enormous, diverse datasets and continuously adjust to real-time feedback.</w:t>
      </w:r>
    </w:p>
    <w:p w:rsidR="00D274F1" w:rsidRPr="00D274F1" w:rsidRDefault="00D274F1" w:rsidP="001603D7">
      <w:pPr>
        <w:spacing w:after="0" w:line="240" w:lineRule="auto"/>
        <w:ind w:firstLine="720"/>
        <w:jc w:val="both"/>
        <w:rPr>
          <w:rFonts w:ascii="Times New Roman" w:eastAsia="Times New Roman" w:hAnsi="Times New Roman" w:cs="Times New Roman"/>
          <w:kern w:val="0"/>
          <w:szCs w:val="24"/>
          <w:highlight w:val="yellow"/>
        </w:rPr>
      </w:pPr>
      <w:r w:rsidRPr="00D274F1">
        <w:rPr>
          <w:rFonts w:ascii="Times New Roman" w:eastAsia="Times New Roman" w:hAnsi="Times New Roman" w:cs="Times New Roman"/>
          <w:kern w:val="0"/>
          <w:szCs w:val="24"/>
          <w:highlight w:val="yellow"/>
        </w:rPr>
        <w:lastRenderedPageBreak/>
        <w:t xml:space="preserve">The application of AI in nutrition is fraught with difficulties, despite its revolutionary potential. The intricacies of human biology, </w:t>
      </w:r>
      <w:r w:rsidR="00BE6C47" w:rsidRPr="00D274F1">
        <w:rPr>
          <w:rFonts w:ascii="Times New Roman" w:eastAsia="Times New Roman" w:hAnsi="Times New Roman" w:cs="Times New Roman"/>
          <w:kern w:val="0"/>
          <w:szCs w:val="24"/>
          <w:highlight w:val="yellow"/>
        </w:rPr>
        <w:t>behavior</w:t>
      </w:r>
      <w:r w:rsidRPr="00D274F1">
        <w:rPr>
          <w:rFonts w:ascii="Times New Roman" w:eastAsia="Times New Roman" w:hAnsi="Times New Roman" w:cs="Times New Roman"/>
          <w:kern w:val="0"/>
          <w:szCs w:val="24"/>
          <w:highlight w:val="yellow"/>
        </w:rPr>
        <w:t>, and culture necessitate more than computational forecasts; they call for contextual knowledge, ethical stewardship, and symp</w:t>
      </w:r>
      <w:r w:rsidR="00BE6C47">
        <w:rPr>
          <w:rFonts w:ascii="Times New Roman" w:eastAsia="Times New Roman" w:hAnsi="Times New Roman" w:cs="Times New Roman"/>
          <w:kern w:val="0"/>
          <w:szCs w:val="24"/>
          <w:highlight w:val="yellow"/>
        </w:rPr>
        <w:t xml:space="preserve">athetic comprehension </w:t>
      </w:r>
      <w:r w:rsidRPr="00D274F1">
        <w:rPr>
          <w:rFonts w:ascii="Times New Roman" w:eastAsia="Times New Roman" w:hAnsi="Times New Roman" w:cs="Times New Roman"/>
          <w:kern w:val="0"/>
          <w:szCs w:val="24"/>
          <w:highlight w:val="yellow"/>
        </w:rPr>
        <w:t xml:space="preserve">qualities that are fully within the domain of qualified human dietitians. Despite their strength in data processing and pattern identification, current AI technologies are constrained by their dependence on the inclusiveness, representativeness, and quality of training data. This limitation </w:t>
      </w:r>
      <w:r w:rsidR="00BE6C47" w:rsidRPr="00D274F1">
        <w:rPr>
          <w:rFonts w:ascii="Times New Roman" w:eastAsia="Times New Roman" w:hAnsi="Times New Roman" w:cs="Times New Roman"/>
          <w:kern w:val="0"/>
          <w:szCs w:val="24"/>
          <w:highlight w:val="yellow"/>
        </w:rPr>
        <w:t>emphasizes</w:t>
      </w:r>
      <w:r w:rsidRPr="00D274F1">
        <w:rPr>
          <w:rFonts w:ascii="Times New Roman" w:eastAsia="Times New Roman" w:hAnsi="Times New Roman" w:cs="Times New Roman"/>
          <w:kern w:val="0"/>
          <w:szCs w:val="24"/>
          <w:highlight w:val="yellow"/>
        </w:rPr>
        <w:t xml:space="preserve"> how important it is to eliminate algorithmic bias in order to guarantee that AI-driven nutrition solutions are fair and efficient for a variety of global populations.</w:t>
      </w:r>
    </w:p>
    <w:p w:rsidR="001603D7" w:rsidRDefault="00D274F1" w:rsidP="001603D7">
      <w:pPr>
        <w:spacing w:after="0" w:line="240" w:lineRule="auto"/>
        <w:ind w:firstLine="720"/>
        <w:jc w:val="both"/>
        <w:rPr>
          <w:rFonts w:ascii="Times New Roman" w:eastAsia="Times New Roman" w:hAnsi="Times New Roman" w:cs="Times New Roman"/>
          <w:kern w:val="0"/>
          <w:szCs w:val="24"/>
          <w:highlight w:val="yellow"/>
        </w:rPr>
      </w:pPr>
      <w:r w:rsidRPr="00D274F1">
        <w:rPr>
          <w:rFonts w:ascii="Times New Roman" w:eastAsia="Times New Roman" w:hAnsi="Times New Roman" w:cs="Times New Roman"/>
          <w:kern w:val="0"/>
          <w:szCs w:val="24"/>
          <w:highlight w:val="yellow"/>
        </w:rPr>
        <w:t>Additionally, the ethical issues of permission, openness, and data protection are crucial. Building strong governance frameworks that safeguard individual rights without limiting innovation is crucial as AI systems depend more and more on private health and lifestyle data, which is frequently gathered through wearable technology and mobile applications. Building trust between users and physicians through the creation of explainable AI models that offer understandable insights as opposed to mysterious "black box" outputs is equally crucial.</w:t>
      </w:r>
    </w:p>
    <w:p w:rsidR="001603D7" w:rsidRDefault="00D274F1" w:rsidP="001603D7">
      <w:pPr>
        <w:spacing w:after="0" w:line="240" w:lineRule="auto"/>
        <w:ind w:firstLine="720"/>
        <w:jc w:val="both"/>
        <w:rPr>
          <w:rFonts w:ascii="Times New Roman" w:eastAsia="Times New Roman" w:hAnsi="Times New Roman" w:cs="Times New Roman"/>
          <w:kern w:val="0"/>
          <w:szCs w:val="24"/>
          <w:highlight w:val="yellow"/>
        </w:rPr>
      </w:pPr>
      <w:r w:rsidRPr="00D274F1">
        <w:rPr>
          <w:rFonts w:ascii="Times New Roman" w:eastAsia="Times New Roman" w:hAnsi="Times New Roman" w:cs="Times New Roman"/>
          <w:kern w:val="0"/>
          <w:szCs w:val="24"/>
          <w:highlight w:val="yellow"/>
        </w:rPr>
        <w:t xml:space="preserve">Looking ahead, cooperative interdisciplinary studies that connect computer science, nutrition, </w:t>
      </w:r>
      <w:r w:rsidR="00BE6C47" w:rsidRPr="00D274F1">
        <w:rPr>
          <w:rFonts w:ascii="Times New Roman" w:eastAsia="Times New Roman" w:hAnsi="Times New Roman" w:cs="Times New Roman"/>
          <w:kern w:val="0"/>
          <w:szCs w:val="24"/>
          <w:highlight w:val="yellow"/>
        </w:rPr>
        <w:t>behavioral</w:t>
      </w:r>
      <w:r w:rsidRPr="00D274F1">
        <w:rPr>
          <w:rFonts w:ascii="Times New Roman" w:eastAsia="Times New Roman" w:hAnsi="Times New Roman" w:cs="Times New Roman"/>
          <w:kern w:val="0"/>
          <w:szCs w:val="24"/>
          <w:highlight w:val="yellow"/>
        </w:rPr>
        <w:t xml:space="preserve"> science, ethics, and policy-making are critical to the future of AI in nutrition. These collaborations can spur the creation of validated, accessible, and culturally aware AI solutions that are suited to the demands of global health. Food safety, quality, and </w:t>
      </w:r>
      <w:r w:rsidR="00BE6C47" w:rsidRPr="00D274F1">
        <w:rPr>
          <w:rFonts w:ascii="Times New Roman" w:eastAsia="Times New Roman" w:hAnsi="Times New Roman" w:cs="Times New Roman"/>
          <w:kern w:val="0"/>
          <w:szCs w:val="24"/>
          <w:highlight w:val="yellow"/>
        </w:rPr>
        <w:t>individualized</w:t>
      </w:r>
      <w:r w:rsidRPr="00D274F1">
        <w:rPr>
          <w:rFonts w:ascii="Times New Roman" w:eastAsia="Times New Roman" w:hAnsi="Times New Roman" w:cs="Times New Roman"/>
          <w:kern w:val="0"/>
          <w:szCs w:val="24"/>
          <w:highlight w:val="yellow"/>
        </w:rPr>
        <w:t xml:space="preserve"> care will be further improved by innovations like block</w:t>
      </w:r>
      <w:r w:rsidR="00BE6C47">
        <w:rPr>
          <w:rFonts w:ascii="Times New Roman" w:eastAsia="Times New Roman" w:hAnsi="Times New Roman" w:cs="Times New Roman"/>
          <w:kern w:val="0"/>
          <w:szCs w:val="24"/>
          <w:highlight w:val="yellow"/>
        </w:rPr>
        <w:t xml:space="preserve"> </w:t>
      </w:r>
      <w:r w:rsidRPr="00D274F1">
        <w:rPr>
          <w:rFonts w:ascii="Times New Roman" w:eastAsia="Times New Roman" w:hAnsi="Times New Roman" w:cs="Times New Roman"/>
          <w:kern w:val="0"/>
          <w:szCs w:val="24"/>
          <w:highlight w:val="yellow"/>
        </w:rPr>
        <w:t>chain for supply chain transparency, AI-powered robotics, and real-time monitoring.</w:t>
      </w:r>
    </w:p>
    <w:p w:rsidR="001603D7" w:rsidRDefault="00D274F1" w:rsidP="001603D7">
      <w:pPr>
        <w:spacing w:after="0" w:line="240" w:lineRule="auto"/>
        <w:ind w:firstLine="720"/>
        <w:jc w:val="both"/>
        <w:rPr>
          <w:rFonts w:ascii="Times New Roman" w:eastAsia="Times New Roman" w:hAnsi="Times New Roman" w:cs="Times New Roman"/>
          <w:kern w:val="0"/>
          <w:szCs w:val="24"/>
          <w:highlight w:val="yellow"/>
        </w:rPr>
      </w:pPr>
      <w:r w:rsidRPr="00D274F1">
        <w:rPr>
          <w:rFonts w:ascii="Times New Roman" w:eastAsia="Times New Roman" w:hAnsi="Times New Roman" w:cs="Times New Roman"/>
          <w:kern w:val="0"/>
          <w:szCs w:val="24"/>
          <w:highlight w:val="yellow"/>
        </w:rPr>
        <w:t>In the end, AI should be seen as a potent supplement to human knowledge, enhancing rather than replacing the skills of dietitians and other medical professionals. AI frees up doctors to concentrate on the human aspects of care—empathy, mo</w:t>
      </w:r>
      <w:r w:rsidR="00BE6C47">
        <w:rPr>
          <w:rFonts w:ascii="Times New Roman" w:eastAsia="Times New Roman" w:hAnsi="Times New Roman" w:cs="Times New Roman"/>
          <w:kern w:val="0"/>
          <w:szCs w:val="24"/>
          <w:highlight w:val="yellow"/>
        </w:rPr>
        <w:t xml:space="preserve">tivation, and tailored guidance </w:t>
      </w:r>
      <w:r w:rsidRPr="00D274F1">
        <w:rPr>
          <w:rFonts w:ascii="Times New Roman" w:eastAsia="Times New Roman" w:hAnsi="Times New Roman" w:cs="Times New Roman"/>
          <w:kern w:val="0"/>
          <w:szCs w:val="24"/>
          <w:highlight w:val="yellow"/>
        </w:rPr>
        <w:t xml:space="preserve">that are still crucial for long-lasting </w:t>
      </w:r>
      <w:r w:rsidR="00BE6C47" w:rsidRPr="00D274F1">
        <w:rPr>
          <w:rFonts w:ascii="Times New Roman" w:eastAsia="Times New Roman" w:hAnsi="Times New Roman" w:cs="Times New Roman"/>
          <w:kern w:val="0"/>
          <w:szCs w:val="24"/>
          <w:highlight w:val="yellow"/>
        </w:rPr>
        <w:t>behavioral</w:t>
      </w:r>
      <w:r w:rsidRPr="00D274F1">
        <w:rPr>
          <w:rFonts w:ascii="Times New Roman" w:eastAsia="Times New Roman" w:hAnsi="Times New Roman" w:cs="Times New Roman"/>
          <w:kern w:val="0"/>
          <w:szCs w:val="24"/>
          <w:highlight w:val="yellow"/>
        </w:rPr>
        <w:t xml:space="preserve"> change and health improvement by automating routine data processing and facilitating more accurate treatments.</w:t>
      </w:r>
    </w:p>
    <w:p w:rsidR="00D274F1" w:rsidRPr="00D274F1" w:rsidRDefault="00D274F1" w:rsidP="001603D7">
      <w:pPr>
        <w:spacing w:after="0" w:line="240" w:lineRule="auto"/>
        <w:ind w:firstLine="720"/>
        <w:jc w:val="both"/>
        <w:rPr>
          <w:rFonts w:ascii="Times New Roman" w:eastAsia="Times New Roman" w:hAnsi="Times New Roman" w:cs="Times New Roman"/>
          <w:kern w:val="0"/>
          <w:szCs w:val="24"/>
          <w:highlight w:val="yellow"/>
        </w:rPr>
      </w:pPr>
      <w:r w:rsidRPr="00D274F1">
        <w:rPr>
          <w:rFonts w:ascii="Times New Roman" w:eastAsia="Times New Roman" w:hAnsi="Times New Roman" w:cs="Times New Roman"/>
          <w:kern w:val="0"/>
          <w:szCs w:val="24"/>
          <w:highlight w:val="yellow"/>
        </w:rPr>
        <w:t xml:space="preserve">To sum up, the ethical application of AI in nutrition has the potential to completely transform the way we manage and prevent diet-related illnesses, </w:t>
      </w:r>
      <w:r w:rsidR="00BE6C47" w:rsidRPr="00D274F1">
        <w:rPr>
          <w:rFonts w:ascii="Times New Roman" w:eastAsia="Times New Roman" w:hAnsi="Times New Roman" w:cs="Times New Roman"/>
          <w:kern w:val="0"/>
          <w:szCs w:val="24"/>
          <w:highlight w:val="yellow"/>
        </w:rPr>
        <w:t>optimize</w:t>
      </w:r>
      <w:r w:rsidRPr="00D274F1">
        <w:rPr>
          <w:rFonts w:ascii="Times New Roman" w:eastAsia="Times New Roman" w:hAnsi="Times New Roman" w:cs="Times New Roman"/>
          <w:kern w:val="0"/>
          <w:szCs w:val="24"/>
          <w:highlight w:val="yellow"/>
        </w:rPr>
        <w:t xml:space="preserve"> food systems, and advance health equity around the world.</w:t>
      </w:r>
      <w:r w:rsidRPr="00D274F1">
        <w:rPr>
          <w:rFonts w:ascii="Times New Roman" w:eastAsia="Times New Roman" w:hAnsi="Times New Roman" w:cs="Times New Roman"/>
          <w:kern w:val="0"/>
          <w:szCs w:val="24"/>
        </w:rPr>
        <w:t xml:space="preserve"> </w:t>
      </w:r>
    </w:p>
    <w:p w:rsidR="00D274F1" w:rsidRDefault="00D274F1" w:rsidP="00E146A8">
      <w:pPr>
        <w:spacing w:after="0" w:line="360" w:lineRule="auto"/>
        <w:jc w:val="both"/>
        <w:rPr>
          <w:rFonts w:ascii="Times New Roman" w:hAnsi="Times New Roman" w:cs="Times New Roman"/>
          <w:b/>
          <w:bCs/>
        </w:rPr>
      </w:pPr>
    </w:p>
    <w:p w:rsidR="00BA6297" w:rsidRPr="00C87447" w:rsidRDefault="00BA6297" w:rsidP="00E146A8">
      <w:pPr>
        <w:spacing w:after="0" w:line="360" w:lineRule="auto"/>
        <w:jc w:val="both"/>
        <w:rPr>
          <w:rFonts w:ascii="Times New Roman" w:hAnsi="Times New Roman" w:cs="Times New Roman"/>
          <w:b/>
          <w:bCs/>
        </w:rPr>
      </w:pPr>
      <w:r w:rsidRPr="00C87447">
        <w:rPr>
          <w:rFonts w:ascii="Times New Roman" w:hAnsi="Times New Roman" w:cs="Times New Roman"/>
          <w:b/>
          <w:bCs/>
        </w:rPr>
        <w:t>Disclaimer (Artificial intelligence)</w:t>
      </w:r>
    </w:p>
    <w:p w:rsidR="00BA6297" w:rsidRPr="00C87447" w:rsidRDefault="00BA6297" w:rsidP="00E146A8">
      <w:pPr>
        <w:spacing w:after="0" w:line="360" w:lineRule="auto"/>
        <w:ind w:firstLine="360"/>
        <w:jc w:val="both"/>
        <w:rPr>
          <w:rFonts w:ascii="Times New Roman" w:hAnsi="Times New Roman" w:cs="Times New Roman"/>
        </w:rPr>
      </w:pPr>
      <w:r w:rsidRPr="00C87447">
        <w:rPr>
          <w:rFonts w:ascii="Times New Roman" w:hAnsi="Times New Roman" w:cs="Times New Roman"/>
        </w:rPr>
        <w:t>Author(s) hereby declare that no generative AI technologies such as Large Language Models and text-to-image generators have been used during the writing of this manuscript.</w:t>
      </w:r>
    </w:p>
    <w:p w:rsidR="002640CF" w:rsidRPr="00C87447" w:rsidRDefault="002640CF" w:rsidP="00E146A8">
      <w:pPr>
        <w:spacing w:after="0" w:line="360" w:lineRule="auto"/>
        <w:ind w:firstLine="360"/>
        <w:jc w:val="both"/>
        <w:rPr>
          <w:rFonts w:ascii="Times New Roman" w:hAnsi="Times New Roman" w:cs="Times New Roman"/>
        </w:rPr>
      </w:pPr>
    </w:p>
    <w:p w:rsidR="002640CF" w:rsidRPr="00C87447" w:rsidRDefault="002640CF" w:rsidP="002640CF">
      <w:pPr>
        <w:jc w:val="both"/>
        <w:outlineLvl w:val="0"/>
        <w:rPr>
          <w:rFonts w:ascii="Times New Roman" w:eastAsiaTheme="minorEastAsia" w:hAnsi="Times New Roman" w:cs="Times New Roman"/>
          <w:kern w:val="0"/>
          <w:lang w:val="en-GB" w:eastAsia="en-GB"/>
        </w:rPr>
      </w:pPr>
      <w:r w:rsidRPr="00C87447">
        <w:rPr>
          <w:rFonts w:ascii="Times New Roman" w:eastAsiaTheme="minorEastAsia" w:hAnsi="Times New Roman" w:cs="Times New Roman"/>
          <w:b/>
          <w:bCs/>
          <w:kern w:val="0"/>
          <w:lang w:val="en-GB" w:eastAsia="en-GB"/>
        </w:rPr>
        <w:t>COMPETING INTERESTS DISCLAIMER:</w:t>
      </w:r>
    </w:p>
    <w:p w:rsidR="002640CF" w:rsidRPr="00C87447" w:rsidRDefault="002640CF" w:rsidP="002640CF">
      <w:pPr>
        <w:rPr>
          <w:rFonts w:ascii="Times New Roman" w:eastAsiaTheme="minorEastAsia" w:hAnsi="Times New Roman" w:cs="Times New Roman"/>
          <w:kern w:val="0"/>
          <w:lang w:val="en-GB" w:eastAsia="en-GB"/>
        </w:rPr>
      </w:pPr>
      <w:r w:rsidRPr="00C87447">
        <w:rPr>
          <w:rFonts w:ascii="Times New Roman" w:eastAsiaTheme="minorEastAsia" w:hAnsi="Times New Roman" w:cs="Times New Roman"/>
          <w:kern w:val="0"/>
          <w:lang w:val="en-GB" w:eastAsia="en-GB"/>
        </w:rPr>
        <w:t>Authors have declared that they have no known competing financial interests OR non-financial interests OR personal relationships that could have appeared to influence the work reported in this paper.</w:t>
      </w:r>
    </w:p>
    <w:p w:rsidR="00D71C6B" w:rsidRPr="00C87447" w:rsidRDefault="00D71C6B" w:rsidP="00E146A8">
      <w:pPr>
        <w:spacing w:after="0"/>
        <w:jc w:val="both"/>
        <w:rPr>
          <w:rFonts w:ascii="Times New Roman" w:hAnsi="Times New Roman" w:cs="Times New Roman"/>
          <w:b/>
          <w:bCs/>
        </w:rPr>
      </w:pPr>
      <w:r w:rsidRPr="00C87447">
        <w:rPr>
          <w:rFonts w:ascii="Times New Roman" w:hAnsi="Times New Roman" w:cs="Times New Roman"/>
          <w:b/>
          <w:bCs/>
        </w:rPr>
        <w:t xml:space="preserve">References </w:t>
      </w:r>
    </w:p>
    <w:p w:rsidR="00D71C6B" w:rsidRPr="00C87447" w:rsidRDefault="00D71C6B" w:rsidP="00E146A8">
      <w:pPr>
        <w:spacing w:after="0"/>
        <w:ind w:left="720" w:hanging="720"/>
        <w:jc w:val="both"/>
        <w:rPr>
          <w:rFonts w:ascii="Times New Roman" w:hAnsi="Times New Roman" w:cs="Times New Roman"/>
        </w:rPr>
      </w:pPr>
      <w:r w:rsidRPr="00C87447">
        <w:rPr>
          <w:rFonts w:ascii="Times New Roman" w:hAnsi="Times New Roman" w:cs="Times New Roman"/>
        </w:rPr>
        <w:t xml:space="preserve">Abdallah, S., Godwins, O. P., &amp;Ijiga, A. C. (2024). AI-powered nutritional strategies: Analyzing the impact of deep learning on dietary improvements in South Africa, India, and the United States. </w:t>
      </w:r>
      <w:r w:rsidRPr="00C87447">
        <w:rPr>
          <w:rFonts w:ascii="Times New Roman" w:hAnsi="Times New Roman" w:cs="Times New Roman"/>
          <w:i/>
          <w:iCs/>
        </w:rPr>
        <w:t>Magna Scientia Advanced Research and Reviews</w:t>
      </w:r>
      <w:r w:rsidRPr="00C87447">
        <w:rPr>
          <w:rFonts w:ascii="Times New Roman" w:hAnsi="Times New Roman" w:cs="Times New Roman"/>
        </w:rPr>
        <w:t>, 11(2), 320–345. https://doi.org/10.30574/msarr.2024.11.2.0125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Alam, M. N., Laxmi, V., Sharma, A., &amp; Dangi, S. (2025). Machine learning: Key algorithms, practical applications, and current research directions</w:t>
      </w:r>
      <w:r w:rsidRPr="00C87447">
        <w:rPr>
          <w:rFonts w:ascii="Times New Roman" w:hAnsi="Times New Roman" w:cs="Times New Roman"/>
          <w:i/>
          <w:iCs/>
        </w:rPr>
        <w:t>. International Journal of Electrical and Electronics Engineering</w:t>
      </w:r>
      <w:r w:rsidRPr="00C87447">
        <w:rPr>
          <w:rFonts w:ascii="Times New Roman" w:hAnsi="Times New Roman" w:cs="Times New Roman"/>
        </w:rPr>
        <w:t>, 12(4), 12–46. https://doi.org/10.14445/23488379/IJEEE-V12I4P102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lastRenderedPageBreak/>
        <w:t xml:space="preserve">Almoselhy, R. I. M., &amp; Usmani, A. (2024). AI in food science: Exploring core elements, challenges, and future directions. </w:t>
      </w:r>
      <w:r w:rsidRPr="00C87447">
        <w:rPr>
          <w:rFonts w:ascii="Times New Roman" w:hAnsi="Times New Roman" w:cs="Times New Roman"/>
          <w:i/>
          <w:iCs/>
        </w:rPr>
        <w:t>Open Access Journal of Microbiology &amp; Biotechnology</w:t>
      </w:r>
      <w:r w:rsidRPr="00C87447">
        <w:rPr>
          <w:rFonts w:ascii="Times New Roman" w:hAnsi="Times New Roman" w:cs="Times New Roman"/>
        </w:rPr>
        <w:t>, 9(4), 1-15. https://doi.org/10.23880/oajmb-16000313</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An, R., &amp; Wang, X. (2023). Artificial intelligence applications to public health nutrition. </w:t>
      </w:r>
      <w:r w:rsidRPr="00C87447">
        <w:rPr>
          <w:rFonts w:ascii="Times New Roman" w:hAnsi="Times New Roman" w:cs="Times New Roman"/>
          <w:i/>
          <w:iCs/>
        </w:rPr>
        <w:t>Nutrients</w:t>
      </w:r>
      <w:r w:rsidRPr="00C87447">
        <w:rPr>
          <w:rFonts w:ascii="Times New Roman" w:hAnsi="Times New Roman" w:cs="Times New Roman"/>
        </w:rPr>
        <w:t>, 15(19), Article 4285, 1-2. https://doi.org/10.3390/nu15194285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Arefin, S. (2025). Artificial intelligence in precision nutrition: Innovations in delaying disease onset and promoting longevity. </w:t>
      </w:r>
      <w:r w:rsidRPr="00C87447">
        <w:rPr>
          <w:rFonts w:ascii="Times New Roman" w:hAnsi="Times New Roman" w:cs="Times New Roman"/>
          <w:i/>
          <w:iCs/>
        </w:rPr>
        <w:t>Social Science and Humanities Journal</w:t>
      </w:r>
      <w:r w:rsidRPr="00C87447">
        <w:rPr>
          <w:rFonts w:ascii="Times New Roman" w:hAnsi="Times New Roman" w:cs="Times New Roman"/>
        </w:rPr>
        <w:t>, 9(1), 6412–6420. https://doi.org/10.18535/sshj.v9i01.1601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Arijeniwa, A. F. (2025). Artificial intelligence-based recommender systems for promoting healthy behaviours. </w:t>
      </w:r>
      <w:r w:rsidRPr="00C87447">
        <w:rPr>
          <w:rFonts w:ascii="Times New Roman" w:hAnsi="Times New Roman" w:cs="Times New Roman"/>
          <w:i/>
          <w:iCs/>
        </w:rPr>
        <w:t>GVU Journal of Communication Studies</w:t>
      </w:r>
      <w:r w:rsidRPr="00C87447">
        <w:rPr>
          <w:rFonts w:ascii="Times New Roman" w:hAnsi="Times New Roman" w:cs="Times New Roman"/>
        </w:rPr>
        <w:t>, 8(Special Issue), 35-48.</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Armand, T. P. T., Nfor, K. A., Kim, J.-I., &amp; Kim, H.-C. (2024). Applications of artificial intelligence, machine learning, and deep learning in nutrition: A systematic review. </w:t>
      </w:r>
      <w:r w:rsidRPr="00C87447">
        <w:rPr>
          <w:rFonts w:ascii="Times New Roman" w:hAnsi="Times New Roman" w:cs="Times New Roman"/>
          <w:i/>
          <w:iCs/>
        </w:rPr>
        <w:t>Nutrients,</w:t>
      </w:r>
      <w:r w:rsidRPr="00C87447">
        <w:rPr>
          <w:rFonts w:ascii="Times New Roman" w:hAnsi="Times New Roman" w:cs="Times New Roman"/>
        </w:rPr>
        <w:t xml:space="preserve"> 16(7), Article 1073, 1-24. https://doi.org/10.3390/nu16071073</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Bhandari, S., Bansal, S. G., Santhosh, S., &amp;Lakhekar, I. P. (2025). AI-powered fitness and diet recommendation system: A personalized approach to health and wellness. </w:t>
      </w:r>
      <w:r w:rsidRPr="00C87447">
        <w:rPr>
          <w:rFonts w:ascii="Times New Roman" w:hAnsi="Times New Roman" w:cs="Times New Roman"/>
          <w:i/>
          <w:iCs/>
        </w:rPr>
        <w:t>International Research Journal on Advanced Engineering and Management,</w:t>
      </w:r>
      <w:r w:rsidRPr="00C87447">
        <w:rPr>
          <w:rFonts w:ascii="Times New Roman" w:hAnsi="Times New Roman" w:cs="Times New Roman"/>
        </w:rPr>
        <w:t xml:space="preserve"> 3(3), 534–539. https://doi.org/10.47392/IRJAEM.2025.085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Canatan, M., Alkhulaifi, N., Watson, N., &amp; Boz, Z. (2025). Artificial intelligence in food manufacturing: A review of current work and future opportunities. </w:t>
      </w:r>
      <w:r w:rsidRPr="00C87447">
        <w:rPr>
          <w:rFonts w:ascii="Times New Roman" w:hAnsi="Times New Roman" w:cs="Times New Roman"/>
          <w:i/>
          <w:iCs/>
        </w:rPr>
        <w:t>Food Engineering Reviews</w:t>
      </w:r>
      <w:r w:rsidRPr="00C87447">
        <w:rPr>
          <w:rFonts w:ascii="Times New Roman" w:hAnsi="Times New Roman" w:cs="Times New Roman"/>
        </w:rPr>
        <w:t>, 17</w:t>
      </w:r>
      <w:r w:rsidR="0034712C" w:rsidRPr="00C87447">
        <w:rPr>
          <w:rFonts w:ascii="Times New Roman" w:hAnsi="Times New Roman" w:cs="Times New Roman"/>
        </w:rPr>
        <w:t>(2)</w:t>
      </w:r>
      <w:r w:rsidRPr="00C87447">
        <w:rPr>
          <w:rFonts w:ascii="Times New Roman" w:hAnsi="Times New Roman" w:cs="Times New Roman"/>
        </w:rPr>
        <w:t>, 189–219. https://doi.org/10.1007/s12393-024-09395-1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Chamarthy, G., Chamarthy, D., &amp;Dammavalam, S. (2024). Artificial intelligence in public health: A case study. </w:t>
      </w:r>
      <w:r w:rsidRPr="00C87447">
        <w:rPr>
          <w:rFonts w:ascii="Times New Roman" w:hAnsi="Times New Roman" w:cs="Times New Roman"/>
          <w:i/>
          <w:iCs/>
        </w:rPr>
        <w:t>World Journal of Biology Pharmacy and Health Sciences</w:t>
      </w:r>
      <w:r w:rsidRPr="00C87447">
        <w:rPr>
          <w:rFonts w:ascii="Times New Roman" w:hAnsi="Times New Roman" w:cs="Times New Roman"/>
        </w:rPr>
        <w:t>, 20(1), 364–377. https://doi.org/10.30574/wjbphs.2024.20.1.0783</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Chhetri, K. B. (2024). Applications of artificial intelligence and machine learning in food quality control and safety assessment. </w:t>
      </w:r>
      <w:r w:rsidRPr="00C87447">
        <w:rPr>
          <w:rFonts w:ascii="Times New Roman" w:hAnsi="Times New Roman" w:cs="Times New Roman"/>
          <w:i/>
          <w:iCs/>
        </w:rPr>
        <w:t xml:space="preserve">Food Engineering Reviews, </w:t>
      </w:r>
      <w:r w:rsidRPr="00C87447">
        <w:rPr>
          <w:rFonts w:ascii="Times New Roman" w:hAnsi="Times New Roman" w:cs="Times New Roman"/>
        </w:rPr>
        <w:t>16</w:t>
      </w:r>
      <w:r w:rsidR="0034712C" w:rsidRPr="00C87447">
        <w:rPr>
          <w:rFonts w:ascii="Times New Roman" w:hAnsi="Times New Roman" w:cs="Times New Roman"/>
        </w:rPr>
        <w:t>(1)</w:t>
      </w:r>
      <w:r w:rsidRPr="00C87447">
        <w:rPr>
          <w:rFonts w:ascii="Times New Roman" w:hAnsi="Times New Roman" w:cs="Times New Roman"/>
        </w:rPr>
        <w:t>, 1–21. https://doi.org/10.1007/s12393-023-09363-1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Detopoulou, P., Voulgaridou, G., Levidi, D., Dedes, V., </w:t>
      </w:r>
      <w:r w:rsidR="00DB4B42" w:rsidRPr="00C87447">
        <w:rPr>
          <w:rFonts w:ascii="Times New Roman" w:hAnsi="Times New Roman" w:cs="Times New Roman"/>
          <w:i/>
        </w:rPr>
        <w:t>et al</w:t>
      </w:r>
      <w:r w:rsidRPr="00C87447">
        <w:rPr>
          <w:rFonts w:ascii="Times New Roman" w:hAnsi="Times New Roman" w:cs="Times New Roman"/>
        </w:rPr>
        <w:t xml:space="preserve">. (2023). Artificial intelligence, nutrition, and ethical issues: A mini-review. </w:t>
      </w:r>
      <w:r w:rsidRPr="00C87447">
        <w:rPr>
          <w:rFonts w:ascii="Times New Roman" w:hAnsi="Times New Roman" w:cs="Times New Roman"/>
          <w:i/>
          <w:iCs/>
        </w:rPr>
        <w:t>Clinical Nutrition Open Science</w:t>
      </w:r>
      <w:r w:rsidRPr="00C87447">
        <w:rPr>
          <w:rFonts w:ascii="Times New Roman" w:hAnsi="Times New Roman" w:cs="Times New Roman"/>
        </w:rPr>
        <w:t>, 46-56. https://doi.org/10.1016/j.nutos.2023.07.001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Ferreira, D. D., Ferreira, L. G., Amorim, K. A., Delfino, D. C. T., Ferreira, A. C. B. H., &amp; Castro e Souza, L. P. (2025). </w:t>
      </w:r>
      <w:r w:rsidRPr="00C87447">
        <w:rPr>
          <w:rFonts w:ascii="Times New Roman" w:hAnsi="Times New Roman" w:cs="Times New Roman"/>
          <w:i/>
          <w:iCs/>
        </w:rPr>
        <w:t>Assessing the links between artificial intelligence and precision nutrition. Current Nutrition Reports</w:t>
      </w:r>
      <w:r w:rsidRPr="00C87447">
        <w:rPr>
          <w:rFonts w:ascii="Times New Roman" w:hAnsi="Times New Roman" w:cs="Times New Roman"/>
        </w:rPr>
        <w:t>, 14, 47, 1-17. https://doi.org/10.1007/s13668-025-00635-2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Gajalakshmi, N., Andalpriya, C., Raja Lakshmi, K., &amp;Nuttrenai, V. (2025). Fit AI—Personalized diet and fitness planner. </w:t>
      </w:r>
      <w:r w:rsidRPr="00C87447">
        <w:rPr>
          <w:rFonts w:ascii="Times New Roman" w:hAnsi="Times New Roman" w:cs="Times New Roman"/>
          <w:i/>
          <w:iCs/>
        </w:rPr>
        <w:t>International Research Journal on Advanced Engineering and Management</w:t>
      </w:r>
      <w:r w:rsidRPr="00C87447">
        <w:rPr>
          <w:rFonts w:ascii="Times New Roman" w:hAnsi="Times New Roman" w:cs="Times New Roman"/>
        </w:rPr>
        <w:t>, 3(3), 508–513. https://doi.org/10.47392/IRJAEM.2025.080</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lastRenderedPageBreak/>
        <w:t xml:space="preserve">Gavai, A. K., &amp; van Hillegersberg, J. (2025). AI-driven personalized nutrition: RAG-based digital health solution for obesity and type 2 diabetes. </w:t>
      </w:r>
      <w:r w:rsidRPr="00C87447">
        <w:rPr>
          <w:rFonts w:ascii="Times New Roman" w:hAnsi="Times New Roman" w:cs="Times New Roman"/>
          <w:i/>
          <w:iCs/>
        </w:rPr>
        <w:t>PLOS Digital Health</w:t>
      </w:r>
      <w:r w:rsidRPr="00C87447">
        <w:rPr>
          <w:rFonts w:ascii="Times New Roman" w:hAnsi="Times New Roman" w:cs="Times New Roman"/>
        </w:rPr>
        <w:t>, 4(5), e0000758, 1-16. https://doi.org/10.1371/journal.pdig.0000758</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Ghosh, J. (2024). Recognizing and predicting the risk of malnutrition in the elderly using artificial intelligence: A systematic review. </w:t>
      </w:r>
      <w:r w:rsidRPr="00C87447">
        <w:rPr>
          <w:rFonts w:ascii="Times New Roman" w:hAnsi="Times New Roman" w:cs="Times New Roman"/>
          <w:i/>
          <w:iCs/>
        </w:rPr>
        <w:t>International Journal of Advancement in Life Sciences Research</w:t>
      </w:r>
      <w:r w:rsidRPr="00C87447">
        <w:rPr>
          <w:rFonts w:ascii="Times New Roman" w:hAnsi="Times New Roman" w:cs="Times New Roman"/>
        </w:rPr>
        <w:t>, 7(3), 1–14. https://doi.org/10.31632/ijalsr.2024.v07i03.001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Günal, A. M. (2024). The future of food: Exploring the ways artificial intelligence is transforming nutrition. In N. Aktaş &amp; Y. Özdoğan (Eds.), BeslenmeveDiyetetikAlanındaUluslararasıAraştırmalar – IV (pp. 37–53). EğitimYayınevi, 231-246.</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Güner, E., &amp; Ülker, M. T. (2024). Can artificial intelligence replace dietitians? A conversation with ChatGPT. </w:t>
      </w:r>
      <w:r w:rsidRPr="00C87447">
        <w:rPr>
          <w:rFonts w:ascii="Times New Roman" w:hAnsi="Times New Roman" w:cs="Times New Roman"/>
          <w:i/>
          <w:iCs/>
        </w:rPr>
        <w:t>Journal of Food Nutrition and Gastronomy</w:t>
      </w:r>
      <w:r w:rsidRPr="00C87447">
        <w:rPr>
          <w:rFonts w:ascii="Times New Roman" w:hAnsi="Times New Roman" w:cs="Times New Roman"/>
        </w:rPr>
        <w:t>, 3(1), 49–56. https://doi.org/10.58625/jfng-2474</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Kassem, H., Beevi, A. A., Basheer, S., Lutfi, G., Cheikh Ismail, L., &amp; Papandreou, D. (2025). Investigation and assessment of AI’s role in nutrition—An updated narrative review of the evidence. </w:t>
      </w:r>
      <w:r w:rsidRPr="00C87447">
        <w:rPr>
          <w:rFonts w:ascii="Times New Roman" w:hAnsi="Times New Roman" w:cs="Times New Roman"/>
          <w:i/>
          <w:iCs/>
        </w:rPr>
        <w:t>Nutrients</w:t>
      </w:r>
      <w:r w:rsidRPr="00C87447">
        <w:rPr>
          <w:rFonts w:ascii="Times New Roman" w:hAnsi="Times New Roman" w:cs="Times New Roman"/>
        </w:rPr>
        <w:t>, 17(1), Article 190, 1-23. https://doi.org/10.3390/nu17010190</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Kırdar, S. S. (2024). Artificial intelligence in the food industry. </w:t>
      </w:r>
      <w:r w:rsidRPr="00C87447">
        <w:rPr>
          <w:rFonts w:ascii="Times New Roman" w:hAnsi="Times New Roman" w:cs="Times New Roman"/>
          <w:i/>
          <w:iCs/>
        </w:rPr>
        <w:t>Journal of Food Health and Technology Innovations,</w:t>
      </w:r>
      <w:r w:rsidRPr="00C87447">
        <w:rPr>
          <w:rFonts w:ascii="Times New Roman" w:hAnsi="Times New Roman" w:cs="Times New Roman"/>
        </w:rPr>
        <w:t xml:space="preserve"> 7(15), 622–632.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Kirk, D., Catal, C., &amp;Tekinerdogan, B. (2021). Precision nutrition: A systematic literature review. Computers in Biology and Medicine, 133, Article 104365, 1-27. https://doi.org/10.1016/j.compbiomed.2021.104365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Kirk, D., Catal, C., &amp;Tekinerdogan, B. (2022). Predicting plasma vitamin C using machine learning. </w:t>
      </w:r>
      <w:r w:rsidRPr="00C87447">
        <w:rPr>
          <w:rFonts w:ascii="Times New Roman" w:hAnsi="Times New Roman" w:cs="Times New Roman"/>
          <w:i/>
          <w:iCs/>
        </w:rPr>
        <w:t>Applied Artificial Intelligence</w:t>
      </w:r>
      <w:r w:rsidRPr="00C87447">
        <w:rPr>
          <w:rFonts w:ascii="Times New Roman" w:hAnsi="Times New Roman" w:cs="Times New Roman"/>
        </w:rPr>
        <w:t>, 36(1), e2042924, 2454-2481. https://doi.org/10.1080/08839514.2022.2042924</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Lengston, V., &amp; Panahi, O. (2025). Artificial intelligence: Transforming public health. </w:t>
      </w:r>
      <w:r w:rsidRPr="00C87447">
        <w:rPr>
          <w:rFonts w:ascii="Times New Roman" w:hAnsi="Times New Roman" w:cs="Times New Roman"/>
          <w:i/>
          <w:iCs/>
        </w:rPr>
        <w:t>Medical &amp; Clinical Case Reports Journal,</w:t>
      </w:r>
      <w:r w:rsidRPr="00C87447">
        <w:rPr>
          <w:rFonts w:ascii="Times New Roman" w:hAnsi="Times New Roman" w:cs="Times New Roman"/>
        </w:rPr>
        <w:t xml:space="preserve"> 1-4. Retrieved from ResearchGate.</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Lyroi, E., Olusegun, J., Amizu, T., &amp; Tayo, O. (2025). AI-powered wearables: Transforming remote patient monitoring. </w:t>
      </w:r>
      <w:r w:rsidRPr="00C87447">
        <w:rPr>
          <w:rFonts w:ascii="Times New Roman" w:hAnsi="Times New Roman" w:cs="Times New Roman"/>
          <w:i/>
          <w:iCs/>
        </w:rPr>
        <w:t>ResearchGate (Preprint)</w:t>
      </w:r>
      <w:r w:rsidRPr="00C87447">
        <w:rPr>
          <w:rFonts w:ascii="Times New Roman" w:hAnsi="Times New Roman" w:cs="Times New Roman"/>
        </w:rPr>
        <w:t>. Retrieved from https://www.researchgate.net/publication/387794511</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Magdas, D. A., Hategan, A. R., David, M., &amp;Berghian-Grosan, C. (2025). The journey of artificial intelligence in food authentication: From label attribute to fraud detection. Foods, 14(10), Article 1808, 1-31. https://doi.org/10.3390/foods14101808</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Nelson, J., &amp; Charlotte, J. (2025). AI and machine learning: The future of predictive analytics in healthcare (Preprint). Retrieved from uploaded document.</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lastRenderedPageBreak/>
        <w:t>Ng Kok Wah, J. (2025). Wear the future of healthcare: Revolutionizing healthcare with AI-driven wearables for enhanced health and wellness. SSRN Electronic Journal, 4493-4511. https://doi.org/10.2139/ssrn.5194254</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Ojo, T. F., Akpor, O. A., Talabi, Y. J., &amp;Afolalu, A. S. (2025). AI-powered platforms for interactive nutrition education based on WHO (World Health Organization) guidelines—An overview. ABUAD </w:t>
      </w:r>
      <w:r w:rsidRPr="00C87447">
        <w:rPr>
          <w:rFonts w:ascii="Times New Roman" w:hAnsi="Times New Roman" w:cs="Times New Roman"/>
          <w:i/>
          <w:iCs/>
        </w:rPr>
        <w:t>Journal of Engineering Research and Development</w:t>
      </w:r>
      <w:r w:rsidRPr="00C87447">
        <w:rPr>
          <w:rFonts w:ascii="Times New Roman" w:hAnsi="Times New Roman" w:cs="Times New Roman"/>
        </w:rPr>
        <w:t>, 8(1), 161–168. https://doi.org/10.53982/ajerd.2025.0801.17-j</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Papastratis, I., Konstantinidis, D., Daras, P., &amp; Dimitropoulos, K. (2024). AI nutrition recommendation using a deep generative model and ChatGPT. Scientific Reports, 14, Article 14620, 1-18. https://doi.org/10.1038/s41598-024-65438-x</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Phalle, A., &amp; Gokhale, D. (2025). Navigating next-gen nutrition care using AI-assisted dietary assessment tools-a scoping review of potential applications. Frontiers in Nutrition, 12, Article 1518466, 1 23. https://doi.org/10.3389/fnut.2025.1518466</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Raj, P. (2025). AI-based personalized dietary planning tools. </w:t>
      </w:r>
      <w:r w:rsidRPr="00C87447">
        <w:rPr>
          <w:rFonts w:ascii="Times New Roman" w:hAnsi="Times New Roman" w:cs="Times New Roman"/>
          <w:i/>
          <w:iCs/>
        </w:rPr>
        <w:t>International Journal for Multidisciplinary Research</w:t>
      </w:r>
      <w:r w:rsidRPr="00C87447">
        <w:rPr>
          <w:rFonts w:ascii="Times New Roman" w:hAnsi="Times New Roman" w:cs="Times New Roman"/>
        </w:rPr>
        <w:t>, 7(2), 1-7. https://doi.org/10.36948/ijfmr.2025.v07i02.41432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Rouskas, K., Guela, M., Pantoura, M., Pagkalos, I., Hassapidou, M., Lalama, E., Pfeiffer, A. F. H., Decorte, E., Cornelissen, V., Wilson-Barnes, S., Hart, K., Mantovani, E., Dias, S. B., Hadjileontiadis, L., Gymnopoulos, L. P., Dimitropoulos, K., &amp;Argiriou, A. (2025). The influence of an AI-driven personalized nutrition program on the human gut microbiome and its health implications. </w:t>
      </w:r>
      <w:r w:rsidRPr="00C87447">
        <w:rPr>
          <w:rFonts w:ascii="Times New Roman" w:hAnsi="Times New Roman" w:cs="Times New Roman"/>
          <w:i/>
          <w:iCs/>
        </w:rPr>
        <w:t>Nutrients</w:t>
      </w:r>
      <w:r w:rsidRPr="00C87447">
        <w:rPr>
          <w:rFonts w:ascii="Times New Roman" w:hAnsi="Times New Roman" w:cs="Times New Roman"/>
        </w:rPr>
        <w:t>, 17(7), Article 1260, 1-23. https://doi.org/10.3390/nu17071260</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Sak, J., &amp; Suchodolska, M. (2021). Artificial intelligence in nutrients science research: A review. </w:t>
      </w:r>
      <w:r w:rsidRPr="00C87447">
        <w:rPr>
          <w:rFonts w:ascii="Times New Roman" w:hAnsi="Times New Roman" w:cs="Times New Roman"/>
          <w:i/>
          <w:iCs/>
        </w:rPr>
        <w:t>Nutrients</w:t>
      </w:r>
      <w:r w:rsidRPr="00C87447">
        <w:rPr>
          <w:rFonts w:ascii="Times New Roman" w:hAnsi="Times New Roman" w:cs="Times New Roman"/>
        </w:rPr>
        <w:t>, 13(2), Article 322, 1-16. https://doi.org/10.3390/nu13020322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Savaş, A., &amp; Binici, H. İ. (2024). A bibliometric review on food and artificial intelligence (Preprint), 409-413. Retrieved from https://www.researchgate.net/publication/385410663</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Sharma, S. K. R., &amp; Gaur, S. (2024). Optimizing nutritional outcomes: The role of AI in personalized diet planning. </w:t>
      </w:r>
      <w:r w:rsidRPr="00C87447">
        <w:rPr>
          <w:rFonts w:ascii="Times New Roman" w:hAnsi="Times New Roman" w:cs="Times New Roman"/>
          <w:i/>
          <w:iCs/>
        </w:rPr>
        <w:t>Shodh Sagar International Journal for Research Publication and Seminar</w:t>
      </w:r>
      <w:r w:rsidRPr="00C87447">
        <w:rPr>
          <w:rFonts w:ascii="Times New Roman" w:hAnsi="Times New Roman" w:cs="Times New Roman"/>
        </w:rPr>
        <w:t>, 15(2), 107–116. https://doi.org/10.36676/jrps.v15.i2.15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Shehzad, K., Ali, U., &amp; Munir, A. (2025). Computer vision for food quality assessment: Advances and challenges. </w:t>
      </w:r>
      <w:r w:rsidRPr="00C87447">
        <w:rPr>
          <w:rFonts w:ascii="Times New Roman" w:hAnsi="Times New Roman" w:cs="Times New Roman"/>
          <w:i/>
          <w:iCs/>
        </w:rPr>
        <w:t>Global Journal of Machine Learning and Computing,</w:t>
      </w:r>
      <w:r w:rsidRPr="00C87447">
        <w:rPr>
          <w:rFonts w:ascii="Times New Roman" w:hAnsi="Times New Roman" w:cs="Times New Roman"/>
        </w:rPr>
        <w:t xml:space="preserve"> 1(1), 76–92. https://doi.org/10.70445/gjmlc.1.1.2025.76-92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Solomon, T. P. J., &amp; Laye, M. J. (2025). The sports nutrition knowledge of large language model (LLM) artificial intelligence (AI) chatbots: An assessment of accuracy, completeness, clarity, quality of evidence, and test-retest reliability. </w:t>
      </w:r>
      <w:r w:rsidRPr="00C87447">
        <w:rPr>
          <w:rFonts w:ascii="Times New Roman" w:hAnsi="Times New Roman" w:cs="Times New Roman"/>
          <w:i/>
          <w:iCs/>
        </w:rPr>
        <w:t>PLOS One</w:t>
      </w:r>
      <w:r w:rsidRPr="00C87447">
        <w:rPr>
          <w:rFonts w:ascii="Times New Roman" w:hAnsi="Times New Roman" w:cs="Times New Roman"/>
        </w:rPr>
        <w:t>, 20(6), e0325982, 1-28. https://doi.org/10.1371/journal.pone.0325982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Su, Z., Figueiredo, M. C., Jo, J., Zheng, K., &amp; Chen, Y. (2020). Analyzing description, user understanding, and expectations of AI in mobile health applications (Preprint). https://doi.org/10.13140/RG.2.2.10530.25280</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lastRenderedPageBreak/>
        <w:t xml:space="preserve">Tsolakidis, D., Gymnopoulos, L. P., &amp; Dimitropoulos, K. (2024). Artificial intelligence and machine learning technologies for personalized nutrition: A review. </w:t>
      </w:r>
      <w:r w:rsidRPr="00C87447">
        <w:rPr>
          <w:rFonts w:ascii="Times New Roman" w:hAnsi="Times New Roman" w:cs="Times New Roman"/>
          <w:i/>
          <w:iCs/>
        </w:rPr>
        <w:t>Informatics</w:t>
      </w:r>
      <w:r w:rsidRPr="00C87447">
        <w:rPr>
          <w:rFonts w:ascii="Times New Roman" w:hAnsi="Times New Roman" w:cs="Times New Roman"/>
        </w:rPr>
        <w:t>, 11(3), Article 62, 1-26. https://doi.org/10.3390/informatics11030062</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 xml:space="preserve">Ülker, İ., &amp;Ayyıldız, F. (2021). Artificial intelligence applications in nutrition and dietetics. </w:t>
      </w:r>
      <w:r w:rsidRPr="00C87447">
        <w:rPr>
          <w:rFonts w:ascii="Times New Roman" w:hAnsi="Times New Roman" w:cs="Times New Roman"/>
          <w:i/>
          <w:iCs/>
        </w:rPr>
        <w:t>Journal of Intelligent Systems with Applications</w:t>
      </w:r>
      <w:r w:rsidRPr="00C87447">
        <w:rPr>
          <w:rFonts w:ascii="Times New Roman" w:hAnsi="Times New Roman" w:cs="Times New Roman"/>
        </w:rPr>
        <w:t>, 125-127. https://doi.org/10.54856/jiswa.202112175</w:t>
      </w:r>
    </w:p>
    <w:p w:rsidR="00D71C6B" w:rsidRPr="00C87447" w:rsidRDefault="00D71C6B" w:rsidP="00D71C6B">
      <w:pPr>
        <w:ind w:left="720" w:hanging="720"/>
        <w:jc w:val="both"/>
        <w:rPr>
          <w:rFonts w:ascii="Times New Roman" w:hAnsi="Times New Roman" w:cs="Times New Roman"/>
        </w:rPr>
      </w:pPr>
      <w:r w:rsidRPr="00C87447">
        <w:rPr>
          <w:rFonts w:ascii="Times New Roman" w:hAnsi="Times New Roman" w:cs="Times New Roman"/>
        </w:rPr>
        <w:t>Zhang, D. (2025). Food informatics, artificial intelligence, and large language models in future food research (Preprint). Retrieved from https://www.researchgate.net/publication/391697476</w:t>
      </w:r>
    </w:p>
    <w:p w:rsidR="00A05B59" w:rsidRPr="00C87447" w:rsidRDefault="00A05B59" w:rsidP="00A05B59">
      <w:pPr>
        <w:jc w:val="both"/>
        <w:rPr>
          <w:rFonts w:ascii="Times New Roman" w:hAnsi="Times New Roman" w:cs="Times New Roman"/>
        </w:rPr>
      </w:pPr>
    </w:p>
    <w:sectPr w:rsidR="00A05B59" w:rsidRPr="00C87447" w:rsidSect="00E460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F35" w:rsidRDefault="00A51F35" w:rsidP="0050025A">
      <w:pPr>
        <w:spacing w:after="0" w:line="240" w:lineRule="auto"/>
      </w:pPr>
      <w:r>
        <w:separator/>
      </w:r>
    </w:p>
  </w:endnote>
  <w:endnote w:type="continuationSeparator" w:id="1">
    <w:p w:rsidR="00A51F35" w:rsidRDefault="00A51F35" w:rsidP="00500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500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500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500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F35" w:rsidRDefault="00A51F35" w:rsidP="0050025A">
      <w:pPr>
        <w:spacing w:after="0" w:line="240" w:lineRule="auto"/>
      </w:pPr>
      <w:r>
        <w:separator/>
      </w:r>
    </w:p>
  </w:footnote>
  <w:footnote w:type="continuationSeparator" w:id="1">
    <w:p w:rsidR="00A51F35" w:rsidRDefault="00A51F35" w:rsidP="00500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1F25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1F25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5A" w:rsidRDefault="001F25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17"/>
    <w:multiLevelType w:val="multilevel"/>
    <w:tmpl w:val="111A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04930"/>
    <w:rsid w:val="00050E0D"/>
    <w:rsid w:val="001603D7"/>
    <w:rsid w:val="001A21FC"/>
    <w:rsid w:val="001B1025"/>
    <w:rsid w:val="001F256B"/>
    <w:rsid w:val="00244B29"/>
    <w:rsid w:val="002640CF"/>
    <w:rsid w:val="0034712C"/>
    <w:rsid w:val="00404CF3"/>
    <w:rsid w:val="004864B0"/>
    <w:rsid w:val="004E459D"/>
    <w:rsid w:val="004F2D64"/>
    <w:rsid w:val="0050025A"/>
    <w:rsid w:val="005259B1"/>
    <w:rsid w:val="005D50AA"/>
    <w:rsid w:val="00613587"/>
    <w:rsid w:val="00707587"/>
    <w:rsid w:val="00740930"/>
    <w:rsid w:val="007E0532"/>
    <w:rsid w:val="007F29E7"/>
    <w:rsid w:val="0080372D"/>
    <w:rsid w:val="00811D94"/>
    <w:rsid w:val="008333AE"/>
    <w:rsid w:val="008A37B1"/>
    <w:rsid w:val="009043D2"/>
    <w:rsid w:val="00912759"/>
    <w:rsid w:val="00934439"/>
    <w:rsid w:val="009925D0"/>
    <w:rsid w:val="00A04930"/>
    <w:rsid w:val="00A05B59"/>
    <w:rsid w:val="00A4123C"/>
    <w:rsid w:val="00A51F35"/>
    <w:rsid w:val="00A71164"/>
    <w:rsid w:val="00AE6472"/>
    <w:rsid w:val="00B8206F"/>
    <w:rsid w:val="00B95EE9"/>
    <w:rsid w:val="00BA6297"/>
    <w:rsid w:val="00BA6E86"/>
    <w:rsid w:val="00BE6C47"/>
    <w:rsid w:val="00C10FCA"/>
    <w:rsid w:val="00C27E3E"/>
    <w:rsid w:val="00C63A89"/>
    <w:rsid w:val="00C87447"/>
    <w:rsid w:val="00D274F1"/>
    <w:rsid w:val="00D71C6B"/>
    <w:rsid w:val="00DA3938"/>
    <w:rsid w:val="00DB4B42"/>
    <w:rsid w:val="00DF6276"/>
    <w:rsid w:val="00E016C9"/>
    <w:rsid w:val="00E146A8"/>
    <w:rsid w:val="00E4601F"/>
    <w:rsid w:val="00EC1675"/>
    <w:rsid w:val="00F23B57"/>
    <w:rsid w:val="00F27730"/>
    <w:rsid w:val="00F52D16"/>
    <w:rsid w:val="00F74821"/>
    <w:rsid w:val="00F7555C"/>
    <w:rsid w:val="00FA2E17"/>
    <w:rsid w:val="00FB4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1F"/>
  </w:style>
  <w:style w:type="paragraph" w:styleId="Heading1">
    <w:name w:val="heading 1"/>
    <w:basedOn w:val="Normal"/>
    <w:next w:val="Normal"/>
    <w:link w:val="Heading1Char"/>
    <w:uiPriority w:val="9"/>
    <w:qFormat/>
    <w:rsid w:val="00A049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49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49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49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49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4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49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49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49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49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4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930"/>
    <w:rPr>
      <w:rFonts w:eastAsiaTheme="majorEastAsia" w:cstheme="majorBidi"/>
      <w:color w:val="272727" w:themeColor="text1" w:themeTint="D8"/>
    </w:rPr>
  </w:style>
  <w:style w:type="paragraph" w:styleId="Title">
    <w:name w:val="Title"/>
    <w:basedOn w:val="Normal"/>
    <w:next w:val="Normal"/>
    <w:link w:val="TitleChar"/>
    <w:uiPriority w:val="10"/>
    <w:qFormat/>
    <w:rsid w:val="00A04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9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930"/>
    <w:rPr>
      <w:i/>
      <w:iCs/>
      <w:color w:val="404040" w:themeColor="text1" w:themeTint="BF"/>
    </w:rPr>
  </w:style>
  <w:style w:type="paragraph" w:styleId="ListParagraph">
    <w:name w:val="List Paragraph"/>
    <w:basedOn w:val="Normal"/>
    <w:uiPriority w:val="34"/>
    <w:qFormat/>
    <w:rsid w:val="00A04930"/>
    <w:pPr>
      <w:ind w:left="720"/>
      <w:contextualSpacing/>
    </w:pPr>
  </w:style>
  <w:style w:type="character" w:styleId="IntenseEmphasis">
    <w:name w:val="Intense Emphasis"/>
    <w:basedOn w:val="DefaultParagraphFont"/>
    <w:uiPriority w:val="21"/>
    <w:qFormat/>
    <w:rsid w:val="00A04930"/>
    <w:rPr>
      <w:i/>
      <w:iCs/>
      <w:color w:val="365F91" w:themeColor="accent1" w:themeShade="BF"/>
    </w:rPr>
  </w:style>
  <w:style w:type="paragraph" w:styleId="IntenseQuote">
    <w:name w:val="Intense Quote"/>
    <w:basedOn w:val="Normal"/>
    <w:next w:val="Normal"/>
    <w:link w:val="IntenseQuoteChar"/>
    <w:uiPriority w:val="30"/>
    <w:qFormat/>
    <w:rsid w:val="00A049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4930"/>
    <w:rPr>
      <w:i/>
      <w:iCs/>
      <w:color w:val="365F91" w:themeColor="accent1" w:themeShade="BF"/>
    </w:rPr>
  </w:style>
  <w:style w:type="character" w:styleId="IntenseReference">
    <w:name w:val="Intense Reference"/>
    <w:basedOn w:val="DefaultParagraphFont"/>
    <w:uiPriority w:val="32"/>
    <w:qFormat/>
    <w:rsid w:val="00A04930"/>
    <w:rPr>
      <w:b/>
      <w:bCs/>
      <w:smallCaps/>
      <w:color w:val="365F91" w:themeColor="accent1" w:themeShade="BF"/>
      <w:spacing w:val="5"/>
    </w:rPr>
  </w:style>
  <w:style w:type="character" w:styleId="Hyperlink">
    <w:name w:val="Hyperlink"/>
    <w:basedOn w:val="DefaultParagraphFont"/>
    <w:uiPriority w:val="99"/>
    <w:unhideWhenUsed/>
    <w:rsid w:val="00DF6276"/>
    <w:rPr>
      <w:color w:val="0000FF" w:themeColor="hyperlink"/>
      <w:u w:val="single"/>
    </w:rPr>
  </w:style>
  <w:style w:type="character" w:customStyle="1" w:styleId="UnresolvedMention">
    <w:name w:val="Unresolved Mention"/>
    <w:basedOn w:val="DefaultParagraphFont"/>
    <w:uiPriority w:val="99"/>
    <w:semiHidden/>
    <w:unhideWhenUsed/>
    <w:rsid w:val="00DF6276"/>
    <w:rPr>
      <w:color w:val="605E5C"/>
      <w:shd w:val="clear" w:color="auto" w:fill="E1DFDD"/>
    </w:rPr>
  </w:style>
  <w:style w:type="paragraph" w:styleId="Header">
    <w:name w:val="header"/>
    <w:basedOn w:val="Normal"/>
    <w:link w:val="HeaderChar"/>
    <w:uiPriority w:val="99"/>
    <w:unhideWhenUsed/>
    <w:rsid w:val="0050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5A"/>
  </w:style>
  <w:style w:type="paragraph" w:styleId="Footer">
    <w:name w:val="footer"/>
    <w:basedOn w:val="Normal"/>
    <w:link w:val="FooterChar"/>
    <w:uiPriority w:val="99"/>
    <w:unhideWhenUsed/>
    <w:rsid w:val="0050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5A"/>
  </w:style>
</w:styles>
</file>

<file path=word/webSettings.xml><?xml version="1.0" encoding="utf-8"?>
<w:webSettings xmlns:r="http://schemas.openxmlformats.org/officeDocument/2006/relationships" xmlns:w="http://schemas.openxmlformats.org/wordprocessingml/2006/main">
  <w:divs>
    <w:div w:id="39743534">
      <w:bodyDiv w:val="1"/>
      <w:marLeft w:val="0"/>
      <w:marRight w:val="0"/>
      <w:marTop w:val="0"/>
      <w:marBottom w:val="0"/>
      <w:divBdr>
        <w:top w:val="none" w:sz="0" w:space="0" w:color="auto"/>
        <w:left w:val="none" w:sz="0" w:space="0" w:color="auto"/>
        <w:bottom w:val="none" w:sz="0" w:space="0" w:color="auto"/>
        <w:right w:val="none" w:sz="0" w:space="0" w:color="auto"/>
      </w:divBdr>
    </w:div>
    <w:div w:id="104734307">
      <w:bodyDiv w:val="1"/>
      <w:marLeft w:val="0"/>
      <w:marRight w:val="0"/>
      <w:marTop w:val="0"/>
      <w:marBottom w:val="0"/>
      <w:divBdr>
        <w:top w:val="none" w:sz="0" w:space="0" w:color="auto"/>
        <w:left w:val="none" w:sz="0" w:space="0" w:color="auto"/>
        <w:bottom w:val="none" w:sz="0" w:space="0" w:color="auto"/>
        <w:right w:val="none" w:sz="0" w:space="0" w:color="auto"/>
      </w:divBdr>
    </w:div>
    <w:div w:id="118694632">
      <w:bodyDiv w:val="1"/>
      <w:marLeft w:val="0"/>
      <w:marRight w:val="0"/>
      <w:marTop w:val="0"/>
      <w:marBottom w:val="0"/>
      <w:divBdr>
        <w:top w:val="none" w:sz="0" w:space="0" w:color="auto"/>
        <w:left w:val="none" w:sz="0" w:space="0" w:color="auto"/>
        <w:bottom w:val="none" w:sz="0" w:space="0" w:color="auto"/>
        <w:right w:val="none" w:sz="0" w:space="0" w:color="auto"/>
      </w:divBdr>
    </w:div>
    <w:div w:id="187449403">
      <w:bodyDiv w:val="1"/>
      <w:marLeft w:val="0"/>
      <w:marRight w:val="0"/>
      <w:marTop w:val="0"/>
      <w:marBottom w:val="0"/>
      <w:divBdr>
        <w:top w:val="none" w:sz="0" w:space="0" w:color="auto"/>
        <w:left w:val="none" w:sz="0" w:space="0" w:color="auto"/>
        <w:bottom w:val="none" w:sz="0" w:space="0" w:color="auto"/>
        <w:right w:val="none" w:sz="0" w:space="0" w:color="auto"/>
      </w:divBdr>
    </w:div>
    <w:div w:id="215312459">
      <w:bodyDiv w:val="1"/>
      <w:marLeft w:val="0"/>
      <w:marRight w:val="0"/>
      <w:marTop w:val="0"/>
      <w:marBottom w:val="0"/>
      <w:divBdr>
        <w:top w:val="none" w:sz="0" w:space="0" w:color="auto"/>
        <w:left w:val="none" w:sz="0" w:space="0" w:color="auto"/>
        <w:bottom w:val="none" w:sz="0" w:space="0" w:color="auto"/>
        <w:right w:val="none" w:sz="0" w:space="0" w:color="auto"/>
      </w:divBdr>
    </w:div>
    <w:div w:id="280455159">
      <w:bodyDiv w:val="1"/>
      <w:marLeft w:val="0"/>
      <w:marRight w:val="0"/>
      <w:marTop w:val="0"/>
      <w:marBottom w:val="0"/>
      <w:divBdr>
        <w:top w:val="none" w:sz="0" w:space="0" w:color="auto"/>
        <w:left w:val="none" w:sz="0" w:space="0" w:color="auto"/>
        <w:bottom w:val="none" w:sz="0" w:space="0" w:color="auto"/>
        <w:right w:val="none" w:sz="0" w:space="0" w:color="auto"/>
      </w:divBdr>
    </w:div>
    <w:div w:id="292293080">
      <w:bodyDiv w:val="1"/>
      <w:marLeft w:val="0"/>
      <w:marRight w:val="0"/>
      <w:marTop w:val="0"/>
      <w:marBottom w:val="0"/>
      <w:divBdr>
        <w:top w:val="none" w:sz="0" w:space="0" w:color="auto"/>
        <w:left w:val="none" w:sz="0" w:space="0" w:color="auto"/>
        <w:bottom w:val="none" w:sz="0" w:space="0" w:color="auto"/>
        <w:right w:val="none" w:sz="0" w:space="0" w:color="auto"/>
      </w:divBdr>
    </w:div>
    <w:div w:id="356467418">
      <w:bodyDiv w:val="1"/>
      <w:marLeft w:val="0"/>
      <w:marRight w:val="0"/>
      <w:marTop w:val="0"/>
      <w:marBottom w:val="0"/>
      <w:divBdr>
        <w:top w:val="none" w:sz="0" w:space="0" w:color="auto"/>
        <w:left w:val="none" w:sz="0" w:space="0" w:color="auto"/>
        <w:bottom w:val="none" w:sz="0" w:space="0" w:color="auto"/>
        <w:right w:val="none" w:sz="0" w:space="0" w:color="auto"/>
      </w:divBdr>
    </w:div>
    <w:div w:id="428158740">
      <w:bodyDiv w:val="1"/>
      <w:marLeft w:val="0"/>
      <w:marRight w:val="0"/>
      <w:marTop w:val="0"/>
      <w:marBottom w:val="0"/>
      <w:divBdr>
        <w:top w:val="none" w:sz="0" w:space="0" w:color="auto"/>
        <w:left w:val="none" w:sz="0" w:space="0" w:color="auto"/>
        <w:bottom w:val="none" w:sz="0" w:space="0" w:color="auto"/>
        <w:right w:val="none" w:sz="0" w:space="0" w:color="auto"/>
      </w:divBdr>
    </w:div>
    <w:div w:id="518936321">
      <w:bodyDiv w:val="1"/>
      <w:marLeft w:val="0"/>
      <w:marRight w:val="0"/>
      <w:marTop w:val="0"/>
      <w:marBottom w:val="0"/>
      <w:divBdr>
        <w:top w:val="none" w:sz="0" w:space="0" w:color="auto"/>
        <w:left w:val="none" w:sz="0" w:space="0" w:color="auto"/>
        <w:bottom w:val="none" w:sz="0" w:space="0" w:color="auto"/>
        <w:right w:val="none" w:sz="0" w:space="0" w:color="auto"/>
      </w:divBdr>
    </w:div>
    <w:div w:id="614560863">
      <w:bodyDiv w:val="1"/>
      <w:marLeft w:val="0"/>
      <w:marRight w:val="0"/>
      <w:marTop w:val="0"/>
      <w:marBottom w:val="0"/>
      <w:divBdr>
        <w:top w:val="none" w:sz="0" w:space="0" w:color="auto"/>
        <w:left w:val="none" w:sz="0" w:space="0" w:color="auto"/>
        <w:bottom w:val="none" w:sz="0" w:space="0" w:color="auto"/>
        <w:right w:val="none" w:sz="0" w:space="0" w:color="auto"/>
      </w:divBdr>
    </w:div>
    <w:div w:id="670304178">
      <w:bodyDiv w:val="1"/>
      <w:marLeft w:val="0"/>
      <w:marRight w:val="0"/>
      <w:marTop w:val="0"/>
      <w:marBottom w:val="0"/>
      <w:divBdr>
        <w:top w:val="none" w:sz="0" w:space="0" w:color="auto"/>
        <w:left w:val="none" w:sz="0" w:space="0" w:color="auto"/>
        <w:bottom w:val="none" w:sz="0" w:space="0" w:color="auto"/>
        <w:right w:val="none" w:sz="0" w:space="0" w:color="auto"/>
      </w:divBdr>
    </w:div>
    <w:div w:id="672026118">
      <w:bodyDiv w:val="1"/>
      <w:marLeft w:val="0"/>
      <w:marRight w:val="0"/>
      <w:marTop w:val="0"/>
      <w:marBottom w:val="0"/>
      <w:divBdr>
        <w:top w:val="none" w:sz="0" w:space="0" w:color="auto"/>
        <w:left w:val="none" w:sz="0" w:space="0" w:color="auto"/>
        <w:bottom w:val="none" w:sz="0" w:space="0" w:color="auto"/>
        <w:right w:val="none" w:sz="0" w:space="0" w:color="auto"/>
      </w:divBdr>
    </w:div>
    <w:div w:id="687484949">
      <w:bodyDiv w:val="1"/>
      <w:marLeft w:val="0"/>
      <w:marRight w:val="0"/>
      <w:marTop w:val="0"/>
      <w:marBottom w:val="0"/>
      <w:divBdr>
        <w:top w:val="none" w:sz="0" w:space="0" w:color="auto"/>
        <w:left w:val="none" w:sz="0" w:space="0" w:color="auto"/>
        <w:bottom w:val="none" w:sz="0" w:space="0" w:color="auto"/>
        <w:right w:val="none" w:sz="0" w:space="0" w:color="auto"/>
      </w:divBdr>
    </w:div>
    <w:div w:id="692418306">
      <w:bodyDiv w:val="1"/>
      <w:marLeft w:val="0"/>
      <w:marRight w:val="0"/>
      <w:marTop w:val="0"/>
      <w:marBottom w:val="0"/>
      <w:divBdr>
        <w:top w:val="none" w:sz="0" w:space="0" w:color="auto"/>
        <w:left w:val="none" w:sz="0" w:space="0" w:color="auto"/>
        <w:bottom w:val="none" w:sz="0" w:space="0" w:color="auto"/>
        <w:right w:val="none" w:sz="0" w:space="0" w:color="auto"/>
      </w:divBdr>
    </w:div>
    <w:div w:id="710421485">
      <w:bodyDiv w:val="1"/>
      <w:marLeft w:val="0"/>
      <w:marRight w:val="0"/>
      <w:marTop w:val="0"/>
      <w:marBottom w:val="0"/>
      <w:divBdr>
        <w:top w:val="none" w:sz="0" w:space="0" w:color="auto"/>
        <w:left w:val="none" w:sz="0" w:space="0" w:color="auto"/>
        <w:bottom w:val="none" w:sz="0" w:space="0" w:color="auto"/>
        <w:right w:val="none" w:sz="0" w:space="0" w:color="auto"/>
      </w:divBdr>
    </w:div>
    <w:div w:id="739523382">
      <w:bodyDiv w:val="1"/>
      <w:marLeft w:val="0"/>
      <w:marRight w:val="0"/>
      <w:marTop w:val="0"/>
      <w:marBottom w:val="0"/>
      <w:divBdr>
        <w:top w:val="none" w:sz="0" w:space="0" w:color="auto"/>
        <w:left w:val="none" w:sz="0" w:space="0" w:color="auto"/>
        <w:bottom w:val="none" w:sz="0" w:space="0" w:color="auto"/>
        <w:right w:val="none" w:sz="0" w:space="0" w:color="auto"/>
      </w:divBdr>
    </w:div>
    <w:div w:id="828324352">
      <w:bodyDiv w:val="1"/>
      <w:marLeft w:val="0"/>
      <w:marRight w:val="0"/>
      <w:marTop w:val="0"/>
      <w:marBottom w:val="0"/>
      <w:divBdr>
        <w:top w:val="none" w:sz="0" w:space="0" w:color="auto"/>
        <w:left w:val="none" w:sz="0" w:space="0" w:color="auto"/>
        <w:bottom w:val="none" w:sz="0" w:space="0" w:color="auto"/>
        <w:right w:val="none" w:sz="0" w:space="0" w:color="auto"/>
      </w:divBdr>
    </w:div>
    <w:div w:id="830559522">
      <w:bodyDiv w:val="1"/>
      <w:marLeft w:val="0"/>
      <w:marRight w:val="0"/>
      <w:marTop w:val="0"/>
      <w:marBottom w:val="0"/>
      <w:divBdr>
        <w:top w:val="none" w:sz="0" w:space="0" w:color="auto"/>
        <w:left w:val="none" w:sz="0" w:space="0" w:color="auto"/>
        <w:bottom w:val="none" w:sz="0" w:space="0" w:color="auto"/>
        <w:right w:val="none" w:sz="0" w:space="0" w:color="auto"/>
      </w:divBdr>
    </w:div>
    <w:div w:id="944115843">
      <w:bodyDiv w:val="1"/>
      <w:marLeft w:val="0"/>
      <w:marRight w:val="0"/>
      <w:marTop w:val="0"/>
      <w:marBottom w:val="0"/>
      <w:divBdr>
        <w:top w:val="none" w:sz="0" w:space="0" w:color="auto"/>
        <w:left w:val="none" w:sz="0" w:space="0" w:color="auto"/>
        <w:bottom w:val="none" w:sz="0" w:space="0" w:color="auto"/>
        <w:right w:val="none" w:sz="0" w:space="0" w:color="auto"/>
      </w:divBdr>
    </w:div>
    <w:div w:id="1035423347">
      <w:bodyDiv w:val="1"/>
      <w:marLeft w:val="0"/>
      <w:marRight w:val="0"/>
      <w:marTop w:val="0"/>
      <w:marBottom w:val="0"/>
      <w:divBdr>
        <w:top w:val="none" w:sz="0" w:space="0" w:color="auto"/>
        <w:left w:val="none" w:sz="0" w:space="0" w:color="auto"/>
        <w:bottom w:val="none" w:sz="0" w:space="0" w:color="auto"/>
        <w:right w:val="none" w:sz="0" w:space="0" w:color="auto"/>
      </w:divBdr>
    </w:div>
    <w:div w:id="1089499965">
      <w:bodyDiv w:val="1"/>
      <w:marLeft w:val="0"/>
      <w:marRight w:val="0"/>
      <w:marTop w:val="0"/>
      <w:marBottom w:val="0"/>
      <w:divBdr>
        <w:top w:val="none" w:sz="0" w:space="0" w:color="auto"/>
        <w:left w:val="none" w:sz="0" w:space="0" w:color="auto"/>
        <w:bottom w:val="none" w:sz="0" w:space="0" w:color="auto"/>
        <w:right w:val="none" w:sz="0" w:space="0" w:color="auto"/>
      </w:divBdr>
    </w:div>
    <w:div w:id="1095201014">
      <w:bodyDiv w:val="1"/>
      <w:marLeft w:val="0"/>
      <w:marRight w:val="0"/>
      <w:marTop w:val="0"/>
      <w:marBottom w:val="0"/>
      <w:divBdr>
        <w:top w:val="none" w:sz="0" w:space="0" w:color="auto"/>
        <w:left w:val="none" w:sz="0" w:space="0" w:color="auto"/>
        <w:bottom w:val="none" w:sz="0" w:space="0" w:color="auto"/>
        <w:right w:val="none" w:sz="0" w:space="0" w:color="auto"/>
      </w:divBdr>
    </w:div>
    <w:div w:id="1108351342">
      <w:bodyDiv w:val="1"/>
      <w:marLeft w:val="0"/>
      <w:marRight w:val="0"/>
      <w:marTop w:val="0"/>
      <w:marBottom w:val="0"/>
      <w:divBdr>
        <w:top w:val="none" w:sz="0" w:space="0" w:color="auto"/>
        <w:left w:val="none" w:sz="0" w:space="0" w:color="auto"/>
        <w:bottom w:val="none" w:sz="0" w:space="0" w:color="auto"/>
        <w:right w:val="none" w:sz="0" w:space="0" w:color="auto"/>
      </w:divBdr>
    </w:div>
    <w:div w:id="1140151777">
      <w:bodyDiv w:val="1"/>
      <w:marLeft w:val="0"/>
      <w:marRight w:val="0"/>
      <w:marTop w:val="0"/>
      <w:marBottom w:val="0"/>
      <w:divBdr>
        <w:top w:val="none" w:sz="0" w:space="0" w:color="auto"/>
        <w:left w:val="none" w:sz="0" w:space="0" w:color="auto"/>
        <w:bottom w:val="none" w:sz="0" w:space="0" w:color="auto"/>
        <w:right w:val="none" w:sz="0" w:space="0" w:color="auto"/>
      </w:divBdr>
    </w:div>
    <w:div w:id="1143811948">
      <w:bodyDiv w:val="1"/>
      <w:marLeft w:val="0"/>
      <w:marRight w:val="0"/>
      <w:marTop w:val="0"/>
      <w:marBottom w:val="0"/>
      <w:divBdr>
        <w:top w:val="none" w:sz="0" w:space="0" w:color="auto"/>
        <w:left w:val="none" w:sz="0" w:space="0" w:color="auto"/>
        <w:bottom w:val="none" w:sz="0" w:space="0" w:color="auto"/>
        <w:right w:val="none" w:sz="0" w:space="0" w:color="auto"/>
      </w:divBdr>
    </w:div>
    <w:div w:id="1161458679">
      <w:bodyDiv w:val="1"/>
      <w:marLeft w:val="0"/>
      <w:marRight w:val="0"/>
      <w:marTop w:val="0"/>
      <w:marBottom w:val="0"/>
      <w:divBdr>
        <w:top w:val="none" w:sz="0" w:space="0" w:color="auto"/>
        <w:left w:val="none" w:sz="0" w:space="0" w:color="auto"/>
        <w:bottom w:val="none" w:sz="0" w:space="0" w:color="auto"/>
        <w:right w:val="none" w:sz="0" w:space="0" w:color="auto"/>
      </w:divBdr>
    </w:div>
    <w:div w:id="1273198543">
      <w:bodyDiv w:val="1"/>
      <w:marLeft w:val="0"/>
      <w:marRight w:val="0"/>
      <w:marTop w:val="0"/>
      <w:marBottom w:val="0"/>
      <w:divBdr>
        <w:top w:val="none" w:sz="0" w:space="0" w:color="auto"/>
        <w:left w:val="none" w:sz="0" w:space="0" w:color="auto"/>
        <w:bottom w:val="none" w:sz="0" w:space="0" w:color="auto"/>
        <w:right w:val="none" w:sz="0" w:space="0" w:color="auto"/>
      </w:divBdr>
    </w:div>
    <w:div w:id="1293290712">
      <w:bodyDiv w:val="1"/>
      <w:marLeft w:val="0"/>
      <w:marRight w:val="0"/>
      <w:marTop w:val="0"/>
      <w:marBottom w:val="0"/>
      <w:divBdr>
        <w:top w:val="none" w:sz="0" w:space="0" w:color="auto"/>
        <w:left w:val="none" w:sz="0" w:space="0" w:color="auto"/>
        <w:bottom w:val="none" w:sz="0" w:space="0" w:color="auto"/>
        <w:right w:val="none" w:sz="0" w:space="0" w:color="auto"/>
      </w:divBdr>
    </w:div>
    <w:div w:id="1323660290">
      <w:bodyDiv w:val="1"/>
      <w:marLeft w:val="0"/>
      <w:marRight w:val="0"/>
      <w:marTop w:val="0"/>
      <w:marBottom w:val="0"/>
      <w:divBdr>
        <w:top w:val="none" w:sz="0" w:space="0" w:color="auto"/>
        <w:left w:val="none" w:sz="0" w:space="0" w:color="auto"/>
        <w:bottom w:val="none" w:sz="0" w:space="0" w:color="auto"/>
        <w:right w:val="none" w:sz="0" w:space="0" w:color="auto"/>
      </w:divBdr>
    </w:div>
    <w:div w:id="1326932110">
      <w:bodyDiv w:val="1"/>
      <w:marLeft w:val="0"/>
      <w:marRight w:val="0"/>
      <w:marTop w:val="0"/>
      <w:marBottom w:val="0"/>
      <w:divBdr>
        <w:top w:val="none" w:sz="0" w:space="0" w:color="auto"/>
        <w:left w:val="none" w:sz="0" w:space="0" w:color="auto"/>
        <w:bottom w:val="none" w:sz="0" w:space="0" w:color="auto"/>
        <w:right w:val="none" w:sz="0" w:space="0" w:color="auto"/>
      </w:divBdr>
    </w:div>
    <w:div w:id="1346709465">
      <w:bodyDiv w:val="1"/>
      <w:marLeft w:val="0"/>
      <w:marRight w:val="0"/>
      <w:marTop w:val="0"/>
      <w:marBottom w:val="0"/>
      <w:divBdr>
        <w:top w:val="none" w:sz="0" w:space="0" w:color="auto"/>
        <w:left w:val="none" w:sz="0" w:space="0" w:color="auto"/>
        <w:bottom w:val="none" w:sz="0" w:space="0" w:color="auto"/>
        <w:right w:val="none" w:sz="0" w:space="0" w:color="auto"/>
      </w:divBdr>
    </w:div>
    <w:div w:id="1618759731">
      <w:bodyDiv w:val="1"/>
      <w:marLeft w:val="0"/>
      <w:marRight w:val="0"/>
      <w:marTop w:val="0"/>
      <w:marBottom w:val="0"/>
      <w:divBdr>
        <w:top w:val="none" w:sz="0" w:space="0" w:color="auto"/>
        <w:left w:val="none" w:sz="0" w:space="0" w:color="auto"/>
        <w:bottom w:val="none" w:sz="0" w:space="0" w:color="auto"/>
        <w:right w:val="none" w:sz="0" w:space="0" w:color="auto"/>
      </w:divBdr>
    </w:div>
    <w:div w:id="1692411169">
      <w:bodyDiv w:val="1"/>
      <w:marLeft w:val="0"/>
      <w:marRight w:val="0"/>
      <w:marTop w:val="0"/>
      <w:marBottom w:val="0"/>
      <w:divBdr>
        <w:top w:val="none" w:sz="0" w:space="0" w:color="auto"/>
        <w:left w:val="none" w:sz="0" w:space="0" w:color="auto"/>
        <w:bottom w:val="none" w:sz="0" w:space="0" w:color="auto"/>
        <w:right w:val="none" w:sz="0" w:space="0" w:color="auto"/>
      </w:divBdr>
    </w:div>
    <w:div w:id="1866478171">
      <w:bodyDiv w:val="1"/>
      <w:marLeft w:val="0"/>
      <w:marRight w:val="0"/>
      <w:marTop w:val="0"/>
      <w:marBottom w:val="0"/>
      <w:divBdr>
        <w:top w:val="none" w:sz="0" w:space="0" w:color="auto"/>
        <w:left w:val="none" w:sz="0" w:space="0" w:color="auto"/>
        <w:bottom w:val="none" w:sz="0" w:space="0" w:color="auto"/>
        <w:right w:val="none" w:sz="0" w:space="0" w:color="auto"/>
      </w:divBdr>
    </w:div>
    <w:div w:id="1932541904">
      <w:bodyDiv w:val="1"/>
      <w:marLeft w:val="0"/>
      <w:marRight w:val="0"/>
      <w:marTop w:val="0"/>
      <w:marBottom w:val="0"/>
      <w:divBdr>
        <w:top w:val="none" w:sz="0" w:space="0" w:color="auto"/>
        <w:left w:val="none" w:sz="0" w:space="0" w:color="auto"/>
        <w:bottom w:val="none" w:sz="0" w:space="0" w:color="auto"/>
        <w:right w:val="none" w:sz="0" w:space="0" w:color="auto"/>
      </w:divBdr>
    </w:div>
    <w:div w:id="1932739092">
      <w:bodyDiv w:val="1"/>
      <w:marLeft w:val="0"/>
      <w:marRight w:val="0"/>
      <w:marTop w:val="0"/>
      <w:marBottom w:val="0"/>
      <w:divBdr>
        <w:top w:val="none" w:sz="0" w:space="0" w:color="auto"/>
        <w:left w:val="none" w:sz="0" w:space="0" w:color="auto"/>
        <w:bottom w:val="none" w:sz="0" w:space="0" w:color="auto"/>
        <w:right w:val="none" w:sz="0" w:space="0" w:color="auto"/>
      </w:divBdr>
    </w:div>
    <w:div w:id="1992901621">
      <w:bodyDiv w:val="1"/>
      <w:marLeft w:val="0"/>
      <w:marRight w:val="0"/>
      <w:marTop w:val="0"/>
      <w:marBottom w:val="0"/>
      <w:divBdr>
        <w:top w:val="none" w:sz="0" w:space="0" w:color="auto"/>
        <w:left w:val="none" w:sz="0" w:space="0" w:color="auto"/>
        <w:bottom w:val="none" w:sz="0" w:space="0" w:color="auto"/>
        <w:right w:val="none" w:sz="0" w:space="0" w:color="auto"/>
      </w:divBdr>
    </w:div>
    <w:div w:id="2069063814">
      <w:bodyDiv w:val="1"/>
      <w:marLeft w:val="0"/>
      <w:marRight w:val="0"/>
      <w:marTop w:val="0"/>
      <w:marBottom w:val="0"/>
      <w:divBdr>
        <w:top w:val="none" w:sz="0" w:space="0" w:color="auto"/>
        <w:left w:val="none" w:sz="0" w:space="0" w:color="auto"/>
        <w:bottom w:val="none" w:sz="0" w:space="0" w:color="auto"/>
        <w:right w:val="none" w:sz="0" w:space="0" w:color="auto"/>
      </w:divBdr>
    </w:div>
    <w:div w:id="20997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13</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35</cp:revision>
  <dcterms:created xsi:type="dcterms:W3CDTF">2025-07-19T11:14:00Z</dcterms:created>
  <dcterms:modified xsi:type="dcterms:W3CDTF">2025-07-28T17:42:00Z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59e9f22a-b5fc-4e7c-b082-5682d002f425</vt:lpwstr>
  </property>
</Properties>
</file>