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4A1C" w14:textId="5778417E" w:rsidR="00FF0E90" w:rsidRDefault="00FF0E90" w:rsidP="00FF0E90"/>
    <w:p w14:paraId="1A8D1A66" w14:textId="77777777" w:rsidR="00FF0E90" w:rsidRDefault="00FF0E90" w:rsidP="00FF0E90">
      <w:pPr>
        <w:jc w:val="center"/>
        <w:rPr>
          <w:b/>
          <w:bCs/>
          <w:highlight w:val="yellow"/>
        </w:rPr>
      </w:pPr>
    </w:p>
    <w:p w14:paraId="28F39B50" w14:textId="3AF66BAA" w:rsidR="00FF0E90" w:rsidRPr="00742416" w:rsidRDefault="00FF0E90" w:rsidP="00742416">
      <w:pPr>
        <w:jc w:val="center"/>
        <w:rPr>
          <w:b/>
          <w:bCs/>
          <w:sz w:val="28"/>
          <w:szCs w:val="28"/>
        </w:rPr>
      </w:pPr>
      <w:r w:rsidRPr="00742416">
        <w:rPr>
          <w:b/>
          <w:bCs/>
          <w:sz w:val="28"/>
          <w:szCs w:val="28"/>
          <w:highlight w:val="yellow"/>
        </w:rPr>
        <w:t>Agroforestry Commodity Value Chains in South Asia: A Comprehensive Review</w:t>
      </w:r>
    </w:p>
    <w:p w14:paraId="488F25B3" w14:textId="77777777" w:rsidR="00890373" w:rsidRPr="008C4060" w:rsidRDefault="00890373" w:rsidP="00890373">
      <w:pPr>
        <w:rPr>
          <w:rFonts w:ascii="Arial" w:hAnsi="Arial" w:cs="Arial"/>
        </w:rPr>
      </w:pPr>
    </w:p>
    <w:p w14:paraId="5C2ABB23" w14:textId="77777777" w:rsidR="00734D97" w:rsidRPr="008C4060" w:rsidRDefault="002B722A" w:rsidP="00F72B05">
      <w:pPr>
        <w:pStyle w:val="Heading1"/>
        <w:jc w:val="center"/>
        <w:rPr>
          <w:rFonts w:ascii="Arial" w:hAnsi="Arial" w:cs="Arial"/>
          <w:sz w:val="22"/>
          <w:szCs w:val="22"/>
        </w:rPr>
      </w:pPr>
      <w:r w:rsidRPr="008C4060">
        <w:rPr>
          <w:rFonts w:ascii="Arial" w:hAnsi="Arial" w:cs="Arial"/>
          <w:sz w:val="22"/>
          <w:szCs w:val="22"/>
        </w:rPr>
        <w:t>Abstract</w:t>
      </w:r>
    </w:p>
    <w:p w14:paraId="0ADAA120" w14:textId="74145B83" w:rsidR="00540901" w:rsidRPr="00540901" w:rsidRDefault="002B722A" w:rsidP="00742416">
      <w:pPr>
        <w:jc w:val="both"/>
        <w:rPr>
          <w:rFonts w:ascii="Arial" w:hAnsi="Arial" w:cs="Arial"/>
        </w:rPr>
      </w:pPr>
      <w:r w:rsidRPr="008C4060">
        <w:rPr>
          <w:rFonts w:ascii="Arial" w:hAnsi="Arial" w:cs="Arial"/>
        </w:rPr>
        <w:t xml:space="preserve">Agroforestry combines agricultural and forestry practices to </w:t>
      </w:r>
      <w:proofErr w:type="spellStart"/>
      <w:r w:rsidR="00897879" w:rsidRPr="00742416">
        <w:rPr>
          <w:rFonts w:ascii="Arial" w:hAnsi="Arial" w:cs="Arial"/>
          <w:highlight w:val="yellow"/>
        </w:rPr>
        <w:t>optimise</w:t>
      </w:r>
      <w:proofErr w:type="spellEnd"/>
      <w:r w:rsidR="00897879" w:rsidRPr="00742416">
        <w:rPr>
          <w:rFonts w:ascii="Arial" w:hAnsi="Arial" w:cs="Arial"/>
          <w:highlight w:val="yellow"/>
        </w:rPr>
        <w:t xml:space="preserve"> </w:t>
      </w:r>
      <w:r w:rsidRPr="008C4060">
        <w:rPr>
          <w:rFonts w:ascii="Arial" w:hAnsi="Arial" w:cs="Arial"/>
        </w:rPr>
        <w:t>land use, increase productivity, and promote environmental sustainability.</w:t>
      </w:r>
      <w:r w:rsidR="000D2F87" w:rsidRPr="008C4060">
        <w:rPr>
          <w:rFonts w:ascii="Arial" w:hAnsi="Arial" w:cs="Arial"/>
        </w:rPr>
        <w:t xml:space="preserve"> Agroforestry products </w:t>
      </w:r>
      <w:r w:rsidR="002B2DF6" w:rsidRPr="008C4060">
        <w:rPr>
          <w:rFonts w:ascii="Arial" w:hAnsi="Arial" w:cs="Arial"/>
          <w:lang w:val="en-IN"/>
        </w:rPr>
        <w:t xml:space="preserve">Value chains provide significant chances for native farmers to boost their output and revenue, which makes them crucial in emerging nations. </w:t>
      </w:r>
      <w:r w:rsidRPr="008C4060">
        <w:rPr>
          <w:rFonts w:ascii="Arial" w:hAnsi="Arial" w:cs="Arial"/>
        </w:rPr>
        <w:t xml:space="preserve">This </w:t>
      </w:r>
      <w:r w:rsidR="00862352" w:rsidRPr="00742416">
        <w:rPr>
          <w:rFonts w:ascii="Arial" w:hAnsi="Arial" w:cs="Arial"/>
          <w:highlight w:val="yellow"/>
        </w:rPr>
        <w:t>review</w:t>
      </w:r>
      <w:r w:rsidR="00862352" w:rsidRPr="00742416">
        <w:rPr>
          <w:rFonts w:ascii="Arial" w:hAnsi="Arial" w:cs="Arial"/>
          <w:highlight w:val="yellow"/>
        </w:rPr>
        <w:t xml:space="preserve"> </w:t>
      </w:r>
      <w:r w:rsidRPr="008C4060">
        <w:rPr>
          <w:rFonts w:ascii="Arial" w:hAnsi="Arial" w:cs="Arial"/>
        </w:rPr>
        <w:t xml:space="preserve">investigates the commodity value chains of agroforestry in South Asia, with </w:t>
      </w:r>
      <w:r w:rsidR="00EC16A2" w:rsidRPr="008C4060">
        <w:rPr>
          <w:rFonts w:ascii="Arial" w:hAnsi="Arial" w:cs="Arial"/>
        </w:rPr>
        <w:t xml:space="preserve">a </w:t>
      </w:r>
      <w:r w:rsidRPr="008C4060">
        <w:rPr>
          <w:rFonts w:ascii="Arial" w:hAnsi="Arial" w:cs="Arial"/>
        </w:rPr>
        <w:t xml:space="preserve">specific focus on India and Bangladesh. It explores structural barriers, market inefficiencies and institutional gaps through case studies and regional analyses. By examining current marketing practices, identifying constraints, and proposing innovations—including contract farming, cooperative models, and digital integration—the study </w:t>
      </w:r>
      <w:r w:rsidR="0056675D" w:rsidRPr="008C4060">
        <w:rPr>
          <w:rFonts w:ascii="Arial" w:hAnsi="Arial" w:cs="Arial"/>
        </w:rPr>
        <w:t>provides a framework for enhancing the value of</w:t>
      </w:r>
      <w:r w:rsidRPr="008C4060">
        <w:rPr>
          <w:rFonts w:ascii="Arial" w:hAnsi="Arial" w:cs="Arial"/>
        </w:rPr>
        <w:t xml:space="preserve"> agroforestry value chains. </w:t>
      </w:r>
      <w:r w:rsidR="0028734B" w:rsidRPr="00742416">
        <w:rPr>
          <w:rFonts w:ascii="Arial" w:hAnsi="Arial" w:cs="Arial"/>
          <w:highlight w:val="yellow"/>
        </w:rPr>
        <w:t xml:space="preserve">Underdeveloped markets are the primary challenge for agroforestry value chains and market systems to achieve sustainability and success. Adequate farming techniques exist, but are in many cases not accessible to the farmers. Smallholders – especially women – need access to finance and advisory services, as agroforestry farming systems require investments in technical skills, and skills for marketing of products. It was revealed that most of the producers, while affecting pre-harvest sales, did not have any estimate of the quantity of wood of their plantations. In Haryana and Western Uttar Pradesh, marketing entails a number of middlemen who act as a bridge between producers and consumers, therefore reducing the product's value to the greatest extent possible. In Bangladesh, multiple layers of intermediaries increase costs while </w:t>
      </w:r>
      <w:proofErr w:type="spellStart"/>
      <w:r w:rsidR="0028734B" w:rsidRPr="00742416">
        <w:rPr>
          <w:rFonts w:ascii="Arial" w:hAnsi="Arial" w:cs="Arial"/>
          <w:highlight w:val="yellow"/>
        </w:rPr>
        <w:t>minimising</w:t>
      </w:r>
      <w:proofErr w:type="spellEnd"/>
      <w:r w:rsidR="0028734B" w:rsidRPr="00742416">
        <w:rPr>
          <w:rFonts w:ascii="Arial" w:hAnsi="Arial" w:cs="Arial"/>
          <w:highlight w:val="yellow"/>
        </w:rPr>
        <w:t xml:space="preserve"> producer profit. </w:t>
      </w:r>
      <w:r w:rsidR="00540901" w:rsidRPr="00742416">
        <w:rPr>
          <w:rFonts w:ascii="Arial" w:hAnsi="Arial" w:cs="Arial"/>
          <w:highlight w:val="yellow"/>
        </w:rPr>
        <w:t>Through creative technological development, the highlighted research gaps, as well as the related problems and limitations that existed in agroforestry, can be addressed.</w:t>
      </w:r>
      <w:r w:rsidR="00540901" w:rsidRPr="00540901">
        <w:rPr>
          <w:rFonts w:ascii="Arial" w:hAnsi="Arial" w:cs="Arial"/>
        </w:rPr>
        <w:t xml:space="preserve"> </w:t>
      </w:r>
    </w:p>
    <w:p w14:paraId="6E5A1C75" w14:textId="00640D6A" w:rsidR="00734D97" w:rsidRPr="00742416" w:rsidRDefault="00734D97" w:rsidP="002B2DF6">
      <w:pPr>
        <w:ind w:firstLine="720"/>
        <w:jc w:val="both"/>
        <w:rPr>
          <w:rFonts w:ascii="Arial" w:hAnsi="Arial" w:cs="Arial"/>
          <w:highlight w:val="yellow"/>
        </w:rPr>
      </w:pPr>
    </w:p>
    <w:p w14:paraId="1202A02E"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Keywords</w:t>
      </w:r>
    </w:p>
    <w:p w14:paraId="09C7B8F1" w14:textId="77777777" w:rsidR="00734D97" w:rsidRPr="00742416" w:rsidRDefault="002B722A" w:rsidP="00F72B05">
      <w:pPr>
        <w:jc w:val="both"/>
        <w:rPr>
          <w:rFonts w:ascii="Arial" w:hAnsi="Arial" w:cs="Arial"/>
          <w:i/>
          <w:iCs/>
        </w:rPr>
      </w:pPr>
      <w:r w:rsidRPr="00742416">
        <w:rPr>
          <w:rFonts w:ascii="Arial" w:hAnsi="Arial" w:cs="Arial"/>
          <w:i/>
          <w:iCs/>
        </w:rPr>
        <w:t>Agroforestry, Value Chains, Marketing Systems, Contract Farming, Institutional Support, Rural Livelihoods</w:t>
      </w:r>
    </w:p>
    <w:p w14:paraId="4E0E99D1" w14:textId="77777777" w:rsidR="00F72B05" w:rsidRPr="008C4060" w:rsidRDefault="00F72B05" w:rsidP="00F72B05">
      <w:pPr>
        <w:pStyle w:val="Heading1"/>
        <w:jc w:val="both"/>
        <w:rPr>
          <w:rFonts w:ascii="Arial" w:hAnsi="Arial" w:cs="Arial"/>
          <w:sz w:val="22"/>
          <w:szCs w:val="22"/>
        </w:rPr>
      </w:pPr>
      <w:r w:rsidRPr="008C4060">
        <w:rPr>
          <w:rFonts w:ascii="Arial" w:hAnsi="Arial" w:cs="Arial"/>
          <w:sz w:val="22"/>
          <w:szCs w:val="22"/>
        </w:rPr>
        <w:t>1. Introduction</w:t>
      </w:r>
    </w:p>
    <w:p w14:paraId="212FBD78" w14:textId="4C07AAB9" w:rsidR="00F72B05" w:rsidRPr="00D63FB4" w:rsidRDefault="00F36151" w:rsidP="00D63FB4">
      <w:pPr>
        <w:ind w:firstLine="720"/>
        <w:jc w:val="both"/>
        <w:rPr>
          <w:rFonts w:ascii="Arial" w:hAnsi="Arial" w:cs="Arial"/>
          <w:highlight w:val="yellow"/>
        </w:rPr>
      </w:pPr>
      <w:r w:rsidRPr="008C4060">
        <w:rPr>
          <w:rFonts w:ascii="Arial" w:hAnsi="Arial" w:cs="Arial"/>
          <w:lang w:val="en-IN"/>
        </w:rPr>
        <w:t xml:space="preserve">Agroforestry is a land use strategy that purposefully places trees alongside crops and livestock on the same piece of land. </w:t>
      </w:r>
      <w:r w:rsidR="002A6861" w:rsidRPr="008C4060">
        <w:rPr>
          <w:rFonts w:ascii="Arial" w:hAnsi="Arial" w:cs="Arial"/>
          <w:lang w:val="en-IN"/>
        </w:rPr>
        <w:t xml:space="preserve">Agroforestry has long been </w:t>
      </w:r>
      <w:r w:rsidR="00897879" w:rsidRPr="00742416">
        <w:rPr>
          <w:rFonts w:ascii="Arial" w:hAnsi="Arial" w:cs="Arial"/>
          <w:highlight w:val="yellow"/>
          <w:lang w:val="en-IN"/>
        </w:rPr>
        <w:t>practised</w:t>
      </w:r>
      <w:r w:rsidR="00897879" w:rsidRPr="008C4060">
        <w:rPr>
          <w:rFonts w:ascii="Arial" w:hAnsi="Arial" w:cs="Arial"/>
          <w:lang w:val="en-IN"/>
        </w:rPr>
        <w:t xml:space="preserve"> </w:t>
      </w:r>
      <w:r w:rsidR="002A6861" w:rsidRPr="008C4060">
        <w:rPr>
          <w:rFonts w:ascii="Arial" w:hAnsi="Arial" w:cs="Arial"/>
          <w:lang w:val="en-IN"/>
        </w:rPr>
        <w:t xml:space="preserve">in India as subsistence farming, but it is gradually being appreciated from an economic aspect, </w:t>
      </w:r>
      <w:r w:rsidR="00222B5F" w:rsidRPr="00D63FB4">
        <w:rPr>
          <w:rFonts w:ascii="Arial" w:hAnsi="Arial" w:cs="Arial"/>
          <w:lang w:val="en-IN"/>
        </w:rPr>
        <w:t xml:space="preserve">in </w:t>
      </w:r>
      <w:r w:rsidR="00222B5F" w:rsidRPr="00D63FB4">
        <w:rPr>
          <w:rFonts w:ascii="Arial" w:hAnsi="Arial" w:cs="Arial"/>
          <w:lang w:val="en-IN"/>
        </w:rPr>
        <w:lastRenderedPageBreak/>
        <w:t>addition to its excellent</w:t>
      </w:r>
      <w:r w:rsidR="002A6861" w:rsidRPr="00D63FB4">
        <w:rPr>
          <w:rFonts w:ascii="Arial" w:hAnsi="Arial" w:cs="Arial"/>
          <w:lang w:val="en-IN"/>
        </w:rPr>
        <w:t xml:space="preserve"> contribution to the wood-based industrial sector, which is relatively new</w:t>
      </w:r>
      <w:r w:rsidR="004E033D">
        <w:rPr>
          <w:rFonts w:ascii="Arial" w:hAnsi="Arial" w:cs="Arial"/>
          <w:lang w:val="en-IN"/>
        </w:rPr>
        <w:t xml:space="preserve"> (Jose et al., 2021)</w:t>
      </w:r>
      <w:r w:rsidR="002A6861" w:rsidRPr="00D63FB4">
        <w:rPr>
          <w:rFonts w:ascii="Arial" w:hAnsi="Arial" w:cs="Arial"/>
          <w:lang w:val="en-IN"/>
        </w:rPr>
        <w:t xml:space="preserve">. </w:t>
      </w:r>
      <w:r w:rsidR="00EE2D04" w:rsidRPr="00742416">
        <w:rPr>
          <w:rFonts w:ascii="Arial" w:hAnsi="Arial" w:cs="Arial"/>
          <w:highlight w:val="yellow"/>
        </w:rPr>
        <w:t xml:space="preserve">From a public health perspective, agroforestry combats malnutrition by diversifying diets—tree crops like mangoes or walnuts provide vitamins A, C, and iron, reducing </w:t>
      </w:r>
      <w:proofErr w:type="spellStart"/>
      <w:r w:rsidR="00EE2D04">
        <w:rPr>
          <w:rFonts w:ascii="Arial" w:hAnsi="Arial" w:cs="Arial"/>
          <w:highlight w:val="yellow"/>
        </w:rPr>
        <w:t>anaemia</w:t>
      </w:r>
      <w:proofErr w:type="spellEnd"/>
      <w:r w:rsidR="00EE2D04" w:rsidRPr="00742416">
        <w:rPr>
          <w:rFonts w:ascii="Arial" w:hAnsi="Arial" w:cs="Arial"/>
          <w:highlight w:val="yellow"/>
        </w:rPr>
        <w:t xml:space="preserve"> and stunting</w:t>
      </w:r>
      <w:r w:rsidR="00EE2D04">
        <w:rPr>
          <w:rFonts w:ascii="Arial" w:hAnsi="Arial" w:cs="Arial"/>
          <w:highlight w:val="yellow"/>
        </w:rPr>
        <w:t xml:space="preserve"> (</w:t>
      </w:r>
      <w:r w:rsidR="00C93919" w:rsidRPr="007A3290">
        <w:rPr>
          <w:rFonts w:ascii="Arial" w:hAnsi="Arial" w:cs="Arial"/>
          <w:highlight w:val="yellow"/>
        </w:rPr>
        <w:t>Jung</w:t>
      </w:r>
      <w:r w:rsidR="00C93919">
        <w:rPr>
          <w:rFonts w:ascii="Arial" w:hAnsi="Arial" w:cs="Arial"/>
          <w:highlight w:val="yellow"/>
        </w:rPr>
        <w:t xml:space="preserve"> </w:t>
      </w:r>
      <w:r w:rsidR="00C93919" w:rsidRPr="007A3290">
        <w:rPr>
          <w:rFonts w:ascii="Arial" w:hAnsi="Arial" w:cs="Arial"/>
          <w:highlight w:val="yellow"/>
        </w:rPr>
        <w:t xml:space="preserve">&amp; </w:t>
      </w:r>
      <w:proofErr w:type="spellStart"/>
      <w:r w:rsidR="00C93919" w:rsidRPr="007A3290">
        <w:rPr>
          <w:rFonts w:ascii="Arial" w:hAnsi="Arial" w:cs="Arial"/>
          <w:highlight w:val="yellow"/>
        </w:rPr>
        <w:t>Vendrametto</w:t>
      </w:r>
      <w:proofErr w:type="spellEnd"/>
      <w:r w:rsidR="00C93919" w:rsidRPr="007A3290">
        <w:rPr>
          <w:rFonts w:ascii="Arial" w:hAnsi="Arial" w:cs="Arial"/>
          <w:highlight w:val="yellow"/>
        </w:rPr>
        <w:t xml:space="preserve">, </w:t>
      </w:r>
      <w:r w:rsidR="00C93919">
        <w:rPr>
          <w:rFonts w:ascii="Arial" w:hAnsi="Arial" w:cs="Arial"/>
          <w:highlight w:val="yellow"/>
        </w:rPr>
        <w:t>2025</w:t>
      </w:r>
      <w:r w:rsidR="001817D3">
        <w:rPr>
          <w:rFonts w:ascii="Arial" w:hAnsi="Arial" w:cs="Arial"/>
          <w:highlight w:val="yellow"/>
        </w:rPr>
        <w:t xml:space="preserve">; </w:t>
      </w:r>
      <w:r w:rsidR="001817D3" w:rsidRPr="007A3290">
        <w:rPr>
          <w:rFonts w:ascii="Arial" w:hAnsi="Arial" w:cs="Arial"/>
          <w:highlight w:val="yellow"/>
        </w:rPr>
        <w:t>Selvaraj</w:t>
      </w:r>
      <w:r w:rsidR="001817D3">
        <w:rPr>
          <w:rFonts w:ascii="Arial" w:hAnsi="Arial" w:cs="Arial"/>
          <w:highlight w:val="yellow"/>
        </w:rPr>
        <w:t xml:space="preserve"> et al., 2024</w:t>
      </w:r>
      <w:r w:rsidR="00EE2D04">
        <w:rPr>
          <w:rFonts w:ascii="Arial" w:hAnsi="Arial" w:cs="Arial"/>
          <w:highlight w:val="yellow"/>
        </w:rPr>
        <w:t>)</w:t>
      </w:r>
      <w:r w:rsidR="00EE2D04" w:rsidRPr="00742416">
        <w:rPr>
          <w:rFonts w:ascii="Arial" w:hAnsi="Arial" w:cs="Arial"/>
          <w:highlight w:val="yellow"/>
        </w:rPr>
        <w:t>.</w:t>
      </w:r>
      <w:r w:rsidR="00EE2D04">
        <w:rPr>
          <w:rFonts w:ascii="Arial" w:hAnsi="Arial" w:cs="Arial"/>
        </w:rPr>
        <w:t xml:space="preserve"> </w:t>
      </w:r>
      <w:r w:rsidR="00222B5F" w:rsidRPr="00D63FB4">
        <w:rPr>
          <w:rFonts w:ascii="Arial" w:hAnsi="Arial" w:cs="Arial"/>
        </w:rPr>
        <w:t>A total mismatch between supply and demand has resulted from reduced</w:t>
      </w:r>
      <w:r w:rsidR="009E3926">
        <w:rPr>
          <w:rFonts w:ascii="Arial" w:hAnsi="Arial" w:cs="Arial"/>
        </w:rPr>
        <w:t xml:space="preserve"> forest cover, low productivity</w:t>
      </w:r>
      <w:r w:rsidR="00222B5F" w:rsidRPr="00D63FB4">
        <w:rPr>
          <w:rFonts w:ascii="Arial" w:hAnsi="Arial" w:cs="Arial"/>
        </w:rPr>
        <w:t xml:space="preserve"> and legal restrictions, as well as increased demand for wood and wood products driven by population growt</w:t>
      </w:r>
      <w:r w:rsidR="009E3926">
        <w:rPr>
          <w:rFonts w:ascii="Arial" w:hAnsi="Arial" w:cs="Arial"/>
        </w:rPr>
        <w:t>h, industry</w:t>
      </w:r>
      <w:r w:rsidR="00D63FB4" w:rsidRPr="00D63FB4">
        <w:rPr>
          <w:rFonts w:ascii="Arial" w:hAnsi="Arial" w:cs="Arial"/>
        </w:rPr>
        <w:t xml:space="preserve"> and policy chang</w:t>
      </w:r>
      <w:r w:rsidR="00D63FB4" w:rsidRPr="00D63FB4">
        <w:rPr>
          <w:rFonts w:ascii="Arial" w:hAnsi="Arial" w:cs="Arial"/>
          <w:lang w:val="en-IN"/>
        </w:rPr>
        <w:t>es.</w:t>
      </w:r>
      <w:r w:rsidR="002A6861" w:rsidRPr="008C4060">
        <w:rPr>
          <w:rFonts w:ascii="Arial" w:hAnsi="Arial" w:cs="Arial"/>
          <w:lang w:val="en-IN"/>
        </w:rPr>
        <w:t xml:space="preserve"> This has prompted more attention to agroforestry (Dhyani, 2018). </w:t>
      </w:r>
      <w:r w:rsidRPr="008C4060">
        <w:rPr>
          <w:rFonts w:ascii="Arial" w:hAnsi="Arial" w:cs="Arial"/>
          <w:lang w:val="en-IN"/>
        </w:rPr>
        <w:t xml:space="preserve">Agroforestry supplies 60% of paper pulp, 9–11% of feed, 65% of small timber, and more than 70% of plywood in India (Dev et al., 2019). </w:t>
      </w:r>
      <w:r w:rsidR="003C309D" w:rsidRPr="00742416">
        <w:rPr>
          <w:rFonts w:ascii="Arial" w:hAnsi="Arial" w:cs="Arial"/>
          <w:highlight w:val="yellow"/>
        </w:rPr>
        <w:t xml:space="preserve">Indeed, agroforestry initiates an agroecological succession to deliver ecological benefits together with a wide range of tree products and </w:t>
      </w:r>
      <w:r w:rsidR="006E2956" w:rsidRPr="006E2956">
        <w:rPr>
          <w:rFonts w:ascii="Arial" w:hAnsi="Arial" w:cs="Arial"/>
          <w:highlight w:val="yellow"/>
        </w:rPr>
        <w:t>services</w:t>
      </w:r>
      <w:r w:rsidR="003C309D" w:rsidRPr="00742416">
        <w:rPr>
          <w:rFonts w:ascii="Arial" w:hAnsi="Arial" w:cs="Arial"/>
          <w:highlight w:val="yellow"/>
        </w:rPr>
        <w:t xml:space="preserve"> (</w:t>
      </w:r>
      <w:r w:rsidR="006E2956" w:rsidRPr="00742416">
        <w:rPr>
          <w:rFonts w:ascii="Arial" w:hAnsi="Arial" w:cs="Arial"/>
          <w:highlight w:val="yellow"/>
        </w:rPr>
        <w:t>Leakey, 2020</w:t>
      </w:r>
      <w:r w:rsidR="003C309D" w:rsidRPr="00742416">
        <w:rPr>
          <w:rFonts w:ascii="Arial" w:hAnsi="Arial" w:cs="Arial"/>
          <w:highlight w:val="yellow"/>
        </w:rPr>
        <w:t>).</w:t>
      </w:r>
      <w:r w:rsidR="003C309D">
        <w:rPr>
          <w:rFonts w:ascii="Arial" w:hAnsi="Arial" w:cs="Arial"/>
        </w:rPr>
        <w:t xml:space="preserve"> </w:t>
      </w:r>
      <w:r w:rsidRPr="008C4060">
        <w:rPr>
          <w:rFonts w:ascii="Arial" w:hAnsi="Arial" w:cs="Arial"/>
          <w:lang w:val="en-IN"/>
        </w:rPr>
        <w:t xml:space="preserve">However, the need to acquire wood from agroforestry systems has increased due to legal limits on forest harvesting and rising </w:t>
      </w:r>
      <w:r w:rsidR="00A638E6" w:rsidRPr="008C4060">
        <w:rPr>
          <w:rFonts w:ascii="Arial" w:hAnsi="Arial" w:cs="Arial"/>
          <w:lang w:val="en-IN"/>
        </w:rPr>
        <w:t>demand.</w:t>
      </w:r>
      <w:r w:rsidR="00A638E6" w:rsidRPr="008C4060">
        <w:rPr>
          <w:rFonts w:ascii="Arial" w:hAnsi="Arial" w:cs="Arial"/>
        </w:rPr>
        <w:t xml:space="preserve"> India’s</w:t>
      </w:r>
      <w:r w:rsidR="00F72B05" w:rsidRPr="008C4060">
        <w:rPr>
          <w:rFonts w:ascii="Arial" w:hAnsi="Arial" w:cs="Arial"/>
        </w:rPr>
        <w:t xml:space="preserve"> forests produce only 0.7 m³/ha/year (Parthiban et al., 2016), while timber demand is projected to rise to 153 million m³ by 2020 (Anonymous, 2009). This imbalance necessitates efficient agroforestry value chains that can supply wood-based industries such as pulp, paper, plywood, and matchwood. Despite policy frameworks like the National Forest Policy (1988), farmers often remain price takers due to poor market linkages.</w:t>
      </w:r>
    </w:p>
    <w:p w14:paraId="3F847691" w14:textId="6B8A4443" w:rsidR="00076717" w:rsidRDefault="00076717" w:rsidP="00FB1F36">
      <w:pPr>
        <w:ind w:firstLine="720"/>
        <w:jc w:val="both"/>
        <w:rPr>
          <w:rFonts w:ascii="Arial" w:hAnsi="Arial" w:cs="Arial"/>
          <w:lang w:val="en-IN"/>
        </w:rPr>
      </w:pPr>
      <w:r w:rsidRPr="00076717">
        <w:rPr>
          <w:rFonts w:ascii="Arial" w:hAnsi="Arial" w:cs="Arial"/>
          <w:lang w:val="en-IN"/>
        </w:rPr>
        <w:t>Commodity value chains are the complete series of steps required to take an item or service from its inception through all of the stages of manufacturing, transformation, and conveyance to final consumers, followed by disposal following use</w:t>
      </w:r>
      <w:r w:rsidR="00E47B8A">
        <w:rPr>
          <w:rFonts w:ascii="Arial" w:hAnsi="Arial" w:cs="Arial"/>
          <w:lang w:val="en-IN"/>
        </w:rPr>
        <w:t xml:space="preserve"> (</w:t>
      </w:r>
      <w:r w:rsidR="00E47B8A" w:rsidRPr="00E47B8A">
        <w:rPr>
          <w:rFonts w:ascii="Arial" w:hAnsi="Arial" w:cs="Arial"/>
        </w:rPr>
        <w:t xml:space="preserve">van </w:t>
      </w:r>
      <w:proofErr w:type="spellStart"/>
      <w:r w:rsidR="00E47B8A" w:rsidRPr="00E47B8A">
        <w:rPr>
          <w:rFonts w:ascii="Arial" w:hAnsi="Arial" w:cs="Arial"/>
        </w:rPr>
        <w:t>Noordwijk</w:t>
      </w:r>
      <w:proofErr w:type="spellEnd"/>
      <w:r w:rsidR="00E47B8A" w:rsidRPr="00E47B8A">
        <w:rPr>
          <w:rFonts w:ascii="Arial" w:hAnsi="Arial" w:cs="Arial"/>
        </w:rPr>
        <w:t>,</w:t>
      </w:r>
      <w:r w:rsidR="00E47B8A">
        <w:rPr>
          <w:rFonts w:ascii="Arial" w:hAnsi="Arial" w:cs="Arial"/>
        </w:rPr>
        <w:t xml:space="preserve"> </w:t>
      </w:r>
      <w:r w:rsidR="00E47B8A" w:rsidRPr="00E47B8A">
        <w:rPr>
          <w:rFonts w:ascii="Arial" w:hAnsi="Arial" w:cs="Arial"/>
        </w:rPr>
        <w:t>2021)</w:t>
      </w:r>
      <w:r>
        <w:rPr>
          <w:rFonts w:ascii="Arial" w:hAnsi="Arial" w:cs="Arial"/>
          <w:lang w:val="en-IN"/>
        </w:rPr>
        <w:t>.</w:t>
      </w:r>
      <w:r w:rsidR="004D6FD6">
        <w:rPr>
          <w:rFonts w:ascii="Arial" w:hAnsi="Arial" w:cs="Arial"/>
          <w:lang w:val="en-IN"/>
        </w:rPr>
        <w:t xml:space="preserve"> </w:t>
      </w:r>
      <w:r w:rsidRPr="00076717">
        <w:rPr>
          <w:rFonts w:ascii="Arial" w:hAnsi="Arial" w:cs="Arial"/>
          <w:lang w:val="en-IN"/>
        </w:rPr>
        <w:t xml:space="preserve">To better understand how each strategic component affects cost and value as a framework for firm-level research, the value chain must be divided into its constituent parts. </w:t>
      </w:r>
      <w:r w:rsidRPr="00076717">
        <w:rPr>
          <w:rFonts w:ascii="Arial" w:hAnsi="Arial" w:cs="Arial"/>
          <w:lang w:val="en-IN"/>
        </w:rPr>
        <w:br/>
        <w:t>and the competitive advantages and disadvantages at the industry level.</w:t>
      </w:r>
      <w:r w:rsidR="00897879">
        <w:rPr>
          <w:rFonts w:ascii="Arial" w:hAnsi="Arial" w:cs="Arial"/>
          <w:lang w:val="en-IN"/>
        </w:rPr>
        <w:t xml:space="preserve"> </w:t>
      </w:r>
      <w:r w:rsidR="00B54926" w:rsidRPr="00B54926">
        <w:rPr>
          <w:rFonts w:ascii="Arial" w:hAnsi="Arial" w:cs="Arial"/>
          <w:lang w:val="en-IN"/>
        </w:rPr>
        <w:t xml:space="preserve">Due to their intrinsic complexity, agroforestry market system links are less well-established or noticeable than those in value chains for individual main crops. As direct </w:t>
      </w:r>
      <w:r w:rsidR="00B54926" w:rsidRPr="00B54926">
        <w:rPr>
          <w:rFonts w:ascii="Arial" w:hAnsi="Arial" w:cs="Arial"/>
          <w:lang w:val="en-IN"/>
        </w:rPr>
        <w:br/>
        <w:t xml:space="preserve">initiatives that carry the risk of further upsetting the market system, a flexible market systems approach can be utilised to expand market access, connect smallholder producers and agribusinesses, and provide value-added services (Ripley &amp; </w:t>
      </w:r>
      <w:proofErr w:type="spellStart"/>
      <w:r w:rsidR="00B54926" w:rsidRPr="00B54926">
        <w:rPr>
          <w:rFonts w:ascii="Arial" w:hAnsi="Arial" w:cs="Arial"/>
          <w:lang w:val="en-IN"/>
        </w:rPr>
        <w:t>Nippard</w:t>
      </w:r>
      <w:proofErr w:type="spellEnd"/>
      <w:r w:rsidR="00B54926" w:rsidRPr="00B54926">
        <w:rPr>
          <w:rFonts w:ascii="Arial" w:hAnsi="Arial" w:cs="Arial"/>
          <w:lang w:val="en-IN"/>
        </w:rPr>
        <w:t>, 2014).</w:t>
      </w:r>
    </w:p>
    <w:p w14:paraId="25BA867B" w14:textId="2F9779DC" w:rsidR="0042414C" w:rsidRPr="00FB1F36" w:rsidRDefault="0042414C" w:rsidP="006220E5">
      <w:pPr>
        <w:ind w:firstLine="720"/>
        <w:jc w:val="both"/>
        <w:rPr>
          <w:rFonts w:ascii="Arial" w:hAnsi="Arial" w:cs="Arial"/>
          <w:lang w:val="en-IN"/>
        </w:rPr>
      </w:pPr>
      <w:r w:rsidRPr="0042414C">
        <w:rPr>
          <w:rFonts w:ascii="Arial" w:hAnsi="Arial" w:cs="Arial"/>
          <w:lang w:val="en-IN"/>
        </w:rPr>
        <w:t>India is one of the few tropical nations where the amount of forest cover has steadily increased over the past 20 years</w:t>
      </w:r>
      <w:r w:rsidR="00003AF7">
        <w:rPr>
          <w:rFonts w:ascii="Arial" w:hAnsi="Arial" w:cs="Arial"/>
          <w:lang w:val="en-IN"/>
        </w:rPr>
        <w:t xml:space="preserve"> (</w:t>
      </w:r>
      <w:r w:rsidR="00003AF7" w:rsidRPr="00003AF7">
        <w:rPr>
          <w:rFonts w:ascii="Arial" w:hAnsi="Arial" w:cs="Arial"/>
        </w:rPr>
        <w:t>Estoque</w:t>
      </w:r>
      <w:r w:rsidR="00003AF7">
        <w:rPr>
          <w:rFonts w:ascii="Arial" w:hAnsi="Arial" w:cs="Arial"/>
        </w:rPr>
        <w:t xml:space="preserve"> et al., 2022)</w:t>
      </w:r>
      <w:r w:rsidRPr="0042414C">
        <w:rPr>
          <w:rFonts w:ascii="Arial" w:hAnsi="Arial" w:cs="Arial"/>
          <w:lang w:val="en-IN"/>
        </w:rPr>
        <w:t xml:space="preserve">. Agroforestry has drawn a lot of interest as a feasible land-use strategy for meeting household and industrial wood needs. </w:t>
      </w:r>
      <w:r w:rsidRPr="0042414C">
        <w:rPr>
          <w:rFonts w:ascii="Arial" w:hAnsi="Arial" w:cs="Arial"/>
          <w:lang w:val="en-IN"/>
        </w:rPr>
        <w:br/>
        <w:t>However, there is now a large gap between the supply and demand of wood and wood products due to the growing need for wood and legal obstacles to collecting wood from government-owned forests. A "value chain model" must now be used in order to solve this problem and guarantee sustainability in the production and supply of industrial wood.</w:t>
      </w:r>
      <w:r w:rsidR="00897879">
        <w:rPr>
          <w:rFonts w:ascii="Arial" w:hAnsi="Arial" w:cs="Arial"/>
          <w:lang w:val="en-IN"/>
        </w:rPr>
        <w:t xml:space="preserve"> </w:t>
      </w:r>
      <w:r w:rsidR="00C850ED" w:rsidRPr="00C850ED">
        <w:rPr>
          <w:rFonts w:ascii="Arial" w:hAnsi="Arial" w:cs="Arial"/>
          <w:lang w:val="en-IN"/>
        </w:rPr>
        <w:t xml:space="preserve">Agroforestry markets and marketing in India cover the flow of goods and services from producers to final consumers. The market hubs for agroforestry </w:t>
      </w:r>
      <w:r w:rsidR="00C850ED" w:rsidRPr="00C850ED">
        <w:rPr>
          <w:rFonts w:ascii="Arial" w:hAnsi="Arial" w:cs="Arial"/>
          <w:lang w:val="en-IN"/>
        </w:rPr>
        <w:br/>
        <w:t xml:space="preserve">on the trade of livestock, agricultural, and forest products in particular areas. Agroforestry marketing differs significantly from agriculture marketing, despite certain </w:t>
      </w:r>
      <w:r w:rsidR="00C850ED" w:rsidRPr="00C850ED">
        <w:rPr>
          <w:rFonts w:ascii="Arial" w:hAnsi="Arial" w:cs="Arial"/>
          <w:lang w:val="en-IN"/>
        </w:rPr>
        <w:lastRenderedPageBreak/>
        <w:t>parallels. For example, agroforestry marketing lacks market data, standardised quality grades, and established marketing organisations (Parthiban et al., 2020).</w:t>
      </w:r>
      <w:r w:rsidR="00FB5814">
        <w:rPr>
          <w:rFonts w:ascii="Arial" w:hAnsi="Arial" w:cs="Arial"/>
          <w:lang w:val="en-IN"/>
        </w:rPr>
        <w:t xml:space="preserve"> </w:t>
      </w:r>
      <w:r w:rsidR="00FB5814" w:rsidRPr="00742416">
        <w:rPr>
          <w:rFonts w:ascii="Arial" w:hAnsi="Arial" w:cs="Arial"/>
          <w:highlight w:val="yellow"/>
        </w:rPr>
        <w:t>The National Forest Policy of India, enacted in 1988, urged all wood-based enterprises to create their own raw material supplies by collaborating with farmers and providing technical and market support. It generates a range of goods, including lumber, fuelwood, fruits, and fodder, among others, to fulfil family requirements and make a little money by selling them in local marketplaces</w:t>
      </w:r>
      <w:r w:rsidR="00306061" w:rsidRPr="00742416">
        <w:rPr>
          <w:rFonts w:ascii="Arial" w:hAnsi="Arial" w:cs="Arial"/>
          <w:highlight w:val="yellow"/>
        </w:rPr>
        <w:t xml:space="preserve"> </w:t>
      </w:r>
      <w:r w:rsidR="00FB5814" w:rsidRPr="00742416">
        <w:rPr>
          <w:rFonts w:ascii="Arial" w:hAnsi="Arial" w:cs="Arial"/>
          <w:highlight w:val="yellow"/>
        </w:rPr>
        <w:t>(</w:t>
      </w:r>
      <w:r w:rsidR="0063544A" w:rsidRPr="0063544A">
        <w:rPr>
          <w:rFonts w:ascii="Arial" w:hAnsi="Arial" w:cs="Arial"/>
          <w:highlight w:val="yellow"/>
        </w:rPr>
        <w:t>Singh</w:t>
      </w:r>
      <w:r w:rsidR="0063544A" w:rsidRPr="00742416">
        <w:rPr>
          <w:rFonts w:ascii="Arial" w:hAnsi="Arial" w:cs="Arial"/>
          <w:highlight w:val="yellow"/>
        </w:rPr>
        <w:t xml:space="preserve"> et al., 2023</w:t>
      </w:r>
      <w:r w:rsidR="00FB5814" w:rsidRPr="00742416">
        <w:rPr>
          <w:rFonts w:ascii="Arial" w:hAnsi="Arial" w:cs="Arial"/>
          <w:highlight w:val="yellow"/>
        </w:rPr>
        <w:t>).</w:t>
      </w:r>
      <w:r w:rsidR="00141934" w:rsidRPr="00742416">
        <w:rPr>
          <w:rFonts w:ascii="Arial" w:hAnsi="Arial" w:cs="Arial"/>
          <w:highlight w:val="yellow"/>
        </w:rPr>
        <w:t xml:space="preserve"> </w:t>
      </w:r>
      <w:r w:rsidR="00141934" w:rsidRPr="00742416">
        <w:rPr>
          <w:rFonts w:ascii="Arial" w:hAnsi="Arial" w:cs="Arial"/>
          <w:highlight w:val="yellow"/>
        </w:rPr>
        <w:t>This review</w:t>
      </w:r>
      <w:r w:rsidR="00141934" w:rsidRPr="00742416">
        <w:rPr>
          <w:rFonts w:ascii="Arial" w:hAnsi="Arial" w:cs="Arial"/>
          <w:highlight w:val="yellow"/>
        </w:rPr>
        <w:t xml:space="preserve"> </w:t>
      </w:r>
      <w:r w:rsidR="00141934" w:rsidRPr="00742416">
        <w:rPr>
          <w:rFonts w:ascii="Arial" w:hAnsi="Arial" w:cs="Arial"/>
          <w:highlight w:val="yellow"/>
        </w:rPr>
        <w:t>investigates the commodity value chains of agroforestry in South Asia, with a specific focus on India and Bangladesh.</w:t>
      </w:r>
      <w:r w:rsidR="00141934" w:rsidRPr="008C4060">
        <w:rPr>
          <w:rFonts w:ascii="Arial" w:hAnsi="Arial" w:cs="Arial"/>
        </w:rPr>
        <w:t xml:space="preserve"> </w:t>
      </w:r>
    </w:p>
    <w:p w14:paraId="7FC5DA92" w14:textId="77777777" w:rsidR="00F72B05" w:rsidRPr="008C4060" w:rsidRDefault="00F72B05" w:rsidP="00F72B05">
      <w:pPr>
        <w:pStyle w:val="Heading1"/>
        <w:jc w:val="both"/>
        <w:rPr>
          <w:rFonts w:ascii="Arial" w:hAnsi="Arial" w:cs="Arial"/>
          <w:sz w:val="22"/>
          <w:szCs w:val="22"/>
        </w:rPr>
      </w:pPr>
      <w:r w:rsidRPr="008C4060">
        <w:rPr>
          <w:rFonts w:ascii="Arial" w:hAnsi="Arial" w:cs="Arial"/>
          <w:sz w:val="22"/>
          <w:szCs w:val="22"/>
        </w:rPr>
        <w:t>2. Methodology</w:t>
      </w:r>
    </w:p>
    <w:p w14:paraId="645F1497" w14:textId="612ABAEC" w:rsidR="00A16588" w:rsidRPr="008C4060" w:rsidRDefault="00F72B05" w:rsidP="00A805A0">
      <w:pPr>
        <w:ind w:firstLine="720"/>
        <w:jc w:val="both"/>
        <w:rPr>
          <w:rFonts w:ascii="Arial" w:hAnsi="Arial" w:cs="Arial"/>
        </w:rPr>
      </w:pPr>
      <w:r w:rsidRPr="008C4060">
        <w:rPr>
          <w:rFonts w:ascii="Arial" w:hAnsi="Arial" w:cs="Arial"/>
        </w:rPr>
        <w:t xml:space="preserve">This study </w:t>
      </w:r>
      <w:proofErr w:type="spellStart"/>
      <w:r w:rsidR="00897879" w:rsidRPr="00742416">
        <w:rPr>
          <w:rFonts w:ascii="Arial" w:hAnsi="Arial" w:cs="Arial"/>
          <w:highlight w:val="yellow"/>
        </w:rPr>
        <w:t>synthesises</w:t>
      </w:r>
      <w:proofErr w:type="spellEnd"/>
      <w:r w:rsidR="00897879" w:rsidRPr="008C4060">
        <w:rPr>
          <w:rFonts w:ascii="Arial" w:hAnsi="Arial" w:cs="Arial"/>
        </w:rPr>
        <w:t xml:space="preserve"> </w:t>
      </w:r>
      <w:r w:rsidRPr="008C4060">
        <w:rPr>
          <w:rFonts w:ascii="Arial" w:hAnsi="Arial" w:cs="Arial"/>
        </w:rPr>
        <w:t xml:space="preserve">secondary data from academic literature, government reports and case studies in </w:t>
      </w:r>
      <w:r w:rsidRPr="00222B5F">
        <w:rPr>
          <w:rFonts w:ascii="Arial" w:hAnsi="Arial" w:cs="Arial"/>
        </w:rPr>
        <w:t xml:space="preserve">Haryana, </w:t>
      </w:r>
      <w:r w:rsidR="00222B5F" w:rsidRPr="00222B5F">
        <w:rPr>
          <w:rFonts w:ascii="Arial" w:hAnsi="Arial" w:cs="Arial"/>
        </w:rPr>
        <w:t xml:space="preserve">Punjab, </w:t>
      </w:r>
      <w:r w:rsidRPr="00222B5F">
        <w:rPr>
          <w:rFonts w:ascii="Arial" w:hAnsi="Arial" w:cs="Arial"/>
        </w:rPr>
        <w:t>Tamil Nadu, Uttar Pradesh, and Bangladesh.</w:t>
      </w:r>
      <w:r w:rsidRPr="008C4060">
        <w:rPr>
          <w:rFonts w:ascii="Arial" w:hAnsi="Arial" w:cs="Arial"/>
        </w:rPr>
        <w:t xml:space="preserve"> </w:t>
      </w:r>
    </w:p>
    <w:p w14:paraId="2EA5C0F2" w14:textId="77777777" w:rsidR="00F72B05" w:rsidRPr="008C4060" w:rsidRDefault="00F72B05" w:rsidP="00C83F18">
      <w:pPr>
        <w:rPr>
          <w:rFonts w:ascii="Arial" w:hAnsi="Arial" w:cs="Arial"/>
        </w:rPr>
      </w:pPr>
      <w:r w:rsidRPr="008C4060">
        <w:rPr>
          <w:rFonts w:ascii="Arial" w:hAnsi="Arial" w:cs="Arial"/>
        </w:rPr>
        <w:t>The analysis includes</w:t>
      </w:r>
      <w:r w:rsidRPr="008C4060">
        <w:rPr>
          <w:rFonts w:ascii="Arial" w:hAnsi="Arial" w:cs="Arial"/>
        </w:rPr>
        <w:br/>
        <w:t>-Value chain mapping</w:t>
      </w:r>
      <w:r w:rsidRPr="008C4060">
        <w:rPr>
          <w:rFonts w:ascii="Arial" w:hAnsi="Arial" w:cs="Arial"/>
        </w:rPr>
        <w:br/>
        <w:t>- Case-based comparison of marketing channels</w:t>
      </w:r>
      <w:r w:rsidRPr="008C4060">
        <w:rPr>
          <w:rFonts w:ascii="Arial" w:hAnsi="Arial" w:cs="Arial"/>
        </w:rPr>
        <w:br/>
        <w:t>- Identification of barriers and enabling conditions</w:t>
      </w:r>
      <w:r w:rsidRPr="008C4060">
        <w:rPr>
          <w:rFonts w:ascii="Arial" w:hAnsi="Arial" w:cs="Arial"/>
        </w:rPr>
        <w:br/>
        <w:t>- Documentation of institutional innovations</w:t>
      </w:r>
    </w:p>
    <w:p w14:paraId="27E7C075" w14:textId="77777777" w:rsidR="002A340C" w:rsidRPr="002A340C" w:rsidRDefault="002A340C" w:rsidP="002A340C">
      <w:pPr>
        <w:jc w:val="both"/>
        <w:rPr>
          <w:rFonts w:ascii="Arial" w:hAnsi="Arial" w:cs="Arial"/>
          <w:lang w:val="en-IN"/>
        </w:rPr>
      </w:pPr>
      <w:r w:rsidRPr="008C4060">
        <w:rPr>
          <w:rFonts w:ascii="Arial" w:hAnsi="Arial" w:cs="Arial"/>
          <w:lang w:val="en-IN"/>
        </w:rPr>
        <w:t>T</w:t>
      </w:r>
      <w:r w:rsidRPr="002A340C">
        <w:rPr>
          <w:rFonts w:ascii="Arial" w:hAnsi="Arial" w:cs="Arial"/>
          <w:lang w:val="en-IN"/>
        </w:rPr>
        <w:t>his study employs a qualitative synthesis of secondary data, drawing from peer-reviewed literature, government reports, case studies, and development agency publications. A comparative regional analysis framework was used to understand the diversity and complexity of agroforestry value chains in South Asia. Five regions were selected for in-depth analysis: Punjab, Haryana, Tamil Nadu, Uttar Pradesh (India), and Bangladesh. These regions represent a range of agroecological zones and market maturity levels.</w:t>
      </w:r>
    </w:p>
    <w:p w14:paraId="00CF195B" w14:textId="3F51CCF2" w:rsidR="002A340C" w:rsidRPr="002A340C" w:rsidRDefault="002A340C" w:rsidP="002A340C">
      <w:pPr>
        <w:jc w:val="both"/>
        <w:rPr>
          <w:rFonts w:ascii="Arial" w:hAnsi="Arial" w:cs="Arial"/>
          <w:lang w:val="en-IN"/>
        </w:rPr>
      </w:pPr>
      <w:r w:rsidRPr="002A340C">
        <w:rPr>
          <w:rFonts w:ascii="Arial" w:hAnsi="Arial" w:cs="Arial"/>
          <w:lang w:val="en-IN"/>
        </w:rPr>
        <w:t xml:space="preserve">The methodology includes value chain mapping, stakeholder analysis, and examination of policy frameworks supporting agroforestry markets. Particular attention was given to structural bottlenecks, transaction costs, and actors' power dynamics within marketing systems. Existing marketing channels were documented through previously published field studies, and institutional innovations were benchmarked against global best practices. The analysis also incorporates gender and equity considerations to understand who benefits and who is </w:t>
      </w:r>
      <w:r w:rsidR="00B552BE" w:rsidRPr="00742416">
        <w:rPr>
          <w:rFonts w:ascii="Arial" w:hAnsi="Arial" w:cs="Arial"/>
          <w:highlight w:val="yellow"/>
          <w:lang w:val="en-IN"/>
        </w:rPr>
        <w:t>marginalised</w:t>
      </w:r>
      <w:r w:rsidR="00B552BE" w:rsidRPr="002A340C">
        <w:rPr>
          <w:rFonts w:ascii="Arial" w:hAnsi="Arial" w:cs="Arial"/>
          <w:lang w:val="en-IN"/>
        </w:rPr>
        <w:t xml:space="preserve"> </w:t>
      </w:r>
      <w:r w:rsidRPr="002A340C">
        <w:rPr>
          <w:rFonts w:ascii="Arial" w:hAnsi="Arial" w:cs="Arial"/>
          <w:lang w:val="en-IN"/>
        </w:rPr>
        <w:t>within the chains.</w:t>
      </w:r>
    </w:p>
    <w:p w14:paraId="240C6B29"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4. Results and Discussion</w:t>
      </w:r>
    </w:p>
    <w:p w14:paraId="0B77D918" w14:textId="77777777" w:rsidR="00796265" w:rsidRPr="008C4060" w:rsidRDefault="00796265" w:rsidP="00831B85">
      <w:pPr>
        <w:ind w:firstLine="720"/>
        <w:jc w:val="both"/>
        <w:rPr>
          <w:rFonts w:ascii="Arial" w:hAnsi="Arial" w:cs="Arial"/>
          <w:color w:val="000000"/>
        </w:rPr>
      </w:pPr>
    </w:p>
    <w:p w14:paraId="0FD01A7E" w14:textId="77777777" w:rsidR="00796265" w:rsidRPr="00796265" w:rsidRDefault="00796265" w:rsidP="00796265">
      <w:pPr>
        <w:ind w:firstLine="720"/>
        <w:jc w:val="both"/>
        <w:rPr>
          <w:rFonts w:ascii="Arial" w:hAnsi="Arial" w:cs="Arial"/>
          <w:color w:val="000000"/>
          <w:lang w:val="en-IN"/>
        </w:rPr>
      </w:pPr>
      <w:r w:rsidRPr="00796265">
        <w:rPr>
          <w:rFonts w:ascii="Arial" w:hAnsi="Arial" w:cs="Arial"/>
          <w:color w:val="000000"/>
          <w:lang w:val="en-IN"/>
        </w:rPr>
        <w:t xml:space="preserve">Agroforestry commodity chains in South Asia, while promising in potential, remain constrained by multiple systemic issues. These include weak infrastructure, fragmented supply chains, low access to finance, poor market intelligence, and institutional ambiguity. Market participation remains skewed, often benefiting middlemen </w:t>
      </w:r>
      <w:r w:rsidRPr="00796265">
        <w:rPr>
          <w:rFonts w:ascii="Arial" w:hAnsi="Arial" w:cs="Arial"/>
          <w:color w:val="000000"/>
          <w:lang w:val="en-IN"/>
        </w:rPr>
        <w:lastRenderedPageBreak/>
        <w:t>and processors at the cost of primary producers. This section explores these constraints in detail, along with regional dynamics and successful models that offer replicable lessons.</w:t>
      </w:r>
    </w:p>
    <w:p w14:paraId="3D950869" w14:textId="1AFF48E3" w:rsidR="00E80093" w:rsidRPr="008C4060" w:rsidRDefault="00E80093" w:rsidP="00831B85">
      <w:pPr>
        <w:ind w:firstLine="720"/>
        <w:jc w:val="both"/>
        <w:rPr>
          <w:rFonts w:ascii="Arial" w:hAnsi="Arial" w:cs="Arial"/>
        </w:rPr>
      </w:pPr>
      <w:r w:rsidRPr="008C4060">
        <w:rPr>
          <w:rFonts w:ascii="Arial" w:hAnsi="Arial" w:cs="Arial"/>
          <w:color w:val="000000"/>
        </w:rPr>
        <w:t xml:space="preserve">Underdeveloped markets are the </w:t>
      </w:r>
      <w:r w:rsidR="00A805A0" w:rsidRPr="008C4060">
        <w:rPr>
          <w:rFonts w:ascii="Arial" w:hAnsi="Arial" w:cs="Arial"/>
          <w:color w:val="000000"/>
        </w:rPr>
        <w:t>primary challenge for agroforestry value chains and market systems to achieve sustainability and success</w:t>
      </w:r>
      <w:r w:rsidRPr="008C4060">
        <w:rPr>
          <w:rFonts w:ascii="Arial" w:hAnsi="Arial" w:cs="Arial"/>
          <w:color w:val="000000"/>
        </w:rPr>
        <w:t>. Most agroforestry products lack connections to markets due to poorly developed policies that tend to focus on conventional agricultural methods</w:t>
      </w:r>
      <w:r w:rsidR="006535A2" w:rsidRPr="008C4060">
        <w:rPr>
          <w:rFonts w:ascii="Arial" w:hAnsi="Arial" w:cs="Arial"/>
          <w:color w:val="000000"/>
        </w:rPr>
        <w:t>,</w:t>
      </w:r>
      <w:r w:rsidRPr="008C4060">
        <w:rPr>
          <w:rFonts w:ascii="Arial" w:hAnsi="Arial" w:cs="Arial"/>
          <w:color w:val="000000"/>
        </w:rPr>
        <w:t xml:space="preserve"> such as monocropping systems. Adequate farming techniques exist</w:t>
      </w:r>
      <w:r w:rsidR="00B552BE">
        <w:rPr>
          <w:rFonts w:ascii="Arial" w:hAnsi="Arial" w:cs="Arial"/>
          <w:color w:val="000000"/>
        </w:rPr>
        <w:t>,</w:t>
      </w:r>
      <w:r w:rsidRPr="008C4060">
        <w:rPr>
          <w:rFonts w:ascii="Arial" w:hAnsi="Arial" w:cs="Arial"/>
          <w:color w:val="000000"/>
        </w:rPr>
        <w:t xml:space="preserve"> but are in many cases not accessible </w:t>
      </w:r>
      <w:r w:rsidR="00B552BE" w:rsidRPr="00742416">
        <w:rPr>
          <w:rFonts w:ascii="Arial" w:hAnsi="Arial" w:cs="Arial"/>
          <w:color w:val="000000"/>
          <w:highlight w:val="yellow"/>
        </w:rPr>
        <w:t>to</w:t>
      </w:r>
      <w:r w:rsidR="00B552BE" w:rsidRPr="008C4060">
        <w:rPr>
          <w:rFonts w:ascii="Arial" w:hAnsi="Arial" w:cs="Arial"/>
          <w:color w:val="000000"/>
        </w:rPr>
        <w:t xml:space="preserve"> </w:t>
      </w:r>
      <w:r w:rsidRPr="008C4060">
        <w:rPr>
          <w:rFonts w:ascii="Arial" w:hAnsi="Arial" w:cs="Arial"/>
          <w:color w:val="000000"/>
        </w:rPr>
        <w:t>the farmers. To provide sufficient income to farmers, agroforestry value chains and market systems need to become more efficient and profitable</w:t>
      </w:r>
      <w:r w:rsidR="00B552BE" w:rsidRPr="008C4060">
        <w:rPr>
          <w:rFonts w:ascii="Arial" w:hAnsi="Arial" w:cs="Arial"/>
          <w:color w:val="000000"/>
        </w:rPr>
        <w:t xml:space="preserve"> </w:t>
      </w:r>
      <w:r w:rsidRPr="008C4060">
        <w:rPr>
          <w:rFonts w:ascii="Arial" w:hAnsi="Arial" w:cs="Arial"/>
          <w:color w:val="000000"/>
        </w:rPr>
        <w:t xml:space="preserve">by supporting smallholder farmers to </w:t>
      </w:r>
      <w:proofErr w:type="spellStart"/>
      <w:r w:rsidR="00B552BE" w:rsidRPr="00742416">
        <w:rPr>
          <w:rFonts w:ascii="Arial" w:hAnsi="Arial" w:cs="Arial"/>
          <w:color w:val="000000"/>
          <w:highlight w:val="yellow"/>
        </w:rPr>
        <w:t>organise</w:t>
      </w:r>
      <w:proofErr w:type="spellEnd"/>
      <w:r w:rsidR="00B552BE" w:rsidRPr="008C4060">
        <w:rPr>
          <w:rFonts w:ascii="Arial" w:hAnsi="Arial" w:cs="Arial"/>
          <w:color w:val="000000"/>
        </w:rPr>
        <w:t xml:space="preserve"> </w:t>
      </w:r>
      <w:r w:rsidRPr="008C4060">
        <w:rPr>
          <w:rFonts w:ascii="Arial" w:hAnsi="Arial" w:cs="Arial"/>
          <w:color w:val="000000"/>
        </w:rPr>
        <w:t xml:space="preserve">themselves in cooperatives. Smallholders – especially women – need access to finance and advisory services, as agroforestry farming systems require investments in technical skills, and skills for marketing of products. There is generally inadequate awareness among decision makers about these barriers within market systems and a lack of coordination between stakeholders/value chain nodes. </w:t>
      </w:r>
      <w:r w:rsidR="00831B85" w:rsidRPr="008C4060">
        <w:rPr>
          <w:rFonts w:ascii="Arial" w:hAnsi="Arial" w:cs="Arial"/>
          <w:color w:val="000000"/>
        </w:rPr>
        <w:t xml:space="preserve">Institutional mandates are frequently ambiguous and split between agricultural and forestry ministries because agroforestry </w:t>
      </w:r>
      <w:r w:rsidR="00B552BE" w:rsidRPr="00742416">
        <w:rPr>
          <w:rFonts w:ascii="Arial" w:hAnsi="Arial" w:cs="Arial"/>
          <w:color w:val="000000"/>
          <w:highlight w:val="yellow"/>
        </w:rPr>
        <w:t>includes</w:t>
      </w:r>
      <w:r w:rsidR="00B552BE" w:rsidRPr="00742416">
        <w:rPr>
          <w:rFonts w:ascii="Arial" w:hAnsi="Arial" w:cs="Arial"/>
          <w:color w:val="000000"/>
          <w:highlight w:val="yellow"/>
        </w:rPr>
        <w:t xml:space="preserve"> </w:t>
      </w:r>
      <w:r w:rsidR="00831B85" w:rsidRPr="00742416">
        <w:rPr>
          <w:rFonts w:ascii="Arial" w:hAnsi="Arial" w:cs="Arial"/>
          <w:color w:val="000000"/>
          <w:highlight w:val="yellow"/>
        </w:rPr>
        <w:t>a</w:t>
      </w:r>
      <w:r w:rsidR="00831B85" w:rsidRPr="008C4060">
        <w:rPr>
          <w:rFonts w:ascii="Arial" w:hAnsi="Arial" w:cs="Arial"/>
          <w:color w:val="000000"/>
        </w:rPr>
        <w:t xml:space="preserve"> variety of stakeholders and value chains from both industries. Poor ownership </w:t>
      </w:r>
      <w:r w:rsidR="00B552BE" w:rsidRPr="00742416">
        <w:rPr>
          <w:rFonts w:ascii="Arial" w:hAnsi="Arial" w:cs="Arial"/>
          <w:color w:val="000000"/>
          <w:highlight w:val="yellow"/>
        </w:rPr>
        <w:t>of</w:t>
      </w:r>
      <w:r w:rsidR="00B552BE" w:rsidRPr="008C4060">
        <w:rPr>
          <w:rFonts w:ascii="Arial" w:hAnsi="Arial" w:cs="Arial"/>
          <w:color w:val="000000"/>
        </w:rPr>
        <w:t xml:space="preserve"> </w:t>
      </w:r>
      <w:r w:rsidR="00831B85" w:rsidRPr="008C4060">
        <w:rPr>
          <w:rFonts w:ascii="Arial" w:hAnsi="Arial" w:cs="Arial"/>
          <w:color w:val="000000"/>
        </w:rPr>
        <w:t>agroforestry system support may result from this. Agroforestry can empower women and underprivileged people and provide a range of economic, environmental, and social advantages if these obstacles are removed (Anonymous, 2020). This necessitates increasing funding for initiatives and groups working to create inclusive, equitable, and sustainable agroforestry market systems.</w:t>
      </w:r>
    </w:p>
    <w:p w14:paraId="197081EC" w14:textId="77777777" w:rsidR="00805FF3" w:rsidRPr="008C4060" w:rsidRDefault="00805FF3" w:rsidP="00486D7D">
      <w:pPr>
        <w:pStyle w:val="Heading2"/>
        <w:jc w:val="both"/>
        <w:rPr>
          <w:rFonts w:ascii="Arial" w:hAnsi="Arial" w:cs="Arial"/>
          <w:sz w:val="22"/>
          <w:szCs w:val="22"/>
        </w:rPr>
      </w:pPr>
    </w:p>
    <w:p w14:paraId="0C34E765" w14:textId="77777777" w:rsidR="000F6C2C" w:rsidRPr="008C4060" w:rsidRDefault="002B722A" w:rsidP="00486D7D">
      <w:pPr>
        <w:pStyle w:val="Heading2"/>
        <w:jc w:val="both"/>
        <w:rPr>
          <w:rFonts w:ascii="Arial" w:hAnsi="Arial" w:cs="Arial"/>
          <w:sz w:val="22"/>
          <w:szCs w:val="22"/>
        </w:rPr>
      </w:pPr>
      <w:r w:rsidRPr="008C4060">
        <w:rPr>
          <w:rFonts w:ascii="Arial" w:hAnsi="Arial" w:cs="Arial"/>
          <w:sz w:val="22"/>
          <w:szCs w:val="22"/>
        </w:rPr>
        <w:t>4.1 Barriers in Agroforestry Value Chains</w:t>
      </w:r>
      <w:r w:rsidR="000F6C2C" w:rsidRPr="008C4060">
        <w:rPr>
          <w:rFonts w:ascii="Arial" w:hAnsi="Arial" w:cs="Arial"/>
          <w:sz w:val="22"/>
          <w:szCs w:val="22"/>
        </w:rPr>
        <w:t>:</w:t>
      </w:r>
    </w:p>
    <w:p w14:paraId="649DCB0E" w14:textId="4F1B7901" w:rsidR="00FD2008" w:rsidRPr="00FD2008" w:rsidRDefault="00FD2008" w:rsidP="00FD2008">
      <w:pPr>
        <w:jc w:val="both"/>
        <w:rPr>
          <w:rFonts w:ascii="Arial" w:hAnsi="Arial" w:cs="Arial"/>
          <w:lang w:val="en-IN"/>
        </w:rPr>
      </w:pPr>
      <w:r w:rsidRPr="00FD2008">
        <w:rPr>
          <w:rFonts w:ascii="Arial" w:hAnsi="Arial" w:cs="Arial"/>
          <w:lang w:val="en-IN"/>
        </w:rPr>
        <w:t xml:space="preserve">Despite policy efforts to promote agroforestry, several structural and institutional factors hinder effective value </w:t>
      </w:r>
      <w:r w:rsidR="00B552BE" w:rsidRPr="00742416">
        <w:rPr>
          <w:rFonts w:ascii="Arial" w:hAnsi="Arial" w:cs="Arial"/>
          <w:highlight w:val="yellow"/>
          <w:lang w:val="en-IN"/>
        </w:rPr>
        <w:t>realisation</w:t>
      </w:r>
      <w:r w:rsidRPr="00742416">
        <w:rPr>
          <w:rFonts w:ascii="Arial" w:hAnsi="Arial" w:cs="Arial"/>
          <w:highlight w:val="yellow"/>
          <w:lang w:val="en-IN"/>
        </w:rPr>
        <w:t xml:space="preserve">. </w:t>
      </w:r>
      <w:r w:rsidRPr="00FD2008">
        <w:rPr>
          <w:rFonts w:ascii="Arial" w:hAnsi="Arial" w:cs="Arial"/>
          <w:lang w:val="en-IN"/>
        </w:rPr>
        <w:t xml:space="preserve">These include weak regulatory frameworks, </w:t>
      </w:r>
      <w:r w:rsidR="00B552BE" w:rsidRPr="00742416">
        <w:rPr>
          <w:rFonts w:ascii="Arial" w:hAnsi="Arial" w:cs="Arial"/>
          <w:highlight w:val="yellow"/>
          <w:lang w:val="en-IN"/>
        </w:rPr>
        <w:t>non-harmonised</w:t>
      </w:r>
      <w:r w:rsidRPr="00742416">
        <w:rPr>
          <w:rFonts w:ascii="Arial" w:hAnsi="Arial" w:cs="Arial"/>
          <w:highlight w:val="yellow"/>
          <w:lang w:val="en-IN"/>
        </w:rPr>
        <w:t xml:space="preserve"> </w:t>
      </w:r>
      <w:r w:rsidRPr="00FD2008">
        <w:rPr>
          <w:rFonts w:ascii="Arial" w:hAnsi="Arial" w:cs="Arial"/>
          <w:lang w:val="en-IN"/>
        </w:rPr>
        <w:t>trade laws across states, and insufficient market-based incentives for producers.</w:t>
      </w:r>
    </w:p>
    <w:p w14:paraId="1483CF3A" w14:textId="2C18F833" w:rsidR="00734D97" w:rsidRPr="003B3CC9" w:rsidRDefault="002B722A" w:rsidP="00F72B05">
      <w:pPr>
        <w:jc w:val="both"/>
        <w:rPr>
          <w:rFonts w:ascii="Arial" w:hAnsi="Arial" w:cs="Arial"/>
          <w:b/>
          <w:bCs/>
        </w:rPr>
      </w:pPr>
      <w:r w:rsidRPr="003B3CC9">
        <w:rPr>
          <w:rFonts w:ascii="Arial" w:hAnsi="Arial" w:cs="Arial"/>
          <w:b/>
          <w:bCs/>
        </w:rPr>
        <w:t>Table 1</w:t>
      </w:r>
      <w:r w:rsidR="00B552BE" w:rsidRPr="003B3CC9">
        <w:rPr>
          <w:rFonts w:ascii="Arial" w:hAnsi="Arial" w:cs="Arial"/>
          <w:b/>
          <w:bCs/>
        </w:rPr>
        <w:t>.</w:t>
      </w:r>
      <w:r w:rsidRPr="003B3CC9">
        <w:rPr>
          <w:rFonts w:ascii="Arial" w:hAnsi="Arial" w:cs="Arial"/>
          <w:b/>
          <w:bCs/>
        </w:rPr>
        <w:t xml:space="preserve"> </w:t>
      </w:r>
      <w:r w:rsidR="00B552BE" w:rsidRPr="003B3CC9">
        <w:rPr>
          <w:rFonts w:ascii="Arial" w:hAnsi="Arial" w:cs="Arial"/>
          <w:b/>
          <w:bCs/>
          <w:highlight w:val="yellow"/>
        </w:rPr>
        <w:t>The</w:t>
      </w:r>
      <w:r w:rsidRPr="003B3CC9">
        <w:rPr>
          <w:rFonts w:ascii="Arial" w:hAnsi="Arial" w:cs="Arial"/>
          <w:b/>
          <w:bCs/>
        </w:rPr>
        <w:t xml:space="preserve"> main systemic constraints that hinder value </w:t>
      </w:r>
      <w:proofErr w:type="spellStart"/>
      <w:r w:rsidR="00B552BE" w:rsidRPr="003B3CC9">
        <w:rPr>
          <w:rFonts w:ascii="Arial" w:hAnsi="Arial" w:cs="Arial"/>
          <w:b/>
          <w:bCs/>
          <w:highlight w:val="yellow"/>
        </w:rPr>
        <w:t>realisation</w:t>
      </w:r>
      <w:proofErr w:type="spellEnd"/>
      <w:r w:rsidR="00B552BE" w:rsidRPr="003B3CC9">
        <w:rPr>
          <w:rFonts w:ascii="Arial" w:hAnsi="Arial" w:cs="Arial"/>
          <w:b/>
          <w:bCs/>
        </w:rPr>
        <w:t xml:space="preserve"> </w:t>
      </w:r>
      <w:r w:rsidRPr="003B3CC9">
        <w:rPr>
          <w:rFonts w:ascii="Arial" w:hAnsi="Arial" w:cs="Arial"/>
          <w:b/>
          <w:bCs/>
        </w:rPr>
        <w:t>in agroforestry systems</w:t>
      </w:r>
    </w:p>
    <w:tbl>
      <w:tblPr>
        <w:tblStyle w:val="TableGrid"/>
        <w:tblW w:w="9747" w:type="dxa"/>
        <w:tblLook w:val="04A0" w:firstRow="1" w:lastRow="0" w:firstColumn="1" w:lastColumn="0" w:noHBand="0" w:noVBand="1"/>
      </w:tblPr>
      <w:tblGrid>
        <w:gridCol w:w="2802"/>
        <w:gridCol w:w="6945"/>
      </w:tblGrid>
      <w:tr w:rsidR="00734D97" w:rsidRPr="008C4060" w14:paraId="6BA65C82" w14:textId="77777777" w:rsidTr="00867344">
        <w:tc>
          <w:tcPr>
            <w:tcW w:w="2802" w:type="dxa"/>
          </w:tcPr>
          <w:p w14:paraId="1FB19035" w14:textId="77777777" w:rsidR="00734D97" w:rsidRPr="008C4060" w:rsidRDefault="002B722A" w:rsidP="006D396E">
            <w:pPr>
              <w:jc w:val="center"/>
              <w:rPr>
                <w:rFonts w:ascii="Arial" w:hAnsi="Arial" w:cs="Arial"/>
              </w:rPr>
            </w:pPr>
            <w:r w:rsidRPr="008C4060">
              <w:rPr>
                <w:rFonts w:ascii="Arial" w:hAnsi="Arial" w:cs="Arial"/>
              </w:rPr>
              <w:t>Barrier Type</w:t>
            </w:r>
          </w:p>
        </w:tc>
        <w:tc>
          <w:tcPr>
            <w:tcW w:w="6945" w:type="dxa"/>
          </w:tcPr>
          <w:p w14:paraId="79F5F434" w14:textId="77777777" w:rsidR="00734D97" w:rsidRPr="008C4060" w:rsidRDefault="002B722A" w:rsidP="006D396E">
            <w:pPr>
              <w:jc w:val="center"/>
              <w:rPr>
                <w:rFonts w:ascii="Arial" w:hAnsi="Arial" w:cs="Arial"/>
              </w:rPr>
            </w:pPr>
            <w:r w:rsidRPr="008C4060">
              <w:rPr>
                <w:rFonts w:ascii="Arial" w:hAnsi="Arial" w:cs="Arial"/>
              </w:rPr>
              <w:t>Description</w:t>
            </w:r>
          </w:p>
        </w:tc>
      </w:tr>
      <w:tr w:rsidR="00734D97" w:rsidRPr="008C4060" w14:paraId="645BBE8B" w14:textId="77777777" w:rsidTr="00867344">
        <w:tc>
          <w:tcPr>
            <w:tcW w:w="2802" w:type="dxa"/>
          </w:tcPr>
          <w:p w14:paraId="6837DD89" w14:textId="77777777" w:rsidR="00734D97" w:rsidRPr="008C4060" w:rsidRDefault="002B722A" w:rsidP="00F72B05">
            <w:pPr>
              <w:jc w:val="both"/>
              <w:rPr>
                <w:rFonts w:ascii="Arial" w:hAnsi="Arial" w:cs="Arial"/>
              </w:rPr>
            </w:pPr>
            <w:r w:rsidRPr="008C4060">
              <w:rPr>
                <w:rFonts w:ascii="Arial" w:hAnsi="Arial" w:cs="Arial"/>
              </w:rPr>
              <w:t>Market Access</w:t>
            </w:r>
          </w:p>
        </w:tc>
        <w:tc>
          <w:tcPr>
            <w:tcW w:w="6945" w:type="dxa"/>
          </w:tcPr>
          <w:p w14:paraId="423AC9C7" w14:textId="28D519BF" w:rsidR="00734D97" w:rsidRPr="008C4060" w:rsidRDefault="002B722A" w:rsidP="00F72B05">
            <w:pPr>
              <w:jc w:val="both"/>
              <w:rPr>
                <w:rFonts w:ascii="Arial" w:hAnsi="Arial" w:cs="Arial"/>
              </w:rPr>
            </w:pPr>
            <w:r w:rsidRPr="008C4060">
              <w:rPr>
                <w:rFonts w:ascii="Arial" w:hAnsi="Arial" w:cs="Arial"/>
              </w:rPr>
              <w:t xml:space="preserve">Fragmented supply chains and </w:t>
            </w:r>
            <w:r w:rsidR="00F030C5" w:rsidRPr="008C4060">
              <w:rPr>
                <w:rFonts w:ascii="Arial" w:hAnsi="Arial" w:cs="Arial"/>
              </w:rPr>
              <w:t xml:space="preserve">the </w:t>
            </w:r>
            <w:r w:rsidRPr="008C4060">
              <w:rPr>
                <w:rFonts w:ascii="Arial" w:hAnsi="Arial" w:cs="Arial"/>
              </w:rPr>
              <w:t xml:space="preserve">absence of </w:t>
            </w:r>
            <w:proofErr w:type="spellStart"/>
            <w:r w:rsidR="00B552BE" w:rsidRPr="00742416">
              <w:rPr>
                <w:rFonts w:ascii="Arial" w:hAnsi="Arial" w:cs="Arial"/>
                <w:highlight w:val="yellow"/>
              </w:rPr>
              <w:t>organised</w:t>
            </w:r>
            <w:proofErr w:type="spellEnd"/>
            <w:r w:rsidR="00B552BE" w:rsidRPr="008C4060">
              <w:rPr>
                <w:rFonts w:ascii="Arial" w:hAnsi="Arial" w:cs="Arial"/>
              </w:rPr>
              <w:t xml:space="preserve"> </w:t>
            </w:r>
            <w:r w:rsidRPr="008C4060">
              <w:rPr>
                <w:rFonts w:ascii="Arial" w:hAnsi="Arial" w:cs="Arial"/>
              </w:rPr>
              <w:t>markets.</w:t>
            </w:r>
          </w:p>
        </w:tc>
      </w:tr>
      <w:tr w:rsidR="00734D97" w:rsidRPr="008C4060" w14:paraId="53BC558F" w14:textId="77777777" w:rsidTr="00867344">
        <w:tc>
          <w:tcPr>
            <w:tcW w:w="2802" w:type="dxa"/>
          </w:tcPr>
          <w:p w14:paraId="2EA9BFE0" w14:textId="77777777" w:rsidR="00734D97" w:rsidRPr="008C4060" w:rsidRDefault="002B722A" w:rsidP="00F72B05">
            <w:pPr>
              <w:jc w:val="both"/>
              <w:rPr>
                <w:rFonts w:ascii="Arial" w:hAnsi="Arial" w:cs="Arial"/>
              </w:rPr>
            </w:pPr>
            <w:r w:rsidRPr="008C4060">
              <w:rPr>
                <w:rFonts w:ascii="Arial" w:hAnsi="Arial" w:cs="Arial"/>
              </w:rPr>
              <w:t>Institutional Gaps</w:t>
            </w:r>
          </w:p>
        </w:tc>
        <w:tc>
          <w:tcPr>
            <w:tcW w:w="6945" w:type="dxa"/>
          </w:tcPr>
          <w:p w14:paraId="4132C500" w14:textId="77777777" w:rsidR="00734D97" w:rsidRPr="008C4060" w:rsidRDefault="002B722A" w:rsidP="00F72B05">
            <w:pPr>
              <w:jc w:val="both"/>
              <w:rPr>
                <w:rFonts w:ascii="Arial" w:hAnsi="Arial" w:cs="Arial"/>
              </w:rPr>
            </w:pPr>
            <w:r w:rsidRPr="008C4060">
              <w:rPr>
                <w:rFonts w:ascii="Arial" w:hAnsi="Arial" w:cs="Arial"/>
              </w:rPr>
              <w:t xml:space="preserve">Overlapping mandates and weak coordination between </w:t>
            </w:r>
            <w:r w:rsidR="00F030C5" w:rsidRPr="008C4060">
              <w:rPr>
                <w:rFonts w:ascii="Arial" w:hAnsi="Arial" w:cs="Arial"/>
              </w:rPr>
              <w:t xml:space="preserve">the </w:t>
            </w:r>
            <w:r w:rsidRPr="008C4060">
              <w:rPr>
                <w:rFonts w:ascii="Arial" w:hAnsi="Arial" w:cs="Arial"/>
              </w:rPr>
              <w:t>forestry and agriculture departments.</w:t>
            </w:r>
          </w:p>
        </w:tc>
      </w:tr>
      <w:tr w:rsidR="00734D97" w:rsidRPr="008C4060" w14:paraId="26DF504A" w14:textId="77777777" w:rsidTr="00867344">
        <w:tc>
          <w:tcPr>
            <w:tcW w:w="2802" w:type="dxa"/>
          </w:tcPr>
          <w:p w14:paraId="7B2B3081" w14:textId="77777777" w:rsidR="00734D97" w:rsidRPr="008C4060" w:rsidRDefault="002B722A" w:rsidP="00F72B05">
            <w:pPr>
              <w:jc w:val="both"/>
              <w:rPr>
                <w:rFonts w:ascii="Arial" w:hAnsi="Arial" w:cs="Arial"/>
              </w:rPr>
            </w:pPr>
            <w:r w:rsidRPr="008C4060">
              <w:rPr>
                <w:rFonts w:ascii="Arial" w:hAnsi="Arial" w:cs="Arial"/>
              </w:rPr>
              <w:t>Credit &amp; Finance</w:t>
            </w:r>
          </w:p>
        </w:tc>
        <w:tc>
          <w:tcPr>
            <w:tcW w:w="6945" w:type="dxa"/>
          </w:tcPr>
          <w:p w14:paraId="42F0B1BC" w14:textId="77777777" w:rsidR="00734D97" w:rsidRPr="008C4060" w:rsidRDefault="002B722A" w:rsidP="00F72B05">
            <w:pPr>
              <w:jc w:val="both"/>
              <w:rPr>
                <w:rFonts w:ascii="Arial" w:hAnsi="Arial" w:cs="Arial"/>
              </w:rPr>
            </w:pPr>
            <w:r w:rsidRPr="008C4060">
              <w:rPr>
                <w:rFonts w:ascii="Arial" w:hAnsi="Arial" w:cs="Arial"/>
              </w:rPr>
              <w:t>Limited access to institutional credit and absence of insurance mechanisms.</w:t>
            </w:r>
          </w:p>
        </w:tc>
      </w:tr>
      <w:tr w:rsidR="00734D97" w:rsidRPr="008C4060" w14:paraId="3E024B94" w14:textId="77777777" w:rsidTr="00867344">
        <w:tc>
          <w:tcPr>
            <w:tcW w:w="2802" w:type="dxa"/>
          </w:tcPr>
          <w:p w14:paraId="6017FC4D" w14:textId="77777777" w:rsidR="00734D97" w:rsidRPr="008C4060" w:rsidRDefault="002B722A" w:rsidP="00F72B05">
            <w:pPr>
              <w:jc w:val="both"/>
              <w:rPr>
                <w:rFonts w:ascii="Arial" w:hAnsi="Arial" w:cs="Arial"/>
              </w:rPr>
            </w:pPr>
            <w:r w:rsidRPr="008C4060">
              <w:rPr>
                <w:rFonts w:ascii="Arial" w:hAnsi="Arial" w:cs="Arial"/>
              </w:rPr>
              <w:t>Information Asymmetry</w:t>
            </w:r>
          </w:p>
        </w:tc>
        <w:tc>
          <w:tcPr>
            <w:tcW w:w="6945" w:type="dxa"/>
          </w:tcPr>
          <w:p w14:paraId="1336F283" w14:textId="77777777" w:rsidR="00734D97" w:rsidRPr="008C4060" w:rsidRDefault="002B722A" w:rsidP="00F72B05">
            <w:pPr>
              <w:jc w:val="both"/>
              <w:rPr>
                <w:rFonts w:ascii="Arial" w:hAnsi="Arial" w:cs="Arial"/>
              </w:rPr>
            </w:pPr>
            <w:r w:rsidRPr="008C4060">
              <w:rPr>
                <w:rFonts w:ascii="Arial" w:hAnsi="Arial" w:cs="Arial"/>
              </w:rPr>
              <w:t>Farmers lack real-time pricing, demand, and grading knowledge.</w:t>
            </w:r>
          </w:p>
        </w:tc>
      </w:tr>
    </w:tbl>
    <w:p w14:paraId="791A4B3F" w14:textId="77777777" w:rsidR="00734D97" w:rsidRPr="008C4060" w:rsidRDefault="002B722A" w:rsidP="00F72B05">
      <w:pPr>
        <w:pStyle w:val="Heading2"/>
        <w:jc w:val="both"/>
        <w:rPr>
          <w:rFonts w:ascii="Arial" w:hAnsi="Arial" w:cs="Arial"/>
          <w:sz w:val="22"/>
          <w:szCs w:val="22"/>
        </w:rPr>
      </w:pPr>
      <w:r w:rsidRPr="008C4060">
        <w:rPr>
          <w:rFonts w:ascii="Arial" w:hAnsi="Arial" w:cs="Arial"/>
          <w:sz w:val="22"/>
          <w:szCs w:val="22"/>
        </w:rPr>
        <w:lastRenderedPageBreak/>
        <w:t>4.2 Regional Value Chain Comparisons</w:t>
      </w:r>
    </w:p>
    <w:p w14:paraId="00C5B1F7" w14:textId="77777777" w:rsidR="00734D97" w:rsidRPr="008C4060" w:rsidRDefault="002B722A" w:rsidP="00F72B05">
      <w:pPr>
        <w:pStyle w:val="Heading3"/>
        <w:jc w:val="both"/>
        <w:rPr>
          <w:rFonts w:ascii="Arial" w:hAnsi="Arial" w:cs="Arial"/>
        </w:rPr>
      </w:pPr>
      <w:r w:rsidRPr="008C4060">
        <w:rPr>
          <w:rFonts w:ascii="Arial" w:hAnsi="Arial" w:cs="Arial"/>
        </w:rPr>
        <w:t>4.2.1 Punjab: Eucalyptus Marketing</w:t>
      </w:r>
    </w:p>
    <w:p w14:paraId="3B4910CB" w14:textId="3744F5CA" w:rsidR="00984441" w:rsidRPr="008C4060" w:rsidRDefault="002B722A" w:rsidP="00984441">
      <w:pPr>
        <w:ind w:firstLine="720"/>
        <w:jc w:val="both"/>
        <w:rPr>
          <w:rFonts w:ascii="Arial" w:hAnsi="Arial" w:cs="Arial"/>
          <w:lang w:val="en-IN"/>
        </w:rPr>
      </w:pPr>
      <w:r w:rsidRPr="008C4060">
        <w:rPr>
          <w:rFonts w:ascii="Arial" w:hAnsi="Arial" w:cs="Arial"/>
        </w:rPr>
        <w:t xml:space="preserve">Farmers in Punjab frequently sell eucalyptus pre-harvest without yield estimation, exposing them to exploitation. Middlemen dominate transactions, while government support mechanisms offer limited compensation. </w:t>
      </w:r>
      <w:r w:rsidR="0037335C" w:rsidRPr="008C4060">
        <w:rPr>
          <w:rFonts w:ascii="Arial" w:hAnsi="Arial" w:cs="Arial"/>
        </w:rPr>
        <w:t>It was revealed that most of the producers</w:t>
      </w:r>
      <w:r w:rsidR="00860EC7" w:rsidRPr="008C4060">
        <w:rPr>
          <w:rFonts w:ascii="Arial" w:hAnsi="Arial" w:cs="Arial"/>
        </w:rPr>
        <w:t>,</w:t>
      </w:r>
      <w:r w:rsidR="0037335C" w:rsidRPr="008C4060">
        <w:rPr>
          <w:rFonts w:ascii="Arial" w:hAnsi="Arial" w:cs="Arial"/>
        </w:rPr>
        <w:t xml:space="preserve"> while affecting pre-harvest sales</w:t>
      </w:r>
      <w:r w:rsidR="006D396E" w:rsidRPr="008C4060">
        <w:rPr>
          <w:rFonts w:ascii="Arial" w:hAnsi="Arial" w:cs="Arial"/>
        </w:rPr>
        <w:t>,</w:t>
      </w:r>
      <w:r w:rsidR="0037335C" w:rsidRPr="008C4060">
        <w:rPr>
          <w:rFonts w:ascii="Arial" w:hAnsi="Arial" w:cs="Arial"/>
        </w:rPr>
        <w:t xml:space="preserve"> did not have any estimate of the quantity of wood of their </w:t>
      </w:r>
      <w:r w:rsidR="006D396E" w:rsidRPr="008C4060">
        <w:rPr>
          <w:rFonts w:ascii="Arial" w:hAnsi="Arial" w:cs="Arial"/>
        </w:rPr>
        <w:t>plantations</w:t>
      </w:r>
      <w:r w:rsidR="0037335C" w:rsidRPr="008C4060">
        <w:rPr>
          <w:rFonts w:ascii="Arial" w:hAnsi="Arial" w:cs="Arial"/>
        </w:rPr>
        <w:t>. They arbitrarily struck the bargains. Thus, they were badly exploited by the traders who had sufficient knowledge about the quantity and quality of the wood and the price to be fetched in the market.</w:t>
      </w:r>
      <w:r w:rsidR="00FB3487">
        <w:rPr>
          <w:rFonts w:ascii="Arial" w:hAnsi="Arial" w:cs="Arial"/>
        </w:rPr>
        <w:t xml:space="preserve"> </w:t>
      </w:r>
      <w:r w:rsidR="00984441" w:rsidRPr="008C4060">
        <w:rPr>
          <w:rFonts w:ascii="Arial" w:hAnsi="Arial" w:cs="Arial"/>
          <w:lang w:val="en-IN"/>
        </w:rPr>
        <w:t xml:space="preserve">Eucalyptus Marketing Dynamics in Punjab: Agroforestry farmers, particularly those cultivating eucalyptus, often enter pre-harvest contracts without formal yield estimation or advisory support. These early agreements, dominated by middlemen, result in </w:t>
      </w:r>
      <w:r w:rsidR="00FB3487" w:rsidRPr="00742416">
        <w:rPr>
          <w:rFonts w:ascii="Arial" w:hAnsi="Arial" w:cs="Arial"/>
          <w:highlight w:val="yellow"/>
          <w:lang w:val="en-IN"/>
        </w:rPr>
        <w:t>the</w:t>
      </w:r>
      <w:r w:rsidR="00FB3487">
        <w:rPr>
          <w:rFonts w:ascii="Arial" w:hAnsi="Arial" w:cs="Arial"/>
          <w:lang w:val="en-IN"/>
        </w:rPr>
        <w:t xml:space="preserve"> </w:t>
      </w:r>
      <w:r w:rsidR="00984441" w:rsidRPr="008C4060">
        <w:rPr>
          <w:rFonts w:ascii="Arial" w:hAnsi="Arial" w:cs="Arial"/>
          <w:lang w:val="en-IN"/>
        </w:rPr>
        <w:t>undervaluation of the produce. Studies indicate that many producers accept arbitrary deals without proper assessment of plantation volume or timber quality (Joginder &amp; Grover, 2001). Consequently, traders—armed with better market intelligence—gain disproportionate margins. The absence of government price support mechanisms further deepens this inequity</w:t>
      </w:r>
    </w:p>
    <w:p w14:paraId="7D162132" w14:textId="12497ECB" w:rsidR="00831B85" w:rsidRPr="00B04973" w:rsidRDefault="002B722A" w:rsidP="00984441">
      <w:pPr>
        <w:ind w:firstLine="720"/>
        <w:jc w:val="both"/>
        <w:rPr>
          <w:rFonts w:ascii="Arial" w:hAnsi="Arial" w:cs="Arial"/>
          <w:b/>
          <w:bCs/>
        </w:rPr>
      </w:pPr>
      <w:r w:rsidRPr="00B04973">
        <w:rPr>
          <w:rFonts w:ascii="Arial" w:hAnsi="Arial" w:cs="Arial"/>
          <w:b/>
          <w:bCs/>
        </w:rPr>
        <w:t>Figure 1</w:t>
      </w:r>
      <w:r w:rsidR="00FB3487" w:rsidRPr="00B04973">
        <w:rPr>
          <w:rFonts w:ascii="Arial" w:hAnsi="Arial" w:cs="Arial"/>
          <w:b/>
          <w:bCs/>
        </w:rPr>
        <w:t>.</w:t>
      </w:r>
      <w:r w:rsidRPr="00B04973">
        <w:rPr>
          <w:rFonts w:ascii="Arial" w:hAnsi="Arial" w:cs="Arial"/>
          <w:b/>
          <w:bCs/>
        </w:rPr>
        <w:t xml:space="preserve"> </w:t>
      </w:r>
      <w:r w:rsidR="00FB3487" w:rsidRPr="00B04973">
        <w:rPr>
          <w:rFonts w:ascii="Arial" w:hAnsi="Arial" w:cs="Arial"/>
          <w:b/>
          <w:bCs/>
          <w:highlight w:val="yellow"/>
        </w:rPr>
        <w:t>A</w:t>
      </w:r>
      <w:r w:rsidRPr="00B04973">
        <w:rPr>
          <w:rFonts w:ascii="Arial" w:hAnsi="Arial" w:cs="Arial"/>
          <w:b/>
          <w:bCs/>
          <w:highlight w:val="yellow"/>
        </w:rPr>
        <w:t xml:space="preserve"> typical</w:t>
      </w:r>
      <w:r w:rsidRPr="00B04973">
        <w:rPr>
          <w:rFonts w:ascii="Arial" w:hAnsi="Arial" w:cs="Arial"/>
          <w:b/>
          <w:bCs/>
        </w:rPr>
        <w:t xml:space="preserve"> marketing channel</w:t>
      </w:r>
      <w:r w:rsidR="00C64533" w:rsidRPr="00B04973">
        <w:rPr>
          <w:rFonts w:ascii="Arial" w:hAnsi="Arial" w:cs="Arial"/>
          <w:b/>
          <w:bCs/>
        </w:rPr>
        <w:t xml:space="preserve"> (Joginder and Grover, 2001)</w:t>
      </w:r>
    </w:p>
    <w:p w14:paraId="55048495" w14:textId="77777777" w:rsidR="00831B85" w:rsidRPr="008C4060" w:rsidRDefault="00831B85" w:rsidP="0037335C">
      <w:pPr>
        <w:jc w:val="both"/>
        <w:rPr>
          <w:rFonts w:ascii="Arial" w:hAnsi="Arial" w:cs="Arial"/>
        </w:rPr>
      </w:pPr>
    </w:p>
    <w:p w14:paraId="295F2711" w14:textId="77777777" w:rsidR="00805FF3" w:rsidRPr="008C4060" w:rsidRDefault="00805FF3" w:rsidP="0037335C">
      <w:pPr>
        <w:jc w:val="both"/>
        <w:rPr>
          <w:rFonts w:ascii="Arial" w:hAnsi="Arial" w:cs="Arial"/>
        </w:rPr>
      </w:pPr>
      <w:r w:rsidRPr="008C4060">
        <w:rPr>
          <w:rFonts w:ascii="Arial" w:hAnsi="Arial" w:cs="Arial"/>
        </w:rPr>
        <w:t xml:space="preserve">Channel- </w:t>
      </w:r>
      <w:r w:rsidR="0037335C" w:rsidRPr="008C4060">
        <w:rPr>
          <w:rFonts w:ascii="Arial" w:hAnsi="Arial" w:cs="Arial"/>
        </w:rPr>
        <w:t>I</w:t>
      </w:r>
    </w:p>
    <w:p w14:paraId="426A6FF9" w14:textId="77777777" w:rsidR="0037335C" w:rsidRPr="008C4060" w:rsidRDefault="0037335C" w:rsidP="0037335C">
      <w:pPr>
        <w:jc w:val="both"/>
        <w:rPr>
          <w:rFonts w:ascii="Arial" w:hAnsi="Arial" w:cs="Arial"/>
        </w:rPr>
      </w:pPr>
      <w:r w:rsidRPr="008C4060">
        <w:rPr>
          <w:rFonts w:ascii="Arial" w:hAnsi="Arial" w:cs="Arial"/>
          <w:noProof/>
        </w:rPr>
        <w:drawing>
          <wp:inline distT="0" distB="0" distL="0" distR="0" wp14:anchorId="24B693DA" wp14:editId="0B52DF73">
            <wp:extent cx="5553518" cy="1409812"/>
            <wp:effectExtent l="19050" t="0" r="9082"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53518" cy="1409812"/>
                    </a:xfrm>
                    <a:prstGeom prst="rect">
                      <a:avLst/>
                    </a:prstGeom>
                    <a:noFill/>
                    <a:ln w="9525">
                      <a:noFill/>
                      <a:miter lim="800000"/>
                      <a:headEnd/>
                      <a:tailEnd/>
                    </a:ln>
                  </pic:spPr>
                </pic:pic>
              </a:graphicData>
            </a:graphic>
          </wp:inline>
        </w:drawing>
      </w:r>
    </w:p>
    <w:p w14:paraId="08567129" w14:textId="77777777" w:rsidR="0037335C" w:rsidRPr="008C4060" w:rsidRDefault="0037335C" w:rsidP="0037335C">
      <w:pPr>
        <w:jc w:val="both"/>
        <w:rPr>
          <w:rFonts w:ascii="Arial" w:hAnsi="Arial" w:cs="Arial"/>
        </w:rPr>
      </w:pPr>
      <w:r w:rsidRPr="008C4060">
        <w:rPr>
          <w:rFonts w:ascii="Arial" w:hAnsi="Arial" w:cs="Arial"/>
        </w:rPr>
        <w:t>Channel -II</w:t>
      </w:r>
    </w:p>
    <w:p w14:paraId="773FF33B" w14:textId="77777777" w:rsidR="0037335C" w:rsidRPr="008C4060" w:rsidRDefault="0037335C" w:rsidP="0037335C">
      <w:pPr>
        <w:jc w:val="both"/>
        <w:rPr>
          <w:rFonts w:ascii="Arial" w:hAnsi="Arial" w:cs="Arial"/>
        </w:rPr>
      </w:pPr>
      <w:r w:rsidRPr="008C4060">
        <w:rPr>
          <w:rFonts w:ascii="Arial" w:hAnsi="Arial" w:cs="Arial"/>
          <w:noProof/>
        </w:rPr>
        <w:drawing>
          <wp:inline distT="0" distB="0" distL="0" distR="0" wp14:anchorId="0552FCAC" wp14:editId="5BB4074F">
            <wp:extent cx="4381500" cy="504825"/>
            <wp:effectExtent l="1905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81500" cy="504825"/>
                    </a:xfrm>
                    <a:prstGeom prst="rect">
                      <a:avLst/>
                    </a:prstGeom>
                    <a:noFill/>
                    <a:ln w="9525">
                      <a:noFill/>
                      <a:miter lim="800000"/>
                      <a:headEnd/>
                      <a:tailEnd/>
                    </a:ln>
                  </pic:spPr>
                </pic:pic>
              </a:graphicData>
            </a:graphic>
          </wp:inline>
        </w:drawing>
      </w:r>
    </w:p>
    <w:p w14:paraId="6B630742" w14:textId="77777777" w:rsidR="0037335C" w:rsidRPr="008C4060" w:rsidRDefault="0037335C" w:rsidP="0037335C">
      <w:pPr>
        <w:jc w:val="both"/>
        <w:rPr>
          <w:rFonts w:ascii="Arial" w:hAnsi="Arial" w:cs="Arial"/>
        </w:rPr>
      </w:pPr>
      <w:r w:rsidRPr="008C4060">
        <w:rPr>
          <w:rFonts w:ascii="Arial" w:hAnsi="Arial" w:cs="Arial"/>
        </w:rPr>
        <w:t>Channel- III</w:t>
      </w:r>
    </w:p>
    <w:p w14:paraId="511A4D50" w14:textId="77777777" w:rsidR="0037335C" w:rsidRPr="008C4060" w:rsidRDefault="0037335C" w:rsidP="0037335C">
      <w:pPr>
        <w:jc w:val="both"/>
        <w:rPr>
          <w:rFonts w:ascii="Arial" w:hAnsi="Arial" w:cs="Arial"/>
        </w:rPr>
      </w:pPr>
      <w:r w:rsidRPr="008C4060">
        <w:rPr>
          <w:rFonts w:ascii="Arial" w:hAnsi="Arial" w:cs="Arial"/>
          <w:noProof/>
        </w:rPr>
        <w:drawing>
          <wp:inline distT="0" distB="0" distL="0" distR="0" wp14:anchorId="24893DB7" wp14:editId="40114B0E">
            <wp:extent cx="5495925" cy="428625"/>
            <wp:effectExtent l="19050" t="0" r="9525" b="0"/>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95925" cy="428625"/>
                    </a:xfrm>
                    <a:prstGeom prst="rect">
                      <a:avLst/>
                    </a:prstGeom>
                    <a:noFill/>
                    <a:ln w="9525">
                      <a:noFill/>
                      <a:miter lim="800000"/>
                      <a:headEnd/>
                      <a:tailEnd/>
                    </a:ln>
                  </pic:spPr>
                </pic:pic>
              </a:graphicData>
            </a:graphic>
          </wp:inline>
        </w:drawing>
      </w:r>
    </w:p>
    <w:p w14:paraId="7914C3E9" w14:textId="77777777" w:rsidR="0037335C" w:rsidRPr="008C4060" w:rsidRDefault="0037335C" w:rsidP="0037335C">
      <w:pPr>
        <w:jc w:val="both"/>
        <w:rPr>
          <w:rFonts w:ascii="Arial" w:hAnsi="Arial" w:cs="Arial"/>
        </w:rPr>
      </w:pPr>
      <w:r w:rsidRPr="008C4060">
        <w:rPr>
          <w:rFonts w:ascii="Arial" w:hAnsi="Arial" w:cs="Arial"/>
        </w:rPr>
        <w:t>Channel -IV</w:t>
      </w:r>
    </w:p>
    <w:p w14:paraId="790025E3" w14:textId="39260D0B" w:rsidR="0037335C" w:rsidRPr="008C4060" w:rsidRDefault="0037335C" w:rsidP="00B04973">
      <w:pPr>
        <w:jc w:val="center"/>
        <w:rPr>
          <w:rFonts w:ascii="Arial" w:hAnsi="Arial" w:cs="Arial"/>
        </w:rPr>
      </w:pPr>
      <w:r w:rsidRPr="008C4060">
        <w:rPr>
          <w:rFonts w:ascii="Arial" w:hAnsi="Arial" w:cs="Arial"/>
          <w:noProof/>
        </w:rPr>
        <w:lastRenderedPageBreak/>
        <w:drawing>
          <wp:inline distT="0" distB="0" distL="0" distR="0" wp14:anchorId="72792D0D" wp14:editId="2DC24B2D">
            <wp:extent cx="5610225" cy="638175"/>
            <wp:effectExtent l="19050" t="0" r="9525"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10225" cy="638175"/>
                    </a:xfrm>
                    <a:prstGeom prst="rect">
                      <a:avLst/>
                    </a:prstGeom>
                    <a:noFill/>
                    <a:ln w="9525">
                      <a:noFill/>
                      <a:miter lim="800000"/>
                      <a:headEnd/>
                      <a:tailEnd/>
                    </a:ln>
                  </pic:spPr>
                </pic:pic>
              </a:graphicData>
            </a:graphic>
          </wp:inline>
        </w:drawing>
      </w:r>
    </w:p>
    <w:p w14:paraId="15BA626A" w14:textId="77777777" w:rsidR="00984441" w:rsidRPr="008C4060" w:rsidRDefault="00984441" w:rsidP="00F72B05">
      <w:pPr>
        <w:jc w:val="both"/>
        <w:rPr>
          <w:rFonts w:ascii="Arial" w:hAnsi="Arial" w:cs="Arial"/>
        </w:rPr>
      </w:pPr>
    </w:p>
    <w:p w14:paraId="2A5E342E" w14:textId="77777777" w:rsidR="00984441" w:rsidRPr="008C4060" w:rsidRDefault="00984441" w:rsidP="00F72B05">
      <w:pPr>
        <w:jc w:val="both"/>
        <w:rPr>
          <w:rFonts w:ascii="Arial" w:hAnsi="Arial" w:cs="Arial"/>
        </w:rPr>
      </w:pPr>
    </w:p>
    <w:p w14:paraId="7B04A0F9" w14:textId="77777777" w:rsidR="00734D97" w:rsidRPr="008C4060" w:rsidRDefault="002B722A" w:rsidP="0037335C">
      <w:pPr>
        <w:jc w:val="both"/>
        <w:rPr>
          <w:rFonts w:ascii="Arial" w:hAnsi="Arial" w:cs="Arial"/>
          <w:b/>
          <w:bCs/>
          <w:color w:val="0070C0"/>
        </w:rPr>
      </w:pPr>
      <w:r w:rsidRPr="008C4060">
        <w:rPr>
          <w:rFonts w:ascii="Arial" w:hAnsi="Arial" w:cs="Arial"/>
          <w:b/>
          <w:bCs/>
          <w:color w:val="0070C0"/>
        </w:rPr>
        <w:t>4.2.2 Haryana: Timber Mandis</w:t>
      </w:r>
    </w:p>
    <w:p w14:paraId="7BA06F9B" w14:textId="77777777" w:rsidR="00734D97" w:rsidRPr="008C4060" w:rsidRDefault="002B722A" w:rsidP="0037335C">
      <w:pPr>
        <w:ind w:firstLine="720"/>
        <w:jc w:val="both"/>
        <w:rPr>
          <w:rFonts w:ascii="Arial" w:hAnsi="Arial" w:cs="Arial"/>
        </w:rPr>
      </w:pPr>
      <w:r w:rsidRPr="008C4060">
        <w:rPr>
          <w:rFonts w:ascii="Arial" w:hAnsi="Arial" w:cs="Arial"/>
        </w:rPr>
        <w:t xml:space="preserve">Haryana's agroforestry value chains involve contractors, local saw-millers, and wholesale mandis. Key hubs include </w:t>
      </w:r>
      <w:proofErr w:type="spellStart"/>
      <w:r w:rsidRPr="008C4060">
        <w:rPr>
          <w:rFonts w:ascii="Arial" w:hAnsi="Arial" w:cs="Arial"/>
        </w:rPr>
        <w:t>Yamunanagar</w:t>
      </w:r>
      <w:proofErr w:type="spellEnd"/>
      <w:r w:rsidRPr="008C4060">
        <w:rPr>
          <w:rFonts w:ascii="Arial" w:hAnsi="Arial" w:cs="Arial"/>
        </w:rPr>
        <w:t xml:space="preserve"> and Ambala. Farmers seldom directly access industries due to logistical and informational barriers.</w:t>
      </w:r>
    </w:p>
    <w:p w14:paraId="54E696F3" w14:textId="730978F9" w:rsidR="00617FE6" w:rsidRPr="008C4060" w:rsidRDefault="00617FE6" w:rsidP="00617FE6">
      <w:pPr>
        <w:ind w:firstLine="720"/>
        <w:jc w:val="both"/>
        <w:rPr>
          <w:rFonts w:ascii="Arial" w:hAnsi="Arial" w:cs="Arial"/>
        </w:rPr>
      </w:pPr>
      <w:r w:rsidRPr="008C4060">
        <w:rPr>
          <w:rFonts w:ascii="Arial" w:hAnsi="Arial" w:cs="Arial"/>
        </w:rPr>
        <w:t xml:space="preserve"> The tree growers generally harvest the trees and bring the timber to the mandis for sale. In these mandis</w:t>
      </w:r>
      <w:r w:rsidR="004A2C77">
        <w:rPr>
          <w:rFonts w:ascii="Arial" w:hAnsi="Arial" w:cs="Arial"/>
        </w:rPr>
        <w:t>,</w:t>
      </w:r>
      <w:r w:rsidRPr="008C4060">
        <w:rPr>
          <w:rFonts w:ascii="Arial" w:hAnsi="Arial" w:cs="Arial"/>
        </w:rPr>
        <w:t xml:space="preserve"> the wholesalers, commission agents</w:t>
      </w:r>
      <w:r w:rsidR="004A2C77">
        <w:rPr>
          <w:rFonts w:ascii="Arial" w:hAnsi="Arial" w:cs="Arial"/>
        </w:rPr>
        <w:t>,</w:t>
      </w:r>
      <w:r w:rsidRPr="008C4060">
        <w:rPr>
          <w:rFonts w:ascii="Arial" w:hAnsi="Arial" w:cs="Arial"/>
        </w:rPr>
        <w:t xml:space="preserve"> and pucca </w:t>
      </w:r>
      <w:proofErr w:type="spellStart"/>
      <w:r w:rsidRPr="008C4060">
        <w:rPr>
          <w:rFonts w:ascii="Arial" w:hAnsi="Arial" w:cs="Arial"/>
        </w:rPr>
        <w:t>arhatiya</w:t>
      </w:r>
      <w:proofErr w:type="spellEnd"/>
      <w:r w:rsidRPr="008C4060">
        <w:rPr>
          <w:rFonts w:ascii="Arial" w:hAnsi="Arial" w:cs="Arial"/>
        </w:rPr>
        <w:t xml:space="preserve"> </w:t>
      </w:r>
      <w:r w:rsidR="004A2C77">
        <w:rPr>
          <w:rFonts w:ascii="Arial" w:hAnsi="Arial" w:cs="Arial"/>
        </w:rPr>
        <w:t>play</w:t>
      </w:r>
      <w:r w:rsidR="004A2C77" w:rsidRPr="008C4060">
        <w:rPr>
          <w:rFonts w:ascii="Arial" w:hAnsi="Arial" w:cs="Arial"/>
        </w:rPr>
        <w:t xml:space="preserve"> </w:t>
      </w:r>
      <w:r w:rsidRPr="008C4060">
        <w:rPr>
          <w:rFonts w:ascii="Arial" w:hAnsi="Arial" w:cs="Arial"/>
        </w:rPr>
        <w:t xml:space="preserve">important roles in the sale of produce. The produce is generally purchased from farmers through brokers. In Haryana, Ambala and </w:t>
      </w:r>
      <w:proofErr w:type="spellStart"/>
      <w:r w:rsidRPr="008C4060">
        <w:rPr>
          <w:rFonts w:ascii="Arial" w:hAnsi="Arial" w:cs="Arial"/>
        </w:rPr>
        <w:t>Yanmunanagar</w:t>
      </w:r>
      <w:proofErr w:type="spellEnd"/>
      <w:r w:rsidRPr="008C4060">
        <w:rPr>
          <w:rFonts w:ascii="Arial" w:hAnsi="Arial" w:cs="Arial"/>
        </w:rPr>
        <w:t xml:space="preserve"> have developed into bigger markets for </w:t>
      </w:r>
      <w:r w:rsidR="004A2C77" w:rsidRPr="00742416">
        <w:rPr>
          <w:rFonts w:ascii="Arial" w:hAnsi="Arial" w:cs="Arial"/>
          <w:highlight w:val="yellow"/>
        </w:rPr>
        <w:t>the</w:t>
      </w:r>
      <w:r w:rsidR="004A2C77">
        <w:rPr>
          <w:rFonts w:ascii="Arial" w:hAnsi="Arial" w:cs="Arial"/>
        </w:rPr>
        <w:t xml:space="preserve"> </w:t>
      </w:r>
      <w:r w:rsidRPr="008C4060">
        <w:rPr>
          <w:rFonts w:ascii="Arial" w:hAnsi="Arial" w:cs="Arial"/>
        </w:rPr>
        <w:t xml:space="preserve">purchase of </w:t>
      </w:r>
      <w:r w:rsidR="004A2C77" w:rsidRPr="00742416">
        <w:rPr>
          <w:rFonts w:ascii="Arial" w:hAnsi="Arial" w:cs="Arial"/>
          <w:highlight w:val="yellow"/>
        </w:rPr>
        <w:t>farm-grown</w:t>
      </w:r>
      <w:r w:rsidRPr="008C4060">
        <w:rPr>
          <w:rFonts w:ascii="Arial" w:hAnsi="Arial" w:cs="Arial"/>
        </w:rPr>
        <w:t xml:space="preserve"> timber. Popular eucalyptus, sissoo and </w:t>
      </w:r>
      <w:r w:rsidRPr="008C4060">
        <w:rPr>
          <w:rFonts w:ascii="Arial" w:hAnsi="Arial" w:cs="Arial"/>
          <w:i/>
        </w:rPr>
        <w:t xml:space="preserve">Acacia nilotica </w:t>
      </w:r>
      <w:r w:rsidRPr="008C4060">
        <w:rPr>
          <w:rFonts w:ascii="Arial" w:hAnsi="Arial" w:cs="Arial"/>
        </w:rPr>
        <w:t xml:space="preserve">from adjoining states like </w:t>
      </w:r>
      <w:r w:rsidR="004A2C77" w:rsidRPr="00742416">
        <w:rPr>
          <w:rFonts w:ascii="Arial" w:hAnsi="Arial" w:cs="Arial"/>
          <w:highlight w:val="yellow"/>
        </w:rPr>
        <w:t>Uttar</w:t>
      </w:r>
      <w:r w:rsidR="004A2C77" w:rsidRPr="008C4060">
        <w:rPr>
          <w:rFonts w:ascii="Arial" w:hAnsi="Arial" w:cs="Arial"/>
        </w:rPr>
        <w:t xml:space="preserve"> </w:t>
      </w:r>
      <w:r w:rsidRPr="008C4060">
        <w:rPr>
          <w:rFonts w:ascii="Arial" w:hAnsi="Arial" w:cs="Arial"/>
        </w:rPr>
        <w:t xml:space="preserve">Pradesh, Uttaranchal and Punjab are also brought to these markets for sale. Popular is being marketed in the form of round logs as well as sawn timber. </w:t>
      </w:r>
    </w:p>
    <w:p w14:paraId="2D39DC0B" w14:textId="5810136F" w:rsidR="00617FE6" w:rsidRPr="008C4060" w:rsidRDefault="00831B85" w:rsidP="00617FE6">
      <w:pPr>
        <w:ind w:firstLine="720"/>
        <w:jc w:val="both"/>
        <w:rPr>
          <w:rFonts w:ascii="Arial" w:hAnsi="Arial" w:cs="Arial"/>
        </w:rPr>
      </w:pPr>
      <w:r w:rsidRPr="008C4060">
        <w:rPr>
          <w:rFonts w:ascii="Arial" w:hAnsi="Arial" w:cs="Arial"/>
        </w:rPr>
        <w:t xml:space="preserve">In Haryana and Western Uttar Pradesh, marketing entails a number of middlemen who act as a bridge between producers and consumers, therefore reducing the product's value to the greatest extent possible. However, farmers may make the most money from their produce if they have </w:t>
      </w:r>
      <w:r w:rsidR="004A2C77">
        <w:rPr>
          <w:rFonts w:ascii="Arial" w:hAnsi="Arial" w:cs="Arial"/>
        </w:rPr>
        <w:t xml:space="preserve">a </w:t>
      </w:r>
      <w:r w:rsidRPr="008C4060">
        <w:rPr>
          <w:rFonts w:ascii="Arial" w:hAnsi="Arial" w:cs="Arial"/>
        </w:rPr>
        <w:t>direct connection to consumers and industry</w:t>
      </w:r>
      <w:r w:rsidR="00617FE6" w:rsidRPr="008C4060">
        <w:rPr>
          <w:rFonts w:ascii="Arial" w:hAnsi="Arial" w:cs="Arial"/>
        </w:rPr>
        <w:t>. The following market channels are prevalent in the area (Fig. 2)</w:t>
      </w:r>
    </w:p>
    <w:p w14:paraId="1FBB5DD3" w14:textId="77777777" w:rsidR="00617FE6" w:rsidRPr="008C4060" w:rsidRDefault="00617FE6" w:rsidP="000120FF">
      <w:pPr>
        <w:jc w:val="center"/>
        <w:rPr>
          <w:rFonts w:ascii="Arial" w:hAnsi="Arial" w:cs="Arial"/>
        </w:rPr>
      </w:pPr>
      <w:r w:rsidRPr="008C4060">
        <w:rPr>
          <w:rFonts w:ascii="Arial" w:hAnsi="Arial" w:cs="Arial"/>
          <w:noProof/>
        </w:rPr>
        <w:lastRenderedPageBreak/>
        <w:drawing>
          <wp:inline distT="0" distB="0" distL="0" distR="0" wp14:anchorId="11CAD624" wp14:editId="2D85DFEC">
            <wp:extent cx="3867150" cy="3533775"/>
            <wp:effectExtent l="19050" t="0" r="0" b="0"/>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867150" cy="3533775"/>
                    </a:xfrm>
                    <a:prstGeom prst="rect">
                      <a:avLst/>
                    </a:prstGeom>
                    <a:noFill/>
                    <a:ln w="9525">
                      <a:noFill/>
                      <a:miter lim="800000"/>
                      <a:headEnd/>
                      <a:tailEnd/>
                    </a:ln>
                  </pic:spPr>
                </pic:pic>
              </a:graphicData>
            </a:graphic>
          </wp:inline>
        </w:drawing>
      </w:r>
    </w:p>
    <w:p w14:paraId="720B3A98" w14:textId="77777777" w:rsidR="00617FE6" w:rsidRPr="008C4060" w:rsidRDefault="00617FE6" w:rsidP="00486D7D">
      <w:pPr>
        <w:jc w:val="center"/>
        <w:rPr>
          <w:rFonts w:ascii="Arial" w:hAnsi="Arial" w:cs="Arial"/>
          <w:b/>
        </w:rPr>
      </w:pPr>
      <w:r w:rsidRPr="008C4060">
        <w:rPr>
          <w:rFonts w:ascii="Arial" w:hAnsi="Arial" w:cs="Arial"/>
          <w:b/>
        </w:rPr>
        <w:t>Fig. 2: Distribution channels for wood-based products in Haryana</w:t>
      </w:r>
    </w:p>
    <w:p w14:paraId="33D3DC58" w14:textId="77777777" w:rsidR="00617FE6" w:rsidRPr="008C4060" w:rsidRDefault="00617FE6" w:rsidP="0037335C">
      <w:pPr>
        <w:ind w:firstLine="720"/>
        <w:jc w:val="both"/>
        <w:rPr>
          <w:rFonts w:ascii="Arial" w:hAnsi="Arial" w:cs="Arial"/>
        </w:rPr>
      </w:pPr>
    </w:p>
    <w:p w14:paraId="61B8F103" w14:textId="77777777" w:rsidR="00734D97" w:rsidRPr="008C4060" w:rsidRDefault="002B722A" w:rsidP="00F72B05">
      <w:pPr>
        <w:pStyle w:val="Heading3"/>
        <w:jc w:val="both"/>
        <w:rPr>
          <w:rFonts w:ascii="Arial" w:hAnsi="Arial" w:cs="Arial"/>
        </w:rPr>
      </w:pPr>
      <w:r w:rsidRPr="008C4060">
        <w:rPr>
          <w:rFonts w:ascii="Arial" w:hAnsi="Arial" w:cs="Arial"/>
        </w:rPr>
        <w:t>4.2.3 Tamil Nadu: Contract Farming and Industrial Supply</w:t>
      </w:r>
    </w:p>
    <w:p w14:paraId="0F02E027" w14:textId="4D72E463" w:rsidR="00FB7A98" w:rsidRPr="008C4060" w:rsidRDefault="002B722A" w:rsidP="00FB7A98">
      <w:pPr>
        <w:spacing w:after="0"/>
        <w:ind w:firstLine="720"/>
        <w:jc w:val="both"/>
        <w:rPr>
          <w:rFonts w:ascii="Arial" w:hAnsi="Arial" w:cs="Arial"/>
        </w:rPr>
      </w:pPr>
      <w:r w:rsidRPr="008C4060">
        <w:rPr>
          <w:rFonts w:ascii="Arial" w:hAnsi="Arial" w:cs="Arial"/>
        </w:rPr>
        <w:t>Tamil Nadu has established successful contract farming models for pulpwood species. Casuarina and Eucalyptus are cultivated under tripartite/quadripartite contracts involving industries, farmers, and service providers.</w:t>
      </w:r>
      <w:r w:rsidR="00C05B4B">
        <w:rPr>
          <w:rFonts w:ascii="Arial" w:hAnsi="Arial" w:cs="Arial"/>
        </w:rPr>
        <w:t xml:space="preserve"> </w:t>
      </w:r>
      <w:r w:rsidR="00E3764E" w:rsidRPr="008C4060">
        <w:rPr>
          <w:rFonts w:ascii="Arial" w:hAnsi="Arial" w:cs="Arial"/>
        </w:rPr>
        <w:t xml:space="preserve">An efficient and successful mechanism for the production and consumption of agriculture and related sectors is contract farming. In essence, it is an agreement between parties who are not on an equal footing, such as growers, processors, and consumers (Eatom, 1998). </w:t>
      </w:r>
      <w:r w:rsidR="00FB7A98" w:rsidRPr="008C4060">
        <w:rPr>
          <w:rFonts w:ascii="Arial" w:hAnsi="Arial" w:cs="Arial"/>
        </w:rPr>
        <w:t>Currently</w:t>
      </w:r>
      <w:r w:rsidR="00C05B4B">
        <w:rPr>
          <w:rFonts w:ascii="Arial" w:hAnsi="Arial" w:cs="Arial"/>
        </w:rPr>
        <w:t>,</w:t>
      </w:r>
      <w:r w:rsidR="00FB7A98" w:rsidRPr="008C4060">
        <w:rPr>
          <w:rFonts w:ascii="Arial" w:hAnsi="Arial" w:cs="Arial"/>
        </w:rPr>
        <w:t xml:space="preserve"> wood-based industries have a multipartite model supply chain</w:t>
      </w:r>
      <w:r w:rsidR="00C05B4B">
        <w:rPr>
          <w:rFonts w:ascii="Arial" w:hAnsi="Arial" w:cs="Arial"/>
        </w:rPr>
        <w:t>,</w:t>
      </w:r>
      <w:r w:rsidR="00FB7A98" w:rsidRPr="008C4060">
        <w:rPr>
          <w:rFonts w:ascii="Arial" w:hAnsi="Arial" w:cs="Arial"/>
        </w:rPr>
        <w:t xml:space="preserve"> which is depicted in </w:t>
      </w:r>
      <w:r w:rsidR="00C05B4B" w:rsidRPr="00742416">
        <w:rPr>
          <w:rFonts w:ascii="Arial" w:hAnsi="Arial" w:cs="Arial"/>
          <w:highlight w:val="yellow"/>
        </w:rPr>
        <w:t>Figure</w:t>
      </w:r>
      <w:r w:rsidR="00C05B4B" w:rsidRPr="008C4060">
        <w:rPr>
          <w:rFonts w:ascii="Arial" w:hAnsi="Arial" w:cs="Arial"/>
        </w:rPr>
        <w:t xml:space="preserve"> </w:t>
      </w:r>
      <w:r w:rsidR="00FB7A98" w:rsidRPr="008C4060">
        <w:rPr>
          <w:rFonts w:ascii="Arial" w:hAnsi="Arial" w:cs="Arial"/>
        </w:rPr>
        <w:t xml:space="preserve">3. </w:t>
      </w:r>
    </w:p>
    <w:p w14:paraId="7C5DE665" w14:textId="77777777" w:rsidR="00FB7A98" w:rsidRPr="008C4060" w:rsidRDefault="00FB7A98" w:rsidP="00FB7A98">
      <w:pPr>
        <w:jc w:val="both"/>
        <w:rPr>
          <w:rFonts w:ascii="Arial" w:hAnsi="Arial" w:cs="Arial"/>
        </w:rPr>
      </w:pPr>
    </w:p>
    <w:p w14:paraId="395CB3AB" w14:textId="77777777" w:rsidR="00FB7A98" w:rsidRPr="008C4060" w:rsidRDefault="00000000" w:rsidP="00FB7A98">
      <w:pPr>
        <w:jc w:val="both"/>
        <w:rPr>
          <w:rFonts w:ascii="Arial" w:hAnsi="Arial" w:cs="Arial"/>
          <w:b/>
        </w:rPr>
      </w:pPr>
      <w:r>
        <w:rPr>
          <w:rFonts w:ascii="Arial" w:hAnsi="Arial" w:cs="Arial"/>
          <w:b/>
          <w:noProof/>
          <w:lang w:bidi="en-US"/>
        </w:rPr>
        <w:pict w14:anchorId="03EC2719">
          <v:oval id="Oval 35" o:spid="_x0000_s2050" style="position:absolute;left:0;text-align:left;margin-left:.1pt;margin-top:18.35pt;width:91.35pt;height:46.7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" fillcolor="white [3201]" strokecolor="#4f81bd [3204]" strokeweight="1pt">
            <v:stroke dashstyle="dash"/>
            <v:textbox>
              <w:txbxContent>
                <w:p w14:paraId="5E32AD3E" w14:textId="77777777" w:rsidR="00FB7A98" w:rsidRDefault="00FB7A98" w:rsidP="00FB7A98">
                  <w:r>
                    <w:t xml:space="preserve">Producers </w:t>
                  </w:r>
                </w:p>
              </w:txbxContent>
            </v:textbox>
          </v:oval>
        </w:pict>
      </w:r>
    </w:p>
    <w:p w14:paraId="34656E14" w14:textId="77777777" w:rsidR="00FB7A98" w:rsidRPr="008C4060" w:rsidRDefault="00000000" w:rsidP="00FB7A98">
      <w:pPr>
        <w:jc w:val="both"/>
        <w:rPr>
          <w:rFonts w:ascii="Arial" w:hAnsi="Arial" w:cs="Arial"/>
          <w:b/>
        </w:rPr>
      </w:pPr>
      <w:r>
        <w:rPr>
          <w:rFonts w:ascii="Arial" w:hAnsi="Arial" w:cs="Arial"/>
          <w:b/>
          <w:noProof/>
          <w:lang w:bidi="en-US"/>
        </w:rPr>
        <w:pict w14:anchorId="15A48CB4">
          <v:oval id="Oval 33" o:spid="_x0000_s2051" style="position:absolute;left:0;text-align:left;margin-left:294.55pt;margin-top:.5pt;width:179.9pt;height:81.2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" fillcolor="white [3201]" strokecolor="#f79646 [3209]" strokeweight="1pt">
            <v:stroke dashstyle="dash"/>
            <v:textbox>
              <w:txbxContent>
                <w:p w14:paraId="2E346821" w14:textId="77777777" w:rsidR="00FB7A98" w:rsidRDefault="00FB7A98" w:rsidP="00FB7A98">
                  <w:r>
                    <w:t xml:space="preserve">Exporters of wood pulp </w:t>
                  </w:r>
                </w:p>
              </w:txbxContent>
            </v:textbox>
          </v:oval>
        </w:pict>
      </w:r>
      <w:r>
        <w:rPr>
          <w:rFonts w:ascii="Arial" w:hAnsi="Arial" w:cs="Arial"/>
          <w:b/>
          <w:noProof/>
          <w:lang w:bidi="en-US"/>
        </w:rPr>
        <w:pict w14:anchorId="64B685B8">
          <v:oval id="Oval 31" o:spid="_x0000_s2052" style="position:absolute;left:0;text-align:left;margin-left:161.75pt;margin-top:.5pt;width:115.55pt;height:56.9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" fillcolor="white [3201]" strokecolor="#9bbb59 [3206]" strokeweight="1pt">
            <v:stroke dashstyle="dash"/>
            <v:textbox>
              <w:txbxContent>
                <w:p w14:paraId="25037A11" w14:textId="77777777" w:rsidR="00FB7A98" w:rsidRDefault="00FB7A98" w:rsidP="00FB7A98">
                  <w:r>
                    <w:t>Forest departmen</w:t>
                  </w:r>
                  <w:r w:rsidR="00B67FDD">
                    <w:t>t</w:t>
                  </w:r>
                </w:p>
              </w:txbxContent>
            </v:textbox>
          </v:oval>
        </w:pict>
      </w:r>
      <w:r>
        <w:rPr>
          <w:rFonts w:ascii="Arial" w:hAnsi="Arial" w:cs="Arial"/>
          <w:b/>
          <w:noProof/>
          <w:lang w:bidi="en-US"/>
        </w:rPr>
        <w:pict w14:anchorId="4934C3C0">
          <v:shapetype id="_x0000_t32" coordsize="21600,21600" o:spt="32" o:oned="t" path="m,l21600,21600e" filled="f">
            <v:path arrowok="t" fillok="f" o:connecttype="none"/>
            <o:lock v:ext="edit" shapetype="t"/>
          </v:shapetype>
          <v:shape id="Straight Arrow Connector 29" o:spid="_x0000_s2067" type="#_x0000_t32" style="position:absolute;left:0;text-align:left;margin-left:91.25pt;margin-top:21.65pt;width:100.5pt;height:69.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">
            <v:stroke endarrow="block"/>
          </v:shape>
        </w:pict>
      </w:r>
    </w:p>
    <w:p w14:paraId="323CCFA1" w14:textId="77777777" w:rsidR="00FB7A98" w:rsidRPr="008C4060" w:rsidRDefault="00000000" w:rsidP="00FB7A98">
      <w:pPr>
        <w:jc w:val="both"/>
        <w:rPr>
          <w:rFonts w:ascii="Arial" w:hAnsi="Arial" w:cs="Arial"/>
          <w:b/>
        </w:rPr>
      </w:pPr>
      <w:r>
        <w:rPr>
          <w:rFonts w:ascii="Arial" w:hAnsi="Arial" w:cs="Arial"/>
          <w:b/>
          <w:noProof/>
          <w:lang w:bidi="en-US"/>
        </w:rPr>
        <w:pict w14:anchorId="084689C6">
          <v:shape id="Straight Arrow Connector 27" o:spid="_x0000_s2066" type="#_x0000_t32" style="position:absolute;left:0;text-align:left;margin-left:70.35pt;margin-top:13.25pt;width:.8pt;height:1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">
            <v:stroke endarrow="block"/>
          </v:shape>
        </w:pict>
      </w:r>
    </w:p>
    <w:p w14:paraId="61F62F93" w14:textId="77777777" w:rsidR="00FB7A98" w:rsidRPr="008C4060" w:rsidRDefault="00000000" w:rsidP="00FB7A98">
      <w:pPr>
        <w:jc w:val="both"/>
        <w:rPr>
          <w:rFonts w:ascii="Arial" w:hAnsi="Arial" w:cs="Arial"/>
          <w:b/>
        </w:rPr>
      </w:pPr>
      <w:r>
        <w:rPr>
          <w:rFonts w:ascii="Arial" w:hAnsi="Arial" w:cs="Arial"/>
          <w:b/>
          <w:noProof/>
          <w:lang w:bidi="en-US"/>
        </w:rPr>
        <w:pict w14:anchorId="15202F6C">
          <v:shape id="Straight Arrow Connector 25" o:spid="_x0000_s2065" type="#_x0000_t32" style="position:absolute;left:0;text-align:left;margin-left:266.25pt;margin-top:11.65pt;width:37.65pt;height:27.6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">
            <v:stroke endarrow="block"/>
          </v:shape>
        </w:pict>
      </w:r>
      <w:r>
        <w:rPr>
          <w:rFonts w:ascii="Arial" w:hAnsi="Arial" w:cs="Arial"/>
          <w:b/>
          <w:noProof/>
          <w:lang w:bidi="en-US"/>
        </w:rPr>
        <w:pict w14:anchorId="0EC80872">
          <v:shape id="Straight Arrow Connector 23" o:spid="_x0000_s2064" type="#_x0000_t32" style="position:absolute;left:0;text-align:left;margin-left:218.5pt;margin-top:5.8pt;width:.8pt;height:2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">
            <v:stroke endarrow="block"/>
          </v:shape>
        </w:pict>
      </w:r>
      <w:r>
        <w:rPr>
          <w:rFonts w:ascii="Arial" w:hAnsi="Arial" w:cs="Arial"/>
          <w:b/>
          <w:noProof/>
          <w:lang w:bidi="en-US"/>
        </w:rPr>
        <w:pict w14:anchorId="2AF8B87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2053" type="#_x0000_t67" style="position:absolute;left:0;text-align:left;margin-left:45.2pt;margin-top:5.8pt;width:51.95pt;height:94.5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">
            <v:textbox style="layout-flow:vertical-ideographic">
              <w:txbxContent>
                <w:p w14:paraId="5F79846B" w14:textId="77777777" w:rsidR="00FB7A98" w:rsidRDefault="00FB7A98" w:rsidP="00FB7A98">
                  <w:r>
                    <w:t>Villager traders</w:t>
                  </w:r>
                </w:p>
              </w:txbxContent>
            </v:textbox>
          </v:shape>
        </w:pict>
      </w:r>
    </w:p>
    <w:p w14:paraId="3C8BFD4F" w14:textId="77777777" w:rsidR="00FB7A98" w:rsidRPr="008C4060" w:rsidRDefault="00000000" w:rsidP="00FB7A98">
      <w:pPr>
        <w:jc w:val="both"/>
        <w:rPr>
          <w:rFonts w:ascii="Arial" w:hAnsi="Arial" w:cs="Arial"/>
          <w:b/>
        </w:rPr>
      </w:pPr>
      <w:r>
        <w:rPr>
          <w:rFonts w:ascii="Arial" w:hAnsi="Arial" w:cs="Arial"/>
          <w:b/>
          <w:noProof/>
          <w:lang w:bidi="en-US"/>
        </w:rPr>
        <w:pict w14:anchorId="22C93F71">
          <v:oval id="Oval 19" o:spid="_x0000_s2054" style="position:absolute;left:0;text-align:left;margin-left:322.3pt;margin-top:9.2pt;width:122.25pt;height:77.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">
            <v:textbox>
              <w:txbxContent>
                <w:p w14:paraId="676AD1A6" w14:textId="77777777" w:rsidR="00FB7A98" w:rsidRDefault="00FB7A98" w:rsidP="00FB7A98">
                  <w:r>
                    <w:t>Direct exporters of pulpwood logs</w:t>
                  </w:r>
                </w:p>
              </w:txbxContent>
            </v:textbox>
          </v:oval>
        </w:pict>
      </w:r>
      <w:r>
        <w:rPr>
          <w:rFonts w:ascii="Arial" w:hAnsi="Arial" w:cs="Arial"/>
          <w:b/>
          <w:noProof/>
          <w:lang w:bidi="en-US"/>
        </w:rPr>
        <w:pict w14:anchorId="1D938AD9">
          <v:roundrect id="Rectangle: Rounded Corners 17" o:spid="_x0000_s2055" style="position:absolute;left:0;text-align:left;margin-left:191.75pt;margin-top:13.4pt;width:74.5pt;height:48.6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">
            <v:textbox>
              <w:txbxContent>
                <w:p w14:paraId="12B8A3A5" w14:textId="77777777" w:rsidR="00FB7A98" w:rsidRDefault="00FB7A98" w:rsidP="00FB7A98">
                  <w:r>
                    <w:t>Pulpwood industries</w:t>
                  </w:r>
                </w:p>
              </w:txbxContent>
            </v:textbox>
          </v:roundrect>
        </w:pict>
      </w:r>
    </w:p>
    <w:p w14:paraId="6181908C" w14:textId="77777777" w:rsidR="00FB7A98" w:rsidRPr="008C4060" w:rsidRDefault="00000000" w:rsidP="00FB7A98">
      <w:pPr>
        <w:jc w:val="both"/>
        <w:rPr>
          <w:rFonts w:ascii="Arial" w:hAnsi="Arial" w:cs="Arial"/>
          <w:b/>
        </w:rPr>
      </w:pPr>
      <w:r>
        <w:rPr>
          <w:rFonts w:ascii="Arial" w:hAnsi="Arial" w:cs="Arial"/>
          <w:b/>
          <w:noProof/>
          <w:lang w:bidi="en-US"/>
        </w:rPr>
        <w:pict w14:anchorId="40427488">
          <v:shape id="Straight Arrow Connector 15" o:spid="_x0000_s2063" type="#_x0000_t32" style="position:absolute;left:0;text-align:left;margin-left:271.25pt;margin-top:11pt;width:51.05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">
            <v:stroke endarrow="block"/>
          </v:shape>
        </w:pict>
      </w:r>
      <w:r>
        <w:rPr>
          <w:rFonts w:ascii="Arial" w:hAnsi="Arial" w:cs="Arial"/>
          <w:b/>
          <w:noProof/>
          <w:lang w:bidi="en-US"/>
        </w:rPr>
        <w:pict w14:anchorId="507D6D1B">
          <v:shape id="Straight Arrow Connector 13" o:spid="_x0000_s2062" type="#_x0000_t32" style="position:absolute;left:0;text-align:left;margin-left:85.4pt;margin-top:2.6pt;width:106.35pt;height:.8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">
            <v:stroke endarrow="block"/>
          </v:shape>
        </w:pict>
      </w:r>
    </w:p>
    <w:p w14:paraId="42932453" w14:textId="77777777" w:rsidR="00FB7A98" w:rsidRPr="008C4060" w:rsidRDefault="00000000" w:rsidP="00FB7A98">
      <w:pPr>
        <w:jc w:val="both"/>
        <w:rPr>
          <w:rFonts w:ascii="Arial" w:hAnsi="Arial" w:cs="Arial"/>
          <w:b/>
        </w:rPr>
      </w:pPr>
      <w:r>
        <w:rPr>
          <w:rFonts w:ascii="Arial" w:hAnsi="Arial" w:cs="Arial"/>
          <w:b/>
          <w:noProof/>
          <w:lang w:bidi="en-US"/>
        </w:rPr>
        <w:lastRenderedPageBreak/>
        <w:pict w14:anchorId="76CF8DA1">
          <v:shape id="Straight Arrow Connector 11" o:spid="_x0000_s2061" type="#_x0000_t32" style="position:absolute;left:0;text-align:left;margin-left:261.2pt;margin-top:10.25pt;width:55.25pt;height:59.4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">
            <v:stroke endarrow="block"/>
          </v:shape>
        </w:pict>
      </w:r>
      <w:r>
        <w:rPr>
          <w:rFonts w:ascii="Arial" w:hAnsi="Arial" w:cs="Arial"/>
          <w:b/>
          <w:noProof/>
          <w:lang w:bidi="en-US"/>
        </w:rPr>
        <w:pict w14:anchorId="13795E1D">
          <v:shape id="Straight Arrow Connector 9" o:spid="_x0000_s2060" type="#_x0000_t32" style="position:absolute;left:0;text-align:left;margin-left:105.5pt;margin-top:4.35pt;width:91.25pt;height:65.3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">
            <v:stroke endarrow="block"/>
          </v:shape>
        </w:pict>
      </w:r>
      <w:r>
        <w:rPr>
          <w:rFonts w:ascii="Arial" w:hAnsi="Arial" w:cs="Arial"/>
          <w:b/>
          <w:noProof/>
          <w:lang w:bidi="en-US"/>
        </w:rPr>
        <w:pict w14:anchorId="321C457E">
          <v:shape id="Straight Arrow Connector 7" o:spid="_x0000_s2059" type="#_x0000_t32" style="position:absolute;left:0;text-align:left;margin-left:219.3pt;margin-top:10.25pt;width:0;height:70.3pt;flip:y;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">
            <v:stroke endarrow="block"/>
          </v:shape>
        </w:pict>
      </w:r>
      <w:r>
        <w:rPr>
          <w:rFonts w:ascii="Arial" w:hAnsi="Arial" w:cs="Arial"/>
          <w:b/>
          <w:noProof/>
          <w:lang w:bidi="en-US"/>
        </w:rPr>
        <w:pict w14:anchorId="01A2CD2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2056" type="#_x0000_t5" style="position:absolute;left:0;text-align:left;margin-left:4.15pt;margin-top:22.75pt;width:133.15pt;height:90.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">
            <v:textbox>
              <w:txbxContent>
                <w:p w14:paraId="2A31C081" w14:textId="77777777" w:rsidR="00FB7A98" w:rsidRDefault="00FB7A98" w:rsidP="00FB7A98">
                  <w:r>
                    <w:t xml:space="preserve">Contract supplier </w:t>
                  </w:r>
                </w:p>
              </w:txbxContent>
            </v:textbox>
          </v:shape>
        </w:pict>
      </w:r>
    </w:p>
    <w:p w14:paraId="21E55959" w14:textId="77777777" w:rsidR="00FB7A98" w:rsidRPr="008C4060" w:rsidRDefault="00FB7A98" w:rsidP="00FB7A98">
      <w:pPr>
        <w:jc w:val="both"/>
        <w:rPr>
          <w:rFonts w:ascii="Arial" w:hAnsi="Arial" w:cs="Arial"/>
          <w:b/>
        </w:rPr>
      </w:pPr>
    </w:p>
    <w:p w14:paraId="76A172F6" w14:textId="77777777" w:rsidR="00FB7A98" w:rsidRPr="008C4060" w:rsidRDefault="00000000" w:rsidP="00FB7A98">
      <w:pPr>
        <w:jc w:val="both"/>
        <w:rPr>
          <w:rFonts w:ascii="Arial" w:hAnsi="Arial" w:cs="Arial"/>
          <w:b/>
        </w:rPr>
      </w:pPr>
      <w:r>
        <w:rPr>
          <w:rFonts w:ascii="Arial" w:hAnsi="Arial" w:cs="Arial"/>
          <w:b/>
          <w:noProof/>
          <w:lang w:bidi="en-US"/>
        </w:rPr>
        <w:pict w14:anchorId="5DA493CD">
          <v:roundrect id="Rectangle: Rounded Corners 3" o:spid="_x0000_s2057" style="position:absolute;left:0;text-align:left;margin-left:316.45pt;margin-top:3.65pt;width:133.15pt;height:63.6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">
            <v:textbox>
              <w:txbxContent>
                <w:p w14:paraId="570691E0" w14:textId="77777777" w:rsidR="00FB7A98" w:rsidRDefault="00FB7A98" w:rsidP="00FB7A98">
                  <w:r>
                    <w:t>International contractual suppliers of pulpwood logs</w:t>
                  </w:r>
                </w:p>
              </w:txbxContent>
            </v:textbox>
          </v:roundrect>
        </w:pict>
      </w:r>
    </w:p>
    <w:p w14:paraId="2AC43A16" w14:textId="77777777" w:rsidR="00FB7A98" w:rsidRPr="008C4060" w:rsidRDefault="00000000" w:rsidP="00FB7A98">
      <w:pPr>
        <w:jc w:val="both"/>
        <w:rPr>
          <w:rFonts w:ascii="Arial" w:hAnsi="Arial" w:cs="Arial"/>
          <w:b/>
        </w:rPr>
      </w:pPr>
      <w:r>
        <w:rPr>
          <w:rFonts w:ascii="Arial" w:hAnsi="Arial" w:cs="Arial"/>
          <w:b/>
          <w:noProof/>
          <w:lang w:bidi="en-US"/>
        </w:rPr>
        <w:pict w14:anchorId="0DC70262">
          <v:rect id="Rectangle 1" o:spid="_x0000_s2058" style="position:absolute;left:0;text-align:left;margin-left:177.3pt;margin-top:3.05pt;width:89.1pt;height:5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" fillcolor="white [3201]" strokecolor="#4bacc6 [3208]" strokeweight="1pt">
            <v:stroke dashstyle="dash"/>
            <v:textbox>
              <w:txbxContent>
                <w:p w14:paraId="3AC3CAC2" w14:textId="77777777" w:rsidR="00FB7A98" w:rsidRDefault="00FB7A98" w:rsidP="00FB7A98">
                  <w:r>
                    <w:t>Institutional suppliers from other states</w:t>
                  </w:r>
                </w:p>
              </w:txbxContent>
            </v:textbox>
          </v:rect>
        </w:pict>
      </w:r>
    </w:p>
    <w:p w14:paraId="44F51511" w14:textId="77777777" w:rsidR="00FB7A98" w:rsidRPr="008C4060" w:rsidRDefault="00FB7A98" w:rsidP="00FB7A98">
      <w:pPr>
        <w:jc w:val="both"/>
        <w:rPr>
          <w:rFonts w:ascii="Arial" w:hAnsi="Arial" w:cs="Arial"/>
          <w:b/>
        </w:rPr>
      </w:pPr>
    </w:p>
    <w:p w14:paraId="0935F410" w14:textId="77777777" w:rsidR="00FB7A98" w:rsidRPr="008C4060" w:rsidRDefault="00FB7A98" w:rsidP="00FB7A98">
      <w:pPr>
        <w:jc w:val="both"/>
        <w:rPr>
          <w:rFonts w:ascii="Arial" w:hAnsi="Arial" w:cs="Arial"/>
        </w:rPr>
      </w:pPr>
      <w:r w:rsidRPr="008C4060">
        <w:rPr>
          <w:rFonts w:ascii="Arial" w:hAnsi="Arial" w:cs="Arial"/>
        </w:rPr>
        <w:t xml:space="preserve">                                                                                                        (Parthipan et al., 2012)</w:t>
      </w:r>
    </w:p>
    <w:p w14:paraId="75E0B6D7" w14:textId="77777777" w:rsidR="00FB7A98" w:rsidRPr="008C4060" w:rsidRDefault="00FB7A98" w:rsidP="00FB7A98">
      <w:pPr>
        <w:jc w:val="both"/>
        <w:rPr>
          <w:rFonts w:ascii="Arial" w:hAnsi="Arial" w:cs="Arial"/>
        </w:rPr>
      </w:pPr>
    </w:p>
    <w:p w14:paraId="48D35CAD" w14:textId="50412A8A" w:rsidR="00FB7A98" w:rsidRPr="008C4060" w:rsidRDefault="00FB7A98" w:rsidP="00486D7D">
      <w:pPr>
        <w:jc w:val="center"/>
        <w:rPr>
          <w:rFonts w:ascii="Arial" w:hAnsi="Arial" w:cs="Arial"/>
          <w:b/>
        </w:rPr>
      </w:pPr>
      <w:r w:rsidRPr="008C4060">
        <w:rPr>
          <w:rFonts w:ascii="Arial" w:hAnsi="Arial" w:cs="Arial"/>
          <w:b/>
        </w:rPr>
        <w:t>Fig. 3: Multipartite Supply chain of   Pulpwood industries in Tamil Nadu</w:t>
      </w:r>
    </w:p>
    <w:p w14:paraId="6F973B60" w14:textId="77777777" w:rsidR="00734D97" w:rsidRPr="008C4060" w:rsidRDefault="002B722A" w:rsidP="00F72B05">
      <w:pPr>
        <w:pStyle w:val="Heading3"/>
        <w:jc w:val="both"/>
        <w:rPr>
          <w:rFonts w:ascii="Arial" w:hAnsi="Arial" w:cs="Arial"/>
        </w:rPr>
      </w:pPr>
      <w:r w:rsidRPr="008C4060">
        <w:rPr>
          <w:rFonts w:ascii="Arial" w:hAnsi="Arial" w:cs="Arial"/>
        </w:rPr>
        <w:t>4.2.4 Bangladesh: Informal and Multi-tiered Chains</w:t>
      </w:r>
    </w:p>
    <w:p w14:paraId="17CDCC9C" w14:textId="4F556A1C" w:rsidR="00734D97" w:rsidRPr="008C4060" w:rsidRDefault="002B722A" w:rsidP="00F72B05">
      <w:pPr>
        <w:jc w:val="both"/>
        <w:rPr>
          <w:rFonts w:ascii="Arial" w:hAnsi="Arial" w:cs="Arial"/>
          <w:lang w:val="en-IN"/>
        </w:rPr>
      </w:pPr>
      <w:r w:rsidRPr="008C4060">
        <w:rPr>
          <w:rFonts w:ascii="Arial" w:hAnsi="Arial" w:cs="Arial"/>
        </w:rPr>
        <w:t xml:space="preserve">In Bangladesh, multiple layers of intermediaries increase costs while </w:t>
      </w:r>
      <w:proofErr w:type="spellStart"/>
      <w:r w:rsidR="00C05B4B" w:rsidRPr="00742416">
        <w:rPr>
          <w:rFonts w:ascii="Arial" w:hAnsi="Arial" w:cs="Arial"/>
          <w:highlight w:val="yellow"/>
        </w:rPr>
        <w:t>minimising</w:t>
      </w:r>
      <w:proofErr w:type="spellEnd"/>
      <w:r w:rsidR="00C05B4B" w:rsidRPr="008C4060">
        <w:rPr>
          <w:rFonts w:ascii="Arial" w:hAnsi="Arial" w:cs="Arial"/>
        </w:rPr>
        <w:t xml:space="preserve"> </w:t>
      </w:r>
      <w:r w:rsidRPr="008C4060">
        <w:rPr>
          <w:rFonts w:ascii="Arial" w:hAnsi="Arial" w:cs="Arial"/>
        </w:rPr>
        <w:t xml:space="preserve">producer profit. The dominant actors include </w:t>
      </w:r>
      <w:r w:rsidR="00C05B4B" w:rsidRPr="00742416">
        <w:rPr>
          <w:rFonts w:ascii="Arial" w:hAnsi="Arial" w:cs="Arial"/>
          <w:highlight w:val="yellow"/>
        </w:rPr>
        <w:t>Phoria</w:t>
      </w:r>
      <w:r w:rsidRPr="008C4060">
        <w:rPr>
          <w:rFonts w:ascii="Arial" w:hAnsi="Arial" w:cs="Arial"/>
        </w:rPr>
        <w:t xml:space="preserve">, </w:t>
      </w:r>
      <w:proofErr w:type="spellStart"/>
      <w:r w:rsidRPr="008C4060">
        <w:rPr>
          <w:rFonts w:ascii="Arial" w:hAnsi="Arial" w:cs="Arial"/>
        </w:rPr>
        <w:t>beparis</w:t>
      </w:r>
      <w:proofErr w:type="spellEnd"/>
      <w:r w:rsidRPr="008C4060">
        <w:rPr>
          <w:rFonts w:ascii="Arial" w:hAnsi="Arial" w:cs="Arial"/>
        </w:rPr>
        <w:t xml:space="preserve">, and </w:t>
      </w:r>
      <w:proofErr w:type="spellStart"/>
      <w:r w:rsidRPr="008C4060">
        <w:rPr>
          <w:rFonts w:ascii="Arial" w:hAnsi="Arial" w:cs="Arial"/>
        </w:rPr>
        <w:t>arathdars</w:t>
      </w:r>
      <w:proofErr w:type="spellEnd"/>
      <w:r w:rsidRPr="008C4060">
        <w:rPr>
          <w:rFonts w:ascii="Arial" w:hAnsi="Arial" w:cs="Arial"/>
        </w:rPr>
        <w:t>.</w:t>
      </w:r>
      <w:r w:rsidR="00C05B4B">
        <w:rPr>
          <w:rFonts w:ascii="Arial" w:hAnsi="Arial" w:cs="Arial"/>
        </w:rPr>
        <w:t xml:space="preserve"> </w:t>
      </w:r>
      <w:r w:rsidR="003D6AB2" w:rsidRPr="008C4060">
        <w:rPr>
          <w:rFonts w:ascii="Arial" w:hAnsi="Arial" w:cs="Arial"/>
          <w:lang w:val="en-IN"/>
        </w:rPr>
        <w:t>Bangladesh's marketing channels were lengthy and intricate due to the involvement of numerous intermediaries in the value chain analysis of agroforestry products. Some intermediaries' involvement frequently looks unnecessary; they only increase the consumer's cost and generate large marketing margins. Transporting the agroforestry products from farmer fields to retail locations accounted for the majority of the value chain's expenses. These transportation expenses significantly increased the worth of the merchandise.</w:t>
      </w:r>
      <w:r w:rsidR="00C05B4B">
        <w:rPr>
          <w:rFonts w:ascii="Arial" w:hAnsi="Arial" w:cs="Arial"/>
          <w:lang w:val="en-IN"/>
        </w:rPr>
        <w:t xml:space="preserve"> </w:t>
      </w:r>
      <w:r w:rsidR="003D6AB2" w:rsidRPr="008C4060">
        <w:rPr>
          <w:rFonts w:ascii="Arial" w:hAnsi="Arial" w:cs="Arial"/>
          <w:lang w:val="en-IN"/>
        </w:rPr>
        <w:t>Furthermore, the farmers were viewed as a weaker actor in every network structure due to the absence of strong positive relationships among them. Therefore, it can be concluded from the study that while marketing, intermediary intervention, and value addition expenses were high, farmers' free and equitable access and rewards appeared to be very low in the current value chain. There are several policy possibilities that are anticipated to enhance the systems, despite the fact that the value chain analysis of agroforestry items in Bangladesh is beset by numerous issues.</w:t>
      </w:r>
      <w:r w:rsidR="003E4A02" w:rsidRPr="008C4060">
        <w:rPr>
          <w:rFonts w:ascii="Arial" w:hAnsi="Arial" w:cs="Arial"/>
          <w:lang w:val="en-IN"/>
        </w:rPr>
        <w:t xml:space="preserve"> Establishing farmer cooperatives or a separate local </w:t>
      </w:r>
      <w:r w:rsidR="005C2F2E" w:rsidRPr="00742416">
        <w:rPr>
          <w:rFonts w:ascii="Arial" w:hAnsi="Arial" w:cs="Arial"/>
          <w:highlight w:val="yellow"/>
          <w:lang w:val="en-IN"/>
        </w:rPr>
        <w:t>organisation</w:t>
      </w:r>
      <w:r w:rsidR="005C2F2E" w:rsidRPr="008C4060">
        <w:rPr>
          <w:rFonts w:ascii="Arial" w:hAnsi="Arial" w:cs="Arial"/>
          <w:lang w:val="en-IN"/>
        </w:rPr>
        <w:t xml:space="preserve"> </w:t>
      </w:r>
      <w:r w:rsidR="003E4A02" w:rsidRPr="008C4060">
        <w:rPr>
          <w:rFonts w:ascii="Arial" w:hAnsi="Arial" w:cs="Arial"/>
          <w:lang w:val="en-IN"/>
        </w:rPr>
        <w:t xml:space="preserve">is urgently needed, particularly to assist farmers in selling their goods and acquiring the materials they require. To gain the right and authority over strong middlemen who control and dominate the pricing of agroforestry products, these cooperatives can drastically cut out middlemen from network structures and integrate farmers horizontally (Islam et al., 2014). </w:t>
      </w:r>
      <w:r w:rsidRPr="008C4060">
        <w:rPr>
          <w:rFonts w:ascii="Arial" w:hAnsi="Arial" w:cs="Arial"/>
        </w:rPr>
        <w:t xml:space="preserve">A </w:t>
      </w:r>
      <w:proofErr w:type="spellStart"/>
      <w:r w:rsidR="000137C3" w:rsidRPr="00742416">
        <w:rPr>
          <w:rFonts w:ascii="Arial" w:hAnsi="Arial" w:cs="Arial"/>
          <w:highlight w:val="yellow"/>
        </w:rPr>
        <w:t>generalised</w:t>
      </w:r>
      <w:proofErr w:type="spellEnd"/>
      <w:r w:rsidR="000137C3" w:rsidRPr="008C4060">
        <w:rPr>
          <w:rFonts w:ascii="Arial" w:hAnsi="Arial" w:cs="Arial"/>
        </w:rPr>
        <w:t xml:space="preserve"> </w:t>
      </w:r>
      <w:r w:rsidRPr="008C4060">
        <w:rPr>
          <w:rFonts w:ascii="Arial" w:hAnsi="Arial" w:cs="Arial"/>
        </w:rPr>
        <w:t>product flow is depicted in Figure 4.</w:t>
      </w:r>
    </w:p>
    <w:p w14:paraId="4D2F4487" w14:textId="77777777" w:rsidR="000119AF" w:rsidRPr="008C4060" w:rsidRDefault="000119AF" w:rsidP="00066C15">
      <w:pPr>
        <w:spacing w:after="0" w:line="240" w:lineRule="auto"/>
        <w:jc w:val="center"/>
        <w:rPr>
          <w:rFonts w:ascii="Arial" w:eastAsia="Times New Roman" w:hAnsi="Arial" w:cs="Arial"/>
        </w:rPr>
      </w:pPr>
      <w:r w:rsidRPr="008C4060">
        <w:rPr>
          <w:rFonts w:ascii="Arial" w:eastAsia="Times New Roman" w:hAnsi="Arial" w:cs="Arial"/>
          <w:noProof/>
        </w:rPr>
        <w:lastRenderedPageBreak/>
        <w:drawing>
          <wp:inline distT="0" distB="0" distL="0" distR="0" wp14:anchorId="26B31F8D" wp14:editId="40CE35AC">
            <wp:extent cx="2794000" cy="3740150"/>
            <wp:effectExtent l="19050" t="0" r="635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794000" cy="3740150"/>
                    </a:xfrm>
                    <a:prstGeom prst="rect">
                      <a:avLst/>
                    </a:prstGeom>
                    <a:noFill/>
                    <a:ln w="9525">
                      <a:noFill/>
                      <a:miter lim="800000"/>
                      <a:headEnd/>
                      <a:tailEnd/>
                    </a:ln>
                  </pic:spPr>
                </pic:pic>
              </a:graphicData>
            </a:graphic>
          </wp:inline>
        </w:drawing>
      </w:r>
    </w:p>
    <w:p w14:paraId="2964D04D" w14:textId="77777777" w:rsidR="000119AF" w:rsidRPr="008C4060" w:rsidRDefault="000119AF" w:rsidP="000119AF">
      <w:pPr>
        <w:spacing w:after="0" w:line="240" w:lineRule="auto"/>
        <w:jc w:val="both"/>
        <w:rPr>
          <w:rFonts w:ascii="Arial" w:eastAsia="Times New Roman" w:hAnsi="Arial" w:cs="Arial"/>
        </w:rPr>
      </w:pPr>
    </w:p>
    <w:p w14:paraId="1B97EAF9" w14:textId="77777777" w:rsidR="000119AF" w:rsidRPr="008C4060" w:rsidRDefault="000119AF" w:rsidP="008927E7">
      <w:pPr>
        <w:spacing w:after="0" w:line="240" w:lineRule="auto"/>
        <w:jc w:val="center"/>
        <w:rPr>
          <w:rFonts w:ascii="Arial" w:hAnsi="Arial" w:cs="Arial"/>
          <w:b/>
          <w:iCs/>
        </w:rPr>
      </w:pPr>
      <w:r w:rsidRPr="008C4060">
        <w:rPr>
          <w:rFonts w:ascii="Arial" w:hAnsi="Arial" w:cs="Arial"/>
          <w:b/>
          <w:bCs/>
          <w:iCs/>
        </w:rPr>
        <w:t xml:space="preserve">Fig. 4: </w:t>
      </w:r>
      <w:r w:rsidRPr="008C4060">
        <w:rPr>
          <w:rFonts w:ascii="Arial" w:hAnsi="Arial" w:cs="Arial"/>
          <w:b/>
          <w:iCs/>
        </w:rPr>
        <w:t>Agroforestry crops distribution channel in Bangladesh</w:t>
      </w:r>
    </w:p>
    <w:p w14:paraId="2E1E137F" w14:textId="77777777" w:rsidR="00E77CF3" w:rsidRPr="008C4060" w:rsidRDefault="00E77CF3" w:rsidP="008927E7">
      <w:pPr>
        <w:spacing w:after="0" w:line="240" w:lineRule="auto"/>
        <w:jc w:val="center"/>
        <w:rPr>
          <w:rFonts w:ascii="Arial" w:hAnsi="Arial" w:cs="Arial"/>
          <w:b/>
          <w:iCs/>
        </w:rPr>
      </w:pPr>
    </w:p>
    <w:p w14:paraId="52DEBC16" w14:textId="77777777" w:rsidR="00E77CF3" w:rsidRPr="003B543D" w:rsidRDefault="00E77CF3" w:rsidP="00E77CF3">
      <w:pPr>
        <w:autoSpaceDE w:val="0"/>
        <w:autoSpaceDN w:val="0"/>
        <w:adjustRightInd w:val="0"/>
        <w:spacing w:after="0"/>
        <w:jc w:val="both"/>
        <w:rPr>
          <w:rFonts w:ascii="Arial" w:hAnsi="Arial" w:cs="Arial"/>
          <w:b/>
          <w:bCs/>
          <w:color w:val="0070C0"/>
        </w:rPr>
      </w:pPr>
      <w:r w:rsidRPr="003B543D">
        <w:rPr>
          <w:rFonts w:ascii="Arial" w:hAnsi="Arial" w:cs="Arial"/>
          <w:b/>
          <w:bCs/>
          <w:color w:val="0070C0"/>
        </w:rPr>
        <w:t>5. Innovations and interventions</w:t>
      </w:r>
    </w:p>
    <w:p w14:paraId="45E286BC" w14:textId="77777777" w:rsidR="00E77CF3" w:rsidRPr="003B543D" w:rsidRDefault="00E77CF3" w:rsidP="00E77CF3">
      <w:pPr>
        <w:autoSpaceDE w:val="0"/>
        <w:autoSpaceDN w:val="0"/>
        <w:adjustRightInd w:val="0"/>
        <w:spacing w:after="0"/>
        <w:jc w:val="both"/>
        <w:rPr>
          <w:rFonts w:ascii="Arial" w:hAnsi="Arial" w:cs="Arial"/>
          <w:b/>
          <w:bCs/>
          <w:color w:val="0070C0"/>
        </w:rPr>
      </w:pPr>
    </w:p>
    <w:p w14:paraId="1E57C5F9" w14:textId="53A57471" w:rsidR="00E77CF3" w:rsidRPr="00742416" w:rsidRDefault="00E77CF3" w:rsidP="00E77CF3">
      <w:pPr>
        <w:autoSpaceDE w:val="0"/>
        <w:autoSpaceDN w:val="0"/>
        <w:adjustRightInd w:val="0"/>
        <w:spacing w:after="0"/>
        <w:jc w:val="both"/>
        <w:rPr>
          <w:rFonts w:ascii="Arial" w:hAnsi="Arial" w:cs="Arial"/>
          <w:highlight w:val="yellow"/>
        </w:rPr>
      </w:pPr>
      <w:r w:rsidRPr="008C4060">
        <w:rPr>
          <w:rFonts w:ascii="Arial" w:hAnsi="Arial" w:cs="Arial"/>
        </w:rPr>
        <w:tab/>
        <w:t>Through creative technological development, the highlighted research gaps as well as the related problems and limitations that existed in agroforestry</w:t>
      </w:r>
      <w:r w:rsidR="00933629">
        <w:rPr>
          <w:rFonts w:ascii="Arial" w:hAnsi="Arial" w:cs="Arial"/>
        </w:rPr>
        <w:t>,</w:t>
      </w:r>
      <w:r w:rsidRPr="008C4060">
        <w:rPr>
          <w:rFonts w:ascii="Arial" w:hAnsi="Arial" w:cs="Arial"/>
        </w:rPr>
        <w:t xml:space="preserve"> can be addressed. Technological, </w:t>
      </w:r>
      <w:proofErr w:type="spellStart"/>
      <w:r w:rsidR="00933629" w:rsidRPr="00742416">
        <w:rPr>
          <w:rFonts w:ascii="Arial" w:hAnsi="Arial" w:cs="Arial"/>
          <w:highlight w:val="yellow"/>
        </w:rPr>
        <w:t>organisational</w:t>
      </w:r>
      <w:proofErr w:type="spellEnd"/>
      <w:r w:rsidRPr="008C4060">
        <w:rPr>
          <w:rFonts w:ascii="Arial" w:hAnsi="Arial" w:cs="Arial"/>
        </w:rPr>
        <w:t>, and marketing tactics were among these advancements</w:t>
      </w:r>
      <w:r w:rsidR="00933629">
        <w:rPr>
          <w:rFonts w:ascii="Arial" w:hAnsi="Arial" w:cs="Arial"/>
        </w:rPr>
        <w:t>.</w:t>
      </w:r>
      <w:r w:rsidR="000F0E5C">
        <w:rPr>
          <w:rFonts w:ascii="Arial" w:hAnsi="Arial" w:cs="Arial"/>
        </w:rPr>
        <w:t xml:space="preserve"> </w:t>
      </w:r>
      <w:r w:rsidRPr="008C4060">
        <w:rPr>
          <w:rFonts w:ascii="Arial" w:hAnsi="Arial" w:cs="Arial"/>
        </w:rPr>
        <w:t xml:space="preserve">Overcoming research gaps, issues, and constraints in agroforestry has been made possible in large part by the development of innovative technologies. This development included </w:t>
      </w:r>
      <w:proofErr w:type="spellStart"/>
      <w:r w:rsidR="00933629" w:rsidRPr="00742416">
        <w:rPr>
          <w:rFonts w:ascii="Arial" w:hAnsi="Arial" w:cs="Arial"/>
          <w:highlight w:val="yellow"/>
        </w:rPr>
        <w:t>organisational</w:t>
      </w:r>
      <w:proofErr w:type="spellEnd"/>
      <w:r w:rsidR="00933629">
        <w:rPr>
          <w:rFonts w:ascii="Arial" w:hAnsi="Arial" w:cs="Arial"/>
        </w:rPr>
        <w:t xml:space="preserve"> </w:t>
      </w:r>
      <w:r w:rsidRPr="008C4060">
        <w:rPr>
          <w:rFonts w:ascii="Arial" w:hAnsi="Arial" w:cs="Arial"/>
        </w:rPr>
        <w:t xml:space="preserve">developments in marketing and technology. Due to their reliance on outdated genetic resources, traditional forestry and agroforestry techniques produced little and took a long time to harvest. A disjointed and multipartite supply chain was also the result of procedures that were founded on traditional knowledge (Buck, 1995). </w:t>
      </w:r>
      <w:r w:rsidR="00203953" w:rsidRPr="00203953">
        <w:rPr>
          <w:rFonts w:ascii="Arial" w:hAnsi="Arial" w:cs="Arial"/>
        </w:rPr>
        <w:t xml:space="preserve">Traditionally, forestry and agroforestry developments relied on unimproved genetic resources, leading to low productivity and extended harvesting cycles. Likewise, management practices and agroforestry systems were largely based on traditional knowledge. The supply chain, in turn, has remained predominantly fragmented and </w:t>
      </w:r>
      <w:r w:rsidR="00203953" w:rsidRPr="00742416">
        <w:rPr>
          <w:rFonts w:ascii="Arial" w:hAnsi="Arial" w:cs="Arial"/>
          <w:highlight w:val="yellow"/>
        </w:rPr>
        <w:t xml:space="preserve">highly </w:t>
      </w:r>
      <w:proofErr w:type="spellStart"/>
      <w:r w:rsidR="00933629" w:rsidRPr="00742416">
        <w:rPr>
          <w:rFonts w:ascii="Arial" w:hAnsi="Arial" w:cs="Arial"/>
          <w:highlight w:val="yellow"/>
        </w:rPr>
        <w:t>unorganised</w:t>
      </w:r>
      <w:proofErr w:type="spellEnd"/>
      <w:r w:rsidR="00203953" w:rsidRPr="00742416">
        <w:rPr>
          <w:rFonts w:ascii="Arial" w:hAnsi="Arial" w:cs="Arial"/>
          <w:highlight w:val="yellow"/>
        </w:rPr>
        <w:t>.</w:t>
      </w:r>
    </w:p>
    <w:p w14:paraId="2852959C" w14:textId="77777777" w:rsidR="00E77CF3" w:rsidRPr="008C4060" w:rsidRDefault="00E77CF3" w:rsidP="00E77CF3">
      <w:pPr>
        <w:autoSpaceDE w:val="0"/>
        <w:autoSpaceDN w:val="0"/>
        <w:adjustRightInd w:val="0"/>
        <w:spacing w:after="0"/>
        <w:jc w:val="both"/>
        <w:rPr>
          <w:rFonts w:ascii="Arial" w:hAnsi="Arial" w:cs="Arial"/>
        </w:rPr>
      </w:pPr>
    </w:p>
    <w:p w14:paraId="03424556" w14:textId="77777777" w:rsidR="00E77CF3" w:rsidRPr="00203953" w:rsidRDefault="00203953" w:rsidP="00E77CF3">
      <w:pPr>
        <w:autoSpaceDE w:val="0"/>
        <w:autoSpaceDN w:val="0"/>
        <w:adjustRightInd w:val="0"/>
        <w:spacing w:after="0"/>
        <w:jc w:val="both"/>
        <w:rPr>
          <w:rFonts w:ascii="Arial" w:hAnsi="Arial" w:cs="Arial"/>
        </w:rPr>
      </w:pPr>
      <w:r w:rsidRPr="00203953">
        <w:rPr>
          <w:rFonts w:ascii="Arial" w:hAnsi="Arial" w:cs="Arial"/>
        </w:rPr>
        <w:t>These challenges can be effectively addressed by harnessing innovative technological solutions.</w:t>
      </w:r>
    </w:p>
    <w:p w14:paraId="206AA88B" w14:textId="77777777" w:rsidR="00203953" w:rsidRPr="008C4060" w:rsidRDefault="00203953" w:rsidP="00E77CF3">
      <w:pPr>
        <w:autoSpaceDE w:val="0"/>
        <w:autoSpaceDN w:val="0"/>
        <w:adjustRightInd w:val="0"/>
        <w:spacing w:after="0"/>
        <w:jc w:val="both"/>
        <w:rPr>
          <w:rFonts w:ascii="Arial" w:hAnsi="Arial" w:cs="Arial"/>
        </w:rPr>
      </w:pPr>
    </w:p>
    <w:p w14:paraId="36D0AE19" w14:textId="5DD2BA06" w:rsidR="00E77CF3" w:rsidRPr="003B543D" w:rsidRDefault="003B543D" w:rsidP="00E77CF3">
      <w:pPr>
        <w:autoSpaceDE w:val="0"/>
        <w:autoSpaceDN w:val="0"/>
        <w:adjustRightInd w:val="0"/>
        <w:spacing w:after="0"/>
        <w:jc w:val="both"/>
        <w:rPr>
          <w:rFonts w:ascii="Arial" w:hAnsi="Arial" w:cs="Arial"/>
          <w:b/>
          <w:color w:val="0070C0"/>
        </w:rPr>
      </w:pPr>
      <w:r w:rsidRPr="003B543D">
        <w:rPr>
          <w:rFonts w:ascii="Arial" w:hAnsi="Arial" w:cs="Arial"/>
          <w:b/>
          <w:color w:val="0070C0"/>
        </w:rPr>
        <w:t>5.1.1.</w:t>
      </w:r>
      <w:r w:rsidR="00FF7E4F">
        <w:rPr>
          <w:rFonts w:ascii="Arial" w:hAnsi="Arial" w:cs="Arial"/>
          <w:b/>
          <w:color w:val="0070C0"/>
        </w:rPr>
        <w:t xml:space="preserve"> </w:t>
      </w:r>
      <w:r w:rsidR="00E77CF3" w:rsidRPr="003B543D">
        <w:rPr>
          <w:rFonts w:ascii="Arial" w:hAnsi="Arial" w:cs="Arial"/>
          <w:b/>
          <w:color w:val="0070C0"/>
        </w:rPr>
        <w:t>Technological Innovations</w:t>
      </w:r>
    </w:p>
    <w:p w14:paraId="7EB3B824" w14:textId="77777777" w:rsidR="00E77CF3" w:rsidRPr="008C4060" w:rsidRDefault="00E77CF3" w:rsidP="00E77CF3">
      <w:pPr>
        <w:autoSpaceDE w:val="0"/>
        <w:autoSpaceDN w:val="0"/>
        <w:adjustRightInd w:val="0"/>
        <w:spacing w:after="0"/>
        <w:jc w:val="both"/>
        <w:rPr>
          <w:rFonts w:ascii="Arial" w:hAnsi="Arial" w:cs="Arial"/>
          <w:b/>
        </w:rPr>
      </w:pPr>
    </w:p>
    <w:p w14:paraId="4FAC2CB8" w14:textId="0D70F702"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Technological Innovations </w:t>
      </w:r>
      <w:r w:rsidR="00812FBE" w:rsidRPr="00742416">
        <w:rPr>
          <w:rFonts w:ascii="Arial" w:hAnsi="Arial" w:cs="Arial"/>
          <w:highlight w:val="yellow"/>
        </w:rPr>
        <w:t>include</w:t>
      </w:r>
      <w:r w:rsidR="00812FBE" w:rsidRPr="00742416">
        <w:rPr>
          <w:rFonts w:ascii="Arial" w:hAnsi="Arial" w:cs="Arial"/>
          <w:highlight w:val="yellow"/>
        </w:rPr>
        <w:t xml:space="preserve"> </w:t>
      </w:r>
    </w:p>
    <w:p w14:paraId="1B3C8190" w14:textId="41C0C70B"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1. Development and Deployment of </w:t>
      </w:r>
      <w:r w:rsidR="00812FBE" w:rsidRPr="00742416">
        <w:rPr>
          <w:rFonts w:ascii="Arial" w:hAnsi="Arial" w:cs="Arial"/>
          <w:highlight w:val="yellow"/>
        </w:rPr>
        <w:t>High-Yielding</w:t>
      </w:r>
      <w:r w:rsidRPr="00742416">
        <w:rPr>
          <w:rFonts w:ascii="Arial" w:hAnsi="Arial" w:cs="Arial"/>
          <w:highlight w:val="yellow"/>
        </w:rPr>
        <w:t xml:space="preserve"> </w:t>
      </w:r>
      <w:r w:rsidRPr="008C4060">
        <w:rPr>
          <w:rFonts w:ascii="Arial" w:hAnsi="Arial" w:cs="Arial"/>
        </w:rPr>
        <w:t>Short Rotation (HYSR) Clones.</w:t>
      </w:r>
    </w:p>
    <w:p w14:paraId="7B43284E"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2. </w:t>
      </w:r>
      <w:proofErr w:type="spellStart"/>
      <w:r w:rsidRPr="008C4060">
        <w:rPr>
          <w:rFonts w:ascii="Arial" w:hAnsi="Arial" w:cs="Arial"/>
        </w:rPr>
        <w:t>Miniclonal</w:t>
      </w:r>
      <w:proofErr w:type="spellEnd"/>
      <w:r w:rsidRPr="008C4060">
        <w:rPr>
          <w:rFonts w:ascii="Arial" w:hAnsi="Arial" w:cs="Arial"/>
        </w:rPr>
        <w:t xml:space="preserve"> Technology.</w:t>
      </w:r>
    </w:p>
    <w:p w14:paraId="5A6E44FA"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3. Design and Development of Multifunctional Agroforestry Model.</w:t>
      </w:r>
    </w:p>
    <w:p w14:paraId="53590269"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4. Value addition Technology.</w:t>
      </w:r>
    </w:p>
    <w:p w14:paraId="18BE5CF3" w14:textId="77777777" w:rsidR="00E77CF3" w:rsidRPr="008C4060" w:rsidRDefault="00E77CF3" w:rsidP="00E77CF3">
      <w:pPr>
        <w:autoSpaceDE w:val="0"/>
        <w:autoSpaceDN w:val="0"/>
        <w:adjustRightInd w:val="0"/>
        <w:spacing w:after="0"/>
        <w:jc w:val="both"/>
        <w:rPr>
          <w:rFonts w:ascii="Arial" w:hAnsi="Arial" w:cs="Arial"/>
        </w:rPr>
      </w:pPr>
      <w:r w:rsidRPr="008C4060">
        <w:rPr>
          <w:rFonts w:ascii="Arial" w:hAnsi="Arial" w:cs="Arial"/>
        </w:rPr>
        <w:t xml:space="preserve">     5. Design and Development of Machineries for Agroforestry.</w:t>
      </w:r>
    </w:p>
    <w:p w14:paraId="5A0091D8" w14:textId="762703A6" w:rsidR="00606BB0" w:rsidRPr="00606BB0" w:rsidRDefault="00812FBE" w:rsidP="00606BB0">
      <w:pPr>
        <w:autoSpaceDE w:val="0"/>
        <w:autoSpaceDN w:val="0"/>
        <w:adjustRightInd w:val="0"/>
        <w:spacing w:after="0"/>
        <w:ind w:firstLine="90"/>
        <w:jc w:val="both"/>
        <w:rPr>
          <w:rFonts w:ascii="Arial" w:hAnsi="Arial" w:cs="Arial"/>
          <w:lang w:val="en-IN"/>
        </w:rPr>
      </w:pPr>
      <w:r w:rsidRPr="00742416">
        <w:rPr>
          <w:rFonts w:ascii="Arial" w:hAnsi="Arial" w:cs="Arial"/>
          <w:highlight w:val="yellow"/>
          <w:lang w:val="en-IN"/>
        </w:rPr>
        <w:t>Mini-clonal</w:t>
      </w:r>
      <w:r w:rsidR="00606BB0" w:rsidRPr="00742416">
        <w:rPr>
          <w:rFonts w:ascii="Arial" w:hAnsi="Arial" w:cs="Arial"/>
          <w:highlight w:val="yellow"/>
          <w:lang w:val="en-IN"/>
        </w:rPr>
        <w:t xml:space="preserve"> </w:t>
      </w:r>
      <w:r w:rsidR="00606BB0" w:rsidRPr="00606BB0">
        <w:rPr>
          <w:rFonts w:ascii="Arial" w:hAnsi="Arial" w:cs="Arial"/>
          <w:lang w:val="en-IN"/>
        </w:rPr>
        <w:t xml:space="preserve">technology usage has also had a revolutionary impact. Agroforestry plantations have historically depended on seed-based offspring with inconsistent and </w:t>
      </w:r>
      <w:r w:rsidR="00956A19" w:rsidRPr="008C4060">
        <w:rPr>
          <w:rFonts w:ascii="Arial" w:hAnsi="Arial" w:cs="Arial"/>
          <w:lang w:val="en-IN"/>
        </w:rPr>
        <w:t>variable yields</w:t>
      </w:r>
      <w:r w:rsidR="00606BB0" w:rsidRPr="00606BB0">
        <w:rPr>
          <w:rFonts w:ascii="Arial" w:hAnsi="Arial" w:cs="Arial"/>
          <w:lang w:val="en-IN"/>
        </w:rPr>
        <w:t xml:space="preserve">. Large-scale multiplication and genetic uniformity have been made possible by the development of </w:t>
      </w:r>
      <w:r w:rsidRPr="00742416">
        <w:rPr>
          <w:rFonts w:ascii="Arial" w:hAnsi="Arial" w:cs="Arial"/>
          <w:highlight w:val="yellow"/>
          <w:lang w:val="en-IN"/>
        </w:rPr>
        <w:t>mini-clonal</w:t>
      </w:r>
      <w:r w:rsidR="00606BB0" w:rsidRPr="00606BB0">
        <w:rPr>
          <w:rFonts w:ascii="Arial" w:hAnsi="Arial" w:cs="Arial"/>
          <w:lang w:val="en-IN"/>
        </w:rPr>
        <w:t xml:space="preserve"> technology, which offers a significant benefit over traditional mass multiplication techniques. A multifunctional agroforestry model that incorporates tree, agriculture, horticulture, and animal components has been designed in order to address the </w:t>
      </w:r>
      <w:r w:rsidRPr="00742416">
        <w:rPr>
          <w:rFonts w:ascii="Arial" w:hAnsi="Arial" w:cs="Arial"/>
          <w:highlight w:val="yellow"/>
          <w:lang w:val="en-IN"/>
        </w:rPr>
        <w:t>small</w:t>
      </w:r>
      <w:r w:rsidRPr="00742416">
        <w:rPr>
          <w:rFonts w:ascii="Arial" w:hAnsi="Arial" w:cs="Arial"/>
          <w:highlight w:val="yellow"/>
          <w:lang w:val="en-IN"/>
        </w:rPr>
        <w:t xml:space="preserve"> </w:t>
      </w:r>
      <w:r w:rsidR="00606BB0" w:rsidRPr="00606BB0">
        <w:rPr>
          <w:rFonts w:ascii="Arial" w:hAnsi="Arial" w:cs="Arial"/>
          <w:lang w:val="en-IN"/>
        </w:rPr>
        <w:t>size of agricultural holdings in India (Kumar et al., 2023)</w:t>
      </w:r>
      <w:r w:rsidR="00744546" w:rsidRPr="008C4060">
        <w:rPr>
          <w:rFonts w:ascii="Arial" w:hAnsi="Arial" w:cs="Arial"/>
          <w:lang w:val="en-IN"/>
        </w:rPr>
        <w:t>.</w:t>
      </w:r>
      <w:r w:rsidR="00606BB0" w:rsidRPr="00606BB0">
        <w:rPr>
          <w:rFonts w:ascii="Arial" w:hAnsi="Arial" w:cs="Arial"/>
          <w:lang w:val="en-IN"/>
        </w:rPr>
        <w:t xml:space="preserve"> For farmers across a range of agroclimatic zones, this methodology guarantees sustainable revenue creation. Briquettes, a valuable industrial energy source, have been created from agroforestry wastes, such as plantation residues and agricultural crop leftovers, using value addition technology (Sharma et al., 2016).</w:t>
      </w:r>
    </w:p>
    <w:p w14:paraId="62E7F4D1" w14:textId="77777777" w:rsidR="00606BB0" w:rsidRPr="008C4060" w:rsidRDefault="00606BB0" w:rsidP="00E77CF3">
      <w:pPr>
        <w:autoSpaceDE w:val="0"/>
        <w:autoSpaceDN w:val="0"/>
        <w:adjustRightInd w:val="0"/>
        <w:spacing w:after="0"/>
        <w:jc w:val="both"/>
        <w:rPr>
          <w:rFonts w:ascii="Arial" w:hAnsi="Arial" w:cs="Arial"/>
        </w:rPr>
      </w:pPr>
    </w:p>
    <w:p w14:paraId="77A7DE99" w14:textId="77777777" w:rsidR="00E77CF3" w:rsidRPr="008C4060" w:rsidRDefault="00E77CF3" w:rsidP="00E77CF3">
      <w:pPr>
        <w:autoSpaceDE w:val="0"/>
        <w:autoSpaceDN w:val="0"/>
        <w:adjustRightInd w:val="0"/>
        <w:spacing w:after="0" w:line="240" w:lineRule="auto"/>
        <w:ind w:left="360"/>
        <w:jc w:val="both"/>
        <w:rPr>
          <w:rFonts w:ascii="Arial" w:hAnsi="Arial" w:cs="Arial"/>
          <w:b/>
          <w:bCs/>
          <w:color w:val="000000"/>
        </w:rPr>
      </w:pPr>
    </w:p>
    <w:p w14:paraId="7E138A44" w14:textId="51C3FC9A" w:rsidR="00E77CF3" w:rsidRPr="003B543D" w:rsidRDefault="003B543D" w:rsidP="00E77CF3">
      <w:pPr>
        <w:autoSpaceDE w:val="0"/>
        <w:autoSpaceDN w:val="0"/>
        <w:adjustRightInd w:val="0"/>
        <w:spacing w:after="0"/>
        <w:ind w:left="90" w:hanging="90"/>
        <w:jc w:val="both"/>
        <w:rPr>
          <w:rFonts w:ascii="Arial" w:hAnsi="Arial" w:cs="Arial"/>
          <w:b/>
          <w:color w:val="0070C0"/>
        </w:rPr>
      </w:pPr>
      <w:r w:rsidRPr="003B543D">
        <w:rPr>
          <w:rFonts w:ascii="Arial" w:hAnsi="Arial" w:cs="Arial"/>
          <w:b/>
          <w:bCs/>
          <w:color w:val="0070C0"/>
        </w:rPr>
        <w:t xml:space="preserve">5.1.2. </w:t>
      </w:r>
      <w:proofErr w:type="spellStart"/>
      <w:r w:rsidR="00812FBE" w:rsidRPr="00742416">
        <w:rPr>
          <w:rFonts w:ascii="Arial" w:hAnsi="Arial" w:cs="Arial"/>
          <w:b/>
          <w:bCs/>
          <w:color w:val="0070C0"/>
          <w:highlight w:val="yellow"/>
        </w:rPr>
        <w:t>Organisational</w:t>
      </w:r>
      <w:proofErr w:type="spellEnd"/>
      <w:r w:rsidR="00812FBE" w:rsidRPr="00742416">
        <w:rPr>
          <w:rFonts w:ascii="Arial" w:hAnsi="Arial" w:cs="Arial"/>
          <w:b/>
          <w:bCs/>
          <w:color w:val="0070C0"/>
          <w:highlight w:val="yellow"/>
        </w:rPr>
        <w:t xml:space="preserve"> </w:t>
      </w:r>
      <w:r w:rsidR="00E77CF3" w:rsidRPr="00742416">
        <w:rPr>
          <w:rFonts w:ascii="Arial" w:hAnsi="Arial" w:cs="Arial"/>
          <w:b/>
          <w:color w:val="0070C0"/>
          <w:highlight w:val="yellow"/>
        </w:rPr>
        <w:t>Innovations</w:t>
      </w:r>
      <w:r w:rsidR="00956A19" w:rsidRPr="003B543D">
        <w:rPr>
          <w:rFonts w:ascii="Arial" w:hAnsi="Arial" w:cs="Arial"/>
          <w:b/>
          <w:color w:val="0070C0"/>
        </w:rPr>
        <w:t>:</w:t>
      </w:r>
    </w:p>
    <w:p w14:paraId="4EAC481D" w14:textId="66BE7F2D" w:rsidR="00E77CF3" w:rsidRPr="008C4060" w:rsidRDefault="00956A19" w:rsidP="008C4060">
      <w:pPr>
        <w:spacing w:after="0" w:line="240" w:lineRule="auto"/>
        <w:ind w:firstLine="90"/>
        <w:jc w:val="both"/>
        <w:rPr>
          <w:rFonts w:ascii="Arial" w:eastAsia="Times New Roman" w:hAnsi="Arial" w:cs="Arial"/>
          <w:lang w:val="en-IN" w:eastAsia="en-IN"/>
        </w:rPr>
      </w:pPr>
      <w:r w:rsidRPr="00956A19">
        <w:rPr>
          <w:rFonts w:ascii="Arial" w:eastAsia="Times New Roman" w:hAnsi="Arial" w:cs="Arial"/>
          <w:lang w:val="en-IN" w:eastAsia="en-IN"/>
        </w:rPr>
        <w:t xml:space="preserve">The National Agroforestry Policy of India (2014) states that the </w:t>
      </w:r>
      <w:r w:rsidRPr="00956A19">
        <w:rPr>
          <w:rFonts w:ascii="Arial" w:eastAsia="Times New Roman" w:hAnsi="Arial" w:cs="Arial"/>
          <w:lang w:val="en-IN" w:eastAsia="en-IN"/>
        </w:rPr>
        <w:br/>
        <w:t xml:space="preserve">In order to accomplish policy goals in the forestry and agroforestry sectors, the consortium's formation was in line with technology-based agroforestry promotion (Kumar et al., 2021).  The consortium implemented a number of organisational improvements, including the provision of superior seedlings, the establishment of plantation management facilities, the facilitation of different market outlets, loading, transportation, and </w:t>
      </w:r>
      <w:r w:rsidR="00812FBE" w:rsidRPr="00742416">
        <w:rPr>
          <w:rFonts w:ascii="Arial" w:eastAsia="Times New Roman" w:hAnsi="Arial" w:cs="Arial"/>
          <w:highlight w:val="yellow"/>
          <w:lang w:val="en-IN" w:eastAsia="en-IN"/>
        </w:rPr>
        <w:t>felling</w:t>
      </w:r>
      <w:r w:rsidRPr="00956A19">
        <w:rPr>
          <w:rFonts w:ascii="Arial" w:eastAsia="Times New Roman" w:hAnsi="Arial" w:cs="Arial"/>
          <w:lang w:val="en-IN" w:eastAsia="en-IN"/>
        </w:rPr>
        <w:t>. The Consortium of Industrial Agroforestry makes money through a variety of endeavours and functions as an independent organisation (Minz et al., 2021).</w:t>
      </w:r>
    </w:p>
    <w:p w14:paraId="425772A7" w14:textId="77777777" w:rsidR="00E77CF3" w:rsidRPr="008C4060" w:rsidRDefault="00E77CF3" w:rsidP="00E77CF3">
      <w:pPr>
        <w:autoSpaceDE w:val="0"/>
        <w:autoSpaceDN w:val="0"/>
        <w:adjustRightInd w:val="0"/>
        <w:spacing w:after="0"/>
        <w:jc w:val="both"/>
        <w:rPr>
          <w:rFonts w:ascii="Arial" w:hAnsi="Arial" w:cs="Arial"/>
          <w:color w:val="000000"/>
        </w:rPr>
      </w:pPr>
      <w:r w:rsidRPr="008C4060">
        <w:rPr>
          <w:rFonts w:ascii="Arial" w:hAnsi="Arial" w:cs="Arial"/>
          <w:color w:val="000000"/>
        </w:rPr>
        <w:t xml:space="preserve">     1. Design and Deployment of Contract Tree Farming.</w:t>
      </w:r>
    </w:p>
    <w:p w14:paraId="2FD63CA6" w14:textId="77777777" w:rsidR="00E77CF3" w:rsidRPr="008C4060" w:rsidRDefault="00E77CF3" w:rsidP="00E77CF3">
      <w:pPr>
        <w:autoSpaceDE w:val="0"/>
        <w:autoSpaceDN w:val="0"/>
        <w:adjustRightInd w:val="0"/>
        <w:spacing w:after="0"/>
        <w:jc w:val="both"/>
        <w:rPr>
          <w:rFonts w:ascii="Arial" w:hAnsi="Arial" w:cs="Arial"/>
          <w:color w:val="000000"/>
        </w:rPr>
      </w:pPr>
      <w:r w:rsidRPr="008C4060">
        <w:rPr>
          <w:rFonts w:ascii="Arial" w:hAnsi="Arial" w:cs="Arial"/>
          <w:color w:val="000000"/>
        </w:rPr>
        <w:t xml:space="preserve">     2. Consortium of Industrial Agroforestry.</w:t>
      </w:r>
    </w:p>
    <w:p w14:paraId="48E166D3" w14:textId="77777777" w:rsidR="00E77CF3" w:rsidRPr="008C4060" w:rsidRDefault="00E77CF3" w:rsidP="00E77CF3">
      <w:pPr>
        <w:autoSpaceDE w:val="0"/>
        <w:autoSpaceDN w:val="0"/>
        <w:adjustRightInd w:val="0"/>
        <w:spacing w:after="0"/>
        <w:jc w:val="both"/>
        <w:rPr>
          <w:rFonts w:ascii="Arial" w:hAnsi="Arial" w:cs="Arial"/>
          <w:color w:val="000000"/>
        </w:rPr>
      </w:pPr>
    </w:p>
    <w:p w14:paraId="0A32812D" w14:textId="77777777" w:rsidR="00E77CF3" w:rsidRPr="003B543D" w:rsidRDefault="003B543D" w:rsidP="00E77CF3">
      <w:pPr>
        <w:autoSpaceDE w:val="0"/>
        <w:autoSpaceDN w:val="0"/>
        <w:adjustRightInd w:val="0"/>
        <w:spacing w:after="0"/>
        <w:jc w:val="both"/>
        <w:rPr>
          <w:rFonts w:ascii="Arial" w:hAnsi="Arial" w:cs="Arial"/>
          <w:b/>
          <w:bCs/>
          <w:color w:val="0070C0"/>
        </w:rPr>
      </w:pPr>
      <w:r w:rsidRPr="003B543D">
        <w:rPr>
          <w:rFonts w:ascii="Arial" w:hAnsi="Arial" w:cs="Arial"/>
          <w:b/>
          <w:bCs/>
          <w:color w:val="0070C0"/>
        </w:rPr>
        <w:t xml:space="preserve">5.1.3. </w:t>
      </w:r>
      <w:r w:rsidR="00E77CF3" w:rsidRPr="003B543D">
        <w:rPr>
          <w:rFonts w:ascii="Arial" w:hAnsi="Arial" w:cs="Arial"/>
          <w:b/>
          <w:bCs/>
          <w:color w:val="0070C0"/>
        </w:rPr>
        <w:t>Marketing strategies</w:t>
      </w:r>
    </w:p>
    <w:p w14:paraId="4E924AA0" w14:textId="77777777" w:rsidR="00956A19" w:rsidRPr="008C4060" w:rsidRDefault="00956A19" w:rsidP="008C4060">
      <w:pPr>
        <w:autoSpaceDE w:val="0"/>
        <w:autoSpaceDN w:val="0"/>
        <w:adjustRightInd w:val="0"/>
        <w:spacing w:after="0"/>
        <w:jc w:val="both"/>
        <w:rPr>
          <w:rFonts w:ascii="Arial" w:hAnsi="Arial" w:cs="Arial"/>
        </w:rPr>
      </w:pPr>
      <w:r w:rsidRPr="008C4060">
        <w:rPr>
          <w:rFonts w:ascii="Arial" w:hAnsi="Arial" w:cs="Arial"/>
        </w:rPr>
        <w:t>The implementation of technology-based value chain interventions has significantly addressed the challenges faced by farmers engaged in tree planting. One of the primary issues, the absence of a guaranteed buyback and price support, has been effectively handled through the creation of a market support structure and assurance of buyback by Consortium industries (Parthiban et al., 2023). Over the past decade, the promotion of agroforestry has garnered increased trust from both industries and farmers due to the established and expanded price support system. Business innovation played a crucial role in advancing the forestry and agroforestry land use systems.’</w:t>
      </w:r>
    </w:p>
    <w:p w14:paraId="5D45CD91" w14:textId="77777777" w:rsidR="00956A19" w:rsidRPr="008C4060" w:rsidRDefault="00956A19" w:rsidP="008C4060">
      <w:pPr>
        <w:autoSpaceDE w:val="0"/>
        <w:autoSpaceDN w:val="0"/>
        <w:adjustRightInd w:val="0"/>
        <w:spacing w:after="0"/>
        <w:jc w:val="both"/>
        <w:rPr>
          <w:rFonts w:ascii="Arial" w:hAnsi="Arial" w:cs="Arial"/>
          <w:b/>
          <w:color w:val="000000"/>
        </w:rPr>
      </w:pPr>
    </w:p>
    <w:p w14:paraId="59EC0DAA" w14:textId="6F1058D1" w:rsidR="00956A19" w:rsidRPr="008C4060" w:rsidRDefault="00956A19" w:rsidP="008C4060">
      <w:pPr>
        <w:spacing w:after="0" w:line="240" w:lineRule="auto"/>
        <w:jc w:val="both"/>
        <w:rPr>
          <w:rFonts w:ascii="Arial" w:eastAsia="Times New Roman" w:hAnsi="Arial" w:cs="Arial"/>
          <w:lang w:val="en-IN" w:eastAsia="en-IN"/>
        </w:rPr>
      </w:pPr>
      <w:r w:rsidRPr="00956A19">
        <w:rPr>
          <w:rFonts w:ascii="Arial" w:eastAsia="Times New Roman" w:hAnsi="Arial" w:cs="Arial"/>
          <w:lang w:val="en-IN" w:eastAsia="en-IN"/>
        </w:rPr>
        <w:t xml:space="preserve">Farmers and other value chain partners have benefited from the significant job opportunities created by agroforestry-related activities. Regarding the </w:t>
      </w:r>
      <w:r w:rsidR="00F820A7" w:rsidRPr="00742416">
        <w:rPr>
          <w:rFonts w:ascii="Arial" w:eastAsia="Times New Roman" w:hAnsi="Arial" w:cs="Arial"/>
          <w:highlight w:val="yellow"/>
          <w:lang w:val="en-IN" w:eastAsia="en-IN"/>
        </w:rPr>
        <w:t xml:space="preserve">environmental </w:t>
      </w:r>
      <w:proofErr w:type="spellStart"/>
      <w:r w:rsidR="00F820A7" w:rsidRPr="00742416">
        <w:rPr>
          <w:rFonts w:ascii="Arial" w:eastAsia="Times New Roman" w:hAnsi="Arial" w:cs="Arial"/>
          <w:highlight w:val="yellow"/>
          <w:lang w:val="en-IN" w:eastAsia="en-IN"/>
        </w:rPr>
        <w:t>leviation</w:t>
      </w:r>
      <w:proofErr w:type="spellEnd"/>
      <w:r w:rsidRPr="00956A19">
        <w:rPr>
          <w:rFonts w:ascii="Arial" w:eastAsia="Times New Roman" w:hAnsi="Arial" w:cs="Arial"/>
          <w:lang w:val="en-IN" w:eastAsia="en-IN"/>
        </w:rPr>
        <w:t xml:space="preserve">, agroforestry has been acknowledged for its role in microclimate control and carbon sequestration, aiding in the fight against environmental problems like climate </w:t>
      </w:r>
      <w:r w:rsidRPr="00956A19">
        <w:rPr>
          <w:rFonts w:ascii="Arial" w:eastAsia="Times New Roman" w:hAnsi="Arial" w:cs="Arial"/>
          <w:lang w:val="en-IN" w:eastAsia="en-IN"/>
        </w:rPr>
        <w:lastRenderedPageBreak/>
        <w:t>change.</w:t>
      </w:r>
      <w:r w:rsidR="00F820A7">
        <w:rPr>
          <w:rFonts w:ascii="Arial" w:eastAsia="Times New Roman" w:hAnsi="Arial" w:cs="Arial"/>
          <w:lang w:val="en-IN" w:eastAsia="en-IN"/>
        </w:rPr>
        <w:t xml:space="preserve"> </w:t>
      </w:r>
      <w:r w:rsidRPr="008C4060">
        <w:rPr>
          <w:rFonts w:ascii="Arial" w:eastAsia="Times New Roman" w:hAnsi="Arial" w:cs="Arial"/>
          <w:lang w:val="en-IN" w:eastAsia="en-IN"/>
        </w:rPr>
        <w:t xml:space="preserve">Despite the advancements, the value chain still faces significant obstacles, such as the lack of sufficient raw materials, heavily farmed fields with subpar seed-based offspring, undeveloped markets, a lack of awareness, and a lack of machinery in silvicultural operations. Improving the supply chain's structure, fostering direct ties between farmers and </w:t>
      </w:r>
      <w:r w:rsidR="00F820A7" w:rsidRPr="00742416">
        <w:rPr>
          <w:rFonts w:ascii="Arial" w:eastAsia="Times New Roman" w:hAnsi="Arial" w:cs="Arial"/>
          <w:highlight w:val="yellow"/>
          <w:lang w:val="en-IN" w:eastAsia="en-IN"/>
        </w:rPr>
        <w:t>businesses</w:t>
      </w:r>
      <w:r w:rsidRPr="008C4060">
        <w:rPr>
          <w:rFonts w:ascii="Arial" w:eastAsia="Times New Roman" w:hAnsi="Arial" w:cs="Arial"/>
          <w:lang w:val="en-IN" w:eastAsia="en-IN"/>
        </w:rPr>
        <w:t>, and guaranteeing dependable buyback and support prices are all necessary to meet these issues. All things considered, the promotion of value chain-based industrial agroforestry has made great progress in overcoming obstacles, raising production, and generating socioeconomic and environmental advantages.</w:t>
      </w:r>
    </w:p>
    <w:p w14:paraId="4FD5125E" w14:textId="77777777" w:rsidR="00E77CF3" w:rsidRPr="008C4060" w:rsidRDefault="00E77CF3" w:rsidP="00E77CF3">
      <w:pPr>
        <w:autoSpaceDE w:val="0"/>
        <w:autoSpaceDN w:val="0"/>
        <w:adjustRightInd w:val="0"/>
        <w:spacing w:after="0"/>
        <w:jc w:val="both"/>
        <w:rPr>
          <w:rFonts w:ascii="Arial" w:hAnsi="Arial" w:cs="Arial"/>
          <w:b/>
          <w:bCs/>
          <w:color w:val="000000"/>
        </w:rPr>
      </w:pPr>
    </w:p>
    <w:p w14:paraId="3C2E714C" w14:textId="612C3320" w:rsidR="00E77CF3" w:rsidRPr="008C4060" w:rsidRDefault="00E77CF3" w:rsidP="00E77CF3">
      <w:pPr>
        <w:ind w:firstLine="720"/>
        <w:jc w:val="both"/>
        <w:rPr>
          <w:rFonts w:ascii="Arial" w:hAnsi="Arial" w:cs="Arial"/>
        </w:rPr>
      </w:pPr>
      <w:r w:rsidRPr="008C4060">
        <w:rPr>
          <w:rFonts w:ascii="Arial" w:hAnsi="Arial" w:cs="Arial"/>
          <w:b/>
          <w:noProof/>
        </w:rPr>
        <w:drawing>
          <wp:anchor distT="0" distB="0" distL="114300" distR="114300" simplePos="0" relativeHeight="251676672" behindDoc="0" locked="0" layoutInCell="1" allowOverlap="1" wp14:anchorId="41EDCBF8" wp14:editId="5AB6C3AE">
            <wp:simplePos x="0" y="0"/>
            <wp:positionH relativeFrom="margin">
              <wp:align>center</wp:align>
            </wp:positionH>
            <wp:positionV relativeFrom="paragraph">
              <wp:posOffset>621665</wp:posOffset>
            </wp:positionV>
            <wp:extent cx="6560820" cy="3956050"/>
            <wp:effectExtent l="0" t="0" r="0" b="6350"/>
            <wp:wrapSquare wrapText="bothSides"/>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560820" cy="3956050"/>
                    </a:xfrm>
                    <a:prstGeom prst="rect">
                      <a:avLst/>
                    </a:prstGeom>
                    <a:noFill/>
                    <a:ln w="9525">
                      <a:noFill/>
                      <a:miter lim="800000"/>
                      <a:headEnd/>
                      <a:tailEnd/>
                    </a:ln>
                  </pic:spPr>
                </pic:pic>
              </a:graphicData>
            </a:graphic>
          </wp:anchor>
        </w:drawing>
      </w:r>
      <w:r w:rsidRPr="008C4060">
        <w:rPr>
          <w:rFonts w:ascii="Arial" w:hAnsi="Arial" w:cs="Arial"/>
          <w:color w:val="000000"/>
        </w:rPr>
        <w:t xml:space="preserve">Such </w:t>
      </w:r>
      <w:r w:rsidR="00F820A7" w:rsidRPr="00742416">
        <w:rPr>
          <w:rFonts w:ascii="Arial" w:hAnsi="Arial" w:cs="Arial"/>
          <w:color w:val="000000"/>
          <w:highlight w:val="yellow"/>
        </w:rPr>
        <w:t>innovative</w:t>
      </w:r>
      <w:r w:rsidR="00F820A7" w:rsidRPr="008C4060">
        <w:rPr>
          <w:rFonts w:ascii="Arial" w:hAnsi="Arial" w:cs="Arial"/>
          <w:color w:val="000000"/>
        </w:rPr>
        <w:t xml:space="preserve"> </w:t>
      </w:r>
      <w:r w:rsidRPr="008C4060">
        <w:rPr>
          <w:rFonts w:ascii="Arial" w:hAnsi="Arial" w:cs="Arial"/>
          <w:color w:val="000000"/>
        </w:rPr>
        <w:t xml:space="preserve">technology and contract farming model implemented in Tamil Nadu are shown </w:t>
      </w:r>
      <w:r w:rsidRPr="00742416">
        <w:rPr>
          <w:rFonts w:ascii="Arial" w:hAnsi="Arial" w:cs="Arial"/>
          <w:color w:val="000000"/>
          <w:highlight w:val="yellow"/>
        </w:rPr>
        <w:t>below</w:t>
      </w:r>
      <w:r w:rsidRPr="00742416">
        <w:rPr>
          <w:rFonts w:ascii="Arial" w:hAnsi="Arial" w:cs="Arial"/>
          <w:highlight w:val="yellow"/>
        </w:rPr>
        <w:t xml:space="preserve"> </w:t>
      </w:r>
      <w:r w:rsidR="0073461E" w:rsidRPr="00742416">
        <w:rPr>
          <w:rFonts w:ascii="Arial" w:hAnsi="Arial" w:cs="Arial"/>
          <w:highlight w:val="yellow"/>
        </w:rPr>
        <w:t>in Fig</w:t>
      </w:r>
      <w:r w:rsidR="0073461E">
        <w:rPr>
          <w:rFonts w:ascii="Arial" w:hAnsi="Arial" w:cs="Arial"/>
          <w:highlight w:val="yellow"/>
        </w:rPr>
        <w:t>s</w:t>
      </w:r>
      <w:r w:rsidR="0073461E" w:rsidRPr="00742416">
        <w:rPr>
          <w:rFonts w:ascii="Arial" w:hAnsi="Arial" w:cs="Arial"/>
          <w:highlight w:val="yellow"/>
        </w:rPr>
        <w:t>.</w:t>
      </w:r>
      <w:r w:rsidR="0073461E" w:rsidRPr="00742416">
        <w:rPr>
          <w:rFonts w:ascii="Arial" w:hAnsi="Arial" w:cs="Arial"/>
          <w:highlight w:val="yellow"/>
        </w:rPr>
        <w:t xml:space="preserve"> 5, 6 and 7</w:t>
      </w:r>
      <w:r w:rsidR="0073461E" w:rsidRPr="0073461E">
        <w:rPr>
          <w:rFonts w:ascii="Arial" w:hAnsi="Arial" w:cs="Arial"/>
        </w:rPr>
        <w:t xml:space="preserve"> </w:t>
      </w:r>
      <w:r w:rsidRPr="008C4060">
        <w:rPr>
          <w:rFonts w:ascii="Arial" w:hAnsi="Arial" w:cs="Arial"/>
        </w:rPr>
        <w:t>(Parthipan et al., 2021)</w:t>
      </w:r>
    </w:p>
    <w:p w14:paraId="5CBD3F95" w14:textId="77777777" w:rsidR="00E77CF3" w:rsidRPr="008C4060" w:rsidRDefault="00E77CF3" w:rsidP="00E77CF3">
      <w:pPr>
        <w:autoSpaceDE w:val="0"/>
        <w:autoSpaceDN w:val="0"/>
        <w:adjustRightInd w:val="0"/>
        <w:spacing w:after="0"/>
        <w:jc w:val="both"/>
        <w:rPr>
          <w:rFonts w:ascii="Arial" w:hAnsi="Arial" w:cs="Arial"/>
          <w:color w:val="000000"/>
        </w:rPr>
      </w:pPr>
    </w:p>
    <w:p w14:paraId="633D2233" w14:textId="77777777" w:rsidR="00E77CF3" w:rsidRPr="008C4060" w:rsidRDefault="00E77CF3" w:rsidP="00E77CF3">
      <w:pPr>
        <w:autoSpaceDE w:val="0"/>
        <w:autoSpaceDN w:val="0"/>
        <w:adjustRightInd w:val="0"/>
        <w:spacing w:after="0" w:line="240" w:lineRule="auto"/>
        <w:jc w:val="both"/>
        <w:rPr>
          <w:rFonts w:ascii="Arial" w:hAnsi="Arial" w:cs="Arial"/>
          <w:color w:val="000000"/>
        </w:rPr>
      </w:pPr>
    </w:p>
    <w:p w14:paraId="3B55EE05" w14:textId="77777777" w:rsidR="00E77CF3" w:rsidRPr="008C4060" w:rsidRDefault="00E77CF3" w:rsidP="00E350FE">
      <w:pPr>
        <w:autoSpaceDE w:val="0"/>
        <w:autoSpaceDN w:val="0"/>
        <w:adjustRightInd w:val="0"/>
        <w:spacing w:after="0" w:line="240" w:lineRule="auto"/>
        <w:jc w:val="center"/>
        <w:rPr>
          <w:rFonts w:ascii="Arial" w:hAnsi="Arial" w:cs="Arial"/>
          <w:b/>
        </w:rPr>
      </w:pPr>
    </w:p>
    <w:p w14:paraId="6A991A71" w14:textId="77777777" w:rsidR="00E77CF3" w:rsidRPr="008C4060" w:rsidRDefault="00E77CF3" w:rsidP="00E350FE">
      <w:pPr>
        <w:autoSpaceDE w:val="0"/>
        <w:autoSpaceDN w:val="0"/>
        <w:adjustRightInd w:val="0"/>
        <w:spacing w:after="0" w:line="240" w:lineRule="auto"/>
        <w:jc w:val="center"/>
        <w:rPr>
          <w:rFonts w:ascii="Arial" w:hAnsi="Arial" w:cs="Arial"/>
          <w:b/>
          <w:bCs/>
        </w:rPr>
      </w:pPr>
      <w:r w:rsidRPr="008C4060">
        <w:rPr>
          <w:rFonts w:ascii="Arial" w:hAnsi="Arial" w:cs="Arial"/>
          <w:b/>
          <w:bCs/>
        </w:rPr>
        <w:t xml:space="preserve">Fig </w:t>
      </w:r>
      <w:r w:rsidR="00E350FE">
        <w:rPr>
          <w:rFonts w:ascii="Arial" w:hAnsi="Arial" w:cs="Arial"/>
          <w:b/>
          <w:bCs/>
        </w:rPr>
        <w:t>5</w:t>
      </w:r>
      <w:r w:rsidR="00E350FE" w:rsidRPr="008C4060">
        <w:rPr>
          <w:rFonts w:ascii="Arial" w:hAnsi="Arial" w:cs="Arial"/>
          <w:b/>
          <w:bCs/>
        </w:rPr>
        <w:t>:</w:t>
      </w:r>
      <w:r w:rsidRPr="008C4060">
        <w:rPr>
          <w:rFonts w:ascii="Arial" w:hAnsi="Arial" w:cs="Arial"/>
          <w:b/>
          <w:bCs/>
        </w:rPr>
        <w:t xml:space="preserve"> Quad-partite contract tree farming model</w:t>
      </w:r>
    </w:p>
    <w:p w14:paraId="0E985F15" w14:textId="77777777" w:rsidR="00E77CF3" w:rsidRPr="008C4060" w:rsidRDefault="00E77CF3" w:rsidP="00E77CF3">
      <w:pPr>
        <w:autoSpaceDE w:val="0"/>
        <w:autoSpaceDN w:val="0"/>
        <w:adjustRightInd w:val="0"/>
        <w:spacing w:after="0" w:line="240" w:lineRule="auto"/>
        <w:jc w:val="both"/>
        <w:rPr>
          <w:rFonts w:ascii="Arial" w:hAnsi="Arial" w:cs="Arial"/>
          <w:b/>
          <w:bCs/>
        </w:rPr>
      </w:pPr>
    </w:p>
    <w:p w14:paraId="0684700A" w14:textId="77777777" w:rsidR="00E77CF3" w:rsidRPr="008C4060" w:rsidRDefault="00E77CF3" w:rsidP="00E77CF3">
      <w:pPr>
        <w:autoSpaceDE w:val="0"/>
        <w:autoSpaceDN w:val="0"/>
        <w:adjustRightInd w:val="0"/>
        <w:spacing w:after="0" w:line="240" w:lineRule="auto"/>
        <w:jc w:val="both"/>
        <w:rPr>
          <w:rFonts w:ascii="Arial" w:hAnsi="Arial" w:cs="Arial"/>
        </w:rPr>
      </w:pPr>
      <w:r w:rsidRPr="008C4060">
        <w:rPr>
          <w:rFonts w:ascii="Arial" w:hAnsi="Arial" w:cs="Arial"/>
          <w:noProof/>
        </w:rPr>
        <w:lastRenderedPageBreak/>
        <w:drawing>
          <wp:anchor distT="0" distB="0" distL="114300" distR="114300" simplePos="0" relativeHeight="251677696" behindDoc="0" locked="0" layoutInCell="1" allowOverlap="1" wp14:anchorId="307DDB34" wp14:editId="674F306E">
            <wp:simplePos x="0" y="0"/>
            <wp:positionH relativeFrom="column">
              <wp:posOffset>19050</wp:posOffset>
            </wp:positionH>
            <wp:positionV relativeFrom="paragraph">
              <wp:posOffset>0</wp:posOffset>
            </wp:positionV>
            <wp:extent cx="5943600" cy="2654300"/>
            <wp:effectExtent l="0" t="0" r="0" b="0"/>
            <wp:wrapSquare wrapText="bothSides"/>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943600" cy="2654300"/>
                    </a:xfrm>
                    <a:prstGeom prst="rect">
                      <a:avLst/>
                    </a:prstGeom>
                    <a:noFill/>
                    <a:ln w="9525">
                      <a:noFill/>
                      <a:miter lim="800000"/>
                      <a:headEnd/>
                      <a:tailEnd/>
                    </a:ln>
                  </pic:spPr>
                </pic:pic>
              </a:graphicData>
            </a:graphic>
          </wp:anchor>
        </w:drawing>
      </w:r>
    </w:p>
    <w:p w14:paraId="21CAE715" w14:textId="77777777" w:rsidR="00E77CF3" w:rsidRPr="008C4060" w:rsidRDefault="001A114A" w:rsidP="001A114A">
      <w:pPr>
        <w:autoSpaceDE w:val="0"/>
        <w:autoSpaceDN w:val="0"/>
        <w:adjustRightInd w:val="0"/>
        <w:spacing w:after="0" w:line="240" w:lineRule="auto"/>
        <w:jc w:val="center"/>
        <w:rPr>
          <w:rFonts w:ascii="Arial" w:hAnsi="Arial" w:cs="Arial"/>
          <w:b/>
          <w:bCs/>
        </w:rPr>
      </w:pPr>
      <w:r w:rsidRPr="008C4060">
        <w:rPr>
          <w:rFonts w:ascii="Arial" w:hAnsi="Arial" w:cs="Arial"/>
          <w:b/>
          <w:bCs/>
        </w:rPr>
        <w:t>Fig.</w:t>
      </w:r>
      <w:r w:rsidR="000E42A1">
        <w:rPr>
          <w:rFonts w:ascii="Arial" w:hAnsi="Arial" w:cs="Arial"/>
          <w:b/>
          <w:bCs/>
        </w:rPr>
        <w:t>6</w:t>
      </w:r>
      <w:r w:rsidR="000E42A1" w:rsidRPr="008C4060">
        <w:rPr>
          <w:rFonts w:ascii="Arial" w:hAnsi="Arial" w:cs="Arial"/>
          <w:b/>
          <w:bCs/>
        </w:rPr>
        <w:t>:</w:t>
      </w:r>
      <w:r w:rsidR="00E77CF3" w:rsidRPr="008C4060">
        <w:rPr>
          <w:rFonts w:ascii="Arial" w:hAnsi="Arial" w:cs="Arial"/>
          <w:b/>
          <w:bCs/>
        </w:rPr>
        <w:t xml:space="preserve"> Tripartite contract tree farming model</w:t>
      </w:r>
    </w:p>
    <w:p w14:paraId="000FD3FE" w14:textId="77777777" w:rsidR="00E77CF3" w:rsidRPr="008C4060" w:rsidRDefault="00E77CF3" w:rsidP="00E77CF3">
      <w:pPr>
        <w:autoSpaceDE w:val="0"/>
        <w:autoSpaceDN w:val="0"/>
        <w:adjustRightInd w:val="0"/>
        <w:spacing w:after="0" w:line="240" w:lineRule="auto"/>
        <w:jc w:val="both"/>
        <w:rPr>
          <w:rFonts w:ascii="Arial" w:hAnsi="Arial" w:cs="Arial"/>
          <w:b/>
          <w:bCs/>
        </w:rPr>
      </w:pPr>
    </w:p>
    <w:p w14:paraId="7A44760F" w14:textId="77777777" w:rsidR="00E77CF3" w:rsidRPr="008C4060" w:rsidRDefault="001A114A" w:rsidP="00E77CF3">
      <w:pPr>
        <w:autoSpaceDE w:val="0"/>
        <w:autoSpaceDN w:val="0"/>
        <w:adjustRightInd w:val="0"/>
        <w:spacing w:after="0" w:line="240" w:lineRule="auto"/>
        <w:jc w:val="both"/>
        <w:rPr>
          <w:rFonts w:ascii="Arial" w:hAnsi="Arial" w:cs="Arial"/>
        </w:rPr>
      </w:pPr>
      <w:r w:rsidRPr="008C4060">
        <w:rPr>
          <w:rFonts w:ascii="Arial" w:hAnsi="Arial" w:cs="Arial"/>
          <w:noProof/>
        </w:rPr>
        <w:drawing>
          <wp:anchor distT="0" distB="0" distL="114300" distR="114300" simplePos="0" relativeHeight="251678720" behindDoc="0" locked="0" layoutInCell="1" allowOverlap="1" wp14:anchorId="6401E44B" wp14:editId="37A00682">
            <wp:simplePos x="0" y="0"/>
            <wp:positionH relativeFrom="column">
              <wp:posOffset>-266700</wp:posOffset>
            </wp:positionH>
            <wp:positionV relativeFrom="paragraph">
              <wp:posOffset>318135</wp:posOffset>
            </wp:positionV>
            <wp:extent cx="6388100" cy="4083050"/>
            <wp:effectExtent l="0" t="0" r="0" b="0"/>
            <wp:wrapSquare wrapText="bothSides"/>
            <wp:docPr id="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6388100" cy="4083050"/>
                    </a:xfrm>
                    <a:prstGeom prst="rect">
                      <a:avLst/>
                    </a:prstGeom>
                    <a:noFill/>
                    <a:ln w="9525">
                      <a:noFill/>
                      <a:miter lim="800000"/>
                      <a:headEnd/>
                      <a:tailEnd/>
                    </a:ln>
                  </pic:spPr>
                </pic:pic>
              </a:graphicData>
            </a:graphic>
          </wp:anchor>
        </w:drawing>
      </w:r>
    </w:p>
    <w:p w14:paraId="2F7225E5" w14:textId="77777777" w:rsidR="00E77CF3" w:rsidRPr="008C4060" w:rsidRDefault="00E77CF3" w:rsidP="00E77CF3">
      <w:pPr>
        <w:autoSpaceDE w:val="0"/>
        <w:autoSpaceDN w:val="0"/>
        <w:adjustRightInd w:val="0"/>
        <w:spacing w:after="0" w:line="240" w:lineRule="auto"/>
        <w:jc w:val="both"/>
        <w:rPr>
          <w:rFonts w:ascii="Arial" w:hAnsi="Arial" w:cs="Arial"/>
        </w:rPr>
      </w:pPr>
    </w:p>
    <w:p w14:paraId="4924A0D3" w14:textId="77777777" w:rsidR="00E77CF3" w:rsidRPr="008C4060" w:rsidRDefault="00E77CF3" w:rsidP="00E77CF3">
      <w:pPr>
        <w:autoSpaceDE w:val="0"/>
        <w:autoSpaceDN w:val="0"/>
        <w:adjustRightInd w:val="0"/>
        <w:spacing w:after="0" w:line="240" w:lineRule="auto"/>
        <w:jc w:val="both"/>
        <w:rPr>
          <w:rFonts w:ascii="Arial" w:hAnsi="Arial" w:cs="Arial"/>
        </w:rPr>
      </w:pPr>
    </w:p>
    <w:p w14:paraId="1D3AA84E" w14:textId="77777777" w:rsidR="00E77CF3" w:rsidRPr="008C4060" w:rsidRDefault="00E77CF3" w:rsidP="00E77CF3">
      <w:pPr>
        <w:autoSpaceDE w:val="0"/>
        <w:autoSpaceDN w:val="0"/>
        <w:adjustRightInd w:val="0"/>
        <w:spacing w:after="0" w:line="240" w:lineRule="auto"/>
        <w:jc w:val="both"/>
        <w:rPr>
          <w:rFonts w:ascii="Arial" w:hAnsi="Arial" w:cs="Arial"/>
        </w:rPr>
      </w:pPr>
    </w:p>
    <w:p w14:paraId="6E577028" w14:textId="77777777" w:rsidR="00E77CF3" w:rsidRPr="000E42A1" w:rsidRDefault="00E77CF3" w:rsidP="000E42A1">
      <w:pPr>
        <w:autoSpaceDE w:val="0"/>
        <w:autoSpaceDN w:val="0"/>
        <w:adjustRightInd w:val="0"/>
        <w:spacing w:after="0" w:line="240" w:lineRule="auto"/>
        <w:jc w:val="center"/>
        <w:rPr>
          <w:rFonts w:ascii="Arial" w:hAnsi="Arial" w:cs="Arial"/>
          <w:b/>
        </w:rPr>
      </w:pPr>
      <w:r w:rsidRPr="008C4060">
        <w:rPr>
          <w:rFonts w:ascii="Arial" w:hAnsi="Arial" w:cs="Arial"/>
          <w:b/>
        </w:rPr>
        <w:t xml:space="preserve">Fig. </w:t>
      </w:r>
      <w:r w:rsidR="001A114A">
        <w:rPr>
          <w:rFonts w:ascii="Arial" w:hAnsi="Arial" w:cs="Arial"/>
          <w:b/>
        </w:rPr>
        <w:t>7</w:t>
      </w:r>
      <w:r w:rsidRPr="008C4060">
        <w:rPr>
          <w:rFonts w:ascii="Arial" w:hAnsi="Arial" w:cs="Arial"/>
          <w:b/>
        </w:rPr>
        <w:t xml:space="preserve">:  Support and services by the business </w:t>
      </w:r>
      <w:proofErr w:type="spellStart"/>
      <w:r w:rsidRPr="008C4060">
        <w:rPr>
          <w:rFonts w:ascii="Arial" w:hAnsi="Arial" w:cs="Arial"/>
          <w:b/>
        </w:rPr>
        <w:t>incubato</w:t>
      </w:r>
      <w:proofErr w:type="spellEnd"/>
    </w:p>
    <w:p w14:paraId="2B7694BC" w14:textId="77777777" w:rsidR="00E77CF3" w:rsidRPr="008C4060" w:rsidRDefault="003B543D" w:rsidP="00E77CF3">
      <w:pPr>
        <w:pStyle w:val="Heading1"/>
        <w:jc w:val="both"/>
        <w:rPr>
          <w:rFonts w:ascii="Arial" w:hAnsi="Arial" w:cs="Arial"/>
          <w:sz w:val="22"/>
          <w:szCs w:val="22"/>
        </w:rPr>
      </w:pPr>
      <w:r>
        <w:rPr>
          <w:rFonts w:ascii="Arial" w:hAnsi="Arial" w:cs="Arial"/>
          <w:sz w:val="22"/>
          <w:szCs w:val="22"/>
        </w:rPr>
        <w:lastRenderedPageBreak/>
        <w:t>6</w:t>
      </w:r>
      <w:r w:rsidR="00E77CF3" w:rsidRPr="008C4060">
        <w:rPr>
          <w:rFonts w:ascii="Arial" w:hAnsi="Arial" w:cs="Arial"/>
          <w:sz w:val="22"/>
          <w:szCs w:val="22"/>
        </w:rPr>
        <w:t>. Policy and Strategic Recommendations</w:t>
      </w:r>
    </w:p>
    <w:p w14:paraId="7F34C0D7" w14:textId="41139419" w:rsidR="00E77CF3" w:rsidRPr="008C4060" w:rsidRDefault="00E77CF3" w:rsidP="00E77CF3">
      <w:pPr>
        <w:autoSpaceDE w:val="0"/>
        <w:autoSpaceDN w:val="0"/>
        <w:adjustRightInd w:val="0"/>
        <w:spacing w:after="0"/>
        <w:ind w:firstLine="720"/>
        <w:jc w:val="both"/>
        <w:rPr>
          <w:rFonts w:ascii="Arial" w:hAnsi="Arial" w:cs="Arial"/>
          <w:highlight w:val="green"/>
          <w:lang w:val="en-IN"/>
        </w:rPr>
      </w:pPr>
      <w:r w:rsidRPr="008C4060">
        <w:rPr>
          <w:rFonts w:ascii="Arial" w:hAnsi="Arial" w:cs="Arial"/>
          <w:lang w:val="en-IN"/>
        </w:rPr>
        <w:t>Through creative technological development, the highlighted research gaps</w:t>
      </w:r>
      <w:r w:rsidR="003B5601">
        <w:rPr>
          <w:rFonts w:ascii="Arial" w:hAnsi="Arial" w:cs="Arial"/>
          <w:lang w:val="en-IN"/>
        </w:rPr>
        <w:t>,</w:t>
      </w:r>
      <w:r w:rsidRPr="008C4060">
        <w:rPr>
          <w:rFonts w:ascii="Arial" w:hAnsi="Arial" w:cs="Arial"/>
          <w:lang w:val="en-IN"/>
        </w:rPr>
        <w:t xml:space="preserve"> as well as the related problems and limitations that existed in agroforestry</w:t>
      </w:r>
      <w:r w:rsidR="003B5601">
        <w:rPr>
          <w:rFonts w:ascii="Arial" w:hAnsi="Arial" w:cs="Arial"/>
          <w:lang w:val="en-IN"/>
        </w:rPr>
        <w:t>,</w:t>
      </w:r>
      <w:r w:rsidRPr="008C4060">
        <w:rPr>
          <w:rFonts w:ascii="Arial" w:hAnsi="Arial" w:cs="Arial"/>
          <w:lang w:val="en-IN"/>
        </w:rPr>
        <w:t xml:space="preserve"> can be addressed. Technological, </w:t>
      </w:r>
      <w:r w:rsidR="003B5601" w:rsidRPr="00742416">
        <w:rPr>
          <w:rFonts w:ascii="Arial" w:hAnsi="Arial" w:cs="Arial"/>
          <w:highlight w:val="yellow"/>
          <w:lang w:val="en-IN"/>
        </w:rPr>
        <w:t>organisational</w:t>
      </w:r>
      <w:r w:rsidRPr="00742416">
        <w:rPr>
          <w:rFonts w:ascii="Arial" w:hAnsi="Arial" w:cs="Arial"/>
          <w:highlight w:val="yellow"/>
          <w:lang w:val="en-IN"/>
        </w:rPr>
        <w:t>,</w:t>
      </w:r>
      <w:r w:rsidRPr="008C4060">
        <w:rPr>
          <w:rFonts w:ascii="Arial" w:hAnsi="Arial" w:cs="Arial"/>
          <w:lang w:val="en-IN"/>
        </w:rPr>
        <w:t xml:space="preserve"> and marketing techniques are some of these advancements. Historically, unimproved genetic resources were used to create forestry and agroforestry, which led to low </w:t>
      </w:r>
      <w:r w:rsidR="003B5601" w:rsidRPr="00742416">
        <w:rPr>
          <w:rFonts w:ascii="Arial" w:hAnsi="Arial" w:cs="Arial"/>
          <w:highlight w:val="yellow"/>
          <w:lang w:val="en-IN"/>
        </w:rPr>
        <w:t>yields</w:t>
      </w:r>
      <w:r w:rsidR="003B5601" w:rsidRPr="00742416">
        <w:rPr>
          <w:rFonts w:ascii="Arial" w:hAnsi="Arial" w:cs="Arial"/>
          <w:highlight w:val="yellow"/>
          <w:lang w:val="en-IN"/>
        </w:rPr>
        <w:t xml:space="preserve"> </w:t>
      </w:r>
      <w:r w:rsidRPr="008C4060">
        <w:rPr>
          <w:rFonts w:ascii="Arial" w:hAnsi="Arial" w:cs="Arial"/>
          <w:lang w:val="en-IN"/>
        </w:rPr>
        <w:t xml:space="preserve">and lengthy felling times. Agroforestry and management techniques were also </w:t>
      </w:r>
      <w:r w:rsidR="003B5601" w:rsidRPr="00742416">
        <w:rPr>
          <w:rFonts w:ascii="Arial" w:hAnsi="Arial" w:cs="Arial"/>
          <w:highlight w:val="yellow"/>
          <w:lang w:val="en-IN"/>
        </w:rPr>
        <w:t>practised</w:t>
      </w:r>
      <w:r w:rsidR="003B5601" w:rsidRPr="00742416">
        <w:rPr>
          <w:rFonts w:ascii="Arial" w:hAnsi="Arial" w:cs="Arial"/>
          <w:highlight w:val="yellow"/>
          <w:lang w:val="en-IN"/>
        </w:rPr>
        <w:t xml:space="preserve"> </w:t>
      </w:r>
      <w:r w:rsidRPr="008C4060">
        <w:rPr>
          <w:rFonts w:ascii="Arial" w:hAnsi="Arial" w:cs="Arial"/>
          <w:lang w:val="en-IN"/>
        </w:rPr>
        <w:t xml:space="preserve">using indigenous knowledge. When it comes to supply chains, they are typically multipartite and quite </w:t>
      </w:r>
      <w:r w:rsidR="003B5601" w:rsidRPr="00742416">
        <w:rPr>
          <w:rFonts w:ascii="Arial" w:hAnsi="Arial" w:cs="Arial"/>
          <w:highlight w:val="yellow"/>
          <w:lang w:val="en-IN"/>
        </w:rPr>
        <w:t>disorganised</w:t>
      </w:r>
      <w:r w:rsidRPr="008C4060">
        <w:rPr>
          <w:rFonts w:ascii="Arial" w:hAnsi="Arial" w:cs="Arial"/>
          <w:lang w:val="en-IN"/>
        </w:rPr>
        <w:t>.</w:t>
      </w:r>
      <w:r w:rsidRPr="008C4060">
        <w:rPr>
          <w:rFonts w:ascii="Arial" w:hAnsi="Arial" w:cs="Arial"/>
        </w:rPr>
        <w:t xml:space="preserve"> (Raj et al., 2013).</w:t>
      </w:r>
    </w:p>
    <w:p w14:paraId="25D7026D" w14:textId="27256910" w:rsidR="00E77CF3" w:rsidRPr="008C4060" w:rsidRDefault="00E77CF3" w:rsidP="00E77CF3">
      <w:pPr>
        <w:rPr>
          <w:rFonts w:ascii="Arial" w:hAnsi="Arial" w:cs="Arial"/>
        </w:rPr>
      </w:pPr>
      <w:r w:rsidRPr="008C4060">
        <w:rPr>
          <w:rFonts w:ascii="Arial" w:hAnsi="Arial" w:cs="Arial"/>
        </w:rPr>
        <w:t xml:space="preserve">- Promote Farmer Producer </w:t>
      </w:r>
      <w:proofErr w:type="spellStart"/>
      <w:r w:rsidR="003B5601" w:rsidRPr="00742416">
        <w:rPr>
          <w:rFonts w:ascii="Arial" w:hAnsi="Arial" w:cs="Arial"/>
          <w:highlight w:val="yellow"/>
        </w:rPr>
        <w:t>Organisations</w:t>
      </w:r>
      <w:proofErr w:type="spellEnd"/>
      <w:r w:rsidR="003B5601" w:rsidRPr="00742416">
        <w:rPr>
          <w:rFonts w:ascii="Arial" w:hAnsi="Arial" w:cs="Arial"/>
          <w:highlight w:val="yellow"/>
        </w:rPr>
        <w:t xml:space="preserve"> </w:t>
      </w:r>
      <w:r w:rsidRPr="008C4060">
        <w:rPr>
          <w:rFonts w:ascii="Arial" w:hAnsi="Arial" w:cs="Arial"/>
        </w:rPr>
        <w:t>(FPOs) to strengthen collective bargaining.</w:t>
      </w:r>
      <w:r w:rsidRPr="008C4060">
        <w:rPr>
          <w:rFonts w:ascii="Arial" w:hAnsi="Arial" w:cs="Arial"/>
        </w:rPr>
        <w:br/>
        <w:t>- Support contract farming with regulatory protection for smallholders.</w:t>
      </w:r>
      <w:r w:rsidRPr="008C4060">
        <w:rPr>
          <w:rFonts w:ascii="Arial" w:hAnsi="Arial" w:cs="Arial"/>
        </w:rPr>
        <w:br/>
        <w:t>- Establish state-level agroforestry marketing boards with digital platforms.</w:t>
      </w:r>
      <w:r w:rsidRPr="008C4060">
        <w:rPr>
          <w:rFonts w:ascii="Arial" w:hAnsi="Arial" w:cs="Arial"/>
        </w:rPr>
        <w:br/>
        <w:t>- Encourage public-private partnerships for processing, storage, and logistics infrastructure.(White et al., 2006).</w:t>
      </w:r>
      <w:r w:rsidRPr="008C4060">
        <w:rPr>
          <w:rFonts w:ascii="Arial" w:hAnsi="Arial" w:cs="Arial"/>
        </w:rPr>
        <w:br/>
        <w:t>- Integrate agroforestry in national and state-level climate adaptation strategies.</w:t>
      </w:r>
      <w:r w:rsidRPr="008C4060">
        <w:rPr>
          <w:rFonts w:ascii="Arial" w:hAnsi="Arial" w:cs="Arial"/>
        </w:rPr>
        <w:br/>
        <w:t>- Provide crop insurance and credit-linked incentives for certified tree farming.</w:t>
      </w:r>
      <w:r w:rsidRPr="008C4060">
        <w:rPr>
          <w:rFonts w:ascii="Arial" w:hAnsi="Arial" w:cs="Arial"/>
        </w:rPr>
        <w:br/>
        <w:t>- Revise forest produce transit regulations to facilitate interstate wood movement.</w:t>
      </w:r>
    </w:p>
    <w:p w14:paraId="4484CF10"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7. Conclusion</w:t>
      </w:r>
    </w:p>
    <w:p w14:paraId="36086CE2" w14:textId="074F2D10" w:rsidR="0025383E" w:rsidRPr="008C4060" w:rsidRDefault="0025383E" w:rsidP="0025383E">
      <w:pPr>
        <w:autoSpaceDE w:val="0"/>
        <w:autoSpaceDN w:val="0"/>
        <w:adjustRightInd w:val="0"/>
        <w:spacing w:after="0"/>
        <w:ind w:firstLine="720"/>
        <w:jc w:val="both"/>
        <w:rPr>
          <w:rFonts w:ascii="Arial" w:hAnsi="Arial" w:cs="Arial"/>
          <w:lang w:val="en-IN"/>
        </w:rPr>
      </w:pPr>
      <w:r w:rsidRPr="008C4060">
        <w:rPr>
          <w:rFonts w:ascii="Arial" w:hAnsi="Arial" w:cs="Arial"/>
          <w:lang w:val="en-IN"/>
        </w:rPr>
        <w:t xml:space="preserve">Agroforestry presents an untapped opportunity to meet growing timber demands, enhance rural livelihoods, and achieve climate adaptation goals. However, its true potential remains </w:t>
      </w:r>
      <w:r w:rsidR="003B5601" w:rsidRPr="00742416">
        <w:rPr>
          <w:rFonts w:ascii="Arial" w:hAnsi="Arial" w:cs="Arial"/>
          <w:highlight w:val="yellow"/>
          <w:lang w:val="en-IN"/>
        </w:rPr>
        <w:t>under-realised</w:t>
      </w:r>
      <w:r w:rsidRPr="00742416">
        <w:rPr>
          <w:rFonts w:ascii="Arial" w:hAnsi="Arial" w:cs="Arial"/>
          <w:highlight w:val="yellow"/>
          <w:lang w:val="en-IN"/>
        </w:rPr>
        <w:t xml:space="preserve"> due </w:t>
      </w:r>
      <w:r w:rsidRPr="008C4060">
        <w:rPr>
          <w:rFonts w:ascii="Arial" w:hAnsi="Arial" w:cs="Arial"/>
          <w:lang w:val="en-IN"/>
        </w:rPr>
        <w:t>to market inefficiencies and institutional fragmentation. Through regional case analysis, this review highlights the importance of structured, inclusive, and technologically enabled value chains. Successful examples from Tamil Nadu and lessons from Bangladesh underline the need for cooperatives, policy coherence, and investment in rural market infrastructure. Strengthening these dimensions can transform agroforestry from a marginal land use to a mainstream development strategy.</w:t>
      </w:r>
      <w:r w:rsidR="003B5601">
        <w:rPr>
          <w:rFonts w:ascii="Arial" w:hAnsi="Arial" w:cs="Arial"/>
          <w:lang w:val="en-IN"/>
        </w:rPr>
        <w:t xml:space="preserve"> </w:t>
      </w:r>
      <w:r w:rsidR="009872EF" w:rsidRPr="008C4060">
        <w:rPr>
          <w:rFonts w:ascii="Arial" w:hAnsi="Arial" w:cs="Arial"/>
          <w:lang w:val="en-IN"/>
        </w:rPr>
        <w:t xml:space="preserve">All of these problems can be fixed by </w:t>
      </w:r>
      <w:r w:rsidR="003B5601" w:rsidRPr="00742416">
        <w:rPr>
          <w:rFonts w:ascii="Arial" w:hAnsi="Arial" w:cs="Arial"/>
          <w:highlight w:val="yellow"/>
          <w:lang w:val="en-IN"/>
        </w:rPr>
        <w:t>utilising</w:t>
      </w:r>
      <w:r w:rsidR="003B5601" w:rsidRPr="00742416">
        <w:rPr>
          <w:rFonts w:ascii="Arial" w:hAnsi="Arial" w:cs="Arial"/>
          <w:highlight w:val="yellow"/>
          <w:lang w:val="en-IN"/>
        </w:rPr>
        <w:t xml:space="preserve"> </w:t>
      </w:r>
      <w:r w:rsidR="009872EF" w:rsidRPr="008C4060">
        <w:rPr>
          <w:rFonts w:ascii="Arial" w:hAnsi="Arial" w:cs="Arial"/>
          <w:lang w:val="en-IN"/>
        </w:rPr>
        <w:t xml:space="preserve">cutting-edge technical strategies. The creation and implementation of High-Yielding Short Rotation (HYSR) clones, </w:t>
      </w:r>
      <w:r w:rsidR="003B5601" w:rsidRPr="00742416">
        <w:rPr>
          <w:rFonts w:ascii="Arial" w:hAnsi="Arial" w:cs="Arial"/>
          <w:highlight w:val="yellow"/>
          <w:lang w:val="en-IN"/>
        </w:rPr>
        <w:t>mini-clonal</w:t>
      </w:r>
      <w:r w:rsidR="009872EF" w:rsidRPr="00742416">
        <w:rPr>
          <w:rFonts w:ascii="Arial" w:hAnsi="Arial" w:cs="Arial"/>
          <w:highlight w:val="yellow"/>
          <w:lang w:val="en-IN"/>
        </w:rPr>
        <w:t xml:space="preserve"> </w:t>
      </w:r>
      <w:r w:rsidR="009872EF" w:rsidRPr="008C4060">
        <w:rPr>
          <w:rFonts w:ascii="Arial" w:hAnsi="Arial" w:cs="Arial"/>
          <w:lang w:val="en-IN"/>
        </w:rPr>
        <w:t xml:space="preserve">technology, multifunctional agroforestry model design and development, value addition technology and agroforestry machinery design and development. </w:t>
      </w:r>
      <w:r w:rsidR="002B722A" w:rsidRPr="008C4060">
        <w:rPr>
          <w:rFonts w:ascii="Arial" w:hAnsi="Arial" w:cs="Arial"/>
        </w:rPr>
        <w:t>However, innovative models like contract farming and farmer cooperatives demonstrate viable pathways for reform. A well-supported, integrated value chain can deliver sustainable livelihoods while preserving ecological integrity.</w:t>
      </w:r>
    </w:p>
    <w:p w14:paraId="7C45EC4B" w14:textId="41713AEB" w:rsidR="00734D97" w:rsidRDefault="00734D97" w:rsidP="009872EF">
      <w:pPr>
        <w:autoSpaceDE w:val="0"/>
        <w:autoSpaceDN w:val="0"/>
        <w:adjustRightInd w:val="0"/>
        <w:spacing w:after="0"/>
        <w:ind w:firstLine="720"/>
        <w:jc w:val="both"/>
        <w:rPr>
          <w:rFonts w:ascii="Arial" w:hAnsi="Arial" w:cs="Arial"/>
          <w:highlight w:val="green"/>
          <w:lang w:val="en-IN"/>
        </w:rPr>
      </w:pPr>
    </w:p>
    <w:p w14:paraId="2FEE2456" w14:textId="5DF4BE59" w:rsidR="00AE05B0" w:rsidRDefault="00AE05B0" w:rsidP="009872EF">
      <w:pPr>
        <w:autoSpaceDE w:val="0"/>
        <w:autoSpaceDN w:val="0"/>
        <w:adjustRightInd w:val="0"/>
        <w:spacing w:after="0"/>
        <w:ind w:firstLine="720"/>
        <w:jc w:val="both"/>
        <w:rPr>
          <w:rFonts w:ascii="Arial" w:hAnsi="Arial" w:cs="Arial"/>
          <w:highlight w:val="green"/>
          <w:lang w:val="en-IN"/>
        </w:rPr>
      </w:pPr>
    </w:p>
    <w:p w14:paraId="1050CEB3" w14:textId="77777777" w:rsidR="00AE05B0" w:rsidRPr="00394842" w:rsidRDefault="00AE05B0" w:rsidP="00AE05B0">
      <w:pPr>
        <w:rPr>
          <w:highlight w:val="yellow"/>
        </w:rPr>
      </w:pPr>
      <w:r w:rsidRPr="00394842">
        <w:rPr>
          <w:highlight w:val="yellow"/>
        </w:rPr>
        <w:t>Disclaimer (Artificial intelligence)</w:t>
      </w:r>
    </w:p>
    <w:p w14:paraId="07166653" w14:textId="77777777" w:rsidR="00AE05B0" w:rsidRPr="00394842" w:rsidRDefault="00AE05B0" w:rsidP="00AE05B0">
      <w:pPr>
        <w:rPr>
          <w:highlight w:val="yellow"/>
        </w:rPr>
      </w:pPr>
    </w:p>
    <w:p w14:paraId="01602199" w14:textId="77777777" w:rsidR="00AE05B0" w:rsidRPr="00394842" w:rsidRDefault="00AE05B0" w:rsidP="00AE05B0">
      <w:pPr>
        <w:rPr>
          <w:highlight w:val="yellow"/>
        </w:rPr>
      </w:pPr>
      <w:r w:rsidRPr="00394842">
        <w:rPr>
          <w:highlight w:val="yellow"/>
        </w:rPr>
        <w:t xml:space="preserve">Option 1: </w:t>
      </w:r>
    </w:p>
    <w:p w14:paraId="5FF59AD6" w14:textId="77777777" w:rsidR="00AE05B0" w:rsidRPr="00394842" w:rsidRDefault="00AE05B0" w:rsidP="00AE05B0">
      <w:pPr>
        <w:rPr>
          <w:highlight w:val="yellow"/>
        </w:rPr>
      </w:pPr>
    </w:p>
    <w:p w14:paraId="6C41DCAE" w14:textId="77777777" w:rsidR="00AE05B0" w:rsidRPr="00394842" w:rsidRDefault="00AE05B0" w:rsidP="00AE05B0">
      <w:pPr>
        <w:rPr>
          <w:highlight w:val="yellow"/>
        </w:rPr>
      </w:pPr>
      <w:r w:rsidRPr="00394842">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35BBFBD1" w14:textId="77777777" w:rsidR="00AE05B0" w:rsidRPr="00394842" w:rsidRDefault="00AE05B0" w:rsidP="00AE05B0">
      <w:pPr>
        <w:rPr>
          <w:highlight w:val="yellow"/>
        </w:rPr>
      </w:pPr>
    </w:p>
    <w:p w14:paraId="07B85D77" w14:textId="77777777" w:rsidR="00AE05B0" w:rsidRPr="00394842" w:rsidRDefault="00AE05B0" w:rsidP="00AE05B0">
      <w:pPr>
        <w:rPr>
          <w:highlight w:val="yellow"/>
        </w:rPr>
      </w:pPr>
      <w:r w:rsidRPr="00394842">
        <w:rPr>
          <w:highlight w:val="yellow"/>
        </w:rPr>
        <w:t xml:space="preserve">Option 2: </w:t>
      </w:r>
    </w:p>
    <w:p w14:paraId="46E65E38" w14:textId="77777777" w:rsidR="00AE05B0" w:rsidRPr="00394842" w:rsidRDefault="00AE05B0" w:rsidP="00AE05B0">
      <w:pPr>
        <w:rPr>
          <w:highlight w:val="yellow"/>
        </w:rPr>
      </w:pPr>
    </w:p>
    <w:p w14:paraId="0EB968D5" w14:textId="77777777" w:rsidR="00AE05B0" w:rsidRPr="00394842" w:rsidRDefault="00AE05B0" w:rsidP="00AE05B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F768BA" w14:textId="77777777" w:rsidR="00AE05B0" w:rsidRPr="00394842" w:rsidRDefault="00AE05B0" w:rsidP="00AE05B0">
      <w:pPr>
        <w:rPr>
          <w:highlight w:val="yellow"/>
        </w:rPr>
      </w:pPr>
    </w:p>
    <w:p w14:paraId="23798E00" w14:textId="77777777" w:rsidR="00AE05B0" w:rsidRPr="00394842" w:rsidRDefault="00AE05B0" w:rsidP="00AE05B0">
      <w:pPr>
        <w:rPr>
          <w:highlight w:val="yellow"/>
        </w:rPr>
      </w:pPr>
      <w:r w:rsidRPr="00394842">
        <w:rPr>
          <w:highlight w:val="yellow"/>
        </w:rPr>
        <w:t>Details of the AI usage are given below:</w:t>
      </w:r>
    </w:p>
    <w:p w14:paraId="0949552B" w14:textId="77777777" w:rsidR="00AE05B0" w:rsidRPr="00394842" w:rsidRDefault="00AE05B0" w:rsidP="00AE05B0">
      <w:pPr>
        <w:rPr>
          <w:highlight w:val="yellow"/>
        </w:rPr>
      </w:pPr>
      <w:r w:rsidRPr="00394842">
        <w:rPr>
          <w:highlight w:val="yellow"/>
        </w:rPr>
        <w:t>1.</w:t>
      </w:r>
    </w:p>
    <w:p w14:paraId="5D550AD1" w14:textId="77777777" w:rsidR="00AE05B0" w:rsidRPr="00394842" w:rsidRDefault="00AE05B0" w:rsidP="00AE05B0">
      <w:pPr>
        <w:rPr>
          <w:highlight w:val="yellow"/>
        </w:rPr>
      </w:pPr>
      <w:r w:rsidRPr="00394842">
        <w:rPr>
          <w:highlight w:val="yellow"/>
        </w:rPr>
        <w:t>2.</w:t>
      </w:r>
    </w:p>
    <w:p w14:paraId="228CD69C" w14:textId="77777777" w:rsidR="00AE05B0" w:rsidRPr="00165217" w:rsidRDefault="00AE05B0" w:rsidP="00AE05B0">
      <w:r w:rsidRPr="00394842">
        <w:rPr>
          <w:highlight w:val="yellow"/>
        </w:rPr>
        <w:t>3.</w:t>
      </w:r>
    </w:p>
    <w:p w14:paraId="113744A3" w14:textId="77777777" w:rsidR="00AE05B0" w:rsidRPr="008C4060" w:rsidRDefault="00AE05B0" w:rsidP="009872EF">
      <w:pPr>
        <w:autoSpaceDE w:val="0"/>
        <w:autoSpaceDN w:val="0"/>
        <w:adjustRightInd w:val="0"/>
        <w:spacing w:after="0"/>
        <w:ind w:firstLine="720"/>
        <w:jc w:val="both"/>
        <w:rPr>
          <w:rFonts w:ascii="Arial" w:hAnsi="Arial" w:cs="Arial"/>
          <w:highlight w:val="green"/>
          <w:lang w:val="en-IN"/>
        </w:rPr>
      </w:pPr>
    </w:p>
    <w:p w14:paraId="2187036B" w14:textId="77777777" w:rsidR="00734D97" w:rsidRPr="008C4060" w:rsidRDefault="002B722A" w:rsidP="00F72B05">
      <w:pPr>
        <w:pStyle w:val="Heading1"/>
        <w:jc w:val="both"/>
        <w:rPr>
          <w:rFonts w:ascii="Arial" w:hAnsi="Arial" w:cs="Arial"/>
          <w:sz w:val="22"/>
          <w:szCs w:val="22"/>
        </w:rPr>
      </w:pPr>
      <w:r w:rsidRPr="008C4060">
        <w:rPr>
          <w:rFonts w:ascii="Arial" w:hAnsi="Arial" w:cs="Arial"/>
          <w:sz w:val="22"/>
          <w:szCs w:val="22"/>
        </w:rPr>
        <w:t>8. References</w:t>
      </w:r>
    </w:p>
    <w:p w14:paraId="679F958E" w14:textId="77777777" w:rsidR="00FE413C" w:rsidRDefault="00FE413C">
      <w:pPr>
        <w:rPr>
          <w:rFonts w:ascii="Arial" w:hAnsi="Arial" w:cs="Arial"/>
        </w:rPr>
      </w:pPr>
      <w:r>
        <w:rPr>
          <w:rFonts w:ascii="Arial" w:hAnsi="Arial" w:cs="Arial"/>
        </w:rPr>
        <w:br w:type="page"/>
      </w:r>
    </w:p>
    <w:p w14:paraId="539AD13F" w14:textId="40E3361C" w:rsidR="000226EC" w:rsidRPr="008C4060" w:rsidRDefault="00D51978" w:rsidP="000226EC">
      <w:pPr>
        <w:autoSpaceDE w:val="0"/>
        <w:autoSpaceDN w:val="0"/>
        <w:adjustRightInd w:val="0"/>
        <w:spacing w:after="0" w:line="240" w:lineRule="auto"/>
        <w:ind w:left="720" w:hanging="720"/>
        <w:jc w:val="both"/>
        <w:rPr>
          <w:rFonts w:ascii="Arial" w:hAnsi="Arial" w:cs="Arial"/>
        </w:rPr>
      </w:pPr>
      <w:r w:rsidRPr="008C4060">
        <w:rPr>
          <w:rFonts w:ascii="Arial" w:hAnsi="Arial" w:cs="Arial"/>
        </w:rPr>
        <w:lastRenderedPageBreak/>
        <w:t>Anonymous. (</w:t>
      </w:r>
      <w:r w:rsidR="000226EC" w:rsidRPr="008C4060">
        <w:rPr>
          <w:rFonts w:ascii="Arial" w:hAnsi="Arial" w:cs="Arial"/>
        </w:rPr>
        <w:t>2009</w:t>
      </w:r>
      <w:r w:rsidR="00A43FAC" w:rsidRPr="008C4060">
        <w:rPr>
          <w:rFonts w:ascii="Arial" w:hAnsi="Arial" w:cs="Arial"/>
        </w:rPr>
        <w:t>).</w:t>
      </w:r>
      <w:r w:rsidR="000226EC" w:rsidRPr="008C4060">
        <w:rPr>
          <w:rFonts w:ascii="Arial" w:hAnsi="Arial" w:cs="Arial"/>
        </w:rPr>
        <w:t xml:space="preserve">  FAO. India Forestry Outlook Study. In Working Paper No. APFSOS II/WP/2009/06; Ministry of Environment and Forests, Government of India: </w:t>
      </w:r>
      <w:r w:rsidR="000226EC" w:rsidRPr="008C4060">
        <w:rPr>
          <w:rFonts w:ascii="Arial" w:hAnsi="Arial" w:cs="Arial"/>
          <w:i/>
        </w:rPr>
        <w:t>New Delhi</w:t>
      </w:r>
      <w:r w:rsidR="000226EC" w:rsidRPr="008C4060">
        <w:rPr>
          <w:rFonts w:ascii="Arial" w:hAnsi="Arial" w:cs="Arial"/>
        </w:rPr>
        <w:t xml:space="preserve">, </w:t>
      </w:r>
      <w:r w:rsidR="004D4ABE" w:rsidRPr="008C4060">
        <w:rPr>
          <w:rFonts w:ascii="Arial" w:hAnsi="Arial" w:cs="Arial"/>
        </w:rPr>
        <w:t>India, pp</w:t>
      </w:r>
      <w:r w:rsidR="000226EC" w:rsidRPr="008C4060">
        <w:rPr>
          <w:rFonts w:ascii="Arial" w:hAnsi="Arial" w:cs="Arial"/>
        </w:rPr>
        <w:t>:1–10.</w:t>
      </w:r>
    </w:p>
    <w:p w14:paraId="755A529F" w14:textId="77777777" w:rsidR="00DF4D00" w:rsidRPr="008C4060" w:rsidRDefault="00DF4D00" w:rsidP="00DF4D00">
      <w:pPr>
        <w:autoSpaceDE w:val="0"/>
        <w:autoSpaceDN w:val="0"/>
        <w:adjustRightInd w:val="0"/>
        <w:spacing w:after="0"/>
        <w:ind w:left="720" w:hanging="720"/>
        <w:jc w:val="both"/>
        <w:rPr>
          <w:rFonts w:ascii="Arial" w:hAnsi="Arial" w:cs="Arial"/>
          <w:color w:val="000000"/>
        </w:rPr>
      </w:pPr>
    </w:p>
    <w:p w14:paraId="25209DD1" w14:textId="77777777" w:rsidR="00DF4D00" w:rsidRPr="008C4060" w:rsidRDefault="00A43FAC" w:rsidP="00DF4D00">
      <w:pPr>
        <w:autoSpaceDE w:val="0"/>
        <w:autoSpaceDN w:val="0"/>
        <w:adjustRightInd w:val="0"/>
        <w:spacing w:after="0"/>
        <w:ind w:left="720" w:hanging="720"/>
        <w:jc w:val="both"/>
        <w:rPr>
          <w:rFonts w:ascii="Arial" w:hAnsi="Arial" w:cs="Arial"/>
        </w:rPr>
      </w:pPr>
      <w:r w:rsidRPr="008C4060">
        <w:rPr>
          <w:rFonts w:ascii="Arial" w:hAnsi="Arial" w:cs="Arial"/>
        </w:rPr>
        <w:t>Anonymous. (</w:t>
      </w:r>
      <w:r w:rsidR="00DF4D00" w:rsidRPr="008C4060">
        <w:rPr>
          <w:rFonts w:ascii="Arial" w:hAnsi="Arial" w:cs="Arial"/>
          <w:color w:val="000000"/>
        </w:rPr>
        <w:t>202</w:t>
      </w:r>
      <w:r w:rsidRPr="008C4060">
        <w:rPr>
          <w:rFonts w:ascii="Arial" w:hAnsi="Arial" w:cs="Arial"/>
          <w:color w:val="000000"/>
        </w:rPr>
        <w:t>0)</w:t>
      </w:r>
      <w:r w:rsidR="00DF4D00" w:rsidRPr="008C4060">
        <w:rPr>
          <w:rFonts w:ascii="Arial" w:hAnsi="Arial" w:cs="Arial"/>
          <w:color w:val="000000"/>
        </w:rPr>
        <w:t xml:space="preserve"> Agroforestry value chains and market systems. </w:t>
      </w:r>
      <w:r w:rsidR="00DF4D00" w:rsidRPr="008C4060">
        <w:rPr>
          <w:rFonts w:ascii="Arial" w:hAnsi="Arial" w:cs="Arial"/>
          <w:i/>
          <w:color w:val="000000"/>
        </w:rPr>
        <w:t>Agroforestry network</w:t>
      </w:r>
      <w:r w:rsidR="00DF4D00" w:rsidRPr="008C4060">
        <w:rPr>
          <w:rFonts w:ascii="Arial" w:hAnsi="Arial" w:cs="Arial"/>
          <w:color w:val="000000"/>
        </w:rPr>
        <w:t>.</w:t>
      </w:r>
      <w:r w:rsidR="00DF4D00" w:rsidRPr="008C4060">
        <w:rPr>
          <w:rFonts w:ascii="Arial" w:hAnsi="Arial" w:cs="Arial"/>
        </w:rPr>
        <w:t xml:space="preserve"> pp: 1–8</w:t>
      </w:r>
    </w:p>
    <w:p w14:paraId="6F531EBC" w14:textId="77777777" w:rsidR="004D4ABE" w:rsidRDefault="004D4ABE" w:rsidP="004D4ABE">
      <w:pPr>
        <w:autoSpaceDE w:val="0"/>
        <w:autoSpaceDN w:val="0"/>
        <w:adjustRightInd w:val="0"/>
        <w:spacing w:after="0" w:line="240" w:lineRule="auto"/>
        <w:ind w:left="720" w:hanging="720"/>
        <w:jc w:val="both"/>
        <w:rPr>
          <w:rFonts w:ascii="Arial" w:hAnsi="Arial" w:cs="Arial"/>
          <w:color w:val="000000"/>
        </w:rPr>
      </w:pPr>
      <w:r w:rsidRPr="00573BF7">
        <w:rPr>
          <w:rFonts w:ascii="Arial" w:hAnsi="Arial" w:cs="Arial"/>
          <w:color w:val="000000"/>
        </w:rPr>
        <w:t>Buck LE. Agroforestry policy issues and research directions in the US and less developed countries: insights and challenges from recent experience. In Agroforestry: Science, Policy and Practice. Springer Netherlands; c1995. p. 57-73</w:t>
      </w:r>
    </w:p>
    <w:p w14:paraId="62CEFAE5" w14:textId="77777777" w:rsidR="000226EC" w:rsidRPr="008C4060" w:rsidRDefault="000226EC" w:rsidP="000226EC">
      <w:pPr>
        <w:autoSpaceDE w:val="0"/>
        <w:autoSpaceDN w:val="0"/>
        <w:adjustRightInd w:val="0"/>
        <w:spacing w:after="0"/>
        <w:ind w:left="720" w:hanging="720"/>
        <w:jc w:val="both"/>
        <w:rPr>
          <w:rFonts w:ascii="Arial" w:hAnsi="Arial" w:cs="Arial"/>
          <w:color w:val="000000"/>
        </w:rPr>
      </w:pPr>
    </w:p>
    <w:p w14:paraId="397C12E9" w14:textId="77777777" w:rsidR="000226EC" w:rsidRPr="008C4060" w:rsidRDefault="000226EC" w:rsidP="000226EC">
      <w:pPr>
        <w:autoSpaceDE w:val="0"/>
        <w:autoSpaceDN w:val="0"/>
        <w:adjustRightInd w:val="0"/>
        <w:spacing w:after="0"/>
        <w:jc w:val="both"/>
        <w:rPr>
          <w:rFonts w:ascii="Arial" w:hAnsi="Arial" w:cs="Arial"/>
          <w:color w:val="000000"/>
        </w:rPr>
      </w:pPr>
    </w:p>
    <w:p w14:paraId="67EE47D0" w14:textId="77777777" w:rsidR="004D4ABE" w:rsidRDefault="00A43FAC" w:rsidP="004D4ABE">
      <w:pPr>
        <w:autoSpaceDE w:val="0"/>
        <w:autoSpaceDN w:val="0"/>
        <w:adjustRightInd w:val="0"/>
        <w:spacing w:after="0" w:line="240" w:lineRule="auto"/>
        <w:ind w:left="720" w:hanging="720"/>
        <w:jc w:val="both"/>
        <w:rPr>
          <w:rFonts w:ascii="Arial" w:hAnsi="Arial" w:cs="Arial"/>
        </w:rPr>
      </w:pPr>
      <w:proofErr w:type="spellStart"/>
      <w:r w:rsidRPr="00FE413C">
        <w:rPr>
          <w:rFonts w:ascii="Arial" w:hAnsi="Arial" w:cs="Arial"/>
          <w:lang w:val="es-US"/>
        </w:rPr>
        <w:t>Dhar</w:t>
      </w:r>
      <w:proofErr w:type="spellEnd"/>
      <w:r w:rsidRPr="00FE413C">
        <w:rPr>
          <w:rFonts w:ascii="Arial" w:hAnsi="Arial" w:cs="Arial"/>
          <w:lang w:val="es-US"/>
        </w:rPr>
        <w:t xml:space="preserve">, S.K. &amp; </w:t>
      </w:r>
      <w:proofErr w:type="spellStart"/>
      <w:r w:rsidRPr="00FE413C">
        <w:rPr>
          <w:rFonts w:ascii="Arial" w:hAnsi="Arial" w:cs="Arial"/>
          <w:lang w:val="es-US"/>
        </w:rPr>
        <w:t>Gulshan</w:t>
      </w:r>
      <w:proofErr w:type="spellEnd"/>
      <w:r w:rsidRPr="00FE413C">
        <w:rPr>
          <w:rFonts w:ascii="Arial" w:hAnsi="Arial" w:cs="Arial"/>
          <w:lang w:val="es-US"/>
        </w:rPr>
        <w:t xml:space="preserve"> </w:t>
      </w:r>
      <w:proofErr w:type="spellStart"/>
      <w:r w:rsidR="000A2839" w:rsidRPr="00FE413C">
        <w:rPr>
          <w:rFonts w:ascii="Arial" w:hAnsi="Arial" w:cs="Arial"/>
          <w:lang w:val="es-US"/>
        </w:rPr>
        <w:t>Ahuja</w:t>
      </w:r>
      <w:proofErr w:type="spellEnd"/>
      <w:r w:rsidR="000A2839" w:rsidRPr="00FE413C">
        <w:rPr>
          <w:rFonts w:ascii="Arial" w:hAnsi="Arial" w:cs="Arial"/>
          <w:lang w:val="es-US"/>
        </w:rPr>
        <w:t xml:space="preserve">. </w:t>
      </w:r>
      <w:r w:rsidR="000A2839" w:rsidRPr="008C4060">
        <w:rPr>
          <w:rFonts w:ascii="Arial" w:hAnsi="Arial" w:cs="Arial"/>
        </w:rPr>
        <w:t>(</w:t>
      </w:r>
      <w:r w:rsidR="000226EC" w:rsidRPr="008C4060">
        <w:rPr>
          <w:rFonts w:ascii="Arial" w:hAnsi="Arial" w:cs="Arial"/>
        </w:rPr>
        <w:t>2001</w:t>
      </w:r>
      <w:r w:rsidRPr="008C4060">
        <w:rPr>
          <w:rFonts w:ascii="Arial" w:hAnsi="Arial" w:cs="Arial"/>
        </w:rPr>
        <w:t>).</w:t>
      </w:r>
      <w:r w:rsidR="000226EC" w:rsidRPr="008C4060">
        <w:rPr>
          <w:rFonts w:ascii="Arial" w:hAnsi="Arial" w:cs="Arial"/>
        </w:rPr>
        <w:t xml:space="preserve"> Marketing strategies of Haryana Forest Development Corporation Ltd. For agroforestry </w:t>
      </w:r>
      <w:r w:rsidR="00357DB8" w:rsidRPr="008C4060">
        <w:rPr>
          <w:rFonts w:ascii="Arial" w:hAnsi="Arial" w:cs="Arial"/>
          <w:color w:val="000000"/>
        </w:rPr>
        <w:t>In:</w:t>
      </w:r>
      <w:r w:rsidR="000226EC" w:rsidRPr="008C4060">
        <w:rPr>
          <w:rFonts w:ascii="Arial" w:hAnsi="Arial" w:cs="Arial"/>
        </w:rPr>
        <w:t xml:space="preserve"> Commercial and Community plantations Marketing Monitoring of Tree Products, </w:t>
      </w:r>
      <w:r w:rsidR="000226EC" w:rsidRPr="008C4060">
        <w:rPr>
          <w:rFonts w:ascii="Arial" w:hAnsi="Arial" w:cs="Arial"/>
          <w:i/>
        </w:rPr>
        <w:t>Forest Research Institute, Dehradun, Delhi</w:t>
      </w:r>
      <w:r w:rsidR="000226EC" w:rsidRPr="008C4060">
        <w:rPr>
          <w:rFonts w:ascii="Arial" w:hAnsi="Arial" w:cs="Arial"/>
        </w:rPr>
        <w:t>. Pp: 86-93.</w:t>
      </w:r>
    </w:p>
    <w:p w14:paraId="3B45E83B" w14:textId="77777777" w:rsidR="004D4ABE" w:rsidRDefault="004D4ABE" w:rsidP="004D4ABE">
      <w:pPr>
        <w:autoSpaceDE w:val="0"/>
        <w:autoSpaceDN w:val="0"/>
        <w:adjustRightInd w:val="0"/>
        <w:spacing w:after="0" w:line="240" w:lineRule="auto"/>
        <w:ind w:left="720" w:hanging="720"/>
        <w:jc w:val="both"/>
        <w:rPr>
          <w:rFonts w:ascii="Arial" w:hAnsi="Arial" w:cs="Arial"/>
        </w:rPr>
      </w:pPr>
    </w:p>
    <w:p w14:paraId="03EAE7F8" w14:textId="77777777" w:rsidR="004D4ABE" w:rsidRDefault="004D4ABE" w:rsidP="004D4ABE">
      <w:pPr>
        <w:autoSpaceDE w:val="0"/>
        <w:autoSpaceDN w:val="0"/>
        <w:adjustRightInd w:val="0"/>
        <w:spacing w:after="0" w:line="240" w:lineRule="auto"/>
        <w:ind w:left="720" w:hanging="720"/>
        <w:jc w:val="both"/>
        <w:rPr>
          <w:rFonts w:ascii="Arial" w:hAnsi="Arial" w:cs="Arial"/>
          <w:color w:val="000000"/>
        </w:rPr>
      </w:pPr>
      <w:r w:rsidRPr="008C4060">
        <w:rPr>
          <w:rFonts w:ascii="Arial" w:hAnsi="Arial" w:cs="Arial"/>
          <w:color w:val="000000"/>
        </w:rPr>
        <w:t xml:space="preserve">Dhyani SK. </w:t>
      </w:r>
      <w:r w:rsidR="00C1666B">
        <w:rPr>
          <w:rFonts w:ascii="Arial" w:hAnsi="Arial" w:cs="Arial"/>
          <w:color w:val="000000"/>
        </w:rPr>
        <w:t>(</w:t>
      </w:r>
      <w:r w:rsidR="00C1666B" w:rsidRPr="008C4060">
        <w:rPr>
          <w:rFonts w:ascii="Arial" w:hAnsi="Arial" w:cs="Arial"/>
          <w:color w:val="000000"/>
        </w:rPr>
        <w:t>2018</w:t>
      </w:r>
      <w:r w:rsidR="00C1666B">
        <w:rPr>
          <w:rFonts w:ascii="Arial" w:hAnsi="Arial" w:cs="Arial"/>
          <w:color w:val="000000"/>
        </w:rPr>
        <w:t>).</w:t>
      </w:r>
      <w:r w:rsidRPr="008C4060">
        <w:rPr>
          <w:rFonts w:ascii="Arial" w:hAnsi="Arial" w:cs="Arial"/>
          <w:color w:val="000000"/>
        </w:rPr>
        <w:t xml:space="preserve">Agroforestry in </w:t>
      </w:r>
      <w:r w:rsidR="000A2839">
        <w:rPr>
          <w:rFonts w:ascii="Arial" w:hAnsi="Arial" w:cs="Arial"/>
          <w:color w:val="000000"/>
        </w:rPr>
        <w:t xml:space="preserve">the </w:t>
      </w:r>
      <w:r w:rsidRPr="008C4060">
        <w:rPr>
          <w:rFonts w:ascii="Arial" w:hAnsi="Arial" w:cs="Arial"/>
          <w:color w:val="000000"/>
        </w:rPr>
        <w:t xml:space="preserve">Indian perspective. Agroforestry opportunities for enhancing resilience to climate change in rainfed areas, 12. </w:t>
      </w:r>
    </w:p>
    <w:p w14:paraId="65D1C1F9" w14:textId="77777777" w:rsidR="000226EC" w:rsidRPr="008C4060" w:rsidRDefault="000226EC" w:rsidP="000226EC">
      <w:pPr>
        <w:ind w:left="720" w:hanging="720"/>
        <w:jc w:val="both"/>
        <w:rPr>
          <w:rFonts w:ascii="Arial" w:hAnsi="Arial" w:cs="Arial"/>
        </w:rPr>
      </w:pPr>
    </w:p>
    <w:p w14:paraId="3B0B6618" w14:textId="77777777" w:rsidR="000226EC" w:rsidRDefault="00A43FAC" w:rsidP="00262E51">
      <w:pPr>
        <w:pStyle w:val="Heading1"/>
        <w:shd w:val="clear" w:color="auto" w:fill="FFFFFF"/>
        <w:spacing w:before="0"/>
        <w:ind w:left="576" w:hanging="1296"/>
        <w:jc w:val="both"/>
        <w:rPr>
          <w:rFonts w:ascii="Arial" w:eastAsia="Times New Roman" w:hAnsi="Arial" w:cs="Arial"/>
          <w:b w:val="0"/>
          <w:color w:val="auto"/>
          <w:kern w:val="36"/>
          <w:sz w:val="22"/>
          <w:szCs w:val="22"/>
        </w:rPr>
      </w:pPr>
      <w:r w:rsidRPr="008C4060">
        <w:rPr>
          <w:rFonts w:ascii="Arial" w:hAnsi="Arial" w:cs="Arial"/>
          <w:b w:val="0"/>
          <w:color w:val="auto"/>
          <w:sz w:val="22"/>
          <w:szCs w:val="22"/>
        </w:rPr>
        <w:t xml:space="preserve">          Dev, I., Ram, A., Bhaskar, A.&amp; Chaturvedi, O.P</w:t>
      </w:r>
      <w:r w:rsidR="000226EC" w:rsidRPr="008C4060">
        <w:rPr>
          <w:rFonts w:ascii="Arial" w:hAnsi="Arial" w:cs="Arial"/>
          <w:b w:val="0"/>
          <w:color w:val="auto"/>
          <w:sz w:val="22"/>
          <w:szCs w:val="22"/>
        </w:rPr>
        <w:t>.</w:t>
      </w:r>
      <w:r w:rsidRPr="008C4060">
        <w:rPr>
          <w:rFonts w:ascii="Arial" w:hAnsi="Arial" w:cs="Arial"/>
          <w:b w:val="0"/>
          <w:color w:val="auto"/>
          <w:sz w:val="22"/>
          <w:szCs w:val="22"/>
        </w:rPr>
        <w:t xml:space="preserve"> (</w:t>
      </w:r>
      <w:r w:rsidR="000226EC" w:rsidRPr="008C4060">
        <w:rPr>
          <w:rFonts w:ascii="Arial" w:hAnsi="Arial" w:cs="Arial"/>
          <w:b w:val="0"/>
          <w:color w:val="auto"/>
          <w:sz w:val="22"/>
          <w:szCs w:val="22"/>
        </w:rPr>
        <w:t>2019</w:t>
      </w:r>
      <w:r w:rsidRPr="008C4060">
        <w:rPr>
          <w:rFonts w:ascii="Arial" w:hAnsi="Arial" w:cs="Arial"/>
          <w:b w:val="0"/>
          <w:color w:val="auto"/>
          <w:sz w:val="22"/>
          <w:szCs w:val="22"/>
        </w:rPr>
        <w:t>).</w:t>
      </w:r>
      <w:r w:rsidR="000226EC" w:rsidRPr="008C4060">
        <w:rPr>
          <w:rFonts w:ascii="Arial" w:hAnsi="Arial" w:cs="Arial"/>
          <w:b w:val="0"/>
          <w:color w:val="auto"/>
          <w:sz w:val="22"/>
          <w:szCs w:val="22"/>
        </w:rPr>
        <w:t xml:space="preserve"> Role of Agroforestry in </w:t>
      </w:r>
      <w:r w:rsidR="00357DB8">
        <w:rPr>
          <w:rFonts w:ascii="Arial" w:hAnsi="Arial" w:cs="Arial"/>
          <w:b w:val="0"/>
          <w:color w:val="auto"/>
          <w:sz w:val="22"/>
          <w:szCs w:val="22"/>
        </w:rPr>
        <w:t xml:space="preserve">the </w:t>
      </w:r>
      <w:r w:rsidR="000226EC" w:rsidRPr="008C4060">
        <w:rPr>
          <w:rFonts w:ascii="Arial" w:hAnsi="Arial" w:cs="Arial"/>
          <w:b w:val="0"/>
          <w:color w:val="auto"/>
          <w:sz w:val="22"/>
          <w:szCs w:val="22"/>
        </w:rPr>
        <w:t xml:space="preserve">Current </w:t>
      </w:r>
      <w:proofErr w:type="spellStart"/>
      <w:proofErr w:type="gramStart"/>
      <w:r w:rsidR="000A2839" w:rsidRPr="008C4060">
        <w:rPr>
          <w:rFonts w:ascii="Arial" w:hAnsi="Arial" w:cs="Arial"/>
          <w:b w:val="0"/>
          <w:color w:val="auto"/>
          <w:sz w:val="22"/>
          <w:szCs w:val="22"/>
        </w:rPr>
        <w:t>Scenario,In</w:t>
      </w:r>
      <w:proofErr w:type="gramEnd"/>
      <w:r w:rsidR="000A2839" w:rsidRPr="008C4060">
        <w:rPr>
          <w:rFonts w:ascii="Arial" w:hAnsi="Arial" w:cs="Arial"/>
          <w:b w:val="0"/>
          <w:color w:val="auto"/>
          <w:sz w:val="22"/>
          <w:szCs w:val="22"/>
        </w:rPr>
        <w:t>:</w:t>
      </w:r>
      <w:r w:rsidR="000226EC" w:rsidRPr="008C4060">
        <w:rPr>
          <w:rFonts w:ascii="Arial" w:eastAsia="Times New Roman" w:hAnsi="Arial" w:cs="Arial"/>
          <w:b w:val="0"/>
          <w:color w:val="auto"/>
          <w:kern w:val="36"/>
          <w:sz w:val="22"/>
          <w:szCs w:val="22"/>
        </w:rPr>
        <w:t>Agroforestry</w:t>
      </w:r>
      <w:proofErr w:type="spellEnd"/>
      <w:r w:rsidR="000226EC" w:rsidRPr="008C4060">
        <w:rPr>
          <w:rFonts w:ascii="Arial" w:eastAsia="Times New Roman" w:hAnsi="Arial" w:cs="Arial"/>
          <w:b w:val="0"/>
          <w:color w:val="auto"/>
          <w:kern w:val="36"/>
          <w:sz w:val="22"/>
          <w:szCs w:val="22"/>
        </w:rPr>
        <w:t xml:space="preserve"> for Climate Resilience and Rural Livelihood. </w:t>
      </w:r>
      <w:r w:rsidR="000226EC" w:rsidRPr="008C4060">
        <w:rPr>
          <w:rFonts w:ascii="Arial" w:eastAsia="Times New Roman" w:hAnsi="Arial" w:cs="Arial"/>
          <w:b w:val="0"/>
          <w:i/>
          <w:color w:val="auto"/>
          <w:kern w:val="36"/>
          <w:sz w:val="22"/>
          <w:szCs w:val="22"/>
        </w:rPr>
        <w:t>Scientific publisher.</w:t>
      </w:r>
      <w:r w:rsidR="000226EC" w:rsidRPr="008C4060">
        <w:rPr>
          <w:rFonts w:ascii="Arial" w:eastAsia="Times New Roman" w:hAnsi="Arial" w:cs="Arial"/>
          <w:b w:val="0"/>
          <w:color w:val="auto"/>
          <w:kern w:val="36"/>
          <w:sz w:val="22"/>
          <w:szCs w:val="22"/>
        </w:rPr>
        <w:t xml:space="preserve"> pp:2-10.</w:t>
      </w:r>
    </w:p>
    <w:p w14:paraId="3F586B21" w14:textId="77777777" w:rsidR="00262E51" w:rsidRPr="00262E51" w:rsidRDefault="00262E51" w:rsidP="00262E51"/>
    <w:p w14:paraId="3E12A49C" w14:textId="77777777" w:rsidR="000226EC" w:rsidRPr="008C4060" w:rsidRDefault="00A43FAC" w:rsidP="000226EC">
      <w:pPr>
        <w:ind w:left="720" w:hanging="720"/>
        <w:jc w:val="both"/>
        <w:rPr>
          <w:rFonts w:ascii="Arial" w:hAnsi="Arial" w:cs="Arial"/>
        </w:rPr>
      </w:pPr>
      <w:r w:rsidRPr="00FE413C">
        <w:rPr>
          <w:rFonts w:ascii="Arial" w:hAnsi="Arial" w:cs="Arial"/>
          <w:bCs/>
          <w:lang w:val="es-US"/>
        </w:rPr>
        <w:t>Islam, K.K.</w:t>
      </w:r>
      <w:r w:rsidR="00262E51" w:rsidRPr="00FE413C">
        <w:rPr>
          <w:rFonts w:ascii="Arial" w:hAnsi="Arial" w:cs="Arial"/>
          <w:bCs/>
          <w:lang w:val="es-US"/>
        </w:rPr>
        <w:t xml:space="preserve">, </w:t>
      </w:r>
      <w:proofErr w:type="spellStart"/>
      <w:r w:rsidR="00262E51" w:rsidRPr="00FE413C">
        <w:rPr>
          <w:rFonts w:ascii="Arial" w:hAnsi="Arial" w:cs="Arial"/>
          <w:bCs/>
          <w:lang w:val="es-US"/>
        </w:rPr>
        <w:t>Fujiwara</w:t>
      </w:r>
      <w:proofErr w:type="spellEnd"/>
      <w:r w:rsidRPr="00FE413C">
        <w:rPr>
          <w:rFonts w:ascii="Arial" w:hAnsi="Arial" w:cs="Arial"/>
          <w:bCs/>
          <w:lang w:val="es-US"/>
        </w:rPr>
        <w:t xml:space="preserve">, T., </w:t>
      </w:r>
      <w:proofErr w:type="spellStart"/>
      <w:r w:rsidRPr="00FE413C">
        <w:rPr>
          <w:rFonts w:ascii="Arial" w:hAnsi="Arial" w:cs="Arial"/>
          <w:bCs/>
          <w:lang w:val="es-US"/>
        </w:rPr>
        <w:t>Masakazu</w:t>
      </w:r>
      <w:proofErr w:type="spellEnd"/>
      <w:r w:rsidRPr="00FE413C">
        <w:rPr>
          <w:rFonts w:ascii="Arial" w:hAnsi="Arial" w:cs="Arial"/>
          <w:bCs/>
          <w:lang w:val="es-US"/>
        </w:rPr>
        <w:t xml:space="preserve">, T.&amp; </w:t>
      </w:r>
      <w:proofErr w:type="spellStart"/>
      <w:r w:rsidRPr="00FE413C">
        <w:rPr>
          <w:rFonts w:ascii="Arial" w:hAnsi="Arial" w:cs="Arial"/>
          <w:bCs/>
          <w:lang w:val="es-US"/>
        </w:rPr>
        <w:t>Noriko</w:t>
      </w:r>
      <w:proofErr w:type="spellEnd"/>
      <w:r w:rsidRPr="00FE413C">
        <w:rPr>
          <w:rFonts w:ascii="Arial" w:hAnsi="Arial" w:cs="Arial"/>
          <w:bCs/>
          <w:lang w:val="es-US"/>
        </w:rPr>
        <w:t>, S. (</w:t>
      </w:r>
      <w:r w:rsidR="000226EC" w:rsidRPr="00FE413C">
        <w:rPr>
          <w:rFonts w:ascii="Arial" w:hAnsi="Arial" w:cs="Arial"/>
          <w:bCs/>
          <w:lang w:val="es-US"/>
        </w:rPr>
        <w:t>2014</w:t>
      </w:r>
      <w:r w:rsidR="00262E51" w:rsidRPr="00FE413C">
        <w:rPr>
          <w:rFonts w:ascii="Arial" w:hAnsi="Arial" w:cs="Arial"/>
          <w:bCs/>
          <w:lang w:val="es-US"/>
        </w:rPr>
        <w:t>).</w:t>
      </w:r>
      <w:r w:rsidR="00262E51" w:rsidRPr="00FE413C">
        <w:rPr>
          <w:rFonts w:ascii="Arial" w:hAnsi="Arial" w:cs="Arial"/>
          <w:lang w:val="es-US"/>
        </w:rPr>
        <w:t xml:space="preserve"> </w:t>
      </w:r>
      <w:r w:rsidR="00262E51" w:rsidRPr="008C4060">
        <w:rPr>
          <w:rFonts w:ascii="Arial" w:hAnsi="Arial" w:cs="Arial"/>
        </w:rPr>
        <w:t>Marketing</w:t>
      </w:r>
      <w:r w:rsidR="000226EC" w:rsidRPr="008C4060">
        <w:rPr>
          <w:rFonts w:ascii="Arial" w:hAnsi="Arial" w:cs="Arial"/>
        </w:rPr>
        <w:t xml:space="preserve"> of Agroforestry Products in Bangladesh: A Value Chain </w:t>
      </w:r>
      <w:proofErr w:type="spellStart"/>
      <w:r w:rsidR="000226EC" w:rsidRPr="008C4060">
        <w:rPr>
          <w:rFonts w:ascii="Arial" w:hAnsi="Arial" w:cs="Arial"/>
        </w:rPr>
        <w:t>Analysis.</w:t>
      </w:r>
      <w:r w:rsidR="000226EC" w:rsidRPr="008C4060">
        <w:rPr>
          <w:rFonts w:ascii="Arial" w:hAnsi="Arial" w:cs="Arial"/>
          <w:i/>
          <w:color w:val="333333"/>
        </w:rPr>
        <w:t>American</w:t>
      </w:r>
      <w:proofErr w:type="spellEnd"/>
      <w:r w:rsidR="000226EC" w:rsidRPr="008C4060">
        <w:rPr>
          <w:rFonts w:ascii="Arial" w:hAnsi="Arial" w:cs="Arial"/>
          <w:i/>
          <w:color w:val="333333"/>
        </w:rPr>
        <w:t xml:space="preserve"> Journal of Agriculture and Forestry</w:t>
      </w:r>
      <w:r w:rsidR="000226EC" w:rsidRPr="008C4060">
        <w:rPr>
          <w:rFonts w:ascii="Arial" w:hAnsi="Arial" w:cs="Arial"/>
          <w:color w:val="333333"/>
        </w:rPr>
        <w:t xml:space="preserve">. </w:t>
      </w:r>
      <w:proofErr w:type="gramStart"/>
      <w:r w:rsidR="000226EC" w:rsidRPr="008C4060">
        <w:rPr>
          <w:rFonts w:ascii="Arial" w:hAnsi="Arial" w:cs="Arial"/>
          <w:color w:val="333333"/>
        </w:rPr>
        <w:t>pp :</w:t>
      </w:r>
      <w:proofErr w:type="gramEnd"/>
      <w:r w:rsidR="000226EC" w:rsidRPr="008C4060">
        <w:rPr>
          <w:rFonts w:ascii="Arial" w:hAnsi="Arial" w:cs="Arial"/>
          <w:color w:val="333333"/>
        </w:rPr>
        <w:t xml:space="preserve"> </w:t>
      </w:r>
      <w:r w:rsidR="000226EC" w:rsidRPr="008C4060">
        <w:rPr>
          <w:rFonts w:ascii="Arial" w:hAnsi="Arial" w:cs="Arial"/>
        </w:rPr>
        <w:t>135-145.</w:t>
      </w:r>
    </w:p>
    <w:p w14:paraId="6C41C36B" w14:textId="77777777" w:rsidR="000226EC" w:rsidRDefault="00A43FAC" w:rsidP="000226EC">
      <w:pPr>
        <w:autoSpaceDE w:val="0"/>
        <w:autoSpaceDN w:val="0"/>
        <w:adjustRightInd w:val="0"/>
        <w:spacing w:after="0"/>
        <w:ind w:left="720" w:hanging="720"/>
        <w:jc w:val="both"/>
        <w:rPr>
          <w:rFonts w:ascii="Arial" w:hAnsi="Arial" w:cs="Arial"/>
          <w:color w:val="000000"/>
        </w:rPr>
      </w:pPr>
      <w:r w:rsidRPr="008C4060">
        <w:rPr>
          <w:rFonts w:ascii="Arial" w:hAnsi="Arial" w:cs="Arial"/>
          <w:color w:val="000000"/>
        </w:rPr>
        <w:t>Joginder, S. &amp; Grover, D.K</w:t>
      </w:r>
      <w:r w:rsidR="000226EC" w:rsidRPr="008C4060">
        <w:rPr>
          <w:rFonts w:ascii="Arial" w:hAnsi="Arial" w:cs="Arial"/>
          <w:color w:val="000000"/>
        </w:rPr>
        <w:t xml:space="preserve">. </w:t>
      </w:r>
      <w:r w:rsidRPr="008C4060">
        <w:rPr>
          <w:rFonts w:ascii="Arial" w:hAnsi="Arial" w:cs="Arial"/>
          <w:color w:val="000000"/>
        </w:rPr>
        <w:t>(</w:t>
      </w:r>
      <w:r w:rsidR="000226EC" w:rsidRPr="008C4060">
        <w:rPr>
          <w:rFonts w:ascii="Arial" w:hAnsi="Arial" w:cs="Arial"/>
          <w:color w:val="000000"/>
        </w:rPr>
        <w:t>2001</w:t>
      </w:r>
      <w:r w:rsidRPr="008C4060">
        <w:rPr>
          <w:rFonts w:ascii="Arial" w:hAnsi="Arial" w:cs="Arial"/>
          <w:color w:val="000000"/>
        </w:rPr>
        <w:t>).</w:t>
      </w:r>
      <w:r w:rsidR="000226EC" w:rsidRPr="008C4060">
        <w:rPr>
          <w:rFonts w:ascii="Arial" w:hAnsi="Arial" w:cs="Arial"/>
          <w:color w:val="000000"/>
        </w:rPr>
        <w:t xml:space="preserve"> Marketing of major forest products in Punjab. In: Marketing Monitoring of Tree Products. [(Eds.) G.S. Rawat and N.S. Bisht, </w:t>
      </w:r>
      <w:r w:rsidR="000226EC" w:rsidRPr="008C4060">
        <w:rPr>
          <w:rFonts w:ascii="Arial" w:hAnsi="Arial" w:cs="Arial"/>
          <w:i/>
          <w:iCs/>
          <w:color w:val="000000"/>
        </w:rPr>
        <w:t>FRI (</w:t>
      </w:r>
      <w:proofErr w:type="spellStart"/>
      <w:r w:rsidR="000226EC" w:rsidRPr="008C4060">
        <w:rPr>
          <w:rFonts w:ascii="Arial" w:hAnsi="Arial" w:cs="Arial"/>
          <w:i/>
          <w:iCs/>
          <w:color w:val="000000"/>
        </w:rPr>
        <w:t>Dehradhun</w:t>
      </w:r>
      <w:proofErr w:type="spellEnd"/>
      <w:r w:rsidR="000226EC" w:rsidRPr="008C4060">
        <w:rPr>
          <w:rFonts w:ascii="Arial" w:hAnsi="Arial" w:cs="Arial"/>
          <w:i/>
          <w:iCs/>
          <w:color w:val="000000"/>
        </w:rPr>
        <w:t>)</w:t>
      </w:r>
      <w:r w:rsidR="000226EC" w:rsidRPr="008C4060">
        <w:rPr>
          <w:rFonts w:ascii="Arial" w:hAnsi="Arial" w:cs="Arial"/>
          <w:color w:val="000000"/>
        </w:rPr>
        <w:t xml:space="preserve">, Delhi, pp.76-85. </w:t>
      </w:r>
    </w:p>
    <w:p w14:paraId="31F2DC67" w14:textId="77777777" w:rsidR="000A2839" w:rsidRDefault="000A2839" w:rsidP="000226EC">
      <w:pPr>
        <w:autoSpaceDE w:val="0"/>
        <w:autoSpaceDN w:val="0"/>
        <w:adjustRightInd w:val="0"/>
        <w:spacing w:after="0"/>
        <w:ind w:left="720" w:hanging="720"/>
        <w:jc w:val="both"/>
        <w:rPr>
          <w:rFonts w:ascii="Arial" w:hAnsi="Arial" w:cs="Arial"/>
          <w:color w:val="000000"/>
        </w:rPr>
      </w:pPr>
    </w:p>
    <w:p w14:paraId="4CFE310F" w14:textId="77777777" w:rsidR="004D4ABE" w:rsidRDefault="004D4ABE" w:rsidP="004D4ABE">
      <w:pPr>
        <w:autoSpaceDE w:val="0"/>
        <w:autoSpaceDN w:val="0"/>
        <w:adjustRightInd w:val="0"/>
        <w:spacing w:after="0" w:line="240" w:lineRule="auto"/>
        <w:ind w:left="720" w:hanging="720"/>
        <w:jc w:val="both"/>
        <w:rPr>
          <w:rFonts w:ascii="Arial" w:hAnsi="Arial" w:cs="Arial"/>
        </w:rPr>
      </w:pPr>
      <w:r w:rsidRPr="00573BF7">
        <w:rPr>
          <w:rFonts w:ascii="Arial" w:hAnsi="Arial" w:cs="Arial"/>
          <w:color w:val="000000"/>
        </w:rPr>
        <w:t xml:space="preserve"> Kumar R, Kumar R, Karmakar S, Kumar A, Singh AK, Kumar A</w:t>
      </w:r>
      <w:r w:rsidR="00C1666B">
        <w:rPr>
          <w:rFonts w:ascii="Arial" w:hAnsi="Arial" w:cs="Arial"/>
          <w:color w:val="000000"/>
        </w:rPr>
        <w:t>. (</w:t>
      </w:r>
      <w:r w:rsidR="00C1666B" w:rsidRPr="00573BF7">
        <w:rPr>
          <w:rFonts w:ascii="Arial" w:hAnsi="Arial" w:cs="Arial"/>
          <w:color w:val="000000"/>
        </w:rPr>
        <w:t>2023</w:t>
      </w:r>
      <w:r w:rsidR="00C1666B">
        <w:rPr>
          <w:rFonts w:ascii="Arial" w:hAnsi="Arial" w:cs="Arial"/>
          <w:color w:val="000000"/>
        </w:rPr>
        <w:t>).</w:t>
      </w:r>
      <w:r w:rsidRPr="00573BF7">
        <w:rPr>
          <w:rFonts w:ascii="Arial" w:hAnsi="Arial" w:cs="Arial"/>
          <w:color w:val="000000"/>
        </w:rPr>
        <w:t xml:space="preserve"> Impact of Amide Fertilizer on Carbon Sequestration under the Agroforestry System in the Eastern Plateau Region of India. Sustainability. 15(12): 9775.</w:t>
      </w:r>
    </w:p>
    <w:p w14:paraId="4EACFDE4" w14:textId="77777777" w:rsidR="004D4ABE" w:rsidRDefault="004D4ABE" w:rsidP="004D4ABE">
      <w:pPr>
        <w:autoSpaceDE w:val="0"/>
        <w:autoSpaceDN w:val="0"/>
        <w:adjustRightInd w:val="0"/>
        <w:spacing w:after="0" w:line="240" w:lineRule="auto"/>
        <w:ind w:left="720" w:hanging="720"/>
        <w:jc w:val="both"/>
        <w:rPr>
          <w:rFonts w:ascii="Arial" w:hAnsi="Arial" w:cs="Arial"/>
        </w:rPr>
      </w:pPr>
    </w:p>
    <w:p w14:paraId="5D94EDD1" w14:textId="77777777" w:rsidR="004D4ABE" w:rsidRDefault="004D4ABE" w:rsidP="004D4ABE">
      <w:pPr>
        <w:autoSpaceDE w:val="0"/>
        <w:autoSpaceDN w:val="0"/>
        <w:adjustRightInd w:val="0"/>
        <w:spacing w:after="0" w:line="240" w:lineRule="auto"/>
        <w:ind w:left="720" w:hanging="720"/>
        <w:jc w:val="both"/>
        <w:rPr>
          <w:rFonts w:ascii="Arial" w:hAnsi="Arial" w:cs="Arial"/>
          <w:color w:val="000000"/>
        </w:rPr>
      </w:pPr>
      <w:r w:rsidRPr="00573BF7">
        <w:rPr>
          <w:rFonts w:ascii="Arial" w:hAnsi="Arial" w:cs="Arial"/>
          <w:color w:val="000000"/>
        </w:rPr>
        <w:t xml:space="preserve"> Kumar R, Singh JK, Singh AK, Minz SD, Kumar </w:t>
      </w:r>
      <w:proofErr w:type="gramStart"/>
      <w:r w:rsidRPr="00573BF7">
        <w:rPr>
          <w:rFonts w:ascii="Arial" w:hAnsi="Arial" w:cs="Arial"/>
          <w:color w:val="000000"/>
        </w:rPr>
        <w:t>NM</w:t>
      </w:r>
      <w:r w:rsidR="00C1666B">
        <w:rPr>
          <w:rFonts w:ascii="Arial" w:hAnsi="Arial" w:cs="Arial"/>
          <w:color w:val="000000"/>
        </w:rPr>
        <w:t>.(</w:t>
      </w:r>
      <w:proofErr w:type="gramEnd"/>
      <w:r w:rsidR="00C1666B" w:rsidRPr="00573BF7">
        <w:rPr>
          <w:rFonts w:ascii="Arial" w:hAnsi="Arial" w:cs="Arial"/>
          <w:color w:val="000000"/>
        </w:rPr>
        <w:t>202</w:t>
      </w:r>
      <w:r w:rsidR="00C1666B">
        <w:rPr>
          <w:rFonts w:ascii="Arial" w:hAnsi="Arial" w:cs="Arial"/>
          <w:color w:val="000000"/>
        </w:rPr>
        <w:t>1</w:t>
      </w:r>
      <w:proofErr w:type="gramStart"/>
      <w:r w:rsidR="00C1666B">
        <w:rPr>
          <w:rFonts w:ascii="Arial" w:hAnsi="Arial" w:cs="Arial"/>
          <w:color w:val="000000"/>
        </w:rPr>
        <w:t xml:space="preserve">) </w:t>
      </w:r>
      <w:r w:rsidRPr="00573BF7">
        <w:rPr>
          <w:rFonts w:ascii="Arial" w:hAnsi="Arial" w:cs="Arial"/>
          <w:color w:val="000000"/>
        </w:rPr>
        <w:t>.</w:t>
      </w:r>
      <w:proofErr w:type="gramEnd"/>
      <w:r w:rsidRPr="00573BF7">
        <w:rPr>
          <w:rFonts w:ascii="Arial" w:hAnsi="Arial" w:cs="Arial"/>
          <w:color w:val="000000"/>
        </w:rPr>
        <w:t xml:space="preserve"> Boron management in green gram (Vigna radiata L. Wilczek) under Custard Apple (Annona squamosa L.) based </w:t>
      </w:r>
      <w:proofErr w:type="spellStart"/>
      <w:r w:rsidRPr="00573BF7">
        <w:rPr>
          <w:rFonts w:ascii="Arial" w:hAnsi="Arial" w:cs="Arial"/>
          <w:color w:val="000000"/>
        </w:rPr>
        <w:t>agri-horti</w:t>
      </w:r>
      <w:proofErr w:type="spellEnd"/>
      <w:r w:rsidRPr="00573BF7">
        <w:rPr>
          <w:rFonts w:ascii="Arial" w:hAnsi="Arial" w:cs="Arial"/>
          <w:color w:val="000000"/>
        </w:rPr>
        <w:t xml:space="preserve"> system in semiarid region. Annals of Arid Zone. 60(3-4):01-05.</w:t>
      </w:r>
    </w:p>
    <w:p w14:paraId="35744A89" w14:textId="77777777" w:rsidR="000226EC" w:rsidRPr="008C4060" w:rsidRDefault="000226EC" w:rsidP="0014151B">
      <w:pPr>
        <w:autoSpaceDE w:val="0"/>
        <w:autoSpaceDN w:val="0"/>
        <w:adjustRightInd w:val="0"/>
        <w:spacing w:after="0"/>
        <w:jc w:val="both"/>
        <w:rPr>
          <w:rFonts w:ascii="Arial" w:hAnsi="Arial" w:cs="Arial"/>
          <w:color w:val="000000"/>
        </w:rPr>
      </w:pPr>
    </w:p>
    <w:p w14:paraId="495C3AEB" w14:textId="77777777" w:rsidR="000226EC" w:rsidRDefault="0014151B" w:rsidP="000226EC">
      <w:pPr>
        <w:autoSpaceDE w:val="0"/>
        <w:autoSpaceDN w:val="0"/>
        <w:adjustRightInd w:val="0"/>
        <w:spacing w:after="0" w:line="240" w:lineRule="auto"/>
        <w:ind w:left="720" w:hanging="720"/>
        <w:jc w:val="both"/>
        <w:rPr>
          <w:rFonts w:ascii="Arial" w:hAnsi="Arial" w:cs="Arial"/>
        </w:rPr>
      </w:pPr>
      <w:r w:rsidRPr="008C4060">
        <w:rPr>
          <w:rFonts w:ascii="Arial" w:hAnsi="Arial" w:cs="Arial"/>
        </w:rPr>
        <w:t xml:space="preserve">Parthiban, </w:t>
      </w:r>
      <w:proofErr w:type="gramStart"/>
      <w:r w:rsidRPr="008C4060">
        <w:rPr>
          <w:rFonts w:ascii="Arial" w:hAnsi="Arial" w:cs="Arial"/>
        </w:rPr>
        <w:t>K.T.(</w:t>
      </w:r>
      <w:proofErr w:type="gramEnd"/>
      <w:r w:rsidR="000226EC" w:rsidRPr="008C4060">
        <w:rPr>
          <w:rFonts w:ascii="Arial" w:hAnsi="Arial" w:cs="Arial"/>
        </w:rPr>
        <w:t>2016</w:t>
      </w:r>
      <w:r w:rsidRPr="008C4060">
        <w:rPr>
          <w:rFonts w:ascii="Arial" w:hAnsi="Arial" w:cs="Arial"/>
        </w:rPr>
        <w:t>).</w:t>
      </w:r>
      <w:r w:rsidR="000226EC" w:rsidRPr="008C4060">
        <w:rPr>
          <w:rFonts w:ascii="Arial" w:hAnsi="Arial" w:cs="Arial"/>
        </w:rPr>
        <w:t xml:space="preserve"> Industrial Agroforestry: A successful value chain model in Tamil Nadu, India. In Agroforestry Research Developments; Dagar, J.C., Tewari, J.C., Eds.; Nova Science Publishers Inc.: </w:t>
      </w:r>
      <w:r w:rsidR="000226EC" w:rsidRPr="008C4060">
        <w:rPr>
          <w:rFonts w:ascii="Arial" w:hAnsi="Arial" w:cs="Arial"/>
          <w:i/>
        </w:rPr>
        <w:t xml:space="preserve">New York, NY, </w:t>
      </w:r>
      <w:r w:rsidR="00C1666B" w:rsidRPr="008C4060">
        <w:rPr>
          <w:rFonts w:ascii="Arial" w:hAnsi="Arial" w:cs="Arial"/>
          <w:i/>
        </w:rPr>
        <w:t>USA</w:t>
      </w:r>
      <w:r w:rsidR="00C1666B" w:rsidRPr="008C4060">
        <w:rPr>
          <w:rFonts w:ascii="Arial" w:hAnsi="Arial" w:cs="Arial"/>
        </w:rPr>
        <w:t>,</w:t>
      </w:r>
      <w:r w:rsidR="000226EC" w:rsidRPr="008C4060">
        <w:rPr>
          <w:rFonts w:ascii="Arial" w:hAnsi="Arial" w:cs="Arial"/>
        </w:rPr>
        <w:t xml:space="preserve"> pp: 523–537.</w:t>
      </w:r>
    </w:p>
    <w:p w14:paraId="724D1858" w14:textId="77777777" w:rsidR="00A638E6" w:rsidRPr="008C4060" w:rsidRDefault="00A638E6" w:rsidP="000226EC">
      <w:pPr>
        <w:autoSpaceDE w:val="0"/>
        <w:autoSpaceDN w:val="0"/>
        <w:adjustRightInd w:val="0"/>
        <w:spacing w:after="0" w:line="240" w:lineRule="auto"/>
        <w:ind w:left="720" w:hanging="720"/>
        <w:jc w:val="both"/>
        <w:rPr>
          <w:rFonts w:ascii="Arial" w:hAnsi="Arial" w:cs="Arial"/>
        </w:rPr>
      </w:pPr>
    </w:p>
    <w:p w14:paraId="12ABD30B" w14:textId="77777777" w:rsidR="000226EC" w:rsidRDefault="00A638E6" w:rsidP="000226EC">
      <w:pPr>
        <w:autoSpaceDE w:val="0"/>
        <w:autoSpaceDN w:val="0"/>
        <w:adjustRightInd w:val="0"/>
        <w:spacing w:after="0"/>
        <w:ind w:left="720" w:hanging="720"/>
        <w:jc w:val="both"/>
        <w:rPr>
          <w:rFonts w:ascii="Arial" w:hAnsi="Arial" w:cs="Arial"/>
          <w:color w:val="000000"/>
        </w:rPr>
      </w:pPr>
      <w:proofErr w:type="spellStart"/>
      <w:r w:rsidRPr="00FE413C">
        <w:rPr>
          <w:rFonts w:ascii="Arial" w:hAnsi="Arial" w:cs="Arial"/>
          <w:color w:val="000000"/>
          <w:lang w:val="es-US"/>
        </w:rPr>
        <w:lastRenderedPageBreak/>
        <w:t>Parthiban</w:t>
      </w:r>
      <w:proofErr w:type="spellEnd"/>
      <w:r w:rsidRPr="00FE413C">
        <w:rPr>
          <w:rFonts w:ascii="Arial" w:hAnsi="Arial" w:cs="Arial"/>
          <w:color w:val="000000"/>
          <w:lang w:val="es-US"/>
        </w:rPr>
        <w:t xml:space="preserve"> KT, </w:t>
      </w:r>
      <w:proofErr w:type="spellStart"/>
      <w:r w:rsidRPr="00FE413C">
        <w:rPr>
          <w:rFonts w:ascii="Arial" w:hAnsi="Arial" w:cs="Arial"/>
          <w:color w:val="000000"/>
          <w:lang w:val="es-US"/>
        </w:rPr>
        <w:t>Krishnakumar</w:t>
      </w:r>
      <w:proofErr w:type="spellEnd"/>
      <w:r w:rsidRPr="00FE413C">
        <w:rPr>
          <w:rFonts w:ascii="Arial" w:hAnsi="Arial" w:cs="Arial"/>
          <w:color w:val="000000"/>
          <w:lang w:val="es-US"/>
        </w:rPr>
        <w:t xml:space="preserve"> N, </w:t>
      </w:r>
      <w:proofErr w:type="spellStart"/>
      <w:r w:rsidRPr="00FE413C">
        <w:rPr>
          <w:rFonts w:ascii="Arial" w:hAnsi="Arial" w:cs="Arial"/>
          <w:color w:val="000000"/>
          <w:lang w:val="es-US"/>
        </w:rPr>
        <w:t>Fernandaz</w:t>
      </w:r>
      <w:proofErr w:type="spellEnd"/>
      <w:r w:rsidRPr="00FE413C">
        <w:rPr>
          <w:rFonts w:ascii="Arial" w:hAnsi="Arial" w:cs="Arial"/>
          <w:color w:val="000000"/>
          <w:lang w:val="es-US"/>
        </w:rPr>
        <w:t xml:space="preserve"> </w:t>
      </w:r>
      <w:proofErr w:type="gramStart"/>
      <w:r w:rsidRPr="00FE413C">
        <w:rPr>
          <w:rFonts w:ascii="Arial" w:hAnsi="Arial" w:cs="Arial"/>
          <w:color w:val="000000"/>
          <w:lang w:val="es-US"/>
        </w:rPr>
        <w:t>CC.(</w:t>
      </w:r>
      <w:proofErr w:type="gramEnd"/>
      <w:r w:rsidRPr="00FE413C">
        <w:rPr>
          <w:rFonts w:ascii="Arial" w:hAnsi="Arial" w:cs="Arial"/>
          <w:color w:val="000000"/>
          <w:lang w:val="es-US"/>
        </w:rPr>
        <w:t xml:space="preserve">2020). </w:t>
      </w:r>
      <w:r w:rsidRPr="00A638E6">
        <w:rPr>
          <w:rFonts w:ascii="Arial" w:hAnsi="Arial" w:cs="Arial"/>
          <w:color w:val="000000"/>
        </w:rPr>
        <w:t>Forest business incubator- An innovative institution for business development in forestry and agroforestry sector in India. Indian Forester. 146:584-591.</w:t>
      </w:r>
    </w:p>
    <w:p w14:paraId="64CC1633" w14:textId="77777777" w:rsidR="00A638E6" w:rsidRPr="008C4060" w:rsidRDefault="00A638E6" w:rsidP="000226EC">
      <w:pPr>
        <w:autoSpaceDE w:val="0"/>
        <w:autoSpaceDN w:val="0"/>
        <w:adjustRightInd w:val="0"/>
        <w:spacing w:after="0"/>
        <w:ind w:left="720" w:hanging="720"/>
        <w:jc w:val="both"/>
        <w:rPr>
          <w:rFonts w:ascii="Arial" w:hAnsi="Arial" w:cs="Arial"/>
          <w:color w:val="000000"/>
        </w:rPr>
      </w:pPr>
    </w:p>
    <w:p w14:paraId="047C8E21" w14:textId="77777777" w:rsidR="000226EC" w:rsidRPr="008C4060" w:rsidRDefault="0014151B" w:rsidP="000226EC">
      <w:pPr>
        <w:autoSpaceDE w:val="0"/>
        <w:autoSpaceDN w:val="0"/>
        <w:adjustRightInd w:val="0"/>
        <w:spacing w:after="0"/>
        <w:ind w:left="720" w:hanging="720"/>
        <w:jc w:val="both"/>
        <w:rPr>
          <w:rFonts w:ascii="Arial" w:hAnsi="Arial" w:cs="Arial"/>
          <w:color w:val="000000"/>
        </w:rPr>
      </w:pPr>
      <w:r w:rsidRPr="008C4060">
        <w:rPr>
          <w:rFonts w:ascii="Arial" w:hAnsi="Arial" w:cs="Arial"/>
          <w:color w:val="000000"/>
        </w:rPr>
        <w:t xml:space="preserve">Parthiban, K.T., </w:t>
      </w:r>
      <w:proofErr w:type="spellStart"/>
      <w:r w:rsidRPr="008C4060">
        <w:rPr>
          <w:rFonts w:ascii="Arial" w:hAnsi="Arial" w:cs="Arial"/>
          <w:color w:val="000000"/>
        </w:rPr>
        <w:t>Fernandaz</w:t>
      </w:r>
      <w:proofErr w:type="spellEnd"/>
      <w:r w:rsidRPr="008C4060">
        <w:rPr>
          <w:rFonts w:ascii="Arial" w:hAnsi="Arial" w:cs="Arial"/>
          <w:color w:val="000000"/>
        </w:rPr>
        <w:t xml:space="preserve">, C.C., Sudhagar, R.J., Sekar, I., Kanna, S.U., Rajendran, P., Devanand, P.S., Vennila, S. &amp; Kumar, </w:t>
      </w:r>
      <w:r w:rsidR="00C1666B" w:rsidRPr="008C4060">
        <w:rPr>
          <w:rFonts w:ascii="Arial" w:hAnsi="Arial" w:cs="Arial"/>
          <w:color w:val="000000"/>
        </w:rPr>
        <w:t>N.K. (</w:t>
      </w:r>
      <w:r w:rsidR="000226EC" w:rsidRPr="008C4060">
        <w:rPr>
          <w:rFonts w:ascii="Arial" w:hAnsi="Arial" w:cs="Arial"/>
          <w:color w:val="000000"/>
        </w:rPr>
        <w:t>2021</w:t>
      </w:r>
      <w:r w:rsidRPr="008C4060">
        <w:rPr>
          <w:rFonts w:ascii="Arial" w:hAnsi="Arial" w:cs="Arial"/>
          <w:color w:val="000000"/>
        </w:rPr>
        <w:t>).</w:t>
      </w:r>
      <w:r w:rsidR="000226EC" w:rsidRPr="008C4060">
        <w:rPr>
          <w:rFonts w:ascii="Arial" w:hAnsi="Arial" w:cs="Arial"/>
          <w:color w:val="000000"/>
        </w:rPr>
        <w:t xml:space="preserve"> Industrial Agroforestry - A Sustainable Value Chain Innovation through a Consortium Approach. </w:t>
      </w:r>
      <w:r w:rsidR="000226EC" w:rsidRPr="008C4060">
        <w:rPr>
          <w:rFonts w:ascii="Arial" w:hAnsi="Arial" w:cs="Arial"/>
          <w:i/>
          <w:iCs/>
          <w:color w:val="000000"/>
        </w:rPr>
        <w:t>Sustainability</w:t>
      </w:r>
      <w:r w:rsidR="000226EC" w:rsidRPr="008C4060">
        <w:rPr>
          <w:rFonts w:ascii="Arial" w:hAnsi="Arial" w:cs="Arial"/>
          <w:color w:val="000000"/>
        </w:rPr>
        <w:t>., 13(13):7126.</w:t>
      </w:r>
    </w:p>
    <w:p w14:paraId="3965352C" w14:textId="77777777" w:rsidR="00407EA6" w:rsidRDefault="00407EA6" w:rsidP="00407EA6">
      <w:pPr>
        <w:autoSpaceDE w:val="0"/>
        <w:autoSpaceDN w:val="0"/>
        <w:adjustRightInd w:val="0"/>
        <w:spacing w:after="0" w:line="240" w:lineRule="auto"/>
        <w:ind w:left="720" w:hanging="720"/>
        <w:jc w:val="both"/>
        <w:rPr>
          <w:rFonts w:ascii="Arial" w:hAnsi="Arial" w:cs="Arial"/>
        </w:rPr>
      </w:pPr>
    </w:p>
    <w:p w14:paraId="7AB5A0C3" w14:textId="77777777" w:rsidR="00407EA6" w:rsidRPr="004D4ABE" w:rsidRDefault="00407EA6" w:rsidP="00407EA6">
      <w:pPr>
        <w:autoSpaceDE w:val="0"/>
        <w:autoSpaceDN w:val="0"/>
        <w:adjustRightInd w:val="0"/>
        <w:spacing w:after="0" w:line="240" w:lineRule="auto"/>
        <w:ind w:left="720" w:hanging="720"/>
        <w:jc w:val="both"/>
        <w:rPr>
          <w:rFonts w:ascii="Arial" w:hAnsi="Arial" w:cs="Arial"/>
        </w:rPr>
      </w:pPr>
      <w:r w:rsidRPr="00573BF7">
        <w:rPr>
          <w:rFonts w:ascii="Arial" w:hAnsi="Arial" w:cs="Arial"/>
          <w:color w:val="000000"/>
        </w:rPr>
        <w:t xml:space="preserve">Parthiban KT, </w:t>
      </w:r>
      <w:proofErr w:type="spellStart"/>
      <w:r w:rsidRPr="00573BF7">
        <w:rPr>
          <w:rFonts w:ascii="Arial" w:hAnsi="Arial" w:cs="Arial"/>
          <w:color w:val="000000"/>
        </w:rPr>
        <w:t>Fernandaz</w:t>
      </w:r>
      <w:proofErr w:type="spellEnd"/>
      <w:r w:rsidRPr="00573BF7">
        <w:rPr>
          <w:rFonts w:ascii="Arial" w:hAnsi="Arial" w:cs="Arial"/>
          <w:color w:val="000000"/>
        </w:rPr>
        <w:t xml:space="preserve"> CC, Vishnu </w:t>
      </w:r>
      <w:proofErr w:type="gramStart"/>
      <w:r w:rsidRPr="00573BF7">
        <w:rPr>
          <w:rFonts w:ascii="Arial" w:hAnsi="Arial" w:cs="Arial"/>
          <w:color w:val="000000"/>
        </w:rPr>
        <w:t>MJ.</w:t>
      </w:r>
      <w:r w:rsidR="00C1666B">
        <w:rPr>
          <w:rFonts w:ascii="Arial" w:hAnsi="Arial" w:cs="Arial"/>
          <w:color w:val="000000"/>
        </w:rPr>
        <w:t>(</w:t>
      </w:r>
      <w:proofErr w:type="gramEnd"/>
      <w:r w:rsidR="00C1666B" w:rsidRPr="00573BF7">
        <w:rPr>
          <w:rFonts w:ascii="Arial" w:hAnsi="Arial" w:cs="Arial"/>
          <w:color w:val="000000"/>
        </w:rPr>
        <w:t>2023</w:t>
      </w:r>
      <w:r w:rsidR="00C1666B">
        <w:rPr>
          <w:rFonts w:ascii="Arial" w:hAnsi="Arial" w:cs="Arial"/>
          <w:color w:val="000000"/>
        </w:rPr>
        <w:t>)</w:t>
      </w:r>
      <w:r w:rsidRPr="00573BF7">
        <w:rPr>
          <w:rFonts w:ascii="Arial" w:hAnsi="Arial" w:cs="Arial"/>
          <w:color w:val="000000"/>
        </w:rPr>
        <w:t xml:space="preserve"> Agroforestry for sustaining industrial raw materials: experience from a value chain leveraged consortium model. In agroforestry for sustainable intensification of agriculture in Asia and Africa. Singapore: Springer Nature</w:t>
      </w:r>
      <w:r w:rsidR="00C1666B">
        <w:rPr>
          <w:rFonts w:ascii="Arial" w:hAnsi="Arial" w:cs="Arial"/>
          <w:color w:val="000000"/>
        </w:rPr>
        <w:t xml:space="preserve">. </w:t>
      </w:r>
      <w:r w:rsidRPr="00573BF7">
        <w:rPr>
          <w:rFonts w:ascii="Arial" w:hAnsi="Arial" w:cs="Arial"/>
          <w:color w:val="000000"/>
        </w:rPr>
        <w:t xml:space="preserve">p. 759-778. </w:t>
      </w:r>
    </w:p>
    <w:p w14:paraId="24E5597E" w14:textId="77777777" w:rsidR="000226EC" w:rsidRPr="008C4060" w:rsidRDefault="000226EC" w:rsidP="006E552C">
      <w:pPr>
        <w:autoSpaceDE w:val="0"/>
        <w:autoSpaceDN w:val="0"/>
        <w:adjustRightInd w:val="0"/>
        <w:spacing w:after="0"/>
        <w:jc w:val="both"/>
        <w:rPr>
          <w:rFonts w:ascii="Arial" w:hAnsi="Arial" w:cs="Arial"/>
          <w:color w:val="000000"/>
        </w:rPr>
      </w:pPr>
    </w:p>
    <w:p w14:paraId="0DA70BF8" w14:textId="77777777" w:rsidR="000226EC" w:rsidRDefault="0014151B" w:rsidP="000226EC">
      <w:pPr>
        <w:autoSpaceDE w:val="0"/>
        <w:autoSpaceDN w:val="0"/>
        <w:adjustRightInd w:val="0"/>
        <w:spacing w:after="0"/>
        <w:ind w:left="720" w:hanging="720"/>
        <w:jc w:val="both"/>
        <w:rPr>
          <w:rFonts w:ascii="Arial" w:hAnsi="Arial" w:cs="Arial"/>
          <w:color w:val="000000"/>
        </w:rPr>
      </w:pPr>
      <w:r w:rsidRPr="00FE413C">
        <w:rPr>
          <w:rFonts w:ascii="Arial" w:hAnsi="Arial" w:cs="Arial"/>
          <w:color w:val="000000"/>
          <w:lang w:val="es-US"/>
        </w:rPr>
        <w:t>Raj, V.S.</w:t>
      </w:r>
      <w:r w:rsidR="006E552C" w:rsidRPr="00FE413C">
        <w:rPr>
          <w:rFonts w:ascii="Arial" w:hAnsi="Arial" w:cs="Arial"/>
          <w:color w:val="000000"/>
          <w:lang w:val="es-US"/>
        </w:rPr>
        <w:t xml:space="preserve">, </w:t>
      </w:r>
      <w:proofErr w:type="spellStart"/>
      <w:r w:rsidR="006E552C" w:rsidRPr="00FE413C">
        <w:rPr>
          <w:rFonts w:ascii="Arial" w:hAnsi="Arial" w:cs="Arial"/>
          <w:color w:val="000000"/>
          <w:lang w:val="es-US"/>
        </w:rPr>
        <w:t>Chinnadurai</w:t>
      </w:r>
      <w:proofErr w:type="spellEnd"/>
      <w:r w:rsidRPr="00FE413C">
        <w:rPr>
          <w:rFonts w:ascii="Arial" w:hAnsi="Arial" w:cs="Arial"/>
          <w:color w:val="000000"/>
          <w:lang w:val="es-US"/>
        </w:rPr>
        <w:t xml:space="preserve">, M., </w:t>
      </w:r>
      <w:proofErr w:type="spellStart"/>
      <w:r w:rsidRPr="00FE413C">
        <w:rPr>
          <w:rFonts w:ascii="Arial" w:hAnsi="Arial" w:cs="Arial"/>
          <w:color w:val="000000"/>
          <w:lang w:val="es-US"/>
        </w:rPr>
        <w:t>Divya</w:t>
      </w:r>
      <w:proofErr w:type="spellEnd"/>
      <w:r w:rsidRPr="00FE413C">
        <w:rPr>
          <w:rFonts w:ascii="Arial" w:hAnsi="Arial" w:cs="Arial"/>
          <w:color w:val="000000"/>
          <w:lang w:val="es-US"/>
        </w:rPr>
        <w:t>, M. &amp;</w:t>
      </w:r>
      <w:proofErr w:type="spellStart"/>
      <w:r w:rsidRPr="00FE413C">
        <w:rPr>
          <w:rFonts w:ascii="Arial" w:hAnsi="Arial" w:cs="Arial"/>
          <w:color w:val="000000"/>
          <w:lang w:val="es-US"/>
        </w:rPr>
        <w:t>Narmadha</w:t>
      </w:r>
      <w:proofErr w:type="spellEnd"/>
      <w:r w:rsidRPr="00FE413C">
        <w:rPr>
          <w:rFonts w:ascii="Arial" w:hAnsi="Arial" w:cs="Arial"/>
          <w:color w:val="000000"/>
          <w:lang w:val="es-US"/>
        </w:rPr>
        <w:t xml:space="preserve">, </w:t>
      </w:r>
      <w:proofErr w:type="gramStart"/>
      <w:r w:rsidRPr="00FE413C">
        <w:rPr>
          <w:rFonts w:ascii="Arial" w:hAnsi="Arial" w:cs="Arial"/>
          <w:color w:val="000000"/>
          <w:lang w:val="es-US"/>
        </w:rPr>
        <w:t>N.(</w:t>
      </w:r>
      <w:proofErr w:type="gramEnd"/>
      <w:r w:rsidR="000226EC" w:rsidRPr="00FE413C">
        <w:rPr>
          <w:rFonts w:ascii="Arial" w:hAnsi="Arial" w:cs="Arial"/>
          <w:color w:val="000000"/>
          <w:lang w:val="es-US"/>
        </w:rPr>
        <w:t>2013</w:t>
      </w:r>
      <w:r w:rsidRPr="00FE413C">
        <w:rPr>
          <w:rFonts w:ascii="Arial" w:hAnsi="Arial" w:cs="Arial"/>
          <w:color w:val="000000"/>
          <w:lang w:val="es-US"/>
        </w:rPr>
        <w:t>).</w:t>
      </w:r>
      <w:r w:rsidR="000226EC" w:rsidRPr="00FE413C">
        <w:rPr>
          <w:rFonts w:ascii="Arial" w:hAnsi="Arial" w:cs="Arial"/>
          <w:color w:val="000000"/>
          <w:lang w:val="es-US"/>
        </w:rPr>
        <w:t xml:space="preserve"> </w:t>
      </w:r>
      <w:r w:rsidR="000226EC" w:rsidRPr="008C4060">
        <w:rPr>
          <w:rFonts w:ascii="Arial" w:hAnsi="Arial" w:cs="Arial"/>
          <w:color w:val="000000"/>
        </w:rPr>
        <w:t xml:space="preserve">Markets and Marketing of Agroforestry Products in India. In: Agroforestry [(Eds.) J.R. Antony and S.B. Lal, </w:t>
      </w:r>
      <w:r w:rsidR="000226EC" w:rsidRPr="008C4060">
        <w:rPr>
          <w:rFonts w:ascii="Arial" w:hAnsi="Arial" w:cs="Arial"/>
          <w:i/>
          <w:iCs/>
          <w:color w:val="000000"/>
        </w:rPr>
        <w:t>Scientific Publisher (India)</w:t>
      </w:r>
      <w:r w:rsidR="000226EC" w:rsidRPr="008C4060">
        <w:rPr>
          <w:rFonts w:ascii="Arial" w:hAnsi="Arial" w:cs="Arial"/>
          <w:color w:val="000000"/>
        </w:rPr>
        <w:t>, pp.313-329</w:t>
      </w:r>
      <w:r w:rsidR="00407EA6">
        <w:rPr>
          <w:rFonts w:ascii="Arial" w:hAnsi="Arial" w:cs="Arial"/>
          <w:color w:val="000000"/>
        </w:rPr>
        <w:t>.</w:t>
      </w:r>
    </w:p>
    <w:p w14:paraId="5C82F0B9" w14:textId="77777777" w:rsidR="00407EA6" w:rsidRDefault="00407EA6" w:rsidP="000226EC">
      <w:pPr>
        <w:autoSpaceDE w:val="0"/>
        <w:autoSpaceDN w:val="0"/>
        <w:adjustRightInd w:val="0"/>
        <w:spacing w:after="0"/>
        <w:ind w:left="720" w:hanging="720"/>
        <w:jc w:val="both"/>
        <w:rPr>
          <w:rFonts w:ascii="Arial" w:hAnsi="Arial" w:cs="Arial"/>
          <w:color w:val="000000"/>
        </w:rPr>
      </w:pPr>
    </w:p>
    <w:p w14:paraId="2659DBED" w14:textId="77777777" w:rsidR="000226EC" w:rsidRPr="00407EA6" w:rsidRDefault="00407EA6" w:rsidP="00407EA6">
      <w:pPr>
        <w:autoSpaceDE w:val="0"/>
        <w:autoSpaceDN w:val="0"/>
        <w:adjustRightInd w:val="0"/>
        <w:spacing w:after="0" w:line="240" w:lineRule="auto"/>
        <w:ind w:left="720" w:hanging="720"/>
        <w:jc w:val="both"/>
        <w:rPr>
          <w:rFonts w:ascii="Arial" w:hAnsi="Arial" w:cs="Arial"/>
        </w:rPr>
      </w:pPr>
      <w:r w:rsidRPr="00573BF7">
        <w:rPr>
          <w:rFonts w:ascii="Arial" w:hAnsi="Arial" w:cs="Arial"/>
          <w:color w:val="000000"/>
        </w:rPr>
        <w:t xml:space="preserve">Sharma N, Bohra B, Pragya N, </w:t>
      </w:r>
      <w:proofErr w:type="spellStart"/>
      <w:r w:rsidRPr="00573BF7">
        <w:rPr>
          <w:rFonts w:ascii="Arial" w:hAnsi="Arial" w:cs="Arial"/>
          <w:color w:val="000000"/>
        </w:rPr>
        <w:t>Ciannella</w:t>
      </w:r>
      <w:proofErr w:type="spellEnd"/>
      <w:r w:rsidRPr="00573BF7">
        <w:rPr>
          <w:rFonts w:ascii="Arial" w:hAnsi="Arial" w:cs="Arial"/>
          <w:color w:val="000000"/>
        </w:rPr>
        <w:t xml:space="preserve"> R, Dobie P, Lehmann S</w:t>
      </w:r>
      <w:r w:rsidR="00C1666B">
        <w:rPr>
          <w:rFonts w:ascii="Arial" w:hAnsi="Arial" w:cs="Arial"/>
          <w:color w:val="000000"/>
        </w:rPr>
        <w:t>. (</w:t>
      </w:r>
      <w:r w:rsidR="00C1666B" w:rsidRPr="00573BF7">
        <w:rPr>
          <w:rFonts w:ascii="Arial" w:hAnsi="Arial" w:cs="Arial"/>
          <w:color w:val="000000"/>
        </w:rPr>
        <w:t>2016</w:t>
      </w:r>
      <w:r w:rsidR="00C1666B">
        <w:rPr>
          <w:rFonts w:ascii="Arial" w:hAnsi="Arial" w:cs="Arial"/>
          <w:color w:val="000000"/>
        </w:rPr>
        <w:t>)</w:t>
      </w:r>
      <w:r w:rsidRPr="00573BF7">
        <w:rPr>
          <w:rFonts w:ascii="Arial" w:hAnsi="Arial" w:cs="Arial"/>
          <w:color w:val="000000"/>
        </w:rPr>
        <w:t>. Bioenergy from agroforestry can lead to improved food security, climate change, soil quality, and rural development. Food and Energy Security ;5(3):165-183.</w:t>
      </w:r>
    </w:p>
    <w:p w14:paraId="6056CA18" w14:textId="77777777" w:rsidR="000226EC" w:rsidRPr="008C4060" w:rsidRDefault="000226EC" w:rsidP="000226EC">
      <w:pPr>
        <w:autoSpaceDE w:val="0"/>
        <w:autoSpaceDN w:val="0"/>
        <w:adjustRightInd w:val="0"/>
        <w:spacing w:after="0"/>
        <w:ind w:left="720" w:hanging="720"/>
        <w:jc w:val="both"/>
        <w:rPr>
          <w:rFonts w:ascii="Arial" w:hAnsi="Arial" w:cs="Arial"/>
          <w:color w:val="000000"/>
        </w:rPr>
      </w:pPr>
    </w:p>
    <w:p w14:paraId="7C93E0FE" w14:textId="77777777" w:rsidR="00133A79" w:rsidRDefault="00E41C29" w:rsidP="00133A79">
      <w:pPr>
        <w:autoSpaceDE w:val="0"/>
        <w:autoSpaceDN w:val="0"/>
        <w:adjustRightInd w:val="0"/>
        <w:spacing w:after="0" w:line="240" w:lineRule="auto"/>
        <w:ind w:left="720" w:hanging="720"/>
        <w:jc w:val="both"/>
        <w:rPr>
          <w:rFonts w:ascii="Arial" w:hAnsi="Arial" w:cs="Arial"/>
        </w:rPr>
      </w:pPr>
      <w:r w:rsidRPr="008C4060">
        <w:rPr>
          <w:rFonts w:ascii="Arial" w:hAnsi="Arial" w:cs="Arial"/>
        </w:rPr>
        <w:t xml:space="preserve">White, A., Sun, X., Canby, K., Xu, J., Barr, C., </w:t>
      </w:r>
      <w:proofErr w:type="spellStart"/>
      <w:r w:rsidRPr="008C4060">
        <w:rPr>
          <w:rFonts w:ascii="Arial" w:hAnsi="Arial" w:cs="Arial"/>
        </w:rPr>
        <w:t>Katsigris</w:t>
      </w:r>
      <w:proofErr w:type="spellEnd"/>
      <w:r w:rsidRPr="008C4060">
        <w:rPr>
          <w:rFonts w:ascii="Arial" w:hAnsi="Arial" w:cs="Arial"/>
        </w:rPr>
        <w:t xml:space="preserve">, E., Bull, G.Q., </w:t>
      </w:r>
      <w:proofErr w:type="spellStart"/>
      <w:r w:rsidRPr="008C4060">
        <w:rPr>
          <w:rFonts w:ascii="Arial" w:hAnsi="Arial" w:cs="Arial"/>
        </w:rPr>
        <w:t>Cossalter</w:t>
      </w:r>
      <w:proofErr w:type="spellEnd"/>
      <w:r w:rsidRPr="008C4060">
        <w:rPr>
          <w:rFonts w:ascii="Arial" w:hAnsi="Arial" w:cs="Arial"/>
        </w:rPr>
        <w:t xml:space="preserve">, </w:t>
      </w:r>
      <w:proofErr w:type="spellStart"/>
      <w:r w:rsidRPr="008C4060">
        <w:rPr>
          <w:rFonts w:ascii="Arial" w:hAnsi="Arial" w:cs="Arial"/>
        </w:rPr>
        <w:t>C.&amp;Nilsson</w:t>
      </w:r>
      <w:proofErr w:type="spellEnd"/>
      <w:r w:rsidRPr="008C4060">
        <w:rPr>
          <w:rFonts w:ascii="Arial" w:hAnsi="Arial" w:cs="Arial"/>
        </w:rPr>
        <w:t>, S. (2006)</w:t>
      </w:r>
      <w:r w:rsidR="009363BD" w:rsidRPr="008C4060">
        <w:rPr>
          <w:rFonts w:ascii="Arial" w:hAnsi="Arial" w:cs="Arial"/>
        </w:rPr>
        <w:t xml:space="preserve"> China</w:t>
      </w:r>
      <w:r w:rsidR="000226EC" w:rsidRPr="008C4060">
        <w:rPr>
          <w:rFonts w:ascii="Arial" w:hAnsi="Arial" w:cs="Arial"/>
        </w:rPr>
        <w:t xml:space="preserve"> and the Global Market for Forest Products—Transforming Trade to Benefit Forest and Livelihoods; </w:t>
      </w:r>
      <w:r w:rsidR="000226EC" w:rsidRPr="008C4060">
        <w:rPr>
          <w:rFonts w:ascii="Arial" w:hAnsi="Arial" w:cs="Arial"/>
          <w:i/>
        </w:rPr>
        <w:t>Forest Trends: Washington, DC, USA</w:t>
      </w:r>
      <w:r w:rsidR="000226EC" w:rsidRPr="008C4060">
        <w:rPr>
          <w:rFonts w:ascii="Arial" w:hAnsi="Arial" w:cs="Arial"/>
        </w:rPr>
        <w:t>, pp: 1–112.</w:t>
      </w:r>
    </w:p>
    <w:p w14:paraId="756EAAF4" w14:textId="5498A5EA" w:rsidR="004E033D" w:rsidRDefault="004E033D" w:rsidP="00133A79">
      <w:pPr>
        <w:autoSpaceDE w:val="0"/>
        <w:autoSpaceDN w:val="0"/>
        <w:adjustRightInd w:val="0"/>
        <w:spacing w:after="0" w:line="240" w:lineRule="auto"/>
        <w:ind w:left="720" w:hanging="720"/>
        <w:jc w:val="both"/>
        <w:rPr>
          <w:rFonts w:ascii="Arial" w:hAnsi="Arial" w:cs="Arial"/>
        </w:rPr>
      </w:pPr>
      <w:r w:rsidRPr="004E033D">
        <w:rPr>
          <w:rFonts w:ascii="Arial" w:hAnsi="Arial" w:cs="Arial"/>
        </w:rPr>
        <w:t xml:space="preserve">Jose, S., Garrett, H. E. G., Gold, M. A., </w:t>
      </w:r>
      <w:proofErr w:type="spellStart"/>
      <w:r w:rsidRPr="004E033D">
        <w:rPr>
          <w:rFonts w:ascii="Arial" w:hAnsi="Arial" w:cs="Arial"/>
        </w:rPr>
        <w:t>Lassoie</w:t>
      </w:r>
      <w:proofErr w:type="spellEnd"/>
      <w:r w:rsidRPr="004E033D">
        <w:rPr>
          <w:rFonts w:ascii="Arial" w:hAnsi="Arial" w:cs="Arial"/>
        </w:rPr>
        <w:t>, J. P., Buck, L. E., &amp; Current, D. (2021). Agroforestry as an integrated, multifunctional land use management strategy. </w:t>
      </w:r>
      <w:r w:rsidRPr="004E033D">
        <w:rPr>
          <w:rFonts w:ascii="Arial" w:hAnsi="Arial" w:cs="Arial"/>
          <w:i/>
          <w:iCs/>
        </w:rPr>
        <w:t>North American Agroforestry</w:t>
      </w:r>
      <w:r w:rsidRPr="004E033D">
        <w:rPr>
          <w:rFonts w:ascii="Arial" w:hAnsi="Arial" w:cs="Arial"/>
        </w:rPr>
        <w:t>, 1-25.</w:t>
      </w:r>
    </w:p>
    <w:p w14:paraId="2DF07800" w14:textId="077CF201" w:rsidR="00E47B8A" w:rsidRDefault="00E47B8A" w:rsidP="00133A79">
      <w:pPr>
        <w:autoSpaceDE w:val="0"/>
        <w:autoSpaceDN w:val="0"/>
        <w:adjustRightInd w:val="0"/>
        <w:spacing w:after="0" w:line="240" w:lineRule="auto"/>
        <w:ind w:left="720" w:hanging="720"/>
        <w:jc w:val="both"/>
        <w:rPr>
          <w:rFonts w:ascii="Arial" w:hAnsi="Arial" w:cs="Arial"/>
        </w:rPr>
      </w:pPr>
      <w:r w:rsidRPr="00E47B8A">
        <w:rPr>
          <w:rFonts w:ascii="Arial" w:hAnsi="Arial" w:cs="Arial"/>
        </w:rPr>
        <w:t xml:space="preserve">van </w:t>
      </w:r>
      <w:proofErr w:type="spellStart"/>
      <w:r w:rsidRPr="00E47B8A">
        <w:rPr>
          <w:rFonts w:ascii="Arial" w:hAnsi="Arial" w:cs="Arial"/>
        </w:rPr>
        <w:t>Noordwijk</w:t>
      </w:r>
      <w:proofErr w:type="spellEnd"/>
      <w:r w:rsidRPr="00E47B8A">
        <w:rPr>
          <w:rFonts w:ascii="Arial" w:hAnsi="Arial" w:cs="Arial"/>
        </w:rPr>
        <w:t>, M. (2021). Concepts and methods for changing value chains: innovative tree-crop-based agroforestry systems. </w:t>
      </w:r>
      <w:r w:rsidRPr="00E47B8A">
        <w:rPr>
          <w:rFonts w:ascii="Arial" w:hAnsi="Arial" w:cs="Arial"/>
          <w:i/>
          <w:iCs/>
        </w:rPr>
        <w:t xml:space="preserve">I n Tree Commodities and Resilient Green Economies in Africa. Edite d by </w:t>
      </w:r>
      <w:proofErr w:type="spellStart"/>
      <w:r w:rsidRPr="00E47B8A">
        <w:rPr>
          <w:rFonts w:ascii="Arial" w:hAnsi="Arial" w:cs="Arial"/>
          <w:i/>
          <w:iCs/>
        </w:rPr>
        <w:t>Minang</w:t>
      </w:r>
      <w:proofErr w:type="spellEnd"/>
      <w:r w:rsidRPr="00E47B8A">
        <w:rPr>
          <w:rFonts w:ascii="Arial" w:hAnsi="Arial" w:cs="Arial"/>
          <w:i/>
          <w:iCs/>
        </w:rPr>
        <w:t xml:space="preserve"> PA, </w:t>
      </w:r>
      <w:proofErr w:type="spellStart"/>
      <w:r w:rsidRPr="00E47B8A">
        <w:rPr>
          <w:rFonts w:ascii="Arial" w:hAnsi="Arial" w:cs="Arial"/>
          <w:i/>
          <w:iCs/>
        </w:rPr>
        <w:t>Duguma</w:t>
      </w:r>
      <w:proofErr w:type="spellEnd"/>
      <w:r w:rsidRPr="00E47B8A">
        <w:rPr>
          <w:rFonts w:ascii="Arial" w:hAnsi="Arial" w:cs="Arial"/>
          <w:i/>
          <w:iCs/>
        </w:rPr>
        <w:t xml:space="preserve"> LA, van </w:t>
      </w:r>
      <w:proofErr w:type="spellStart"/>
      <w:r w:rsidRPr="00E47B8A">
        <w:rPr>
          <w:rFonts w:ascii="Arial" w:hAnsi="Arial" w:cs="Arial"/>
          <w:i/>
          <w:iCs/>
        </w:rPr>
        <w:t>Noordwijk</w:t>
      </w:r>
      <w:proofErr w:type="spellEnd"/>
      <w:r w:rsidRPr="00E47B8A">
        <w:rPr>
          <w:rFonts w:ascii="Arial" w:hAnsi="Arial" w:cs="Arial"/>
          <w:i/>
          <w:iCs/>
        </w:rPr>
        <w:t xml:space="preserve"> M. World </w:t>
      </w:r>
      <w:proofErr w:type="spellStart"/>
      <w:r w:rsidRPr="00E47B8A">
        <w:rPr>
          <w:rFonts w:ascii="Arial" w:hAnsi="Arial" w:cs="Arial"/>
          <w:i/>
          <w:iCs/>
        </w:rPr>
        <w:t>Agroforestr</w:t>
      </w:r>
      <w:proofErr w:type="spellEnd"/>
      <w:r w:rsidRPr="00E47B8A">
        <w:rPr>
          <w:rFonts w:ascii="Arial" w:hAnsi="Arial" w:cs="Arial"/>
          <w:i/>
          <w:iCs/>
        </w:rPr>
        <w:t xml:space="preserve"> y (ICRAF)</w:t>
      </w:r>
      <w:r w:rsidRPr="00E47B8A">
        <w:rPr>
          <w:rFonts w:ascii="Arial" w:hAnsi="Arial" w:cs="Arial"/>
        </w:rPr>
        <w:t>.</w:t>
      </w:r>
    </w:p>
    <w:p w14:paraId="02051E8E" w14:textId="2AAFA2A4" w:rsidR="00003AF7" w:rsidRDefault="00003AF7" w:rsidP="00133A79">
      <w:pPr>
        <w:autoSpaceDE w:val="0"/>
        <w:autoSpaceDN w:val="0"/>
        <w:adjustRightInd w:val="0"/>
        <w:spacing w:after="0" w:line="240" w:lineRule="auto"/>
        <w:ind w:left="720" w:hanging="720"/>
        <w:jc w:val="both"/>
        <w:rPr>
          <w:rFonts w:ascii="Arial" w:hAnsi="Arial" w:cs="Arial"/>
        </w:rPr>
      </w:pPr>
      <w:r w:rsidRPr="00003AF7">
        <w:rPr>
          <w:rFonts w:ascii="Arial" w:hAnsi="Arial" w:cs="Arial"/>
        </w:rPr>
        <w:t>Estoque, R. C., Dasgupta, R., Winkler, K., Avitabile, V., Johnson, B. A., Myint, S. W., ... &amp; Lasco, R. D. (2022). Spatiotemporal pattern of global forest change over the past 60 years and the forest transition theory. </w:t>
      </w:r>
      <w:r w:rsidRPr="00003AF7">
        <w:rPr>
          <w:rFonts w:ascii="Arial" w:hAnsi="Arial" w:cs="Arial"/>
          <w:i/>
          <w:iCs/>
        </w:rPr>
        <w:t>Environmental Research Letters</w:t>
      </w:r>
      <w:r w:rsidRPr="00003AF7">
        <w:rPr>
          <w:rFonts w:ascii="Arial" w:hAnsi="Arial" w:cs="Arial"/>
        </w:rPr>
        <w:t>, </w:t>
      </w:r>
      <w:r w:rsidRPr="00003AF7">
        <w:rPr>
          <w:rFonts w:ascii="Arial" w:hAnsi="Arial" w:cs="Arial"/>
          <w:i/>
          <w:iCs/>
        </w:rPr>
        <w:t>17</w:t>
      </w:r>
      <w:r w:rsidRPr="00003AF7">
        <w:rPr>
          <w:rFonts w:ascii="Arial" w:hAnsi="Arial" w:cs="Arial"/>
        </w:rPr>
        <w:t>(8), 084022.</w:t>
      </w:r>
    </w:p>
    <w:p w14:paraId="66E95013" w14:textId="2A2961CD" w:rsidR="00C93919" w:rsidRDefault="00C93919" w:rsidP="00133A79">
      <w:pPr>
        <w:autoSpaceDE w:val="0"/>
        <w:autoSpaceDN w:val="0"/>
        <w:adjustRightInd w:val="0"/>
        <w:spacing w:after="0" w:line="240" w:lineRule="auto"/>
        <w:ind w:left="720" w:hanging="720"/>
        <w:jc w:val="both"/>
        <w:rPr>
          <w:rFonts w:ascii="Arial" w:hAnsi="Arial" w:cs="Arial"/>
        </w:rPr>
      </w:pPr>
      <w:r w:rsidRPr="00742416">
        <w:rPr>
          <w:rFonts w:ascii="Arial" w:hAnsi="Arial" w:cs="Arial"/>
          <w:highlight w:val="yellow"/>
        </w:rPr>
        <w:t xml:space="preserve">Jung, D. R., &amp; </w:t>
      </w:r>
      <w:proofErr w:type="spellStart"/>
      <w:r w:rsidRPr="00742416">
        <w:rPr>
          <w:rFonts w:ascii="Arial" w:hAnsi="Arial" w:cs="Arial"/>
          <w:highlight w:val="yellow"/>
        </w:rPr>
        <w:t>Vendrametto</w:t>
      </w:r>
      <w:proofErr w:type="spellEnd"/>
      <w:r w:rsidRPr="00742416">
        <w:rPr>
          <w:rFonts w:ascii="Arial" w:hAnsi="Arial" w:cs="Arial"/>
          <w:highlight w:val="yellow"/>
        </w:rPr>
        <w:t>, O. (2025). Agroforestry for Food Security and Public Health: A Comprehensive Review. </w:t>
      </w:r>
      <w:r w:rsidRPr="00742416">
        <w:rPr>
          <w:rFonts w:ascii="Arial" w:hAnsi="Arial" w:cs="Arial"/>
          <w:i/>
          <w:iCs/>
          <w:highlight w:val="yellow"/>
        </w:rPr>
        <w:t>International Journal of Environmental Research and Public Health</w:t>
      </w:r>
      <w:r w:rsidRPr="00742416">
        <w:rPr>
          <w:rFonts w:ascii="Arial" w:hAnsi="Arial" w:cs="Arial"/>
          <w:highlight w:val="yellow"/>
        </w:rPr>
        <w:t>, </w:t>
      </w:r>
      <w:r w:rsidRPr="00742416">
        <w:rPr>
          <w:rFonts w:ascii="Arial" w:hAnsi="Arial" w:cs="Arial"/>
          <w:i/>
          <w:iCs/>
          <w:highlight w:val="yellow"/>
        </w:rPr>
        <w:t>22</w:t>
      </w:r>
      <w:r w:rsidRPr="00742416">
        <w:rPr>
          <w:rFonts w:ascii="Arial" w:hAnsi="Arial" w:cs="Arial"/>
          <w:highlight w:val="yellow"/>
        </w:rPr>
        <w:t>(4), 645.</w:t>
      </w:r>
      <w:r w:rsidRPr="00C93919">
        <w:rPr>
          <w:rFonts w:ascii="Arial" w:hAnsi="Arial" w:cs="Arial"/>
        </w:rPr>
        <w:t> </w:t>
      </w:r>
    </w:p>
    <w:p w14:paraId="04B22342" w14:textId="6B69E9C4" w:rsidR="005E2728" w:rsidRDefault="005E2728" w:rsidP="00133A79">
      <w:pPr>
        <w:autoSpaceDE w:val="0"/>
        <w:autoSpaceDN w:val="0"/>
        <w:adjustRightInd w:val="0"/>
        <w:spacing w:after="0" w:line="240" w:lineRule="auto"/>
        <w:ind w:left="720" w:hanging="720"/>
        <w:jc w:val="both"/>
        <w:rPr>
          <w:rFonts w:ascii="Arial" w:hAnsi="Arial" w:cs="Arial"/>
        </w:rPr>
      </w:pPr>
      <w:r w:rsidRPr="00742416">
        <w:rPr>
          <w:rFonts w:ascii="Arial" w:hAnsi="Arial" w:cs="Arial"/>
          <w:highlight w:val="yellow"/>
        </w:rPr>
        <w:t>Leakey, R. R. (2020). A re-boot of tropical agriculture benefits food production, rural economies, health, social justice and the environment. </w:t>
      </w:r>
      <w:r w:rsidRPr="00742416">
        <w:rPr>
          <w:rFonts w:ascii="Arial" w:hAnsi="Arial" w:cs="Arial"/>
          <w:i/>
          <w:iCs/>
          <w:highlight w:val="yellow"/>
        </w:rPr>
        <w:t>Nature Food</w:t>
      </w:r>
      <w:r w:rsidRPr="00742416">
        <w:rPr>
          <w:rFonts w:ascii="Arial" w:hAnsi="Arial" w:cs="Arial"/>
          <w:highlight w:val="yellow"/>
        </w:rPr>
        <w:t>, </w:t>
      </w:r>
      <w:r w:rsidRPr="00742416">
        <w:rPr>
          <w:rFonts w:ascii="Arial" w:hAnsi="Arial" w:cs="Arial"/>
          <w:i/>
          <w:iCs/>
          <w:highlight w:val="yellow"/>
        </w:rPr>
        <w:t>1</w:t>
      </w:r>
      <w:r w:rsidRPr="00742416">
        <w:rPr>
          <w:rFonts w:ascii="Arial" w:hAnsi="Arial" w:cs="Arial"/>
          <w:highlight w:val="yellow"/>
        </w:rPr>
        <w:t>(5), 260-265.</w:t>
      </w:r>
    </w:p>
    <w:p w14:paraId="07253F13" w14:textId="1CD65851" w:rsidR="00306061" w:rsidRDefault="00306061" w:rsidP="00133A79">
      <w:pPr>
        <w:autoSpaceDE w:val="0"/>
        <w:autoSpaceDN w:val="0"/>
        <w:adjustRightInd w:val="0"/>
        <w:spacing w:after="0" w:line="240" w:lineRule="auto"/>
        <w:ind w:left="720" w:hanging="720"/>
        <w:jc w:val="both"/>
        <w:rPr>
          <w:rFonts w:ascii="Arial" w:hAnsi="Arial" w:cs="Arial"/>
        </w:rPr>
      </w:pPr>
      <w:r w:rsidRPr="00742416">
        <w:rPr>
          <w:rFonts w:ascii="Arial" w:hAnsi="Arial" w:cs="Arial"/>
          <w:highlight w:val="yellow"/>
        </w:rPr>
        <w:t>Singh, A. K., Kumar, N. M., Singh, B. K., Agnihotri, D., &amp; Karada, M. S. (2023). Incorporating agroforestry approaches into commodity value chains: A review.</w:t>
      </w:r>
      <w:r w:rsidR="0063544A" w:rsidRPr="00742416">
        <w:rPr>
          <w:rFonts w:ascii="Arial" w:hAnsi="Arial" w:cs="Arial"/>
          <w:highlight w:val="yellow"/>
        </w:rPr>
        <w:t xml:space="preserve"> </w:t>
      </w:r>
      <w:r w:rsidR="0063544A" w:rsidRPr="00742416">
        <w:rPr>
          <w:rFonts w:ascii="Arial" w:hAnsi="Arial" w:cs="Arial"/>
          <w:i/>
          <w:iCs/>
          <w:highlight w:val="yellow"/>
        </w:rPr>
        <w:t>The Pharma Innovation Journal</w:t>
      </w:r>
      <w:r w:rsidR="0063544A" w:rsidRPr="00742416">
        <w:rPr>
          <w:rFonts w:ascii="Arial" w:hAnsi="Arial" w:cs="Arial"/>
          <w:highlight w:val="yellow"/>
        </w:rPr>
        <w:t xml:space="preserve">, 12 (7), </w:t>
      </w:r>
      <w:r w:rsidR="0063544A" w:rsidRPr="00742416">
        <w:rPr>
          <w:rFonts w:ascii="Arial" w:hAnsi="Arial" w:cs="Arial"/>
          <w:highlight w:val="yellow"/>
        </w:rPr>
        <w:t>1611-1618</w:t>
      </w:r>
      <w:r w:rsidR="0063544A" w:rsidRPr="00742416">
        <w:rPr>
          <w:rFonts w:ascii="Arial" w:hAnsi="Arial" w:cs="Arial"/>
          <w:highlight w:val="yellow"/>
        </w:rPr>
        <w:t>.</w:t>
      </w:r>
      <w:r w:rsidR="0063544A">
        <w:rPr>
          <w:rFonts w:ascii="Arial" w:hAnsi="Arial" w:cs="Arial"/>
        </w:rPr>
        <w:t xml:space="preserve"> </w:t>
      </w:r>
    </w:p>
    <w:p w14:paraId="0146184D" w14:textId="72821091" w:rsidR="001817D3" w:rsidRDefault="001817D3" w:rsidP="00133A79">
      <w:pPr>
        <w:autoSpaceDE w:val="0"/>
        <w:autoSpaceDN w:val="0"/>
        <w:adjustRightInd w:val="0"/>
        <w:spacing w:after="0" w:line="240" w:lineRule="auto"/>
        <w:ind w:left="720" w:hanging="720"/>
        <w:jc w:val="both"/>
        <w:rPr>
          <w:rFonts w:ascii="Arial" w:hAnsi="Arial" w:cs="Arial"/>
        </w:rPr>
      </w:pPr>
      <w:r w:rsidRPr="00742416">
        <w:rPr>
          <w:rFonts w:ascii="Arial" w:hAnsi="Arial" w:cs="Arial"/>
          <w:highlight w:val="yellow"/>
        </w:rPr>
        <w:t xml:space="preserve">Selvaraj, K., </w:t>
      </w:r>
      <w:proofErr w:type="spellStart"/>
      <w:proofErr w:type="gramStart"/>
      <w:r w:rsidRPr="00742416">
        <w:rPr>
          <w:rFonts w:ascii="Arial" w:hAnsi="Arial" w:cs="Arial"/>
          <w:highlight w:val="yellow"/>
        </w:rPr>
        <w:t>A.Bharathi</w:t>
      </w:r>
      <w:proofErr w:type="spellEnd"/>
      <w:proofErr w:type="gramEnd"/>
      <w:r w:rsidRPr="00742416">
        <w:rPr>
          <w:rFonts w:ascii="Arial" w:hAnsi="Arial" w:cs="Arial"/>
          <w:highlight w:val="yellow"/>
        </w:rPr>
        <w:t xml:space="preserve">, </w:t>
      </w:r>
      <w:proofErr w:type="spellStart"/>
      <w:proofErr w:type="gramStart"/>
      <w:r w:rsidRPr="00742416">
        <w:rPr>
          <w:rFonts w:ascii="Arial" w:hAnsi="Arial" w:cs="Arial"/>
          <w:highlight w:val="yellow"/>
        </w:rPr>
        <w:t>J.Karthikeyan</w:t>
      </w:r>
      <w:proofErr w:type="spellEnd"/>
      <w:proofErr w:type="gramEnd"/>
      <w:r w:rsidRPr="00742416">
        <w:rPr>
          <w:rFonts w:ascii="Arial" w:hAnsi="Arial" w:cs="Arial"/>
          <w:highlight w:val="yellow"/>
        </w:rPr>
        <w:t xml:space="preserve">, </w:t>
      </w:r>
      <w:proofErr w:type="spellStart"/>
      <w:r w:rsidRPr="00742416">
        <w:rPr>
          <w:rFonts w:ascii="Arial" w:hAnsi="Arial" w:cs="Arial"/>
          <w:highlight w:val="yellow"/>
        </w:rPr>
        <w:t>Vethamoni</w:t>
      </w:r>
      <w:proofErr w:type="spellEnd"/>
      <w:r w:rsidRPr="00742416">
        <w:rPr>
          <w:rFonts w:ascii="Arial" w:hAnsi="Arial" w:cs="Arial"/>
          <w:highlight w:val="yellow"/>
        </w:rPr>
        <w:t xml:space="preserve">, P., </w:t>
      </w:r>
      <w:proofErr w:type="spellStart"/>
      <w:proofErr w:type="gramStart"/>
      <w:r w:rsidRPr="00742416">
        <w:rPr>
          <w:rFonts w:ascii="Arial" w:hAnsi="Arial" w:cs="Arial"/>
          <w:highlight w:val="yellow"/>
        </w:rPr>
        <w:t>P.Sivakumar</w:t>
      </w:r>
      <w:proofErr w:type="spellEnd"/>
      <w:proofErr w:type="gramEnd"/>
      <w:r w:rsidRPr="00742416">
        <w:rPr>
          <w:rFonts w:ascii="Arial" w:hAnsi="Arial" w:cs="Arial"/>
          <w:highlight w:val="yellow"/>
        </w:rPr>
        <w:t xml:space="preserve">, &amp; </w:t>
      </w:r>
      <w:proofErr w:type="spellStart"/>
      <w:proofErr w:type="gramStart"/>
      <w:r w:rsidRPr="00742416">
        <w:rPr>
          <w:rFonts w:ascii="Arial" w:hAnsi="Arial" w:cs="Arial"/>
          <w:highlight w:val="yellow"/>
        </w:rPr>
        <w:t>A.Velayutham</w:t>
      </w:r>
      <w:proofErr w:type="spellEnd"/>
      <w:proofErr w:type="gramEnd"/>
      <w:r w:rsidRPr="00742416">
        <w:rPr>
          <w:rFonts w:ascii="Arial" w:hAnsi="Arial" w:cs="Arial"/>
          <w:highlight w:val="yellow"/>
        </w:rPr>
        <w:t xml:space="preserve">. (2024). Optimization of High-Density Planting Configurations for Poovan Banana </w:t>
      </w:r>
      <w:r w:rsidRPr="00742416">
        <w:rPr>
          <w:rFonts w:ascii="Arial" w:hAnsi="Arial" w:cs="Arial"/>
          <w:highlight w:val="yellow"/>
        </w:rPr>
        <w:lastRenderedPageBreak/>
        <w:t>(Musa spp.) in Coconut-Based Agroforestry Systems of the Cauvery Delta Zone. </w:t>
      </w:r>
      <w:r w:rsidRPr="00742416">
        <w:rPr>
          <w:rFonts w:ascii="Arial" w:hAnsi="Arial" w:cs="Arial"/>
          <w:i/>
          <w:iCs/>
          <w:highlight w:val="yellow"/>
        </w:rPr>
        <w:t>Journal of Experimental Agriculture International</w:t>
      </w:r>
      <w:r w:rsidRPr="00742416">
        <w:rPr>
          <w:rFonts w:ascii="Arial" w:hAnsi="Arial" w:cs="Arial"/>
          <w:highlight w:val="yellow"/>
        </w:rPr>
        <w:t>, </w:t>
      </w:r>
      <w:r w:rsidRPr="00742416">
        <w:rPr>
          <w:rFonts w:ascii="Arial" w:hAnsi="Arial" w:cs="Arial"/>
          <w:i/>
          <w:iCs/>
          <w:highlight w:val="yellow"/>
        </w:rPr>
        <w:t>46</w:t>
      </w:r>
      <w:r w:rsidRPr="00742416">
        <w:rPr>
          <w:rFonts w:ascii="Arial" w:hAnsi="Arial" w:cs="Arial"/>
          <w:highlight w:val="yellow"/>
        </w:rPr>
        <w:t>(12), 117–122.</w:t>
      </w:r>
      <w:r w:rsidRPr="001817D3">
        <w:rPr>
          <w:rFonts w:ascii="Arial" w:hAnsi="Arial" w:cs="Arial"/>
        </w:rPr>
        <w:t> </w:t>
      </w:r>
    </w:p>
    <w:p w14:paraId="1533F709" w14:textId="77777777" w:rsidR="005E2728" w:rsidRDefault="005E2728" w:rsidP="00133A79">
      <w:pPr>
        <w:autoSpaceDE w:val="0"/>
        <w:autoSpaceDN w:val="0"/>
        <w:adjustRightInd w:val="0"/>
        <w:spacing w:after="0" w:line="240" w:lineRule="auto"/>
        <w:ind w:left="720" w:hanging="720"/>
        <w:jc w:val="both"/>
        <w:rPr>
          <w:rFonts w:ascii="Arial" w:hAnsi="Arial" w:cs="Arial"/>
        </w:rPr>
      </w:pPr>
    </w:p>
    <w:p w14:paraId="40FA0240" w14:textId="77777777" w:rsidR="005E2728" w:rsidRDefault="005E2728" w:rsidP="00133A79">
      <w:pPr>
        <w:autoSpaceDE w:val="0"/>
        <w:autoSpaceDN w:val="0"/>
        <w:adjustRightInd w:val="0"/>
        <w:spacing w:after="0" w:line="240" w:lineRule="auto"/>
        <w:ind w:left="720" w:hanging="720"/>
        <w:jc w:val="both"/>
        <w:rPr>
          <w:rFonts w:ascii="Arial" w:hAnsi="Arial" w:cs="Arial"/>
        </w:rPr>
      </w:pPr>
    </w:p>
    <w:p w14:paraId="6CB02D3A" w14:textId="77777777" w:rsidR="00E47B8A" w:rsidRDefault="00E47B8A" w:rsidP="00133A79">
      <w:pPr>
        <w:autoSpaceDE w:val="0"/>
        <w:autoSpaceDN w:val="0"/>
        <w:adjustRightInd w:val="0"/>
        <w:spacing w:after="0" w:line="240" w:lineRule="auto"/>
        <w:ind w:left="720" w:hanging="720"/>
        <w:jc w:val="both"/>
        <w:rPr>
          <w:rFonts w:ascii="Arial" w:hAnsi="Arial" w:cs="Arial"/>
        </w:rPr>
      </w:pPr>
    </w:p>
    <w:p w14:paraId="38D86EC9" w14:textId="77777777" w:rsidR="004E033D" w:rsidRDefault="004E033D" w:rsidP="00133A79">
      <w:pPr>
        <w:autoSpaceDE w:val="0"/>
        <w:autoSpaceDN w:val="0"/>
        <w:adjustRightInd w:val="0"/>
        <w:spacing w:after="0" w:line="240" w:lineRule="auto"/>
        <w:ind w:left="720" w:hanging="720"/>
        <w:jc w:val="both"/>
        <w:rPr>
          <w:rFonts w:ascii="Arial" w:hAnsi="Arial" w:cs="Arial"/>
        </w:rPr>
      </w:pPr>
    </w:p>
    <w:p w14:paraId="502B6E27" w14:textId="77777777" w:rsidR="00133A79" w:rsidRDefault="00133A79" w:rsidP="00133A79">
      <w:pPr>
        <w:autoSpaceDE w:val="0"/>
        <w:autoSpaceDN w:val="0"/>
        <w:adjustRightInd w:val="0"/>
        <w:spacing w:after="0" w:line="240" w:lineRule="auto"/>
        <w:ind w:left="720" w:hanging="720"/>
        <w:jc w:val="both"/>
        <w:rPr>
          <w:rFonts w:ascii="Arial" w:hAnsi="Arial" w:cs="Arial"/>
        </w:rPr>
      </w:pPr>
    </w:p>
    <w:p w14:paraId="2D2DAE01" w14:textId="77777777" w:rsidR="004D4ABE" w:rsidRDefault="004D4ABE" w:rsidP="004D4ABE">
      <w:pPr>
        <w:autoSpaceDE w:val="0"/>
        <w:autoSpaceDN w:val="0"/>
        <w:adjustRightInd w:val="0"/>
        <w:spacing w:after="0" w:line="240" w:lineRule="auto"/>
        <w:ind w:left="720" w:hanging="720"/>
        <w:jc w:val="both"/>
        <w:rPr>
          <w:rFonts w:ascii="Arial" w:hAnsi="Arial" w:cs="Arial"/>
        </w:rPr>
      </w:pPr>
    </w:p>
    <w:p w14:paraId="4C791C0D" w14:textId="77777777" w:rsidR="004D4ABE" w:rsidRDefault="004D4ABE" w:rsidP="004D4ABE">
      <w:pPr>
        <w:autoSpaceDE w:val="0"/>
        <w:autoSpaceDN w:val="0"/>
        <w:adjustRightInd w:val="0"/>
        <w:spacing w:after="0" w:line="240" w:lineRule="auto"/>
        <w:ind w:left="720" w:hanging="720"/>
        <w:jc w:val="both"/>
        <w:rPr>
          <w:rFonts w:ascii="Arial" w:hAnsi="Arial" w:cs="Arial"/>
          <w:color w:val="000000"/>
        </w:rPr>
      </w:pPr>
    </w:p>
    <w:p w14:paraId="5D3607B2" w14:textId="77777777" w:rsidR="00734D97" w:rsidRPr="008C4060" w:rsidRDefault="00734D97" w:rsidP="007B3EEC">
      <w:pPr>
        <w:pStyle w:val="ListBullet"/>
        <w:numPr>
          <w:ilvl w:val="0"/>
          <w:numId w:val="0"/>
        </w:numPr>
        <w:ind w:left="360" w:hanging="360"/>
        <w:jc w:val="both"/>
        <w:rPr>
          <w:rFonts w:ascii="Arial" w:hAnsi="Arial" w:cs="Arial"/>
        </w:rPr>
      </w:pPr>
    </w:p>
    <w:p w14:paraId="7CD223DB" w14:textId="77777777" w:rsidR="00A43FAC" w:rsidRPr="008C4060" w:rsidRDefault="00A43FAC">
      <w:pPr>
        <w:pStyle w:val="ListBullet"/>
        <w:numPr>
          <w:ilvl w:val="0"/>
          <w:numId w:val="0"/>
        </w:numPr>
        <w:ind w:left="360" w:hanging="360"/>
        <w:jc w:val="both"/>
        <w:rPr>
          <w:rFonts w:ascii="Arial" w:hAnsi="Arial" w:cs="Arial"/>
        </w:rPr>
      </w:pPr>
    </w:p>
    <w:sectPr w:rsidR="00A43FAC" w:rsidRPr="008C4060" w:rsidSect="00034616">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ADCA3" w14:textId="77777777" w:rsidR="001C0EFD" w:rsidRDefault="001C0EFD" w:rsidP="000F6C80">
      <w:pPr>
        <w:spacing w:after="0" w:line="240" w:lineRule="auto"/>
      </w:pPr>
      <w:r>
        <w:separator/>
      </w:r>
    </w:p>
  </w:endnote>
  <w:endnote w:type="continuationSeparator" w:id="0">
    <w:p w14:paraId="72DAA78E" w14:textId="77777777" w:rsidR="001C0EFD" w:rsidRDefault="001C0EFD" w:rsidP="000F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140C" w14:textId="77777777" w:rsidR="000F6C80" w:rsidRDefault="000F6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C9FE" w14:textId="77777777" w:rsidR="000F6C80" w:rsidRDefault="000F6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39B3E" w14:textId="77777777" w:rsidR="000F6C80" w:rsidRDefault="000F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99EA0" w14:textId="77777777" w:rsidR="001C0EFD" w:rsidRDefault="001C0EFD" w:rsidP="000F6C80">
      <w:pPr>
        <w:spacing w:after="0" w:line="240" w:lineRule="auto"/>
      </w:pPr>
      <w:r>
        <w:separator/>
      </w:r>
    </w:p>
  </w:footnote>
  <w:footnote w:type="continuationSeparator" w:id="0">
    <w:p w14:paraId="028F98D6" w14:textId="77777777" w:rsidR="001C0EFD" w:rsidRDefault="001C0EFD" w:rsidP="000F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8270" w14:textId="7E4F6ABA" w:rsidR="000F6C80" w:rsidRDefault="00000000">
    <w:pPr>
      <w:pStyle w:val="Header"/>
    </w:pPr>
    <w:r>
      <w:rPr>
        <w:noProof/>
      </w:rPr>
      <w:pict w14:anchorId="1F6B9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4"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6AA2" w14:textId="056E8668" w:rsidR="000F6C80" w:rsidRDefault="00000000">
    <w:pPr>
      <w:pStyle w:val="Header"/>
    </w:pPr>
    <w:r>
      <w:rPr>
        <w:noProof/>
      </w:rPr>
      <w:pict w14:anchorId="02E0C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5"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0889" w14:textId="0D7C9043" w:rsidR="000F6C80" w:rsidRDefault="00000000">
    <w:pPr>
      <w:pStyle w:val="Header"/>
    </w:pPr>
    <w:r>
      <w:rPr>
        <w:noProof/>
      </w:rPr>
      <w:pict w14:anchorId="0CB16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803453"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093903"/>
    <w:multiLevelType w:val="multilevel"/>
    <w:tmpl w:val="EDB03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82A09"/>
    <w:multiLevelType w:val="multilevel"/>
    <w:tmpl w:val="B6706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23445E"/>
    <w:multiLevelType w:val="hybridMultilevel"/>
    <w:tmpl w:val="3E104A3E"/>
    <w:lvl w:ilvl="0" w:tplc="84843ABA">
      <w:start w:val="8"/>
      <w:numFmt w:val="bullet"/>
      <w:lvlText w:val=""/>
      <w:lvlJc w:val="left"/>
      <w:pPr>
        <w:ind w:left="720" w:hanging="360"/>
      </w:pPr>
      <w:rPr>
        <w:rFonts w:ascii="Symbol" w:eastAsiaTheme="minorEastAsia"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74233411">
    <w:abstractNumId w:val="8"/>
  </w:num>
  <w:num w:numId="2" w16cid:durableId="688600107">
    <w:abstractNumId w:val="6"/>
  </w:num>
  <w:num w:numId="3" w16cid:durableId="786583954">
    <w:abstractNumId w:val="5"/>
  </w:num>
  <w:num w:numId="4" w16cid:durableId="1790203915">
    <w:abstractNumId w:val="4"/>
  </w:num>
  <w:num w:numId="5" w16cid:durableId="993724879">
    <w:abstractNumId w:val="7"/>
  </w:num>
  <w:num w:numId="6" w16cid:durableId="642780186">
    <w:abstractNumId w:val="3"/>
  </w:num>
  <w:num w:numId="7" w16cid:durableId="695272169">
    <w:abstractNumId w:val="2"/>
  </w:num>
  <w:num w:numId="8" w16cid:durableId="1530340454">
    <w:abstractNumId w:val="1"/>
  </w:num>
  <w:num w:numId="9" w16cid:durableId="1212110752">
    <w:abstractNumId w:val="0"/>
  </w:num>
  <w:num w:numId="10" w16cid:durableId="964578547">
    <w:abstractNumId w:val="11"/>
  </w:num>
  <w:num w:numId="11" w16cid:durableId="851607293">
    <w:abstractNumId w:val="9"/>
  </w:num>
  <w:num w:numId="12" w16cid:durableId="1702123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US" w:vendorID="64" w:dllVersion="6" w:nlCheck="1" w:checkStyle="0"/>
  <w:activeWritingStyle w:appName="MSWord" w:lang="en-US" w:vendorID="64" w:dllVersion="6" w:nlCheck="1" w:checkStyle="1"/>
  <w:activeWritingStyle w:appName="MSWord" w:lang="en-IN" w:vendorID="64" w:dllVersion="4096" w:nlCheck="1" w:checkStyle="0"/>
  <w:activeWritingStyle w:appName="MSWord" w:lang="en-US" w:vendorID="64" w:dllVersion="4096" w:nlCheck="1" w:checkStyle="0"/>
  <w:activeWritingStyle w:appName="MSWord" w:lang="es-US" w:vendorID="64" w:dllVersion="4096" w:nlCheck="1" w:checkStyle="0"/>
  <w:proofState w:spelling="clean" w:grammar="clean"/>
  <w:defaultTabStop w:val="720"/>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c0tDAzMDAxtjQ1NLdQ0lEKTi0uzszPAykwqgUAUBEmlCwAAAA="/>
  </w:docVars>
  <w:rsids>
    <w:rsidRoot w:val="00B47730"/>
    <w:rsid w:val="00003AF7"/>
    <w:rsid w:val="000119AF"/>
    <w:rsid w:val="000120FF"/>
    <w:rsid w:val="000137C3"/>
    <w:rsid w:val="000226EC"/>
    <w:rsid w:val="00034616"/>
    <w:rsid w:val="0006063C"/>
    <w:rsid w:val="00066C15"/>
    <w:rsid w:val="0007449D"/>
    <w:rsid w:val="00076717"/>
    <w:rsid w:val="000A2839"/>
    <w:rsid w:val="000D2F87"/>
    <w:rsid w:val="000D69FB"/>
    <w:rsid w:val="000D78DE"/>
    <w:rsid w:val="000E1371"/>
    <w:rsid w:val="000E42A1"/>
    <w:rsid w:val="000F0E5C"/>
    <w:rsid w:val="000F6C2C"/>
    <w:rsid w:val="000F6C80"/>
    <w:rsid w:val="00133A79"/>
    <w:rsid w:val="0014151B"/>
    <w:rsid w:val="00141934"/>
    <w:rsid w:val="0015074B"/>
    <w:rsid w:val="00154BAD"/>
    <w:rsid w:val="001817D3"/>
    <w:rsid w:val="001A114A"/>
    <w:rsid w:val="001A1891"/>
    <w:rsid w:val="001A70F8"/>
    <w:rsid w:val="001C0EFD"/>
    <w:rsid w:val="001E1A07"/>
    <w:rsid w:val="00203953"/>
    <w:rsid w:val="00222B5F"/>
    <w:rsid w:val="0022567B"/>
    <w:rsid w:val="0025383E"/>
    <w:rsid w:val="00262E51"/>
    <w:rsid w:val="00283E3D"/>
    <w:rsid w:val="0028734B"/>
    <w:rsid w:val="0029639D"/>
    <w:rsid w:val="002A22BD"/>
    <w:rsid w:val="002A340C"/>
    <w:rsid w:val="002A6861"/>
    <w:rsid w:val="002B040D"/>
    <w:rsid w:val="002B1491"/>
    <w:rsid w:val="002B2DF6"/>
    <w:rsid w:val="002B722A"/>
    <w:rsid w:val="002C4526"/>
    <w:rsid w:val="002E0570"/>
    <w:rsid w:val="002E74EB"/>
    <w:rsid w:val="002F7D11"/>
    <w:rsid w:val="003011EB"/>
    <w:rsid w:val="00306061"/>
    <w:rsid w:val="00326F90"/>
    <w:rsid w:val="00357DB8"/>
    <w:rsid w:val="003674E1"/>
    <w:rsid w:val="0037335C"/>
    <w:rsid w:val="00375CA1"/>
    <w:rsid w:val="003B3CC9"/>
    <w:rsid w:val="003B543D"/>
    <w:rsid w:val="003B5601"/>
    <w:rsid w:val="003C0EA3"/>
    <w:rsid w:val="003C309D"/>
    <w:rsid w:val="003C571D"/>
    <w:rsid w:val="003D6AB2"/>
    <w:rsid w:val="003E4A02"/>
    <w:rsid w:val="00407EA6"/>
    <w:rsid w:val="00412DC8"/>
    <w:rsid w:val="004162EA"/>
    <w:rsid w:val="0042414C"/>
    <w:rsid w:val="00444AAF"/>
    <w:rsid w:val="00474C13"/>
    <w:rsid w:val="00486D7D"/>
    <w:rsid w:val="004A2C77"/>
    <w:rsid w:val="004D4ABE"/>
    <w:rsid w:val="004D628D"/>
    <w:rsid w:val="004D6FD6"/>
    <w:rsid w:val="004E033D"/>
    <w:rsid w:val="00525503"/>
    <w:rsid w:val="00540901"/>
    <w:rsid w:val="0054206A"/>
    <w:rsid w:val="0056675D"/>
    <w:rsid w:val="00570D56"/>
    <w:rsid w:val="00573BF7"/>
    <w:rsid w:val="0058155A"/>
    <w:rsid w:val="005862B8"/>
    <w:rsid w:val="005C2F2E"/>
    <w:rsid w:val="005E2728"/>
    <w:rsid w:val="00606BB0"/>
    <w:rsid w:val="00607025"/>
    <w:rsid w:val="00607B94"/>
    <w:rsid w:val="00616172"/>
    <w:rsid w:val="00617FE6"/>
    <w:rsid w:val="006220E5"/>
    <w:rsid w:val="0063544A"/>
    <w:rsid w:val="006535A2"/>
    <w:rsid w:val="00666E62"/>
    <w:rsid w:val="00670BF0"/>
    <w:rsid w:val="006A60D2"/>
    <w:rsid w:val="006B0E04"/>
    <w:rsid w:val="006B32FF"/>
    <w:rsid w:val="006D396E"/>
    <w:rsid w:val="006E2956"/>
    <w:rsid w:val="006E552C"/>
    <w:rsid w:val="00725DD9"/>
    <w:rsid w:val="0073461E"/>
    <w:rsid w:val="00734D97"/>
    <w:rsid w:val="00742416"/>
    <w:rsid w:val="00742CBA"/>
    <w:rsid w:val="00744546"/>
    <w:rsid w:val="00753766"/>
    <w:rsid w:val="00762759"/>
    <w:rsid w:val="00796265"/>
    <w:rsid w:val="007A1663"/>
    <w:rsid w:val="007B3EEC"/>
    <w:rsid w:val="007C7336"/>
    <w:rsid w:val="00800541"/>
    <w:rsid w:val="00805FF3"/>
    <w:rsid w:val="00812FBE"/>
    <w:rsid w:val="00821527"/>
    <w:rsid w:val="00831B85"/>
    <w:rsid w:val="00860EC7"/>
    <w:rsid w:val="00862352"/>
    <w:rsid w:val="00864542"/>
    <w:rsid w:val="00867344"/>
    <w:rsid w:val="00870343"/>
    <w:rsid w:val="00890373"/>
    <w:rsid w:val="008927E7"/>
    <w:rsid w:val="00897879"/>
    <w:rsid w:val="008C4060"/>
    <w:rsid w:val="008F6686"/>
    <w:rsid w:val="009032A0"/>
    <w:rsid w:val="00913CB6"/>
    <w:rsid w:val="00914FC4"/>
    <w:rsid w:val="00933629"/>
    <w:rsid w:val="009363BD"/>
    <w:rsid w:val="009430B7"/>
    <w:rsid w:val="00946C09"/>
    <w:rsid w:val="00954FC7"/>
    <w:rsid w:val="00956A19"/>
    <w:rsid w:val="009720F4"/>
    <w:rsid w:val="009733FA"/>
    <w:rsid w:val="00984441"/>
    <w:rsid w:val="009872EF"/>
    <w:rsid w:val="009C2945"/>
    <w:rsid w:val="009D5F11"/>
    <w:rsid w:val="009E3926"/>
    <w:rsid w:val="009F25D0"/>
    <w:rsid w:val="00A16588"/>
    <w:rsid w:val="00A43FAC"/>
    <w:rsid w:val="00A638E6"/>
    <w:rsid w:val="00A805A0"/>
    <w:rsid w:val="00AA1D8D"/>
    <w:rsid w:val="00AC6527"/>
    <w:rsid w:val="00AD07B1"/>
    <w:rsid w:val="00AE05B0"/>
    <w:rsid w:val="00B04973"/>
    <w:rsid w:val="00B24514"/>
    <w:rsid w:val="00B279E2"/>
    <w:rsid w:val="00B32A3D"/>
    <w:rsid w:val="00B47730"/>
    <w:rsid w:val="00B53EE5"/>
    <w:rsid w:val="00B54926"/>
    <w:rsid w:val="00B552BE"/>
    <w:rsid w:val="00B6386F"/>
    <w:rsid w:val="00B67FDD"/>
    <w:rsid w:val="00B947FD"/>
    <w:rsid w:val="00B96DB9"/>
    <w:rsid w:val="00C00C95"/>
    <w:rsid w:val="00C0270B"/>
    <w:rsid w:val="00C05B4B"/>
    <w:rsid w:val="00C1666B"/>
    <w:rsid w:val="00C64533"/>
    <w:rsid w:val="00C65DB2"/>
    <w:rsid w:val="00C83F18"/>
    <w:rsid w:val="00C850ED"/>
    <w:rsid w:val="00C871C2"/>
    <w:rsid w:val="00C93919"/>
    <w:rsid w:val="00CB0664"/>
    <w:rsid w:val="00CE2CAF"/>
    <w:rsid w:val="00CE75E7"/>
    <w:rsid w:val="00D46090"/>
    <w:rsid w:val="00D51978"/>
    <w:rsid w:val="00D63FB4"/>
    <w:rsid w:val="00D64F28"/>
    <w:rsid w:val="00D71A67"/>
    <w:rsid w:val="00D917B6"/>
    <w:rsid w:val="00DC4FFC"/>
    <w:rsid w:val="00DF4D00"/>
    <w:rsid w:val="00E06834"/>
    <w:rsid w:val="00E34596"/>
    <w:rsid w:val="00E350FE"/>
    <w:rsid w:val="00E3764E"/>
    <w:rsid w:val="00E41C29"/>
    <w:rsid w:val="00E45D02"/>
    <w:rsid w:val="00E47B8A"/>
    <w:rsid w:val="00E721F0"/>
    <w:rsid w:val="00E7589A"/>
    <w:rsid w:val="00E77CF3"/>
    <w:rsid w:val="00E80093"/>
    <w:rsid w:val="00EC16A2"/>
    <w:rsid w:val="00ED4994"/>
    <w:rsid w:val="00EE2D04"/>
    <w:rsid w:val="00F030C5"/>
    <w:rsid w:val="00F0446B"/>
    <w:rsid w:val="00F3419A"/>
    <w:rsid w:val="00F36151"/>
    <w:rsid w:val="00F72B05"/>
    <w:rsid w:val="00F820A7"/>
    <w:rsid w:val="00F85DBE"/>
    <w:rsid w:val="00FB1F36"/>
    <w:rsid w:val="00FB3487"/>
    <w:rsid w:val="00FB5814"/>
    <w:rsid w:val="00FB7A98"/>
    <w:rsid w:val="00FC693F"/>
    <w:rsid w:val="00FD2008"/>
    <w:rsid w:val="00FE413C"/>
    <w:rsid w:val="00FF0E90"/>
    <w:rsid w:val="00FF391B"/>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2"/>
      <o:rules v:ext="edit">
        <o:r id="V:Rule1" type="connector" idref="#Straight Arrow Connector 29"/>
        <o:r id="V:Rule2" type="connector" idref="#Straight Arrow Connector 25"/>
        <o:r id="V:Rule3" type="connector" idref="#Straight Arrow Connector 27"/>
        <o:r id="V:Rule4" type="connector" idref="#Straight Arrow Connector 11"/>
        <o:r id="V:Rule5" type="connector" idref="#Straight Arrow Connector 13"/>
        <o:r id="V:Rule6" type="connector" idref="#Straight Arrow Connector 23"/>
        <o:r id="V:Rule7" type="connector" idref="#Straight Arrow Connector 15"/>
        <o:r id="V:Rule8" type="connector" idref="#Straight Arrow Connector 9"/>
        <o:r id="V:Rule9" type="connector" idref="#Straight Arrow Connector 7"/>
      </o:rules>
    </o:shapelayout>
  </w:shapeDefaults>
  <w:decimalSymbol w:val="."/>
  <w:listSeparator w:val=","/>
  <w14:docId w14:val="55517E2B"/>
  <w15:docId w15:val="{0851D014-06E8-4EB7-A180-36FFF185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1">
    <w:name w:val="Dark List1"/>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1">
    <w:name w:val="Colorful Shading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1">
    <w:name w:val="Colorful Grid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1A7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0F8"/>
    <w:rPr>
      <w:rFonts w:ascii="Tahoma" w:hAnsi="Tahoma" w:cs="Tahoma"/>
      <w:sz w:val="16"/>
      <w:szCs w:val="16"/>
    </w:rPr>
  </w:style>
  <w:style w:type="character" w:styleId="CommentReference">
    <w:name w:val="annotation reference"/>
    <w:basedOn w:val="DefaultParagraphFont"/>
    <w:uiPriority w:val="99"/>
    <w:semiHidden/>
    <w:unhideWhenUsed/>
    <w:rsid w:val="00F36151"/>
    <w:rPr>
      <w:sz w:val="16"/>
      <w:szCs w:val="16"/>
    </w:rPr>
  </w:style>
  <w:style w:type="paragraph" w:styleId="CommentText">
    <w:name w:val="annotation text"/>
    <w:basedOn w:val="Normal"/>
    <w:link w:val="CommentTextChar"/>
    <w:uiPriority w:val="99"/>
    <w:semiHidden/>
    <w:unhideWhenUsed/>
    <w:rsid w:val="00F36151"/>
    <w:pPr>
      <w:spacing w:line="240" w:lineRule="auto"/>
    </w:pPr>
    <w:rPr>
      <w:sz w:val="20"/>
      <w:szCs w:val="20"/>
    </w:rPr>
  </w:style>
  <w:style w:type="character" w:customStyle="1" w:styleId="CommentTextChar">
    <w:name w:val="Comment Text Char"/>
    <w:basedOn w:val="DefaultParagraphFont"/>
    <w:link w:val="CommentText"/>
    <w:uiPriority w:val="99"/>
    <w:semiHidden/>
    <w:rsid w:val="00F36151"/>
    <w:rPr>
      <w:sz w:val="20"/>
      <w:szCs w:val="20"/>
    </w:rPr>
  </w:style>
  <w:style w:type="paragraph" w:styleId="CommentSubject">
    <w:name w:val="annotation subject"/>
    <w:basedOn w:val="CommentText"/>
    <w:next w:val="CommentText"/>
    <w:link w:val="CommentSubjectChar"/>
    <w:uiPriority w:val="99"/>
    <w:semiHidden/>
    <w:unhideWhenUsed/>
    <w:rsid w:val="00F36151"/>
    <w:rPr>
      <w:b/>
      <w:bCs/>
    </w:rPr>
  </w:style>
  <w:style w:type="character" w:customStyle="1" w:styleId="CommentSubjectChar">
    <w:name w:val="Comment Subject Char"/>
    <w:basedOn w:val="CommentTextChar"/>
    <w:link w:val="CommentSubject"/>
    <w:uiPriority w:val="99"/>
    <w:semiHidden/>
    <w:rsid w:val="00F36151"/>
    <w:rPr>
      <w:b/>
      <w:bCs/>
      <w:sz w:val="20"/>
      <w:szCs w:val="20"/>
    </w:rPr>
  </w:style>
  <w:style w:type="paragraph" w:styleId="NormalWeb">
    <w:name w:val="Normal (Web)"/>
    <w:basedOn w:val="Normal"/>
    <w:uiPriority w:val="99"/>
    <w:semiHidden/>
    <w:unhideWhenUsed/>
    <w:rsid w:val="00984441"/>
    <w:rPr>
      <w:rFonts w:ascii="Times New Roman" w:hAnsi="Times New Roman" w:cs="Times New Roman"/>
      <w:sz w:val="24"/>
      <w:szCs w:val="24"/>
    </w:rPr>
  </w:style>
  <w:style w:type="character" w:styleId="Hyperlink">
    <w:name w:val="Hyperlink"/>
    <w:basedOn w:val="DefaultParagraphFont"/>
    <w:uiPriority w:val="99"/>
    <w:unhideWhenUsed/>
    <w:rsid w:val="00B24514"/>
    <w:rPr>
      <w:color w:val="0000FF" w:themeColor="hyperlink"/>
      <w:u w:val="single"/>
    </w:rPr>
  </w:style>
  <w:style w:type="character" w:customStyle="1" w:styleId="UnresolvedMention1">
    <w:name w:val="Unresolved Mention1"/>
    <w:basedOn w:val="DefaultParagraphFont"/>
    <w:uiPriority w:val="99"/>
    <w:semiHidden/>
    <w:unhideWhenUsed/>
    <w:rsid w:val="00B24514"/>
    <w:rPr>
      <w:color w:val="605E5C"/>
      <w:shd w:val="clear" w:color="auto" w:fill="E1DFDD"/>
    </w:rPr>
  </w:style>
  <w:style w:type="paragraph" w:styleId="Revision">
    <w:name w:val="Revision"/>
    <w:hidden/>
    <w:uiPriority w:val="99"/>
    <w:semiHidden/>
    <w:rsid w:val="00FF0E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5376">
      <w:bodyDiv w:val="1"/>
      <w:marLeft w:val="0"/>
      <w:marRight w:val="0"/>
      <w:marTop w:val="0"/>
      <w:marBottom w:val="0"/>
      <w:divBdr>
        <w:top w:val="none" w:sz="0" w:space="0" w:color="auto"/>
        <w:left w:val="none" w:sz="0" w:space="0" w:color="auto"/>
        <w:bottom w:val="none" w:sz="0" w:space="0" w:color="auto"/>
        <w:right w:val="none" w:sz="0" w:space="0" w:color="auto"/>
      </w:divBdr>
    </w:div>
    <w:div w:id="127599136">
      <w:bodyDiv w:val="1"/>
      <w:marLeft w:val="0"/>
      <w:marRight w:val="0"/>
      <w:marTop w:val="0"/>
      <w:marBottom w:val="0"/>
      <w:divBdr>
        <w:top w:val="none" w:sz="0" w:space="0" w:color="auto"/>
        <w:left w:val="none" w:sz="0" w:space="0" w:color="auto"/>
        <w:bottom w:val="none" w:sz="0" w:space="0" w:color="auto"/>
        <w:right w:val="none" w:sz="0" w:space="0" w:color="auto"/>
      </w:divBdr>
    </w:div>
    <w:div w:id="176357590">
      <w:bodyDiv w:val="1"/>
      <w:marLeft w:val="0"/>
      <w:marRight w:val="0"/>
      <w:marTop w:val="0"/>
      <w:marBottom w:val="0"/>
      <w:divBdr>
        <w:top w:val="none" w:sz="0" w:space="0" w:color="auto"/>
        <w:left w:val="none" w:sz="0" w:space="0" w:color="auto"/>
        <w:bottom w:val="none" w:sz="0" w:space="0" w:color="auto"/>
        <w:right w:val="none" w:sz="0" w:space="0" w:color="auto"/>
      </w:divBdr>
    </w:div>
    <w:div w:id="182285840">
      <w:bodyDiv w:val="1"/>
      <w:marLeft w:val="0"/>
      <w:marRight w:val="0"/>
      <w:marTop w:val="0"/>
      <w:marBottom w:val="0"/>
      <w:divBdr>
        <w:top w:val="none" w:sz="0" w:space="0" w:color="auto"/>
        <w:left w:val="none" w:sz="0" w:space="0" w:color="auto"/>
        <w:bottom w:val="none" w:sz="0" w:space="0" w:color="auto"/>
        <w:right w:val="none" w:sz="0" w:space="0" w:color="auto"/>
      </w:divBdr>
    </w:div>
    <w:div w:id="228394038">
      <w:bodyDiv w:val="1"/>
      <w:marLeft w:val="0"/>
      <w:marRight w:val="0"/>
      <w:marTop w:val="0"/>
      <w:marBottom w:val="0"/>
      <w:divBdr>
        <w:top w:val="none" w:sz="0" w:space="0" w:color="auto"/>
        <w:left w:val="none" w:sz="0" w:space="0" w:color="auto"/>
        <w:bottom w:val="none" w:sz="0" w:space="0" w:color="auto"/>
        <w:right w:val="none" w:sz="0" w:space="0" w:color="auto"/>
      </w:divBdr>
    </w:div>
    <w:div w:id="234126521">
      <w:bodyDiv w:val="1"/>
      <w:marLeft w:val="0"/>
      <w:marRight w:val="0"/>
      <w:marTop w:val="0"/>
      <w:marBottom w:val="0"/>
      <w:divBdr>
        <w:top w:val="none" w:sz="0" w:space="0" w:color="auto"/>
        <w:left w:val="none" w:sz="0" w:space="0" w:color="auto"/>
        <w:bottom w:val="none" w:sz="0" w:space="0" w:color="auto"/>
        <w:right w:val="none" w:sz="0" w:space="0" w:color="auto"/>
      </w:divBdr>
    </w:div>
    <w:div w:id="323053335">
      <w:bodyDiv w:val="1"/>
      <w:marLeft w:val="0"/>
      <w:marRight w:val="0"/>
      <w:marTop w:val="0"/>
      <w:marBottom w:val="0"/>
      <w:divBdr>
        <w:top w:val="none" w:sz="0" w:space="0" w:color="auto"/>
        <w:left w:val="none" w:sz="0" w:space="0" w:color="auto"/>
        <w:bottom w:val="none" w:sz="0" w:space="0" w:color="auto"/>
        <w:right w:val="none" w:sz="0" w:space="0" w:color="auto"/>
      </w:divBdr>
    </w:div>
    <w:div w:id="366218867">
      <w:bodyDiv w:val="1"/>
      <w:marLeft w:val="0"/>
      <w:marRight w:val="0"/>
      <w:marTop w:val="0"/>
      <w:marBottom w:val="0"/>
      <w:divBdr>
        <w:top w:val="none" w:sz="0" w:space="0" w:color="auto"/>
        <w:left w:val="none" w:sz="0" w:space="0" w:color="auto"/>
        <w:bottom w:val="none" w:sz="0" w:space="0" w:color="auto"/>
        <w:right w:val="none" w:sz="0" w:space="0" w:color="auto"/>
      </w:divBdr>
    </w:div>
    <w:div w:id="383869756">
      <w:bodyDiv w:val="1"/>
      <w:marLeft w:val="0"/>
      <w:marRight w:val="0"/>
      <w:marTop w:val="0"/>
      <w:marBottom w:val="0"/>
      <w:divBdr>
        <w:top w:val="none" w:sz="0" w:space="0" w:color="auto"/>
        <w:left w:val="none" w:sz="0" w:space="0" w:color="auto"/>
        <w:bottom w:val="none" w:sz="0" w:space="0" w:color="auto"/>
        <w:right w:val="none" w:sz="0" w:space="0" w:color="auto"/>
      </w:divBdr>
    </w:div>
    <w:div w:id="396248025">
      <w:bodyDiv w:val="1"/>
      <w:marLeft w:val="0"/>
      <w:marRight w:val="0"/>
      <w:marTop w:val="0"/>
      <w:marBottom w:val="0"/>
      <w:divBdr>
        <w:top w:val="none" w:sz="0" w:space="0" w:color="auto"/>
        <w:left w:val="none" w:sz="0" w:space="0" w:color="auto"/>
        <w:bottom w:val="none" w:sz="0" w:space="0" w:color="auto"/>
        <w:right w:val="none" w:sz="0" w:space="0" w:color="auto"/>
      </w:divBdr>
    </w:div>
    <w:div w:id="432553608">
      <w:bodyDiv w:val="1"/>
      <w:marLeft w:val="0"/>
      <w:marRight w:val="0"/>
      <w:marTop w:val="0"/>
      <w:marBottom w:val="0"/>
      <w:divBdr>
        <w:top w:val="none" w:sz="0" w:space="0" w:color="auto"/>
        <w:left w:val="none" w:sz="0" w:space="0" w:color="auto"/>
        <w:bottom w:val="none" w:sz="0" w:space="0" w:color="auto"/>
        <w:right w:val="none" w:sz="0" w:space="0" w:color="auto"/>
      </w:divBdr>
    </w:div>
    <w:div w:id="434181214">
      <w:bodyDiv w:val="1"/>
      <w:marLeft w:val="0"/>
      <w:marRight w:val="0"/>
      <w:marTop w:val="0"/>
      <w:marBottom w:val="0"/>
      <w:divBdr>
        <w:top w:val="none" w:sz="0" w:space="0" w:color="auto"/>
        <w:left w:val="none" w:sz="0" w:space="0" w:color="auto"/>
        <w:bottom w:val="none" w:sz="0" w:space="0" w:color="auto"/>
        <w:right w:val="none" w:sz="0" w:space="0" w:color="auto"/>
      </w:divBdr>
    </w:div>
    <w:div w:id="469906570">
      <w:bodyDiv w:val="1"/>
      <w:marLeft w:val="0"/>
      <w:marRight w:val="0"/>
      <w:marTop w:val="0"/>
      <w:marBottom w:val="0"/>
      <w:divBdr>
        <w:top w:val="none" w:sz="0" w:space="0" w:color="auto"/>
        <w:left w:val="none" w:sz="0" w:space="0" w:color="auto"/>
        <w:bottom w:val="none" w:sz="0" w:space="0" w:color="auto"/>
        <w:right w:val="none" w:sz="0" w:space="0" w:color="auto"/>
      </w:divBdr>
    </w:div>
    <w:div w:id="472866806">
      <w:bodyDiv w:val="1"/>
      <w:marLeft w:val="0"/>
      <w:marRight w:val="0"/>
      <w:marTop w:val="0"/>
      <w:marBottom w:val="0"/>
      <w:divBdr>
        <w:top w:val="none" w:sz="0" w:space="0" w:color="auto"/>
        <w:left w:val="none" w:sz="0" w:space="0" w:color="auto"/>
        <w:bottom w:val="none" w:sz="0" w:space="0" w:color="auto"/>
        <w:right w:val="none" w:sz="0" w:space="0" w:color="auto"/>
      </w:divBdr>
    </w:div>
    <w:div w:id="484590946">
      <w:bodyDiv w:val="1"/>
      <w:marLeft w:val="0"/>
      <w:marRight w:val="0"/>
      <w:marTop w:val="0"/>
      <w:marBottom w:val="0"/>
      <w:divBdr>
        <w:top w:val="none" w:sz="0" w:space="0" w:color="auto"/>
        <w:left w:val="none" w:sz="0" w:space="0" w:color="auto"/>
        <w:bottom w:val="none" w:sz="0" w:space="0" w:color="auto"/>
        <w:right w:val="none" w:sz="0" w:space="0" w:color="auto"/>
      </w:divBdr>
    </w:div>
    <w:div w:id="534468408">
      <w:bodyDiv w:val="1"/>
      <w:marLeft w:val="0"/>
      <w:marRight w:val="0"/>
      <w:marTop w:val="0"/>
      <w:marBottom w:val="0"/>
      <w:divBdr>
        <w:top w:val="none" w:sz="0" w:space="0" w:color="auto"/>
        <w:left w:val="none" w:sz="0" w:space="0" w:color="auto"/>
        <w:bottom w:val="none" w:sz="0" w:space="0" w:color="auto"/>
        <w:right w:val="none" w:sz="0" w:space="0" w:color="auto"/>
      </w:divBdr>
    </w:div>
    <w:div w:id="542524590">
      <w:bodyDiv w:val="1"/>
      <w:marLeft w:val="0"/>
      <w:marRight w:val="0"/>
      <w:marTop w:val="0"/>
      <w:marBottom w:val="0"/>
      <w:divBdr>
        <w:top w:val="none" w:sz="0" w:space="0" w:color="auto"/>
        <w:left w:val="none" w:sz="0" w:space="0" w:color="auto"/>
        <w:bottom w:val="none" w:sz="0" w:space="0" w:color="auto"/>
        <w:right w:val="none" w:sz="0" w:space="0" w:color="auto"/>
      </w:divBdr>
    </w:div>
    <w:div w:id="619264441">
      <w:bodyDiv w:val="1"/>
      <w:marLeft w:val="0"/>
      <w:marRight w:val="0"/>
      <w:marTop w:val="0"/>
      <w:marBottom w:val="0"/>
      <w:divBdr>
        <w:top w:val="none" w:sz="0" w:space="0" w:color="auto"/>
        <w:left w:val="none" w:sz="0" w:space="0" w:color="auto"/>
        <w:bottom w:val="none" w:sz="0" w:space="0" w:color="auto"/>
        <w:right w:val="none" w:sz="0" w:space="0" w:color="auto"/>
      </w:divBdr>
    </w:div>
    <w:div w:id="737167557">
      <w:bodyDiv w:val="1"/>
      <w:marLeft w:val="0"/>
      <w:marRight w:val="0"/>
      <w:marTop w:val="0"/>
      <w:marBottom w:val="0"/>
      <w:divBdr>
        <w:top w:val="none" w:sz="0" w:space="0" w:color="auto"/>
        <w:left w:val="none" w:sz="0" w:space="0" w:color="auto"/>
        <w:bottom w:val="none" w:sz="0" w:space="0" w:color="auto"/>
        <w:right w:val="none" w:sz="0" w:space="0" w:color="auto"/>
      </w:divBdr>
    </w:div>
    <w:div w:id="786850520">
      <w:bodyDiv w:val="1"/>
      <w:marLeft w:val="0"/>
      <w:marRight w:val="0"/>
      <w:marTop w:val="0"/>
      <w:marBottom w:val="0"/>
      <w:divBdr>
        <w:top w:val="none" w:sz="0" w:space="0" w:color="auto"/>
        <w:left w:val="none" w:sz="0" w:space="0" w:color="auto"/>
        <w:bottom w:val="none" w:sz="0" w:space="0" w:color="auto"/>
        <w:right w:val="none" w:sz="0" w:space="0" w:color="auto"/>
      </w:divBdr>
    </w:div>
    <w:div w:id="790785390">
      <w:bodyDiv w:val="1"/>
      <w:marLeft w:val="0"/>
      <w:marRight w:val="0"/>
      <w:marTop w:val="0"/>
      <w:marBottom w:val="0"/>
      <w:divBdr>
        <w:top w:val="none" w:sz="0" w:space="0" w:color="auto"/>
        <w:left w:val="none" w:sz="0" w:space="0" w:color="auto"/>
        <w:bottom w:val="none" w:sz="0" w:space="0" w:color="auto"/>
        <w:right w:val="none" w:sz="0" w:space="0" w:color="auto"/>
      </w:divBdr>
    </w:div>
    <w:div w:id="843324249">
      <w:bodyDiv w:val="1"/>
      <w:marLeft w:val="0"/>
      <w:marRight w:val="0"/>
      <w:marTop w:val="0"/>
      <w:marBottom w:val="0"/>
      <w:divBdr>
        <w:top w:val="none" w:sz="0" w:space="0" w:color="auto"/>
        <w:left w:val="none" w:sz="0" w:space="0" w:color="auto"/>
        <w:bottom w:val="none" w:sz="0" w:space="0" w:color="auto"/>
        <w:right w:val="none" w:sz="0" w:space="0" w:color="auto"/>
      </w:divBdr>
    </w:div>
    <w:div w:id="867987704">
      <w:bodyDiv w:val="1"/>
      <w:marLeft w:val="0"/>
      <w:marRight w:val="0"/>
      <w:marTop w:val="0"/>
      <w:marBottom w:val="0"/>
      <w:divBdr>
        <w:top w:val="none" w:sz="0" w:space="0" w:color="auto"/>
        <w:left w:val="none" w:sz="0" w:space="0" w:color="auto"/>
        <w:bottom w:val="none" w:sz="0" w:space="0" w:color="auto"/>
        <w:right w:val="none" w:sz="0" w:space="0" w:color="auto"/>
      </w:divBdr>
    </w:div>
    <w:div w:id="879707883">
      <w:bodyDiv w:val="1"/>
      <w:marLeft w:val="0"/>
      <w:marRight w:val="0"/>
      <w:marTop w:val="0"/>
      <w:marBottom w:val="0"/>
      <w:divBdr>
        <w:top w:val="none" w:sz="0" w:space="0" w:color="auto"/>
        <w:left w:val="none" w:sz="0" w:space="0" w:color="auto"/>
        <w:bottom w:val="none" w:sz="0" w:space="0" w:color="auto"/>
        <w:right w:val="none" w:sz="0" w:space="0" w:color="auto"/>
      </w:divBdr>
    </w:div>
    <w:div w:id="921139596">
      <w:bodyDiv w:val="1"/>
      <w:marLeft w:val="0"/>
      <w:marRight w:val="0"/>
      <w:marTop w:val="0"/>
      <w:marBottom w:val="0"/>
      <w:divBdr>
        <w:top w:val="none" w:sz="0" w:space="0" w:color="auto"/>
        <w:left w:val="none" w:sz="0" w:space="0" w:color="auto"/>
        <w:bottom w:val="none" w:sz="0" w:space="0" w:color="auto"/>
        <w:right w:val="none" w:sz="0" w:space="0" w:color="auto"/>
      </w:divBdr>
    </w:div>
    <w:div w:id="954016546">
      <w:bodyDiv w:val="1"/>
      <w:marLeft w:val="0"/>
      <w:marRight w:val="0"/>
      <w:marTop w:val="0"/>
      <w:marBottom w:val="0"/>
      <w:divBdr>
        <w:top w:val="none" w:sz="0" w:space="0" w:color="auto"/>
        <w:left w:val="none" w:sz="0" w:space="0" w:color="auto"/>
        <w:bottom w:val="none" w:sz="0" w:space="0" w:color="auto"/>
        <w:right w:val="none" w:sz="0" w:space="0" w:color="auto"/>
      </w:divBdr>
    </w:div>
    <w:div w:id="981740177">
      <w:bodyDiv w:val="1"/>
      <w:marLeft w:val="0"/>
      <w:marRight w:val="0"/>
      <w:marTop w:val="0"/>
      <w:marBottom w:val="0"/>
      <w:divBdr>
        <w:top w:val="none" w:sz="0" w:space="0" w:color="auto"/>
        <w:left w:val="none" w:sz="0" w:space="0" w:color="auto"/>
        <w:bottom w:val="none" w:sz="0" w:space="0" w:color="auto"/>
        <w:right w:val="none" w:sz="0" w:space="0" w:color="auto"/>
      </w:divBdr>
    </w:div>
    <w:div w:id="985352743">
      <w:bodyDiv w:val="1"/>
      <w:marLeft w:val="0"/>
      <w:marRight w:val="0"/>
      <w:marTop w:val="0"/>
      <w:marBottom w:val="0"/>
      <w:divBdr>
        <w:top w:val="none" w:sz="0" w:space="0" w:color="auto"/>
        <w:left w:val="none" w:sz="0" w:space="0" w:color="auto"/>
        <w:bottom w:val="none" w:sz="0" w:space="0" w:color="auto"/>
        <w:right w:val="none" w:sz="0" w:space="0" w:color="auto"/>
      </w:divBdr>
    </w:div>
    <w:div w:id="1021317646">
      <w:bodyDiv w:val="1"/>
      <w:marLeft w:val="0"/>
      <w:marRight w:val="0"/>
      <w:marTop w:val="0"/>
      <w:marBottom w:val="0"/>
      <w:divBdr>
        <w:top w:val="none" w:sz="0" w:space="0" w:color="auto"/>
        <w:left w:val="none" w:sz="0" w:space="0" w:color="auto"/>
        <w:bottom w:val="none" w:sz="0" w:space="0" w:color="auto"/>
        <w:right w:val="none" w:sz="0" w:space="0" w:color="auto"/>
      </w:divBdr>
    </w:div>
    <w:div w:id="1023020190">
      <w:bodyDiv w:val="1"/>
      <w:marLeft w:val="0"/>
      <w:marRight w:val="0"/>
      <w:marTop w:val="0"/>
      <w:marBottom w:val="0"/>
      <w:divBdr>
        <w:top w:val="none" w:sz="0" w:space="0" w:color="auto"/>
        <w:left w:val="none" w:sz="0" w:space="0" w:color="auto"/>
        <w:bottom w:val="none" w:sz="0" w:space="0" w:color="auto"/>
        <w:right w:val="none" w:sz="0" w:space="0" w:color="auto"/>
      </w:divBdr>
    </w:div>
    <w:div w:id="1026953301">
      <w:bodyDiv w:val="1"/>
      <w:marLeft w:val="0"/>
      <w:marRight w:val="0"/>
      <w:marTop w:val="0"/>
      <w:marBottom w:val="0"/>
      <w:divBdr>
        <w:top w:val="none" w:sz="0" w:space="0" w:color="auto"/>
        <w:left w:val="none" w:sz="0" w:space="0" w:color="auto"/>
        <w:bottom w:val="none" w:sz="0" w:space="0" w:color="auto"/>
        <w:right w:val="none" w:sz="0" w:space="0" w:color="auto"/>
      </w:divBdr>
    </w:div>
    <w:div w:id="1065299113">
      <w:bodyDiv w:val="1"/>
      <w:marLeft w:val="0"/>
      <w:marRight w:val="0"/>
      <w:marTop w:val="0"/>
      <w:marBottom w:val="0"/>
      <w:divBdr>
        <w:top w:val="none" w:sz="0" w:space="0" w:color="auto"/>
        <w:left w:val="none" w:sz="0" w:space="0" w:color="auto"/>
        <w:bottom w:val="none" w:sz="0" w:space="0" w:color="auto"/>
        <w:right w:val="none" w:sz="0" w:space="0" w:color="auto"/>
      </w:divBdr>
    </w:div>
    <w:div w:id="1257207653">
      <w:bodyDiv w:val="1"/>
      <w:marLeft w:val="0"/>
      <w:marRight w:val="0"/>
      <w:marTop w:val="0"/>
      <w:marBottom w:val="0"/>
      <w:divBdr>
        <w:top w:val="none" w:sz="0" w:space="0" w:color="auto"/>
        <w:left w:val="none" w:sz="0" w:space="0" w:color="auto"/>
        <w:bottom w:val="none" w:sz="0" w:space="0" w:color="auto"/>
        <w:right w:val="none" w:sz="0" w:space="0" w:color="auto"/>
      </w:divBdr>
    </w:div>
    <w:div w:id="1273395814">
      <w:bodyDiv w:val="1"/>
      <w:marLeft w:val="0"/>
      <w:marRight w:val="0"/>
      <w:marTop w:val="0"/>
      <w:marBottom w:val="0"/>
      <w:divBdr>
        <w:top w:val="none" w:sz="0" w:space="0" w:color="auto"/>
        <w:left w:val="none" w:sz="0" w:space="0" w:color="auto"/>
        <w:bottom w:val="none" w:sz="0" w:space="0" w:color="auto"/>
        <w:right w:val="none" w:sz="0" w:space="0" w:color="auto"/>
      </w:divBdr>
    </w:div>
    <w:div w:id="1312560740">
      <w:bodyDiv w:val="1"/>
      <w:marLeft w:val="0"/>
      <w:marRight w:val="0"/>
      <w:marTop w:val="0"/>
      <w:marBottom w:val="0"/>
      <w:divBdr>
        <w:top w:val="none" w:sz="0" w:space="0" w:color="auto"/>
        <w:left w:val="none" w:sz="0" w:space="0" w:color="auto"/>
        <w:bottom w:val="none" w:sz="0" w:space="0" w:color="auto"/>
        <w:right w:val="none" w:sz="0" w:space="0" w:color="auto"/>
      </w:divBdr>
    </w:div>
    <w:div w:id="1418940657">
      <w:bodyDiv w:val="1"/>
      <w:marLeft w:val="0"/>
      <w:marRight w:val="0"/>
      <w:marTop w:val="0"/>
      <w:marBottom w:val="0"/>
      <w:divBdr>
        <w:top w:val="none" w:sz="0" w:space="0" w:color="auto"/>
        <w:left w:val="none" w:sz="0" w:space="0" w:color="auto"/>
        <w:bottom w:val="none" w:sz="0" w:space="0" w:color="auto"/>
        <w:right w:val="none" w:sz="0" w:space="0" w:color="auto"/>
      </w:divBdr>
    </w:div>
    <w:div w:id="1502969521">
      <w:bodyDiv w:val="1"/>
      <w:marLeft w:val="0"/>
      <w:marRight w:val="0"/>
      <w:marTop w:val="0"/>
      <w:marBottom w:val="0"/>
      <w:divBdr>
        <w:top w:val="none" w:sz="0" w:space="0" w:color="auto"/>
        <w:left w:val="none" w:sz="0" w:space="0" w:color="auto"/>
        <w:bottom w:val="none" w:sz="0" w:space="0" w:color="auto"/>
        <w:right w:val="none" w:sz="0" w:space="0" w:color="auto"/>
      </w:divBdr>
    </w:div>
    <w:div w:id="1592739232">
      <w:bodyDiv w:val="1"/>
      <w:marLeft w:val="0"/>
      <w:marRight w:val="0"/>
      <w:marTop w:val="0"/>
      <w:marBottom w:val="0"/>
      <w:divBdr>
        <w:top w:val="none" w:sz="0" w:space="0" w:color="auto"/>
        <w:left w:val="none" w:sz="0" w:space="0" w:color="auto"/>
        <w:bottom w:val="none" w:sz="0" w:space="0" w:color="auto"/>
        <w:right w:val="none" w:sz="0" w:space="0" w:color="auto"/>
      </w:divBdr>
    </w:div>
    <w:div w:id="1720738320">
      <w:bodyDiv w:val="1"/>
      <w:marLeft w:val="0"/>
      <w:marRight w:val="0"/>
      <w:marTop w:val="0"/>
      <w:marBottom w:val="0"/>
      <w:divBdr>
        <w:top w:val="none" w:sz="0" w:space="0" w:color="auto"/>
        <w:left w:val="none" w:sz="0" w:space="0" w:color="auto"/>
        <w:bottom w:val="none" w:sz="0" w:space="0" w:color="auto"/>
        <w:right w:val="none" w:sz="0" w:space="0" w:color="auto"/>
      </w:divBdr>
    </w:div>
    <w:div w:id="1808208439">
      <w:bodyDiv w:val="1"/>
      <w:marLeft w:val="0"/>
      <w:marRight w:val="0"/>
      <w:marTop w:val="0"/>
      <w:marBottom w:val="0"/>
      <w:divBdr>
        <w:top w:val="none" w:sz="0" w:space="0" w:color="auto"/>
        <w:left w:val="none" w:sz="0" w:space="0" w:color="auto"/>
        <w:bottom w:val="none" w:sz="0" w:space="0" w:color="auto"/>
        <w:right w:val="none" w:sz="0" w:space="0" w:color="auto"/>
      </w:divBdr>
    </w:div>
    <w:div w:id="1836534833">
      <w:bodyDiv w:val="1"/>
      <w:marLeft w:val="0"/>
      <w:marRight w:val="0"/>
      <w:marTop w:val="0"/>
      <w:marBottom w:val="0"/>
      <w:divBdr>
        <w:top w:val="none" w:sz="0" w:space="0" w:color="auto"/>
        <w:left w:val="none" w:sz="0" w:space="0" w:color="auto"/>
        <w:bottom w:val="none" w:sz="0" w:space="0" w:color="auto"/>
        <w:right w:val="none" w:sz="0" w:space="0" w:color="auto"/>
      </w:divBdr>
    </w:div>
    <w:div w:id="1888100754">
      <w:bodyDiv w:val="1"/>
      <w:marLeft w:val="0"/>
      <w:marRight w:val="0"/>
      <w:marTop w:val="0"/>
      <w:marBottom w:val="0"/>
      <w:divBdr>
        <w:top w:val="none" w:sz="0" w:space="0" w:color="auto"/>
        <w:left w:val="none" w:sz="0" w:space="0" w:color="auto"/>
        <w:bottom w:val="none" w:sz="0" w:space="0" w:color="auto"/>
        <w:right w:val="none" w:sz="0" w:space="0" w:color="auto"/>
      </w:divBdr>
    </w:div>
    <w:div w:id="1941527633">
      <w:bodyDiv w:val="1"/>
      <w:marLeft w:val="0"/>
      <w:marRight w:val="0"/>
      <w:marTop w:val="0"/>
      <w:marBottom w:val="0"/>
      <w:divBdr>
        <w:top w:val="none" w:sz="0" w:space="0" w:color="auto"/>
        <w:left w:val="none" w:sz="0" w:space="0" w:color="auto"/>
        <w:bottom w:val="none" w:sz="0" w:space="0" w:color="auto"/>
        <w:right w:val="none" w:sz="0" w:space="0" w:color="auto"/>
      </w:divBdr>
    </w:div>
    <w:div w:id="1982225481">
      <w:bodyDiv w:val="1"/>
      <w:marLeft w:val="0"/>
      <w:marRight w:val="0"/>
      <w:marTop w:val="0"/>
      <w:marBottom w:val="0"/>
      <w:divBdr>
        <w:top w:val="none" w:sz="0" w:space="0" w:color="auto"/>
        <w:left w:val="none" w:sz="0" w:space="0" w:color="auto"/>
        <w:bottom w:val="none" w:sz="0" w:space="0" w:color="auto"/>
        <w:right w:val="none" w:sz="0" w:space="0" w:color="auto"/>
      </w:divBdr>
    </w:div>
    <w:div w:id="1988583838">
      <w:bodyDiv w:val="1"/>
      <w:marLeft w:val="0"/>
      <w:marRight w:val="0"/>
      <w:marTop w:val="0"/>
      <w:marBottom w:val="0"/>
      <w:divBdr>
        <w:top w:val="none" w:sz="0" w:space="0" w:color="auto"/>
        <w:left w:val="none" w:sz="0" w:space="0" w:color="auto"/>
        <w:bottom w:val="none" w:sz="0" w:space="0" w:color="auto"/>
        <w:right w:val="none" w:sz="0" w:space="0" w:color="auto"/>
      </w:divBdr>
    </w:div>
    <w:div w:id="1997566605">
      <w:bodyDiv w:val="1"/>
      <w:marLeft w:val="0"/>
      <w:marRight w:val="0"/>
      <w:marTop w:val="0"/>
      <w:marBottom w:val="0"/>
      <w:divBdr>
        <w:top w:val="none" w:sz="0" w:space="0" w:color="auto"/>
        <w:left w:val="none" w:sz="0" w:space="0" w:color="auto"/>
        <w:bottom w:val="none" w:sz="0" w:space="0" w:color="auto"/>
        <w:right w:val="none" w:sz="0" w:space="0" w:color="auto"/>
      </w:divBdr>
    </w:div>
    <w:div w:id="2088264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CF57-4CEF-49E8-A14E-00D63B30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4151</Words>
  <Characters>25824</Characters>
  <Application>Microsoft Office Word</Application>
  <DocSecurity>0</DocSecurity>
  <Lines>516</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Editor-17</cp:lastModifiedBy>
  <cp:revision>132</cp:revision>
  <dcterms:created xsi:type="dcterms:W3CDTF">2025-07-17T09:39:00Z</dcterms:created>
  <dcterms:modified xsi:type="dcterms:W3CDTF">2025-08-05T10:27:00Z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9c1a3419-c9aa-4794-b9a6-a6f068e40b1c</vt:lpwstr>
  </property>
</Properties>
</file>