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131" w:rsidRPr="00982EC6" w:rsidRDefault="006B2EB9" w:rsidP="006B2EB9">
      <w:pPr>
        <w:jc w:val="center"/>
        <w:rPr>
          <w:rFonts w:ascii="Times New Roman" w:hAnsi="Times New Roman" w:cs="Times New Roman"/>
          <w:b/>
          <w:sz w:val="32"/>
          <w:szCs w:val="32"/>
        </w:rPr>
      </w:pPr>
      <w:proofErr w:type="spellStart"/>
      <w:r w:rsidRPr="00982EC6">
        <w:rPr>
          <w:rFonts w:ascii="Times New Roman" w:hAnsi="Times New Roman" w:cs="Times New Roman"/>
          <w:b/>
          <w:sz w:val="32"/>
          <w:szCs w:val="32"/>
        </w:rPr>
        <w:t>Hepatoprotective</w:t>
      </w:r>
      <w:proofErr w:type="spellEnd"/>
      <w:r w:rsidRPr="00982EC6">
        <w:rPr>
          <w:rFonts w:ascii="Times New Roman" w:hAnsi="Times New Roman" w:cs="Times New Roman"/>
          <w:b/>
          <w:sz w:val="32"/>
          <w:szCs w:val="32"/>
        </w:rPr>
        <w:t xml:space="preserve"> and </w:t>
      </w:r>
      <w:proofErr w:type="spellStart"/>
      <w:r w:rsidRPr="00982EC6">
        <w:rPr>
          <w:rFonts w:ascii="Times New Roman" w:hAnsi="Times New Roman" w:cs="Times New Roman"/>
          <w:b/>
          <w:sz w:val="32"/>
          <w:szCs w:val="32"/>
        </w:rPr>
        <w:t>Antiplasmodial</w:t>
      </w:r>
      <w:proofErr w:type="spellEnd"/>
      <w:r w:rsidRPr="00982EC6">
        <w:rPr>
          <w:rFonts w:ascii="Times New Roman" w:hAnsi="Times New Roman" w:cs="Times New Roman"/>
          <w:b/>
          <w:sz w:val="32"/>
          <w:szCs w:val="32"/>
        </w:rPr>
        <w:t xml:space="preserve"> Effects of </w:t>
      </w:r>
      <w:proofErr w:type="spellStart"/>
      <w:r w:rsidRPr="00982EC6">
        <w:rPr>
          <w:rFonts w:ascii="Times New Roman" w:hAnsi="Times New Roman" w:cs="Times New Roman"/>
          <w:b/>
          <w:sz w:val="32"/>
          <w:szCs w:val="32"/>
        </w:rPr>
        <w:t>Ethanolic</w:t>
      </w:r>
      <w:proofErr w:type="spellEnd"/>
      <w:r w:rsidR="00367097">
        <w:rPr>
          <w:rFonts w:ascii="Times New Roman" w:hAnsi="Times New Roman" w:cs="Times New Roman"/>
          <w:b/>
          <w:sz w:val="32"/>
          <w:szCs w:val="32"/>
        </w:rPr>
        <w:t xml:space="preserve"> Leaf</w:t>
      </w:r>
      <w:r w:rsidRPr="00982EC6">
        <w:rPr>
          <w:rFonts w:ascii="Times New Roman" w:hAnsi="Times New Roman" w:cs="Times New Roman"/>
          <w:b/>
          <w:sz w:val="32"/>
          <w:szCs w:val="32"/>
        </w:rPr>
        <w:t xml:space="preserve"> Extracts of </w:t>
      </w:r>
      <w:proofErr w:type="spellStart"/>
      <w:r w:rsidRPr="00982EC6">
        <w:rPr>
          <w:rFonts w:ascii="Times New Roman" w:hAnsi="Times New Roman" w:cs="Times New Roman"/>
          <w:b/>
          <w:i/>
          <w:sz w:val="32"/>
          <w:szCs w:val="32"/>
        </w:rPr>
        <w:t>Azadirachta</w:t>
      </w:r>
      <w:proofErr w:type="spellEnd"/>
      <w:r w:rsidRPr="00982EC6">
        <w:rPr>
          <w:rFonts w:ascii="Times New Roman" w:hAnsi="Times New Roman" w:cs="Times New Roman"/>
          <w:b/>
          <w:i/>
          <w:sz w:val="32"/>
          <w:szCs w:val="32"/>
        </w:rPr>
        <w:t xml:space="preserve"> </w:t>
      </w:r>
      <w:proofErr w:type="spellStart"/>
      <w:r w:rsidRPr="00982EC6">
        <w:rPr>
          <w:rFonts w:ascii="Times New Roman" w:hAnsi="Times New Roman" w:cs="Times New Roman"/>
          <w:b/>
          <w:i/>
          <w:sz w:val="32"/>
          <w:szCs w:val="32"/>
        </w:rPr>
        <w:t>indica</w:t>
      </w:r>
      <w:proofErr w:type="spellEnd"/>
      <w:r w:rsidRPr="00982EC6">
        <w:rPr>
          <w:rFonts w:ascii="Times New Roman" w:hAnsi="Times New Roman" w:cs="Times New Roman"/>
          <w:b/>
          <w:sz w:val="32"/>
          <w:szCs w:val="32"/>
        </w:rPr>
        <w:t xml:space="preserve"> and </w:t>
      </w:r>
      <w:proofErr w:type="spellStart"/>
      <w:r w:rsidRPr="00982EC6">
        <w:rPr>
          <w:rFonts w:ascii="Times New Roman" w:hAnsi="Times New Roman" w:cs="Times New Roman"/>
          <w:b/>
          <w:i/>
          <w:sz w:val="32"/>
          <w:szCs w:val="32"/>
        </w:rPr>
        <w:t>Cymbopogon</w:t>
      </w:r>
      <w:proofErr w:type="spellEnd"/>
      <w:r w:rsidRPr="00982EC6">
        <w:rPr>
          <w:rFonts w:ascii="Times New Roman" w:hAnsi="Times New Roman" w:cs="Times New Roman"/>
          <w:b/>
          <w:i/>
          <w:sz w:val="32"/>
          <w:szCs w:val="32"/>
        </w:rPr>
        <w:t xml:space="preserve"> </w:t>
      </w:r>
      <w:proofErr w:type="spellStart"/>
      <w:r w:rsidRPr="00982EC6">
        <w:rPr>
          <w:rFonts w:ascii="Times New Roman" w:hAnsi="Times New Roman" w:cs="Times New Roman"/>
          <w:b/>
          <w:i/>
          <w:sz w:val="32"/>
          <w:szCs w:val="32"/>
        </w:rPr>
        <w:t>citratus</w:t>
      </w:r>
      <w:proofErr w:type="spellEnd"/>
      <w:r w:rsidRPr="00982EC6">
        <w:rPr>
          <w:rFonts w:ascii="Times New Roman" w:hAnsi="Times New Roman" w:cs="Times New Roman"/>
          <w:b/>
          <w:sz w:val="32"/>
          <w:szCs w:val="32"/>
        </w:rPr>
        <w:t xml:space="preserve"> in </w:t>
      </w:r>
      <w:r w:rsidRPr="00982EC6">
        <w:rPr>
          <w:rFonts w:ascii="Times New Roman" w:hAnsi="Times New Roman" w:cs="Times New Roman"/>
          <w:b/>
          <w:i/>
          <w:sz w:val="32"/>
          <w:szCs w:val="32"/>
        </w:rPr>
        <w:t xml:space="preserve">Plasmodium </w:t>
      </w:r>
      <w:proofErr w:type="spellStart"/>
      <w:r w:rsidRPr="00982EC6">
        <w:rPr>
          <w:rFonts w:ascii="Times New Roman" w:hAnsi="Times New Roman" w:cs="Times New Roman"/>
          <w:b/>
          <w:i/>
          <w:sz w:val="32"/>
          <w:szCs w:val="32"/>
        </w:rPr>
        <w:t>berghei</w:t>
      </w:r>
      <w:proofErr w:type="spellEnd"/>
      <w:r w:rsidRPr="00982EC6">
        <w:rPr>
          <w:rFonts w:ascii="Times New Roman" w:hAnsi="Times New Roman" w:cs="Times New Roman"/>
          <w:b/>
          <w:sz w:val="32"/>
          <w:szCs w:val="32"/>
        </w:rPr>
        <w:t>-Infected Mice</w:t>
      </w:r>
    </w:p>
    <w:p w:rsidR="00982EC6" w:rsidRDefault="00982EC6" w:rsidP="00B312F6">
      <w:pPr>
        <w:pStyle w:val="NormalWeb"/>
        <w:rPr>
          <w:rStyle w:val="Strong"/>
          <w:sz w:val="20"/>
          <w:szCs w:val="20"/>
        </w:rPr>
      </w:pPr>
    </w:p>
    <w:p w:rsidR="00C473CA" w:rsidRPr="00520BF7" w:rsidRDefault="00B312F6" w:rsidP="005D20DC">
      <w:pPr>
        <w:pStyle w:val="NormalWeb"/>
      </w:pPr>
      <w:r w:rsidRPr="00520BF7">
        <w:rPr>
          <w:rStyle w:val="Strong"/>
        </w:rPr>
        <w:t>Abstract</w:t>
      </w:r>
    </w:p>
    <w:p w:rsidR="00F7043E" w:rsidRPr="00F7043E" w:rsidRDefault="00F7043E" w:rsidP="0074509E">
      <w:pPr>
        <w:jc w:val="both"/>
        <w:rPr>
          <w:rFonts w:ascii="Times New Roman" w:hAnsi="Times New Roman" w:cs="Times New Roman"/>
          <w:sz w:val="24"/>
          <w:szCs w:val="24"/>
        </w:rPr>
      </w:pPr>
      <w:r w:rsidRPr="00F7043E">
        <w:rPr>
          <w:rFonts w:ascii="Times New Roman" w:hAnsi="Times New Roman" w:cs="Times New Roman"/>
          <w:sz w:val="24"/>
          <w:szCs w:val="24"/>
        </w:rPr>
        <w:t xml:space="preserve">Malaria remains a major public health concern in sub-Saharan Africa, with Nigeria among the most affected countries. This study evaluated the </w:t>
      </w:r>
      <w:proofErr w:type="spellStart"/>
      <w:r w:rsidRPr="00F7043E">
        <w:rPr>
          <w:rFonts w:ascii="Times New Roman" w:hAnsi="Times New Roman" w:cs="Times New Roman"/>
          <w:sz w:val="24"/>
          <w:szCs w:val="24"/>
        </w:rPr>
        <w:t>hepatoprotective</w:t>
      </w:r>
      <w:proofErr w:type="spellEnd"/>
      <w:r w:rsidRPr="00F7043E">
        <w:rPr>
          <w:rFonts w:ascii="Times New Roman" w:hAnsi="Times New Roman" w:cs="Times New Roman"/>
          <w:sz w:val="24"/>
          <w:szCs w:val="24"/>
        </w:rPr>
        <w:t xml:space="preserve"> and </w:t>
      </w:r>
      <w:proofErr w:type="spellStart"/>
      <w:r w:rsidRPr="00F7043E">
        <w:rPr>
          <w:rFonts w:ascii="Times New Roman" w:hAnsi="Times New Roman" w:cs="Times New Roman"/>
          <w:sz w:val="24"/>
          <w:szCs w:val="24"/>
        </w:rPr>
        <w:t>antiplasmodial</w:t>
      </w:r>
      <w:proofErr w:type="spellEnd"/>
      <w:r w:rsidRPr="00F7043E">
        <w:rPr>
          <w:rFonts w:ascii="Times New Roman" w:hAnsi="Times New Roman" w:cs="Times New Roman"/>
          <w:sz w:val="24"/>
          <w:szCs w:val="24"/>
        </w:rPr>
        <w:t xml:space="preserve"> effects of </w:t>
      </w:r>
      <w:proofErr w:type="spellStart"/>
      <w:r w:rsidRPr="00F7043E">
        <w:rPr>
          <w:rFonts w:ascii="Times New Roman" w:hAnsi="Times New Roman" w:cs="Times New Roman"/>
          <w:sz w:val="24"/>
          <w:szCs w:val="24"/>
        </w:rPr>
        <w:t>ethanolic</w:t>
      </w:r>
      <w:proofErr w:type="spellEnd"/>
      <w:r w:rsidRPr="00F7043E">
        <w:rPr>
          <w:rFonts w:ascii="Times New Roman" w:hAnsi="Times New Roman" w:cs="Times New Roman"/>
          <w:sz w:val="24"/>
          <w:szCs w:val="24"/>
        </w:rPr>
        <w:t xml:space="preserve"> leaf extracts of </w:t>
      </w:r>
      <w:proofErr w:type="spellStart"/>
      <w:r w:rsidRPr="00F7043E">
        <w:rPr>
          <w:rStyle w:val="Emphasis"/>
          <w:rFonts w:ascii="Times New Roman" w:hAnsi="Times New Roman" w:cs="Times New Roman"/>
          <w:sz w:val="24"/>
          <w:szCs w:val="24"/>
        </w:rPr>
        <w:t>Azadirachta</w:t>
      </w:r>
      <w:proofErr w:type="spellEnd"/>
      <w:r w:rsidRPr="00F7043E">
        <w:rPr>
          <w:rStyle w:val="Emphasis"/>
          <w:rFonts w:ascii="Times New Roman" w:hAnsi="Times New Roman" w:cs="Times New Roman"/>
          <w:sz w:val="24"/>
          <w:szCs w:val="24"/>
        </w:rPr>
        <w:t xml:space="preserve"> </w:t>
      </w:r>
      <w:proofErr w:type="spellStart"/>
      <w:r w:rsidRPr="00F7043E">
        <w:rPr>
          <w:rStyle w:val="Emphasis"/>
          <w:rFonts w:ascii="Times New Roman" w:hAnsi="Times New Roman" w:cs="Times New Roman"/>
          <w:sz w:val="24"/>
          <w:szCs w:val="24"/>
        </w:rPr>
        <w:t>indica</w:t>
      </w:r>
      <w:proofErr w:type="spellEnd"/>
      <w:r w:rsidRPr="00F7043E">
        <w:rPr>
          <w:rFonts w:ascii="Times New Roman" w:hAnsi="Times New Roman" w:cs="Times New Roman"/>
          <w:sz w:val="24"/>
          <w:szCs w:val="24"/>
        </w:rPr>
        <w:t xml:space="preserve"> (EAI) and </w:t>
      </w:r>
      <w:proofErr w:type="spellStart"/>
      <w:r w:rsidRPr="00F7043E">
        <w:rPr>
          <w:rStyle w:val="Emphasis"/>
          <w:rFonts w:ascii="Times New Roman" w:hAnsi="Times New Roman" w:cs="Times New Roman"/>
          <w:sz w:val="24"/>
          <w:szCs w:val="24"/>
        </w:rPr>
        <w:t>Cymbopogon</w:t>
      </w:r>
      <w:proofErr w:type="spellEnd"/>
      <w:r w:rsidRPr="00F7043E">
        <w:rPr>
          <w:rStyle w:val="Emphasis"/>
          <w:rFonts w:ascii="Times New Roman" w:hAnsi="Times New Roman" w:cs="Times New Roman"/>
          <w:sz w:val="24"/>
          <w:szCs w:val="24"/>
        </w:rPr>
        <w:t xml:space="preserve"> </w:t>
      </w:r>
      <w:proofErr w:type="spellStart"/>
      <w:r w:rsidRPr="00F7043E">
        <w:rPr>
          <w:rStyle w:val="Emphasis"/>
          <w:rFonts w:ascii="Times New Roman" w:hAnsi="Times New Roman" w:cs="Times New Roman"/>
          <w:sz w:val="24"/>
          <w:szCs w:val="24"/>
        </w:rPr>
        <w:t>citratus</w:t>
      </w:r>
      <w:proofErr w:type="spellEnd"/>
      <w:r w:rsidRPr="00F7043E">
        <w:rPr>
          <w:rFonts w:ascii="Times New Roman" w:hAnsi="Times New Roman" w:cs="Times New Roman"/>
          <w:sz w:val="24"/>
          <w:szCs w:val="24"/>
        </w:rPr>
        <w:t xml:space="preserve"> (ECC) in </w:t>
      </w:r>
      <w:r w:rsidRPr="00F7043E">
        <w:rPr>
          <w:rStyle w:val="Emphasis"/>
          <w:rFonts w:ascii="Times New Roman" w:hAnsi="Times New Roman" w:cs="Times New Roman"/>
          <w:sz w:val="24"/>
          <w:szCs w:val="24"/>
        </w:rPr>
        <w:t xml:space="preserve">Plasmodium </w:t>
      </w:r>
      <w:proofErr w:type="spellStart"/>
      <w:r w:rsidRPr="00F7043E">
        <w:rPr>
          <w:rStyle w:val="Emphasis"/>
          <w:rFonts w:ascii="Times New Roman" w:hAnsi="Times New Roman" w:cs="Times New Roman"/>
          <w:sz w:val="24"/>
          <w:szCs w:val="24"/>
        </w:rPr>
        <w:t>berghei</w:t>
      </w:r>
      <w:proofErr w:type="spellEnd"/>
      <w:r w:rsidRPr="00F7043E">
        <w:rPr>
          <w:rFonts w:ascii="Times New Roman" w:hAnsi="Times New Roman" w:cs="Times New Roman"/>
          <w:sz w:val="24"/>
          <w:szCs w:val="24"/>
        </w:rPr>
        <w:t xml:space="preserve">-infected male Swiss albino mice. Forty mice were randomly assigned into eight groups (n=5). Group A served as uninfected control, Group B was infected but untreated, while Groups C–H received varying doses of EAI, ECC, their combination, or a standard drug. Groups C and D received 100 mg/kg and 500 mg/kg EAI; Groups E and F received 100 mg/kg and 500 mg/kg ECC. Group G received </w:t>
      </w:r>
      <w:proofErr w:type="spellStart"/>
      <w:r w:rsidRPr="00F7043E">
        <w:rPr>
          <w:rFonts w:ascii="Times New Roman" w:hAnsi="Times New Roman" w:cs="Times New Roman"/>
          <w:sz w:val="24"/>
          <w:szCs w:val="24"/>
        </w:rPr>
        <w:t>Lonart</w:t>
      </w:r>
      <w:proofErr w:type="spellEnd"/>
      <w:r w:rsidRPr="00F7043E">
        <w:rPr>
          <w:rFonts w:ascii="Times New Roman" w:hAnsi="Times New Roman" w:cs="Times New Roman"/>
          <w:sz w:val="24"/>
          <w:szCs w:val="24"/>
        </w:rPr>
        <w:t xml:space="preserve">® (standard antimalarial), and Group H received a combination of 500 mg/kg of both extracts. Treatments lasted 14 days. Infected groups showed minimal weight gain, while the uninfected control had significant increases. Relative liver weights were elevated in the untreated group but normalized in most treated groups. Serum AST and ALP levels were elevated in the malaria control group, while ALT levels were paradoxically reduced—possibly reflecting hepatic functional suppression. Extract-treated groups, especially the combination group, showed marked improvement in liver enzyme profiles. </w:t>
      </w:r>
      <w:proofErr w:type="spellStart"/>
      <w:r w:rsidRPr="00F7043E">
        <w:rPr>
          <w:rFonts w:ascii="Times New Roman" w:hAnsi="Times New Roman" w:cs="Times New Roman"/>
          <w:sz w:val="24"/>
          <w:szCs w:val="24"/>
        </w:rPr>
        <w:t>Parasitemia</w:t>
      </w:r>
      <w:proofErr w:type="spellEnd"/>
      <w:r w:rsidRPr="00F7043E">
        <w:rPr>
          <w:rFonts w:ascii="Times New Roman" w:hAnsi="Times New Roman" w:cs="Times New Roman"/>
          <w:sz w:val="24"/>
          <w:szCs w:val="24"/>
        </w:rPr>
        <w:t xml:space="preserve"> significantly declined by Days 7 and 14 in all treated groups, with the combination therapy yielding effects comparable to the standard drug.</w:t>
      </w:r>
      <w:r w:rsidR="00B544F5">
        <w:rPr>
          <w:rFonts w:ascii="Times New Roman" w:hAnsi="Times New Roman" w:cs="Times New Roman"/>
          <w:sz w:val="24"/>
          <w:szCs w:val="24"/>
        </w:rPr>
        <w:t xml:space="preserve"> Histological analysis revealed</w:t>
      </w:r>
      <w:r w:rsidR="003929D9" w:rsidRPr="00BA3FDE">
        <w:rPr>
          <w:rFonts w:ascii="Times New Roman" w:hAnsi="Times New Roman" w:cs="Times New Roman"/>
          <w:sz w:val="24"/>
          <w:szCs w:val="24"/>
        </w:rPr>
        <w:t xml:space="preserve"> lymphocytic infiltration </w:t>
      </w:r>
      <w:r w:rsidR="003929D9">
        <w:rPr>
          <w:rFonts w:ascii="Times New Roman" w:hAnsi="Times New Roman" w:cs="Times New Roman"/>
          <w:sz w:val="24"/>
          <w:szCs w:val="24"/>
        </w:rPr>
        <w:t xml:space="preserve">and </w:t>
      </w:r>
      <w:r w:rsidR="003929D9" w:rsidRPr="00083B0E">
        <w:rPr>
          <w:rStyle w:val="Strong"/>
          <w:rFonts w:ascii="Times New Roman" w:hAnsi="Times New Roman" w:cs="Times New Roman"/>
          <w:b w:val="0"/>
          <w:sz w:val="24"/>
          <w:szCs w:val="24"/>
        </w:rPr>
        <w:t>sinusoidal congestion</w:t>
      </w:r>
      <w:r w:rsidRPr="00F7043E">
        <w:rPr>
          <w:rFonts w:ascii="Times New Roman" w:hAnsi="Times New Roman" w:cs="Times New Roman"/>
          <w:sz w:val="24"/>
          <w:szCs w:val="24"/>
        </w:rPr>
        <w:t xml:space="preserve"> in the malaria control group, which were ameliorated in extract-treated groups. These findings suggest dose-dependent </w:t>
      </w:r>
      <w:proofErr w:type="spellStart"/>
      <w:r w:rsidRPr="00F7043E">
        <w:rPr>
          <w:rFonts w:ascii="Times New Roman" w:hAnsi="Times New Roman" w:cs="Times New Roman"/>
          <w:sz w:val="24"/>
          <w:szCs w:val="24"/>
        </w:rPr>
        <w:t>hepatoprotective</w:t>
      </w:r>
      <w:proofErr w:type="spellEnd"/>
      <w:r w:rsidRPr="00F7043E">
        <w:rPr>
          <w:rFonts w:ascii="Times New Roman" w:hAnsi="Times New Roman" w:cs="Times New Roman"/>
          <w:sz w:val="24"/>
          <w:szCs w:val="24"/>
        </w:rPr>
        <w:t xml:space="preserve"> and </w:t>
      </w:r>
      <w:proofErr w:type="spellStart"/>
      <w:r w:rsidRPr="00F7043E">
        <w:rPr>
          <w:rFonts w:ascii="Times New Roman" w:hAnsi="Times New Roman" w:cs="Times New Roman"/>
          <w:sz w:val="24"/>
          <w:szCs w:val="24"/>
        </w:rPr>
        <w:t>antiplasmodial</w:t>
      </w:r>
      <w:proofErr w:type="spellEnd"/>
      <w:r w:rsidRPr="00F7043E">
        <w:rPr>
          <w:rFonts w:ascii="Times New Roman" w:hAnsi="Times New Roman" w:cs="Times New Roman"/>
          <w:sz w:val="24"/>
          <w:szCs w:val="24"/>
        </w:rPr>
        <w:t xml:space="preserve"> activities of EAI and ECC, likely due to their antioxidant and anti-inflammatory constituents.</w:t>
      </w:r>
    </w:p>
    <w:p w:rsidR="0074509E" w:rsidRPr="00520BF7" w:rsidRDefault="0074509E" w:rsidP="0074509E">
      <w:pPr>
        <w:jc w:val="both"/>
        <w:rPr>
          <w:rFonts w:ascii="Times New Roman" w:hAnsi="Times New Roman" w:cs="Times New Roman"/>
          <w:sz w:val="24"/>
          <w:szCs w:val="24"/>
        </w:rPr>
      </w:pPr>
      <w:r w:rsidRPr="00520BF7">
        <w:rPr>
          <w:rFonts w:ascii="Times New Roman" w:hAnsi="Times New Roman" w:cs="Times New Roman"/>
          <w:sz w:val="24"/>
          <w:szCs w:val="24"/>
        </w:rPr>
        <w:t xml:space="preserve">Keywords: </w:t>
      </w:r>
      <w:r w:rsidRPr="00520BF7">
        <w:rPr>
          <w:rFonts w:ascii="Times New Roman" w:hAnsi="Times New Roman" w:cs="Times New Roman"/>
          <w:i/>
          <w:sz w:val="24"/>
          <w:szCs w:val="24"/>
        </w:rPr>
        <w:t xml:space="preserve">Plasmodium </w:t>
      </w:r>
      <w:proofErr w:type="spellStart"/>
      <w:r w:rsidRPr="00520BF7">
        <w:rPr>
          <w:rFonts w:ascii="Times New Roman" w:hAnsi="Times New Roman" w:cs="Times New Roman"/>
          <w:i/>
          <w:sz w:val="24"/>
          <w:szCs w:val="24"/>
        </w:rPr>
        <w:t>berghei</w:t>
      </w:r>
      <w:proofErr w:type="spellEnd"/>
      <w:r w:rsidRPr="00520BF7">
        <w:rPr>
          <w:rFonts w:ascii="Times New Roman" w:hAnsi="Times New Roman" w:cs="Times New Roman"/>
          <w:i/>
          <w:sz w:val="24"/>
          <w:szCs w:val="24"/>
        </w:rPr>
        <w:t xml:space="preserve">, </w:t>
      </w:r>
      <w:proofErr w:type="spellStart"/>
      <w:r w:rsidRPr="00520BF7">
        <w:rPr>
          <w:rFonts w:ascii="Times New Roman" w:hAnsi="Times New Roman" w:cs="Times New Roman"/>
          <w:i/>
          <w:sz w:val="24"/>
          <w:szCs w:val="24"/>
        </w:rPr>
        <w:t>Azadirachta</w:t>
      </w:r>
      <w:proofErr w:type="spellEnd"/>
      <w:r w:rsidRPr="00520BF7">
        <w:rPr>
          <w:rFonts w:ascii="Times New Roman" w:hAnsi="Times New Roman" w:cs="Times New Roman"/>
          <w:i/>
          <w:sz w:val="24"/>
          <w:szCs w:val="24"/>
        </w:rPr>
        <w:t xml:space="preserve"> </w:t>
      </w:r>
      <w:proofErr w:type="spellStart"/>
      <w:r w:rsidRPr="00520BF7">
        <w:rPr>
          <w:rFonts w:ascii="Times New Roman" w:hAnsi="Times New Roman" w:cs="Times New Roman"/>
          <w:i/>
          <w:sz w:val="24"/>
          <w:szCs w:val="24"/>
        </w:rPr>
        <w:t>indica</w:t>
      </w:r>
      <w:proofErr w:type="spellEnd"/>
      <w:r w:rsidRPr="00520BF7">
        <w:rPr>
          <w:rFonts w:ascii="Times New Roman" w:hAnsi="Times New Roman" w:cs="Times New Roman"/>
          <w:i/>
          <w:sz w:val="24"/>
          <w:szCs w:val="24"/>
        </w:rPr>
        <w:t xml:space="preserve">, </w:t>
      </w:r>
      <w:proofErr w:type="spellStart"/>
      <w:r w:rsidRPr="00520BF7">
        <w:rPr>
          <w:rFonts w:ascii="Times New Roman" w:hAnsi="Times New Roman" w:cs="Times New Roman"/>
          <w:i/>
          <w:sz w:val="24"/>
          <w:szCs w:val="24"/>
        </w:rPr>
        <w:t>Cymbopogon</w:t>
      </w:r>
      <w:proofErr w:type="spellEnd"/>
      <w:r w:rsidRPr="00520BF7">
        <w:rPr>
          <w:rFonts w:ascii="Times New Roman" w:hAnsi="Times New Roman" w:cs="Times New Roman"/>
          <w:i/>
          <w:sz w:val="24"/>
          <w:szCs w:val="24"/>
        </w:rPr>
        <w:t xml:space="preserve"> </w:t>
      </w:r>
      <w:proofErr w:type="spellStart"/>
      <w:r w:rsidRPr="00520BF7">
        <w:rPr>
          <w:rFonts w:ascii="Times New Roman" w:hAnsi="Times New Roman" w:cs="Times New Roman"/>
          <w:i/>
          <w:sz w:val="24"/>
          <w:szCs w:val="24"/>
        </w:rPr>
        <w:t>citratus</w:t>
      </w:r>
      <w:proofErr w:type="spellEnd"/>
      <w:r w:rsidRPr="00520BF7">
        <w:rPr>
          <w:rFonts w:ascii="Times New Roman" w:hAnsi="Times New Roman" w:cs="Times New Roman"/>
          <w:sz w:val="24"/>
          <w:szCs w:val="24"/>
        </w:rPr>
        <w:t xml:space="preserve">, </w:t>
      </w:r>
      <w:proofErr w:type="spellStart"/>
      <w:r w:rsidRPr="00520BF7">
        <w:rPr>
          <w:rFonts w:ascii="Times New Roman" w:hAnsi="Times New Roman" w:cs="Times New Roman"/>
          <w:sz w:val="24"/>
          <w:szCs w:val="24"/>
        </w:rPr>
        <w:t>Hepatoprotective</w:t>
      </w:r>
      <w:proofErr w:type="spellEnd"/>
      <w:r w:rsidRPr="00520BF7">
        <w:rPr>
          <w:rFonts w:ascii="Times New Roman" w:hAnsi="Times New Roman" w:cs="Times New Roman"/>
          <w:sz w:val="24"/>
          <w:szCs w:val="24"/>
        </w:rPr>
        <w:t xml:space="preserve"> activity.</w:t>
      </w:r>
    </w:p>
    <w:p w:rsidR="0074509E" w:rsidRDefault="0074509E" w:rsidP="002A6A5C">
      <w:pPr>
        <w:pStyle w:val="NormalWeb"/>
        <w:jc w:val="both"/>
        <w:rPr>
          <w:b/>
        </w:rPr>
      </w:pPr>
    </w:p>
    <w:p w:rsidR="00F94926" w:rsidRDefault="00F94926" w:rsidP="00F94926">
      <w:pPr>
        <w:pStyle w:val="NormalWeb"/>
        <w:spacing w:line="480" w:lineRule="auto"/>
        <w:jc w:val="both"/>
        <w:rPr>
          <w:b/>
        </w:rPr>
      </w:pPr>
    </w:p>
    <w:p w:rsidR="00F94926" w:rsidRDefault="00F94926" w:rsidP="00F94926">
      <w:pPr>
        <w:pStyle w:val="NormalWeb"/>
        <w:spacing w:line="480" w:lineRule="auto"/>
        <w:jc w:val="both"/>
        <w:rPr>
          <w:b/>
        </w:rPr>
      </w:pPr>
    </w:p>
    <w:p w:rsidR="00F94926" w:rsidRDefault="00F94926" w:rsidP="00F94926">
      <w:pPr>
        <w:pStyle w:val="NormalWeb"/>
        <w:spacing w:line="480" w:lineRule="auto"/>
        <w:jc w:val="both"/>
        <w:rPr>
          <w:b/>
        </w:rPr>
      </w:pPr>
    </w:p>
    <w:p w:rsidR="00F94926" w:rsidRDefault="00F94926" w:rsidP="00F94926">
      <w:pPr>
        <w:pStyle w:val="NormalWeb"/>
        <w:spacing w:line="480" w:lineRule="auto"/>
        <w:jc w:val="both"/>
        <w:rPr>
          <w:b/>
        </w:rPr>
      </w:pPr>
    </w:p>
    <w:p w:rsidR="00F94926" w:rsidRDefault="00F94926" w:rsidP="00F94926">
      <w:pPr>
        <w:pStyle w:val="NormalWeb"/>
        <w:spacing w:line="480" w:lineRule="auto"/>
        <w:jc w:val="both"/>
        <w:rPr>
          <w:b/>
        </w:rPr>
      </w:pPr>
    </w:p>
    <w:p w:rsidR="00F94926" w:rsidRDefault="00F94926" w:rsidP="00F94926">
      <w:pPr>
        <w:pStyle w:val="NormalWeb"/>
        <w:spacing w:line="480" w:lineRule="auto"/>
        <w:jc w:val="both"/>
        <w:rPr>
          <w:b/>
        </w:rPr>
      </w:pPr>
    </w:p>
    <w:p w:rsidR="002A6A5C" w:rsidRPr="002A6A5C" w:rsidRDefault="002A6A5C" w:rsidP="00F94926">
      <w:pPr>
        <w:pStyle w:val="NormalWeb"/>
        <w:spacing w:line="480" w:lineRule="auto"/>
        <w:jc w:val="both"/>
        <w:rPr>
          <w:b/>
        </w:rPr>
      </w:pPr>
      <w:r w:rsidRPr="002A6A5C">
        <w:rPr>
          <w:b/>
        </w:rPr>
        <w:t>INTRODUCTION</w:t>
      </w:r>
    </w:p>
    <w:p w:rsidR="00514651" w:rsidRDefault="00514651" w:rsidP="00F94926">
      <w:pPr>
        <w:pStyle w:val="NormalWeb"/>
        <w:spacing w:line="480" w:lineRule="auto"/>
        <w:jc w:val="both"/>
      </w:pPr>
      <w:r>
        <w:t xml:space="preserve">Malaria remains a major global health concern, especially in sub-Saharan Africa, where it significantly contributes to morbidity and mortality (World Health Organization, 2023). The increasing resistance of </w:t>
      </w:r>
      <w:r>
        <w:rPr>
          <w:rStyle w:val="Emphasis"/>
        </w:rPr>
        <w:t>Plasmodium</w:t>
      </w:r>
      <w:r>
        <w:t xml:space="preserve"> species to conventional antimalarial drugs and the potential toxicity of some synthetic medications have spurred renewed interest in natural products as alternative or adjunct therapies (World Health Organization, 2022). Medicinal plants, with their wide range of bioactive phytochemicals, offer promising prospects due to their </w:t>
      </w:r>
      <w:proofErr w:type="spellStart"/>
      <w:r>
        <w:t>ethnopharmacological</w:t>
      </w:r>
      <w:proofErr w:type="spellEnd"/>
      <w:r>
        <w:t xml:space="preserve"> relevance, affordability, and compara</w:t>
      </w:r>
      <w:r w:rsidR="00A6123E">
        <w:t xml:space="preserve">tively low toxicity (Felicia et al., 2022; </w:t>
      </w:r>
      <w:proofErr w:type="spellStart"/>
      <w:r w:rsidR="00A6123E">
        <w:t>Ekor</w:t>
      </w:r>
      <w:proofErr w:type="spellEnd"/>
      <w:r w:rsidR="00A6123E">
        <w:t>, 2014</w:t>
      </w:r>
      <w:r w:rsidR="00D342AD">
        <w:t xml:space="preserve">; </w:t>
      </w:r>
      <w:proofErr w:type="spellStart"/>
      <w:r w:rsidR="00D342AD" w:rsidRPr="00D342AD">
        <w:rPr>
          <w:shd w:val="clear" w:color="auto" w:fill="FFFFFF"/>
        </w:rPr>
        <w:t>Elioku</w:t>
      </w:r>
      <w:proofErr w:type="spellEnd"/>
      <w:r w:rsidR="00D342AD">
        <w:rPr>
          <w:shd w:val="clear" w:color="auto" w:fill="FFFFFF"/>
        </w:rPr>
        <w:t xml:space="preserve"> </w:t>
      </w:r>
      <w:r w:rsidR="00FA0D00" w:rsidRPr="00FA0D00">
        <w:rPr>
          <w:shd w:val="clear" w:color="auto" w:fill="FFFFFF"/>
        </w:rPr>
        <w:t>et al</w:t>
      </w:r>
      <w:r w:rsidR="00D342AD">
        <w:rPr>
          <w:shd w:val="clear" w:color="auto" w:fill="FFFFFF"/>
        </w:rPr>
        <w:t>., 2015</w:t>
      </w:r>
      <w:r w:rsidR="00143594">
        <w:rPr>
          <w:shd w:val="clear" w:color="auto" w:fill="FFFFFF"/>
        </w:rPr>
        <w:t xml:space="preserve">; </w:t>
      </w:r>
      <w:proofErr w:type="spellStart"/>
      <w:r w:rsidR="0016235E">
        <w:rPr>
          <w:shd w:val="clear" w:color="auto" w:fill="FFFFFF"/>
        </w:rPr>
        <w:t>Ajayi</w:t>
      </w:r>
      <w:proofErr w:type="spellEnd"/>
      <w:r w:rsidR="0016235E">
        <w:rPr>
          <w:shd w:val="clear" w:color="auto" w:fill="FFFFFF"/>
        </w:rPr>
        <w:t xml:space="preserve"> et al., 2020; </w:t>
      </w:r>
      <w:proofErr w:type="spellStart"/>
      <w:r w:rsidR="00143594">
        <w:rPr>
          <w:shd w:val="clear" w:color="auto" w:fill="FFFFFF"/>
        </w:rPr>
        <w:t>Ofoego</w:t>
      </w:r>
      <w:proofErr w:type="spellEnd"/>
      <w:r w:rsidR="00143594">
        <w:rPr>
          <w:shd w:val="clear" w:color="auto" w:fill="FFFFFF"/>
        </w:rPr>
        <w:t xml:space="preserve"> </w:t>
      </w:r>
      <w:r w:rsidR="00FA0D00" w:rsidRPr="00FA0D00">
        <w:rPr>
          <w:shd w:val="clear" w:color="auto" w:fill="FFFFFF"/>
        </w:rPr>
        <w:t>et al</w:t>
      </w:r>
      <w:r w:rsidR="00143594">
        <w:rPr>
          <w:shd w:val="clear" w:color="auto" w:fill="FFFFFF"/>
        </w:rPr>
        <w:t>., 2020</w:t>
      </w:r>
      <w:r>
        <w:t>).</w:t>
      </w:r>
    </w:p>
    <w:p w:rsidR="00514651" w:rsidRDefault="007B1CCF" w:rsidP="00F94926">
      <w:pPr>
        <w:pStyle w:val="NormalWeb"/>
        <w:spacing w:line="480" w:lineRule="auto"/>
        <w:jc w:val="both"/>
      </w:pPr>
      <w:proofErr w:type="spellStart"/>
      <w:r w:rsidRPr="007B1CCF">
        <w:rPr>
          <w:rStyle w:val="Emphasis"/>
        </w:rPr>
        <w:t>Cymbopogon</w:t>
      </w:r>
      <w:proofErr w:type="spellEnd"/>
      <w:r w:rsidRPr="007B1CCF">
        <w:rPr>
          <w:rStyle w:val="Emphasis"/>
        </w:rPr>
        <w:t xml:space="preserve"> </w:t>
      </w:r>
      <w:proofErr w:type="spellStart"/>
      <w:r w:rsidRPr="007B1CCF">
        <w:rPr>
          <w:rStyle w:val="Emphasis"/>
        </w:rPr>
        <w:t>citratus</w:t>
      </w:r>
      <w:proofErr w:type="spellEnd"/>
      <w:r w:rsidR="00514651">
        <w:t xml:space="preserve"> (DC.) </w:t>
      </w:r>
      <w:proofErr w:type="spellStart"/>
      <w:r w:rsidR="00514651">
        <w:t>Stapf</w:t>
      </w:r>
      <w:proofErr w:type="spellEnd"/>
      <w:r w:rsidR="005515D6">
        <w:t xml:space="preserve"> (Family: </w:t>
      </w:r>
      <w:proofErr w:type="spellStart"/>
      <w:r w:rsidR="005515D6">
        <w:t>Poaceae</w:t>
      </w:r>
      <w:proofErr w:type="spellEnd"/>
      <w:r w:rsidR="005515D6">
        <w:t>)</w:t>
      </w:r>
      <w:r w:rsidR="00514651">
        <w:t>, commonly known as lemongrass, is a perennial tropical grass widely utilized in traditional medicine to treat fever, headaches, digestive dis</w:t>
      </w:r>
      <w:r w:rsidR="00DF0771">
        <w:t>orders, and malaria (Felicia</w:t>
      </w:r>
      <w:r w:rsidR="00514651">
        <w:t xml:space="preserve"> </w:t>
      </w:r>
      <w:r w:rsidR="00FA0D00" w:rsidRPr="00FA0D00">
        <w:t>et al</w:t>
      </w:r>
      <w:r w:rsidR="00DF0771">
        <w:t>., 2022</w:t>
      </w:r>
      <w:r w:rsidR="00514651">
        <w:t xml:space="preserve">). The therapeutic efficacy of </w:t>
      </w:r>
      <w:r w:rsidR="00514651">
        <w:rPr>
          <w:rStyle w:val="Emphasis"/>
        </w:rPr>
        <w:t xml:space="preserve">C. </w:t>
      </w:r>
      <w:proofErr w:type="spellStart"/>
      <w:r w:rsidR="00514651">
        <w:rPr>
          <w:rStyle w:val="Emphasis"/>
        </w:rPr>
        <w:t>citratus</w:t>
      </w:r>
      <w:proofErr w:type="spellEnd"/>
      <w:r w:rsidR="00514651">
        <w:t xml:space="preserve"> is largely attributed to its rich content of bioactive constituents including essential oils such as </w:t>
      </w:r>
      <w:proofErr w:type="spellStart"/>
      <w:r w:rsidR="00514651">
        <w:t>citral</w:t>
      </w:r>
      <w:proofErr w:type="spellEnd"/>
      <w:r w:rsidR="00514651">
        <w:t xml:space="preserve"> (</w:t>
      </w:r>
      <w:proofErr w:type="spellStart"/>
      <w:r w:rsidR="00514651">
        <w:t>neral</w:t>
      </w:r>
      <w:proofErr w:type="spellEnd"/>
      <w:r w:rsidR="00514651">
        <w:t xml:space="preserve"> and geranial), citronellal, </w:t>
      </w:r>
      <w:proofErr w:type="spellStart"/>
      <w:r w:rsidR="00514651">
        <w:t>myrcene</w:t>
      </w:r>
      <w:proofErr w:type="spellEnd"/>
      <w:r w:rsidR="00514651">
        <w:t xml:space="preserve">, and limonene, as well as flavonoids like quercetin, </w:t>
      </w:r>
      <w:proofErr w:type="spellStart"/>
      <w:r w:rsidR="00514651">
        <w:t>kaempferol</w:t>
      </w:r>
      <w:proofErr w:type="spellEnd"/>
      <w:r w:rsidR="00514651">
        <w:t xml:space="preserve">, and </w:t>
      </w:r>
      <w:proofErr w:type="spellStart"/>
      <w:r w:rsidR="00514651">
        <w:t>luteolin</w:t>
      </w:r>
      <w:proofErr w:type="spellEnd"/>
      <w:r w:rsidR="00514651">
        <w:t xml:space="preserve"> (Shah </w:t>
      </w:r>
      <w:r w:rsidR="00FA0D00" w:rsidRPr="00FA0D00">
        <w:t>et al</w:t>
      </w:r>
      <w:r w:rsidR="00622BB1">
        <w:t>., 2011</w:t>
      </w:r>
      <w:r w:rsidR="0063608A">
        <w:t xml:space="preserve">; </w:t>
      </w:r>
      <w:proofErr w:type="spellStart"/>
      <w:r w:rsidR="0063608A">
        <w:t>Ajayi</w:t>
      </w:r>
      <w:proofErr w:type="spellEnd"/>
      <w:r w:rsidR="0063608A">
        <w:t xml:space="preserve"> et al., 2020</w:t>
      </w:r>
      <w:r w:rsidR="00514651">
        <w:t xml:space="preserve">). These compounds exhibit potent antioxidant, anti-inflammatory, antimicrobial, and </w:t>
      </w:r>
      <w:proofErr w:type="spellStart"/>
      <w:r w:rsidR="00514651">
        <w:t>antipla</w:t>
      </w:r>
      <w:r w:rsidR="00D54955">
        <w:t>smodial</w:t>
      </w:r>
      <w:proofErr w:type="spellEnd"/>
      <w:r w:rsidR="00D54955">
        <w:t xml:space="preserve"> properties (</w:t>
      </w:r>
      <w:proofErr w:type="spellStart"/>
      <w:r w:rsidR="00D54955">
        <w:t>Tona</w:t>
      </w:r>
      <w:proofErr w:type="spellEnd"/>
      <w:r w:rsidR="00D54955">
        <w:t xml:space="preserve"> et al., 1999</w:t>
      </w:r>
      <w:r w:rsidR="00514651">
        <w:t xml:space="preserve">). The </w:t>
      </w:r>
      <w:proofErr w:type="spellStart"/>
      <w:r w:rsidR="00514651">
        <w:t>hepatoprotective</w:t>
      </w:r>
      <w:proofErr w:type="spellEnd"/>
      <w:r w:rsidR="00514651">
        <w:t xml:space="preserve"> activity of </w:t>
      </w:r>
      <w:r w:rsidR="00514651">
        <w:rPr>
          <w:rStyle w:val="Emphasis"/>
        </w:rPr>
        <w:t xml:space="preserve">C. </w:t>
      </w:r>
      <w:proofErr w:type="spellStart"/>
      <w:r w:rsidR="00514651">
        <w:rPr>
          <w:rStyle w:val="Emphasis"/>
        </w:rPr>
        <w:t>citratus</w:t>
      </w:r>
      <w:proofErr w:type="spellEnd"/>
      <w:r w:rsidR="00514651">
        <w:t xml:space="preserve"> has been demonstrated in experimental models where it significantly reduced elevated liver enzymes and histological damage, likely by enhancing endogenous antioxidant defenses and suppress</w:t>
      </w:r>
      <w:r w:rsidR="00D54955">
        <w:t>ing lipid peroxidation (</w:t>
      </w:r>
      <w:r w:rsidR="00A6123E">
        <w:t xml:space="preserve">Felicia et al., 2022; </w:t>
      </w:r>
      <w:r w:rsidR="00512865">
        <w:t>Rahim</w:t>
      </w:r>
      <w:r w:rsidR="00514651">
        <w:t xml:space="preserve"> </w:t>
      </w:r>
      <w:r w:rsidR="00FA0D00" w:rsidRPr="00FA0D00">
        <w:t>et al</w:t>
      </w:r>
      <w:r w:rsidR="00512865">
        <w:t>., 2014</w:t>
      </w:r>
      <w:r w:rsidR="00514651">
        <w:t>).</w:t>
      </w:r>
    </w:p>
    <w:p w:rsidR="00514651" w:rsidRDefault="00514651" w:rsidP="00F94926">
      <w:pPr>
        <w:pStyle w:val="NormalWeb"/>
        <w:spacing w:line="480" w:lineRule="auto"/>
        <w:jc w:val="both"/>
      </w:pPr>
      <w:proofErr w:type="spellStart"/>
      <w:r>
        <w:rPr>
          <w:rStyle w:val="Emphasis"/>
        </w:rPr>
        <w:t>Azadirachta</w:t>
      </w:r>
      <w:proofErr w:type="spellEnd"/>
      <w:r>
        <w:rPr>
          <w:rStyle w:val="Emphasis"/>
        </w:rPr>
        <w:t xml:space="preserve"> </w:t>
      </w:r>
      <w:proofErr w:type="spellStart"/>
      <w:r>
        <w:rPr>
          <w:rStyle w:val="Emphasis"/>
        </w:rPr>
        <w:t>indica</w:t>
      </w:r>
      <w:proofErr w:type="spellEnd"/>
      <w:r>
        <w:t xml:space="preserve"> A. </w:t>
      </w:r>
      <w:proofErr w:type="spellStart"/>
      <w:r>
        <w:t>Juss</w:t>
      </w:r>
      <w:proofErr w:type="spellEnd"/>
      <w:r w:rsidR="005515D6" w:rsidRPr="005515D6">
        <w:t xml:space="preserve"> </w:t>
      </w:r>
      <w:r w:rsidR="005515D6">
        <w:t xml:space="preserve">(Family: </w:t>
      </w:r>
      <w:proofErr w:type="spellStart"/>
      <w:r w:rsidR="005515D6">
        <w:t>Meliaceae</w:t>
      </w:r>
      <w:proofErr w:type="spellEnd"/>
      <w:r w:rsidR="005515D6">
        <w:t>)</w:t>
      </w:r>
      <w:r>
        <w:t xml:space="preserve">, commonly referred to as neem, is another widely studied medicinal plant with a rich history in </w:t>
      </w:r>
      <w:proofErr w:type="spellStart"/>
      <w:r>
        <w:t>Ayurvedic</w:t>
      </w:r>
      <w:proofErr w:type="spellEnd"/>
      <w:r>
        <w:t xml:space="preserve"> and African traditional medicine. </w:t>
      </w:r>
      <w:r w:rsidR="005515D6">
        <w:t xml:space="preserve">It </w:t>
      </w:r>
      <w:r w:rsidR="005515D6" w:rsidRPr="005515D6">
        <w:t>is a fast-growing evergreen tree native to the Indian subcontinent.</w:t>
      </w:r>
      <w:r w:rsidR="005515D6">
        <w:t xml:space="preserve"> </w:t>
      </w:r>
      <w:r>
        <w:t xml:space="preserve">Almost every </w:t>
      </w:r>
      <w:r>
        <w:lastRenderedPageBreak/>
        <w:t>part of the neem tree—leaves, bark, seeds, and flowers—has been used to manage fever, malaria, skin infections, and gastrointestinal disturbances (</w:t>
      </w:r>
      <w:proofErr w:type="spellStart"/>
      <w:r>
        <w:t>Brahmachari</w:t>
      </w:r>
      <w:proofErr w:type="spellEnd"/>
      <w:r>
        <w:t xml:space="preserve">, 2004). Neem is particularly valued for its antimalarial, anti-inflammatory, antioxidant, and </w:t>
      </w:r>
      <w:proofErr w:type="spellStart"/>
      <w:r>
        <w:t>hepatoprotective</w:t>
      </w:r>
      <w:proofErr w:type="spellEnd"/>
      <w:r>
        <w:t xml:space="preserve"> effects, which are attributed to </w:t>
      </w:r>
      <w:proofErr w:type="spellStart"/>
      <w:r>
        <w:t>phytoconstituents</w:t>
      </w:r>
      <w:proofErr w:type="spellEnd"/>
      <w:r>
        <w:t xml:space="preserve"> such as </w:t>
      </w:r>
      <w:proofErr w:type="spellStart"/>
      <w:r>
        <w:t>azadirachtin</w:t>
      </w:r>
      <w:proofErr w:type="spellEnd"/>
      <w:r>
        <w:t xml:space="preserve">, </w:t>
      </w:r>
      <w:proofErr w:type="spellStart"/>
      <w:r>
        <w:t>nimbin</w:t>
      </w:r>
      <w:proofErr w:type="spellEnd"/>
      <w:r>
        <w:t xml:space="preserve">, </w:t>
      </w:r>
      <w:proofErr w:type="spellStart"/>
      <w:r>
        <w:t>nimbolide</w:t>
      </w:r>
      <w:proofErr w:type="spellEnd"/>
      <w:r>
        <w:t xml:space="preserve">, quercetin, and various </w:t>
      </w:r>
      <w:proofErr w:type="spellStart"/>
      <w:r>
        <w:t>limonoids</w:t>
      </w:r>
      <w:proofErr w:type="spellEnd"/>
      <w:r>
        <w:t xml:space="preserve"> (Biswas </w:t>
      </w:r>
      <w:r w:rsidR="00FA0D00" w:rsidRPr="00FA0D00">
        <w:t>et al</w:t>
      </w:r>
      <w:r>
        <w:t xml:space="preserve">., 2002; </w:t>
      </w:r>
      <w:proofErr w:type="spellStart"/>
      <w:r>
        <w:t>Subapriya</w:t>
      </w:r>
      <w:proofErr w:type="spellEnd"/>
      <w:r>
        <w:t xml:space="preserve"> &amp; </w:t>
      </w:r>
      <w:proofErr w:type="spellStart"/>
      <w:r>
        <w:t>Nagini</w:t>
      </w:r>
      <w:proofErr w:type="spellEnd"/>
      <w:r>
        <w:t>, 2005). These compounds exert their effects by modulating oxidative stress pathways, enhancing glutathione levels, inhibiting inflammatory mediators, and preserving cellular integrity in liver and kidney tissues affected by infection</w:t>
      </w:r>
      <w:r w:rsidR="000C3946">
        <w:t>s or toxins (Chattopadhyay, 2003</w:t>
      </w:r>
      <w:r>
        <w:t xml:space="preserve">; </w:t>
      </w:r>
      <w:proofErr w:type="spellStart"/>
      <w:r>
        <w:t>Bhanwra</w:t>
      </w:r>
      <w:proofErr w:type="spellEnd"/>
      <w:r>
        <w:t xml:space="preserve"> </w:t>
      </w:r>
      <w:r w:rsidR="00FA0D00" w:rsidRPr="00FA0D00">
        <w:t>et al</w:t>
      </w:r>
      <w:r>
        <w:t>., 2000).</w:t>
      </w:r>
    </w:p>
    <w:p w:rsidR="004142D8" w:rsidRDefault="00514651" w:rsidP="00F94926">
      <w:pPr>
        <w:pStyle w:val="NormalWeb"/>
        <w:spacing w:line="480" w:lineRule="auto"/>
        <w:jc w:val="both"/>
      </w:pPr>
      <w:r>
        <w:t>In malaria-infected individuals, oxidative stress plays a signif</w:t>
      </w:r>
      <w:r w:rsidR="0063608A">
        <w:t xml:space="preserve">icant role in hepatic </w:t>
      </w:r>
      <w:r>
        <w:t>dysfunction, either directly from parasite metabolism or from the host immune response</w:t>
      </w:r>
      <w:r w:rsidR="00632364">
        <w:t xml:space="preserve"> </w:t>
      </w:r>
      <w:r w:rsidR="00881342">
        <w:t>(</w:t>
      </w:r>
      <w:proofErr w:type="spellStart"/>
      <w:r w:rsidR="00881342">
        <w:t>Percário</w:t>
      </w:r>
      <w:proofErr w:type="spellEnd"/>
      <w:r w:rsidR="00881342">
        <w:t xml:space="preserve"> </w:t>
      </w:r>
      <w:r w:rsidR="00FA0D00" w:rsidRPr="00FA0D00">
        <w:t>et al</w:t>
      </w:r>
      <w:r w:rsidR="00881342">
        <w:t>.,</w:t>
      </w:r>
      <w:r w:rsidR="00664AB0">
        <w:t xml:space="preserve"> 2012; </w:t>
      </w:r>
      <w:r w:rsidR="00571914" w:rsidRPr="00664AB0">
        <w:rPr>
          <w:shd w:val="clear" w:color="auto" w:fill="FFFFFF"/>
        </w:rPr>
        <w:t>Jaramillo</w:t>
      </w:r>
      <w:r w:rsidR="00664AB0" w:rsidRPr="00664AB0">
        <w:rPr>
          <w:shd w:val="clear" w:color="auto" w:fill="FFFFFF"/>
        </w:rPr>
        <w:t xml:space="preserve"> et al., 2005; </w:t>
      </w:r>
      <w:proofErr w:type="spellStart"/>
      <w:r w:rsidR="00664AB0" w:rsidRPr="00664AB0">
        <w:t>Guha</w:t>
      </w:r>
      <w:proofErr w:type="spellEnd"/>
      <w:r w:rsidR="00664AB0" w:rsidRPr="00664AB0">
        <w:t xml:space="preserve"> et al., 2006</w:t>
      </w:r>
      <w:r w:rsidR="00881342">
        <w:t>)</w:t>
      </w:r>
      <w:r>
        <w:t xml:space="preserve">. Thus, medicinal plants like </w:t>
      </w:r>
      <w:r>
        <w:rPr>
          <w:rStyle w:val="Emphasis"/>
        </w:rPr>
        <w:t xml:space="preserve">C. </w:t>
      </w:r>
      <w:proofErr w:type="spellStart"/>
      <w:r>
        <w:rPr>
          <w:rStyle w:val="Emphasis"/>
        </w:rPr>
        <w:t>citratus</w:t>
      </w:r>
      <w:proofErr w:type="spellEnd"/>
      <w:r>
        <w:t xml:space="preserve"> and </w:t>
      </w:r>
      <w:r>
        <w:rPr>
          <w:rStyle w:val="Emphasis"/>
        </w:rPr>
        <w:t xml:space="preserve">A. </w:t>
      </w:r>
      <w:proofErr w:type="spellStart"/>
      <w:r>
        <w:rPr>
          <w:rStyle w:val="Emphasis"/>
        </w:rPr>
        <w:t>indica</w:t>
      </w:r>
      <w:proofErr w:type="spellEnd"/>
      <w:r>
        <w:t>, which offer both antimalarial and organ-protective properties, are of high therapeutic interest. Previous studies have shown that the co-administration or combined use of such plants could potentiate their protective effects by targeting multiple pathological pathways, including parasite clearance and the mitigation of oxidative and inflammatory damage (</w:t>
      </w:r>
      <w:proofErr w:type="spellStart"/>
      <w:r w:rsidR="004142D8" w:rsidRPr="00AD5C19">
        <w:rPr>
          <w:rStyle w:val="Strong"/>
          <w:b w:val="0"/>
        </w:rPr>
        <w:t>Chianese</w:t>
      </w:r>
      <w:proofErr w:type="spellEnd"/>
      <w:r w:rsidR="004142D8" w:rsidRPr="00AD5C19">
        <w:rPr>
          <w:rStyle w:val="relative"/>
        </w:rPr>
        <w:t xml:space="preserve"> et al., 2010; </w:t>
      </w:r>
      <w:proofErr w:type="spellStart"/>
      <w:r w:rsidR="004142D8" w:rsidRPr="00AD5C19">
        <w:rPr>
          <w:rStyle w:val="relative"/>
        </w:rPr>
        <w:t>Nogueira</w:t>
      </w:r>
      <w:proofErr w:type="spellEnd"/>
      <w:r w:rsidR="004142D8" w:rsidRPr="00AD5C19">
        <w:rPr>
          <w:rStyle w:val="relative"/>
        </w:rPr>
        <w:t xml:space="preserve"> &amp; Lopes, 2011; </w:t>
      </w:r>
      <w:proofErr w:type="spellStart"/>
      <w:r w:rsidR="004142D8" w:rsidRPr="00AD5C19">
        <w:rPr>
          <w:rFonts w:eastAsia="Calibri"/>
          <w:color w:val="000000" w:themeColor="text1"/>
        </w:rPr>
        <w:t>Anyasodor</w:t>
      </w:r>
      <w:proofErr w:type="spellEnd"/>
      <w:r w:rsidR="004142D8" w:rsidRPr="00AD5C19">
        <w:rPr>
          <w:rFonts w:eastAsia="Calibri"/>
          <w:color w:val="000000" w:themeColor="text1"/>
        </w:rPr>
        <w:t xml:space="preserve"> et al., 2023)</w:t>
      </w:r>
      <w:r w:rsidR="00AD5C19">
        <w:rPr>
          <w:rFonts w:eastAsia="Calibri"/>
          <w:color w:val="000000" w:themeColor="text1"/>
        </w:rPr>
        <w:t>.</w:t>
      </w:r>
    </w:p>
    <w:p w:rsidR="0059321F" w:rsidRDefault="00514651" w:rsidP="00F94926">
      <w:pPr>
        <w:pStyle w:val="NormalWeb"/>
        <w:spacing w:line="480" w:lineRule="auto"/>
        <w:jc w:val="both"/>
      </w:pPr>
      <w:r>
        <w:t xml:space="preserve">Given this background, the present study investigates the antimalarial and </w:t>
      </w:r>
      <w:proofErr w:type="spellStart"/>
      <w:r>
        <w:t>hepatoprotective</w:t>
      </w:r>
      <w:proofErr w:type="spellEnd"/>
      <w:r>
        <w:t xml:space="preserve"> potentials of </w:t>
      </w:r>
      <w:proofErr w:type="spellStart"/>
      <w:r>
        <w:t>ethanolic</w:t>
      </w:r>
      <w:proofErr w:type="spellEnd"/>
      <w:r>
        <w:t xml:space="preserve"> extracts of </w:t>
      </w:r>
      <w:proofErr w:type="spellStart"/>
      <w:r w:rsidR="007B1CCF" w:rsidRPr="007B1CCF">
        <w:rPr>
          <w:rStyle w:val="Emphasis"/>
        </w:rPr>
        <w:t>Cymbopogon</w:t>
      </w:r>
      <w:proofErr w:type="spellEnd"/>
      <w:r w:rsidR="007B1CCF" w:rsidRPr="007B1CCF">
        <w:rPr>
          <w:rStyle w:val="Emphasis"/>
        </w:rPr>
        <w:t xml:space="preserve"> </w:t>
      </w:r>
      <w:proofErr w:type="spellStart"/>
      <w:r w:rsidR="007B1CCF" w:rsidRPr="007B1CCF">
        <w:rPr>
          <w:rStyle w:val="Emphasis"/>
        </w:rPr>
        <w:t>citratus</w:t>
      </w:r>
      <w:proofErr w:type="spellEnd"/>
      <w:r>
        <w:t xml:space="preserve"> and </w:t>
      </w:r>
      <w:proofErr w:type="spellStart"/>
      <w:r>
        <w:rPr>
          <w:rStyle w:val="Emphasis"/>
        </w:rPr>
        <w:t>Azadirachta</w:t>
      </w:r>
      <w:proofErr w:type="spellEnd"/>
      <w:r>
        <w:rPr>
          <w:rStyle w:val="Emphasis"/>
        </w:rPr>
        <w:t xml:space="preserve"> </w:t>
      </w:r>
      <w:proofErr w:type="spellStart"/>
      <w:r>
        <w:rPr>
          <w:rStyle w:val="Emphasis"/>
        </w:rPr>
        <w:t>indica</w:t>
      </w:r>
      <w:proofErr w:type="spellEnd"/>
      <w:r>
        <w:t xml:space="preserve"> in </w:t>
      </w:r>
      <w:r>
        <w:rPr>
          <w:rStyle w:val="Emphasis"/>
        </w:rPr>
        <w:t xml:space="preserve">Plasmodium </w:t>
      </w:r>
      <w:proofErr w:type="spellStart"/>
      <w:r>
        <w:rPr>
          <w:rStyle w:val="Emphasis"/>
        </w:rPr>
        <w:t>berghei</w:t>
      </w:r>
      <w:proofErr w:type="spellEnd"/>
      <w:r>
        <w:t xml:space="preserve">-infected mice, with a focus on hepatic function markers and histopathological outcomes. This work seeks to provide scientific evidence supporting their traditional uses and potential application in the development of </w:t>
      </w:r>
      <w:proofErr w:type="spellStart"/>
      <w:r>
        <w:t>phytotherapeutics</w:t>
      </w:r>
      <w:proofErr w:type="spellEnd"/>
      <w:r>
        <w:t xml:space="preserve"> for malaria-associated liver injury.</w:t>
      </w:r>
    </w:p>
    <w:p w:rsidR="0059321F" w:rsidRPr="00BC25B7" w:rsidRDefault="00BC25B7" w:rsidP="00F94926">
      <w:pPr>
        <w:pStyle w:val="NormalWeb"/>
        <w:spacing w:line="480" w:lineRule="auto"/>
        <w:jc w:val="both"/>
        <w:rPr>
          <w:b/>
        </w:rPr>
      </w:pPr>
      <w:r w:rsidRPr="00BC25B7">
        <w:rPr>
          <w:b/>
        </w:rPr>
        <w:t>METHODOLOGY</w:t>
      </w:r>
    </w:p>
    <w:p w:rsidR="00A91959" w:rsidRPr="0059321F" w:rsidRDefault="00A91959" w:rsidP="00F94926">
      <w:pPr>
        <w:pStyle w:val="NormalWeb"/>
        <w:spacing w:line="480" w:lineRule="auto"/>
        <w:jc w:val="both"/>
      </w:pPr>
      <w:r w:rsidRPr="0059321F">
        <w:rPr>
          <w:rStyle w:val="Strong"/>
          <w:bCs w:val="0"/>
        </w:rPr>
        <w:t>Collection and Preparation of Plant Materials</w:t>
      </w:r>
    </w:p>
    <w:p w:rsidR="0059321F" w:rsidRDefault="00A91959" w:rsidP="00F94926">
      <w:pPr>
        <w:pStyle w:val="NormalWeb"/>
        <w:spacing w:line="480" w:lineRule="auto"/>
        <w:jc w:val="both"/>
      </w:pPr>
      <w:r w:rsidRPr="0059321F">
        <w:lastRenderedPageBreak/>
        <w:t xml:space="preserve">Fresh leaves of </w:t>
      </w:r>
      <w:proofErr w:type="spellStart"/>
      <w:r w:rsidRPr="0059321F">
        <w:rPr>
          <w:rStyle w:val="Emphasis"/>
        </w:rPr>
        <w:t>Azadirachta</w:t>
      </w:r>
      <w:proofErr w:type="spellEnd"/>
      <w:r w:rsidRPr="0059321F">
        <w:rPr>
          <w:rStyle w:val="Emphasis"/>
        </w:rPr>
        <w:t xml:space="preserve"> </w:t>
      </w:r>
      <w:proofErr w:type="spellStart"/>
      <w:r w:rsidRPr="0059321F">
        <w:rPr>
          <w:rStyle w:val="Emphasis"/>
        </w:rPr>
        <w:t>indica</w:t>
      </w:r>
      <w:proofErr w:type="spellEnd"/>
      <w:r w:rsidRPr="0059321F">
        <w:t xml:space="preserve"> (neem) and </w:t>
      </w:r>
      <w:proofErr w:type="spellStart"/>
      <w:r w:rsidR="007B1CCF" w:rsidRPr="007B1CCF">
        <w:rPr>
          <w:rStyle w:val="Emphasis"/>
        </w:rPr>
        <w:t>Cymbopogon</w:t>
      </w:r>
      <w:proofErr w:type="spellEnd"/>
      <w:r w:rsidR="007B1CCF" w:rsidRPr="007B1CCF">
        <w:rPr>
          <w:rStyle w:val="Emphasis"/>
        </w:rPr>
        <w:t xml:space="preserve"> </w:t>
      </w:r>
      <w:proofErr w:type="spellStart"/>
      <w:r w:rsidR="007B1CCF" w:rsidRPr="007B1CCF">
        <w:rPr>
          <w:rStyle w:val="Emphasis"/>
        </w:rPr>
        <w:t>citratus</w:t>
      </w:r>
      <w:proofErr w:type="spellEnd"/>
      <w:r w:rsidRPr="0059321F">
        <w:t xml:space="preserve"> (lemongrass) were harvested from verified botanical sources and authenticated at the Department of Botany, </w:t>
      </w:r>
      <w:proofErr w:type="spellStart"/>
      <w:r w:rsidRPr="0059321F">
        <w:t>Nnamdi</w:t>
      </w:r>
      <w:proofErr w:type="spellEnd"/>
      <w:r w:rsidRPr="0059321F">
        <w:t xml:space="preserve"> </w:t>
      </w:r>
      <w:proofErr w:type="spellStart"/>
      <w:r w:rsidRPr="0059321F">
        <w:t>Azikiwe</w:t>
      </w:r>
      <w:proofErr w:type="spellEnd"/>
      <w:r w:rsidRPr="0059321F">
        <w:t xml:space="preserve"> University.</w:t>
      </w:r>
      <w:r w:rsidR="00DF03F9">
        <w:t xml:space="preserve"> </w:t>
      </w:r>
      <w:r w:rsidRPr="0059321F">
        <w:t xml:space="preserve">The leaves were thoroughly rinsed, air-dried under shade to preserve their phytochemical content, and pulverized into fine powder using a mechanical grinder. Two hundred and fifty grams (250 g) of each powdered plant material were subjected to cold maceration in 70% ethanol for 72 hours with regular stirring. The extracts were filtered through </w:t>
      </w:r>
      <w:proofErr w:type="spellStart"/>
      <w:r w:rsidRPr="0059321F">
        <w:t>Whatman</w:t>
      </w:r>
      <w:proofErr w:type="spellEnd"/>
      <w:r w:rsidRPr="0059321F">
        <w:t xml:space="preserve"> No. 1 filter paper, and the filtrates were concentrated using a rotary evaporator under reduc</w:t>
      </w:r>
      <w:r w:rsidR="0063608A">
        <w:t xml:space="preserve">ed pressure at 40 °C. The </w:t>
      </w:r>
      <w:r w:rsidRPr="0059321F">
        <w:t>extracts were stored in clean, airtight containers and refrigerated at 4 °C until required for experimental use.</w:t>
      </w:r>
    </w:p>
    <w:p w:rsidR="00A91959" w:rsidRPr="0059321F" w:rsidRDefault="00A91959" w:rsidP="00F94926">
      <w:pPr>
        <w:pStyle w:val="NormalWeb"/>
        <w:spacing w:line="480" w:lineRule="auto"/>
        <w:jc w:val="both"/>
      </w:pPr>
      <w:r w:rsidRPr="0059321F">
        <w:rPr>
          <w:rStyle w:val="Strong"/>
          <w:bCs w:val="0"/>
        </w:rPr>
        <w:t>Acute Toxicity Evaluation</w:t>
      </w:r>
    </w:p>
    <w:p w:rsidR="0059321F" w:rsidRDefault="00A91959" w:rsidP="00F94926">
      <w:pPr>
        <w:pStyle w:val="NormalWeb"/>
        <w:spacing w:line="480" w:lineRule="auto"/>
        <w:jc w:val="both"/>
      </w:pPr>
      <w:r w:rsidRPr="0059321F">
        <w:t xml:space="preserve">The acute toxicity of the </w:t>
      </w:r>
      <w:proofErr w:type="spellStart"/>
      <w:r w:rsidRPr="0059321F">
        <w:t>ethanolic</w:t>
      </w:r>
      <w:proofErr w:type="spellEnd"/>
      <w:r w:rsidRPr="0059321F">
        <w:t xml:space="preserve"> extracts of </w:t>
      </w:r>
      <w:r w:rsidRPr="0059321F">
        <w:rPr>
          <w:rStyle w:val="Emphasis"/>
        </w:rPr>
        <w:t xml:space="preserve">A. </w:t>
      </w:r>
      <w:proofErr w:type="spellStart"/>
      <w:r w:rsidRPr="0059321F">
        <w:rPr>
          <w:rStyle w:val="Emphasis"/>
        </w:rPr>
        <w:t>indica</w:t>
      </w:r>
      <w:proofErr w:type="spellEnd"/>
      <w:r w:rsidRPr="0059321F">
        <w:t xml:space="preserve"> and </w:t>
      </w:r>
      <w:r w:rsidRPr="0059321F">
        <w:rPr>
          <w:rStyle w:val="Emphasis"/>
        </w:rPr>
        <w:t xml:space="preserve">C. </w:t>
      </w:r>
      <w:proofErr w:type="spellStart"/>
      <w:r w:rsidRPr="0059321F">
        <w:rPr>
          <w:rStyle w:val="Emphasis"/>
        </w:rPr>
        <w:t>citratus</w:t>
      </w:r>
      <w:proofErr w:type="spellEnd"/>
      <w:r w:rsidRPr="0059321F">
        <w:t xml:space="preserve"> was evaluated following the protocol described by </w:t>
      </w:r>
      <w:proofErr w:type="spellStart"/>
      <w:r w:rsidRPr="0059321F">
        <w:t>Lorke</w:t>
      </w:r>
      <w:proofErr w:type="spellEnd"/>
      <w:r w:rsidRPr="0059321F">
        <w:t xml:space="preserve"> (1983). No signs of toxicity or mortality were observed in any of the test subjects, even at the maximum dose of 5000 mg/kg body weight. This indicates that the extracts have an oral LD₅₀ greater than 5000 mg/kg, categorizing them as practically non-toxic according to the Globally Harmonized System of Classification and Labelling of Chemicals (United Nations, 2019).</w:t>
      </w:r>
    </w:p>
    <w:p w:rsidR="00A91959" w:rsidRPr="0059321F" w:rsidRDefault="00A91959" w:rsidP="00F94926">
      <w:pPr>
        <w:pStyle w:val="NormalWeb"/>
        <w:spacing w:line="480" w:lineRule="auto"/>
        <w:jc w:val="both"/>
      </w:pPr>
      <w:r w:rsidRPr="0059321F">
        <w:rPr>
          <w:rStyle w:val="Strong"/>
          <w:bCs w:val="0"/>
        </w:rPr>
        <w:t>Animal Procurement and Ethical Considerations</w:t>
      </w:r>
    </w:p>
    <w:p w:rsidR="0059321F" w:rsidRDefault="00C40C8A" w:rsidP="00F94926">
      <w:pPr>
        <w:pStyle w:val="NormalWeb"/>
        <w:spacing w:line="480" w:lineRule="auto"/>
        <w:jc w:val="both"/>
      </w:pPr>
      <w:r>
        <w:t xml:space="preserve">Sixty-six </w:t>
      </w:r>
      <w:r w:rsidR="00B32161">
        <w:t>Male Swiss albino mice aged 6–8 weeks and weighing 20–22 g were used for the study. They</w:t>
      </w:r>
      <w:r w:rsidR="00A91959" w:rsidRPr="0059321F">
        <w:t xml:space="preserve"> were acquired from the Animal House of the College of Health Sciences and Technology, </w:t>
      </w:r>
      <w:proofErr w:type="spellStart"/>
      <w:r w:rsidR="00A91959" w:rsidRPr="0059321F">
        <w:t>Nnamdi</w:t>
      </w:r>
      <w:proofErr w:type="spellEnd"/>
      <w:r w:rsidR="00A91959" w:rsidRPr="0059321F">
        <w:t xml:space="preserve"> </w:t>
      </w:r>
      <w:proofErr w:type="spellStart"/>
      <w:r w:rsidR="00A91959" w:rsidRPr="0059321F">
        <w:t>Azikiwe</w:t>
      </w:r>
      <w:proofErr w:type="spellEnd"/>
      <w:r w:rsidR="00A91959" w:rsidRPr="0059321F">
        <w:t xml:space="preserve"> University. The animals were housed in standard plastic cages with access to clean drinking water and commercial pellet feed. They were maintained under a 12-hour light/dark cycle in a controlled environment and acclimatized for 14 days before the start of the experiment.</w:t>
      </w:r>
      <w:r>
        <w:t xml:space="preserve"> Twenty-six were used for the acute toxicity tests while forty were used for the experiment proper.</w:t>
      </w:r>
      <w:r w:rsidR="00A91959" w:rsidRPr="0059321F">
        <w:t xml:space="preserve"> Ethical approval for the study was granted by the Department of </w:t>
      </w:r>
      <w:r w:rsidR="00A91959" w:rsidRPr="0059321F">
        <w:lastRenderedPageBreak/>
        <w:t xml:space="preserve">Anatomy, Faculty of Basic Medical Sciences, </w:t>
      </w:r>
      <w:proofErr w:type="spellStart"/>
      <w:r w:rsidR="00A91959" w:rsidRPr="0059321F">
        <w:t>Nnamdi</w:t>
      </w:r>
      <w:proofErr w:type="spellEnd"/>
      <w:r w:rsidR="00A91959" w:rsidRPr="0059321F">
        <w:t xml:space="preserve"> </w:t>
      </w:r>
      <w:proofErr w:type="spellStart"/>
      <w:r w:rsidR="00A91959" w:rsidRPr="0059321F">
        <w:t>Azikiwe</w:t>
      </w:r>
      <w:proofErr w:type="spellEnd"/>
      <w:r w:rsidR="00A91959" w:rsidRPr="0059321F">
        <w:t xml:space="preserve"> University, Nnewi Campus (Ref No: ANA/EA/UG/AS/0</w:t>
      </w:r>
      <w:r w:rsidR="0059321F">
        <w:t>8</w:t>
      </w:r>
      <w:r w:rsidR="00A91959" w:rsidRPr="0059321F">
        <w:t>/08/2024). Animal care and experimental procedures complied with the guidelines provided by the National Research Council (2011).</w:t>
      </w:r>
    </w:p>
    <w:p w:rsidR="00A91959" w:rsidRPr="0059321F" w:rsidRDefault="00A91959" w:rsidP="00F94926">
      <w:pPr>
        <w:pStyle w:val="NormalWeb"/>
        <w:spacing w:line="480" w:lineRule="auto"/>
        <w:jc w:val="both"/>
      </w:pPr>
      <w:r w:rsidRPr="0059321F">
        <w:rPr>
          <w:rStyle w:val="Strong"/>
          <w:bCs w:val="0"/>
        </w:rPr>
        <w:t>Parasite Inoculation</w:t>
      </w:r>
    </w:p>
    <w:p w:rsidR="00190064" w:rsidRDefault="000711E0" w:rsidP="00F94926">
      <w:pPr>
        <w:pStyle w:val="NormalWeb"/>
        <w:spacing w:line="480" w:lineRule="auto"/>
        <w:jc w:val="both"/>
      </w:pPr>
      <w:r>
        <w:t>C</w:t>
      </w:r>
      <w:r w:rsidR="00A91959" w:rsidRPr="0059321F">
        <w:t xml:space="preserve">hloroquine-sensitive </w:t>
      </w:r>
      <w:r w:rsidR="00A91959" w:rsidRPr="0059321F">
        <w:rPr>
          <w:rStyle w:val="Emphasis"/>
        </w:rPr>
        <w:t xml:space="preserve">Plasmodium </w:t>
      </w:r>
      <w:proofErr w:type="spellStart"/>
      <w:r w:rsidR="00A91959" w:rsidRPr="0059321F">
        <w:rPr>
          <w:rStyle w:val="Emphasis"/>
        </w:rPr>
        <w:t>berghei</w:t>
      </w:r>
      <w:proofErr w:type="spellEnd"/>
      <w:r w:rsidR="00A91959" w:rsidRPr="0059321F">
        <w:t xml:space="preserve"> (ANKA strain) was sourced from the Nigerian Institute for Medical Research (NIMR), Lagos. Blood containing approximately 30% </w:t>
      </w:r>
      <w:proofErr w:type="spellStart"/>
      <w:r w:rsidR="00A91959" w:rsidRPr="0059321F">
        <w:t>parasitemia</w:t>
      </w:r>
      <w:proofErr w:type="spellEnd"/>
      <w:r w:rsidR="00A91959" w:rsidRPr="0059321F">
        <w:t xml:space="preserve"> was collected from a donor mouse via cardiac puncture and diluted with normal saline to achieve a final concentration of 1 × 10⁷ parasitized erythrocytes in 0.2 </w:t>
      </w:r>
      <w:proofErr w:type="spellStart"/>
      <w:r w:rsidR="00A91959" w:rsidRPr="0059321F">
        <w:t>mL.</w:t>
      </w:r>
      <w:proofErr w:type="spellEnd"/>
      <w:r w:rsidR="00A91959" w:rsidRPr="0059321F">
        <w:t xml:space="preserve"> Each experimental mouse was inoculated </w:t>
      </w:r>
      <w:proofErr w:type="spellStart"/>
      <w:r w:rsidR="00A91959" w:rsidRPr="0059321F">
        <w:t>intraperitoneally</w:t>
      </w:r>
      <w:proofErr w:type="spellEnd"/>
      <w:r w:rsidR="00A91959" w:rsidRPr="0059321F">
        <w:t xml:space="preserve"> with this suspension, as described by Fidock </w:t>
      </w:r>
      <w:r w:rsidR="00FA0D00">
        <w:rPr>
          <w:i/>
        </w:rPr>
        <w:t>et al</w:t>
      </w:r>
      <w:r w:rsidR="00A91959" w:rsidRPr="0059321F">
        <w:t>.</w:t>
      </w:r>
      <w:r w:rsidR="00190064">
        <w:t>,</w:t>
      </w:r>
      <w:r w:rsidR="00A91959" w:rsidRPr="0059321F">
        <w:t xml:space="preserve"> (2004).</w:t>
      </w:r>
      <w:r w:rsidR="00367097">
        <w:t xml:space="preserve"> Malaria infection was confirmed by preparing thin blood smears stained with Giemsa and examined under a light microscope. </w:t>
      </w:r>
      <w:proofErr w:type="spellStart"/>
      <w:r w:rsidR="00367097">
        <w:t>Parasitemia</w:t>
      </w:r>
      <w:proofErr w:type="spellEnd"/>
      <w:r w:rsidR="00367097">
        <w:t xml:space="preserve"> was typically detected 72–96 hours post-inoculation of </w:t>
      </w:r>
      <w:r w:rsidR="00367097">
        <w:rPr>
          <w:rStyle w:val="Emphasis"/>
        </w:rPr>
        <w:t xml:space="preserve">Plasmodium </w:t>
      </w:r>
      <w:proofErr w:type="spellStart"/>
      <w:r w:rsidR="00367097">
        <w:rPr>
          <w:rStyle w:val="Emphasis"/>
        </w:rPr>
        <w:t>berghei</w:t>
      </w:r>
      <w:proofErr w:type="spellEnd"/>
    </w:p>
    <w:p w:rsidR="00A91959" w:rsidRPr="00190064" w:rsidRDefault="00A91959" w:rsidP="00F94926">
      <w:pPr>
        <w:pStyle w:val="NormalWeb"/>
        <w:spacing w:line="480" w:lineRule="auto"/>
        <w:jc w:val="both"/>
      </w:pPr>
      <w:r w:rsidRPr="00190064">
        <w:rPr>
          <w:rStyle w:val="Strong"/>
          <w:bCs w:val="0"/>
        </w:rPr>
        <w:t>Experimental Grouping and Treatment Regimen</w:t>
      </w:r>
    </w:p>
    <w:p w:rsidR="00190064" w:rsidRDefault="00C40C8A" w:rsidP="00F94926">
      <w:pPr>
        <w:pStyle w:val="NormalWeb"/>
        <w:spacing w:line="480" w:lineRule="auto"/>
        <w:jc w:val="both"/>
      </w:pPr>
      <w:r>
        <w:t>Forty</w:t>
      </w:r>
      <w:r w:rsidR="00190064">
        <w:t xml:space="preserve"> adult male Swiss albino mice were randomly assigned into eight experimental groups (A to H), with five mice in each group. Group A served as the normal (uninfected and untreated) control and was neither infected with </w:t>
      </w:r>
      <w:r w:rsidR="00190064">
        <w:rPr>
          <w:rStyle w:val="Emphasis"/>
        </w:rPr>
        <w:t xml:space="preserve">Plasmodium </w:t>
      </w:r>
      <w:proofErr w:type="spellStart"/>
      <w:r w:rsidR="00190064">
        <w:rPr>
          <w:rStyle w:val="Emphasis"/>
        </w:rPr>
        <w:t>berghei</w:t>
      </w:r>
      <w:proofErr w:type="spellEnd"/>
      <w:r w:rsidR="00190064">
        <w:t xml:space="preserve"> nor given any treatment. All other groups (B to H) were </w:t>
      </w:r>
      <w:proofErr w:type="spellStart"/>
      <w:r w:rsidR="00190064">
        <w:t>intraperitoneally</w:t>
      </w:r>
      <w:proofErr w:type="spellEnd"/>
      <w:r w:rsidR="00190064">
        <w:t xml:space="preserve"> inoculated with </w:t>
      </w:r>
      <w:r w:rsidR="00190064">
        <w:rPr>
          <w:rStyle w:val="Emphasis"/>
        </w:rPr>
        <w:t xml:space="preserve">P. </w:t>
      </w:r>
      <w:proofErr w:type="spellStart"/>
      <w:r w:rsidR="00190064">
        <w:rPr>
          <w:rStyle w:val="Emphasis"/>
        </w:rPr>
        <w:t>berghei</w:t>
      </w:r>
      <w:proofErr w:type="spellEnd"/>
      <w:r w:rsidR="00190064">
        <w:t xml:space="preserve"> prior to the initiation of their respective treatment protocols. Group B served as the positive (malaria-infected untreated) control and received no further treatment. Groups C and D were infected and subsequently treated</w:t>
      </w:r>
      <w:r w:rsidR="00757B7C">
        <w:t xml:space="preserve"> orally with 100 mg/kg/day and 5</w:t>
      </w:r>
      <w:r w:rsidR="00190064">
        <w:t xml:space="preserve">00 mg/kg/day of </w:t>
      </w:r>
      <w:proofErr w:type="spellStart"/>
      <w:r w:rsidR="00190064">
        <w:rPr>
          <w:rStyle w:val="Emphasis"/>
        </w:rPr>
        <w:t>Azadirachta</w:t>
      </w:r>
      <w:proofErr w:type="spellEnd"/>
      <w:r w:rsidR="00190064">
        <w:rPr>
          <w:rStyle w:val="Emphasis"/>
        </w:rPr>
        <w:t xml:space="preserve"> </w:t>
      </w:r>
      <w:proofErr w:type="spellStart"/>
      <w:r w:rsidR="00190064">
        <w:rPr>
          <w:rStyle w:val="Emphasis"/>
        </w:rPr>
        <w:t>indica</w:t>
      </w:r>
      <w:proofErr w:type="spellEnd"/>
      <w:r w:rsidR="00190064">
        <w:t xml:space="preserve"> </w:t>
      </w:r>
      <w:r w:rsidR="00EB2CBC">
        <w:t xml:space="preserve">leaf </w:t>
      </w:r>
      <w:r w:rsidR="00190064">
        <w:t>extract, respectively. Groups E and F, also infect</w:t>
      </w:r>
      <w:r w:rsidR="00757B7C">
        <w:t>ed, received 100 mg/kg/day and 5</w:t>
      </w:r>
      <w:r w:rsidR="00190064">
        <w:t xml:space="preserve">00 mg/kg/day of </w:t>
      </w:r>
      <w:proofErr w:type="spellStart"/>
      <w:r w:rsidR="007B1CCF" w:rsidRPr="007B1CCF">
        <w:rPr>
          <w:rStyle w:val="Emphasis"/>
        </w:rPr>
        <w:t>Cymbopogon</w:t>
      </w:r>
      <w:proofErr w:type="spellEnd"/>
      <w:r w:rsidR="007B1CCF" w:rsidRPr="007B1CCF">
        <w:rPr>
          <w:rStyle w:val="Emphasis"/>
        </w:rPr>
        <w:t xml:space="preserve"> </w:t>
      </w:r>
      <w:proofErr w:type="spellStart"/>
      <w:r w:rsidR="007B1CCF" w:rsidRPr="007B1CCF">
        <w:rPr>
          <w:rStyle w:val="Emphasis"/>
        </w:rPr>
        <w:t>citratus</w:t>
      </w:r>
      <w:proofErr w:type="spellEnd"/>
      <w:r w:rsidR="00190064">
        <w:t xml:space="preserve"> </w:t>
      </w:r>
      <w:r w:rsidR="00EB2CBC">
        <w:t xml:space="preserve">leaf </w:t>
      </w:r>
      <w:r w:rsidR="00190064">
        <w:t xml:space="preserve">extract, respectively. Group G received </w:t>
      </w:r>
      <w:proofErr w:type="spellStart"/>
      <w:r w:rsidR="00190064">
        <w:t>Lonart</w:t>
      </w:r>
      <w:proofErr w:type="spellEnd"/>
      <w:r w:rsidR="00190064">
        <w:t xml:space="preserve">®, a standard </w:t>
      </w:r>
      <w:proofErr w:type="spellStart"/>
      <w:r w:rsidR="00190064">
        <w:t>artemether-lumefantrine</w:t>
      </w:r>
      <w:proofErr w:type="spellEnd"/>
      <w:r w:rsidR="00190064">
        <w:t xml:space="preserve"> combination antimalarial therapy, while Group H was administered a </w:t>
      </w:r>
      <w:r w:rsidR="00190064">
        <w:lastRenderedPageBreak/>
        <w:t xml:space="preserve">combination of </w:t>
      </w:r>
      <w:r w:rsidR="00190064">
        <w:rPr>
          <w:rStyle w:val="Emphasis"/>
        </w:rPr>
        <w:t xml:space="preserve">A. </w:t>
      </w:r>
      <w:proofErr w:type="spellStart"/>
      <w:r w:rsidR="00190064">
        <w:rPr>
          <w:rStyle w:val="Emphasis"/>
        </w:rPr>
        <w:t>indica</w:t>
      </w:r>
      <w:proofErr w:type="spellEnd"/>
      <w:r w:rsidR="00190064">
        <w:t xml:space="preserve"> and </w:t>
      </w:r>
      <w:r w:rsidR="00190064">
        <w:rPr>
          <w:rStyle w:val="Emphasis"/>
        </w:rPr>
        <w:t xml:space="preserve">C. </w:t>
      </w:r>
      <w:proofErr w:type="spellStart"/>
      <w:r w:rsidR="00190064">
        <w:rPr>
          <w:rStyle w:val="Emphasis"/>
        </w:rPr>
        <w:t>citratus</w:t>
      </w:r>
      <w:proofErr w:type="spellEnd"/>
      <w:r w:rsidR="00757B7C">
        <w:t xml:space="preserve"> </w:t>
      </w:r>
      <w:r w:rsidR="00EB2CBC">
        <w:t xml:space="preserve">leaf </w:t>
      </w:r>
      <w:r w:rsidR="00757B7C">
        <w:t>extracts at 5</w:t>
      </w:r>
      <w:r w:rsidR="00190064">
        <w:t>00 mg/kg each. All treatments were given once daily by oral gavage for 14 consecutive days, beginning 72 hours post-infection.</w:t>
      </w:r>
    </w:p>
    <w:p w:rsidR="009D5131" w:rsidRDefault="00DB634D" w:rsidP="00F94926">
      <w:pPr>
        <w:pStyle w:val="NormalWeb"/>
        <w:spacing w:line="480" w:lineRule="auto"/>
        <w:jc w:val="both"/>
      </w:pPr>
      <w:r>
        <w:t xml:space="preserve">The dose selections of 100 mg/kg and 500 mg/kg were based on previous studies demonstrating efficacy without observable toxicity in rodents (Sani et al., 2020; </w:t>
      </w:r>
      <w:proofErr w:type="spellStart"/>
      <w:r>
        <w:t>Ofoego</w:t>
      </w:r>
      <w:proofErr w:type="spellEnd"/>
      <w:r>
        <w:t xml:space="preserve"> et al., 2017; </w:t>
      </w:r>
      <w:proofErr w:type="spellStart"/>
      <w:r>
        <w:t>Subapriya</w:t>
      </w:r>
      <w:proofErr w:type="spellEnd"/>
      <w:r>
        <w:t xml:space="preserve"> &amp; </w:t>
      </w:r>
      <w:proofErr w:type="spellStart"/>
      <w:r>
        <w:t>Nagini</w:t>
      </w:r>
      <w:proofErr w:type="spellEnd"/>
      <w:r>
        <w:t xml:space="preserve">, 2005). The dosage of the standard drug was selected based on its documented efficacy in malaria treatment as recommended by the World Health Organization (WHO, 2022) and the Centers for Disease Control and Prevention (CDC, 2023). </w:t>
      </w:r>
      <w:proofErr w:type="spellStart"/>
      <w:r>
        <w:t>Lonart</w:t>
      </w:r>
      <w:proofErr w:type="spellEnd"/>
      <w:r>
        <w:t>® (</w:t>
      </w:r>
      <w:proofErr w:type="spellStart"/>
      <w:r>
        <w:t>artemether:lumefantrine</w:t>
      </w:r>
      <w:proofErr w:type="spellEnd"/>
      <w:r>
        <w:t xml:space="preserve"> in a 1:6 ratio) was procured from </w:t>
      </w:r>
      <w:proofErr w:type="spellStart"/>
      <w:r>
        <w:t>Syleon</w:t>
      </w:r>
      <w:proofErr w:type="spellEnd"/>
      <w:r>
        <w:t xml:space="preserve">-C Pharm. Nig. Ltd., Nnewi, and administered at 20 mg/kg/day of </w:t>
      </w:r>
      <w:proofErr w:type="spellStart"/>
      <w:r>
        <w:t>artemether</w:t>
      </w:r>
      <w:proofErr w:type="spellEnd"/>
      <w:r>
        <w:t xml:space="preserve"> and 120 mg/kg/day of </w:t>
      </w:r>
      <w:proofErr w:type="spellStart"/>
      <w:r>
        <w:t>lumefantrine</w:t>
      </w:r>
      <w:proofErr w:type="spellEnd"/>
      <w:r>
        <w:t>, dissolved in distilled water.</w:t>
      </w:r>
    </w:p>
    <w:p w:rsidR="009D5131" w:rsidRDefault="009D5131" w:rsidP="00F94926">
      <w:pPr>
        <w:pStyle w:val="NormalWeb"/>
        <w:spacing w:line="480" w:lineRule="auto"/>
        <w:jc w:val="both"/>
      </w:pPr>
    </w:p>
    <w:p w:rsidR="000711E0" w:rsidRPr="004A1284" w:rsidRDefault="000711E0" w:rsidP="00F94926">
      <w:pPr>
        <w:pStyle w:val="Heading4"/>
        <w:spacing w:line="480" w:lineRule="auto"/>
        <w:jc w:val="both"/>
        <w:rPr>
          <w:rFonts w:ascii="Times New Roman" w:hAnsi="Times New Roman" w:cs="Times New Roman"/>
          <w:i w:val="0"/>
          <w:color w:val="auto"/>
          <w:sz w:val="24"/>
          <w:szCs w:val="24"/>
        </w:rPr>
      </w:pPr>
      <w:r w:rsidRPr="004A1284">
        <w:rPr>
          <w:rStyle w:val="Strong"/>
          <w:rFonts w:ascii="Times New Roman" w:hAnsi="Times New Roman" w:cs="Times New Roman"/>
          <w:bCs w:val="0"/>
          <w:i w:val="0"/>
          <w:color w:val="auto"/>
          <w:sz w:val="24"/>
          <w:szCs w:val="24"/>
        </w:rPr>
        <w:t>Blood Collection and Biochemical Analyses</w:t>
      </w:r>
    </w:p>
    <w:p w:rsidR="000711E0" w:rsidRPr="00BC25B7" w:rsidRDefault="000711E0" w:rsidP="00F94926">
      <w:pPr>
        <w:pStyle w:val="NormalWeb"/>
        <w:spacing w:line="480" w:lineRule="auto"/>
        <w:jc w:val="both"/>
        <w:rPr>
          <w:rStyle w:val="Strong"/>
          <w:b w:val="0"/>
          <w:bCs w:val="0"/>
        </w:rPr>
      </w:pPr>
      <w:r w:rsidRPr="0059321F">
        <w:t xml:space="preserve">Blood samples were collected via cardiac puncture on days 1, 7, and 14 post-infection for </w:t>
      </w:r>
      <w:proofErr w:type="spellStart"/>
      <w:r w:rsidRPr="0059321F">
        <w:t>parasitemia</w:t>
      </w:r>
      <w:proofErr w:type="spellEnd"/>
      <w:r w:rsidRPr="0059321F">
        <w:t xml:space="preserve"> analysis. At the end of the experiment, 24 hours after the final treatment, mice were anesthetized using chloroform and blood was again collected by cardiac puncture. The collected blood was allowed to clot at room temperature and then centrifuged to separate the serum, which was stored appropriately for biochemical analyses. </w:t>
      </w:r>
      <w:r>
        <w:t xml:space="preserve">Serum levels of liver function biomarkers—including alanine aminotransferase (ALT), aspartate aminotransferase (AST), and alkaline phosphatase (ALP)—were measured using diagnostic kits from </w:t>
      </w:r>
      <w:proofErr w:type="spellStart"/>
      <w:r>
        <w:t>Randox</w:t>
      </w:r>
      <w:proofErr w:type="spellEnd"/>
      <w:r>
        <w:t xml:space="preserve"> Laboratories (UK), according to t</w:t>
      </w:r>
      <w:r w:rsidR="00BC25B7">
        <w:t>he manufacturer’s instructions.</w:t>
      </w:r>
    </w:p>
    <w:p w:rsidR="00A91959" w:rsidRPr="00190064" w:rsidRDefault="00A91959" w:rsidP="00F94926">
      <w:pPr>
        <w:pStyle w:val="NormalWeb"/>
        <w:spacing w:line="480" w:lineRule="auto"/>
        <w:jc w:val="both"/>
      </w:pPr>
      <w:r w:rsidRPr="00190064">
        <w:rPr>
          <w:rStyle w:val="Strong"/>
          <w:bCs w:val="0"/>
        </w:rPr>
        <w:t>Evaluation of Antimalarial Efficacy</w:t>
      </w:r>
    </w:p>
    <w:p w:rsidR="00A91959" w:rsidRPr="0059321F" w:rsidRDefault="00A91959" w:rsidP="00F94926">
      <w:pPr>
        <w:pStyle w:val="NormalWeb"/>
        <w:spacing w:line="480" w:lineRule="auto"/>
        <w:jc w:val="both"/>
      </w:pPr>
      <w:proofErr w:type="spellStart"/>
      <w:r w:rsidRPr="0059321F">
        <w:t>Parasitemia</w:t>
      </w:r>
      <w:proofErr w:type="spellEnd"/>
      <w:r w:rsidRPr="0059321F">
        <w:t xml:space="preserve"> levels were assessed daily through thin blood smears prepared from tail vein blood. The smears were fixed with methanol, stained with Giemsa, and examined under a light </w:t>
      </w:r>
      <w:r w:rsidRPr="0059321F">
        <w:lastRenderedPageBreak/>
        <w:t>microscope at 100× magnification (</w:t>
      </w:r>
      <w:proofErr w:type="spellStart"/>
      <w:r w:rsidRPr="0059321F">
        <w:t>Chessbrough</w:t>
      </w:r>
      <w:proofErr w:type="spellEnd"/>
      <w:r w:rsidRPr="0059321F">
        <w:t xml:space="preserve">, 2006; Schmidt, 2013). </w:t>
      </w:r>
      <w:proofErr w:type="spellStart"/>
      <w:r w:rsidRPr="0059321F">
        <w:t>Parasitemia</w:t>
      </w:r>
      <w:proofErr w:type="spellEnd"/>
      <w:r w:rsidRPr="0059321F">
        <w:t xml:space="preserve"> was calculated as:</w:t>
      </w:r>
    </w:p>
    <w:p w:rsidR="004A1284" w:rsidRPr="00125BFA" w:rsidRDefault="004A1284" w:rsidP="00F94926">
      <w:pPr>
        <w:spacing w:line="480" w:lineRule="auto"/>
        <w:jc w:val="both"/>
        <w:rPr>
          <w:rFonts w:ascii="Times New Roman" w:hAnsi="Times New Roman" w:cs="Times New Roman"/>
          <w:sz w:val="24"/>
          <w:szCs w:val="24"/>
        </w:rPr>
      </w:pPr>
      <w:r w:rsidRPr="00125BFA">
        <w:rPr>
          <w:rFonts w:ascii="Times New Roman" w:hAnsi="Times New Roman" w:cs="Times New Roman"/>
          <w:sz w:val="24"/>
          <w:szCs w:val="24"/>
        </w:rPr>
        <w:t>Percentage </w:t>
      </w:r>
      <w:proofErr w:type="spellStart"/>
      <w:r w:rsidRPr="00125BFA">
        <w:rPr>
          <w:rFonts w:ascii="Times New Roman" w:hAnsi="Times New Roman" w:cs="Times New Roman"/>
          <w:sz w:val="24"/>
          <w:szCs w:val="24"/>
        </w:rPr>
        <w:t>Parasitemia</w:t>
      </w:r>
      <w:proofErr w:type="spellEnd"/>
      <w:r w:rsidRPr="00125BFA">
        <w:rPr>
          <w:rFonts w:ascii="Times New Roman" w:hAnsi="Times New Roman" w:cs="Times New Roman"/>
          <w:sz w:val="24"/>
          <w:szCs w:val="24"/>
        </w:rPr>
        <w:t xml:space="preserve"> = </w:t>
      </w:r>
      <m:oMath>
        <m:r>
          <w:rPr>
            <w:rFonts w:ascii="Cambria Math" w:hAnsi="Cambria Math" w:cs="Times New Roman"/>
            <w:sz w:val="24"/>
            <w:szCs w:val="24"/>
          </w:rPr>
          <m:t>= (</m:t>
        </m:r>
        <m:f>
          <m:fPr>
            <m:ctrlPr>
              <w:rPr>
                <w:rFonts w:ascii="Cambria Math" w:hAnsi="Cambria Math" w:cs="Times New Roman"/>
                <w:i/>
                <w:iCs/>
                <w:sz w:val="24"/>
                <w:szCs w:val="24"/>
              </w:rPr>
            </m:ctrlPr>
          </m:fPr>
          <m:num>
            <m:r>
              <m:rPr>
                <m:nor/>
              </m:rPr>
              <w:rPr>
                <w:rFonts w:ascii="Times New Roman" w:hAnsi="Times New Roman" w:cs="Times New Roman"/>
                <w:sz w:val="24"/>
                <w:szCs w:val="24"/>
              </w:rPr>
              <m:t>Number of Parasitized RBCs</m:t>
            </m:r>
          </m:num>
          <m:den>
            <m:r>
              <m:rPr>
                <m:nor/>
              </m:rPr>
              <w:rPr>
                <w:rFonts w:ascii="Times New Roman" w:hAnsi="Times New Roman" w:cs="Times New Roman"/>
                <w:sz w:val="24"/>
                <w:szCs w:val="24"/>
              </w:rPr>
              <m:t>Total Number of RBCs Counted</m:t>
            </m:r>
          </m:den>
        </m:f>
        <m:r>
          <w:rPr>
            <w:rFonts w:ascii="Cambria Math" w:hAnsi="Cambria Math" w:cs="Times New Roman"/>
            <w:sz w:val="24"/>
            <w:szCs w:val="24"/>
          </w:rPr>
          <m:t>) x</m:t>
        </m:r>
      </m:oMath>
      <w:r w:rsidRPr="00125BFA">
        <w:rPr>
          <w:rFonts w:ascii="Times New Roman" w:hAnsi="Times New Roman" w:cs="Times New Roman"/>
          <w:sz w:val="24"/>
          <w:szCs w:val="24"/>
        </w:rPr>
        <w:t xml:space="preserve"> 100</w:t>
      </w:r>
    </w:p>
    <w:p w:rsidR="004A1284" w:rsidRDefault="004A1284" w:rsidP="00F94926">
      <w:pPr>
        <w:pStyle w:val="Heading4"/>
        <w:spacing w:line="480" w:lineRule="auto"/>
        <w:jc w:val="both"/>
        <w:rPr>
          <w:rFonts w:ascii="Times New Roman" w:eastAsia="Calibri" w:hAnsi="Times New Roman" w:cs="Times New Roman"/>
          <w:i w:val="0"/>
          <w:iCs w:val="0"/>
          <w:color w:val="auto"/>
          <w:sz w:val="24"/>
          <w:szCs w:val="24"/>
        </w:rPr>
      </w:pPr>
    </w:p>
    <w:p w:rsidR="000711E0" w:rsidRPr="00B15CC4" w:rsidRDefault="000711E0" w:rsidP="00F94926">
      <w:pPr>
        <w:spacing w:line="480" w:lineRule="auto"/>
        <w:jc w:val="both"/>
        <w:rPr>
          <w:rFonts w:ascii="Times New Roman" w:hAnsi="Times New Roman" w:cs="Times New Roman"/>
          <w:sz w:val="24"/>
          <w:szCs w:val="24"/>
        </w:rPr>
      </w:pPr>
      <w:r w:rsidRPr="00B15CC4">
        <w:rPr>
          <w:rFonts w:ascii="Times New Roman" w:hAnsi="Times New Roman" w:cs="Times New Roman"/>
          <w:sz w:val="24"/>
          <w:szCs w:val="24"/>
        </w:rPr>
        <w:t xml:space="preserve">To assess treatment efficacy, percentage </w:t>
      </w:r>
      <w:proofErr w:type="spellStart"/>
      <w:r w:rsidRPr="00B15CC4">
        <w:rPr>
          <w:rFonts w:ascii="Times New Roman" w:hAnsi="Times New Roman" w:cs="Times New Roman"/>
          <w:sz w:val="24"/>
          <w:szCs w:val="24"/>
        </w:rPr>
        <w:t>chemosuppression</w:t>
      </w:r>
      <w:proofErr w:type="spellEnd"/>
      <w:r w:rsidRPr="00B15CC4">
        <w:rPr>
          <w:rFonts w:ascii="Times New Roman" w:hAnsi="Times New Roman" w:cs="Times New Roman"/>
          <w:sz w:val="24"/>
          <w:szCs w:val="24"/>
        </w:rPr>
        <w:t xml:space="preserve">—a standardized metric indicating the reduction in </w:t>
      </w:r>
      <w:proofErr w:type="spellStart"/>
      <w:r w:rsidRPr="00B15CC4">
        <w:rPr>
          <w:rFonts w:ascii="Times New Roman" w:hAnsi="Times New Roman" w:cs="Times New Roman"/>
          <w:sz w:val="24"/>
          <w:szCs w:val="24"/>
        </w:rPr>
        <w:t>parasitemia</w:t>
      </w:r>
      <w:proofErr w:type="spellEnd"/>
      <w:r w:rsidRPr="00B15CC4">
        <w:rPr>
          <w:rFonts w:ascii="Times New Roman" w:hAnsi="Times New Roman" w:cs="Times New Roman"/>
          <w:sz w:val="24"/>
          <w:szCs w:val="24"/>
        </w:rPr>
        <w:t xml:space="preserve"> relative to the untreated infected control—was determined using the following formula:</w:t>
      </w:r>
    </w:p>
    <w:p w:rsidR="000711E0" w:rsidRPr="00BC25B7" w:rsidRDefault="000711E0" w:rsidP="00BC25B7">
      <w:pPr>
        <w:spacing w:line="480" w:lineRule="auto"/>
        <w:jc w:val="both"/>
        <w:rPr>
          <w:rStyle w:val="Strong"/>
          <w:rFonts w:ascii="Times New Roman" w:eastAsiaTheme="minorEastAsia" w:hAnsi="Times New Roman" w:cs="Times New Roman"/>
          <w:b w:val="0"/>
          <w:bCs w:val="0"/>
          <w:sz w:val="24"/>
          <w:szCs w:val="24"/>
        </w:rPr>
      </w:pPr>
      <w:r w:rsidRPr="00073B87">
        <w:rPr>
          <w:rFonts w:ascii="Times New Roman" w:hAnsi="Times New Roman" w:cs="Times New Roman"/>
          <w:sz w:val="24"/>
          <w:szCs w:val="24"/>
        </w:rPr>
        <w:t>Percentage </w:t>
      </w:r>
      <w:proofErr w:type="spellStart"/>
      <w:r w:rsidRPr="00073B87">
        <w:rPr>
          <w:rFonts w:ascii="Times New Roman" w:hAnsi="Times New Roman" w:cs="Times New Roman"/>
          <w:sz w:val="24"/>
          <w:szCs w:val="24"/>
        </w:rPr>
        <w:t>Chemosuppression</w:t>
      </w:r>
      <w:proofErr w:type="spellEnd"/>
      <w:r w:rsidRPr="00073B87">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Parasitemia in Control- Parasitemia in Treated</m:t>
            </m:r>
          </m:num>
          <m:den>
            <m:r>
              <m:rPr>
                <m:sty m:val="p"/>
              </m:rPr>
              <w:rPr>
                <w:rFonts w:ascii="Cambria Math" w:hAnsi="Cambria Math" w:cs="Times New Roman"/>
                <w:sz w:val="24"/>
                <w:szCs w:val="24"/>
              </w:rPr>
              <m:t>Parasitemia in Control</m:t>
            </m:r>
          </m:den>
        </m:f>
        <m:r>
          <w:rPr>
            <w:rFonts w:ascii="Cambria Math" w:hAnsi="Cambria Math" w:cs="Times New Roman"/>
            <w:sz w:val="24"/>
            <w:szCs w:val="24"/>
          </w:rPr>
          <m:t xml:space="preserve"> x 100</m:t>
        </m:r>
      </m:oMath>
    </w:p>
    <w:p w:rsidR="00062B5A" w:rsidRPr="00062B5A" w:rsidRDefault="00062B5A" w:rsidP="00F94926">
      <w:pPr>
        <w:spacing w:before="100" w:beforeAutospacing="1" w:after="100" w:afterAutospacing="1" w:line="480" w:lineRule="auto"/>
        <w:jc w:val="both"/>
        <w:rPr>
          <w:rFonts w:ascii="Times New Roman" w:eastAsia="Times New Roman" w:hAnsi="Times New Roman" w:cs="Times New Roman"/>
          <w:b/>
          <w:bCs/>
          <w:sz w:val="24"/>
          <w:szCs w:val="24"/>
        </w:rPr>
      </w:pPr>
      <w:r w:rsidRPr="00062B5A">
        <w:rPr>
          <w:rFonts w:ascii="Times New Roman" w:eastAsia="Times New Roman" w:hAnsi="Times New Roman" w:cs="Times New Roman"/>
          <w:b/>
          <w:bCs/>
          <w:sz w:val="24"/>
          <w:szCs w:val="24"/>
        </w:rPr>
        <w:t>Liver Function Tests</w:t>
      </w:r>
    </w:p>
    <w:p w:rsid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b/>
          <w:bCs/>
          <w:sz w:val="24"/>
          <w:szCs w:val="24"/>
        </w:rPr>
        <w:t>Aspartate Aminotransferase (AST) Activity</w:t>
      </w:r>
    </w:p>
    <w:p w:rsidR="00062B5A" w:rsidRP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sz w:val="24"/>
          <w:szCs w:val="24"/>
        </w:rPr>
        <w:t>Serum AST activity was measured using a spectrophotometric method based on the World Health Organization guidelines (WHO, 2017). AST catalyzes the transfer of an amino group from L-aspartate to α-</w:t>
      </w:r>
      <w:proofErr w:type="spellStart"/>
      <w:r w:rsidRPr="00062B5A">
        <w:rPr>
          <w:rFonts w:ascii="Times New Roman" w:eastAsia="Times New Roman" w:hAnsi="Times New Roman" w:cs="Times New Roman"/>
          <w:sz w:val="24"/>
          <w:szCs w:val="24"/>
        </w:rPr>
        <w:t>oxoglutarate</w:t>
      </w:r>
      <w:proofErr w:type="spellEnd"/>
      <w:r w:rsidRPr="00062B5A">
        <w:rPr>
          <w:rFonts w:ascii="Times New Roman" w:eastAsia="Times New Roman" w:hAnsi="Times New Roman" w:cs="Times New Roman"/>
          <w:sz w:val="24"/>
          <w:szCs w:val="24"/>
        </w:rPr>
        <w:t>, forming oxaloacetate. This oxaloacetate subsequently reacts with NADH, resulting in the formation of NAD⁺. Enzyme activity was quantified by monitoring the rate of NADH oxidation.</w:t>
      </w:r>
    </w:p>
    <w:p w:rsidR="00062B5A" w:rsidRP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sz w:val="24"/>
          <w:szCs w:val="24"/>
        </w:rPr>
        <w:t xml:space="preserve">For the assay, 100 </w:t>
      </w:r>
      <w:proofErr w:type="spellStart"/>
      <w:r w:rsidRPr="00062B5A">
        <w:rPr>
          <w:rFonts w:ascii="Times New Roman" w:eastAsia="Times New Roman" w:hAnsi="Times New Roman" w:cs="Times New Roman"/>
          <w:sz w:val="24"/>
          <w:szCs w:val="24"/>
        </w:rPr>
        <w:t>μl</w:t>
      </w:r>
      <w:proofErr w:type="spellEnd"/>
      <w:r w:rsidRPr="00062B5A">
        <w:rPr>
          <w:rFonts w:ascii="Times New Roman" w:eastAsia="Times New Roman" w:hAnsi="Times New Roman" w:cs="Times New Roman"/>
          <w:sz w:val="24"/>
          <w:szCs w:val="24"/>
        </w:rPr>
        <w:t xml:space="preserve"> of serum was mixed with 0.5 ml of AST Reagent 1 in a test tube and incubated at 37°C for 30 minutes. Then, 0.5 ml of AST Reagent 2 was added, and the mixture was incubated at room temperature for 20 minutes. Sodium hydroxide was subsequently added, and absorbance was measured at 546 nm.</w:t>
      </w:r>
    </w:p>
    <w:p w:rsid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b/>
          <w:bCs/>
          <w:sz w:val="24"/>
          <w:szCs w:val="24"/>
        </w:rPr>
        <w:t>Alanine Aminotransferase (ALT) Activity</w:t>
      </w:r>
    </w:p>
    <w:p w:rsidR="00062B5A" w:rsidRP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sz w:val="24"/>
          <w:szCs w:val="24"/>
        </w:rPr>
        <w:lastRenderedPageBreak/>
        <w:t>Serum ALT activity was determined using the spectrophotometric method recommended by the World Health Organization (WHO, 2017). ALT catalyzes the transfer of an amino group from alanine to α-</w:t>
      </w:r>
      <w:proofErr w:type="spellStart"/>
      <w:r w:rsidRPr="00062B5A">
        <w:rPr>
          <w:rFonts w:ascii="Times New Roman" w:eastAsia="Times New Roman" w:hAnsi="Times New Roman" w:cs="Times New Roman"/>
          <w:sz w:val="24"/>
          <w:szCs w:val="24"/>
        </w:rPr>
        <w:t>oxoglutarate</w:t>
      </w:r>
      <w:proofErr w:type="spellEnd"/>
      <w:r w:rsidRPr="00062B5A">
        <w:rPr>
          <w:rFonts w:ascii="Times New Roman" w:eastAsia="Times New Roman" w:hAnsi="Times New Roman" w:cs="Times New Roman"/>
          <w:sz w:val="24"/>
          <w:szCs w:val="24"/>
        </w:rPr>
        <w:t>, yielding pyruvate and L-glutamate. The pyruvate is subsequently reduced to lactate by NADH, and the decrease in NADH absorbance is used to quantify the enzyme activity.</w:t>
      </w:r>
    </w:p>
    <w:p w:rsidR="00062B5A" w:rsidRP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sz w:val="24"/>
          <w:szCs w:val="24"/>
        </w:rPr>
        <w:t>The assay procedure was identical to that used for AST determination.</w:t>
      </w:r>
    </w:p>
    <w:p w:rsid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b/>
          <w:bCs/>
          <w:sz w:val="24"/>
          <w:szCs w:val="24"/>
        </w:rPr>
        <w:t>Alkaline Phosphatase (ALP) Activity</w:t>
      </w:r>
    </w:p>
    <w:p w:rsidR="00062B5A" w:rsidRP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sz w:val="24"/>
          <w:szCs w:val="24"/>
        </w:rPr>
        <w:t xml:space="preserve">Serum ALP activity was assessed using the standard spectrophotometric method recommended by the World Health Organization (WHO, 2017). ALP catalyzes the hydrolysis of </w:t>
      </w:r>
      <w:r w:rsidRPr="00062B5A">
        <w:rPr>
          <w:rFonts w:ascii="Times New Roman" w:eastAsia="Times New Roman" w:hAnsi="Times New Roman" w:cs="Times New Roman"/>
          <w:i/>
          <w:iCs/>
          <w:sz w:val="24"/>
          <w:szCs w:val="24"/>
        </w:rPr>
        <w:t>p</w:t>
      </w:r>
      <w:r w:rsidRPr="00062B5A">
        <w:rPr>
          <w:rFonts w:ascii="Times New Roman" w:eastAsia="Times New Roman" w:hAnsi="Times New Roman" w:cs="Times New Roman"/>
          <w:sz w:val="24"/>
          <w:szCs w:val="24"/>
        </w:rPr>
        <w:t>-</w:t>
      </w:r>
      <w:proofErr w:type="spellStart"/>
      <w:r w:rsidRPr="00062B5A">
        <w:rPr>
          <w:rFonts w:ascii="Times New Roman" w:eastAsia="Times New Roman" w:hAnsi="Times New Roman" w:cs="Times New Roman"/>
          <w:sz w:val="24"/>
          <w:szCs w:val="24"/>
        </w:rPr>
        <w:t>nitrophenyl</w:t>
      </w:r>
      <w:proofErr w:type="spellEnd"/>
      <w:r w:rsidRPr="00062B5A">
        <w:rPr>
          <w:rFonts w:ascii="Times New Roman" w:eastAsia="Times New Roman" w:hAnsi="Times New Roman" w:cs="Times New Roman"/>
          <w:sz w:val="24"/>
          <w:szCs w:val="24"/>
        </w:rPr>
        <w:t xml:space="preserve"> phosphate to </w:t>
      </w:r>
      <w:r w:rsidRPr="00062B5A">
        <w:rPr>
          <w:rFonts w:ascii="Times New Roman" w:eastAsia="Times New Roman" w:hAnsi="Times New Roman" w:cs="Times New Roman"/>
          <w:i/>
          <w:iCs/>
          <w:sz w:val="24"/>
          <w:szCs w:val="24"/>
        </w:rPr>
        <w:t>p</w:t>
      </w:r>
      <w:r w:rsidRPr="00062B5A">
        <w:rPr>
          <w:rFonts w:ascii="Times New Roman" w:eastAsia="Times New Roman" w:hAnsi="Times New Roman" w:cs="Times New Roman"/>
          <w:sz w:val="24"/>
          <w:szCs w:val="24"/>
        </w:rPr>
        <w:t>-</w:t>
      </w:r>
      <w:proofErr w:type="spellStart"/>
      <w:r w:rsidRPr="00062B5A">
        <w:rPr>
          <w:rFonts w:ascii="Times New Roman" w:eastAsia="Times New Roman" w:hAnsi="Times New Roman" w:cs="Times New Roman"/>
          <w:sz w:val="24"/>
          <w:szCs w:val="24"/>
        </w:rPr>
        <w:t>nitrophenol</w:t>
      </w:r>
      <w:proofErr w:type="spellEnd"/>
      <w:r w:rsidRPr="00062B5A">
        <w:rPr>
          <w:rFonts w:ascii="Times New Roman" w:eastAsia="Times New Roman" w:hAnsi="Times New Roman" w:cs="Times New Roman"/>
          <w:sz w:val="24"/>
          <w:szCs w:val="24"/>
        </w:rPr>
        <w:t xml:space="preserve"> and inorganic phosphate. The concentration of </w:t>
      </w:r>
      <w:r w:rsidRPr="00062B5A">
        <w:rPr>
          <w:rFonts w:ascii="Times New Roman" w:eastAsia="Times New Roman" w:hAnsi="Times New Roman" w:cs="Times New Roman"/>
          <w:i/>
          <w:iCs/>
          <w:sz w:val="24"/>
          <w:szCs w:val="24"/>
        </w:rPr>
        <w:t>p</w:t>
      </w:r>
      <w:r w:rsidRPr="00062B5A">
        <w:rPr>
          <w:rFonts w:ascii="Times New Roman" w:eastAsia="Times New Roman" w:hAnsi="Times New Roman" w:cs="Times New Roman"/>
          <w:sz w:val="24"/>
          <w:szCs w:val="24"/>
        </w:rPr>
        <w:t>-</w:t>
      </w:r>
      <w:proofErr w:type="spellStart"/>
      <w:r w:rsidRPr="00062B5A">
        <w:rPr>
          <w:rFonts w:ascii="Times New Roman" w:eastAsia="Times New Roman" w:hAnsi="Times New Roman" w:cs="Times New Roman"/>
          <w:sz w:val="24"/>
          <w:szCs w:val="24"/>
        </w:rPr>
        <w:t>nitrophenol</w:t>
      </w:r>
      <w:proofErr w:type="spellEnd"/>
      <w:r w:rsidRPr="00062B5A">
        <w:rPr>
          <w:rFonts w:ascii="Times New Roman" w:eastAsia="Times New Roman" w:hAnsi="Times New Roman" w:cs="Times New Roman"/>
          <w:sz w:val="24"/>
          <w:szCs w:val="24"/>
        </w:rPr>
        <w:t xml:space="preserve">, which is directly proportional to enzyme activity, was measured </w:t>
      </w:r>
      <w:proofErr w:type="spellStart"/>
      <w:r w:rsidRPr="00062B5A">
        <w:rPr>
          <w:rFonts w:ascii="Times New Roman" w:eastAsia="Times New Roman" w:hAnsi="Times New Roman" w:cs="Times New Roman"/>
          <w:sz w:val="24"/>
          <w:szCs w:val="24"/>
        </w:rPr>
        <w:t>spectrophotometrically</w:t>
      </w:r>
      <w:proofErr w:type="spellEnd"/>
      <w:r w:rsidRPr="00062B5A">
        <w:rPr>
          <w:rFonts w:ascii="Times New Roman" w:eastAsia="Times New Roman" w:hAnsi="Times New Roman" w:cs="Times New Roman"/>
          <w:sz w:val="24"/>
          <w:szCs w:val="24"/>
        </w:rPr>
        <w:t>.</w:t>
      </w:r>
    </w:p>
    <w:p w:rsid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sz w:val="24"/>
          <w:szCs w:val="24"/>
        </w:rPr>
        <w:t xml:space="preserve">For the assay, 20 </w:t>
      </w:r>
      <w:proofErr w:type="spellStart"/>
      <w:r w:rsidRPr="00062B5A">
        <w:rPr>
          <w:rFonts w:ascii="Times New Roman" w:eastAsia="Times New Roman" w:hAnsi="Times New Roman" w:cs="Times New Roman"/>
          <w:sz w:val="24"/>
          <w:szCs w:val="24"/>
        </w:rPr>
        <w:t>μl</w:t>
      </w:r>
      <w:proofErr w:type="spellEnd"/>
      <w:r w:rsidRPr="00062B5A">
        <w:rPr>
          <w:rFonts w:ascii="Times New Roman" w:eastAsia="Times New Roman" w:hAnsi="Times New Roman" w:cs="Times New Roman"/>
          <w:sz w:val="24"/>
          <w:szCs w:val="24"/>
        </w:rPr>
        <w:t xml:space="preserve"> of serum was added to test tubes containing ALP reagent. Absorbance was recorded at 1-minute intervals over a 3-minute period. Enzyme activity wa</w:t>
      </w:r>
      <w:r>
        <w:rPr>
          <w:rFonts w:ascii="Times New Roman" w:eastAsia="Times New Roman" w:hAnsi="Times New Roman" w:cs="Times New Roman"/>
          <w:sz w:val="24"/>
          <w:szCs w:val="24"/>
        </w:rPr>
        <w:t xml:space="preserve">s calculated using the formula: </w:t>
      </w:r>
    </w:p>
    <w:p w:rsidR="00062B5A" w:rsidRPr="00BC25B7" w:rsidRDefault="00062B5A" w:rsidP="00BC25B7">
      <w:pPr>
        <w:spacing w:before="100" w:beforeAutospacing="1" w:after="100" w:afterAutospacing="1" w:line="480" w:lineRule="auto"/>
        <w:jc w:val="both"/>
        <w:rPr>
          <w:rStyle w:val="Strong"/>
          <w:rFonts w:ascii="Times New Roman" w:eastAsia="Times New Roman" w:hAnsi="Times New Roman" w:cs="Times New Roman"/>
          <w:b w:val="0"/>
          <w:bCs w:val="0"/>
          <w:sz w:val="24"/>
          <w:szCs w:val="24"/>
        </w:rPr>
      </w:pPr>
      <w:r w:rsidRPr="00062B5A">
        <w:rPr>
          <w:rFonts w:ascii="Times New Roman" w:eastAsia="Times New Roman" w:hAnsi="Times New Roman" w:cs="Times New Roman"/>
          <w:b/>
          <w:bCs/>
          <w:sz w:val="24"/>
          <w:szCs w:val="24"/>
        </w:rPr>
        <w:t>U/L = 2760 × ΔA</w:t>
      </w:r>
    </w:p>
    <w:p w:rsidR="00A91959" w:rsidRPr="002734BA" w:rsidRDefault="00A91959" w:rsidP="00F94926">
      <w:pPr>
        <w:pStyle w:val="NormalWeb"/>
        <w:spacing w:line="480" w:lineRule="auto"/>
        <w:jc w:val="both"/>
      </w:pPr>
      <w:r w:rsidRPr="002734BA">
        <w:rPr>
          <w:rStyle w:val="Strong"/>
          <w:bCs w:val="0"/>
        </w:rPr>
        <w:t>Histopathological Analysis</w:t>
      </w:r>
    </w:p>
    <w:p w:rsidR="002734BA" w:rsidRDefault="002734BA" w:rsidP="00F94926">
      <w:pPr>
        <w:pStyle w:val="NormalWeb"/>
        <w:spacing w:line="480" w:lineRule="auto"/>
        <w:jc w:val="both"/>
      </w:pPr>
      <w:r>
        <w:t>Livers</w:t>
      </w:r>
      <w:r w:rsidR="00A91959" w:rsidRPr="0059321F">
        <w:t xml:space="preserve"> were excised, rinsed in normal saline, and fixed in 10% buffered formalin. The tissues were processed through ascending grades of alcohol for dehydration, cleared in xylene, and embedded in paraffin wax. Sections of 5 </w:t>
      </w:r>
      <w:proofErr w:type="spellStart"/>
      <w:r w:rsidR="00A91959" w:rsidRPr="0059321F">
        <w:t>μm</w:t>
      </w:r>
      <w:proofErr w:type="spellEnd"/>
      <w:r w:rsidR="00A91959" w:rsidRPr="0059321F">
        <w:t xml:space="preserve"> thickness were obtained using a rotary microtome and stained with hematoxylin and eosin. Microscopic examination of the stained sections was </w:t>
      </w:r>
      <w:r w:rsidR="00A91959" w:rsidRPr="0059321F">
        <w:lastRenderedPageBreak/>
        <w:t>carried out to evaluate pathological features such as</w:t>
      </w:r>
      <w:r>
        <w:t xml:space="preserve"> hepatic damage, hepatocyte</w:t>
      </w:r>
      <w:r w:rsidR="00A91959" w:rsidRPr="0059321F">
        <w:t xml:space="preserve"> necrosis, and inflammatory infiltration.</w:t>
      </w:r>
    </w:p>
    <w:p w:rsidR="00A91959" w:rsidRPr="002734BA" w:rsidRDefault="00A91959" w:rsidP="00F94926">
      <w:pPr>
        <w:pStyle w:val="NormalWeb"/>
        <w:spacing w:line="480" w:lineRule="auto"/>
        <w:jc w:val="both"/>
      </w:pPr>
      <w:r w:rsidRPr="002734BA">
        <w:rPr>
          <w:rStyle w:val="Strong"/>
          <w:bCs w:val="0"/>
        </w:rPr>
        <w:t>Statistical Analysis</w:t>
      </w:r>
    </w:p>
    <w:p w:rsidR="00A91959" w:rsidRDefault="00A91959" w:rsidP="00BC25B7">
      <w:pPr>
        <w:pStyle w:val="NormalWeb"/>
        <w:spacing w:line="480" w:lineRule="auto"/>
        <w:jc w:val="both"/>
      </w:pPr>
      <w:r w:rsidRPr="0059321F">
        <w:t>All results were presented as mean ± standard error of the mean (SEM). Statistical evaluation was performed using one-way analysis of variance (ANOVA), followed by Tukey’s post hoc test for multiple comparisons. Differences were considered statisti</w:t>
      </w:r>
      <w:r w:rsidR="00BC25B7">
        <w:t>cally significant at p &lt; 0.05.</w:t>
      </w:r>
    </w:p>
    <w:p w:rsidR="000510B4" w:rsidRPr="00125BFA" w:rsidRDefault="00C431C7" w:rsidP="00F94926">
      <w:pPr>
        <w:spacing w:line="480" w:lineRule="auto"/>
        <w:rPr>
          <w:rFonts w:ascii="Times New Roman" w:hAnsi="Times New Roman" w:cs="Times New Roman"/>
          <w:b/>
          <w:sz w:val="24"/>
          <w:szCs w:val="24"/>
        </w:rPr>
      </w:pPr>
      <w:r w:rsidRPr="000510B4">
        <w:rPr>
          <w:rFonts w:ascii="Times New Roman" w:hAnsi="Times New Roman" w:cs="Times New Roman"/>
          <w:b/>
          <w:sz w:val="24"/>
          <w:szCs w:val="24"/>
        </w:rPr>
        <w:t xml:space="preserve">RESULTS </w:t>
      </w:r>
    </w:p>
    <w:p w:rsidR="000510B4" w:rsidRPr="004958B1" w:rsidRDefault="000510B4" w:rsidP="00F94926">
      <w:pPr>
        <w:spacing w:line="480" w:lineRule="auto"/>
        <w:jc w:val="both"/>
        <w:rPr>
          <w:rFonts w:ascii="Times New Roman" w:hAnsi="Times New Roman" w:cs="Times New Roman"/>
          <w:b/>
          <w:sz w:val="24"/>
          <w:szCs w:val="24"/>
        </w:rPr>
      </w:pPr>
      <w:r w:rsidRPr="004958B1">
        <w:rPr>
          <w:rFonts w:ascii="Times New Roman" w:hAnsi="Times New Roman" w:cs="Times New Roman"/>
          <w:b/>
          <w:sz w:val="24"/>
          <w:szCs w:val="24"/>
        </w:rPr>
        <w:t>Body weight Observation</w:t>
      </w:r>
    </w:p>
    <w:p w:rsidR="004958B1" w:rsidRPr="004958B1" w:rsidRDefault="00F416CF"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Table 1 presents the variations in body weight among the eight experimental groups. No significant differences were observed in body weight changes across most groups, except for the normal control group (Group A), which recorded a statistically significant increase (P = 0.02). In contrast, the malaria-infected and treated groups showed no significant alterations in body weight before and after treatment.</w:t>
      </w:r>
    </w:p>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 xml:space="preserve">Table 1.0 Effect of </w:t>
      </w:r>
      <w:proofErr w:type="spellStart"/>
      <w:r w:rsidRPr="004958B1">
        <w:rPr>
          <w:rFonts w:ascii="Times New Roman" w:hAnsi="Times New Roman" w:cs="Times New Roman"/>
          <w:sz w:val="24"/>
          <w:szCs w:val="24"/>
        </w:rPr>
        <w:t>ethanolic</w:t>
      </w:r>
      <w:proofErr w:type="spellEnd"/>
      <w:r w:rsidRPr="004958B1">
        <w:rPr>
          <w:rFonts w:ascii="Times New Roman" w:hAnsi="Times New Roman" w:cs="Times New Roman"/>
          <w:sz w:val="24"/>
          <w:szCs w:val="24"/>
        </w:rPr>
        <w:t xml:space="preserve"> extract of </w:t>
      </w:r>
      <w:proofErr w:type="spellStart"/>
      <w:r w:rsidR="007B1CCF" w:rsidRPr="004958B1">
        <w:rPr>
          <w:rFonts w:ascii="Times New Roman" w:hAnsi="Times New Roman" w:cs="Times New Roman"/>
          <w:i/>
          <w:sz w:val="24"/>
          <w:szCs w:val="24"/>
        </w:rPr>
        <w:t>Cymbopogon</w:t>
      </w:r>
      <w:proofErr w:type="spellEnd"/>
      <w:r w:rsidR="007B1CCF" w:rsidRPr="004958B1">
        <w:rPr>
          <w:rFonts w:ascii="Times New Roman" w:hAnsi="Times New Roman" w:cs="Times New Roman"/>
          <w:i/>
          <w:sz w:val="24"/>
          <w:szCs w:val="24"/>
        </w:rPr>
        <w:t xml:space="preserve"> </w:t>
      </w:r>
      <w:proofErr w:type="spellStart"/>
      <w:r w:rsidR="007B1CCF" w:rsidRPr="004958B1">
        <w:rPr>
          <w:rFonts w:ascii="Times New Roman" w:hAnsi="Times New Roman" w:cs="Times New Roman"/>
          <w:i/>
          <w:sz w:val="24"/>
          <w:szCs w:val="24"/>
        </w:rPr>
        <w:t>citratus</w:t>
      </w:r>
      <w:proofErr w:type="spellEnd"/>
      <w:r w:rsidRPr="004958B1">
        <w:rPr>
          <w:rFonts w:ascii="Times New Roman" w:hAnsi="Times New Roman" w:cs="Times New Roman"/>
          <w:sz w:val="24"/>
          <w:szCs w:val="24"/>
        </w:rPr>
        <w:t xml:space="preserve"> and </w:t>
      </w:r>
      <w:proofErr w:type="spellStart"/>
      <w:r w:rsidRPr="004958B1">
        <w:rPr>
          <w:rFonts w:ascii="Times New Roman" w:hAnsi="Times New Roman" w:cs="Times New Roman"/>
          <w:i/>
          <w:sz w:val="24"/>
          <w:szCs w:val="24"/>
        </w:rPr>
        <w:t>Azadirachta</w:t>
      </w:r>
      <w:proofErr w:type="spellEnd"/>
      <w:r w:rsidRPr="004958B1">
        <w:rPr>
          <w:rFonts w:ascii="Times New Roman" w:hAnsi="Times New Roman" w:cs="Times New Roman"/>
          <w:i/>
          <w:sz w:val="24"/>
          <w:szCs w:val="24"/>
        </w:rPr>
        <w:t xml:space="preserve"> </w:t>
      </w:r>
      <w:proofErr w:type="spellStart"/>
      <w:r w:rsidRPr="004958B1">
        <w:rPr>
          <w:rFonts w:ascii="Times New Roman" w:hAnsi="Times New Roman" w:cs="Times New Roman"/>
          <w:i/>
          <w:sz w:val="24"/>
          <w:szCs w:val="24"/>
        </w:rPr>
        <w:t>indica</w:t>
      </w:r>
      <w:proofErr w:type="spellEnd"/>
      <w:r w:rsidRPr="004958B1">
        <w:rPr>
          <w:rFonts w:ascii="Times New Roman" w:hAnsi="Times New Roman" w:cs="Times New Roman"/>
          <w:i/>
          <w:sz w:val="24"/>
          <w:szCs w:val="24"/>
        </w:rPr>
        <w:t xml:space="preserve"> </w:t>
      </w:r>
      <w:r w:rsidRPr="004958B1">
        <w:rPr>
          <w:rFonts w:ascii="Times New Roman" w:hAnsi="Times New Roman" w:cs="Times New Roman"/>
          <w:sz w:val="24"/>
          <w:szCs w:val="24"/>
        </w:rPr>
        <w:t xml:space="preserve">on body weight following </w:t>
      </w:r>
      <w:r w:rsidRPr="004958B1">
        <w:rPr>
          <w:rFonts w:ascii="Times New Roman" w:hAnsi="Times New Roman" w:cs="Times New Roman"/>
          <w:i/>
          <w:sz w:val="24"/>
          <w:szCs w:val="24"/>
        </w:rPr>
        <w:t xml:space="preserve">plasmodium </w:t>
      </w:r>
      <w:proofErr w:type="spellStart"/>
      <w:r w:rsidRPr="004958B1">
        <w:rPr>
          <w:rFonts w:ascii="Times New Roman" w:hAnsi="Times New Roman" w:cs="Times New Roman"/>
          <w:i/>
          <w:sz w:val="24"/>
          <w:szCs w:val="24"/>
        </w:rPr>
        <w:t>berghei</w:t>
      </w:r>
      <w:proofErr w:type="spellEnd"/>
      <w:r w:rsidRPr="004958B1">
        <w:rPr>
          <w:rFonts w:ascii="Times New Roman" w:hAnsi="Times New Roman" w:cs="Times New Roman"/>
          <w:sz w:val="24"/>
          <w:szCs w:val="24"/>
        </w:rPr>
        <w:t xml:space="preserve"> induced toxicity.</w:t>
      </w:r>
    </w:p>
    <w:tbl>
      <w:tblPr>
        <w:tblStyle w:val="TableGrid"/>
        <w:tblW w:w="954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8"/>
        <w:gridCol w:w="1833"/>
        <w:gridCol w:w="1833"/>
        <w:gridCol w:w="902"/>
        <w:gridCol w:w="987"/>
        <w:gridCol w:w="1057"/>
      </w:tblGrid>
      <w:tr w:rsidR="004958B1" w:rsidRPr="004958B1" w:rsidTr="00BC25B7">
        <w:trPr>
          <w:trHeight w:val="631"/>
          <w:jc w:val="center"/>
        </w:trPr>
        <w:tc>
          <w:tcPr>
            <w:tcW w:w="2928" w:type="dxa"/>
            <w:tcBorders>
              <w:top w:val="single" w:sz="4" w:space="0" w:color="auto"/>
              <w:bottom w:val="nil"/>
            </w:tcBorders>
          </w:tcPr>
          <w:p w:rsidR="000510B4" w:rsidRPr="004958B1" w:rsidRDefault="000510B4" w:rsidP="00F94926">
            <w:pPr>
              <w:spacing w:line="480" w:lineRule="auto"/>
              <w:jc w:val="both"/>
              <w:rPr>
                <w:rFonts w:ascii="Times New Roman" w:hAnsi="Times New Roman" w:cs="Times New Roman"/>
                <w:sz w:val="24"/>
                <w:szCs w:val="24"/>
              </w:rPr>
            </w:pPr>
          </w:p>
        </w:tc>
        <w:tc>
          <w:tcPr>
            <w:tcW w:w="1833" w:type="dxa"/>
            <w:tcBorders>
              <w:top w:val="single" w:sz="4" w:space="0" w:color="auto"/>
              <w:bottom w:val="nil"/>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Initial weight (g)</w:t>
            </w:r>
          </w:p>
        </w:tc>
        <w:tc>
          <w:tcPr>
            <w:tcW w:w="1833" w:type="dxa"/>
            <w:tcBorders>
              <w:top w:val="single" w:sz="4" w:space="0" w:color="auto"/>
              <w:bottom w:val="nil"/>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Final weight (g)</w:t>
            </w:r>
          </w:p>
        </w:tc>
        <w:tc>
          <w:tcPr>
            <w:tcW w:w="902" w:type="dxa"/>
            <w:tcBorders>
              <w:top w:val="single" w:sz="4" w:space="0" w:color="auto"/>
              <w:bottom w:val="nil"/>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BWC</w:t>
            </w:r>
          </w:p>
        </w:tc>
        <w:tc>
          <w:tcPr>
            <w:tcW w:w="987" w:type="dxa"/>
            <w:tcBorders>
              <w:top w:val="single" w:sz="4" w:space="0" w:color="auto"/>
              <w:bottom w:val="nil"/>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P-value</w:t>
            </w:r>
          </w:p>
        </w:tc>
        <w:tc>
          <w:tcPr>
            <w:tcW w:w="1057" w:type="dxa"/>
            <w:tcBorders>
              <w:top w:val="single" w:sz="4" w:space="0" w:color="auto"/>
              <w:bottom w:val="nil"/>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T-value</w:t>
            </w:r>
          </w:p>
        </w:tc>
      </w:tr>
      <w:tr w:rsidR="004958B1" w:rsidRPr="004958B1" w:rsidTr="00BC25B7">
        <w:trPr>
          <w:trHeight w:val="96"/>
          <w:jc w:val="center"/>
        </w:trPr>
        <w:tc>
          <w:tcPr>
            <w:tcW w:w="2928" w:type="dxa"/>
            <w:tcBorders>
              <w:top w:val="nil"/>
              <w:bottom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p>
        </w:tc>
        <w:tc>
          <w:tcPr>
            <w:tcW w:w="1833" w:type="dxa"/>
            <w:tcBorders>
              <w:top w:val="nil"/>
              <w:bottom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MEAN</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SEM</w:t>
            </w:r>
          </w:p>
        </w:tc>
        <w:tc>
          <w:tcPr>
            <w:tcW w:w="1833" w:type="dxa"/>
            <w:tcBorders>
              <w:top w:val="nil"/>
              <w:bottom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MEAN</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SEM</w:t>
            </w:r>
          </w:p>
        </w:tc>
        <w:tc>
          <w:tcPr>
            <w:tcW w:w="902" w:type="dxa"/>
            <w:tcBorders>
              <w:top w:val="nil"/>
              <w:bottom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p>
        </w:tc>
        <w:tc>
          <w:tcPr>
            <w:tcW w:w="987" w:type="dxa"/>
            <w:tcBorders>
              <w:top w:val="nil"/>
              <w:bottom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p>
        </w:tc>
        <w:tc>
          <w:tcPr>
            <w:tcW w:w="1057" w:type="dxa"/>
            <w:tcBorders>
              <w:top w:val="nil"/>
              <w:bottom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p>
        </w:tc>
      </w:tr>
      <w:tr w:rsidR="004958B1" w:rsidRPr="004958B1" w:rsidTr="00BC25B7">
        <w:trPr>
          <w:trHeight w:val="449"/>
          <w:jc w:val="center"/>
        </w:trPr>
        <w:tc>
          <w:tcPr>
            <w:tcW w:w="2928" w:type="dxa"/>
            <w:tcBorders>
              <w:top w:val="single" w:sz="4" w:space="0" w:color="auto"/>
            </w:tcBorders>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A (Negative control)</w:t>
            </w:r>
          </w:p>
        </w:tc>
        <w:tc>
          <w:tcPr>
            <w:tcW w:w="1833" w:type="dxa"/>
            <w:tcBorders>
              <w:top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22.46</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0.96</w:t>
            </w:r>
          </w:p>
        </w:tc>
        <w:tc>
          <w:tcPr>
            <w:tcW w:w="1833" w:type="dxa"/>
            <w:tcBorders>
              <w:top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28.56</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 xml:space="preserve">0.31 </w:t>
            </w:r>
          </w:p>
        </w:tc>
        <w:tc>
          <w:tcPr>
            <w:tcW w:w="902" w:type="dxa"/>
            <w:tcBorders>
              <w:top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6.10</w:t>
            </w:r>
          </w:p>
        </w:tc>
        <w:tc>
          <w:tcPr>
            <w:tcW w:w="987" w:type="dxa"/>
            <w:tcBorders>
              <w:top w:val="single" w:sz="4" w:space="0" w:color="auto"/>
            </w:tcBorders>
          </w:tcPr>
          <w:p w:rsidR="000510B4" w:rsidRPr="004958B1" w:rsidRDefault="000510B4" w:rsidP="00F94926">
            <w:pPr>
              <w:spacing w:line="480" w:lineRule="auto"/>
              <w:jc w:val="both"/>
              <w:rPr>
                <w:rFonts w:ascii="Times New Roman" w:hAnsi="Times New Roman" w:cs="Times New Roman"/>
                <w:sz w:val="24"/>
                <w:szCs w:val="24"/>
                <w:vertAlign w:val="superscript"/>
              </w:rPr>
            </w:pPr>
            <w:r w:rsidRPr="004958B1">
              <w:rPr>
                <w:rFonts w:ascii="Times New Roman" w:hAnsi="Times New Roman" w:cs="Times New Roman"/>
                <w:sz w:val="24"/>
                <w:szCs w:val="24"/>
              </w:rPr>
              <w:t>0.02</w:t>
            </w:r>
            <w:r w:rsidRPr="004958B1">
              <w:rPr>
                <w:rFonts w:ascii="Times New Roman" w:hAnsi="Times New Roman" w:cs="Times New Roman"/>
                <w:sz w:val="24"/>
                <w:szCs w:val="24"/>
                <w:vertAlign w:val="superscript"/>
              </w:rPr>
              <w:t>a</w:t>
            </w:r>
          </w:p>
        </w:tc>
        <w:tc>
          <w:tcPr>
            <w:tcW w:w="1057" w:type="dxa"/>
            <w:tcBorders>
              <w:top w:val="single" w:sz="4" w:space="0" w:color="auto"/>
            </w:tcBorders>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-6.77</w:t>
            </w:r>
          </w:p>
        </w:tc>
      </w:tr>
      <w:tr w:rsidR="004958B1" w:rsidRPr="004958B1" w:rsidTr="00BC25B7">
        <w:trPr>
          <w:trHeight w:val="540"/>
          <w:jc w:val="center"/>
        </w:trPr>
        <w:tc>
          <w:tcPr>
            <w:tcW w:w="292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B (Malaria control)</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28.67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1.14</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32.67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0.88</w:t>
            </w:r>
          </w:p>
        </w:tc>
        <w:tc>
          <w:tcPr>
            <w:tcW w:w="902"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4.00</w:t>
            </w:r>
          </w:p>
        </w:tc>
        <w:tc>
          <w:tcPr>
            <w:tcW w:w="987" w:type="dxa"/>
          </w:tcPr>
          <w:p w:rsidR="000510B4" w:rsidRPr="004958B1" w:rsidRDefault="000510B4" w:rsidP="00F94926">
            <w:pPr>
              <w:spacing w:line="480" w:lineRule="auto"/>
              <w:jc w:val="both"/>
              <w:rPr>
                <w:rFonts w:ascii="Times New Roman" w:hAnsi="Times New Roman" w:cs="Times New Roman"/>
                <w:sz w:val="24"/>
                <w:szCs w:val="24"/>
                <w:vertAlign w:val="superscript"/>
              </w:rPr>
            </w:pPr>
            <w:r w:rsidRPr="004958B1">
              <w:rPr>
                <w:rFonts w:ascii="Times New Roman" w:hAnsi="Times New Roman" w:cs="Times New Roman"/>
                <w:sz w:val="24"/>
                <w:szCs w:val="24"/>
              </w:rPr>
              <w:t>0.13</w:t>
            </w:r>
            <w:r w:rsidRPr="004958B1">
              <w:rPr>
                <w:rFonts w:ascii="Times New Roman" w:hAnsi="Times New Roman" w:cs="Times New Roman"/>
                <w:sz w:val="24"/>
                <w:szCs w:val="24"/>
                <w:vertAlign w:val="superscript"/>
              </w:rPr>
              <w:t>b</w:t>
            </w:r>
          </w:p>
        </w:tc>
        <w:tc>
          <w:tcPr>
            <w:tcW w:w="1057"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-2.40</w:t>
            </w:r>
          </w:p>
        </w:tc>
      </w:tr>
      <w:tr w:rsidR="004958B1" w:rsidRPr="004958B1" w:rsidTr="00BC25B7">
        <w:trPr>
          <w:trHeight w:val="687"/>
          <w:jc w:val="center"/>
        </w:trPr>
        <w:tc>
          <w:tcPr>
            <w:tcW w:w="292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C (Malaria + 100mg/kg of EAI)</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27.90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 xml:space="preserve">2.30 </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34.00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1.52</w:t>
            </w:r>
          </w:p>
        </w:tc>
        <w:tc>
          <w:tcPr>
            <w:tcW w:w="902"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6.10</w:t>
            </w:r>
          </w:p>
        </w:tc>
        <w:tc>
          <w:tcPr>
            <w:tcW w:w="987"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0.22</w:t>
            </w:r>
            <w:r w:rsidRPr="004958B1">
              <w:rPr>
                <w:rFonts w:ascii="Times New Roman" w:hAnsi="Times New Roman" w:cs="Times New Roman"/>
                <w:sz w:val="24"/>
                <w:szCs w:val="24"/>
                <w:vertAlign w:val="superscript"/>
              </w:rPr>
              <w:t>b</w:t>
            </w:r>
          </w:p>
        </w:tc>
        <w:tc>
          <w:tcPr>
            <w:tcW w:w="1057"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-1.74</w:t>
            </w:r>
          </w:p>
        </w:tc>
      </w:tr>
      <w:tr w:rsidR="004958B1" w:rsidRPr="004958B1" w:rsidTr="00BC25B7">
        <w:trPr>
          <w:trHeight w:val="687"/>
          <w:jc w:val="center"/>
        </w:trPr>
        <w:tc>
          <w:tcPr>
            <w:tcW w:w="292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lastRenderedPageBreak/>
              <w:t>Group D (Malaria + 500mg/kg of EAI)</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29.17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1.03</w:t>
            </w:r>
            <w:r w:rsidRPr="004958B1">
              <w:rPr>
                <w:rFonts w:ascii="Times New Roman" w:hAnsi="Times New Roman" w:cs="Times New Roman"/>
                <w:sz w:val="24"/>
                <w:szCs w:val="24"/>
                <w:vertAlign w:val="superscript"/>
              </w:rPr>
              <w:t xml:space="preserve"> </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34.00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1.73</w:t>
            </w:r>
          </w:p>
        </w:tc>
        <w:tc>
          <w:tcPr>
            <w:tcW w:w="902"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4.83</w:t>
            </w:r>
          </w:p>
        </w:tc>
        <w:tc>
          <w:tcPr>
            <w:tcW w:w="987"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0.22</w:t>
            </w:r>
            <w:r w:rsidRPr="004958B1">
              <w:rPr>
                <w:rFonts w:ascii="Times New Roman" w:hAnsi="Times New Roman" w:cs="Times New Roman"/>
                <w:sz w:val="24"/>
                <w:szCs w:val="24"/>
                <w:vertAlign w:val="superscript"/>
              </w:rPr>
              <w:t>b</w:t>
            </w:r>
          </w:p>
        </w:tc>
        <w:tc>
          <w:tcPr>
            <w:tcW w:w="1057"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-1.79</w:t>
            </w:r>
          </w:p>
        </w:tc>
      </w:tr>
      <w:tr w:rsidR="004958B1" w:rsidRPr="004958B1" w:rsidTr="00BC25B7">
        <w:trPr>
          <w:trHeight w:val="687"/>
          <w:jc w:val="center"/>
        </w:trPr>
        <w:tc>
          <w:tcPr>
            <w:tcW w:w="292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E (Malaria + 100mg/kg of ECC)</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28.40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1.83</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31.93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1.72</w:t>
            </w:r>
          </w:p>
        </w:tc>
        <w:tc>
          <w:tcPr>
            <w:tcW w:w="902"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3.53</w:t>
            </w:r>
          </w:p>
        </w:tc>
        <w:tc>
          <w:tcPr>
            <w:tcW w:w="987"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0.21</w:t>
            </w:r>
            <w:r w:rsidRPr="004958B1">
              <w:rPr>
                <w:rFonts w:ascii="Times New Roman" w:hAnsi="Times New Roman" w:cs="Times New Roman"/>
                <w:sz w:val="24"/>
                <w:szCs w:val="24"/>
                <w:vertAlign w:val="superscript"/>
              </w:rPr>
              <w:t>b</w:t>
            </w:r>
          </w:p>
        </w:tc>
        <w:tc>
          <w:tcPr>
            <w:tcW w:w="1057"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-1.85</w:t>
            </w:r>
          </w:p>
        </w:tc>
      </w:tr>
      <w:tr w:rsidR="004958B1" w:rsidRPr="004958B1" w:rsidTr="00BC25B7">
        <w:trPr>
          <w:trHeight w:val="687"/>
          <w:jc w:val="center"/>
        </w:trPr>
        <w:tc>
          <w:tcPr>
            <w:tcW w:w="292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F (malaria + 500mg/kg of ECC)</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28.70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1.47</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28.87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2.00</w:t>
            </w:r>
          </w:p>
        </w:tc>
        <w:tc>
          <w:tcPr>
            <w:tcW w:w="902"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0.17</w:t>
            </w:r>
          </w:p>
        </w:tc>
        <w:tc>
          <w:tcPr>
            <w:tcW w:w="987"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0.91</w:t>
            </w:r>
            <w:r w:rsidRPr="004958B1">
              <w:rPr>
                <w:rFonts w:ascii="Times New Roman" w:hAnsi="Times New Roman" w:cs="Times New Roman"/>
                <w:sz w:val="24"/>
                <w:szCs w:val="24"/>
                <w:vertAlign w:val="superscript"/>
              </w:rPr>
              <w:t xml:space="preserve"> b</w:t>
            </w:r>
          </w:p>
        </w:tc>
        <w:tc>
          <w:tcPr>
            <w:tcW w:w="1057"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-0.13</w:t>
            </w:r>
          </w:p>
        </w:tc>
      </w:tr>
      <w:tr w:rsidR="004958B1" w:rsidRPr="004958B1" w:rsidTr="00BC25B7">
        <w:trPr>
          <w:trHeight w:val="687"/>
          <w:jc w:val="center"/>
        </w:trPr>
        <w:tc>
          <w:tcPr>
            <w:tcW w:w="292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G (malaria + Standard Drug)</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30.97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1.46</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30.88</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0.76</w:t>
            </w:r>
          </w:p>
        </w:tc>
        <w:tc>
          <w:tcPr>
            <w:tcW w:w="902"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-0.09</w:t>
            </w:r>
          </w:p>
        </w:tc>
        <w:tc>
          <w:tcPr>
            <w:tcW w:w="987"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0.92</w:t>
            </w:r>
            <w:r w:rsidRPr="004958B1">
              <w:rPr>
                <w:rFonts w:ascii="Times New Roman" w:hAnsi="Times New Roman" w:cs="Times New Roman"/>
                <w:sz w:val="24"/>
                <w:szCs w:val="24"/>
                <w:vertAlign w:val="superscript"/>
              </w:rPr>
              <w:t xml:space="preserve"> b</w:t>
            </w:r>
          </w:p>
        </w:tc>
        <w:tc>
          <w:tcPr>
            <w:tcW w:w="1057"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0.11</w:t>
            </w:r>
          </w:p>
        </w:tc>
      </w:tr>
      <w:tr w:rsidR="004958B1" w:rsidRPr="004958B1" w:rsidTr="00BC25B7">
        <w:trPr>
          <w:trHeight w:val="687"/>
          <w:jc w:val="center"/>
        </w:trPr>
        <w:tc>
          <w:tcPr>
            <w:tcW w:w="292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H (Malaria + 500mg/kg of EAI +ECC)</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29.83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1.02</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28.31</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2.04</w:t>
            </w:r>
          </w:p>
        </w:tc>
        <w:tc>
          <w:tcPr>
            <w:tcW w:w="902"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-1.53</w:t>
            </w:r>
          </w:p>
        </w:tc>
        <w:tc>
          <w:tcPr>
            <w:tcW w:w="987"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0.52</w:t>
            </w:r>
            <w:r w:rsidRPr="004958B1">
              <w:rPr>
                <w:rFonts w:ascii="Times New Roman" w:hAnsi="Times New Roman" w:cs="Times New Roman"/>
                <w:sz w:val="24"/>
                <w:szCs w:val="24"/>
                <w:vertAlign w:val="superscript"/>
              </w:rPr>
              <w:t>b</w:t>
            </w:r>
          </w:p>
        </w:tc>
        <w:tc>
          <w:tcPr>
            <w:tcW w:w="1057"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0.78</w:t>
            </w:r>
          </w:p>
        </w:tc>
      </w:tr>
    </w:tbl>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 xml:space="preserve">Data was analyzed using T-test, and values considered significant at </w:t>
      </w:r>
      <w:r w:rsidRPr="004958B1">
        <w:rPr>
          <w:rFonts w:ascii="Times New Roman" w:hAnsi="Times New Roman" w:cs="Times New Roman"/>
          <w:i/>
          <w:sz w:val="24"/>
          <w:szCs w:val="24"/>
        </w:rPr>
        <w:t>p&lt;0.05</w:t>
      </w:r>
      <w:r w:rsidRPr="004958B1">
        <w:rPr>
          <w:rFonts w:ascii="Times New Roman" w:hAnsi="Times New Roman" w:cs="Times New Roman"/>
          <w:sz w:val="24"/>
          <w:szCs w:val="24"/>
        </w:rPr>
        <w:t xml:space="preserve">. SEM: Standard error of mean. BWC: Bodyweight change, EAI: </w:t>
      </w:r>
      <w:proofErr w:type="spellStart"/>
      <w:r w:rsidRPr="004958B1">
        <w:rPr>
          <w:rFonts w:ascii="Times New Roman" w:hAnsi="Times New Roman" w:cs="Times New Roman"/>
          <w:sz w:val="24"/>
          <w:szCs w:val="24"/>
        </w:rPr>
        <w:t>ethanolic</w:t>
      </w:r>
      <w:proofErr w:type="spellEnd"/>
      <w:r w:rsidRPr="004958B1">
        <w:rPr>
          <w:rFonts w:ascii="Times New Roman" w:hAnsi="Times New Roman" w:cs="Times New Roman"/>
          <w:sz w:val="24"/>
          <w:szCs w:val="24"/>
        </w:rPr>
        <w:t xml:space="preserve"> leaf extract of </w:t>
      </w:r>
      <w:proofErr w:type="spellStart"/>
      <w:r w:rsidRPr="004958B1">
        <w:rPr>
          <w:rFonts w:ascii="Times New Roman" w:hAnsi="Times New Roman" w:cs="Times New Roman"/>
          <w:i/>
          <w:sz w:val="24"/>
          <w:szCs w:val="24"/>
        </w:rPr>
        <w:t>Azadirachta</w:t>
      </w:r>
      <w:proofErr w:type="spellEnd"/>
      <w:r w:rsidRPr="004958B1">
        <w:rPr>
          <w:rFonts w:ascii="Times New Roman" w:hAnsi="Times New Roman" w:cs="Times New Roman"/>
          <w:i/>
          <w:sz w:val="24"/>
          <w:szCs w:val="24"/>
        </w:rPr>
        <w:t xml:space="preserve"> </w:t>
      </w:r>
      <w:proofErr w:type="spellStart"/>
      <w:r w:rsidRPr="004958B1">
        <w:rPr>
          <w:rFonts w:ascii="Times New Roman" w:hAnsi="Times New Roman" w:cs="Times New Roman"/>
          <w:i/>
          <w:sz w:val="24"/>
          <w:szCs w:val="24"/>
        </w:rPr>
        <w:t>indica</w:t>
      </w:r>
      <w:proofErr w:type="spellEnd"/>
      <w:r w:rsidRPr="004958B1">
        <w:rPr>
          <w:rFonts w:ascii="Times New Roman" w:hAnsi="Times New Roman" w:cs="Times New Roman"/>
          <w:sz w:val="24"/>
          <w:szCs w:val="24"/>
        </w:rPr>
        <w:t xml:space="preserve">, ECC: </w:t>
      </w:r>
      <w:proofErr w:type="spellStart"/>
      <w:r w:rsidRPr="004958B1">
        <w:rPr>
          <w:rFonts w:ascii="Times New Roman" w:hAnsi="Times New Roman" w:cs="Times New Roman"/>
          <w:sz w:val="24"/>
          <w:szCs w:val="24"/>
        </w:rPr>
        <w:t>ethanolic</w:t>
      </w:r>
      <w:proofErr w:type="spellEnd"/>
      <w:r w:rsidRPr="004958B1">
        <w:rPr>
          <w:rFonts w:ascii="Times New Roman" w:hAnsi="Times New Roman" w:cs="Times New Roman"/>
          <w:sz w:val="24"/>
          <w:szCs w:val="24"/>
        </w:rPr>
        <w:t xml:space="preserve"> leaf extract of </w:t>
      </w:r>
      <w:proofErr w:type="spellStart"/>
      <w:r w:rsidR="007B1CCF" w:rsidRPr="004958B1">
        <w:rPr>
          <w:rFonts w:ascii="Times New Roman" w:hAnsi="Times New Roman" w:cs="Times New Roman"/>
          <w:i/>
          <w:sz w:val="24"/>
          <w:szCs w:val="24"/>
        </w:rPr>
        <w:t>Cymbopogon</w:t>
      </w:r>
      <w:proofErr w:type="spellEnd"/>
      <w:r w:rsidR="007B1CCF" w:rsidRPr="004958B1">
        <w:rPr>
          <w:rFonts w:ascii="Times New Roman" w:hAnsi="Times New Roman" w:cs="Times New Roman"/>
          <w:i/>
          <w:sz w:val="24"/>
          <w:szCs w:val="24"/>
        </w:rPr>
        <w:t xml:space="preserve"> </w:t>
      </w:r>
      <w:proofErr w:type="spellStart"/>
      <w:r w:rsidR="007B1CCF" w:rsidRPr="004958B1">
        <w:rPr>
          <w:rFonts w:ascii="Times New Roman" w:hAnsi="Times New Roman" w:cs="Times New Roman"/>
          <w:i/>
          <w:sz w:val="24"/>
          <w:szCs w:val="24"/>
        </w:rPr>
        <w:t>citratus</w:t>
      </w:r>
      <w:proofErr w:type="spellEnd"/>
      <w:r w:rsidRPr="004958B1">
        <w:rPr>
          <w:rFonts w:ascii="Times New Roman" w:hAnsi="Times New Roman" w:cs="Times New Roman"/>
          <w:i/>
          <w:sz w:val="24"/>
          <w:szCs w:val="24"/>
        </w:rPr>
        <w:t xml:space="preserve"> </w:t>
      </w:r>
      <w:r w:rsidRPr="004958B1">
        <w:rPr>
          <w:rFonts w:ascii="Times New Roman" w:hAnsi="Times New Roman" w:cs="Times New Roman"/>
          <w:sz w:val="24"/>
          <w:szCs w:val="24"/>
        </w:rPr>
        <w:t>(</w:t>
      </w:r>
      <w:r w:rsidRPr="004958B1">
        <w:rPr>
          <w:rFonts w:ascii="Times New Roman" w:hAnsi="Times New Roman" w:cs="Times New Roman"/>
          <w:sz w:val="24"/>
          <w:szCs w:val="24"/>
          <w:vertAlign w:val="superscript"/>
        </w:rPr>
        <w:t>a</w:t>
      </w:r>
      <w:r w:rsidRPr="004958B1">
        <w:rPr>
          <w:rFonts w:ascii="Times New Roman" w:hAnsi="Times New Roman" w:cs="Times New Roman"/>
          <w:sz w:val="24"/>
          <w:szCs w:val="24"/>
        </w:rPr>
        <w:t xml:space="preserve">= significant, </w:t>
      </w:r>
      <w:r w:rsidRPr="004958B1">
        <w:rPr>
          <w:rFonts w:ascii="Times New Roman" w:hAnsi="Times New Roman" w:cs="Times New Roman"/>
          <w:sz w:val="24"/>
          <w:szCs w:val="24"/>
          <w:vertAlign w:val="superscript"/>
        </w:rPr>
        <w:t>b</w:t>
      </w:r>
      <w:r w:rsidRPr="004958B1">
        <w:rPr>
          <w:rFonts w:ascii="Times New Roman" w:hAnsi="Times New Roman" w:cs="Times New Roman"/>
          <w:sz w:val="24"/>
          <w:szCs w:val="24"/>
        </w:rPr>
        <w:t>= not significant when initial weight was compared with final weight).</w:t>
      </w:r>
    </w:p>
    <w:p w:rsidR="000510B4" w:rsidRPr="004958B1" w:rsidRDefault="00450947" w:rsidP="00F94926">
      <w:pPr>
        <w:spacing w:line="480" w:lineRule="auto"/>
        <w:jc w:val="both"/>
        <w:rPr>
          <w:rFonts w:ascii="Times New Roman" w:hAnsi="Times New Roman" w:cs="Times New Roman"/>
          <w:b/>
          <w:sz w:val="24"/>
          <w:szCs w:val="24"/>
        </w:rPr>
      </w:pPr>
      <w:r>
        <w:rPr>
          <w:rFonts w:ascii="Times New Roman" w:hAnsi="Times New Roman" w:cs="Times New Roman"/>
          <w:b/>
          <w:sz w:val="24"/>
          <w:szCs w:val="24"/>
        </w:rPr>
        <w:t>Relative Organ (Liver</w:t>
      </w:r>
      <w:r w:rsidR="000510B4" w:rsidRPr="004958B1">
        <w:rPr>
          <w:rFonts w:ascii="Times New Roman" w:hAnsi="Times New Roman" w:cs="Times New Roman"/>
          <w:b/>
          <w:sz w:val="24"/>
          <w:szCs w:val="24"/>
        </w:rPr>
        <w:t>) weight Observation</w:t>
      </w:r>
    </w:p>
    <w:p w:rsidR="003D75EC" w:rsidRPr="003D75EC" w:rsidRDefault="003D75EC" w:rsidP="00DF416B">
      <w:pPr>
        <w:spacing w:line="480" w:lineRule="auto"/>
        <w:jc w:val="both"/>
        <w:rPr>
          <w:rFonts w:ascii="Times New Roman" w:hAnsi="Times New Roman" w:cs="Times New Roman"/>
          <w:sz w:val="24"/>
          <w:szCs w:val="24"/>
        </w:rPr>
      </w:pPr>
      <w:r w:rsidRPr="003D75EC">
        <w:rPr>
          <w:rFonts w:ascii="Times New Roman" w:hAnsi="Times New Roman" w:cs="Times New Roman"/>
          <w:sz w:val="24"/>
          <w:szCs w:val="24"/>
        </w:rPr>
        <w:t>Relative liver weights showed significant differences when the Malaria-only group (Group B) and Group C (Malaria + 100 mg/kg of EAI) were compared to the Control group (Group A). However, values in the other treatment groups did not differ significantly from the Control, as illustrated in Table 2.</w:t>
      </w:r>
    </w:p>
    <w:p w:rsidR="003D75EC" w:rsidRDefault="003D75EC" w:rsidP="00DF416B">
      <w:pPr>
        <w:spacing w:line="480" w:lineRule="auto"/>
        <w:jc w:val="both"/>
      </w:pPr>
    </w:p>
    <w:p w:rsidR="00702F5A" w:rsidRPr="00DF416B" w:rsidRDefault="000510B4" w:rsidP="00DF416B">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Table 2.0</w:t>
      </w:r>
      <w:r w:rsidR="00DF416B">
        <w:rPr>
          <w:rFonts w:ascii="Times New Roman" w:hAnsi="Times New Roman" w:cs="Times New Roman"/>
          <w:sz w:val="24"/>
          <w:szCs w:val="24"/>
        </w:rPr>
        <w:t xml:space="preserve"> Effect </w:t>
      </w:r>
      <w:r w:rsidR="00702F5A" w:rsidRPr="00DF416B">
        <w:rPr>
          <w:rFonts w:ascii="Times New Roman" w:hAnsi="Times New Roman" w:cs="Times New Roman"/>
          <w:sz w:val="24"/>
          <w:szCs w:val="24"/>
        </w:rPr>
        <w:t xml:space="preserve">of </w:t>
      </w:r>
      <w:proofErr w:type="spellStart"/>
      <w:r w:rsidR="00702F5A" w:rsidRPr="00DF416B">
        <w:rPr>
          <w:rFonts w:ascii="Times New Roman" w:hAnsi="Times New Roman" w:cs="Times New Roman"/>
          <w:sz w:val="24"/>
          <w:szCs w:val="24"/>
        </w:rPr>
        <w:t>ethanolic</w:t>
      </w:r>
      <w:proofErr w:type="spellEnd"/>
      <w:r w:rsidR="00702F5A" w:rsidRPr="00DF416B">
        <w:rPr>
          <w:rFonts w:ascii="Times New Roman" w:hAnsi="Times New Roman" w:cs="Times New Roman"/>
          <w:sz w:val="24"/>
          <w:szCs w:val="24"/>
        </w:rPr>
        <w:t xml:space="preserve"> </w:t>
      </w:r>
      <w:r w:rsidR="00DF416B">
        <w:rPr>
          <w:rFonts w:ascii="Times New Roman" w:hAnsi="Times New Roman" w:cs="Times New Roman"/>
          <w:sz w:val="24"/>
          <w:szCs w:val="24"/>
        </w:rPr>
        <w:t xml:space="preserve">leaf </w:t>
      </w:r>
      <w:r w:rsidR="00702F5A" w:rsidRPr="00DF416B">
        <w:rPr>
          <w:rFonts w:ascii="Times New Roman" w:hAnsi="Times New Roman" w:cs="Times New Roman"/>
          <w:sz w:val="24"/>
          <w:szCs w:val="24"/>
        </w:rPr>
        <w:t>extract</w:t>
      </w:r>
      <w:r w:rsidR="00DF416B">
        <w:rPr>
          <w:rFonts w:ascii="Times New Roman" w:hAnsi="Times New Roman" w:cs="Times New Roman"/>
          <w:sz w:val="24"/>
          <w:szCs w:val="24"/>
        </w:rPr>
        <w:t>s</w:t>
      </w:r>
      <w:r w:rsidR="00702F5A" w:rsidRPr="00DF416B">
        <w:rPr>
          <w:rFonts w:ascii="Times New Roman" w:hAnsi="Times New Roman" w:cs="Times New Roman"/>
          <w:sz w:val="24"/>
          <w:szCs w:val="24"/>
        </w:rPr>
        <w:t xml:space="preserve"> of </w:t>
      </w:r>
      <w:proofErr w:type="spellStart"/>
      <w:r w:rsidR="00702F5A" w:rsidRPr="00DF416B">
        <w:rPr>
          <w:rFonts w:ascii="Times New Roman" w:hAnsi="Times New Roman" w:cs="Times New Roman"/>
          <w:i/>
          <w:sz w:val="24"/>
          <w:szCs w:val="24"/>
        </w:rPr>
        <w:t>Cymbopogon</w:t>
      </w:r>
      <w:proofErr w:type="spellEnd"/>
      <w:r w:rsidR="00702F5A" w:rsidRPr="00DF416B">
        <w:rPr>
          <w:rFonts w:ascii="Times New Roman" w:hAnsi="Times New Roman" w:cs="Times New Roman"/>
          <w:i/>
          <w:sz w:val="24"/>
          <w:szCs w:val="24"/>
        </w:rPr>
        <w:t xml:space="preserve"> </w:t>
      </w:r>
      <w:proofErr w:type="spellStart"/>
      <w:r w:rsidR="00702F5A" w:rsidRPr="00DF416B">
        <w:rPr>
          <w:rFonts w:ascii="Times New Roman" w:hAnsi="Times New Roman" w:cs="Times New Roman"/>
          <w:i/>
          <w:sz w:val="24"/>
          <w:szCs w:val="24"/>
        </w:rPr>
        <w:t>citratus</w:t>
      </w:r>
      <w:proofErr w:type="spellEnd"/>
      <w:r w:rsidR="00702F5A" w:rsidRPr="00DF416B">
        <w:rPr>
          <w:rFonts w:ascii="Times New Roman" w:hAnsi="Times New Roman" w:cs="Times New Roman"/>
          <w:sz w:val="24"/>
          <w:szCs w:val="24"/>
        </w:rPr>
        <w:t xml:space="preserve"> and </w:t>
      </w:r>
      <w:proofErr w:type="spellStart"/>
      <w:r w:rsidR="00702F5A" w:rsidRPr="00DF416B">
        <w:rPr>
          <w:rFonts w:ascii="Times New Roman" w:hAnsi="Times New Roman" w:cs="Times New Roman"/>
          <w:i/>
          <w:sz w:val="24"/>
          <w:szCs w:val="24"/>
        </w:rPr>
        <w:t>Azadirachta</w:t>
      </w:r>
      <w:proofErr w:type="spellEnd"/>
      <w:r w:rsidR="00702F5A" w:rsidRPr="00DF416B">
        <w:rPr>
          <w:rFonts w:ascii="Times New Roman" w:hAnsi="Times New Roman" w:cs="Times New Roman"/>
          <w:i/>
          <w:sz w:val="24"/>
          <w:szCs w:val="24"/>
        </w:rPr>
        <w:t xml:space="preserve"> </w:t>
      </w:r>
      <w:proofErr w:type="spellStart"/>
      <w:r w:rsidR="00702F5A" w:rsidRPr="00DF416B">
        <w:rPr>
          <w:rFonts w:ascii="Times New Roman" w:hAnsi="Times New Roman" w:cs="Times New Roman"/>
          <w:i/>
          <w:sz w:val="24"/>
          <w:szCs w:val="24"/>
        </w:rPr>
        <w:t>indica</w:t>
      </w:r>
      <w:proofErr w:type="spellEnd"/>
      <w:r w:rsidR="00702F5A" w:rsidRPr="00DF416B">
        <w:rPr>
          <w:rFonts w:ascii="Times New Roman" w:hAnsi="Times New Roman" w:cs="Times New Roman"/>
          <w:i/>
          <w:sz w:val="24"/>
          <w:szCs w:val="24"/>
        </w:rPr>
        <w:t xml:space="preserve"> </w:t>
      </w:r>
      <w:r w:rsidR="00702F5A" w:rsidRPr="00DF416B">
        <w:rPr>
          <w:rFonts w:ascii="Times New Roman" w:hAnsi="Times New Roman" w:cs="Times New Roman"/>
          <w:sz w:val="24"/>
          <w:szCs w:val="24"/>
        </w:rPr>
        <w:t xml:space="preserve">on relative liver weight following plasmodium </w:t>
      </w:r>
      <w:proofErr w:type="spellStart"/>
      <w:r w:rsidR="00702F5A" w:rsidRPr="00DF416B">
        <w:rPr>
          <w:rFonts w:ascii="Times New Roman" w:hAnsi="Times New Roman" w:cs="Times New Roman"/>
          <w:sz w:val="24"/>
          <w:szCs w:val="24"/>
        </w:rPr>
        <w:t>berghei</w:t>
      </w:r>
      <w:proofErr w:type="spellEnd"/>
      <w:r w:rsidR="00702F5A" w:rsidRPr="00DF416B">
        <w:rPr>
          <w:rFonts w:ascii="Times New Roman" w:hAnsi="Times New Roman" w:cs="Times New Roman"/>
          <w:sz w:val="24"/>
          <w:szCs w:val="24"/>
        </w:rPr>
        <w:t xml:space="preserve"> induced toxicity </w:t>
      </w:r>
    </w:p>
    <w:tbl>
      <w:tblPr>
        <w:tblStyle w:val="TableGrid"/>
        <w:tblW w:w="700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2291"/>
      </w:tblGrid>
      <w:tr w:rsidR="00702F5A" w:rsidRPr="00702F5A" w:rsidTr="00ED72B5">
        <w:trPr>
          <w:trHeight w:val="342"/>
          <w:jc w:val="center"/>
        </w:trPr>
        <w:tc>
          <w:tcPr>
            <w:tcW w:w="4714" w:type="dxa"/>
            <w:tcBorders>
              <w:top w:val="single" w:sz="4" w:space="0" w:color="auto"/>
              <w:bottom w:val="nil"/>
            </w:tcBorders>
          </w:tcPr>
          <w:p w:rsidR="00702F5A" w:rsidRPr="00702F5A" w:rsidRDefault="00702F5A" w:rsidP="00702F5A">
            <w:pPr>
              <w:spacing w:line="480" w:lineRule="auto"/>
              <w:jc w:val="center"/>
              <w:rPr>
                <w:rFonts w:ascii="Times New Roman" w:hAnsi="Times New Roman" w:cs="Times New Roman"/>
                <w:b/>
                <w:sz w:val="24"/>
                <w:szCs w:val="24"/>
              </w:rPr>
            </w:pPr>
          </w:p>
        </w:tc>
        <w:tc>
          <w:tcPr>
            <w:tcW w:w="2291" w:type="dxa"/>
            <w:tcBorders>
              <w:top w:val="single" w:sz="4" w:space="0" w:color="auto"/>
              <w:bottom w:val="nil"/>
            </w:tcBorders>
          </w:tcPr>
          <w:p w:rsidR="00702F5A" w:rsidRPr="00DF416B" w:rsidRDefault="00702F5A" w:rsidP="00702F5A">
            <w:pPr>
              <w:spacing w:line="480" w:lineRule="auto"/>
              <w:jc w:val="center"/>
              <w:rPr>
                <w:rFonts w:ascii="Times New Roman" w:hAnsi="Times New Roman" w:cs="Times New Roman"/>
                <w:sz w:val="24"/>
                <w:szCs w:val="24"/>
              </w:rPr>
            </w:pPr>
            <w:r w:rsidRPr="00DF416B">
              <w:rPr>
                <w:rFonts w:ascii="Times New Roman" w:hAnsi="Times New Roman" w:cs="Times New Roman"/>
                <w:sz w:val="24"/>
                <w:szCs w:val="24"/>
              </w:rPr>
              <w:t>Relative liver weight (g)</w:t>
            </w:r>
          </w:p>
        </w:tc>
      </w:tr>
      <w:tr w:rsidR="00702F5A" w:rsidRPr="00702F5A" w:rsidTr="00ED72B5">
        <w:trPr>
          <w:trHeight w:val="51"/>
          <w:jc w:val="center"/>
        </w:trPr>
        <w:tc>
          <w:tcPr>
            <w:tcW w:w="4714" w:type="dxa"/>
            <w:tcBorders>
              <w:top w:val="nil"/>
              <w:bottom w:val="single" w:sz="4" w:space="0" w:color="auto"/>
            </w:tcBorders>
          </w:tcPr>
          <w:p w:rsidR="00702F5A" w:rsidRPr="00702F5A" w:rsidRDefault="00702F5A" w:rsidP="00702F5A">
            <w:pPr>
              <w:spacing w:line="480" w:lineRule="auto"/>
              <w:jc w:val="center"/>
              <w:rPr>
                <w:rFonts w:ascii="Times New Roman" w:hAnsi="Times New Roman" w:cs="Times New Roman"/>
                <w:b/>
                <w:sz w:val="24"/>
                <w:szCs w:val="24"/>
              </w:rPr>
            </w:pPr>
          </w:p>
        </w:tc>
        <w:tc>
          <w:tcPr>
            <w:tcW w:w="2291" w:type="dxa"/>
            <w:tcBorders>
              <w:top w:val="nil"/>
              <w:bottom w:val="single" w:sz="4" w:space="0" w:color="auto"/>
            </w:tcBorders>
          </w:tcPr>
          <w:p w:rsidR="00702F5A" w:rsidRPr="00DF416B" w:rsidRDefault="00702F5A" w:rsidP="00702F5A">
            <w:pPr>
              <w:spacing w:line="480" w:lineRule="auto"/>
              <w:jc w:val="center"/>
              <w:rPr>
                <w:rFonts w:ascii="Times New Roman" w:hAnsi="Times New Roman" w:cs="Times New Roman"/>
                <w:sz w:val="24"/>
                <w:szCs w:val="24"/>
              </w:rPr>
            </w:pPr>
            <w:r w:rsidRPr="00DF416B">
              <w:rPr>
                <w:rFonts w:ascii="Times New Roman" w:hAnsi="Times New Roman" w:cs="Times New Roman"/>
                <w:sz w:val="24"/>
                <w:szCs w:val="24"/>
              </w:rPr>
              <w:t>MEAN</w:t>
            </w:r>
            <w:r w:rsidRPr="00DF416B">
              <w:rPr>
                <w:rFonts w:ascii="Times New Roman" w:hAnsi="Times New Roman" w:cs="Times New Roman"/>
                <w:sz w:val="24"/>
                <w:szCs w:val="24"/>
              </w:rPr>
              <w:sym w:font="Symbol" w:char="F0B1"/>
            </w:r>
            <w:r w:rsidRPr="00DF416B">
              <w:rPr>
                <w:rFonts w:ascii="Times New Roman" w:hAnsi="Times New Roman" w:cs="Times New Roman"/>
                <w:sz w:val="24"/>
                <w:szCs w:val="24"/>
              </w:rPr>
              <w:t>SEM</w:t>
            </w:r>
          </w:p>
        </w:tc>
      </w:tr>
      <w:tr w:rsidR="00702F5A" w:rsidRPr="00702F5A" w:rsidTr="00ED72B5">
        <w:trPr>
          <w:trHeight w:val="243"/>
          <w:jc w:val="center"/>
        </w:trPr>
        <w:tc>
          <w:tcPr>
            <w:tcW w:w="4714" w:type="dxa"/>
            <w:tcBorders>
              <w:top w:val="single" w:sz="4" w:space="0" w:color="auto"/>
            </w:tcBorders>
          </w:tcPr>
          <w:p w:rsidR="00702F5A" w:rsidRPr="00702F5A" w:rsidRDefault="00702F5A" w:rsidP="00702F5A">
            <w:pPr>
              <w:spacing w:line="480" w:lineRule="auto"/>
              <w:ind w:left="60" w:right="60"/>
              <w:rPr>
                <w:rFonts w:ascii="Times New Roman" w:hAnsi="Times New Roman" w:cs="Times New Roman"/>
                <w:sz w:val="24"/>
                <w:szCs w:val="24"/>
              </w:rPr>
            </w:pPr>
            <w:r w:rsidRPr="00702F5A">
              <w:rPr>
                <w:rFonts w:ascii="Times New Roman" w:hAnsi="Times New Roman" w:cs="Times New Roman"/>
                <w:sz w:val="24"/>
                <w:szCs w:val="24"/>
              </w:rPr>
              <w:t>Group A (Negative control)</w:t>
            </w:r>
          </w:p>
        </w:tc>
        <w:tc>
          <w:tcPr>
            <w:tcW w:w="2291" w:type="dxa"/>
            <w:tcBorders>
              <w:top w:val="single" w:sz="4" w:space="0" w:color="auto"/>
            </w:tcBorders>
          </w:tcPr>
          <w:p w:rsidR="00702F5A" w:rsidRPr="00702F5A" w:rsidRDefault="00702F5A" w:rsidP="00702F5A">
            <w:pPr>
              <w:spacing w:line="480" w:lineRule="auto"/>
              <w:jc w:val="center"/>
              <w:rPr>
                <w:rFonts w:ascii="Times New Roman" w:hAnsi="Times New Roman" w:cs="Times New Roman"/>
                <w:sz w:val="24"/>
                <w:szCs w:val="24"/>
              </w:rPr>
            </w:pPr>
            <w:r w:rsidRPr="00702F5A">
              <w:rPr>
                <w:rFonts w:ascii="Times New Roman" w:hAnsi="Times New Roman" w:cs="Times New Roman"/>
                <w:sz w:val="24"/>
                <w:szCs w:val="24"/>
              </w:rPr>
              <w:t>0.04</w:t>
            </w:r>
            <w:r w:rsidRPr="00702F5A">
              <w:rPr>
                <w:rFonts w:ascii="Times New Roman" w:hAnsi="Times New Roman" w:cs="Times New Roman"/>
                <w:sz w:val="24"/>
                <w:szCs w:val="24"/>
              </w:rPr>
              <w:sym w:font="Symbol" w:char="F0B1"/>
            </w:r>
            <w:r w:rsidRPr="00702F5A">
              <w:rPr>
                <w:rFonts w:ascii="Times New Roman" w:hAnsi="Times New Roman" w:cs="Times New Roman"/>
                <w:sz w:val="24"/>
                <w:szCs w:val="24"/>
              </w:rPr>
              <w:t>0.00</w:t>
            </w:r>
            <w:r w:rsidR="00450947">
              <w:rPr>
                <w:rFonts w:ascii="Times New Roman" w:hAnsi="Times New Roman" w:cs="Times New Roman"/>
                <w:b/>
                <w:sz w:val="24"/>
                <w:szCs w:val="24"/>
                <w:vertAlign w:val="superscript"/>
              </w:rPr>
              <w:t xml:space="preserve"> </w:t>
            </w:r>
            <w:r w:rsidRPr="00702F5A">
              <w:rPr>
                <w:rFonts w:ascii="Times New Roman" w:hAnsi="Times New Roman" w:cs="Times New Roman"/>
                <w:sz w:val="24"/>
                <w:szCs w:val="24"/>
              </w:rPr>
              <w:t xml:space="preserve"> </w:t>
            </w:r>
          </w:p>
        </w:tc>
      </w:tr>
      <w:tr w:rsidR="00702F5A" w:rsidRPr="00702F5A" w:rsidTr="00ED72B5">
        <w:trPr>
          <w:trHeight w:val="292"/>
          <w:jc w:val="center"/>
        </w:trPr>
        <w:tc>
          <w:tcPr>
            <w:tcW w:w="4714" w:type="dxa"/>
          </w:tcPr>
          <w:p w:rsidR="00702F5A" w:rsidRPr="00702F5A" w:rsidRDefault="00702F5A" w:rsidP="00702F5A">
            <w:pPr>
              <w:spacing w:line="480" w:lineRule="auto"/>
              <w:ind w:left="60" w:right="60"/>
              <w:rPr>
                <w:rFonts w:ascii="Times New Roman" w:hAnsi="Times New Roman" w:cs="Times New Roman"/>
                <w:sz w:val="24"/>
                <w:szCs w:val="24"/>
              </w:rPr>
            </w:pPr>
            <w:r w:rsidRPr="00702F5A">
              <w:rPr>
                <w:rFonts w:ascii="Times New Roman" w:hAnsi="Times New Roman" w:cs="Times New Roman"/>
                <w:sz w:val="24"/>
                <w:szCs w:val="24"/>
              </w:rPr>
              <w:t>Group B (Malaria control)</w:t>
            </w:r>
          </w:p>
        </w:tc>
        <w:tc>
          <w:tcPr>
            <w:tcW w:w="2291" w:type="dxa"/>
          </w:tcPr>
          <w:p w:rsidR="00702F5A" w:rsidRPr="00702F5A" w:rsidRDefault="00702F5A" w:rsidP="00702F5A">
            <w:pPr>
              <w:spacing w:line="480" w:lineRule="auto"/>
              <w:jc w:val="center"/>
              <w:rPr>
                <w:rFonts w:ascii="Times New Roman" w:hAnsi="Times New Roman" w:cs="Times New Roman"/>
                <w:b/>
                <w:sz w:val="24"/>
                <w:szCs w:val="24"/>
              </w:rPr>
            </w:pPr>
            <w:r w:rsidRPr="00702F5A">
              <w:rPr>
                <w:rFonts w:ascii="Times New Roman" w:hAnsi="Times New Roman" w:cs="Times New Roman"/>
                <w:sz w:val="24"/>
                <w:szCs w:val="24"/>
              </w:rPr>
              <w:t>0.06</w:t>
            </w:r>
            <w:r w:rsidRPr="00702F5A">
              <w:rPr>
                <w:rFonts w:ascii="Times New Roman" w:hAnsi="Times New Roman" w:cs="Times New Roman"/>
                <w:sz w:val="24"/>
                <w:szCs w:val="24"/>
              </w:rPr>
              <w:sym w:font="Symbol" w:char="F0B1"/>
            </w:r>
            <w:r w:rsidRPr="00702F5A">
              <w:rPr>
                <w:rFonts w:ascii="Times New Roman" w:hAnsi="Times New Roman" w:cs="Times New Roman"/>
                <w:sz w:val="24"/>
                <w:szCs w:val="24"/>
              </w:rPr>
              <w:t>0.00</w:t>
            </w:r>
            <w:r w:rsidR="00450947">
              <w:rPr>
                <w:rFonts w:ascii="Times New Roman" w:hAnsi="Times New Roman" w:cs="Times New Roman"/>
                <w:sz w:val="24"/>
                <w:szCs w:val="24"/>
              </w:rPr>
              <w:t xml:space="preserve"> </w:t>
            </w:r>
            <w:r w:rsidR="00450947" w:rsidRPr="00450947">
              <w:rPr>
                <w:rFonts w:ascii="Times New Roman" w:hAnsi="Times New Roman" w:cs="Times New Roman"/>
                <w:sz w:val="24"/>
                <w:szCs w:val="24"/>
                <w:vertAlign w:val="superscript"/>
              </w:rPr>
              <w:t>a</w:t>
            </w:r>
          </w:p>
        </w:tc>
      </w:tr>
      <w:tr w:rsidR="00702F5A" w:rsidRPr="00702F5A" w:rsidTr="00ED72B5">
        <w:trPr>
          <w:trHeight w:val="372"/>
          <w:jc w:val="center"/>
        </w:trPr>
        <w:tc>
          <w:tcPr>
            <w:tcW w:w="4714" w:type="dxa"/>
          </w:tcPr>
          <w:p w:rsidR="00702F5A" w:rsidRPr="00702F5A" w:rsidRDefault="00702F5A" w:rsidP="00702F5A">
            <w:pPr>
              <w:spacing w:line="480" w:lineRule="auto"/>
              <w:ind w:left="60" w:right="60"/>
              <w:rPr>
                <w:rFonts w:ascii="Times New Roman" w:hAnsi="Times New Roman" w:cs="Times New Roman"/>
                <w:sz w:val="24"/>
                <w:szCs w:val="24"/>
              </w:rPr>
            </w:pPr>
            <w:r w:rsidRPr="00702F5A">
              <w:rPr>
                <w:rFonts w:ascii="Times New Roman" w:hAnsi="Times New Roman" w:cs="Times New Roman"/>
                <w:sz w:val="24"/>
                <w:szCs w:val="24"/>
              </w:rPr>
              <w:t>Group C (Malaria + 100mg/kg of EAI)</w:t>
            </w:r>
          </w:p>
        </w:tc>
        <w:tc>
          <w:tcPr>
            <w:tcW w:w="2291" w:type="dxa"/>
          </w:tcPr>
          <w:p w:rsidR="00702F5A" w:rsidRPr="00702F5A" w:rsidRDefault="00702F5A" w:rsidP="00702F5A">
            <w:pPr>
              <w:spacing w:line="480" w:lineRule="auto"/>
              <w:jc w:val="center"/>
              <w:rPr>
                <w:rFonts w:ascii="Times New Roman" w:hAnsi="Times New Roman" w:cs="Times New Roman"/>
                <w:sz w:val="24"/>
                <w:szCs w:val="24"/>
              </w:rPr>
            </w:pPr>
            <w:r w:rsidRPr="00702F5A">
              <w:rPr>
                <w:rFonts w:ascii="Times New Roman" w:hAnsi="Times New Roman" w:cs="Times New Roman"/>
                <w:sz w:val="24"/>
                <w:szCs w:val="24"/>
              </w:rPr>
              <w:t>0.07</w:t>
            </w:r>
            <w:r w:rsidRPr="00702F5A">
              <w:rPr>
                <w:rFonts w:ascii="Times New Roman" w:hAnsi="Times New Roman" w:cs="Times New Roman"/>
                <w:sz w:val="24"/>
                <w:szCs w:val="24"/>
              </w:rPr>
              <w:sym w:font="Symbol" w:char="F0B1"/>
            </w:r>
            <w:r w:rsidRPr="00702F5A">
              <w:rPr>
                <w:rFonts w:ascii="Times New Roman" w:hAnsi="Times New Roman" w:cs="Times New Roman"/>
                <w:sz w:val="24"/>
                <w:szCs w:val="24"/>
              </w:rPr>
              <w:t>0.01</w:t>
            </w:r>
            <w:r w:rsidR="00450947">
              <w:rPr>
                <w:rFonts w:ascii="Times New Roman" w:hAnsi="Times New Roman" w:cs="Times New Roman"/>
                <w:b/>
                <w:sz w:val="24"/>
                <w:szCs w:val="24"/>
                <w:vertAlign w:val="superscript"/>
              </w:rPr>
              <w:t xml:space="preserve"> </w:t>
            </w:r>
            <w:r w:rsidR="00450947" w:rsidRPr="00450947">
              <w:rPr>
                <w:rFonts w:ascii="Times New Roman" w:hAnsi="Times New Roman" w:cs="Times New Roman"/>
                <w:sz w:val="24"/>
                <w:szCs w:val="24"/>
                <w:vertAlign w:val="superscript"/>
              </w:rPr>
              <w:t>a</w:t>
            </w:r>
          </w:p>
        </w:tc>
      </w:tr>
      <w:tr w:rsidR="00702F5A" w:rsidRPr="00702F5A" w:rsidTr="00ED72B5">
        <w:trPr>
          <w:trHeight w:val="372"/>
          <w:jc w:val="center"/>
        </w:trPr>
        <w:tc>
          <w:tcPr>
            <w:tcW w:w="4714" w:type="dxa"/>
          </w:tcPr>
          <w:p w:rsidR="00702F5A" w:rsidRPr="00702F5A" w:rsidRDefault="00702F5A" w:rsidP="00702F5A">
            <w:pPr>
              <w:spacing w:line="480" w:lineRule="auto"/>
              <w:ind w:left="60" w:right="60"/>
              <w:rPr>
                <w:rFonts w:ascii="Times New Roman" w:hAnsi="Times New Roman" w:cs="Times New Roman"/>
                <w:sz w:val="24"/>
                <w:szCs w:val="24"/>
              </w:rPr>
            </w:pPr>
            <w:r w:rsidRPr="00702F5A">
              <w:rPr>
                <w:rFonts w:ascii="Times New Roman" w:hAnsi="Times New Roman" w:cs="Times New Roman"/>
                <w:sz w:val="24"/>
                <w:szCs w:val="24"/>
              </w:rPr>
              <w:t>Group D (Malaria + 500mg/kg of EAI)</w:t>
            </w:r>
          </w:p>
        </w:tc>
        <w:tc>
          <w:tcPr>
            <w:tcW w:w="2291" w:type="dxa"/>
          </w:tcPr>
          <w:p w:rsidR="00702F5A" w:rsidRPr="00702F5A" w:rsidRDefault="00702F5A" w:rsidP="00702F5A">
            <w:pPr>
              <w:spacing w:line="480" w:lineRule="auto"/>
              <w:jc w:val="center"/>
              <w:rPr>
                <w:rFonts w:ascii="Times New Roman" w:hAnsi="Times New Roman" w:cs="Times New Roman"/>
                <w:sz w:val="24"/>
                <w:szCs w:val="24"/>
              </w:rPr>
            </w:pPr>
            <w:r w:rsidRPr="00702F5A">
              <w:rPr>
                <w:rFonts w:ascii="Times New Roman" w:hAnsi="Times New Roman" w:cs="Times New Roman"/>
                <w:sz w:val="24"/>
                <w:szCs w:val="24"/>
              </w:rPr>
              <w:t>0.06</w:t>
            </w:r>
            <w:r w:rsidRPr="00702F5A">
              <w:rPr>
                <w:rFonts w:ascii="Times New Roman" w:hAnsi="Times New Roman" w:cs="Times New Roman"/>
                <w:sz w:val="24"/>
                <w:szCs w:val="24"/>
              </w:rPr>
              <w:sym w:font="Symbol" w:char="F0B1"/>
            </w:r>
            <w:r w:rsidRPr="00702F5A">
              <w:rPr>
                <w:rFonts w:ascii="Times New Roman" w:hAnsi="Times New Roman" w:cs="Times New Roman"/>
                <w:sz w:val="24"/>
                <w:szCs w:val="24"/>
              </w:rPr>
              <w:t>0.01</w:t>
            </w:r>
            <w:r w:rsidRPr="00702F5A">
              <w:rPr>
                <w:rFonts w:ascii="Times New Roman" w:hAnsi="Times New Roman" w:cs="Times New Roman"/>
                <w:b/>
                <w:sz w:val="24"/>
                <w:szCs w:val="24"/>
                <w:vertAlign w:val="superscript"/>
              </w:rPr>
              <w:t xml:space="preserve"> </w:t>
            </w:r>
            <w:r w:rsidRPr="00450947">
              <w:rPr>
                <w:rFonts w:ascii="Times New Roman" w:hAnsi="Times New Roman" w:cs="Times New Roman"/>
                <w:sz w:val="24"/>
                <w:szCs w:val="24"/>
                <w:vertAlign w:val="superscript"/>
              </w:rPr>
              <w:t>b</w:t>
            </w:r>
          </w:p>
        </w:tc>
      </w:tr>
      <w:tr w:rsidR="00702F5A" w:rsidRPr="00702F5A" w:rsidTr="00ED72B5">
        <w:trPr>
          <w:trHeight w:val="372"/>
          <w:jc w:val="center"/>
        </w:trPr>
        <w:tc>
          <w:tcPr>
            <w:tcW w:w="4714" w:type="dxa"/>
          </w:tcPr>
          <w:p w:rsidR="00702F5A" w:rsidRPr="00702F5A" w:rsidRDefault="00702F5A" w:rsidP="00702F5A">
            <w:pPr>
              <w:spacing w:line="480" w:lineRule="auto"/>
              <w:ind w:left="60" w:right="60"/>
              <w:rPr>
                <w:rFonts w:ascii="Times New Roman" w:hAnsi="Times New Roman" w:cs="Times New Roman"/>
                <w:sz w:val="24"/>
                <w:szCs w:val="24"/>
              </w:rPr>
            </w:pPr>
            <w:r w:rsidRPr="00702F5A">
              <w:rPr>
                <w:rFonts w:ascii="Times New Roman" w:hAnsi="Times New Roman" w:cs="Times New Roman"/>
                <w:sz w:val="24"/>
                <w:szCs w:val="24"/>
              </w:rPr>
              <w:t>Group E (Malaria + 100mg/kg of ECC)</w:t>
            </w:r>
          </w:p>
        </w:tc>
        <w:tc>
          <w:tcPr>
            <w:tcW w:w="2291" w:type="dxa"/>
          </w:tcPr>
          <w:p w:rsidR="00702F5A" w:rsidRPr="00702F5A" w:rsidRDefault="00702F5A" w:rsidP="00702F5A">
            <w:pPr>
              <w:spacing w:line="480" w:lineRule="auto"/>
              <w:jc w:val="center"/>
              <w:rPr>
                <w:rFonts w:ascii="Times New Roman" w:hAnsi="Times New Roman" w:cs="Times New Roman"/>
                <w:sz w:val="24"/>
                <w:szCs w:val="24"/>
              </w:rPr>
            </w:pPr>
            <w:r w:rsidRPr="00702F5A">
              <w:rPr>
                <w:rFonts w:ascii="Times New Roman" w:hAnsi="Times New Roman" w:cs="Times New Roman"/>
                <w:sz w:val="24"/>
                <w:szCs w:val="24"/>
              </w:rPr>
              <w:t>0.06</w:t>
            </w:r>
            <w:r w:rsidRPr="00702F5A">
              <w:rPr>
                <w:rFonts w:ascii="Times New Roman" w:hAnsi="Times New Roman" w:cs="Times New Roman"/>
                <w:sz w:val="24"/>
                <w:szCs w:val="24"/>
              </w:rPr>
              <w:sym w:font="Symbol" w:char="F0B1"/>
            </w:r>
            <w:r w:rsidRPr="00702F5A">
              <w:rPr>
                <w:rFonts w:ascii="Times New Roman" w:hAnsi="Times New Roman" w:cs="Times New Roman"/>
                <w:sz w:val="24"/>
                <w:szCs w:val="24"/>
              </w:rPr>
              <w:t>0.01</w:t>
            </w:r>
            <w:r w:rsidRPr="00702F5A">
              <w:rPr>
                <w:rFonts w:ascii="Times New Roman" w:hAnsi="Times New Roman" w:cs="Times New Roman"/>
                <w:b/>
                <w:sz w:val="24"/>
                <w:szCs w:val="24"/>
                <w:vertAlign w:val="superscript"/>
              </w:rPr>
              <w:t xml:space="preserve"> </w:t>
            </w:r>
            <w:r w:rsidRPr="00450947">
              <w:rPr>
                <w:rFonts w:ascii="Times New Roman" w:hAnsi="Times New Roman" w:cs="Times New Roman"/>
                <w:sz w:val="24"/>
                <w:szCs w:val="24"/>
                <w:vertAlign w:val="superscript"/>
              </w:rPr>
              <w:t>b</w:t>
            </w:r>
          </w:p>
        </w:tc>
      </w:tr>
      <w:tr w:rsidR="00702F5A" w:rsidRPr="00702F5A" w:rsidTr="00ED72B5">
        <w:trPr>
          <w:trHeight w:val="372"/>
          <w:jc w:val="center"/>
        </w:trPr>
        <w:tc>
          <w:tcPr>
            <w:tcW w:w="4714" w:type="dxa"/>
          </w:tcPr>
          <w:p w:rsidR="00702F5A" w:rsidRPr="00702F5A" w:rsidRDefault="00702F5A" w:rsidP="00702F5A">
            <w:pPr>
              <w:spacing w:line="480" w:lineRule="auto"/>
              <w:ind w:left="60" w:right="60"/>
              <w:rPr>
                <w:rFonts w:ascii="Times New Roman" w:hAnsi="Times New Roman" w:cs="Times New Roman"/>
                <w:sz w:val="24"/>
                <w:szCs w:val="24"/>
              </w:rPr>
            </w:pPr>
            <w:r w:rsidRPr="00702F5A">
              <w:rPr>
                <w:rFonts w:ascii="Times New Roman" w:hAnsi="Times New Roman" w:cs="Times New Roman"/>
                <w:sz w:val="24"/>
                <w:szCs w:val="24"/>
              </w:rPr>
              <w:t>Group F (malaria + 500mg/kg of ECC)</w:t>
            </w:r>
          </w:p>
        </w:tc>
        <w:tc>
          <w:tcPr>
            <w:tcW w:w="2291" w:type="dxa"/>
          </w:tcPr>
          <w:p w:rsidR="00702F5A" w:rsidRPr="00702F5A" w:rsidRDefault="00702F5A" w:rsidP="00702F5A">
            <w:pPr>
              <w:spacing w:line="480" w:lineRule="auto"/>
              <w:jc w:val="center"/>
              <w:rPr>
                <w:rFonts w:ascii="Times New Roman" w:hAnsi="Times New Roman" w:cs="Times New Roman"/>
                <w:sz w:val="24"/>
                <w:szCs w:val="24"/>
              </w:rPr>
            </w:pPr>
            <w:r w:rsidRPr="00702F5A">
              <w:rPr>
                <w:rFonts w:ascii="Times New Roman" w:hAnsi="Times New Roman" w:cs="Times New Roman"/>
                <w:sz w:val="24"/>
                <w:szCs w:val="24"/>
              </w:rPr>
              <w:t>0.06</w:t>
            </w:r>
            <w:r w:rsidRPr="00702F5A">
              <w:rPr>
                <w:rFonts w:ascii="Times New Roman" w:hAnsi="Times New Roman" w:cs="Times New Roman"/>
                <w:sz w:val="24"/>
                <w:szCs w:val="24"/>
              </w:rPr>
              <w:sym w:font="Symbol" w:char="F0B1"/>
            </w:r>
            <w:r w:rsidRPr="00702F5A">
              <w:rPr>
                <w:rFonts w:ascii="Times New Roman" w:hAnsi="Times New Roman" w:cs="Times New Roman"/>
                <w:sz w:val="24"/>
                <w:szCs w:val="24"/>
              </w:rPr>
              <w:t>0.01</w:t>
            </w:r>
            <w:r w:rsidRPr="00702F5A">
              <w:rPr>
                <w:rFonts w:ascii="Times New Roman" w:hAnsi="Times New Roman" w:cs="Times New Roman"/>
                <w:b/>
                <w:sz w:val="24"/>
                <w:szCs w:val="24"/>
                <w:vertAlign w:val="superscript"/>
              </w:rPr>
              <w:t xml:space="preserve"> </w:t>
            </w:r>
            <w:r w:rsidRPr="00450947">
              <w:rPr>
                <w:rFonts w:ascii="Times New Roman" w:hAnsi="Times New Roman" w:cs="Times New Roman"/>
                <w:sz w:val="24"/>
                <w:szCs w:val="24"/>
                <w:vertAlign w:val="superscript"/>
              </w:rPr>
              <w:t>b</w:t>
            </w:r>
          </w:p>
        </w:tc>
      </w:tr>
      <w:tr w:rsidR="00702F5A" w:rsidRPr="00702F5A" w:rsidTr="00ED72B5">
        <w:trPr>
          <w:trHeight w:val="372"/>
          <w:jc w:val="center"/>
        </w:trPr>
        <w:tc>
          <w:tcPr>
            <w:tcW w:w="4714" w:type="dxa"/>
          </w:tcPr>
          <w:p w:rsidR="00702F5A" w:rsidRPr="00702F5A" w:rsidRDefault="00702F5A" w:rsidP="00702F5A">
            <w:pPr>
              <w:spacing w:line="480" w:lineRule="auto"/>
              <w:ind w:left="60" w:right="60"/>
              <w:rPr>
                <w:rFonts w:ascii="Times New Roman" w:hAnsi="Times New Roman" w:cs="Times New Roman"/>
                <w:sz w:val="24"/>
                <w:szCs w:val="24"/>
              </w:rPr>
            </w:pPr>
            <w:r w:rsidRPr="00702F5A">
              <w:rPr>
                <w:rFonts w:ascii="Times New Roman" w:hAnsi="Times New Roman" w:cs="Times New Roman"/>
                <w:sz w:val="24"/>
                <w:szCs w:val="24"/>
              </w:rPr>
              <w:t>Group G (malaria + Standard Drug)</w:t>
            </w:r>
          </w:p>
        </w:tc>
        <w:tc>
          <w:tcPr>
            <w:tcW w:w="2291" w:type="dxa"/>
          </w:tcPr>
          <w:p w:rsidR="00702F5A" w:rsidRPr="00702F5A" w:rsidRDefault="00702F5A" w:rsidP="00702F5A">
            <w:pPr>
              <w:spacing w:line="480" w:lineRule="auto"/>
              <w:jc w:val="center"/>
              <w:rPr>
                <w:rFonts w:ascii="Times New Roman" w:hAnsi="Times New Roman" w:cs="Times New Roman"/>
                <w:sz w:val="24"/>
                <w:szCs w:val="24"/>
              </w:rPr>
            </w:pPr>
            <w:r w:rsidRPr="00702F5A">
              <w:rPr>
                <w:rFonts w:ascii="Times New Roman" w:hAnsi="Times New Roman" w:cs="Times New Roman"/>
                <w:sz w:val="24"/>
                <w:szCs w:val="24"/>
              </w:rPr>
              <w:t>0.05</w:t>
            </w:r>
            <w:r w:rsidRPr="00702F5A">
              <w:rPr>
                <w:rFonts w:ascii="Times New Roman" w:hAnsi="Times New Roman" w:cs="Times New Roman"/>
                <w:sz w:val="24"/>
                <w:szCs w:val="24"/>
              </w:rPr>
              <w:sym w:font="Symbol" w:char="F0B1"/>
            </w:r>
            <w:r w:rsidRPr="00702F5A">
              <w:rPr>
                <w:rFonts w:ascii="Times New Roman" w:hAnsi="Times New Roman" w:cs="Times New Roman"/>
                <w:sz w:val="24"/>
                <w:szCs w:val="24"/>
              </w:rPr>
              <w:t>0.01</w:t>
            </w:r>
            <w:r w:rsidRPr="00702F5A">
              <w:rPr>
                <w:rFonts w:ascii="Times New Roman" w:hAnsi="Times New Roman" w:cs="Times New Roman"/>
                <w:b/>
                <w:sz w:val="24"/>
                <w:szCs w:val="24"/>
                <w:vertAlign w:val="superscript"/>
              </w:rPr>
              <w:t xml:space="preserve"> </w:t>
            </w:r>
            <w:r w:rsidRPr="00450947">
              <w:rPr>
                <w:rFonts w:ascii="Times New Roman" w:hAnsi="Times New Roman" w:cs="Times New Roman"/>
                <w:sz w:val="24"/>
                <w:szCs w:val="24"/>
                <w:vertAlign w:val="superscript"/>
              </w:rPr>
              <w:t>b</w:t>
            </w:r>
          </w:p>
        </w:tc>
      </w:tr>
      <w:tr w:rsidR="00702F5A" w:rsidRPr="00702F5A" w:rsidTr="00ED72B5">
        <w:trPr>
          <w:trHeight w:val="372"/>
          <w:jc w:val="center"/>
        </w:trPr>
        <w:tc>
          <w:tcPr>
            <w:tcW w:w="4714" w:type="dxa"/>
          </w:tcPr>
          <w:p w:rsidR="00702F5A" w:rsidRPr="00702F5A" w:rsidRDefault="00702F5A" w:rsidP="00702F5A">
            <w:pPr>
              <w:spacing w:line="480" w:lineRule="auto"/>
              <w:ind w:left="60" w:right="60"/>
              <w:rPr>
                <w:rFonts w:ascii="Times New Roman" w:hAnsi="Times New Roman" w:cs="Times New Roman"/>
                <w:sz w:val="24"/>
                <w:szCs w:val="24"/>
              </w:rPr>
            </w:pPr>
            <w:r w:rsidRPr="00702F5A">
              <w:rPr>
                <w:rFonts w:ascii="Times New Roman" w:hAnsi="Times New Roman" w:cs="Times New Roman"/>
                <w:sz w:val="24"/>
                <w:szCs w:val="24"/>
              </w:rPr>
              <w:t>Group H (Malaria + 500mg/kg of EAI +ECC)</w:t>
            </w:r>
          </w:p>
        </w:tc>
        <w:tc>
          <w:tcPr>
            <w:tcW w:w="2291" w:type="dxa"/>
          </w:tcPr>
          <w:p w:rsidR="00702F5A" w:rsidRPr="00702F5A" w:rsidRDefault="00702F5A" w:rsidP="00702F5A">
            <w:pPr>
              <w:spacing w:line="480" w:lineRule="auto"/>
              <w:jc w:val="center"/>
              <w:rPr>
                <w:rFonts w:ascii="Times New Roman" w:hAnsi="Times New Roman" w:cs="Times New Roman"/>
                <w:sz w:val="24"/>
                <w:szCs w:val="24"/>
              </w:rPr>
            </w:pPr>
            <w:r w:rsidRPr="00702F5A">
              <w:rPr>
                <w:rFonts w:ascii="Times New Roman" w:hAnsi="Times New Roman" w:cs="Times New Roman"/>
                <w:sz w:val="24"/>
                <w:szCs w:val="24"/>
              </w:rPr>
              <w:t>0.06</w:t>
            </w:r>
            <w:r w:rsidRPr="00702F5A">
              <w:rPr>
                <w:rFonts w:ascii="Times New Roman" w:hAnsi="Times New Roman" w:cs="Times New Roman"/>
                <w:sz w:val="24"/>
                <w:szCs w:val="24"/>
              </w:rPr>
              <w:sym w:font="Symbol" w:char="F0B1"/>
            </w:r>
            <w:r w:rsidRPr="00702F5A">
              <w:rPr>
                <w:rFonts w:ascii="Times New Roman" w:hAnsi="Times New Roman" w:cs="Times New Roman"/>
                <w:sz w:val="24"/>
                <w:szCs w:val="24"/>
              </w:rPr>
              <w:t>0.00</w:t>
            </w:r>
            <w:r w:rsidRPr="00702F5A">
              <w:rPr>
                <w:rFonts w:ascii="Times New Roman" w:hAnsi="Times New Roman" w:cs="Times New Roman"/>
                <w:b/>
                <w:sz w:val="24"/>
                <w:szCs w:val="24"/>
                <w:vertAlign w:val="superscript"/>
              </w:rPr>
              <w:t xml:space="preserve"> </w:t>
            </w:r>
            <w:r w:rsidRPr="00450947">
              <w:rPr>
                <w:rFonts w:ascii="Times New Roman" w:hAnsi="Times New Roman" w:cs="Times New Roman"/>
                <w:sz w:val="24"/>
                <w:szCs w:val="24"/>
                <w:vertAlign w:val="superscript"/>
              </w:rPr>
              <w:t>b</w:t>
            </w:r>
          </w:p>
        </w:tc>
      </w:tr>
      <w:tr w:rsidR="00450947" w:rsidRPr="00702F5A" w:rsidTr="00ED72B5">
        <w:trPr>
          <w:trHeight w:val="372"/>
          <w:jc w:val="center"/>
        </w:trPr>
        <w:tc>
          <w:tcPr>
            <w:tcW w:w="4714" w:type="dxa"/>
          </w:tcPr>
          <w:p w:rsidR="00702F5A" w:rsidRPr="00702F5A" w:rsidRDefault="00702F5A" w:rsidP="00702F5A">
            <w:pPr>
              <w:spacing w:line="480" w:lineRule="auto"/>
              <w:ind w:left="60" w:right="60"/>
              <w:rPr>
                <w:rFonts w:ascii="Times New Roman" w:hAnsi="Times New Roman" w:cs="Times New Roman"/>
                <w:b/>
                <w:sz w:val="24"/>
                <w:szCs w:val="24"/>
              </w:rPr>
            </w:pPr>
            <w:r w:rsidRPr="00702F5A">
              <w:rPr>
                <w:rFonts w:ascii="Times New Roman" w:hAnsi="Times New Roman" w:cs="Times New Roman"/>
                <w:b/>
                <w:sz w:val="24"/>
                <w:szCs w:val="24"/>
              </w:rPr>
              <w:t>F-ratio</w:t>
            </w:r>
          </w:p>
        </w:tc>
        <w:tc>
          <w:tcPr>
            <w:tcW w:w="2291" w:type="dxa"/>
          </w:tcPr>
          <w:p w:rsidR="00702F5A" w:rsidRPr="00702F5A" w:rsidRDefault="00702F5A" w:rsidP="00702F5A">
            <w:pPr>
              <w:spacing w:line="480" w:lineRule="auto"/>
              <w:jc w:val="center"/>
              <w:rPr>
                <w:rFonts w:ascii="Times New Roman" w:hAnsi="Times New Roman" w:cs="Times New Roman"/>
                <w:sz w:val="24"/>
                <w:szCs w:val="24"/>
              </w:rPr>
            </w:pPr>
            <w:r w:rsidRPr="00702F5A">
              <w:rPr>
                <w:rFonts w:ascii="Times New Roman" w:hAnsi="Times New Roman" w:cs="Times New Roman"/>
                <w:sz w:val="24"/>
                <w:szCs w:val="24"/>
              </w:rPr>
              <w:t>7.65</w:t>
            </w:r>
          </w:p>
        </w:tc>
      </w:tr>
    </w:tbl>
    <w:p w:rsidR="000510B4" w:rsidRDefault="00450947" w:rsidP="00450947">
      <w:pPr>
        <w:spacing w:line="480" w:lineRule="auto"/>
        <w:jc w:val="both"/>
        <w:rPr>
          <w:rFonts w:ascii="Times New Roman" w:hAnsi="Times New Roman" w:cs="Times New Roman"/>
          <w:sz w:val="24"/>
          <w:szCs w:val="24"/>
        </w:rPr>
      </w:pPr>
      <w:r w:rsidRPr="00450947">
        <w:rPr>
          <w:rFonts w:ascii="Times New Roman" w:hAnsi="Times New Roman" w:cs="Times New Roman"/>
          <w:sz w:val="24"/>
          <w:szCs w:val="24"/>
        </w:rPr>
        <w:t xml:space="preserve">Data were analyzed using ANOVA followed by post hoc LSD test. Values were considered significant at p &lt; 0.05. SEM: Standard error of the mean. EAI: </w:t>
      </w:r>
      <w:proofErr w:type="spellStart"/>
      <w:r w:rsidRPr="00450947">
        <w:rPr>
          <w:rFonts w:ascii="Times New Roman" w:hAnsi="Times New Roman" w:cs="Times New Roman"/>
          <w:sz w:val="24"/>
          <w:szCs w:val="24"/>
        </w:rPr>
        <w:t>Ethanolic</w:t>
      </w:r>
      <w:proofErr w:type="spellEnd"/>
      <w:r w:rsidRPr="00450947">
        <w:rPr>
          <w:rFonts w:ascii="Times New Roman" w:hAnsi="Times New Roman" w:cs="Times New Roman"/>
          <w:sz w:val="24"/>
          <w:szCs w:val="24"/>
        </w:rPr>
        <w:t xml:space="preserve"> leaf extract of </w:t>
      </w:r>
      <w:proofErr w:type="spellStart"/>
      <w:r w:rsidRPr="00450947">
        <w:rPr>
          <w:rStyle w:val="Emphasis"/>
          <w:rFonts w:ascii="Times New Roman" w:hAnsi="Times New Roman" w:cs="Times New Roman"/>
          <w:sz w:val="24"/>
          <w:szCs w:val="24"/>
        </w:rPr>
        <w:t>Azadirachta</w:t>
      </w:r>
      <w:proofErr w:type="spellEnd"/>
      <w:r w:rsidRPr="00450947">
        <w:rPr>
          <w:rStyle w:val="Emphasis"/>
          <w:rFonts w:ascii="Times New Roman" w:hAnsi="Times New Roman" w:cs="Times New Roman"/>
          <w:sz w:val="24"/>
          <w:szCs w:val="24"/>
        </w:rPr>
        <w:t xml:space="preserve"> </w:t>
      </w:r>
      <w:proofErr w:type="spellStart"/>
      <w:r w:rsidRPr="00450947">
        <w:rPr>
          <w:rStyle w:val="Emphasis"/>
          <w:rFonts w:ascii="Times New Roman" w:hAnsi="Times New Roman" w:cs="Times New Roman"/>
          <w:sz w:val="24"/>
          <w:szCs w:val="24"/>
        </w:rPr>
        <w:t>indica</w:t>
      </w:r>
      <w:proofErr w:type="spellEnd"/>
      <w:r w:rsidRPr="00450947">
        <w:rPr>
          <w:rFonts w:ascii="Times New Roman" w:hAnsi="Times New Roman" w:cs="Times New Roman"/>
          <w:sz w:val="24"/>
          <w:szCs w:val="24"/>
        </w:rPr>
        <w:t xml:space="preserve">; ECC: </w:t>
      </w:r>
      <w:proofErr w:type="spellStart"/>
      <w:r w:rsidRPr="00450947">
        <w:rPr>
          <w:rFonts w:ascii="Times New Roman" w:hAnsi="Times New Roman" w:cs="Times New Roman"/>
          <w:sz w:val="24"/>
          <w:szCs w:val="24"/>
        </w:rPr>
        <w:t>Ethanolic</w:t>
      </w:r>
      <w:proofErr w:type="spellEnd"/>
      <w:r w:rsidRPr="00450947">
        <w:rPr>
          <w:rFonts w:ascii="Times New Roman" w:hAnsi="Times New Roman" w:cs="Times New Roman"/>
          <w:sz w:val="24"/>
          <w:szCs w:val="24"/>
        </w:rPr>
        <w:t xml:space="preserve"> leaf extract of </w:t>
      </w:r>
      <w:proofErr w:type="spellStart"/>
      <w:r w:rsidRPr="00450947">
        <w:rPr>
          <w:rStyle w:val="Emphasis"/>
          <w:rFonts w:ascii="Times New Roman" w:hAnsi="Times New Roman" w:cs="Times New Roman"/>
          <w:sz w:val="24"/>
          <w:szCs w:val="24"/>
        </w:rPr>
        <w:t>Cymbopogon</w:t>
      </w:r>
      <w:proofErr w:type="spellEnd"/>
      <w:r w:rsidRPr="00450947">
        <w:rPr>
          <w:rStyle w:val="Emphasis"/>
          <w:rFonts w:ascii="Times New Roman" w:hAnsi="Times New Roman" w:cs="Times New Roman"/>
          <w:sz w:val="24"/>
          <w:szCs w:val="24"/>
        </w:rPr>
        <w:t xml:space="preserve"> </w:t>
      </w:r>
      <w:proofErr w:type="spellStart"/>
      <w:r w:rsidRPr="00450947">
        <w:rPr>
          <w:rStyle w:val="Emphasis"/>
          <w:rFonts w:ascii="Times New Roman" w:hAnsi="Times New Roman" w:cs="Times New Roman"/>
          <w:sz w:val="24"/>
          <w:szCs w:val="24"/>
        </w:rPr>
        <w:t>citratus</w:t>
      </w:r>
      <w:proofErr w:type="spellEnd"/>
      <w:r w:rsidRPr="00450947">
        <w:rPr>
          <w:rFonts w:ascii="Times New Roman" w:hAnsi="Times New Roman" w:cs="Times New Roman"/>
          <w:sz w:val="24"/>
          <w:szCs w:val="24"/>
        </w:rPr>
        <w:t>. Superscripts: a = significant, b = not significant when compared to Group A (Negative control). Relative organ weights were calculated as organ weight (g) divided by body weight (g) and expressed as a decimal ratio (g/g).</w:t>
      </w:r>
    </w:p>
    <w:p w:rsidR="004958B1" w:rsidRPr="004958B1" w:rsidRDefault="004958B1" w:rsidP="00F94926">
      <w:pPr>
        <w:spacing w:line="480" w:lineRule="auto"/>
        <w:jc w:val="both"/>
        <w:rPr>
          <w:rFonts w:ascii="Times New Roman" w:hAnsi="Times New Roman" w:cs="Times New Roman"/>
          <w:sz w:val="24"/>
          <w:szCs w:val="24"/>
        </w:rPr>
      </w:pPr>
    </w:p>
    <w:p w:rsidR="00A07C74" w:rsidRPr="004958B1" w:rsidRDefault="00A07C74" w:rsidP="00F94926">
      <w:pPr>
        <w:spacing w:line="480" w:lineRule="auto"/>
        <w:jc w:val="both"/>
        <w:rPr>
          <w:rFonts w:ascii="Times New Roman" w:hAnsi="Times New Roman" w:cs="Times New Roman"/>
          <w:sz w:val="24"/>
          <w:szCs w:val="24"/>
        </w:rPr>
      </w:pPr>
      <w:r w:rsidRPr="004958B1">
        <w:rPr>
          <w:rStyle w:val="Strong"/>
          <w:rFonts w:ascii="Times New Roman" w:hAnsi="Times New Roman" w:cs="Times New Roman"/>
          <w:sz w:val="24"/>
          <w:szCs w:val="24"/>
        </w:rPr>
        <w:t xml:space="preserve">Percentage </w:t>
      </w:r>
      <w:proofErr w:type="spellStart"/>
      <w:r w:rsidRPr="004958B1">
        <w:rPr>
          <w:rStyle w:val="Strong"/>
          <w:rFonts w:ascii="Times New Roman" w:hAnsi="Times New Roman" w:cs="Times New Roman"/>
          <w:sz w:val="24"/>
          <w:szCs w:val="24"/>
        </w:rPr>
        <w:t>Parasitemia</w:t>
      </w:r>
      <w:proofErr w:type="spellEnd"/>
      <w:r w:rsidRPr="004958B1">
        <w:rPr>
          <w:rStyle w:val="Strong"/>
          <w:rFonts w:ascii="Times New Roman" w:hAnsi="Times New Roman" w:cs="Times New Roman"/>
          <w:sz w:val="24"/>
          <w:szCs w:val="24"/>
        </w:rPr>
        <w:t xml:space="preserve"> (%) at Day 0, Day 7, and Day 14 Following Treatment with </w:t>
      </w:r>
      <w:proofErr w:type="spellStart"/>
      <w:r w:rsidRPr="004958B1">
        <w:rPr>
          <w:rStyle w:val="Strong"/>
          <w:rFonts w:ascii="Times New Roman" w:hAnsi="Times New Roman" w:cs="Times New Roman"/>
          <w:sz w:val="24"/>
          <w:szCs w:val="24"/>
        </w:rPr>
        <w:t>Ethanolic</w:t>
      </w:r>
      <w:proofErr w:type="spellEnd"/>
      <w:r w:rsidRPr="004958B1">
        <w:rPr>
          <w:rStyle w:val="Strong"/>
          <w:rFonts w:ascii="Times New Roman" w:hAnsi="Times New Roman" w:cs="Times New Roman"/>
          <w:sz w:val="24"/>
          <w:szCs w:val="24"/>
        </w:rPr>
        <w:t xml:space="preserve"> Extracts of </w:t>
      </w:r>
      <w:proofErr w:type="spellStart"/>
      <w:r w:rsidRPr="004958B1">
        <w:rPr>
          <w:rStyle w:val="Emphasis"/>
          <w:rFonts w:ascii="Times New Roman" w:hAnsi="Times New Roman" w:cs="Times New Roman"/>
          <w:b/>
          <w:bCs/>
          <w:sz w:val="24"/>
          <w:szCs w:val="24"/>
        </w:rPr>
        <w:t>Cymbopogon</w:t>
      </w:r>
      <w:proofErr w:type="spellEnd"/>
      <w:r w:rsidRPr="004958B1">
        <w:rPr>
          <w:rStyle w:val="Emphasis"/>
          <w:rFonts w:ascii="Times New Roman" w:hAnsi="Times New Roman" w:cs="Times New Roman"/>
          <w:b/>
          <w:bCs/>
          <w:sz w:val="24"/>
          <w:szCs w:val="24"/>
        </w:rPr>
        <w:t xml:space="preserve"> </w:t>
      </w:r>
      <w:proofErr w:type="spellStart"/>
      <w:r w:rsidRPr="004958B1">
        <w:rPr>
          <w:rStyle w:val="Emphasis"/>
          <w:rFonts w:ascii="Times New Roman" w:hAnsi="Times New Roman" w:cs="Times New Roman"/>
          <w:b/>
          <w:bCs/>
          <w:sz w:val="24"/>
          <w:szCs w:val="24"/>
        </w:rPr>
        <w:t>citratus</w:t>
      </w:r>
      <w:proofErr w:type="spellEnd"/>
      <w:r w:rsidRPr="004958B1">
        <w:rPr>
          <w:rStyle w:val="Strong"/>
          <w:rFonts w:ascii="Times New Roman" w:hAnsi="Times New Roman" w:cs="Times New Roman"/>
          <w:sz w:val="24"/>
          <w:szCs w:val="24"/>
        </w:rPr>
        <w:t xml:space="preserve"> and </w:t>
      </w:r>
      <w:proofErr w:type="spellStart"/>
      <w:r w:rsidRPr="004958B1">
        <w:rPr>
          <w:rStyle w:val="Emphasis"/>
          <w:rFonts w:ascii="Times New Roman" w:hAnsi="Times New Roman" w:cs="Times New Roman"/>
          <w:b/>
          <w:bCs/>
          <w:sz w:val="24"/>
          <w:szCs w:val="24"/>
        </w:rPr>
        <w:t>Azadirachta</w:t>
      </w:r>
      <w:proofErr w:type="spellEnd"/>
      <w:r w:rsidRPr="004958B1">
        <w:rPr>
          <w:rStyle w:val="Emphasis"/>
          <w:rFonts w:ascii="Times New Roman" w:hAnsi="Times New Roman" w:cs="Times New Roman"/>
          <w:b/>
          <w:bCs/>
          <w:sz w:val="24"/>
          <w:szCs w:val="24"/>
        </w:rPr>
        <w:t xml:space="preserve"> </w:t>
      </w:r>
      <w:proofErr w:type="spellStart"/>
      <w:r w:rsidRPr="004958B1">
        <w:rPr>
          <w:rStyle w:val="Emphasis"/>
          <w:rFonts w:ascii="Times New Roman" w:hAnsi="Times New Roman" w:cs="Times New Roman"/>
          <w:b/>
          <w:bCs/>
          <w:sz w:val="24"/>
          <w:szCs w:val="24"/>
        </w:rPr>
        <w:t>indica</w:t>
      </w:r>
      <w:proofErr w:type="spellEnd"/>
    </w:p>
    <w:p w:rsidR="00A07C74" w:rsidRPr="004958B1" w:rsidRDefault="00A07C7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 xml:space="preserve">At Day 0, all malaria-infected groups (Groups B to H) exhibited significantly elevated </w:t>
      </w:r>
      <w:r w:rsidRPr="004958B1">
        <w:rPr>
          <w:rStyle w:val="Emphasis"/>
          <w:rFonts w:ascii="Times New Roman" w:hAnsi="Times New Roman" w:cs="Times New Roman"/>
          <w:sz w:val="24"/>
          <w:szCs w:val="24"/>
        </w:rPr>
        <w:t>Plasmodium</w:t>
      </w:r>
      <w:r w:rsidRPr="004958B1">
        <w:rPr>
          <w:rFonts w:ascii="Times New Roman" w:hAnsi="Times New Roman" w:cs="Times New Roman"/>
          <w:sz w:val="24"/>
          <w:szCs w:val="24"/>
        </w:rPr>
        <w:t xml:space="preserve"> </w:t>
      </w:r>
      <w:proofErr w:type="spellStart"/>
      <w:r w:rsidRPr="004958B1">
        <w:rPr>
          <w:rFonts w:ascii="Times New Roman" w:hAnsi="Times New Roman" w:cs="Times New Roman"/>
          <w:sz w:val="24"/>
          <w:szCs w:val="24"/>
        </w:rPr>
        <w:t>parasitemia</w:t>
      </w:r>
      <w:proofErr w:type="spellEnd"/>
      <w:r w:rsidRPr="004958B1">
        <w:rPr>
          <w:rFonts w:ascii="Times New Roman" w:hAnsi="Times New Roman" w:cs="Times New Roman"/>
          <w:sz w:val="24"/>
          <w:szCs w:val="24"/>
        </w:rPr>
        <w:t xml:space="preserve"> compared to the uninfected control group (Group A). By Day 7, treatment groups administered </w:t>
      </w:r>
      <w:proofErr w:type="spellStart"/>
      <w:r w:rsidRPr="004958B1">
        <w:rPr>
          <w:rFonts w:ascii="Times New Roman" w:hAnsi="Times New Roman" w:cs="Times New Roman"/>
          <w:sz w:val="24"/>
          <w:szCs w:val="24"/>
        </w:rPr>
        <w:t>ethanolic</w:t>
      </w:r>
      <w:proofErr w:type="spellEnd"/>
      <w:r w:rsidRPr="004958B1">
        <w:rPr>
          <w:rFonts w:ascii="Times New Roman" w:hAnsi="Times New Roman" w:cs="Times New Roman"/>
          <w:sz w:val="24"/>
          <w:szCs w:val="24"/>
        </w:rPr>
        <w:t xml:space="preserve"> </w:t>
      </w:r>
      <w:r w:rsidR="00EB2CBC">
        <w:rPr>
          <w:rFonts w:ascii="Times New Roman" w:hAnsi="Times New Roman" w:cs="Times New Roman"/>
          <w:sz w:val="24"/>
          <w:szCs w:val="24"/>
        </w:rPr>
        <w:t xml:space="preserve">leaf </w:t>
      </w:r>
      <w:r w:rsidRPr="004958B1">
        <w:rPr>
          <w:rFonts w:ascii="Times New Roman" w:hAnsi="Times New Roman" w:cs="Times New Roman"/>
          <w:sz w:val="24"/>
          <w:szCs w:val="24"/>
        </w:rPr>
        <w:t xml:space="preserve">extracts of </w:t>
      </w:r>
      <w:proofErr w:type="spellStart"/>
      <w:r w:rsidRPr="004958B1">
        <w:rPr>
          <w:rStyle w:val="Emphasis"/>
          <w:rFonts w:ascii="Times New Roman" w:hAnsi="Times New Roman" w:cs="Times New Roman"/>
          <w:sz w:val="24"/>
          <w:szCs w:val="24"/>
        </w:rPr>
        <w:t>Azadirachta</w:t>
      </w:r>
      <w:proofErr w:type="spellEnd"/>
      <w:r w:rsidRPr="004958B1">
        <w:rPr>
          <w:rStyle w:val="Emphasis"/>
          <w:rFonts w:ascii="Times New Roman" w:hAnsi="Times New Roman" w:cs="Times New Roman"/>
          <w:sz w:val="24"/>
          <w:szCs w:val="24"/>
        </w:rPr>
        <w:t xml:space="preserve"> </w:t>
      </w:r>
      <w:proofErr w:type="spellStart"/>
      <w:r w:rsidRPr="004958B1">
        <w:rPr>
          <w:rStyle w:val="Emphasis"/>
          <w:rFonts w:ascii="Times New Roman" w:hAnsi="Times New Roman" w:cs="Times New Roman"/>
          <w:sz w:val="24"/>
          <w:szCs w:val="24"/>
        </w:rPr>
        <w:t>indica</w:t>
      </w:r>
      <w:proofErr w:type="spellEnd"/>
      <w:r w:rsidRPr="004958B1">
        <w:rPr>
          <w:rFonts w:ascii="Times New Roman" w:hAnsi="Times New Roman" w:cs="Times New Roman"/>
          <w:sz w:val="24"/>
          <w:szCs w:val="24"/>
        </w:rPr>
        <w:t xml:space="preserve"> (EAI), </w:t>
      </w:r>
      <w:proofErr w:type="spellStart"/>
      <w:r w:rsidRPr="004958B1">
        <w:rPr>
          <w:rStyle w:val="Emphasis"/>
          <w:rFonts w:ascii="Times New Roman" w:hAnsi="Times New Roman" w:cs="Times New Roman"/>
          <w:sz w:val="24"/>
          <w:szCs w:val="24"/>
        </w:rPr>
        <w:t>Cymbopogon</w:t>
      </w:r>
      <w:proofErr w:type="spellEnd"/>
      <w:r w:rsidRPr="004958B1">
        <w:rPr>
          <w:rStyle w:val="Emphasis"/>
          <w:rFonts w:ascii="Times New Roman" w:hAnsi="Times New Roman" w:cs="Times New Roman"/>
          <w:sz w:val="24"/>
          <w:szCs w:val="24"/>
        </w:rPr>
        <w:t xml:space="preserve"> </w:t>
      </w:r>
      <w:proofErr w:type="spellStart"/>
      <w:r w:rsidRPr="004958B1">
        <w:rPr>
          <w:rStyle w:val="Emphasis"/>
          <w:rFonts w:ascii="Times New Roman" w:hAnsi="Times New Roman" w:cs="Times New Roman"/>
          <w:sz w:val="24"/>
          <w:szCs w:val="24"/>
        </w:rPr>
        <w:t>citratus</w:t>
      </w:r>
      <w:proofErr w:type="spellEnd"/>
      <w:r w:rsidRPr="004958B1">
        <w:rPr>
          <w:rFonts w:ascii="Times New Roman" w:hAnsi="Times New Roman" w:cs="Times New Roman"/>
          <w:sz w:val="24"/>
          <w:szCs w:val="24"/>
        </w:rPr>
        <w:t xml:space="preserve"> (ECC), or their combination showed substantial reductions in parasite </w:t>
      </w:r>
      <w:r w:rsidRPr="004958B1">
        <w:rPr>
          <w:rFonts w:ascii="Times New Roman" w:hAnsi="Times New Roman" w:cs="Times New Roman"/>
          <w:sz w:val="24"/>
          <w:szCs w:val="24"/>
        </w:rPr>
        <w:lastRenderedPageBreak/>
        <w:t xml:space="preserve">counts relative to the untreated malaria control group (Group B). This downward trend in </w:t>
      </w:r>
      <w:proofErr w:type="spellStart"/>
      <w:r w:rsidRPr="004958B1">
        <w:rPr>
          <w:rFonts w:ascii="Times New Roman" w:hAnsi="Times New Roman" w:cs="Times New Roman"/>
          <w:sz w:val="24"/>
          <w:szCs w:val="24"/>
        </w:rPr>
        <w:t>parasitemia</w:t>
      </w:r>
      <w:proofErr w:type="spellEnd"/>
      <w:r w:rsidRPr="004958B1">
        <w:rPr>
          <w:rFonts w:ascii="Times New Roman" w:hAnsi="Times New Roman" w:cs="Times New Roman"/>
          <w:sz w:val="24"/>
          <w:szCs w:val="24"/>
        </w:rPr>
        <w:t xml:space="preserve"> persisted through Day 14, with all treated groups demonstrating further suppression of parasite load, comparable to the effect observed with the standard antimalarial drug (Group G). The uninfected control group (Group A) maintained the lowest </w:t>
      </w:r>
      <w:proofErr w:type="spellStart"/>
      <w:r w:rsidRPr="004958B1">
        <w:rPr>
          <w:rFonts w:ascii="Times New Roman" w:hAnsi="Times New Roman" w:cs="Times New Roman"/>
          <w:sz w:val="24"/>
          <w:szCs w:val="24"/>
        </w:rPr>
        <w:t>parasitemia</w:t>
      </w:r>
      <w:proofErr w:type="spellEnd"/>
      <w:r w:rsidRPr="004958B1">
        <w:rPr>
          <w:rFonts w:ascii="Times New Roman" w:hAnsi="Times New Roman" w:cs="Times New Roman"/>
          <w:sz w:val="24"/>
          <w:szCs w:val="24"/>
        </w:rPr>
        <w:t xml:space="preserve"> levels throughou</w:t>
      </w:r>
      <w:r>
        <w:rPr>
          <w:rFonts w:ascii="Times New Roman" w:hAnsi="Times New Roman" w:cs="Times New Roman"/>
          <w:sz w:val="24"/>
          <w:szCs w:val="24"/>
        </w:rPr>
        <w:t>t the study, as shown in Table 3</w:t>
      </w:r>
      <w:r w:rsidRPr="004958B1">
        <w:rPr>
          <w:rFonts w:ascii="Times New Roman" w:hAnsi="Times New Roman" w:cs="Times New Roman"/>
          <w:sz w:val="24"/>
          <w:szCs w:val="24"/>
        </w:rPr>
        <w:t>.0.</w:t>
      </w:r>
    </w:p>
    <w:p w:rsidR="00A07C74" w:rsidRPr="004958B1"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Pr="004958B1" w:rsidRDefault="00A07C74" w:rsidP="00F94926">
      <w:pPr>
        <w:spacing w:line="480" w:lineRule="auto"/>
        <w:jc w:val="both"/>
        <w:rPr>
          <w:rFonts w:ascii="Times New Roman" w:hAnsi="Times New Roman" w:cs="Times New Roman"/>
          <w:sz w:val="24"/>
          <w:szCs w:val="24"/>
        </w:rPr>
      </w:pPr>
      <w:r>
        <w:rPr>
          <w:rFonts w:ascii="Times New Roman" w:hAnsi="Times New Roman" w:cs="Times New Roman"/>
          <w:sz w:val="24"/>
          <w:szCs w:val="24"/>
        </w:rPr>
        <w:t>Table 3</w:t>
      </w:r>
      <w:r w:rsidRPr="004958B1">
        <w:rPr>
          <w:rFonts w:ascii="Times New Roman" w:hAnsi="Times New Roman" w:cs="Times New Roman"/>
          <w:sz w:val="24"/>
          <w:szCs w:val="24"/>
        </w:rPr>
        <w:t xml:space="preserve">.0: Effect of </w:t>
      </w:r>
      <w:proofErr w:type="spellStart"/>
      <w:r w:rsidRPr="004958B1">
        <w:rPr>
          <w:rFonts w:ascii="Times New Roman" w:hAnsi="Times New Roman" w:cs="Times New Roman"/>
          <w:sz w:val="24"/>
          <w:szCs w:val="24"/>
        </w:rPr>
        <w:t>Ethanolic</w:t>
      </w:r>
      <w:proofErr w:type="spellEnd"/>
      <w:r w:rsidRPr="004958B1">
        <w:rPr>
          <w:rFonts w:ascii="Times New Roman" w:hAnsi="Times New Roman" w:cs="Times New Roman"/>
          <w:sz w:val="24"/>
          <w:szCs w:val="24"/>
        </w:rPr>
        <w:t xml:space="preserve"> extract of </w:t>
      </w:r>
      <w:proofErr w:type="spellStart"/>
      <w:r w:rsidRPr="004958B1">
        <w:rPr>
          <w:rFonts w:ascii="Times New Roman" w:hAnsi="Times New Roman" w:cs="Times New Roman"/>
          <w:i/>
          <w:sz w:val="24"/>
          <w:szCs w:val="24"/>
        </w:rPr>
        <w:t>Cymbopogon</w:t>
      </w:r>
      <w:proofErr w:type="spellEnd"/>
      <w:r w:rsidRPr="004958B1">
        <w:rPr>
          <w:rFonts w:ascii="Times New Roman" w:hAnsi="Times New Roman" w:cs="Times New Roman"/>
          <w:i/>
          <w:sz w:val="24"/>
          <w:szCs w:val="24"/>
        </w:rPr>
        <w:t xml:space="preserve"> </w:t>
      </w:r>
      <w:proofErr w:type="spellStart"/>
      <w:r w:rsidRPr="004958B1">
        <w:rPr>
          <w:rFonts w:ascii="Times New Roman" w:hAnsi="Times New Roman" w:cs="Times New Roman"/>
          <w:i/>
          <w:sz w:val="24"/>
          <w:szCs w:val="24"/>
        </w:rPr>
        <w:t>citratus</w:t>
      </w:r>
      <w:proofErr w:type="spellEnd"/>
      <w:r w:rsidRPr="004958B1">
        <w:rPr>
          <w:rFonts w:ascii="Times New Roman" w:hAnsi="Times New Roman" w:cs="Times New Roman"/>
          <w:sz w:val="24"/>
          <w:szCs w:val="24"/>
        </w:rPr>
        <w:t xml:space="preserve"> and </w:t>
      </w:r>
      <w:proofErr w:type="spellStart"/>
      <w:r w:rsidRPr="004958B1">
        <w:rPr>
          <w:rFonts w:ascii="Times New Roman" w:hAnsi="Times New Roman" w:cs="Times New Roman"/>
          <w:i/>
          <w:sz w:val="24"/>
          <w:szCs w:val="24"/>
        </w:rPr>
        <w:t>Azadirachta</w:t>
      </w:r>
      <w:proofErr w:type="spellEnd"/>
      <w:r w:rsidRPr="004958B1">
        <w:rPr>
          <w:rFonts w:ascii="Times New Roman" w:hAnsi="Times New Roman" w:cs="Times New Roman"/>
          <w:i/>
          <w:sz w:val="24"/>
          <w:szCs w:val="24"/>
        </w:rPr>
        <w:t xml:space="preserve"> </w:t>
      </w:r>
      <w:proofErr w:type="spellStart"/>
      <w:r w:rsidRPr="004958B1">
        <w:rPr>
          <w:rFonts w:ascii="Times New Roman" w:hAnsi="Times New Roman" w:cs="Times New Roman"/>
          <w:i/>
          <w:sz w:val="24"/>
          <w:szCs w:val="24"/>
        </w:rPr>
        <w:t>indica</w:t>
      </w:r>
      <w:proofErr w:type="spellEnd"/>
      <w:r w:rsidRPr="004958B1">
        <w:rPr>
          <w:rFonts w:ascii="Times New Roman" w:hAnsi="Times New Roman" w:cs="Times New Roman"/>
          <w:i/>
          <w:sz w:val="24"/>
          <w:szCs w:val="24"/>
        </w:rPr>
        <w:t xml:space="preserve"> </w:t>
      </w:r>
      <w:r w:rsidRPr="004958B1">
        <w:rPr>
          <w:rFonts w:ascii="Times New Roman" w:hAnsi="Times New Roman" w:cs="Times New Roman"/>
          <w:sz w:val="24"/>
          <w:szCs w:val="24"/>
        </w:rPr>
        <w:t xml:space="preserve">on plasmodium count at day 0, 7, and 14 following </w:t>
      </w:r>
      <w:r w:rsidRPr="004958B1">
        <w:rPr>
          <w:rFonts w:ascii="Times New Roman" w:hAnsi="Times New Roman" w:cs="Times New Roman"/>
          <w:i/>
          <w:sz w:val="24"/>
          <w:szCs w:val="24"/>
        </w:rPr>
        <w:t xml:space="preserve">plasmodium </w:t>
      </w:r>
      <w:proofErr w:type="spellStart"/>
      <w:r w:rsidRPr="004958B1">
        <w:rPr>
          <w:rFonts w:ascii="Times New Roman" w:hAnsi="Times New Roman" w:cs="Times New Roman"/>
          <w:i/>
          <w:sz w:val="24"/>
          <w:szCs w:val="24"/>
        </w:rPr>
        <w:t>berghei</w:t>
      </w:r>
      <w:proofErr w:type="spellEnd"/>
      <w:r w:rsidRPr="004958B1">
        <w:rPr>
          <w:rFonts w:ascii="Times New Roman" w:hAnsi="Times New Roman" w:cs="Times New Roman"/>
          <w:sz w:val="24"/>
          <w:szCs w:val="24"/>
        </w:rPr>
        <w:t xml:space="preserve"> induced toxicity. </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788"/>
        <w:gridCol w:w="2076"/>
        <w:gridCol w:w="2068"/>
        <w:gridCol w:w="2099"/>
      </w:tblGrid>
      <w:tr w:rsidR="00A07C74" w:rsidRPr="004958B1" w:rsidTr="00A32E95">
        <w:tc>
          <w:tcPr>
            <w:tcW w:w="0" w:type="auto"/>
            <w:tcBorders>
              <w:bottom w:val="single" w:sz="4" w:space="0" w:color="auto"/>
            </w:tcBorders>
            <w:hideMark/>
          </w:tcPr>
          <w:p w:rsidR="00A07C74" w:rsidRPr="004958B1" w:rsidRDefault="00A07C74" w:rsidP="00F94926">
            <w:pPr>
              <w:spacing w:line="480" w:lineRule="auto"/>
              <w:jc w:val="center"/>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Group</w:t>
            </w:r>
          </w:p>
        </w:tc>
        <w:tc>
          <w:tcPr>
            <w:tcW w:w="0" w:type="auto"/>
            <w:tcBorders>
              <w:bottom w:val="single" w:sz="4" w:space="0" w:color="auto"/>
            </w:tcBorders>
            <w:hideMark/>
          </w:tcPr>
          <w:p w:rsidR="00A07C74" w:rsidRPr="004958B1" w:rsidRDefault="00A07C74" w:rsidP="00F94926">
            <w:pPr>
              <w:spacing w:line="480" w:lineRule="auto"/>
              <w:jc w:val="center"/>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Plasmodium Count Day 0</w:t>
            </w:r>
          </w:p>
        </w:tc>
        <w:tc>
          <w:tcPr>
            <w:tcW w:w="0" w:type="auto"/>
            <w:tcBorders>
              <w:bottom w:val="single" w:sz="4" w:space="0" w:color="auto"/>
            </w:tcBorders>
            <w:hideMark/>
          </w:tcPr>
          <w:p w:rsidR="00A07C74" w:rsidRPr="004958B1" w:rsidRDefault="00A07C74" w:rsidP="00F94926">
            <w:pPr>
              <w:spacing w:line="480" w:lineRule="auto"/>
              <w:jc w:val="center"/>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Plasmodium Count Day 7</w:t>
            </w:r>
          </w:p>
        </w:tc>
        <w:tc>
          <w:tcPr>
            <w:tcW w:w="0" w:type="auto"/>
            <w:tcBorders>
              <w:bottom w:val="single" w:sz="4" w:space="0" w:color="auto"/>
            </w:tcBorders>
            <w:hideMark/>
          </w:tcPr>
          <w:p w:rsidR="00A07C74" w:rsidRPr="004958B1" w:rsidRDefault="00A07C74" w:rsidP="00F94926">
            <w:pPr>
              <w:spacing w:line="480" w:lineRule="auto"/>
              <w:jc w:val="center"/>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Plasmodium Count Day 14</w:t>
            </w:r>
          </w:p>
        </w:tc>
      </w:tr>
      <w:tr w:rsidR="00A07C74" w:rsidRPr="004958B1" w:rsidTr="00A32E95">
        <w:tc>
          <w:tcPr>
            <w:tcW w:w="0" w:type="auto"/>
            <w:tcBorders>
              <w:bottom w:val="nil"/>
            </w:tcBorders>
            <w:hideMark/>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bCs/>
                <w:sz w:val="24"/>
                <w:szCs w:val="24"/>
              </w:rPr>
              <w:lastRenderedPageBreak/>
              <w:t>Group A (Negative Control)</w:t>
            </w:r>
          </w:p>
        </w:tc>
        <w:tc>
          <w:tcPr>
            <w:tcW w:w="0" w:type="auto"/>
            <w:tcBorders>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vertAlign w:val="superscript"/>
              </w:rPr>
            </w:pPr>
            <w:r w:rsidRPr="004958B1">
              <w:rPr>
                <w:rFonts w:ascii="Times New Roman" w:eastAsia="Times New Roman" w:hAnsi="Times New Roman" w:cs="Times New Roman"/>
                <w:sz w:val="24"/>
                <w:szCs w:val="24"/>
              </w:rPr>
              <w:t>0.00 ± 0.00</w:t>
            </w:r>
            <w:r w:rsidRPr="004958B1">
              <w:rPr>
                <w:rFonts w:ascii="Times New Roman" w:eastAsia="Times New Roman" w:hAnsi="Times New Roman" w:cs="Times New Roman"/>
                <w:sz w:val="24"/>
                <w:szCs w:val="24"/>
                <w:vertAlign w:val="superscript"/>
              </w:rPr>
              <w:t>a</w:t>
            </w:r>
          </w:p>
        </w:tc>
        <w:tc>
          <w:tcPr>
            <w:tcW w:w="0" w:type="auto"/>
            <w:tcBorders>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0.00 ± 0.00ᵃ</w:t>
            </w:r>
          </w:p>
        </w:tc>
        <w:tc>
          <w:tcPr>
            <w:tcW w:w="0" w:type="auto"/>
            <w:tcBorders>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0.00 ± 0.00ᵃ</w:t>
            </w:r>
          </w:p>
        </w:tc>
      </w:tr>
      <w:tr w:rsidR="00A07C74" w:rsidRPr="004958B1" w:rsidTr="00A32E95">
        <w:tc>
          <w:tcPr>
            <w:tcW w:w="0" w:type="auto"/>
            <w:tcBorders>
              <w:top w:val="nil"/>
              <w:bottom w:val="nil"/>
            </w:tcBorders>
            <w:hideMark/>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bCs/>
                <w:sz w:val="24"/>
                <w:szCs w:val="24"/>
              </w:rPr>
              <w:t>Group B (Malaria Control)</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37.33 ± 1.45</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hAnsi="Times New Roman" w:cs="Times New Roman"/>
                <w:sz w:val="24"/>
                <w:szCs w:val="24"/>
              </w:rPr>
              <w:t>60.00 ± 3.00</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hAnsi="Times New Roman" w:cs="Times New Roman"/>
                <w:sz w:val="24"/>
                <w:szCs w:val="24"/>
              </w:rPr>
              <w:t>78.00 ± 4.03</w:t>
            </w:r>
          </w:p>
        </w:tc>
      </w:tr>
      <w:tr w:rsidR="00A07C74" w:rsidRPr="004958B1" w:rsidTr="00A32E95">
        <w:tc>
          <w:tcPr>
            <w:tcW w:w="0" w:type="auto"/>
            <w:tcBorders>
              <w:top w:val="nil"/>
              <w:bottom w:val="nil"/>
            </w:tcBorders>
            <w:hideMark/>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bCs/>
                <w:sz w:val="24"/>
                <w:szCs w:val="24"/>
              </w:rPr>
              <w:t>Group C (Malaria + 100 mg/kg EAI)</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vertAlign w:val="superscript"/>
              </w:rPr>
            </w:pPr>
            <w:r w:rsidRPr="004958B1">
              <w:rPr>
                <w:rFonts w:ascii="Times New Roman" w:eastAsia="Times New Roman" w:hAnsi="Times New Roman" w:cs="Times New Roman"/>
                <w:sz w:val="24"/>
                <w:szCs w:val="24"/>
              </w:rPr>
              <w:t>43.00 ± 1.52</w:t>
            </w:r>
            <w:r w:rsidRPr="004958B1">
              <w:rPr>
                <w:rFonts w:ascii="Times New Roman" w:eastAsia="Times New Roman" w:hAnsi="Times New Roman" w:cs="Times New Roman"/>
                <w:sz w:val="24"/>
                <w:szCs w:val="24"/>
                <w:vertAlign w:val="superscript"/>
              </w:rPr>
              <w:t>b</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8.67 ± 0.88ᵃ</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4.67 ± 0.88ᵃ</w:t>
            </w:r>
          </w:p>
        </w:tc>
      </w:tr>
      <w:tr w:rsidR="00A07C74" w:rsidRPr="004958B1" w:rsidTr="00A32E95">
        <w:tc>
          <w:tcPr>
            <w:tcW w:w="0" w:type="auto"/>
            <w:tcBorders>
              <w:top w:val="nil"/>
              <w:bottom w:val="nil"/>
            </w:tcBorders>
            <w:hideMark/>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bCs/>
                <w:sz w:val="24"/>
                <w:szCs w:val="24"/>
              </w:rPr>
              <w:t>Group D (Malaria + 500 mg/kg EAI)</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vertAlign w:val="superscript"/>
              </w:rPr>
            </w:pPr>
            <w:r w:rsidRPr="004958B1">
              <w:rPr>
                <w:rFonts w:ascii="Times New Roman" w:eastAsia="Times New Roman" w:hAnsi="Times New Roman" w:cs="Times New Roman"/>
                <w:sz w:val="24"/>
                <w:szCs w:val="24"/>
              </w:rPr>
              <w:t>40.33 ± 0.88</w:t>
            </w:r>
            <w:r w:rsidRPr="004958B1">
              <w:rPr>
                <w:rFonts w:ascii="Times New Roman" w:eastAsia="Times New Roman" w:hAnsi="Times New Roman" w:cs="Times New Roman"/>
                <w:sz w:val="24"/>
                <w:szCs w:val="24"/>
                <w:vertAlign w:val="superscript"/>
              </w:rPr>
              <w:t>b</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10.67 ± 0.88ᵃ</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3.33 ± 0.33ᵃ</w:t>
            </w:r>
          </w:p>
        </w:tc>
      </w:tr>
      <w:tr w:rsidR="00A07C74" w:rsidRPr="004958B1" w:rsidTr="00A32E95">
        <w:tc>
          <w:tcPr>
            <w:tcW w:w="0" w:type="auto"/>
            <w:tcBorders>
              <w:top w:val="nil"/>
              <w:bottom w:val="nil"/>
            </w:tcBorders>
            <w:hideMark/>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bCs/>
                <w:sz w:val="24"/>
                <w:szCs w:val="24"/>
              </w:rPr>
              <w:t>Group E (Malaria + 100 mg/kg ECC)</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vertAlign w:val="superscript"/>
              </w:rPr>
            </w:pPr>
            <w:r w:rsidRPr="004958B1">
              <w:rPr>
                <w:rFonts w:ascii="Times New Roman" w:eastAsia="Times New Roman" w:hAnsi="Times New Roman" w:cs="Times New Roman"/>
                <w:sz w:val="24"/>
                <w:szCs w:val="24"/>
              </w:rPr>
              <w:t>44.33 ± 2.64</w:t>
            </w:r>
            <w:r w:rsidRPr="004958B1">
              <w:rPr>
                <w:rFonts w:ascii="Times New Roman" w:eastAsia="Times New Roman" w:hAnsi="Times New Roman" w:cs="Times New Roman"/>
                <w:sz w:val="24"/>
                <w:szCs w:val="24"/>
                <w:vertAlign w:val="superscript"/>
              </w:rPr>
              <w:t>b</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7.00 ± 1.52ᵃ</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4.33 ± 0.33ᵃ</w:t>
            </w:r>
          </w:p>
        </w:tc>
      </w:tr>
      <w:tr w:rsidR="00A07C74" w:rsidRPr="004958B1" w:rsidTr="00A32E95">
        <w:tc>
          <w:tcPr>
            <w:tcW w:w="0" w:type="auto"/>
            <w:tcBorders>
              <w:top w:val="nil"/>
              <w:bottom w:val="nil"/>
            </w:tcBorders>
            <w:hideMark/>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bCs/>
                <w:sz w:val="24"/>
                <w:szCs w:val="24"/>
              </w:rPr>
              <w:t>Group F (Malaria + 500 mg/kg ECC)</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vertAlign w:val="superscript"/>
              </w:rPr>
            </w:pPr>
            <w:r w:rsidRPr="004958B1">
              <w:rPr>
                <w:rFonts w:ascii="Times New Roman" w:eastAsia="Times New Roman" w:hAnsi="Times New Roman" w:cs="Times New Roman"/>
                <w:sz w:val="24"/>
                <w:szCs w:val="24"/>
              </w:rPr>
              <w:t>42.33 ± 1.76</w:t>
            </w:r>
            <w:r w:rsidRPr="004958B1">
              <w:rPr>
                <w:rFonts w:ascii="Times New Roman" w:eastAsia="Times New Roman" w:hAnsi="Times New Roman" w:cs="Times New Roman"/>
                <w:sz w:val="24"/>
                <w:szCs w:val="24"/>
                <w:vertAlign w:val="superscript"/>
              </w:rPr>
              <w:t>b</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5.00 ± 0.57ᵃ</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3.00 ± 0.00ᵃ</w:t>
            </w:r>
          </w:p>
        </w:tc>
      </w:tr>
      <w:tr w:rsidR="00A07C74" w:rsidRPr="004958B1" w:rsidTr="00A32E95">
        <w:tc>
          <w:tcPr>
            <w:tcW w:w="0" w:type="auto"/>
            <w:tcBorders>
              <w:top w:val="nil"/>
              <w:bottom w:val="nil"/>
            </w:tcBorders>
            <w:hideMark/>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bCs/>
                <w:sz w:val="24"/>
                <w:szCs w:val="24"/>
              </w:rPr>
              <w:t>Group G (Malaria + Standard Drug)</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vertAlign w:val="superscript"/>
              </w:rPr>
            </w:pPr>
            <w:r w:rsidRPr="004958B1">
              <w:rPr>
                <w:rFonts w:ascii="Times New Roman" w:eastAsia="Times New Roman" w:hAnsi="Times New Roman" w:cs="Times New Roman"/>
                <w:sz w:val="24"/>
                <w:szCs w:val="24"/>
              </w:rPr>
              <w:t>41.33 ± 1.20</w:t>
            </w:r>
            <w:r w:rsidRPr="004958B1">
              <w:rPr>
                <w:rFonts w:ascii="Times New Roman" w:eastAsia="Times New Roman" w:hAnsi="Times New Roman" w:cs="Times New Roman"/>
                <w:sz w:val="24"/>
                <w:szCs w:val="24"/>
                <w:vertAlign w:val="superscript"/>
              </w:rPr>
              <w:t>b</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3.67 ± 0.88ᵃ</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3.00 ± 0.57ᵃ</w:t>
            </w:r>
          </w:p>
        </w:tc>
      </w:tr>
      <w:tr w:rsidR="00A07C74" w:rsidRPr="004958B1" w:rsidTr="00A32E95">
        <w:trPr>
          <w:trHeight w:val="747"/>
        </w:trPr>
        <w:tc>
          <w:tcPr>
            <w:tcW w:w="0" w:type="auto"/>
            <w:tcBorders>
              <w:top w:val="nil"/>
            </w:tcBorders>
            <w:hideMark/>
          </w:tcPr>
          <w:p w:rsidR="00A07C74" w:rsidRPr="004958B1" w:rsidRDefault="00A07C74" w:rsidP="00F94926">
            <w:pPr>
              <w:spacing w:line="480" w:lineRule="auto"/>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Group H (Malaria + 500 mg/kg EAI+ECC)</w:t>
            </w:r>
          </w:p>
        </w:tc>
        <w:tc>
          <w:tcPr>
            <w:tcW w:w="0" w:type="auto"/>
            <w:tcBorders>
              <w:top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vertAlign w:val="superscript"/>
              </w:rPr>
            </w:pPr>
            <w:r w:rsidRPr="004958B1">
              <w:rPr>
                <w:rFonts w:ascii="Times New Roman" w:eastAsia="Times New Roman" w:hAnsi="Times New Roman" w:cs="Times New Roman"/>
                <w:sz w:val="24"/>
                <w:szCs w:val="24"/>
              </w:rPr>
              <w:t>44.00 ± 2.08</w:t>
            </w:r>
            <w:r w:rsidRPr="004958B1">
              <w:rPr>
                <w:rFonts w:ascii="Times New Roman" w:eastAsia="Times New Roman" w:hAnsi="Times New Roman" w:cs="Times New Roman"/>
                <w:sz w:val="24"/>
                <w:szCs w:val="24"/>
                <w:vertAlign w:val="superscript"/>
              </w:rPr>
              <w:t>b</w:t>
            </w:r>
          </w:p>
        </w:tc>
        <w:tc>
          <w:tcPr>
            <w:tcW w:w="0" w:type="auto"/>
            <w:tcBorders>
              <w:top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5.00 ± 0.00ᵃ</w:t>
            </w:r>
          </w:p>
        </w:tc>
        <w:tc>
          <w:tcPr>
            <w:tcW w:w="0" w:type="auto"/>
            <w:tcBorders>
              <w:top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2.33 ± 0.33ᵃ</w:t>
            </w:r>
          </w:p>
        </w:tc>
      </w:tr>
    </w:tbl>
    <w:p w:rsidR="00A07C74" w:rsidRPr="004958B1" w:rsidRDefault="00A07C7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 xml:space="preserve">Data was analyzed using ANOVA followed by post Hoc LSD, and values considered significant at </w:t>
      </w:r>
      <w:r w:rsidRPr="004958B1">
        <w:rPr>
          <w:rFonts w:ascii="Times New Roman" w:hAnsi="Times New Roman" w:cs="Times New Roman"/>
          <w:i/>
          <w:sz w:val="24"/>
          <w:szCs w:val="24"/>
        </w:rPr>
        <w:t>p&lt;0.05</w:t>
      </w:r>
      <w:r w:rsidRPr="004958B1">
        <w:rPr>
          <w:rFonts w:ascii="Times New Roman" w:hAnsi="Times New Roman" w:cs="Times New Roman"/>
          <w:sz w:val="24"/>
          <w:szCs w:val="24"/>
        </w:rPr>
        <w:t xml:space="preserve">. SEM: Standard error of mean. EAI: </w:t>
      </w:r>
      <w:proofErr w:type="spellStart"/>
      <w:r w:rsidRPr="004958B1">
        <w:rPr>
          <w:rFonts w:ascii="Times New Roman" w:hAnsi="Times New Roman" w:cs="Times New Roman"/>
          <w:sz w:val="24"/>
          <w:szCs w:val="24"/>
        </w:rPr>
        <w:t>ethanolic</w:t>
      </w:r>
      <w:proofErr w:type="spellEnd"/>
      <w:r w:rsidRPr="004958B1">
        <w:rPr>
          <w:rFonts w:ascii="Times New Roman" w:hAnsi="Times New Roman" w:cs="Times New Roman"/>
          <w:sz w:val="24"/>
          <w:szCs w:val="24"/>
        </w:rPr>
        <w:t xml:space="preserve"> leaf extract of </w:t>
      </w:r>
      <w:proofErr w:type="spellStart"/>
      <w:r w:rsidRPr="004958B1">
        <w:rPr>
          <w:rFonts w:ascii="Times New Roman" w:hAnsi="Times New Roman" w:cs="Times New Roman"/>
          <w:i/>
          <w:sz w:val="24"/>
          <w:szCs w:val="24"/>
        </w:rPr>
        <w:t>Azadirachta</w:t>
      </w:r>
      <w:proofErr w:type="spellEnd"/>
      <w:r w:rsidRPr="004958B1">
        <w:rPr>
          <w:rFonts w:ascii="Times New Roman" w:hAnsi="Times New Roman" w:cs="Times New Roman"/>
          <w:i/>
          <w:sz w:val="24"/>
          <w:szCs w:val="24"/>
        </w:rPr>
        <w:t xml:space="preserve"> </w:t>
      </w:r>
      <w:proofErr w:type="spellStart"/>
      <w:r w:rsidRPr="004958B1">
        <w:rPr>
          <w:rFonts w:ascii="Times New Roman" w:hAnsi="Times New Roman" w:cs="Times New Roman"/>
          <w:i/>
          <w:sz w:val="24"/>
          <w:szCs w:val="24"/>
        </w:rPr>
        <w:t>indica</w:t>
      </w:r>
      <w:proofErr w:type="spellEnd"/>
      <w:r w:rsidRPr="004958B1">
        <w:rPr>
          <w:rFonts w:ascii="Times New Roman" w:hAnsi="Times New Roman" w:cs="Times New Roman"/>
          <w:sz w:val="24"/>
          <w:szCs w:val="24"/>
        </w:rPr>
        <w:t xml:space="preserve">, ECC: </w:t>
      </w:r>
      <w:proofErr w:type="spellStart"/>
      <w:r w:rsidRPr="004958B1">
        <w:rPr>
          <w:rFonts w:ascii="Times New Roman" w:hAnsi="Times New Roman" w:cs="Times New Roman"/>
          <w:sz w:val="24"/>
          <w:szCs w:val="24"/>
        </w:rPr>
        <w:t>ethanolic</w:t>
      </w:r>
      <w:proofErr w:type="spellEnd"/>
      <w:r w:rsidRPr="004958B1">
        <w:rPr>
          <w:rFonts w:ascii="Times New Roman" w:hAnsi="Times New Roman" w:cs="Times New Roman"/>
          <w:sz w:val="24"/>
          <w:szCs w:val="24"/>
        </w:rPr>
        <w:t xml:space="preserve"> leaf extract of </w:t>
      </w:r>
      <w:proofErr w:type="spellStart"/>
      <w:r w:rsidRPr="004958B1">
        <w:rPr>
          <w:rFonts w:ascii="Times New Roman" w:hAnsi="Times New Roman" w:cs="Times New Roman"/>
          <w:i/>
          <w:sz w:val="24"/>
          <w:szCs w:val="24"/>
        </w:rPr>
        <w:t>Cymbopogon</w:t>
      </w:r>
      <w:proofErr w:type="spellEnd"/>
      <w:r w:rsidRPr="004958B1">
        <w:rPr>
          <w:rFonts w:ascii="Times New Roman" w:hAnsi="Times New Roman" w:cs="Times New Roman"/>
          <w:i/>
          <w:sz w:val="24"/>
          <w:szCs w:val="24"/>
        </w:rPr>
        <w:t xml:space="preserve"> </w:t>
      </w:r>
      <w:proofErr w:type="spellStart"/>
      <w:r w:rsidRPr="004958B1">
        <w:rPr>
          <w:rFonts w:ascii="Times New Roman" w:hAnsi="Times New Roman" w:cs="Times New Roman"/>
          <w:i/>
          <w:sz w:val="24"/>
          <w:szCs w:val="24"/>
        </w:rPr>
        <w:t>citratus</w:t>
      </w:r>
      <w:proofErr w:type="spellEnd"/>
      <w:r w:rsidRPr="004958B1">
        <w:rPr>
          <w:rFonts w:ascii="Times New Roman" w:hAnsi="Times New Roman" w:cs="Times New Roman"/>
          <w:i/>
          <w:sz w:val="24"/>
          <w:szCs w:val="24"/>
        </w:rPr>
        <w:t xml:space="preserve"> </w:t>
      </w:r>
      <w:r w:rsidRPr="004958B1">
        <w:rPr>
          <w:rFonts w:ascii="Times New Roman" w:hAnsi="Times New Roman" w:cs="Times New Roman"/>
          <w:sz w:val="24"/>
          <w:szCs w:val="24"/>
        </w:rPr>
        <w:t>(</w:t>
      </w:r>
      <w:r w:rsidRPr="004958B1">
        <w:rPr>
          <w:rFonts w:ascii="Times New Roman" w:hAnsi="Times New Roman" w:cs="Times New Roman"/>
          <w:sz w:val="24"/>
          <w:szCs w:val="24"/>
          <w:vertAlign w:val="superscript"/>
        </w:rPr>
        <w:t>a</w:t>
      </w:r>
      <w:r w:rsidRPr="004958B1">
        <w:rPr>
          <w:rFonts w:ascii="Times New Roman" w:hAnsi="Times New Roman" w:cs="Times New Roman"/>
          <w:sz w:val="24"/>
          <w:szCs w:val="24"/>
        </w:rPr>
        <w:t xml:space="preserve">= significant, </w:t>
      </w:r>
      <w:r w:rsidRPr="004958B1">
        <w:rPr>
          <w:rFonts w:ascii="Times New Roman" w:hAnsi="Times New Roman" w:cs="Times New Roman"/>
          <w:sz w:val="24"/>
          <w:szCs w:val="24"/>
          <w:vertAlign w:val="superscript"/>
        </w:rPr>
        <w:t>b</w:t>
      </w:r>
      <w:r w:rsidRPr="004958B1">
        <w:rPr>
          <w:rFonts w:ascii="Times New Roman" w:hAnsi="Times New Roman" w:cs="Times New Roman"/>
          <w:sz w:val="24"/>
          <w:szCs w:val="24"/>
        </w:rPr>
        <w:t>= not significant when compared to the Positive Control – Group B).</w:t>
      </w:r>
    </w:p>
    <w:p w:rsidR="00A07C74" w:rsidRPr="004958B1" w:rsidRDefault="00A07C74" w:rsidP="00F94926">
      <w:pPr>
        <w:spacing w:line="480" w:lineRule="auto"/>
        <w:jc w:val="both"/>
        <w:rPr>
          <w:rFonts w:ascii="Times New Roman" w:hAnsi="Times New Roman" w:cs="Times New Roman"/>
          <w:sz w:val="24"/>
          <w:szCs w:val="24"/>
        </w:rPr>
      </w:pPr>
    </w:p>
    <w:p w:rsidR="00A07C74" w:rsidRPr="004958B1" w:rsidRDefault="00A07C74" w:rsidP="00F94926">
      <w:pPr>
        <w:spacing w:before="100" w:beforeAutospacing="1" w:after="100" w:afterAutospacing="1" w:line="480" w:lineRule="auto"/>
        <w:jc w:val="both"/>
        <w:rPr>
          <w:rFonts w:ascii="Times New Roman" w:hAnsi="Times New Roman" w:cs="Times New Roman"/>
          <w:sz w:val="24"/>
          <w:szCs w:val="24"/>
        </w:rPr>
      </w:pPr>
      <w:r w:rsidRPr="004958B1">
        <w:rPr>
          <w:rStyle w:val="Strong"/>
          <w:rFonts w:ascii="Times New Roman" w:hAnsi="Times New Roman" w:cs="Times New Roman"/>
          <w:sz w:val="24"/>
          <w:szCs w:val="24"/>
        </w:rPr>
        <w:t xml:space="preserve">Percentage </w:t>
      </w:r>
      <w:proofErr w:type="spellStart"/>
      <w:r w:rsidRPr="004958B1">
        <w:rPr>
          <w:rStyle w:val="Strong"/>
          <w:rFonts w:ascii="Times New Roman" w:hAnsi="Times New Roman" w:cs="Times New Roman"/>
          <w:sz w:val="24"/>
          <w:szCs w:val="24"/>
        </w:rPr>
        <w:t>Chemosuppression</w:t>
      </w:r>
      <w:proofErr w:type="spellEnd"/>
      <w:r w:rsidRPr="004958B1">
        <w:rPr>
          <w:rStyle w:val="Strong"/>
          <w:rFonts w:ascii="Times New Roman" w:hAnsi="Times New Roman" w:cs="Times New Roman"/>
          <w:sz w:val="24"/>
          <w:szCs w:val="24"/>
        </w:rPr>
        <w:t xml:space="preserve"> of </w:t>
      </w:r>
      <w:proofErr w:type="spellStart"/>
      <w:r w:rsidRPr="004958B1">
        <w:rPr>
          <w:rStyle w:val="Strong"/>
          <w:rFonts w:ascii="Times New Roman" w:hAnsi="Times New Roman" w:cs="Times New Roman"/>
          <w:sz w:val="24"/>
          <w:szCs w:val="24"/>
        </w:rPr>
        <w:t>Parasitemia</w:t>
      </w:r>
      <w:proofErr w:type="spellEnd"/>
    </w:p>
    <w:p w:rsidR="00A07C74" w:rsidRPr="004958B1" w:rsidRDefault="00A07C74" w:rsidP="00F9492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Table 4</w:t>
      </w:r>
      <w:r w:rsidRPr="004958B1">
        <w:rPr>
          <w:rFonts w:ascii="Times New Roman" w:hAnsi="Times New Roman" w:cs="Times New Roman"/>
          <w:sz w:val="24"/>
          <w:szCs w:val="24"/>
        </w:rPr>
        <w:t xml:space="preserve">.0 summarizes the percentage </w:t>
      </w:r>
      <w:proofErr w:type="spellStart"/>
      <w:r w:rsidRPr="004958B1">
        <w:rPr>
          <w:rFonts w:ascii="Times New Roman" w:hAnsi="Times New Roman" w:cs="Times New Roman"/>
          <w:sz w:val="24"/>
          <w:szCs w:val="24"/>
        </w:rPr>
        <w:t>chemosuppression</w:t>
      </w:r>
      <w:proofErr w:type="spellEnd"/>
      <w:r w:rsidRPr="004958B1">
        <w:rPr>
          <w:rFonts w:ascii="Times New Roman" w:hAnsi="Times New Roman" w:cs="Times New Roman"/>
          <w:sz w:val="24"/>
          <w:szCs w:val="24"/>
        </w:rPr>
        <w:t xml:space="preserve"> of </w:t>
      </w:r>
      <w:proofErr w:type="spellStart"/>
      <w:r w:rsidRPr="004958B1">
        <w:rPr>
          <w:rFonts w:ascii="Times New Roman" w:hAnsi="Times New Roman" w:cs="Times New Roman"/>
          <w:sz w:val="24"/>
          <w:szCs w:val="24"/>
        </w:rPr>
        <w:t>parasitemia</w:t>
      </w:r>
      <w:proofErr w:type="spellEnd"/>
      <w:r w:rsidRPr="004958B1">
        <w:rPr>
          <w:rFonts w:ascii="Times New Roman" w:hAnsi="Times New Roman" w:cs="Times New Roman"/>
          <w:sz w:val="24"/>
          <w:szCs w:val="24"/>
        </w:rPr>
        <w:t xml:space="preserve"> on Days 7 and 14 across all treated groups. On Day 7, the lowest level of </w:t>
      </w:r>
      <w:proofErr w:type="spellStart"/>
      <w:r w:rsidRPr="004958B1">
        <w:rPr>
          <w:rFonts w:ascii="Times New Roman" w:hAnsi="Times New Roman" w:cs="Times New Roman"/>
          <w:sz w:val="24"/>
          <w:szCs w:val="24"/>
        </w:rPr>
        <w:t>chemosuppression</w:t>
      </w:r>
      <w:proofErr w:type="spellEnd"/>
      <w:r w:rsidRPr="004958B1">
        <w:rPr>
          <w:rFonts w:ascii="Times New Roman" w:hAnsi="Times New Roman" w:cs="Times New Roman"/>
          <w:sz w:val="24"/>
          <w:szCs w:val="24"/>
        </w:rPr>
        <w:t xml:space="preserve"> was recorded in </w:t>
      </w:r>
      <w:r w:rsidRPr="004958B1">
        <w:rPr>
          <w:rFonts w:ascii="Times New Roman" w:hAnsi="Times New Roman" w:cs="Times New Roman"/>
          <w:sz w:val="24"/>
          <w:szCs w:val="24"/>
        </w:rPr>
        <w:lastRenderedPageBreak/>
        <w:t xml:space="preserve">Group D (500 mg/kg </w:t>
      </w:r>
      <w:proofErr w:type="spellStart"/>
      <w:r w:rsidRPr="004958B1">
        <w:rPr>
          <w:rStyle w:val="Emphasis"/>
          <w:rFonts w:ascii="Times New Roman" w:hAnsi="Times New Roman" w:cs="Times New Roman"/>
          <w:sz w:val="24"/>
          <w:szCs w:val="24"/>
        </w:rPr>
        <w:t>Azadirachta</w:t>
      </w:r>
      <w:proofErr w:type="spellEnd"/>
      <w:r w:rsidRPr="004958B1">
        <w:rPr>
          <w:rStyle w:val="Emphasis"/>
          <w:rFonts w:ascii="Times New Roman" w:hAnsi="Times New Roman" w:cs="Times New Roman"/>
          <w:sz w:val="24"/>
          <w:szCs w:val="24"/>
        </w:rPr>
        <w:t xml:space="preserve"> </w:t>
      </w:r>
      <w:proofErr w:type="spellStart"/>
      <w:r w:rsidRPr="004958B1">
        <w:rPr>
          <w:rStyle w:val="Emphasis"/>
          <w:rFonts w:ascii="Times New Roman" w:hAnsi="Times New Roman" w:cs="Times New Roman"/>
          <w:sz w:val="24"/>
          <w:szCs w:val="24"/>
        </w:rPr>
        <w:t>indica</w:t>
      </w:r>
      <w:proofErr w:type="spellEnd"/>
      <w:r w:rsidRPr="004958B1">
        <w:rPr>
          <w:rFonts w:ascii="Times New Roman" w:hAnsi="Times New Roman" w:cs="Times New Roman"/>
          <w:sz w:val="24"/>
          <w:szCs w:val="24"/>
        </w:rPr>
        <w:t xml:space="preserve"> extract) at 82.22%, while the highest was observed in Group G (standard drug) at 93.89%. By Day 14, all treatment groups exhibited enhanced </w:t>
      </w:r>
      <w:proofErr w:type="spellStart"/>
      <w:r w:rsidRPr="004958B1">
        <w:rPr>
          <w:rFonts w:ascii="Times New Roman" w:hAnsi="Times New Roman" w:cs="Times New Roman"/>
          <w:sz w:val="24"/>
          <w:szCs w:val="24"/>
        </w:rPr>
        <w:t>chemosuppressive</w:t>
      </w:r>
      <w:proofErr w:type="spellEnd"/>
      <w:r w:rsidRPr="004958B1">
        <w:rPr>
          <w:rFonts w:ascii="Times New Roman" w:hAnsi="Times New Roman" w:cs="Times New Roman"/>
          <w:sz w:val="24"/>
          <w:szCs w:val="24"/>
        </w:rPr>
        <w:t xml:space="preserve"> effects, ranging from 94.01% in Group C (100 mg/kg </w:t>
      </w:r>
      <w:proofErr w:type="spellStart"/>
      <w:r w:rsidRPr="004958B1">
        <w:rPr>
          <w:rStyle w:val="Emphasis"/>
          <w:rFonts w:ascii="Times New Roman" w:hAnsi="Times New Roman" w:cs="Times New Roman"/>
          <w:sz w:val="24"/>
          <w:szCs w:val="24"/>
        </w:rPr>
        <w:t>Azadirachta</w:t>
      </w:r>
      <w:proofErr w:type="spellEnd"/>
      <w:r w:rsidRPr="004958B1">
        <w:rPr>
          <w:rStyle w:val="Emphasis"/>
          <w:rFonts w:ascii="Times New Roman" w:hAnsi="Times New Roman" w:cs="Times New Roman"/>
          <w:sz w:val="24"/>
          <w:szCs w:val="24"/>
        </w:rPr>
        <w:t xml:space="preserve"> </w:t>
      </w:r>
      <w:proofErr w:type="spellStart"/>
      <w:r w:rsidRPr="004958B1">
        <w:rPr>
          <w:rStyle w:val="Emphasis"/>
          <w:rFonts w:ascii="Times New Roman" w:hAnsi="Times New Roman" w:cs="Times New Roman"/>
          <w:sz w:val="24"/>
          <w:szCs w:val="24"/>
        </w:rPr>
        <w:t>indica</w:t>
      </w:r>
      <w:proofErr w:type="spellEnd"/>
      <w:r w:rsidRPr="004958B1">
        <w:rPr>
          <w:rFonts w:ascii="Times New Roman" w:hAnsi="Times New Roman" w:cs="Times New Roman"/>
          <w:sz w:val="24"/>
          <w:szCs w:val="24"/>
        </w:rPr>
        <w:t xml:space="preserve"> extract) to 97.01% in Group H (combined 500 mg/kg </w:t>
      </w:r>
      <w:proofErr w:type="spellStart"/>
      <w:r w:rsidRPr="004958B1">
        <w:rPr>
          <w:rStyle w:val="Emphasis"/>
          <w:rFonts w:ascii="Times New Roman" w:hAnsi="Times New Roman" w:cs="Times New Roman"/>
          <w:sz w:val="24"/>
          <w:szCs w:val="24"/>
        </w:rPr>
        <w:t>Azadirachta</w:t>
      </w:r>
      <w:proofErr w:type="spellEnd"/>
      <w:r w:rsidRPr="004958B1">
        <w:rPr>
          <w:rStyle w:val="Emphasis"/>
          <w:rFonts w:ascii="Times New Roman" w:hAnsi="Times New Roman" w:cs="Times New Roman"/>
          <w:sz w:val="24"/>
          <w:szCs w:val="24"/>
        </w:rPr>
        <w:t xml:space="preserve"> </w:t>
      </w:r>
      <w:proofErr w:type="spellStart"/>
      <w:r w:rsidRPr="004958B1">
        <w:rPr>
          <w:rStyle w:val="Emphasis"/>
          <w:rFonts w:ascii="Times New Roman" w:hAnsi="Times New Roman" w:cs="Times New Roman"/>
          <w:sz w:val="24"/>
          <w:szCs w:val="24"/>
        </w:rPr>
        <w:t>indica</w:t>
      </w:r>
      <w:proofErr w:type="spellEnd"/>
      <w:r w:rsidRPr="004958B1">
        <w:rPr>
          <w:rFonts w:ascii="Times New Roman" w:hAnsi="Times New Roman" w:cs="Times New Roman"/>
          <w:sz w:val="24"/>
          <w:szCs w:val="24"/>
        </w:rPr>
        <w:t xml:space="preserve"> and </w:t>
      </w:r>
      <w:proofErr w:type="spellStart"/>
      <w:r w:rsidRPr="004958B1">
        <w:rPr>
          <w:rStyle w:val="Emphasis"/>
          <w:rFonts w:ascii="Times New Roman" w:hAnsi="Times New Roman" w:cs="Times New Roman"/>
          <w:sz w:val="24"/>
          <w:szCs w:val="24"/>
        </w:rPr>
        <w:t>Cymbopogon</w:t>
      </w:r>
      <w:proofErr w:type="spellEnd"/>
      <w:r w:rsidRPr="004958B1">
        <w:rPr>
          <w:rStyle w:val="Emphasis"/>
          <w:rFonts w:ascii="Times New Roman" w:hAnsi="Times New Roman" w:cs="Times New Roman"/>
          <w:sz w:val="24"/>
          <w:szCs w:val="24"/>
        </w:rPr>
        <w:t xml:space="preserve"> </w:t>
      </w:r>
      <w:proofErr w:type="spellStart"/>
      <w:r w:rsidRPr="004958B1">
        <w:rPr>
          <w:rStyle w:val="Emphasis"/>
          <w:rFonts w:ascii="Times New Roman" w:hAnsi="Times New Roman" w:cs="Times New Roman"/>
          <w:sz w:val="24"/>
          <w:szCs w:val="24"/>
        </w:rPr>
        <w:t>citratus</w:t>
      </w:r>
      <w:proofErr w:type="spellEnd"/>
      <w:r w:rsidRPr="004958B1">
        <w:rPr>
          <w:rFonts w:ascii="Times New Roman" w:hAnsi="Times New Roman" w:cs="Times New Roman"/>
          <w:sz w:val="24"/>
          <w:szCs w:val="24"/>
        </w:rPr>
        <w:t xml:space="preserve"> extracts). The standard drug group (Group G) showed a </w:t>
      </w:r>
      <w:proofErr w:type="spellStart"/>
      <w:r w:rsidRPr="004958B1">
        <w:rPr>
          <w:rFonts w:ascii="Times New Roman" w:hAnsi="Times New Roman" w:cs="Times New Roman"/>
          <w:sz w:val="24"/>
          <w:szCs w:val="24"/>
        </w:rPr>
        <w:t>chemosuppression</w:t>
      </w:r>
      <w:proofErr w:type="spellEnd"/>
      <w:r w:rsidRPr="004958B1">
        <w:rPr>
          <w:rFonts w:ascii="Times New Roman" w:hAnsi="Times New Roman" w:cs="Times New Roman"/>
          <w:sz w:val="24"/>
          <w:szCs w:val="24"/>
        </w:rPr>
        <w:t xml:space="preserve"> rate of 96.15% on Day 14. No </w:t>
      </w:r>
      <w:proofErr w:type="spellStart"/>
      <w:r w:rsidRPr="004958B1">
        <w:rPr>
          <w:rFonts w:ascii="Times New Roman" w:hAnsi="Times New Roman" w:cs="Times New Roman"/>
          <w:sz w:val="24"/>
          <w:szCs w:val="24"/>
        </w:rPr>
        <w:t>parasitemia</w:t>
      </w:r>
      <w:proofErr w:type="spellEnd"/>
      <w:r w:rsidRPr="004958B1">
        <w:rPr>
          <w:rFonts w:ascii="Times New Roman" w:hAnsi="Times New Roman" w:cs="Times New Roman"/>
          <w:sz w:val="24"/>
          <w:szCs w:val="24"/>
        </w:rPr>
        <w:t xml:space="preserve"> was detected in the uninfected control group (Group A) throughout the study.</w:t>
      </w:r>
    </w:p>
    <w:p w:rsidR="00A07C74" w:rsidRPr="004958B1" w:rsidRDefault="00A07C74" w:rsidP="00F9492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w:t>
      </w:r>
      <w:r w:rsidRPr="004958B1">
        <w:rPr>
          <w:rFonts w:ascii="Times New Roman" w:eastAsia="Times New Roman" w:hAnsi="Times New Roman" w:cs="Times New Roman"/>
          <w:sz w:val="24"/>
          <w:szCs w:val="24"/>
        </w:rPr>
        <w:t xml:space="preserve">.0: </w:t>
      </w:r>
      <w:proofErr w:type="spellStart"/>
      <w:r w:rsidRPr="004958B1">
        <w:rPr>
          <w:rFonts w:ascii="Times New Roman" w:eastAsia="Times New Roman" w:hAnsi="Times New Roman" w:cs="Times New Roman"/>
          <w:sz w:val="24"/>
          <w:szCs w:val="24"/>
        </w:rPr>
        <w:t>Chemosuppression</w:t>
      </w:r>
      <w:proofErr w:type="spellEnd"/>
      <w:r w:rsidRPr="004958B1">
        <w:rPr>
          <w:rFonts w:ascii="Times New Roman" w:eastAsia="Times New Roman" w:hAnsi="Times New Roman" w:cs="Times New Roman"/>
          <w:sz w:val="24"/>
          <w:szCs w:val="24"/>
        </w:rPr>
        <w:t xml:space="preserve"> of </w:t>
      </w:r>
      <w:proofErr w:type="spellStart"/>
      <w:r w:rsidRPr="004958B1">
        <w:rPr>
          <w:rFonts w:ascii="Times New Roman" w:eastAsia="Times New Roman" w:hAnsi="Times New Roman" w:cs="Times New Roman"/>
          <w:sz w:val="24"/>
          <w:szCs w:val="24"/>
        </w:rPr>
        <w:t>parasitemia</w:t>
      </w:r>
      <w:proofErr w:type="spellEnd"/>
    </w:p>
    <w:tbl>
      <w:tblPr>
        <w:tblStyle w:val="TableGrid"/>
        <w:tblW w:w="7645" w:type="dxa"/>
        <w:tblBorders>
          <w:left w:val="none" w:sz="0" w:space="0" w:color="auto"/>
          <w:right w:val="none" w:sz="0" w:space="0" w:color="auto"/>
          <w:insideV w:val="none" w:sz="0" w:space="0" w:color="auto"/>
        </w:tblBorders>
        <w:tblLook w:val="04A0" w:firstRow="1" w:lastRow="0" w:firstColumn="1" w:lastColumn="0" w:noHBand="0" w:noVBand="1"/>
      </w:tblPr>
      <w:tblGrid>
        <w:gridCol w:w="1165"/>
        <w:gridCol w:w="3240"/>
        <w:gridCol w:w="3240"/>
      </w:tblGrid>
      <w:tr w:rsidR="00A07C74" w:rsidRPr="004958B1" w:rsidTr="00A32E95">
        <w:tc>
          <w:tcPr>
            <w:tcW w:w="1165" w:type="dxa"/>
            <w:tcBorders>
              <w:bottom w:val="single" w:sz="4" w:space="0" w:color="auto"/>
            </w:tcBorders>
            <w:vAlign w:val="center"/>
          </w:tcPr>
          <w:p w:rsidR="00A07C74" w:rsidRPr="004958B1" w:rsidRDefault="00A07C74" w:rsidP="00F94926">
            <w:pPr>
              <w:spacing w:line="480" w:lineRule="auto"/>
              <w:jc w:val="center"/>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Group</w:t>
            </w:r>
          </w:p>
        </w:tc>
        <w:tc>
          <w:tcPr>
            <w:tcW w:w="3240" w:type="dxa"/>
            <w:tcBorders>
              <w:bottom w:val="single" w:sz="4" w:space="0" w:color="auto"/>
            </w:tcBorders>
            <w:vAlign w:val="center"/>
          </w:tcPr>
          <w:p w:rsidR="00A07C74" w:rsidRPr="004958B1" w:rsidRDefault="00A07C74" w:rsidP="00F94926">
            <w:pPr>
              <w:spacing w:line="480" w:lineRule="auto"/>
              <w:jc w:val="center"/>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 xml:space="preserve">         Day 7 Suppression (%)</w:t>
            </w:r>
          </w:p>
        </w:tc>
        <w:tc>
          <w:tcPr>
            <w:tcW w:w="3240" w:type="dxa"/>
            <w:tcBorders>
              <w:bottom w:val="single" w:sz="4" w:space="0" w:color="auto"/>
            </w:tcBorders>
            <w:vAlign w:val="center"/>
          </w:tcPr>
          <w:p w:rsidR="00A07C74" w:rsidRPr="004958B1" w:rsidRDefault="00A07C74" w:rsidP="00F94926">
            <w:pPr>
              <w:spacing w:line="480" w:lineRule="auto"/>
              <w:jc w:val="center"/>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 xml:space="preserve">      Day 14 Suppression (%)</w:t>
            </w:r>
          </w:p>
        </w:tc>
      </w:tr>
      <w:tr w:rsidR="00A07C74" w:rsidRPr="004958B1" w:rsidTr="00A32E95">
        <w:tc>
          <w:tcPr>
            <w:tcW w:w="1165" w:type="dxa"/>
            <w:tcBorders>
              <w:bottom w:val="nil"/>
            </w:tcBorders>
            <w:vAlign w:val="center"/>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Group B</w:t>
            </w:r>
          </w:p>
        </w:tc>
        <w:tc>
          <w:tcPr>
            <w:tcW w:w="3240" w:type="dxa"/>
            <w:tcBorders>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w:t>
            </w:r>
          </w:p>
        </w:tc>
        <w:tc>
          <w:tcPr>
            <w:tcW w:w="3240" w:type="dxa"/>
            <w:tcBorders>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w:t>
            </w:r>
          </w:p>
        </w:tc>
      </w:tr>
      <w:tr w:rsidR="00A07C74" w:rsidRPr="004958B1" w:rsidTr="00A32E95">
        <w:tc>
          <w:tcPr>
            <w:tcW w:w="1165" w:type="dxa"/>
            <w:tcBorders>
              <w:top w:val="nil"/>
              <w:bottom w:val="nil"/>
            </w:tcBorders>
            <w:vAlign w:val="center"/>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Group C</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85.55%</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94.01%</w:t>
            </w:r>
          </w:p>
        </w:tc>
      </w:tr>
      <w:tr w:rsidR="00A07C74" w:rsidRPr="004958B1" w:rsidTr="00A32E95">
        <w:tc>
          <w:tcPr>
            <w:tcW w:w="1165" w:type="dxa"/>
            <w:tcBorders>
              <w:top w:val="nil"/>
              <w:bottom w:val="nil"/>
            </w:tcBorders>
            <w:vAlign w:val="center"/>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Group D</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82.22%</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95.73%</w:t>
            </w:r>
          </w:p>
        </w:tc>
      </w:tr>
      <w:tr w:rsidR="00A07C74" w:rsidRPr="004958B1" w:rsidTr="00A32E95">
        <w:tc>
          <w:tcPr>
            <w:tcW w:w="1165" w:type="dxa"/>
            <w:tcBorders>
              <w:top w:val="nil"/>
              <w:bottom w:val="nil"/>
            </w:tcBorders>
            <w:vAlign w:val="center"/>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Group E</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88.33%</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94.45%</w:t>
            </w:r>
          </w:p>
        </w:tc>
      </w:tr>
      <w:tr w:rsidR="00A07C74" w:rsidRPr="004958B1" w:rsidTr="00A32E95">
        <w:tc>
          <w:tcPr>
            <w:tcW w:w="1165" w:type="dxa"/>
            <w:tcBorders>
              <w:top w:val="nil"/>
              <w:bottom w:val="nil"/>
            </w:tcBorders>
            <w:vAlign w:val="center"/>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Group F</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91.67%</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96.15%</w:t>
            </w:r>
          </w:p>
        </w:tc>
      </w:tr>
      <w:tr w:rsidR="00A07C74" w:rsidRPr="004958B1" w:rsidTr="00A32E95">
        <w:tc>
          <w:tcPr>
            <w:tcW w:w="1165" w:type="dxa"/>
            <w:tcBorders>
              <w:top w:val="nil"/>
              <w:bottom w:val="nil"/>
            </w:tcBorders>
            <w:vAlign w:val="center"/>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Group G</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93.89%</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96.15%</w:t>
            </w:r>
          </w:p>
        </w:tc>
      </w:tr>
      <w:tr w:rsidR="00A07C74" w:rsidRPr="004958B1" w:rsidTr="00A32E95">
        <w:tc>
          <w:tcPr>
            <w:tcW w:w="1165" w:type="dxa"/>
            <w:tcBorders>
              <w:top w:val="nil"/>
            </w:tcBorders>
            <w:vAlign w:val="center"/>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Group H</w:t>
            </w:r>
          </w:p>
        </w:tc>
        <w:tc>
          <w:tcPr>
            <w:tcW w:w="3240" w:type="dxa"/>
            <w:tcBorders>
              <w:top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91.67%</w:t>
            </w:r>
          </w:p>
        </w:tc>
        <w:tc>
          <w:tcPr>
            <w:tcW w:w="3240" w:type="dxa"/>
            <w:tcBorders>
              <w:top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97.01%</w:t>
            </w:r>
          </w:p>
        </w:tc>
      </w:tr>
    </w:tbl>
    <w:p w:rsidR="00A07C74" w:rsidRDefault="00A07C74" w:rsidP="00F94926">
      <w:pPr>
        <w:spacing w:line="480" w:lineRule="auto"/>
        <w:jc w:val="both"/>
        <w:rPr>
          <w:rFonts w:ascii="Times New Roman" w:hAnsi="Times New Roman" w:cs="Times New Roman"/>
          <w:b/>
          <w:sz w:val="24"/>
          <w:szCs w:val="24"/>
        </w:rPr>
      </w:pPr>
    </w:p>
    <w:p w:rsidR="009C27F5" w:rsidRPr="004958B1" w:rsidRDefault="009C27F5" w:rsidP="00F94926">
      <w:pPr>
        <w:spacing w:line="480" w:lineRule="auto"/>
        <w:jc w:val="both"/>
        <w:rPr>
          <w:rFonts w:ascii="Times New Roman" w:hAnsi="Times New Roman" w:cs="Times New Roman"/>
          <w:b/>
          <w:sz w:val="24"/>
          <w:szCs w:val="24"/>
        </w:rPr>
      </w:pPr>
      <w:r w:rsidRPr="004958B1">
        <w:rPr>
          <w:rFonts w:ascii="Times New Roman" w:hAnsi="Times New Roman" w:cs="Times New Roman"/>
          <w:b/>
          <w:sz w:val="24"/>
          <w:szCs w:val="24"/>
        </w:rPr>
        <w:t xml:space="preserve">Effect of </w:t>
      </w:r>
      <w:proofErr w:type="spellStart"/>
      <w:r w:rsidRPr="004958B1">
        <w:rPr>
          <w:rFonts w:ascii="Times New Roman" w:hAnsi="Times New Roman" w:cs="Times New Roman"/>
          <w:b/>
          <w:sz w:val="24"/>
          <w:szCs w:val="24"/>
        </w:rPr>
        <w:t>Ethanolic</w:t>
      </w:r>
      <w:proofErr w:type="spellEnd"/>
      <w:r w:rsidRPr="004958B1">
        <w:rPr>
          <w:rFonts w:ascii="Times New Roman" w:hAnsi="Times New Roman" w:cs="Times New Roman"/>
          <w:b/>
          <w:sz w:val="24"/>
          <w:szCs w:val="24"/>
        </w:rPr>
        <w:t xml:space="preserve"> Extracts of </w:t>
      </w:r>
      <w:proofErr w:type="spellStart"/>
      <w:r w:rsidR="007B1CCF" w:rsidRPr="004958B1">
        <w:rPr>
          <w:rStyle w:val="Emphasis"/>
          <w:rFonts w:ascii="Times New Roman" w:hAnsi="Times New Roman" w:cs="Times New Roman"/>
          <w:b/>
          <w:sz w:val="24"/>
          <w:szCs w:val="24"/>
        </w:rPr>
        <w:t>Cymbopogon</w:t>
      </w:r>
      <w:proofErr w:type="spellEnd"/>
      <w:r w:rsidR="007B1CCF" w:rsidRPr="004958B1">
        <w:rPr>
          <w:rStyle w:val="Emphasis"/>
          <w:rFonts w:ascii="Times New Roman" w:hAnsi="Times New Roman" w:cs="Times New Roman"/>
          <w:b/>
          <w:sz w:val="24"/>
          <w:szCs w:val="24"/>
        </w:rPr>
        <w:t xml:space="preserve"> </w:t>
      </w:r>
      <w:proofErr w:type="spellStart"/>
      <w:r w:rsidR="007B1CCF" w:rsidRPr="004958B1">
        <w:rPr>
          <w:rStyle w:val="Emphasis"/>
          <w:rFonts w:ascii="Times New Roman" w:hAnsi="Times New Roman" w:cs="Times New Roman"/>
          <w:b/>
          <w:sz w:val="24"/>
          <w:szCs w:val="24"/>
        </w:rPr>
        <w:t>citratus</w:t>
      </w:r>
      <w:proofErr w:type="spellEnd"/>
      <w:r w:rsidRPr="004958B1">
        <w:rPr>
          <w:rFonts w:ascii="Times New Roman" w:hAnsi="Times New Roman" w:cs="Times New Roman"/>
          <w:b/>
          <w:sz w:val="24"/>
          <w:szCs w:val="24"/>
        </w:rPr>
        <w:t xml:space="preserve"> and </w:t>
      </w:r>
      <w:proofErr w:type="spellStart"/>
      <w:r w:rsidRPr="004958B1">
        <w:rPr>
          <w:rStyle w:val="Emphasis"/>
          <w:rFonts w:ascii="Times New Roman" w:hAnsi="Times New Roman" w:cs="Times New Roman"/>
          <w:b/>
          <w:sz w:val="24"/>
          <w:szCs w:val="24"/>
        </w:rPr>
        <w:t>Azadirachta</w:t>
      </w:r>
      <w:proofErr w:type="spellEnd"/>
      <w:r w:rsidRPr="004958B1">
        <w:rPr>
          <w:rStyle w:val="Emphasis"/>
          <w:rFonts w:ascii="Times New Roman" w:hAnsi="Times New Roman" w:cs="Times New Roman"/>
          <w:b/>
          <w:sz w:val="24"/>
          <w:szCs w:val="24"/>
        </w:rPr>
        <w:t xml:space="preserve"> </w:t>
      </w:r>
      <w:proofErr w:type="spellStart"/>
      <w:r w:rsidRPr="004958B1">
        <w:rPr>
          <w:rStyle w:val="Emphasis"/>
          <w:rFonts w:ascii="Times New Roman" w:hAnsi="Times New Roman" w:cs="Times New Roman"/>
          <w:b/>
          <w:sz w:val="24"/>
          <w:szCs w:val="24"/>
        </w:rPr>
        <w:t>indica</w:t>
      </w:r>
      <w:proofErr w:type="spellEnd"/>
      <w:r w:rsidRPr="004958B1">
        <w:rPr>
          <w:rFonts w:ascii="Times New Roman" w:hAnsi="Times New Roman" w:cs="Times New Roman"/>
          <w:b/>
          <w:sz w:val="24"/>
          <w:szCs w:val="24"/>
        </w:rPr>
        <w:t xml:space="preserve"> on Liver Enzymes Following </w:t>
      </w:r>
      <w:r w:rsidRPr="004958B1">
        <w:rPr>
          <w:rStyle w:val="Emphasis"/>
          <w:rFonts w:ascii="Times New Roman" w:hAnsi="Times New Roman" w:cs="Times New Roman"/>
          <w:b/>
          <w:sz w:val="24"/>
          <w:szCs w:val="24"/>
        </w:rPr>
        <w:t xml:space="preserve">Plasmodium </w:t>
      </w:r>
      <w:proofErr w:type="spellStart"/>
      <w:r w:rsidRPr="004958B1">
        <w:rPr>
          <w:rStyle w:val="Emphasis"/>
          <w:rFonts w:ascii="Times New Roman" w:hAnsi="Times New Roman" w:cs="Times New Roman"/>
          <w:b/>
          <w:sz w:val="24"/>
          <w:szCs w:val="24"/>
        </w:rPr>
        <w:t>berghei</w:t>
      </w:r>
      <w:proofErr w:type="spellEnd"/>
      <w:r w:rsidRPr="004958B1">
        <w:rPr>
          <w:rFonts w:ascii="Times New Roman" w:hAnsi="Times New Roman" w:cs="Times New Roman"/>
          <w:b/>
          <w:sz w:val="24"/>
          <w:szCs w:val="24"/>
        </w:rPr>
        <w:t>-Induced Hepatotoxicity</w:t>
      </w:r>
    </w:p>
    <w:p w:rsidR="00520210" w:rsidRDefault="00520210" w:rsidP="00F94926">
      <w:pPr>
        <w:spacing w:line="480" w:lineRule="auto"/>
        <w:jc w:val="both"/>
        <w:rPr>
          <w:rFonts w:ascii="Times New Roman" w:hAnsi="Times New Roman" w:cs="Times New Roman"/>
          <w:sz w:val="24"/>
          <w:szCs w:val="24"/>
        </w:rPr>
      </w:pPr>
      <w:r w:rsidRPr="00520210">
        <w:rPr>
          <w:rFonts w:ascii="Times New Roman" w:hAnsi="Times New Roman" w:cs="Times New Roman"/>
          <w:sz w:val="24"/>
          <w:szCs w:val="24"/>
        </w:rPr>
        <w:t xml:space="preserve">Table 5.0 presents the mean ± SEM values of AST, ALT, and ALP across experimental groups. The malaria-infected untreated group (Group B) showed elevated AST (40.67 IU/L) and ALP (45.10 IU/L) compared to the uninfected control (Group A), while ALT was markedly reduced (16.00 IU/L). Treated groups (C–H) displayed variable enzyme responses, with Group C showing the highest ALT (62.67 IU/L) and Group H the lowest ALP (14.63 IU/L). Only ALT </w:t>
      </w:r>
      <w:r w:rsidRPr="00520210">
        <w:rPr>
          <w:rFonts w:ascii="Times New Roman" w:hAnsi="Times New Roman" w:cs="Times New Roman"/>
          <w:sz w:val="24"/>
          <w:szCs w:val="24"/>
        </w:rPr>
        <w:lastRenderedPageBreak/>
        <w:t>levels showed statistically significant differences across groups (F = 7.01, p &lt; 0.05), while AST and ALP did not (F = 2.15 and 0.77, respectively). Superscripts indicate statistical comparisons with Group B.</w:t>
      </w:r>
    </w:p>
    <w:p w:rsidR="009C27F5" w:rsidRPr="004958B1" w:rsidRDefault="00F416CF"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Tabl</w:t>
      </w:r>
      <w:r w:rsidR="00A07C74">
        <w:rPr>
          <w:rFonts w:ascii="Times New Roman" w:hAnsi="Times New Roman" w:cs="Times New Roman"/>
          <w:sz w:val="24"/>
          <w:szCs w:val="24"/>
        </w:rPr>
        <w:t>e 5</w:t>
      </w:r>
      <w:r w:rsidRPr="004958B1">
        <w:rPr>
          <w:rFonts w:ascii="Times New Roman" w:hAnsi="Times New Roman" w:cs="Times New Roman"/>
          <w:sz w:val="24"/>
          <w:szCs w:val="24"/>
        </w:rPr>
        <w:t>.0: E</w:t>
      </w:r>
      <w:r w:rsidR="009C27F5" w:rsidRPr="004958B1">
        <w:rPr>
          <w:rFonts w:ascii="Times New Roman" w:hAnsi="Times New Roman" w:cs="Times New Roman"/>
          <w:sz w:val="24"/>
          <w:szCs w:val="24"/>
        </w:rPr>
        <w:t xml:space="preserve">ffect of </w:t>
      </w:r>
      <w:proofErr w:type="spellStart"/>
      <w:r w:rsidR="009C27F5" w:rsidRPr="004958B1">
        <w:rPr>
          <w:rFonts w:ascii="Times New Roman" w:hAnsi="Times New Roman" w:cs="Times New Roman"/>
          <w:sz w:val="24"/>
          <w:szCs w:val="24"/>
        </w:rPr>
        <w:t>ethanolic</w:t>
      </w:r>
      <w:proofErr w:type="spellEnd"/>
      <w:r w:rsidR="009C27F5" w:rsidRPr="004958B1">
        <w:rPr>
          <w:rFonts w:ascii="Times New Roman" w:hAnsi="Times New Roman" w:cs="Times New Roman"/>
          <w:sz w:val="24"/>
          <w:szCs w:val="24"/>
        </w:rPr>
        <w:t xml:space="preserve"> extract of </w:t>
      </w:r>
      <w:proofErr w:type="spellStart"/>
      <w:r w:rsidR="007B1CCF" w:rsidRPr="004958B1">
        <w:rPr>
          <w:rFonts w:ascii="Times New Roman" w:hAnsi="Times New Roman" w:cs="Times New Roman"/>
          <w:i/>
          <w:sz w:val="24"/>
          <w:szCs w:val="24"/>
        </w:rPr>
        <w:t>Cymbopogon</w:t>
      </w:r>
      <w:proofErr w:type="spellEnd"/>
      <w:r w:rsidR="007B1CCF" w:rsidRPr="004958B1">
        <w:rPr>
          <w:rFonts w:ascii="Times New Roman" w:hAnsi="Times New Roman" w:cs="Times New Roman"/>
          <w:i/>
          <w:sz w:val="24"/>
          <w:szCs w:val="24"/>
        </w:rPr>
        <w:t xml:space="preserve"> </w:t>
      </w:r>
      <w:proofErr w:type="spellStart"/>
      <w:r w:rsidR="007B1CCF" w:rsidRPr="004958B1">
        <w:rPr>
          <w:rFonts w:ascii="Times New Roman" w:hAnsi="Times New Roman" w:cs="Times New Roman"/>
          <w:i/>
          <w:sz w:val="24"/>
          <w:szCs w:val="24"/>
        </w:rPr>
        <w:t>citratus</w:t>
      </w:r>
      <w:proofErr w:type="spellEnd"/>
      <w:r w:rsidR="009C27F5" w:rsidRPr="004958B1">
        <w:rPr>
          <w:rFonts w:ascii="Times New Roman" w:hAnsi="Times New Roman" w:cs="Times New Roman"/>
          <w:sz w:val="24"/>
          <w:szCs w:val="24"/>
        </w:rPr>
        <w:t xml:space="preserve"> and </w:t>
      </w:r>
      <w:proofErr w:type="spellStart"/>
      <w:r w:rsidR="009C27F5" w:rsidRPr="004958B1">
        <w:rPr>
          <w:rFonts w:ascii="Times New Roman" w:hAnsi="Times New Roman" w:cs="Times New Roman"/>
          <w:i/>
          <w:sz w:val="24"/>
          <w:szCs w:val="24"/>
        </w:rPr>
        <w:t>Azadirachta</w:t>
      </w:r>
      <w:proofErr w:type="spellEnd"/>
      <w:r w:rsidR="009C27F5" w:rsidRPr="004958B1">
        <w:rPr>
          <w:rFonts w:ascii="Times New Roman" w:hAnsi="Times New Roman" w:cs="Times New Roman"/>
          <w:i/>
          <w:sz w:val="24"/>
          <w:szCs w:val="24"/>
        </w:rPr>
        <w:t xml:space="preserve"> </w:t>
      </w:r>
      <w:proofErr w:type="spellStart"/>
      <w:r w:rsidR="009C27F5" w:rsidRPr="004958B1">
        <w:rPr>
          <w:rFonts w:ascii="Times New Roman" w:hAnsi="Times New Roman" w:cs="Times New Roman"/>
          <w:i/>
          <w:sz w:val="24"/>
          <w:szCs w:val="24"/>
        </w:rPr>
        <w:t>indica</w:t>
      </w:r>
      <w:proofErr w:type="spellEnd"/>
      <w:r w:rsidR="009C27F5" w:rsidRPr="004958B1">
        <w:rPr>
          <w:rFonts w:ascii="Times New Roman" w:hAnsi="Times New Roman" w:cs="Times New Roman"/>
          <w:i/>
          <w:sz w:val="24"/>
          <w:szCs w:val="24"/>
        </w:rPr>
        <w:t xml:space="preserve"> </w:t>
      </w:r>
      <w:r w:rsidR="009C27F5" w:rsidRPr="004958B1">
        <w:rPr>
          <w:rFonts w:ascii="Times New Roman" w:hAnsi="Times New Roman" w:cs="Times New Roman"/>
          <w:sz w:val="24"/>
          <w:szCs w:val="24"/>
        </w:rPr>
        <w:t xml:space="preserve">on liver enzymes following </w:t>
      </w:r>
      <w:r w:rsidR="009C27F5" w:rsidRPr="004958B1">
        <w:rPr>
          <w:rFonts w:ascii="Times New Roman" w:hAnsi="Times New Roman" w:cs="Times New Roman"/>
          <w:i/>
          <w:sz w:val="24"/>
          <w:szCs w:val="24"/>
        </w:rPr>
        <w:t xml:space="preserve">plasmodium </w:t>
      </w:r>
      <w:proofErr w:type="spellStart"/>
      <w:r w:rsidR="009C27F5" w:rsidRPr="004958B1">
        <w:rPr>
          <w:rFonts w:ascii="Times New Roman" w:hAnsi="Times New Roman" w:cs="Times New Roman"/>
          <w:i/>
          <w:sz w:val="24"/>
          <w:szCs w:val="24"/>
        </w:rPr>
        <w:t>berghei</w:t>
      </w:r>
      <w:proofErr w:type="spellEnd"/>
      <w:r w:rsidR="009C27F5" w:rsidRPr="004958B1">
        <w:rPr>
          <w:rFonts w:ascii="Times New Roman" w:hAnsi="Times New Roman" w:cs="Times New Roman"/>
          <w:sz w:val="24"/>
          <w:szCs w:val="24"/>
        </w:rPr>
        <w:t xml:space="preserve"> induced toxicity </w:t>
      </w:r>
    </w:p>
    <w:tbl>
      <w:tblPr>
        <w:tblStyle w:val="TableGrid"/>
        <w:tblW w:w="810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1631"/>
        <w:gridCol w:w="1631"/>
        <w:gridCol w:w="1742"/>
      </w:tblGrid>
      <w:tr w:rsidR="004958B1" w:rsidRPr="004958B1" w:rsidTr="00632364">
        <w:trPr>
          <w:trHeight w:val="511"/>
          <w:jc w:val="center"/>
        </w:trPr>
        <w:tc>
          <w:tcPr>
            <w:tcW w:w="3096" w:type="dxa"/>
            <w:tcBorders>
              <w:top w:val="single" w:sz="4" w:space="0" w:color="auto"/>
              <w:bottom w:val="nil"/>
            </w:tcBorders>
          </w:tcPr>
          <w:p w:rsidR="009C27F5" w:rsidRPr="004958B1" w:rsidRDefault="009C27F5" w:rsidP="00F94926">
            <w:pPr>
              <w:spacing w:line="480" w:lineRule="auto"/>
              <w:jc w:val="center"/>
              <w:rPr>
                <w:rFonts w:ascii="Times New Roman" w:hAnsi="Times New Roman" w:cs="Times New Roman"/>
                <w:sz w:val="24"/>
                <w:szCs w:val="24"/>
              </w:rPr>
            </w:pPr>
          </w:p>
        </w:tc>
        <w:tc>
          <w:tcPr>
            <w:tcW w:w="1631" w:type="dxa"/>
            <w:tcBorders>
              <w:top w:val="single" w:sz="4" w:space="0" w:color="auto"/>
              <w:bottom w:val="nil"/>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Aspartate Transaminase (IU/L)</w:t>
            </w:r>
          </w:p>
        </w:tc>
        <w:tc>
          <w:tcPr>
            <w:tcW w:w="1631" w:type="dxa"/>
            <w:tcBorders>
              <w:top w:val="single" w:sz="4" w:space="0" w:color="auto"/>
              <w:bottom w:val="nil"/>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Alanine Transaminase (IU/L)</w:t>
            </w:r>
          </w:p>
        </w:tc>
        <w:tc>
          <w:tcPr>
            <w:tcW w:w="1742" w:type="dxa"/>
            <w:tcBorders>
              <w:top w:val="single" w:sz="4" w:space="0" w:color="auto"/>
              <w:bottom w:val="nil"/>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Alkaline Phosphatase (IU/L)</w:t>
            </w:r>
          </w:p>
        </w:tc>
      </w:tr>
      <w:tr w:rsidR="004958B1" w:rsidRPr="004958B1" w:rsidTr="00632364">
        <w:trPr>
          <w:trHeight w:val="77"/>
          <w:jc w:val="center"/>
        </w:trPr>
        <w:tc>
          <w:tcPr>
            <w:tcW w:w="3096" w:type="dxa"/>
            <w:tcBorders>
              <w:top w:val="nil"/>
              <w:bottom w:val="single" w:sz="4" w:space="0" w:color="auto"/>
            </w:tcBorders>
          </w:tcPr>
          <w:p w:rsidR="009C27F5" w:rsidRPr="004958B1" w:rsidRDefault="009C27F5" w:rsidP="00F94926">
            <w:pPr>
              <w:spacing w:line="480" w:lineRule="auto"/>
              <w:jc w:val="center"/>
              <w:rPr>
                <w:rFonts w:ascii="Times New Roman" w:hAnsi="Times New Roman" w:cs="Times New Roman"/>
                <w:sz w:val="24"/>
                <w:szCs w:val="24"/>
              </w:rPr>
            </w:pPr>
          </w:p>
        </w:tc>
        <w:tc>
          <w:tcPr>
            <w:tcW w:w="1631" w:type="dxa"/>
            <w:tcBorders>
              <w:top w:val="nil"/>
              <w:bottom w:val="single" w:sz="4" w:space="0" w:color="auto"/>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MEAN</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SEM</w:t>
            </w:r>
          </w:p>
        </w:tc>
        <w:tc>
          <w:tcPr>
            <w:tcW w:w="1631" w:type="dxa"/>
            <w:tcBorders>
              <w:top w:val="nil"/>
              <w:bottom w:val="single" w:sz="4" w:space="0" w:color="auto"/>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MEAN</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SEM</w:t>
            </w:r>
          </w:p>
        </w:tc>
        <w:tc>
          <w:tcPr>
            <w:tcW w:w="1742" w:type="dxa"/>
            <w:tcBorders>
              <w:top w:val="nil"/>
              <w:bottom w:val="single" w:sz="4" w:space="0" w:color="auto"/>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MEAN</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SEM</w:t>
            </w:r>
          </w:p>
        </w:tc>
      </w:tr>
      <w:tr w:rsidR="004958B1" w:rsidRPr="004958B1" w:rsidTr="00632364">
        <w:trPr>
          <w:trHeight w:val="364"/>
          <w:jc w:val="center"/>
        </w:trPr>
        <w:tc>
          <w:tcPr>
            <w:tcW w:w="3096" w:type="dxa"/>
            <w:tcBorders>
              <w:top w:val="single" w:sz="4" w:space="0" w:color="auto"/>
            </w:tcBorders>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Group A (Positive control)</w:t>
            </w:r>
          </w:p>
        </w:tc>
        <w:tc>
          <w:tcPr>
            <w:tcW w:w="1631" w:type="dxa"/>
            <w:tcBorders>
              <w:top w:val="single" w:sz="4" w:space="0" w:color="auto"/>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24.33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5.89</w:t>
            </w:r>
            <w:r w:rsidRPr="004958B1">
              <w:rPr>
                <w:rFonts w:ascii="Times New Roman" w:hAnsi="Times New Roman" w:cs="Times New Roman"/>
                <w:sz w:val="24"/>
                <w:szCs w:val="24"/>
                <w:vertAlign w:val="superscript"/>
              </w:rPr>
              <w:t>b</w:t>
            </w:r>
          </w:p>
        </w:tc>
        <w:tc>
          <w:tcPr>
            <w:tcW w:w="1631" w:type="dxa"/>
            <w:tcBorders>
              <w:top w:val="single" w:sz="4" w:space="0" w:color="auto"/>
            </w:tcBorders>
          </w:tcPr>
          <w:p w:rsidR="009C27F5" w:rsidRPr="004958B1" w:rsidRDefault="009C27F5" w:rsidP="00F94926">
            <w:pPr>
              <w:spacing w:line="480" w:lineRule="auto"/>
              <w:jc w:val="center"/>
              <w:rPr>
                <w:rFonts w:ascii="Times New Roman" w:hAnsi="Times New Roman" w:cs="Times New Roman"/>
                <w:sz w:val="24"/>
                <w:szCs w:val="24"/>
                <w:vertAlign w:val="superscript"/>
              </w:rPr>
            </w:pPr>
            <w:r w:rsidRPr="004958B1">
              <w:rPr>
                <w:rFonts w:ascii="Times New Roman" w:hAnsi="Times New Roman" w:cs="Times New Roman"/>
                <w:sz w:val="24"/>
                <w:szCs w:val="24"/>
              </w:rPr>
              <w:t>49.67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7.79</w:t>
            </w:r>
            <w:r w:rsidRPr="004958B1">
              <w:rPr>
                <w:rFonts w:ascii="Times New Roman" w:hAnsi="Times New Roman" w:cs="Times New Roman"/>
                <w:sz w:val="24"/>
                <w:szCs w:val="24"/>
                <w:vertAlign w:val="superscript"/>
              </w:rPr>
              <w:t>a</w:t>
            </w:r>
          </w:p>
        </w:tc>
        <w:tc>
          <w:tcPr>
            <w:tcW w:w="1742" w:type="dxa"/>
            <w:tcBorders>
              <w:top w:val="single" w:sz="4" w:space="0" w:color="auto"/>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23.33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6.01</w:t>
            </w:r>
            <w:r w:rsidRPr="004958B1">
              <w:rPr>
                <w:rFonts w:ascii="Times New Roman" w:hAnsi="Times New Roman" w:cs="Times New Roman"/>
                <w:sz w:val="24"/>
                <w:szCs w:val="24"/>
                <w:vertAlign w:val="superscript"/>
              </w:rPr>
              <w:t xml:space="preserve"> b</w:t>
            </w:r>
            <w:r w:rsidRPr="004958B1">
              <w:rPr>
                <w:rFonts w:ascii="Times New Roman" w:hAnsi="Times New Roman" w:cs="Times New Roman"/>
                <w:sz w:val="24"/>
                <w:szCs w:val="24"/>
              </w:rPr>
              <w:t xml:space="preserve"> </w:t>
            </w:r>
          </w:p>
        </w:tc>
      </w:tr>
      <w:tr w:rsidR="004958B1" w:rsidRPr="004958B1" w:rsidTr="00632364">
        <w:trPr>
          <w:trHeight w:val="43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Group B (Malaria control)</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40.67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3.71</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16.00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2.00</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45.10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15.45</w:t>
            </w:r>
          </w:p>
        </w:tc>
      </w:tr>
      <w:tr w:rsidR="004958B1" w:rsidRPr="004958B1" w:rsidTr="00632364">
        <w:trPr>
          <w:trHeight w:val="55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Group C (Malaria + 100mg/kg of EAI)</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32.67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1.33</w:t>
            </w:r>
            <w:r w:rsidRPr="004958B1">
              <w:rPr>
                <w:rFonts w:ascii="Times New Roman" w:hAnsi="Times New Roman" w:cs="Times New Roman"/>
                <w:sz w:val="24"/>
                <w:szCs w:val="24"/>
                <w:vertAlign w:val="superscript"/>
              </w:rPr>
              <w:t xml:space="preserve"> b</w:t>
            </w:r>
            <w:r w:rsidRPr="004958B1">
              <w:rPr>
                <w:rFonts w:ascii="Times New Roman" w:hAnsi="Times New Roman" w:cs="Times New Roman"/>
                <w:sz w:val="24"/>
                <w:szCs w:val="24"/>
              </w:rPr>
              <w:t xml:space="preserve"> </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62.67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8.41</w:t>
            </w:r>
            <w:r w:rsidRPr="004958B1">
              <w:rPr>
                <w:rFonts w:ascii="Times New Roman" w:hAnsi="Times New Roman" w:cs="Times New Roman"/>
                <w:sz w:val="24"/>
                <w:szCs w:val="24"/>
                <w:vertAlign w:val="superscript"/>
              </w:rPr>
              <w:t xml:space="preserve"> a</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46.56</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27.87</w:t>
            </w:r>
            <w:r w:rsidRPr="004958B1">
              <w:rPr>
                <w:rFonts w:ascii="Times New Roman" w:hAnsi="Times New Roman" w:cs="Times New Roman"/>
                <w:sz w:val="24"/>
                <w:szCs w:val="24"/>
                <w:vertAlign w:val="superscript"/>
              </w:rPr>
              <w:t xml:space="preserve"> b</w:t>
            </w:r>
          </w:p>
        </w:tc>
      </w:tr>
      <w:tr w:rsidR="004958B1" w:rsidRPr="004958B1" w:rsidTr="00632364">
        <w:trPr>
          <w:trHeight w:val="55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Group D (Malaria + 500mg/kg of EAI)</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68.00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26.63</w:t>
            </w:r>
            <w:r w:rsidRPr="004958B1">
              <w:rPr>
                <w:rFonts w:ascii="Times New Roman" w:hAnsi="Times New Roman" w:cs="Times New Roman"/>
                <w:sz w:val="24"/>
                <w:szCs w:val="24"/>
                <w:vertAlign w:val="superscript"/>
              </w:rPr>
              <w:t xml:space="preserve"> b</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51.67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6.96</w:t>
            </w:r>
            <w:r w:rsidRPr="004958B1">
              <w:rPr>
                <w:rFonts w:ascii="Times New Roman" w:hAnsi="Times New Roman" w:cs="Times New Roman"/>
                <w:sz w:val="24"/>
                <w:szCs w:val="24"/>
                <w:vertAlign w:val="superscript"/>
              </w:rPr>
              <w:t xml:space="preserve"> a</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40.33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4.13</w:t>
            </w:r>
            <w:r w:rsidRPr="004958B1">
              <w:rPr>
                <w:rFonts w:ascii="Times New Roman" w:hAnsi="Times New Roman" w:cs="Times New Roman"/>
                <w:sz w:val="24"/>
                <w:szCs w:val="24"/>
                <w:vertAlign w:val="superscript"/>
              </w:rPr>
              <w:t xml:space="preserve"> b</w:t>
            </w:r>
          </w:p>
        </w:tc>
      </w:tr>
      <w:tr w:rsidR="004958B1" w:rsidRPr="004958B1" w:rsidTr="00632364">
        <w:trPr>
          <w:trHeight w:val="55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Group E (Malaria + 100mg/kg of ECC)</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86.00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26.63</w:t>
            </w:r>
            <w:r w:rsidRPr="004958B1">
              <w:rPr>
                <w:rFonts w:ascii="Times New Roman" w:hAnsi="Times New Roman" w:cs="Times New Roman"/>
                <w:sz w:val="24"/>
                <w:szCs w:val="24"/>
                <w:vertAlign w:val="superscript"/>
              </w:rPr>
              <w:t xml:space="preserve"> a</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52.67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2.33</w:t>
            </w:r>
            <w:r w:rsidRPr="004958B1">
              <w:rPr>
                <w:rFonts w:ascii="Times New Roman" w:hAnsi="Times New Roman" w:cs="Times New Roman"/>
                <w:sz w:val="24"/>
                <w:szCs w:val="24"/>
                <w:vertAlign w:val="superscript"/>
              </w:rPr>
              <w:t xml:space="preserve"> a</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38.87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13.68</w:t>
            </w:r>
            <w:r w:rsidRPr="004958B1">
              <w:rPr>
                <w:rFonts w:ascii="Times New Roman" w:hAnsi="Times New Roman" w:cs="Times New Roman"/>
                <w:sz w:val="24"/>
                <w:szCs w:val="24"/>
                <w:vertAlign w:val="superscript"/>
              </w:rPr>
              <w:t xml:space="preserve"> b</w:t>
            </w:r>
          </w:p>
        </w:tc>
      </w:tr>
      <w:tr w:rsidR="004958B1" w:rsidRPr="004958B1" w:rsidTr="00632364">
        <w:trPr>
          <w:trHeight w:val="55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Group F (malaria + 500mg/kg of ECC)</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39.33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1.67</w:t>
            </w:r>
            <w:r w:rsidRPr="004958B1">
              <w:rPr>
                <w:rFonts w:ascii="Times New Roman" w:hAnsi="Times New Roman" w:cs="Times New Roman"/>
                <w:sz w:val="24"/>
                <w:szCs w:val="24"/>
                <w:vertAlign w:val="superscript"/>
              </w:rPr>
              <w:t xml:space="preserve"> b</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51.00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6.00</w:t>
            </w:r>
            <w:r w:rsidRPr="004958B1">
              <w:rPr>
                <w:rFonts w:ascii="Times New Roman" w:hAnsi="Times New Roman" w:cs="Times New Roman"/>
                <w:sz w:val="24"/>
                <w:szCs w:val="24"/>
                <w:vertAlign w:val="superscript"/>
              </w:rPr>
              <w:t xml:space="preserve"> a</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28.23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0.36</w:t>
            </w:r>
            <w:r w:rsidRPr="004958B1">
              <w:rPr>
                <w:rFonts w:ascii="Times New Roman" w:hAnsi="Times New Roman" w:cs="Times New Roman"/>
                <w:sz w:val="24"/>
                <w:szCs w:val="24"/>
                <w:vertAlign w:val="superscript"/>
              </w:rPr>
              <w:t xml:space="preserve"> b</w:t>
            </w:r>
          </w:p>
        </w:tc>
      </w:tr>
      <w:tr w:rsidR="004958B1" w:rsidRPr="004958B1" w:rsidTr="00632364">
        <w:trPr>
          <w:trHeight w:val="55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Group G (malaria + Standard Drug)</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49.33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0.88</w:t>
            </w:r>
            <w:r w:rsidRPr="004958B1">
              <w:rPr>
                <w:rFonts w:ascii="Times New Roman" w:hAnsi="Times New Roman" w:cs="Times New Roman"/>
                <w:sz w:val="24"/>
                <w:szCs w:val="24"/>
                <w:vertAlign w:val="superscript"/>
              </w:rPr>
              <w:t xml:space="preserve"> b</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51.67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0.88</w:t>
            </w:r>
            <w:r w:rsidRPr="004958B1">
              <w:rPr>
                <w:rFonts w:ascii="Times New Roman" w:hAnsi="Times New Roman" w:cs="Times New Roman"/>
                <w:sz w:val="24"/>
                <w:szCs w:val="24"/>
                <w:vertAlign w:val="superscript"/>
              </w:rPr>
              <w:t xml:space="preserve"> a</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29.56</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7.10</w:t>
            </w:r>
            <w:r w:rsidRPr="004958B1">
              <w:rPr>
                <w:rFonts w:ascii="Times New Roman" w:hAnsi="Times New Roman" w:cs="Times New Roman"/>
                <w:sz w:val="24"/>
                <w:szCs w:val="24"/>
                <w:vertAlign w:val="superscript"/>
              </w:rPr>
              <w:t xml:space="preserve"> b</w:t>
            </w:r>
          </w:p>
        </w:tc>
      </w:tr>
      <w:tr w:rsidR="004958B1" w:rsidRPr="004958B1" w:rsidTr="00632364">
        <w:trPr>
          <w:trHeight w:val="55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Group H (Malaria + 500mg/kg of EAI +ECC)</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44.33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2.02</w:t>
            </w:r>
            <w:r w:rsidRPr="004958B1">
              <w:rPr>
                <w:rFonts w:ascii="Times New Roman" w:hAnsi="Times New Roman" w:cs="Times New Roman"/>
                <w:sz w:val="24"/>
                <w:szCs w:val="24"/>
                <w:vertAlign w:val="superscript"/>
              </w:rPr>
              <w:t xml:space="preserve"> b</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58.00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0.57</w:t>
            </w:r>
            <w:r w:rsidRPr="004958B1">
              <w:rPr>
                <w:rFonts w:ascii="Times New Roman" w:hAnsi="Times New Roman" w:cs="Times New Roman"/>
                <w:sz w:val="24"/>
                <w:szCs w:val="24"/>
                <w:vertAlign w:val="superscript"/>
              </w:rPr>
              <w:t xml:space="preserve"> a</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14.63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0.97</w:t>
            </w:r>
            <w:r w:rsidRPr="004958B1">
              <w:rPr>
                <w:rFonts w:ascii="Times New Roman" w:hAnsi="Times New Roman" w:cs="Times New Roman"/>
                <w:sz w:val="24"/>
                <w:szCs w:val="24"/>
                <w:vertAlign w:val="superscript"/>
              </w:rPr>
              <w:t xml:space="preserve"> b</w:t>
            </w:r>
          </w:p>
        </w:tc>
      </w:tr>
      <w:tr w:rsidR="004958B1" w:rsidRPr="004958B1" w:rsidTr="00632364">
        <w:trPr>
          <w:trHeight w:val="55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F-ratio</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2.15</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7.01</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0.77</w:t>
            </w:r>
          </w:p>
        </w:tc>
      </w:tr>
    </w:tbl>
    <w:p w:rsidR="00C9466F" w:rsidRPr="00BC25B7" w:rsidRDefault="009C27F5" w:rsidP="00BC25B7">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lastRenderedPageBreak/>
        <w:t xml:space="preserve">Data was analyzed using ANOVA followed by post Hoc LSD, and values considered significant at </w:t>
      </w:r>
      <w:r w:rsidRPr="004958B1">
        <w:rPr>
          <w:rFonts w:ascii="Times New Roman" w:hAnsi="Times New Roman" w:cs="Times New Roman"/>
          <w:i/>
          <w:sz w:val="24"/>
          <w:szCs w:val="24"/>
        </w:rPr>
        <w:t>p&lt;0.05</w:t>
      </w:r>
      <w:r w:rsidRPr="004958B1">
        <w:rPr>
          <w:rFonts w:ascii="Times New Roman" w:hAnsi="Times New Roman" w:cs="Times New Roman"/>
          <w:sz w:val="24"/>
          <w:szCs w:val="24"/>
        </w:rPr>
        <w:t xml:space="preserve">. SEM: Standard error of mean. EAI: </w:t>
      </w:r>
      <w:proofErr w:type="spellStart"/>
      <w:r w:rsidRPr="004958B1">
        <w:rPr>
          <w:rFonts w:ascii="Times New Roman" w:hAnsi="Times New Roman" w:cs="Times New Roman"/>
          <w:sz w:val="24"/>
          <w:szCs w:val="24"/>
        </w:rPr>
        <w:t>ethanolic</w:t>
      </w:r>
      <w:proofErr w:type="spellEnd"/>
      <w:r w:rsidRPr="004958B1">
        <w:rPr>
          <w:rFonts w:ascii="Times New Roman" w:hAnsi="Times New Roman" w:cs="Times New Roman"/>
          <w:sz w:val="24"/>
          <w:szCs w:val="24"/>
        </w:rPr>
        <w:t xml:space="preserve"> leaf extract of </w:t>
      </w:r>
      <w:proofErr w:type="spellStart"/>
      <w:r w:rsidRPr="004958B1">
        <w:rPr>
          <w:rFonts w:ascii="Times New Roman" w:hAnsi="Times New Roman" w:cs="Times New Roman"/>
          <w:i/>
          <w:sz w:val="24"/>
          <w:szCs w:val="24"/>
        </w:rPr>
        <w:t>Azadirachta</w:t>
      </w:r>
      <w:proofErr w:type="spellEnd"/>
      <w:r w:rsidRPr="004958B1">
        <w:rPr>
          <w:rFonts w:ascii="Times New Roman" w:hAnsi="Times New Roman" w:cs="Times New Roman"/>
          <w:i/>
          <w:sz w:val="24"/>
          <w:szCs w:val="24"/>
        </w:rPr>
        <w:t xml:space="preserve"> </w:t>
      </w:r>
      <w:proofErr w:type="spellStart"/>
      <w:r w:rsidRPr="004958B1">
        <w:rPr>
          <w:rFonts w:ascii="Times New Roman" w:hAnsi="Times New Roman" w:cs="Times New Roman"/>
          <w:i/>
          <w:sz w:val="24"/>
          <w:szCs w:val="24"/>
        </w:rPr>
        <w:t>indica</w:t>
      </w:r>
      <w:proofErr w:type="spellEnd"/>
      <w:r w:rsidRPr="004958B1">
        <w:rPr>
          <w:rFonts w:ascii="Times New Roman" w:hAnsi="Times New Roman" w:cs="Times New Roman"/>
          <w:sz w:val="24"/>
          <w:szCs w:val="24"/>
        </w:rPr>
        <w:t xml:space="preserve">, ECC: </w:t>
      </w:r>
      <w:proofErr w:type="spellStart"/>
      <w:r w:rsidRPr="004958B1">
        <w:rPr>
          <w:rFonts w:ascii="Times New Roman" w:hAnsi="Times New Roman" w:cs="Times New Roman"/>
          <w:sz w:val="24"/>
          <w:szCs w:val="24"/>
        </w:rPr>
        <w:t>ethanolic</w:t>
      </w:r>
      <w:proofErr w:type="spellEnd"/>
      <w:r w:rsidRPr="004958B1">
        <w:rPr>
          <w:rFonts w:ascii="Times New Roman" w:hAnsi="Times New Roman" w:cs="Times New Roman"/>
          <w:sz w:val="24"/>
          <w:szCs w:val="24"/>
        </w:rPr>
        <w:t xml:space="preserve"> leaf extract of </w:t>
      </w:r>
      <w:proofErr w:type="spellStart"/>
      <w:r w:rsidR="007B1CCF" w:rsidRPr="004958B1">
        <w:rPr>
          <w:rFonts w:ascii="Times New Roman" w:hAnsi="Times New Roman" w:cs="Times New Roman"/>
          <w:i/>
          <w:sz w:val="24"/>
          <w:szCs w:val="24"/>
        </w:rPr>
        <w:t>Cymbopogon</w:t>
      </w:r>
      <w:proofErr w:type="spellEnd"/>
      <w:r w:rsidR="007B1CCF" w:rsidRPr="004958B1">
        <w:rPr>
          <w:rFonts w:ascii="Times New Roman" w:hAnsi="Times New Roman" w:cs="Times New Roman"/>
          <w:i/>
          <w:sz w:val="24"/>
          <w:szCs w:val="24"/>
        </w:rPr>
        <w:t xml:space="preserve"> </w:t>
      </w:r>
      <w:proofErr w:type="spellStart"/>
      <w:r w:rsidR="007B1CCF" w:rsidRPr="004958B1">
        <w:rPr>
          <w:rFonts w:ascii="Times New Roman" w:hAnsi="Times New Roman" w:cs="Times New Roman"/>
          <w:i/>
          <w:sz w:val="24"/>
          <w:szCs w:val="24"/>
        </w:rPr>
        <w:t>citratus</w:t>
      </w:r>
      <w:proofErr w:type="spellEnd"/>
      <w:r w:rsidRPr="004958B1">
        <w:rPr>
          <w:rFonts w:ascii="Times New Roman" w:hAnsi="Times New Roman" w:cs="Times New Roman"/>
          <w:i/>
          <w:sz w:val="24"/>
          <w:szCs w:val="24"/>
        </w:rPr>
        <w:t xml:space="preserve"> </w:t>
      </w:r>
      <w:r w:rsidRPr="004958B1">
        <w:rPr>
          <w:rFonts w:ascii="Times New Roman" w:hAnsi="Times New Roman" w:cs="Times New Roman"/>
          <w:sz w:val="24"/>
          <w:szCs w:val="24"/>
        </w:rPr>
        <w:t>(</w:t>
      </w:r>
      <w:r w:rsidRPr="004958B1">
        <w:rPr>
          <w:rFonts w:ascii="Times New Roman" w:hAnsi="Times New Roman" w:cs="Times New Roman"/>
          <w:sz w:val="24"/>
          <w:szCs w:val="24"/>
          <w:vertAlign w:val="superscript"/>
        </w:rPr>
        <w:t>a</w:t>
      </w:r>
      <w:r w:rsidRPr="004958B1">
        <w:rPr>
          <w:rFonts w:ascii="Times New Roman" w:hAnsi="Times New Roman" w:cs="Times New Roman"/>
          <w:sz w:val="24"/>
          <w:szCs w:val="24"/>
        </w:rPr>
        <w:t xml:space="preserve">= significant, </w:t>
      </w:r>
      <w:r w:rsidRPr="004958B1">
        <w:rPr>
          <w:rFonts w:ascii="Times New Roman" w:hAnsi="Times New Roman" w:cs="Times New Roman"/>
          <w:sz w:val="24"/>
          <w:szCs w:val="24"/>
          <w:vertAlign w:val="superscript"/>
        </w:rPr>
        <w:t>b</w:t>
      </w:r>
      <w:r w:rsidRPr="004958B1">
        <w:rPr>
          <w:rFonts w:ascii="Times New Roman" w:hAnsi="Times New Roman" w:cs="Times New Roman"/>
          <w:sz w:val="24"/>
          <w:szCs w:val="24"/>
        </w:rPr>
        <w:t xml:space="preserve">= not significant when compared </w:t>
      </w:r>
      <w:r w:rsidR="00BC25B7">
        <w:rPr>
          <w:rFonts w:ascii="Times New Roman" w:hAnsi="Times New Roman" w:cs="Times New Roman"/>
          <w:sz w:val="24"/>
          <w:szCs w:val="24"/>
        </w:rPr>
        <w:t>to Group B – Positive control).</w:t>
      </w:r>
    </w:p>
    <w:p w:rsidR="00C9466F" w:rsidRPr="00BC25B7" w:rsidRDefault="00BC25B7" w:rsidP="00BC25B7">
      <w:pPr>
        <w:spacing w:line="480" w:lineRule="auto"/>
        <w:rPr>
          <w:rFonts w:ascii="Times New Roman" w:hAnsi="Times New Roman" w:cs="Times New Roman"/>
          <w:b/>
          <w:sz w:val="24"/>
          <w:szCs w:val="24"/>
        </w:rPr>
      </w:pPr>
      <w:r>
        <w:rPr>
          <w:rFonts w:ascii="Times New Roman" w:hAnsi="Times New Roman" w:cs="Times New Roman"/>
          <w:b/>
          <w:sz w:val="24"/>
          <w:szCs w:val="24"/>
        </w:rPr>
        <w:t>Histological Findings</w:t>
      </w:r>
    </w:p>
    <w:p w:rsidR="00C9466F" w:rsidRPr="00517539" w:rsidRDefault="00C9466F" w:rsidP="00F94926">
      <w:pPr>
        <w:spacing w:line="480" w:lineRule="auto"/>
        <w:rPr>
          <w:rFonts w:ascii="Times New Roman" w:hAnsi="Times New Roman" w:cs="Times New Roman"/>
          <w:sz w:val="28"/>
          <w:szCs w:val="28"/>
        </w:rPr>
      </w:pPr>
      <w:r w:rsidRPr="00517539">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055DDB32" wp14:editId="7CAEC1E9">
                <wp:simplePos x="0" y="0"/>
                <wp:positionH relativeFrom="column">
                  <wp:posOffset>1752600</wp:posOffset>
                </wp:positionH>
                <wp:positionV relativeFrom="paragraph">
                  <wp:posOffset>3619500</wp:posOffset>
                </wp:positionV>
                <wp:extent cx="476250" cy="133350"/>
                <wp:effectExtent l="9525" t="19050" r="19050" b="19050"/>
                <wp:wrapNone/>
                <wp:docPr id="7"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33350"/>
                        </a:xfrm>
                        <a:prstGeom prst="rightArrow">
                          <a:avLst>
                            <a:gd name="adj1" fmla="val 50000"/>
                            <a:gd name="adj2" fmla="val 892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961FC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38pt;margin-top:285pt;width:37.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c8QwIAAJQEAAAOAAAAZHJzL2Uyb0RvYy54bWysVNuO0zAQfUfiHyy/07TpPWq6WnUpQlpg&#10;xcIHuLaTGHzDdpsuX8/YSUsKb4g8RJ7M+MyZOTPZ3J2VRCfuvDC6xJPRGCOuqWFC1yX++mX/ZoWR&#10;D0QzIo3mJX7hHt9tX7/atLbguWmMZNwhANG+aG2JmxBskWWeNlwRPzKWa3BWxikSwHR1xhxpAV3J&#10;LB+PF1lrHLPOUO49fH3onHib8KuK0/CpqjwPSJYYuIX0dul9iO9suyFF7YhtBO1pkH9goYjQkPQK&#10;9UACQUcn/oJSgjrjTRVG1KjMVJWgPNUA1UzGf1Tz3BDLUy3QHG+vbfL/D5Z+PD05JFiJlxhpokCi&#10;z6JuArp3zrRoGRvUWl9A3LN9crFEbx8N/e6RNruG6JqnyIYTBrQmMT67uRAND1fRof1gGOCTYzCp&#10;V+fKqQgIXUDnJMnLVRJ+DojCx9lykc9BOAquyXQ6hXPMQIrLZet8eMeNQvFQYhfJJ0YpBTk9+pB0&#10;YX11hH2bYFQpCTKfiETzMTz9GAxi8mHMap2vFn3eHhEYXDKnnhgp2F5ImQxXH3bSIYAv8T49/WU/&#10;DJMatSVez/N5onrj80OIyLDjCFlvwpQIsD1SqBKvrkGkiGK81SzNdiBCdme4LHWvThSkE/Zg2AuI&#10;40y3GrDKcGiM+4lRC2tRYv/jSBzHSL7XIPB6MpvFPUrGbL7MwXBDz2HoIZoCVIkDRt1xF7rdO9ok&#10;VByY2DFt7mEoKhEu09Ox6snC6CfJ+zWNuzW0U9Tvn8n2FwAAAP//AwBQSwMEFAAGAAgAAAAhAM2X&#10;sxfeAAAACwEAAA8AAABkcnMvZG93bnJldi54bWxMj81OwzAQhO9IvIO1SNyo3aKmNMSpEAiJG/3h&#10;0KMTL0mEvQ6x2wSenuUEt9nd0ew3xWbyTpxxiF0gDfOZAoFUB9tRo+Ht8HxzByImQ9a4QKjhCyNs&#10;ysuLwuQ2jLTD8z41gkMo5kZDm1KfSxnrFr2Js9Aj8e09DN4kHodG2sGMHO6dXCiVSW864g+t6fGx&#10;xfpjf/IaKveUHbf954u0ctzit5KHafeq9fXV9HAPIuGU/szwi8/oUDJTFU5ko3AaFquMuyQNy5Vi&#10;wY7b5ZxFxZs1C1kW8n+H8gcAAP//AwBQSwECLQAUAAYACAAAACEAtoM4kv4AAADhAQAAEwAAAAAA&#10;AAAAAAAAAAAAAAAAW0NvbnRlbnRfVHlwZXNdLnhtbFBLAQItABQABgAIAAAAIQA4/SH/1gAAAJQB&#10;AAALAAAAAAAAAAAAAAAAAC8BAABfcmVscy8ucmVsc1BLAQItABQABgAIAAAAIQDtPkc8QwIAAJQE&#10;AAAOAAAAAAAAAAAAAAAAAC4CAABkcnMvZTJvRG9jLnhtbFBLAQItABQABgAIAAAAIQDNl7MX3gAA&#10;AAsBAAAPAAAAAAAAAAAAAAAAAJ0EAABkcnMvZG93bnJldi54bWxQSwUGAAAAAAQABADzAAAAqAUA&#10;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5752030D" wp14:editId="004BE9DC">
                <wp:simplePos x="0" y="0"/>
                <wp:positionH relativeFrom="column">
                  <wp:posOffset>2409825</wp:posOffset>
                </wp:positionH>
                <wp:positionV relativeFrom="paragraph">
                  <wp:posOffset>2628900</wp:posOffset>
                </wp:positionV>
                <wp:extent cx="133350" cy="285750"/>
                <wp:effectExtent l="19050" t="28575" r="19050" b="9525"/>
                <wp:wrapNone/>
                <wp:docPr id="10" name="Isosceles Tri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857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07A3B7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6" type="#_x0000_t5" style="position:absolute;margin-left:189.75pt;margin-top:207pt;width:10.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FnmOwIAAHYEAAAOAAAAZHJzL2Uyb0RvYy54bWysVM1u2zAMvg/YOwi6r85Ps7ZGnKJIl6FA&#10;txVo9wCKJMfaJFGjlDjZ04+W3SzZbsN8EESR/Eh+JD2/3TvLdhqjAV/x8cWIM+0lKOM3Ff/6snp3&#10;zVlMwithweuKH3Tkt4u3b+ZtKPUEGrBKIyMQH8s2VLxJKZRFEWWjnYgXELQnZQ3oRCIRN4VC0RK6&#10;s8VkNHpftIAqIEgdI73e90q+yPh1rWX6UtdRJ2YrTrmlfGI+191ZLOai3KAIjZFDGuIfsnDCeAp6&#10;hLoXSbAtmr+gnJEIEep0IcEVUNdG6lwDVTMe/VHNcyOCzrUQOTEcaYr/D1Z+3j0hM4p6R/R44ahH&#10;DxGi1FZH9oJG+I3VjJTEVBtiSQ7P4Qm7WmN4BPk9Mg/Lhsz0HSK0jRaK8ht39sWZQydEcmXr9hMo&#10;iiO2CTJp+xpdB0h0sH3uzeHYG71PTNLjeDqdzihFSarJ9eyK7l0EUb46B4zpowbHukvF05B6DiB2&#10;jzHl9qihRqG+cVY7S83eCctmI/oGwMGYoF8hc7FgjVoZa7OAm/XSIiPXiq/yNzjHUzPrWVvxm9lk&#10;lrM408VTiC76Mf6ZmTOJ9sMaV/Hro5EoO5Y/eJWnNwlj+zulbP1Ae8d037E1qAOxjtAPPy0rXRrA&#10;n5y1NPgVjz+2AjVn9sFT527Gl5fdpmThcnY1IQFPNetTjfCSoIhuzvrrMvXbtQ1oNg1FGufaPdxR&#10;t2uTXseiz2pIloY793JYxG57TuVs9ft3sfgFAAD//wMAUEsDBBQABgAIAAAAIQCS2H9p4QAAAAsB&#10;AAAPAAAAZHJzL2Rvd25yZXYueG1sTI9BS8NAEIXvgv9hGcGL2N1qam2aTRFBCl7ERoTettlpEpKd&#10;DdlNm/57x5PeZuY93nwv20yuEyccQuNJw3ymQCCV3jZUafgq3u6fQYRoyJrOE2q4YIBNfn2VmdT6&#10;M33iaRcrwSEUUqOhjrFPpQxljc6Eme+RWDv6wZnI61BJO5gzh7tOPij1JJ1piD/UpsfXGst2NzoN&#10;pt1/vzv7IceiatR2P94tixa1vr2ZXtYgIk7xzwy/+IwOOTMd/Eg2iE7D43K1YKuGZJ5wKXYkSvHl&#10;wMNipUDmmfzfIf8BAAD//wMAUEsBAi0AFAAGAAgAAAAhALaDOJL+AAAA4QEAABMAAAAAAAAAAAAA&#10;AAAAAAAAAFtDb250ZW50X1R5cGVzXS54bWxQSwECLQAUAAYACAAAACEAOP0h/9YAAACUAQAACwAA&#10;AAAAAAAAAAAAAAAvAQAAX3JlbHMvLnJlbHNQSwECLQAUAAYACAAAACEAbORZ5jsCAAB2BAAADgAA&#10;AAAAAAAAAAAAAAAuAgAAZHJzL2Uyb0RvYy54bWxQSwECLQAUAAYACAAAACEAkth/aeEAAAALAQAA&#10;DwAAAAAAAAAAAAAAAACVBAAAZHJzL2Rvd25yZXYueG1sUEsFBgAAAAAEAAQA8wAAAKMFAAAAAA==&#10;"/>
            </w:pict>
          </mc:Fallback>
        </mc:AlternateContent>
      </w:r>
      <w:r w:rsidRPr="00517539">
        <w:rPr>
          <w:rFonts w:ascii="Times New Roman" w:hAnsi="Times New Roman" w:cs="Times New Roman"/>
          <w:noProof/>
          <w:sz w:val="28"/>
          <w:szCs w:val="28"/>
        </w:rPr>
        <w:drawing>
          <wp:inline distT="0" distB="0" distL="0" distR="0" wp14:anchorId="7B57521E" wp14:editId="5FF647C0">
            <wp:extent cx="5943600" cy="4457700"/>
            <wp:effectExtent l="19050" t="0" r="0" b="0"/>
            <wp:docPr id="8" name="Picture 1" descr="C:\Users\SAM\Desktop\Histo work\Histo work 2022\Som et al\ALI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Desktop\Histo work\Histo work 2022\Som et al\ALII.bmp"/>
                    <pic:cNvPicPr>
                      <a:picLocks noChangeAspect="1" noChangeArrowheads="1"/>
                    </pic:cNvPicPr>
                  </pic:nvPicPr>
                  <pic:blipFill>
                    <a:blip r:embed="rId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431C7" w:rsidRPr="00BC25B7" w:rsidRDefault="00C9466F" w:rsidP="00BC25B7">
      <w:pPr>
        <w:pStyle w:val="NormalWeb"/>
        <w:spacing w:line="480" w:lineRule="auto"/>
        <w:jc w:val="both"/>
      </w:pPr>
      <w:r w:rsidRPr="00C9466F">
        <w:t>Plate 1.0:</w:t>
      </w:r>
      <w:r w:rsidRPr="00C9466F">
        <w:rPr>
          <w:rStyle w:val="Strong"/>
          <w:b w:val="0"/>
        </w:rPr>
        <w:t xml:space="preserve"> Photomicrograph of liver tissue </w:t>
      </w:r>
      <w:r>
        <w:rPr>
          <w:rStyle w:val="Strong"/>
          <w:b w:val="0"/>
        </w:rPr>
        <w:t xml:space="preserve">of </w:t>
      </w:r>
      <w:r w:rsidRPr="00C9466F">
        <w:rPr>
          <w:rStyle w:val="Strong"/>
          <w:b w:val="0"/>
        </w:rPr>
        <w:t xml:space="preserve">Group A </w:t>
      </w:r>
      <w:r>
        <w:rPr>
          <w:rStyle w:val="Strong"/>
          <w:b w:val="0"/>
        </w:rPr>
        <w:t>(</w:t>
      </w:r>
      <w:r w:rsidRPr="00C9466F">
        <w:rPr>
          <w:rStyle w:val="Strong"/>
          <w:b w:val="0"/>
        </w:rPr>
        <w:t xml:space="preserve">received standard feed and distilled water </w:t>
      </w:r>
      <w:r w:rsidRPr="00C9466F">
        <w:rPr>
          <w:rStyle w:val="Strong"/>
          <w:b w:val="0"/>
          <w:i/>
        </w:rPr>
        <w:t>ad libitum</w:t>
      </w:r>
      <w:r>
        <w:rPr>
          <w:rStyle w:val="Strong"/>
          <w:b w:val="0"/>
        </w:rPr>
        <w:t>)</w:t>
      </w:r>
      <w:r w:rsidRPr="00C9466F">
        <w:rPr>
          <w:rStyle w:val="Strong"/>
          <w:b w:val="0"/>
        </w:rPr>
        <w:t xml:space="preserve"> reveals normal histological architecture, with hepatocytes (arrow) and central vein (arrowhead) appearing intact and unaltered (H&amp;E, ×100).</w:t>
      </w:r>
    </w:p>
    <w:p w:rsidR="00C431C7" w:rsidRPr="00517539" w:rsidRDefault="001F0796" w:rsidP="00F94926">
      <w:pPr>
        <w:spacing w:line="480" w:lineRule="auto"/>
        <w:rPr>
          <w:rFonts w:ascii="Times New Roman" w:hAnsi="Times New Roman" w:cs="Times New Roman"/>
          <w:sz w:val="28"/>
          <w:szCs w:val="28"/>
        </w:rPr>
      </w:pPr>
      <w:r w:rsidRPr="001B6BF7">
        <w:rPr>
          <w:rFonts w:ascii="Times New Roman" w:hAnsi="Times New Roman" w:cs="Times New Roman"/>
          <w:noProof/>
          <w:sz w:val="28"/>
          <w:szCs w:val="28"/>
        </w:rPr>
        <w:lastRenderedPageBreak/>
        <mc:AlternateContent>
          <mc:Choice Requires="wps">
            <w:drawing>
              <wp:anchor distT="0" distB="0" distL="114300" distR="114300" simplePos="0" relativeHeight="251689984" behindDoc="0" locked="0" layoutInCell="1" allowOverlap="1" wp14:anchorId="7C704A08" wp14:editId="7AD509B7">
                <wp:simplePos x="0" y="0"/>
                <wp:positionH relativeFrom="column">
                  <wp:posOffset>4434840</wp:posOffset>
                </wp:positionH>
                <wp:positionV relativeFrom="paragraph">
                  <wp:posOffset>3158490</wp:posOffset>
                </wp:positionV>
                <wp:extent cx="1318260" cy="1325880"/>
                <wp:effectExtent l="19050" t="19050" r="53340" b="45720"/>
                <wp:wrapNone/>
                <wp:docPr id="3" name="Straight Arrow Connector 10"/>
                <wp:cNvGraphicFramePr/>
                <a:graphic xmlns:a="http://schemas.openxmlformats.org/drawingml/2006/main">
                  <a:graphicData uri="http://schemas.microsoft.com/office/word/2010/wordprocessingShape">
                    <wps:wsp>
                      <wps:cNvCnPr/>
                      <wps:spPr>
                        <a:xfrm>
                          <a:off x="0" y="0"/>
                          <a:ext cx="1318260" cy="1325880"/>
                        </a:xfrm>
                        <a:prstGeom prst="straightConnector1">
                          <a:avLst/>
                        </a:prstGeom>
                        <a:ln w="28575">
                          <a:headEnd w="lg" len="me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AC2F84" id="_x0000_t32" coordsize="21600,21600" o:spt="32" o:oned="t" path="m,l21600,21600e" filled="f">
                <v:path arrowok="t" fillok="f" o:connecttype="none"/>
                <o:lock v:ext="edit" shapetype="t"/>
              </v:shapetype>
              <v:shape id="Straight Arrow Connector 10" o:spid="_x0000_s1026" type="#_x0000_t32" style="position:absolute;margin-left:349.2pt;margin-top:248.7pt;width:103.8pt;height:10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cS7gEAACIEAAAOAAAAZHJzL2Uyb0RvYy54bWysU9uO0zAQfUfiHyy/0zStulRV0xXqAi8I&#10;KhY+wBuPEwvfNDZN+veM3TZdAUII8eLEnjln5hyPt/ejNewIGLV3Da9nc87AtV5q1zX865d3r9ac&#10;xSScFMY7aPgJIr/fvXyxHcIGFr73RgIyInFxM4SG9ymFTVXFtgcr4swHcBRUHq1ItMWukigGYrem&#10;Wsznd9XgUQb0LcRIpw/nIN8VfqWgTZ+UipCYaTj1lsqKZX3Ka7Xbik2HIvS6vbQh/qELK7SjohPV&#10;g0iCfUf9C5XVLfroVZq13lZeKd1C0UBq6vlPah57EaBoIXNimGyK/4+2/Xg8INOy4UvOnLB0RY8J&#10;he76xN4g+oHtvXNko0dWF7uGEDeE2rsDknl5F8MBs/ZRoc1fUsXGYvFpshjGxFo6rJf1enFHN9FS&#10;rF4uVut1Ya1u8IAxvQdvWf5peLy0M/VRF6PF8UNM1AABr4Bc2zg2NHyxXr1elbQehHzrZD40HWcG&#10;aEotyPO9J6FNDqZTIN0JtXCdgRwjVuPoc5NX/tLJwLnKZ1DkWhZUypR5hb1BdhQ0afJbPbFQZoYo&#10;bcwEmv8ZdMnNMCgz/LfAKbtU9C5NQKudx99VTeO1VXXOv6o+a82yn7w8lcsudtAgFn8ujyZP+vN9&#10;gd+e9u4HAAAA//8DAFBLAwQUAAYACAAAACEABta9c98AAAALAQAADwAAAGRycy9kb3ducmV2Lnht&#10;bEyPTUvDQBCG74L/YRnBm9011DRJsykiehKEVkGPm+w2G7ofITtt03/veLK3eZmH96PezN6xk5nS&#10;EIOEx4UAZkIX9RB6CV+fbw8FsIQqaOViMBIuJsGmub2pVaXjOWzNaYc9I5OQKiXBIo4V56mzxqu0&#10;iKMJ9NvHySskOfVcT+pM5t7xTIicezUESrBqNC/WdIfd0VPID04Ov/tXvrdPH+3lHbNiq6W8v5uf&#10;18DQzPgPw199qg4NdWrjMejEnIS8LJaESliWKzqIKEVO61oJK5FnwJuaX29ofgEAAP//AwBQSwEC&#10;LQAUAAYACAAAACEAtoM4kv4AAADhAQAAEwAAAAAAAAAAAAAAAAAAAAAAW0NvbnRlbnRfVHlwZXNd&#10;LnhtbFBLAQItABQABgAIAAAAIQA4/SH/1gAAAJQBAAALAAAAAAAAAAAAAAAAAC8BAABfcmVscy8u&#10;cmVsc1BLAQItABQABgAIAAAAIQCsnZcS7gEAACIEAAAOAAAAAAAAAAAAAAAAAC4CAABkcnMvZTJv&#10;RG9jLnhtbFBLAQItABQABgAIAAAAIQAG1r1z3wAAAAsBAAAPAAAAAAAAAAAAAAAAAEgEAABkcnMv&#10;ZG93bnJldi54bWxQSwUGAAAAAAQABADzAAAAVAUAAAAA&#10;" strokecolor="black [3200]" strokeweight="2.25pt">
                <v:stroke startarrowwidth="wide" endarrow="block" joinstyle="miter"/>
              </v:shape>
            </w:pict>
          </mc:Fallback>
        </mc:AlternateContent>
      </w:r>
      <w:r w:rsidR="001B6BF7" w:rsidRPr="001B6BF7">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6B1AE373" wp14:editId="0194A6D8">
                <wp:simplePos x="0" y="0"/>
                <wp:positionH relativeFrom="column">
                  <wp:posOffset>4114800</wp:posOffset>
                </wp:positionH>
                <wp:positionV relativeFrom="paragraph">
                  <wp:posOffset>2647950</wp:posOffset>
                </wp:positionV>
                <wp:extent cx="365760" cy="556260"/>
                <wp:effectExtent l="0" t="0" r="0" b="0"/>
                <wp:wrapNone/>
                <wp:docPr id="1" name="Rectangle 12"/>
                <wp:cNvGraphicFramePr/>
                <a:graphic xmlns:a="http://schemas.openxmlformats.org/drawingml/2006/main">
                  <a:graphicData uri="http://schemas.microsoft.com/office/word/2010/wordprocessingShape">
                    <wps:wsp>
                      <wps:cNvSpPr/>
                      <wps:spPr>
                        <a:xfrm>
                          <a:off x="0" y="0"/>
                          <a:ext cx="365760" cy="556260"/>
                        </a:xfrm>
                        <a:prstGeom prst="rect">
                          <a:avLst/>
                        </a:prstGeom>
                        <a:ln>
                          <a:noFill/>
                        </a:ln>
                      </wps:spPr>
                      <wps:txbx>
                        <w:txbxContent>
                          <w:p w:rsidR="00400791" w:rsidRPr="001F0796" w:rsidRDefault="00400791" w:rsidP="001B6BF7">
                            <w:pPr>
                              <w:pStyle w:val="NormalWeb"/>
                              <w:spacing w:before="0" w:beforeAutospacing="0" w:after="200" w:afterAutospacing="0" w:line="960" w:lineRule="exact"/>
                              <w:rPr>
                                <w:sz w:val="40"/>
                                <w:szCs w:val="40"/>
                              </w:rPr>
                            </w:pPr>
                            <w:r>
                              <w:rPr>
                                <w:rFonts w:eastAsia="Calibri"/>
                                <w:spacing w:val="-7"/>
                                <w:kern w:val="24"/>
                                <w:sz w:val="40"/>
                                <w:szCs w:val="40"/>
                              </w:rPr>
                              <w:t>SC</w:t>
                            </w:r>
                          </w:p>
                        </w:txbxContent>
                      </wps:txbx>
                      <wps:bodyPr vert="horz" wrap="square" lIns="0" tIns="0" rIns="0" bIns="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AE373" id="Rectangle 12" o:spid="_x0000_s1026" style="position:absolute;margin-left:324pt;margin-top:208.5pt;width:28.8pt;height:4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MfxwEAAIgDAAAOAAAAZHJzL2Uyb0RvYy54bWysU02L2zAQvRf6H4TujZOUpMXEWQrLlkLZ&#10;Lt1dep7IUizQV0dK7PTXdyTb2bK9lV7GI83o6b038u5msIadJUbtXcNXiyVn0gnfands+PPT3buP&#10;nMUErgXjnWz4RUZ+s3/7ZteHWq59500rkRGIi3UfGt6lFOqqiqKTFuLCB+moqDxaSLTEY9Ui9IRu&#10;TbVeLrdV77EN6IWMkXZvxyLfF3ylpEjflIoyMdNw4pZKxBIPOVb7HdRHhNBpMdGAf2BhQTu69Ap1&#10;CwnYCfVfUFYL9NGrtBDeVl4pLWTRQGpWy1dqHjsIsmghc2K42hT/H6y4Pz8g0y3NjjMHlkb0nUwD&#10;dzSSrdbZnz7EmtoewwNOq0hpFjsotPlLMthQPL1cPZVDYoI23283H7bkvKDSZrNdU04o1cvhgDF9&#10;lt6ynDQc6fbiJJy/xjS2zi35LuNydP5OGzNW806VSY60cpaGwzBxPfj2QgrpiRJ45/EXZz2Nu+Hx&#10;5wlQcma+OPIzv405wTk5zAk4QUcbnjg7BdTHjrBWhWWm9jT8AAwT/0TC7/08OahfyRh7RwmfTskr&#10;XTRm0iPTSQuNu7g0Pc38nv5cl66XH2j/GwAA//8DAFBLAwQUAAYACAAAACEAPb+mWOMAAAALAQAA&#10;DwAAAGRycy9kb3ducmV2LnhtbEyPS0/DMBCE70j8B2uRuFG7KE3TkE1V8VA5lhap7c2NlyTCjyh2&#10;m8Cvx5zgNqsZzX5TLEej2YV63zqLMJ0IYGQrp1pbI7zvXu4yYD5Iq6R2lhC+yMOyvL4qZK7cYN/o&#10;sg01iyXW5xKhCaHLOfdVQ0b6ievIRu/D9UaGePY1V70cYrnR/F6IlBvZ2vihkR09NlR9bs8GYZ11&#10;q8Or+x5q/Xxc7zf7xdNuERBvb8bVA7BAY/gLwy9+RIcyMp3c2SrPNEKaZHFLQEim8yhiYi5mKbAT&#10;wkwkKfCy4P83lD8AAAD//wMAUEsBAi0AFAAGAAgAAAAhALaDOJL+AAAA4QEAABMAAAAAAAAAAAAA&#10;AAAAAAAAAFtDb250ZW50X1R5cGVzXS54bWxQSwECLQAUAAYACAAAACEAOP0h/9YAAACUAQAACwAA&#10;AAAAAAAAAAAAAAAvAQAAX3JlbHMvLnJlbHNQSwECLQAUAAYACAAAACEAp5wzH8cBAACIAwAADgAA&#10;AAAAAAAAAAAAAAAuAgAAZHJzL2Uyb0RvYy54bWxQSwECLQAUAAYACAAAACEAPb+mWOMAAAALAQAA&#10;DwAAAAAAAAAAAAAAAAAhBAAAZHJzL2Rvd25yZXYueG1sUEsFBgAAAAAEAAQA8wAAADEFAAAAAA==&#10;" filled="f" stroked="f">
                <v:textbox inset="0,0,0,0">
                  <w:txbxContent>
                    <w:p w:rsidR="00400791" w:rsidRPr="001F0796" w:rsidRDefault="00400791" w:rsidP="001B6BF7">
                      <w:pPr>
                        <w:pStyle w:val="NormalWeb"/>
                        <w:spacing w:before="0" w:beforeAutospacing="0" w:after="200" w:afterAutospacing="0" w:line="960" w:lineRule="exact"/>
                        <w:rPr>
                          <w:sz w:val="40"/>
                          <w:szCs w:val="40"/>
                        </w:rPr>
                      </w:pPr>
                      <w:r>
                        <w:rPr>
                          <w:rFonts w:eastAsia="Calibri"/>
                          <w:spacing w:val="-7"/>
                          <w:kern w:val="24"/>
                          <w:sz w:val="40"/>
                          <w:szCs w:val="40"/>
                        </w:rPr>
                        <w:t>SC</w:t>
                      </w:r>
                    </w:p>
                  </w:txbxContent>
                </v:textbox>
              </v:rect>
            </w:pict>
          </mc:Fallback>
        </mc:AlternateContent>
      </w:r>
      <w:r w:rsidR="001B6BF7" w:rsidRPr="001B6BF7">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070FC52D" wp14:editId="030C0BD2">
                <wp:simplePos x="0" y="0"/>
                <wp:positionH relativeFrom="column">
                  <wp:posOffset>4434840</wp:posOffset>
                </wp:positionH>
                <wp:positionV relativeFrom="paragraph">
                  <wp:posOffset>2411730</wp:posOffset>
                </wp:positionV>
                <wp:extent cx="1005840" cy="601980"/>
                <wp:effectExtent l="19050" t="38100" r="41910" b="26670"/>
                <wp:wrapNone/>
                <wp:docPr id="11" name="Straight Arrow Connector 10"/>
                <wp:cNvGraphicFramePr/>
                <a:graphic xmlns:a="http://schemas.openxmlformats.org/drawingml/2006/main">
                  <a:graphicData uri="http://schemas.microsoft.com/office/word/2010/wordprocessingShape">
                    <wps:wsp>
                      <wps:cNvCnPr/>
                      <wps:spPr>
                        <a:xfrm flipV="1">
                          <a:off x="0" y="0"/>
                          <a:ext cx="1005840" cy="601980"/>
                        </a:xfrm>
                        <a:prstGeom prst="straightConnector1">
                          <a:avLst/>
                        </a:prstGeom>
                        <a:ln w="28575">
                          <a:headEnd w="lg" len="me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5EAF04" id="Straight Arrow Connector 10" o:spid="_x0000_s1026" type="#_x0000_t32" style="position:absolute;margin-left:349.2pt;margin-top:189.9pt;width:79.2pt;height:47.4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We8wEAACwEAAAOAAAAZHJzL2Uyb0RvYy54bWysU02P0zAQvSPxHyzfaZKKLqVqukJd4IKg&#10;YoG71xknFv7S2DTtv2fstFkECCHExYk9fm/mvRlvb0/WsCNg1N61vFnUnIGTvtOub/nnT2+erTmL&#10;SbhOGO+g5WeI/Hb39Ml2DBtY+sGbDpARiYubMbR8SClsqirKAayICx/AUVB5tCLRFvuqQzESuzXV&#10;sq5vqtFjF9BLiJFO76Yg3xV+pUCmD0pFSMy0nGpLZcWyPuS12m3FpkcRBi0vZYh/qMIK7SjpTHUn&#10;kmDfUP9CZbVEH71KC+lt5ZXSEooGUtPUP6m5H0SAooXMiWG2Kf4/Wvn+eECmO+pdw5kTlnp0n1Do&#10;fkjsFaIf2d47Rz56ZE3xawxxQ7C9OyC5l3cxHDCLPym0TBkdvhBdsYMEslNx+zy7DafEJB02db1a&#10;P6emSIrd1M3LdaGvJp7MFzCmt+Atyz8tj5e65oKmHOL4LiaqhIBXQAYbx8aWL9erF6tSygCie+26&#10;fGh6zgzQvFropglIQpscTOdABiTUwvUGcoxYjaPPo87yl84GpiwfQZF/WU9JUyYX9gbZUdDMdV+b&#10;mYVuZojSxsyg+s+gy90MgzLNfwucb5eM3qUZaLXz+Lus6XQtVU33r6onrVn2g+/OpevFDhrJ4s/l&#10;+eSZ/3Ff4I+PfPcdAAD//wMAUEsDBBQABgAIAAAAIQCHVjOF3wAAAAsBAAAPAAAAZHJzL2Rvd25y&#10;ZXYueG1sTI9BT4QwEIXvJv6HZky8GLegyLJI2RgTDx4te/HWpSMQ6ZTQssv+e8eT3mYy7735XrVf&#10;3ShOOIfBk4J0k4BAar0dqFNwaN7uCxAhGrJm9IQKLhhgX19fVaa0/kwfeNKxExxCoTQK+hinUsrQ&#10;9uhM2PgJiW9ffnYm8jp30s7mzOFulA9JkktnBuIPvZnwtcf2Wy+OMT6XttBtc/eeHjqbXpoha7RW&#10;6vZmfXkGEXGNf2L4xWcP1Mx09AvZIEYF+a7IWKrgcbvjDqwonnIejgqybZaDrCv5v0P9AwAA//8D&#10;AFBLAQItABQABgAIAAAAIQC2gziS/gAAAOEBAAATAAAAAAAAAAAAAAAAAAAAAABbQ29udGVudF9U&#10;eXBlc10ueG1sUEsBAi0AFAAGAAgAAAAhADj9If/WAAAAlAEAAAsAAAAAAAAAAAAAAAAALwEAAF9y&#10;ZWxzLy5yZWxzUEsBAi0AFAAGAAgAAAAhAIJHhZ7zAQAALAQAAA4AAAAAAAAAAAAAAAAALgIAAGRy&#10;cy9lMm9Eb2MueG1sUEsBAi0AFAAGAAgAAAAhAIdWM4XfAAAACwEAAA8AAAAAAAAAAAAAAAAATQQA&#10;AGRycy9kb3ducmV2LnhtbFBLBQYAAAAABAAEAPMAAABZBQAAAAA=&#10;" strokecolor="black [3200]" strokeweight="2.25pt">
                <v:stroke startarrowwidth="wide" endarrow="block" joinstyle="miter"/>
              </v:shape>
            </w:pict>
          </mc:Fallback>
        </mc:AlternateContent>
      </w:r>
      <w:r w:rsidR="00C431C7" w:rsidRPr="00517539">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39583A11" wp14:editId="08B87000">
                <wp:simplePos x="0" y="0"/>
                <wp:positionH relativeFrom="column">
                  <wp:posOffset>2009775</wp:posOffset>
                </wp:positionH>
                <wp:positionV relativeFrom="paragraph">
                  <wp:posOffset>1419225</wp:posOffset>
                </wp:positionV>
                <wp:extent cx="571500" cy="152400"/>
                <wp:effectExtent l="9525" t="9525" r="19050" b="19050"/>
                <wp:wrapNone/>
                <wp:docPr id="1032" name="Curved Down Arrow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52400"/>
                        </a:xfrm>
                        <a:prstGeom prst="curvedDownArrow">
                          <a:avLst>
                            <a:gd name="adj1" fmla="val 75000"/>
                            <a:gd name="adj2" fmla="val 15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2D120A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032" o:spid="_x0000_s1026" type="#_x0000_t105" style="position:absolute;margin-left:158.25pt;margin-top:111.75pt;width:4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4FUwIAAMoEAAAOAAAAZHJzL2Uyb0RvYy54bWysVG1v0zAQ/o7Ef7D8nabpWrZFS6epZQhp&#10;wKTBD3BtpzH4jbPbdPx6zk7apcAnRD5Yvtzbc/fc+eb2YDTZSwjK2ZqWkykl0nInlN3W9OuX+zdX&#10;lITIrGDaWVnTZxno7fL1q5vOV3LmWqeFBIJBbKg6X9M2Rl8VReCtNCxMnJcWlY0DwyKKsC0EsA6j&#10;G13MptO3RedAeHBchoB/172SLnP8ppE8fm6aICPRNUVsMZ+Qz006i+UNq7bAfKv4AIP9AwrDlMWk&#10;p1BrFhnZgfojlFEcXHBNnHBnCtc0istcA1ZTTn+r5qllXuZasDnBn9oU/l9Y/mn/CEQJ5G56MaPE&#10;MoMsrXawl4KsXWfJHYDrSNZiszofKvR58o+Qyg3+wfHvgVi3apndymzcSiYQYpmaW5w5JCGgK9l0&#10;H53ARGwXXe7boQGTAmJHyCHT83yiRx4i4fhzcVkupkgiR1W5mM3xnjKw6ujsIcT30hmSLjXluYpU&#10;RIaV87D9Q4iZKDHUysS3kpLGaOR9zzS5xBzHuRjZYG9ebBKOvxldjI0u0jcgHNIi1iPG3D2nlbhX&#10;WmcBtpuVBoIYanqfv8E5jM20JV1NrxezRa7nTBfGIRLCU4fOzIyKuHNamZpenYxYlWh7Z0XeiMiU&#10;7u8IWduBx0RdPwIbJ56RRnD9QuEDgJfWwU9KOlymmoYfOwaSEv3B4ihcl/N52r4szBeXMxRgrNmM&#10;NcxyDFXTSEl/XcV+Y3ce1LbFTGWu3bo7HJ9GxeOc9agGsLgweTiG5U4bOZaz1csTtPwFAAD//wMA&#10;UEsDBBQABgAIAAAAIQDFZ2QK3wAAAAsBAAAPAAAAZHJzL2Rvd25yZXYueG1sTI/NTsMwEITvSLyD&#10;tUjcqN2kLSjEqVDFz4FLaZG4bmOTRNjrKHabwNOzPcFtd2Y0+225nrwTJzvELpCG+UyBsFQH01Gj&#10;4X3/dHMHIiYkgy6Q1fBtI6yry4sSCxNGerOnXWoEl1AsUEObUl9IGevWeoyz0Fti7zMMHhOvQyPN&#10;gCOXeyczpVbSY0d8ocXeblpbf+2OXsPrNhhU+cvzpnHjh3/E/ejoR+vrq+nhHkSyU/oLwxmf0aFi&#10;pkM4konCacjnqyVHNWRZzgMnFuqsHFhZ3C5BVqX8/0P1CwAA//8DAFBLAQItABQABgAIAAAAIQC2&#10;gziS/gAAAOEBAAATAAAAAAAAAAAAAAAAAAAAAABbQ29udGVudF9UeXBlc10ueG1sUEsBAi0AFAAG&#10;AAgAAAAhADj9If/WAAAAlAEAAAsAAAAAAAAAAAAAAAAALwEAAF9yZWxzLy5yZWxzUEsBAi0AFAAG&#10;AAgAAAAhAPUEHgVTAgAAygQAAA4AAAAAAAAAAAAAAAAALgIAAGRycy9lMm9Eb2MueG1sUEsBAi0A&#10;FAAGAAgAAAAhAMVnZArfAAAACwEAAA8AAAAAAAAAAAAAAAAArQQAAGRycy9kb3ducmV2LnhtbFBL&#10;BQYAAAAABAAEAPMAAAC5BQAAAAA=&#10;"/>
            </w:pict>
          </mc:Fallback>
        </mc:AlternateContent>
      </w:r>
      <w:r w:rsidR="00C431C7" w:rsidRPr="00517539">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26AD70F7" wp14:editId="66D379B6">
                <wp:simplePos x="0" y="0"/>
                <wp:positionH relativeFrom="column">
                  <wp:posOffset>3505200</wp:posOffset>
                </wp:positionH>
                <wp:positionV relativeFrom="paragraph">
                  <wp:posOffset>895350</wp:posOffset>
                </wp:positionV>
                <wp:extent cx="542925" cy="219075"/>
                <wp:effectExtent l="9525" t="19050" r="19050" b="9525"/>
                <wp:wrapNone/>
                <wp:docPr id="1025" name="Right Arrow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19075"/>
                        </a:xfrm>
                        <a:prstGeom prst="rightArrow">
                          <a:avLst>
                            <a:gd name="adj1" fmla="val 50000"/>
                            <a:gd name="adj2" fmla="val 619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CD57E5" id="Right Arrow 1025" o:spid="_x0000_s1026" type="#_x0000_t13" style="position:absolute;margin-left:276pt;margin-top:70.5pt;width:42.7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6TQQIAAJoEAAAOAAAAZHJzL2Uyb0RvYy54bWysVNtu1DAQfUfiHyy/01y0abtRs1XVUoRU&#10;oKLwAbO2szH4hu3dbPn6jp102YLEAyIPlseeOXNmjicXl3utyE74IK3paHVSUiIMs1yaTUe/frl9&#10;c05JiGA4KGtERx9FoJer168uRteK2g5WceEJgpjQjq6jQ4yuLYrABqEhnFgnDF721muIaPpNwT2M&#10;iK5VUZflaTFaz523TISApzfTJV1l/L4XLH7q+yAiUR1FbjGvPq/rtBarC2g3Htwg2UwD/oGFBmkw&#10;6QHqBiKQrZd/QGnJvA22jyfM6sL2vWQi14DVVOVv1TwM4ESuBZsT3KFN4f/Bso+7e08kR+3KuqHE&#10;gEaVPsvNEMmV93Yk+RzbNLrQoveDu/ep0ODuLPseiLHXA5iNyM6DAI7kqtTW4kVAMgKGkvX4wXJM&#10;Adtoc8f2vdcJEHtB9lmYx4MwYh8Jw8NmUS8TO4ZXdbUsz5qcAdrnYOdDfCesJmnTUZ/4Z0Y5Bezu&#10;Qszq8LlA4N8qSnqtUOwdKNKU+M2P4cinPvY5rZbN2Zx3Riygfc6ce2KV5LdSqWz4zfpaeYLwHb3N&#10;3xwcjt2UIWNHlw2W93eIxHDiiFlfQGgZcYaU1B09PzhBm8R4a3h+4RGkmvYYrMysThJkEnZt+SOK&#10;4+00IDjQuBms/0nJiMPR0fBjC15Qot4bFHhZLRZpmrKxaM5qNPzxzfr4BgxDqI5GSqbtdZwmcOuy&#10;UOnBpNqNvcJH0cv4/HomVjNZHADcvZiwYzt7/fqlrJ4AAAD//wMAUEsDBBQABgAIAAAAIQCbJ41T&#10;3wAAAAsBAAAPAAAAZHJzL2Rvd25yZXYueG1sTI9LT8MwEITvSPwHa5G40U0LTlGIUyEQEjf64MDR&#10;iZckwo8Qu03g17Oc4La7M5r9ptzMzooTjbEPXsFykYEg3wTT+1bB6+Hp6hZETNobbYMnBV8UYVOd&#10;n5W6MGHyOzrtUys4xMdCK+hSGgrE2HTkdFyEgTxr72F0OvE6tmhGPXG4s7jKshyd7j1/6PRADx01&#10;H/ujU1Dbx/xtO3w+o8FpS98ZHubdi1KXF/P9HYhEc/ozwy8+o0PFTHU4ehOFVSDlirskFm6WPLAj&#10;v15LEDVf1lICViX+71D9AAAA//8DAFBLAQItABQABgAIAAAAIQC2gziS/gAAAOEBAAATAAAAAAAA&#10;AAAAAAAAAAAAAABbQ29udGVudF9UeXBlc10ueG1sUEsBAi0AFAAGAAgAAAAhADj9If/WAAAAlAEA&#10;AAsAAAAAAAAAAAAAAAAALwEAAF9yZWxzLy5yZWxzUEsBAi0AFAAGAAgAAAAhAGg5npNBAgAAmgQA&#10;AA4AAAAAAAAAAAAAAAAALgIAAGRycy9lMm9Eb2MueG1sUEsBAi0AFAAGAAgAAAAhAJsnjVPfAAAA&#10;CwEAAA8AAAAAAAAAAAAAAAAAmwQAAGRycy9kb3ducmV2LnhtbFBLBQYAAAAABAAEAPMAAACnBQAA&#10;AAA=&#10;"/>
            </w:pict>
          </mc:Fallback>
        </mc:AlternateContent>
      </w:r>
      <w:r w:rsidR="00C431C7" w:rsidRPr="00517539">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59F12DFB" wp14:editId="147DE17C">
                <wp:simplePos x="0" y="0"/>
                <wp:positionH relativeFrom="column">
                  <wp:posOffset>638175</wp:posOffset>
                </wp:positionH>
                <wp:positionV relativeFrom="paragraph">
                  <wp:posOffset>2705100</wp:posOffset>
                </wp:positionV>
                <wp:extent cx="171450" cy="476250"/>
                <wp:effectExtent l="19050" t="38100" r="19050" b="9525"/>
                <wp:wrapNone/>
                <wp:docPr id="1024" name="Isosceles Tri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762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9679E7" id="Isosceles Triangle 1024" o:spid="_x0000_s1026" type="#_x0000_t5" style="position:absolute;margin-left:50.25pt;margin-top:213pt;width:13.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tWPQIAAHoEAAAOAAAAZHJzL2Uyb0RvYy54bWysVNtu2zAMfR+wfxD0vjgOkl6MOkXRLkOB&#10;bi3Q7gMUSY61SaJGKXG6rx8tO1m6vQ3zgyGa5CF5juir672zbKcxGvA1LydTzrSXoIzf1Pzry+rD&#10;BWcxCa+EBa9r/qojv16+f3fVhUrPoAWrNDIC8bHqQs3blEJVFFG22ok4gaA9ORtAJxKZuCkUio7Q&#10;nS1m0+lZ0QGqgCB1jPT1bnDyZcZvGi3TY9NEnZitOfWW8hvze92/i+WVqDYoQmvk2Ib4hy6cMJ6K&#10;HqHuRBJsi+YvKGckQoQmTSS4AprGSJ1noGnK6R/TPLci6DwLkRPDkab4/2Dll90TMqNIu+lszpkX&#10;jlS6jxCltjqyFzTCb6xm2U1sdSFWlPQcnrCfN4YHkN8j83DbUqC+QYSu1UJRj2XPbvEmoTcipbJ1&#10;9xkUVRLbBJm4fYOuByRK2D7r83rUR+8Tk/SxPC/nC1JRkmt+fjajc19BVIfkgDF90uBYf6h5GpvP&#10;BcTuIaYskRqnFOobZ42zJPhOWLaY0jMCjsEEfYDMw4I1amWszQZu1rcWGaXWfJWfMTmehlnPuppf&#10;LmaL3MUbXzyF6Ksf678JcybRjljjan5xDBJVz/JHr/INTsLY4UwtWz/S3jM9KLYG9UqsIwwLQAtL&#10;hxbwJ2cdXf6axx9bgZoze+9JuctyPu+3JRvzxfmMDDz1rE89wkuCIro5G463adiwbUCzaalSmWf3&#10;cENqNyYdrsXQ1dgsXfCs5biM/Qad2jnq9y9j+QsAAP//AwBQSwMEFAAGAAgAAAAhAD8KDCPgAAAA&#10;CwEAAA8AAABkcnMvZG93bnJldi54bWxMj8FqwzAQRO+B/oPYQi6hkWKapLiWQymEQi+lcSnktrG2&#10;trElGUtO3L/v5tQcZ/YxO5PtJtuJMw2h8U7DaqlAkCu9aVyl4avYPzyBCBGdwc470vBLAXb53SzD&#10;1PiL+6TzIVaCQ1xIUUMdY59KGcqaLIal78nx7ccPFiPLoZJmwAuH204mSm2kxcbxhxp7eq2pbA+j&#10;1YDt8fvdmg85FlWj3o7jYlu0pPX8fnp5BhFpiv8wXOtzdci508mPzgTRsVZqzaiGx2TDo65EsmXn&#10;pGGtVgpknsnbDfkfAAAA//8DAFBLAQItABQABgAIAAAAIQC2gziS/gAAAOEBAAATAAAAAAAAAAAA&#10;AAAAAAAAAABbQ29udGVudF9UeXBlc10ueG1sUEsBAi0AFAAGAAgAAAAhADj9If/WAAAAlAEAAAsA&#10;AAAAAAAAAAAAAAAALwEAAF9yZWxzLy5yZWxzUEsBAi0AFAAGAAgAAAAhABbBS1Y9AgAAegQAAA4A&#10;AAAAAAAAAAAAAAAALgIAAGRycy9lMm9Eb2MueG1sUEsBAi0AFAAGAAgAAAAhAD8KDCPgAAAACwEA&#10;AA8AAAAAAAAAAAAAAAAAlwQAAGRycy9kb3ducmV2LnhtbFBLBQYAAAAABAAEAPMAAACkBQAAAAA=&#10;"/>
            </w:pict>
          </mc:Fallback>
        </mc:AlternateContent>
      </w:r>
      <w:r w:rsidR="001B6BF7" w:rsidRPr="001B6BF7">
        <w:rPr>
          <w:noProof/>
        </w:rPr>
        <w:t xml:space="preserve"> </w:t>
      </w:r>
      <w:r w:rsidR="001B6BF7" w:rsidRPr="001B6BF7">
        <w:rPr>
          <w:rFonts w:ascii="Times New Roman" w:hAnsi="Times New Roman" w:cs="Times New Roman"/>
          <w:sz w:val="28"/>
          <w:szCs w:val="28"/>
        </w:rPr>
        <w:t xml:space="preserve">  </w:t>
      </w:r>
      <w:r w:rsidR="00C431C7" w:rsidRPr="00517539">
        <w:rPr>
          <w:rFonts w:ascii="Times New Roman" w:hAnsi="Times New Roman" w:cs="Times New Roman"/>
          <w:noProof/>
          <w:sz w:val="28"/>
          <w:szCs w:val="28"/>
        </w:rPr>
        <w:drawing>
          <wp:inline distT="0" distB="0" distL="0" distR="0" wp14:anchorId="7137BA8C" wp14:editId="01FC7709">
            <wp:extent cx="5943600" cy="4457700"/>
            <wp:effectExtent l="19050" t="0" r="0" b="0"/>
            <wp:docPr id="9" name="Picture 9" descr="C:\Users\SAM\Desktop\Histo work\Histo work 2022\Dimma\Liver\2aii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Desktop\Histo work\Histo work 2022\Dimma\Liver\2aiii.bmp"/>
                    <pic:cNvPicPr>
                      <a:picLocks noChangeAspect="1" noChangeArrowheads="1"/>
                    </pic:cNvPicPr>
                  </pic:nvPicPr>
                  <pic:blipFill>
                    <a:blip r:embed="rId8"/>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431C7" w:rsidRPr="00BA3FDE" w:rsidRDefault="00C9466F" w:rsidP="00F94926">
      <w:pPr>
        <w:spacing w:line="480" w:lineRule="auto"/>
        <w:jc w:val="both"/>
        <w:rPr>
          <w:rFonts w:ascii="Times New Roman" w:hAnsi="Times New Roman" w:cs="Times New Roman"/>
          <w:sz w:val="24"/>
          <w:szCs w:val="24"/>
        </w:rPr>
      </w:pPr>
      <w:r>
        <w:rPr>
          <w:rFonts w:ascii="Times New Roman" w:hAnsi="Times New Roman" w:cs="Times New Roman"/>
          <w:sz w:val="24"/>
          <w:szCs w:val="24"/>
        </w:rPr>
        <w:t>Plate 2.0</w:t>
      </w:r>
      <w:r w:rsidR="00C431C7" w:rsidRPr="00C9466F">
        <w:rPr>
          <w:rFonts w:ascii="Times New Roman" w:hAnsi="Times New Roman" w:cs="Times New Roman"/>
          <w:sz w:val="24"/>
          <w:szCs w:val="24"/>
        </w:rPr>
        <w:t>:</w:t>
      </w:r>
      <w:r w:rsidRPr="00C9466F">
        <w:rPr>
          <w:rFonts w:ascii="Times New Roman" w:hAnsi="Times New Roman" w:cs="Times New Roman"/>
          <w:sz w:val="24"/>
          <w:szCs w:val="24"/>
        </w:rPr>
        <w:t xml:space="preserve"> Photomicrograph of liver tissue </w:t>
      </w:r>
      <w:r>
        <w:rPr>
          <w:rFonts w:ascii="Times New Roman" w:hAnsi="Times New Roman" w:cs="Times New Roman"/>
          <w:sz w:val="24"/>
          <w:szCs w:val="24"/>
        </w:rPr>
        <w:t xml:space="preserve">of </w:t>
      </w:r>
      <w:r w:rsidRPr="00C9466F">
        <w:rPr>
          <w:rFonts w:ascii="Times New Roman" w:hAnsi="Times New Roman" w:cs="Times New Roman"/>
          <w:sz w:val="24"/>
          <w:szCs w:val="24"/>
        </w:rPr>
        <w:t xml:space="preserve">Group B shows </w:t>
      </w:r>
      <w:r w:rsidR="00F7043E">
        <w:rPr>
          <w:rFonts w:ascii="Times New Roman" w:hAnsi="Times New Roman" w:cs="Times New Roman"/>
          <w:sz w:val="24"/>
          <w:szCs w:val="24"/>
        </w:rPr>
        <w:t>t</w:t>
      </w:r>
      <w:r w:rsidRPr="00C9466F">
        <w:rPr>
          <w:rFonts w:ascii="Times New Roman" w:hAnsi="Times New Roman" w:cs="Times New Roman"/>
          <w:sz w:val="24"/>
          <w:szCs w:val="24"/>
        </w:rPr>
        <w:t>he central vein (ar</w:t>
      </w:r>
      <w:r w:rsidR="00F7043E">
        <w:rPr>
          <w:rFonts w:ascii="Times New Roman" w:hAnsi="Times New Roman" w:cs="Times New Roman"/>
          <w:sz w:val="24"/>
          <w:szCs w:val="24"/>
        </w:rPr>
        <w:t>rowhead), sinusoids (arrow),</w:t>
      </w:r>
      <w:r w:rsidRPr="00C9466F">
        <w:rPr>
          <w:rFonts w:ascii="Times New Roman" w:hAnsi="Times New Roman" w:cs="Times New Roman"/>
          <w:sz w:val="24"/>
          <w:szCs w:val="24"/>
        </w:rPr>
        <w:t xml:space="preserve"> </w:t>
      </w:r>
      <w:r w:rsidR="00BA3FDE">
        <w:rPr>
          <w:rFonts w:ascii="Times New Roman" w:hAnsi="Times New Roman" w:cs="Times New Roman"/>
          <w:sz w:val="24"/>
          <w:szCs w:val="24"/>
        </w:rPr>
        <w:t xml:space="preserve">and </w:t>
      </w:r>
      <w:r w:rsidRPr="00C9466F">
        <w:rPr>
          <w:rFonts w:ascii="Times New Roman" w:hAnsi="Times New Roman" w:cs="Times New Roman"/>
          <w:sz w:val="24"/>
          <w:szCs w:val="24"/>
        </w:rPr>
        <w:t>hepatocyt</w:t>
      </w:r>
      <w:r w:rsidR="00E364F8">
        <w:rPr>
          <w:rFonts w:ascii="Times New Roman" w:hAnsi="Times New Roman" w:cs="Times New Roman"/>
          <w:sz w:val="24"/>
          <w:szCs w:val="24"/>
        </w:rPr>
        <w:t>es (curved arrow)</w:t>
      </w:r>
      <w:r w:rsidR="00BA3FDE">
        <w:rPr>
          <w:rFonts w:ascii="Times New Roman" w:hAnsi="Times New Roman" w:cs="Times New Roman"/>
          <w:sz w:val="24"/>
          <w:szCs w:val="24"/>
        </w:rPr>
        <w:t xml:space="preserve">. </w:t>
      </w:r>
      <w:r w:rsidR="00E364F8">
        <w:rPr>
          <w:rFonts w:ascii="Times New Roman" w:hAnsi="Times New Roman" w:cs="Times New Roman"/>
          <w:sz w:val="24"/>
          <w:szCs w:val="24"/>
        </w:rPr>
        <w:t>However,</w:t>
      </w:r>
      <w:r w:rsidR="00BA3FDE" w:rsidRPr="00BA3FDE">
        <w:rPr>
          <w:rFonts w:ascii="Times New Roman" w:hAnsi="Times New Roman" w:cs="Times New Roman"/>
          <w:sz w:val="24"/>
          <w:szCs w:val="24"/>
        </w:rPr>
        <w:t xml:space="preserve"> </w:t>
      </w:r>
      <w:r w:rsidR="00812BA9" w:rsidRPr="00812BA9">
        <w:rPr>
          <w:rFonts w:ascii="Times New Roman" w:hAnsi="Times New Roman" w:cs="Times New Roman"/>
          <w:sz w:val="24"/>
          <w:szCs w:val="24"/>
        </w:rPr>
        <w:t>mild to moderate</w:t>
      </w:r>
      <w:r w:rsidR="00812BA9" w:rsidRPr="00BA3FDE">
        <w:rPr>
          <w:rFonts w:ascii="Times New Roman" w:hAnsi="Times New Roman" w:cs="Times New Roman"/>
          <w:sz w:val="24"/>
          <w:szCs w:val="24"/>
        </w:rPr>
        <w:t xml:space="preserve"> </w:t>
      </w:r>
      <w:r w:rsidR="00BA3FDE" w:rsidRPr="00BA3FDE">
        <w:rPr>
          <w:rFonts w:ascii="Times New Roman" w:hAnsi="Times New Roman" w:cs="Times New Roman"/>
          <w:sz w:val="24"/>
          <w:szCs w:val="24"/>
        </w:rPr>
        <w:t xml:space="preserve">lymphocytic infiltration </w:t>
      </w:r>
      <w:r w:rsidR="001B6BF7">
        <w:rPr>
          <w:rFonts w:ascii="Times New Roman" w:hAnsi="Times New Roman" w:cs="Times New Roman"/>
          <w:sz w:val="24"/>
          <w:szCs w:val="24"/>
        </w:rPr>
        <w:t xml:space="preserve">and </w:t>
      </w:r>
      <w:r w:rsidR="001B6BF7" w:rsidRPr="00083B0E">
        <w:rPr>
          <w:rStyle w:val="Strong"/>
          <w:rFonts w:ascii="Times New Roman" w:hAnsi="Times New Roman" w:cs="Times New Roman"/>
          <w:b w:val="0"/>
          <w:sz w:val="24"/>
          <w:szCs w:val="24"/>
        </w:rPr>
        <w:t>sinusoidal congestion</w:t>
      </w:r>
      <w:r w:rsidR="001B6BF7" w:rsidRPr="00BA3FDE">
        <w:rPr>
          <w:rFonts w:ascii="Times New Roman" w:hAnsi="Times New Roman" w:cs="Times New Roman"/>
          <w:sz w:val="24"/>
          <w:szCs w:val="24"/>
        </w:rPr>
        <w:t xml:space="preserve"> </w:t>
      </w:r>
      <w:r w:rsidR="00812BA9">
        <w:rPr>
          <w:rFonts w:ascii="Times New Roman" w:hAnsi="Times New Roman" w:cs="Times New Roman"/>
          <w:sz w:val="24"/>
          <w:szCs w:val="24"/>
        </w:rPr>
        <w:t>(SC) are visible</w:t>
      </w:r>
      <w:r w:rsidR="001F0796">
        <w:rPr>
          <w:rFonts w:ascii="Times New Roman" w:hAnsi="Times New Roman" w:cs="Times New Roman"/>
          <w:sz w:val="24"/>
          <w:szCs w:val="24"/>
        </w:rPr>
        <w:t>, indicative of</w:t>
      </w:r>
      <w:r w:rsidR="00BA3FDE" w:rsidRPr="00BA3FDE">
        <w:rPr>
          <w:rFonts w:ascii="Times New Roman" w:hAnsi="Times New Roman" w:cs="Times New Roman"/>
          <w:sz w:val="24"/>
          <w:szCs w:val="24"/>
        </w:rPr>
        <w:t xml:space="preserve"> inflammatory activity and structural injury at this stage of infection</w:t>
      </w:r>
      <w:r w:rsidRPr="00BA3FDE">
        <w:rPr>
          <w:rFonts w:ascii="Times New Roman" w:hAnsi="Times New Roman" w:cs="Times New Roman"/>
          <w:sz w:val="24"/>
          <w:szCs w:val="24"/>
        </w:rPr>
        <w:t xml:space="preserve"> (H&amp;E, ×100).</w:t>
      </w:r>
      <w:r w:rsidR="00BA3FDE" w:rsidRPr="00BA3FDE">
        <w:rPr>
          <w:rFonts w:ascii="Times New Roman" w:hAnsi="Times New Roman" w:cs="Times New Roman"/>
          <w:sz w:val="24"/>
          <w:szCs w:val="24"/>
        </w:rPr>
        <w:t xml:space="preserve"> </w:t>
      </w: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r w:rsidRPr="00517539">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4D6F5695" wp14:editId="43596274">
                <wp:simplePos x="0" y="0"/>
                <wp:positionH relativeFrom="column">
                  <wp:posOffset>5124450</wp:posOffset>
                </wp:positionH>
                <wp:positionV relativeFrom="paragraph">
                  <wp:posOffset>2242185</wp:posOffset>
                </wp:positionV>
                <wp:extent cx="152400" cy="466725"/>
                <wp:effectExtent l="19050" t="41910" r="19050" b="5715"/>
                <wp:wrapNone/>
                <wp:docPr id="31" name="Isosceles Tri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4667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06DCC2" id="Isosceles Triangle 31" o:spid="_x0000_s1026" type="#_x0000_t5" style="position:absolute;margin-left:403.5pt;margin-top:176.55pt;width:12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vdOwIAAHYEAAAOAAAAZHJzL2Uyb0RvYy54bWysVMFu2zAMvQ/YPwi6r3ayJG2NOkXRLkOB&#10;bivQ7gMUSY61SaJGKXG6ry8tu1m6ATsM88EQTfLxkU/0xeXeWbbTGA34mk9OSs60l6CM39T86+Pq&#10;3RlnMQmvhAWva/6kI79cvn1z0YVKT6EFqzQyAvGx6kLN25RCVRRRttqJeAJBe3I2gE4kMnFTKBQd&#10;oTtbTMtyUXSAKiBIHSN9vRmcfJnxm0bL9KVpok7M1py4pfzG/F7372J5IaoNitAaOdIQ/8DCCeOp&#10;6AHqRiTBtmj+gHJGIkRo0okEV0DTGKlzD9TNpPytm4dWBJ17oeHEcBhT/H+w8vPuHplRNX8/4cwL&#10;RxrdRohSWx3ZIxrhN1YzctKkuhArSngI99j3GsMdyO+RebhuKUxfIULXaqGIX44vXiX0RqRUtu4+&#10;gaI6YpsgD23foOsBaRxsn7V5Omij94lJ+jiZT2clKSjJNVssTqfznlEhqpfkgDF91OBYf6h5Gqnn&#10;AmJ3F1OWR409CvWNs8ZZEnsnLJuX9IyAYzBBv0DmZsEatTLWZgM362uLjFJrvsrPmByPw6xnXc3P&#10;58T17xB99UP9VxDOJNoPa1zNzw5Bouqn/MGrfHuTMHY4E2XraSgvkx4UW4N6oqkjDJeflpUOLeBP&#10;zjq6+DWPP7YCNWf21pNy55PZrN+UbMzmp1My8NizPvYILwmKxs3ZcLxOw3ZtA5pNS5UmuXcPV6R2&#10;Y1IvWs9vYDUadLmzluMi9ttzbOeoX7+L5TMAAAD//wMAUEsDBBQABgAIAAAAIQC1AcdR4gAAAAsB&#10;AAAPAAAAZHJzL2Rvd25yZXYueG1sTI9BS8NAEIXvgv9hGcGL2E0aTUPMpoggghexkUJv2+w0CcnO&#10;huymjf/e8aTHN+/x5nvFdrGDOOPkO0cK4lUEAql2pqNGwVf1ep+B8EGT0YMjVPCNHrbl9VWhc+Mu&#10;9InnXWgEl5DPtYI2hDGX0tctWu1XbkRi7+QmqwPLqZFm0hcut4NcR1Eqre6IP7R6xJcW6343WwW6&#10;P+zfrfmQc9V00dthvttUPSp1e7M8P4EIuIS/MPziMzqUzHR0MxkvBgVZtOEtQUHymMQgOJElMV+O&#10;Ch7WaQqyLOT/DeUPAAAA//8DAFBLAQItABQABgAIAAAAIQC2gziS/gAAAOEBAAATAAAAAAAAAAAA&#10;AAAAAAAAAABbQ29udGVudF9UeXBlc10ueG1sUEsBAi0AFAAGAAgAAAAhADj9If/WAAAAlAEAAAsA&#10;AAAAAAAAAAAAAAAALwEAAF9yZWxzLy5yZWxzUEsBAi0AFAAGAAgAAAAhAFdwG907AgAAdgQAAA4A&#10;AAAAAAAAAAAAAAAALgIAAGRycy9lMm9Eb2MueG1sUEsBAi0AFAAGAAgAAAAhALUBx1HiAAAACwEA&#10;AA8AAAAAAAAAAAAAAAAAlQQAAGRycy9kb3ducmV2LnhtbFBLBQYAAAAABAAEAPMAAACkBQAAAAA=&#10;"/>
            </w:pict>
          </mc:Fallback>
        </mc:AlternateContent>
      </w:r>
      <w:r w:rsidRPr="00517539">
        <w:rPr>
          <w:rFonts w:ascii="Times New Roman" w:hAnsi="Times New Roman" w:cs="Times New Roman"/>
          <w:noProof/>
          <w:sz w:val="28"/>
          <w:szCs w:val="28"/>
        </w:rPr>
        <w:drawing>
          <wp:inline distT="0" distB="0" distL="0" distR="0" wp14:anchorId="5722E231" wp14:editId="704C5AC6">
            <wp:extent cx="5943600" cy="4457700"/>
            <wp:effectExtent l="19050" t="0" r="0" b="0"/>
            <wp:docPr id="13" name="Picture 13" descr="C:\Users\SAM\Desktop\Histo work\Histo work 2022\Dimma\Liver\3biiii 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Desktop\Histo work\Histo work 2022\Dimma\Liver\3biiii u.bmp"/>
                    <pic:cNvPicPr>
                      <a:picLocks noChangeAspect="1" noChangeArrowheads="1"/>
                    </pic:cNvPicPr>
                  </pic:nvPicPr>
                  <pic:blipFill>
                    <a:blip r:embed="rId9"/>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431C7" w:rsidRPr="00443C42" w:rsidRDefault="00443C42" w:rsidP="00F94926">
      <w:pPr>
        <w:spacing w:line="480" w:lineRule="auto"/>
        <w:jc w:val="both"/>
        <w:rPr>
          <w:rFonts w:ascii="Times New Roman" w:hAnsi="Times New Roman" w:cs="Times New Roman"/>
          <w:sz w:val="24"/>
          <w:szCs w:val="24"/>
        </w:rPr>
      </w:pPr>
      <w:r w:rsidRPr="00443C42">
        <w:rPr>
          <w:rFonts w:ascii="Times New Roman" w:hAnsi="Times New Roman" w:cs="Times New Roman"/>
          <w:sz w:val="24"/>
          <w:szCs w:val="24"/>
        </w:rPr>
        <w:t xml:space="preserve">Plate </w:t>
      </w:r>
      <w:r w:rsidR="00C431C7" w:rsidRPr="00443C42">
        <w:rPr>
          <w:rFonts w:ascii="Times New Roman" w:hAnsi="Times New Roman" w:cs="Times New Roman"/>
          <w:sz w:val="24"/>
          <w:szCs w:val="24"/>
        </w:rPr>
        <w:t>3</w:t>
      </w:r>
      <w:r w:rsidRPr="00443C42">
        <w:rPr>
          <w:rFonts w:ascii="Times New Roman" w:hAnsi="Times New Roman" w:cs="Times New Roman"/>
          <w:sz w:val="24"/>
          <w:szCs w:val="24"/>
        </w:rPr>
        <w:t>.0:</w:t>
      </w:r>
      <w:r w:rsidR="00C431C7" w:rsidRPr="00443C42">
        <w:rPr>
          <w:rFonts w:ascii="Times New Roman" w:hAnsi="Times New Roman" w:cs="Times New Roman"/>
          <w:sz w:val="24"/>
          <w:szCs w:val="24"/>
        </w:rPr>
        <w:t xml:space="preserve"> Photomicrograph of liver tissue </w:t>
      </w:r>
      <w:r w:rsidRPr="00443C42">
        <w:rPr>
          <w:rFonts w:ascii="Times New Roman" w:hAnsi="Times New Roman" w:cs="Times New Roman"/>
          <w:sz w:val="24"/>
          <w:szCs w:val="24"/>
        </w:rPr>
        <w:t>of Group C showing</w:t>
      </w:r>
      <w:r w:rsidR="00C431C7" w:rsidRPr="00443C42">
        <w:rPr>
          <w:rFonts w:ascii="Times New Roman" w:hAnsi="Times New Roman" w:cs="Times New Roman"/>
          <w:sz w:val="24"/>
          <w:szCs w:val="24"/>
        </w:rPr>
        <w:t xml:space="preserve"> morphology with normal liver histology but with moderate lymphocytic infiltration. The central vein is (arrowhead) in intact (H&amp;E</w:t>
      </w:r>
      <w:r>
        <w:rPr>
          <w:rFonts w:ascii="Times New Roman" w:hAnsi="Times New Roman" w:cs="Times New Roman"/>
          <w:sz w:val="24"/>
          <w:szCs w:val="24"/>
        </w:rPr>
        <w:t xml:space="preserve">, </w:t>
      </w:r>
      <w:r w:rsidRPr="00C9466F">
        <w:rPr>
          <w:rFonts w:ascii="Times New Roman" w:hAnsi="Times New Roman" w:cs="Times New Roman"/>
          <w:sz w:val="24"/>
          <w:szCs w:val="24"/>
        </w:rPr>
        <w:t>×</w:t>
      </w:r>
      <w:r w:rsidR="00C431C7" w:rsidRPr="00443C42">
        <w:rPr>
          <w:rFonts w:ascii="Times New Roman" w:hAnsi="Times New Roman" w:cs="Times New Roman"/>
          <w:sz w:val="24"/>
          <w:szCs w:val="24"/>
        </w:rPr>
        <w:t>100).</w:t>
      </w: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r w:rsidRPr="00517539">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3C434A20" wp14:editId="7C7F928D">
                <wp:simplePos x="0" y="0"/>
                <wp:positionH relativeFrom="column">
                  <wp:posOffset>1285875</wp:posOffset>
                </wp:positionH>
                <wp:positionV relativeFrom="paragraph">
                  <wp:posOffset>311150</wp:posOffset>
                </wp:positionV>
                <wp:extent cx="447675" cy="142875"/>
                <wp:effectExtent l="9525" t="6350" r="19050" b="12700"/>
                <wp:wrapNone/>
                <wp:docPr id="30" name="Curved Down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42875"/>
                        </a:xfrm>
                        <a:prstGeom prst="curvedDownArrow">
                          <a:avLst>
                            <a:gd name="adj1" fmla="val 62667"/>
                            <a:gd name="adj2" fmla="val 1253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02F7B6" id="Curved Down Arrow 30" o:spid="_x0000_s1026" type="#_x0000_t105" style="position:absolute;margin-left:101.25pt;margin-top:24.5pt;width:35.2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9AVQIAAMYEAAAOAAAAZHJzL2Uyb0RvYy54bWysVNtu2zAMfR+wfxD0vjp2bq0RpyiSdRjQ&#10;bQW6fYAiybE2SdQkJU739aVlN3PXPQ3zg0CKRyQPL15dn4wmR+mDAlvR/GJCibQchLL7in77evvu&#10;kpIQmRVMg5UVfZSBXq/fvlm1rpQFNKCF9ASd2FC2rqJNjK7MssAbaVi4ACctGmvwhkVU/T4TnrXo&#10;3eismEwWWQteOA9choC3295I18l/XUsev9R1kJHoimJuMZ0+nbvuzNYrVu49c43iQxrsH7IwTFkM&#10;ena1ZZGRg1evXBnFPQSo4wUHk0FdKy4TB2STT/5g89AwJxMXLE5w5zKF/+eWfz7ee6JERadYHssM&#10;9mhz8EcpyBZaS268h5agDQvVulAi/sHd+45qcHfAfwRiYdMwu5cJ2kgmML28w2cvHnRKwKdk134C&#10;gWHYIUKq2an2pnOI1SCn1JrHc2vkKRKOl7PZcrGcU8LRlM+KS5S7CKx8fux8iB8kGNIJFeWJQ0ch&#10;pZXisONdiKlJYmDKxPecktpo7PmRabIoFovlMBMjTDHG5MV8Op2+Bk3HIET0GMxwCIvSc46peqCV&#10;uFVaJ8XvdxvtCeZQ0dv0DfTCGKYtaSt6NS/mic8LWxi7mKTvby6MirhvWpmKXp5BrOza9t6KtA2R&#10;Kd3LmLK2Qx+71vUjsAPxiG300C8TLj8KDfhflLS4SBUNPw/MS0r0R4ujcJXPZt3mJWU2Xxao+LFl&#10;N7Ywy9FVRSMlvbiJ/bYenFf7BiPlibuFGxyfWsXnOeuzGpLFZUnDMSx2t41jPaF+/37WTwAAAP//&#10;AwBQSwMEFAAGAAgAAAAhAJt/ve7eAAAACQEAAA8AAABkcnMvZG93bnJldi54bWxMj01PwzAMhu9I&#10;/IfISNxYuo4xKHUnNPFx4AIbElevCW1F4lRNthZ+PeYEN1t+9Pp5y/XknTraIXaBEeazDJTlOpiO&#10;G4S33cPFNaiYiA25wBbhy0ZYV6cnJRUmjPxqj9vUKAnhWBBCm1JfaB3r1nqKs9BblttHGDwlWYdG&#10;m4FGCfdO51l2pT11LB9a6u2mtfXn9uARnl+CoWzx9Lhp3Pju72k3Ov5GPD+b7m5BJTulPxh+9UUd&#10;KnHahwObqBxCnuVLQREub6STAPlqIcMeYTVfgq5K/b9B9QMAAP//AwBQSwECLQAUAAYACAAAACEA&#10;toM4kv4AAADhAQAAEwAAAAAAAAAAAAAAAAAAAAAAW0NvbnRlbnRfVHlwZXNdLnhtbFBLAQItABQA&#10;BgAIAAAAIQA4/SH/1gAAAJQBAAALAAAAAAAAAAAAAAAAAC8BAABfcmVscy8ucmVsc1BLAQItABQA&#10;BgAIAAAAIQDVAb9AVQIAAMYEAAAOAAAAAAAAAAAAAAAAAC4CAABkcnMvZTJvRG9jLnhtbFBLAQIt&#10;ABQABgAIAAAAIQCbf73u3gAAAAkBAAAPAAAAAAAAAAAAAAAAAK8EAABkcnMvZG93bnJldi54bWxQ&#10;SwUGAAAAAAQABADzAAAAugU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45261EC3" wp14:editId="6276FC46">
                <wp:simplePos x="0" y="0"/>
                <wp:positionH relativeFrom="column">
                  <wp:posOffset>5200650</wp:posOffset>
                </wp:positionH>
                <wp:positionV relativeFrom="paragraph">
                  <wp:posOffset>2482850</wp:posOffset>
                </wp:positionV>
                <wp:extent cx="247650" cy="171450"/>
                <wp:effectExtent l="9525" t="25400" r="19050" b="22225"/>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71450"/>
                        </a:xfrm>
                        <a:prstGeom prst="rightArrow">
                          <a:avLst>
                            <a:gd name="adj1" fmla="val 50000"/>
                            <a:gd name="adj2" fmla="val 361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AE2516" id="Right Arrow 29" o:spid="_x0000_s1026" type="#_x0000_t13" style="position:absolute;margin-left:409.5pt;margin-top:195.5pt;width:19.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xIRgIAAJYEAAAOAAAAZHJzL2Uyb0RvYy54bWysVM1u2zAMvg/YOwi6r469pG2MOkWRrsOA&#10;bivW7QEYSY616W+SEqd9+lGyk7nbbZgPAilS5Ed+pK+uD1qRvfBBWtPQ8mxGiTDMcmm2Df329e7N&#10;JSUhguGgrBENfRKBXq9ev7rqXS0q21nFhScYxIS6dw3tYnR1UQTWCQ3hzDph0NharyGi6rcF99Bj&#10;dK2KajY7L3rrufOWiRDw9nYw0lWO37aCxc9tG0QkqqGILebT53OTzmJ1BfXWg+skG2HAP6DQIA0m&#10;PYW6hQhk5+VfobRk3gbbxjNmdWHbVjKRa8Bqytkf1Tx24ESuBZsT3KlN4f+FZZ/2D55I3tBqSYkB&#10;jRx9kdsukhvvbU/wFlvUu1Cj56N78KnI4O4t+xGIsesOzFZk104AR2Bl8i9ePEhKwKdk03+0HBPA&#10;LtrcrUPrdQqIfSCHTMrTiRRxiIThZTW/OF8gdQxN5UU5RzllgPr42PkQ3wurSRIa6hP6jCingP19&#10;iJkZPpYH/HtJSasVEr0HRRYz/MZBmPhUU5+352U5VAb1GBERHDPnnlgl+Z1UKit+u1krTzB8Q+/y&#10;N4IOUzdlSN/Q5aJaZKgvbGEaIiEcMGLWF25aRtwfJXVDL09OUCcy3hmepzuCVIOMj5UZ2UmEDMRu&#10;LH9CcrwdlgOXGYXO+mdKelyMhoafO/CCEvXBIMHLcj5Pm5SV+eKiQsVPLZupBQzDUA2NlAziOg7b&#10;t3OZqDQwqWPG3uBQtDIep2dANYLF4c+Uj4uatmuqZ6/fv5PVLwAAAP//AwBQSwMEFAAGAAgAAAAh&#10;AF2+whjfAAAACwEAAA8AAABkcnMvZG93bnJldi54bWxMj0tPwzAQhO9I/AdrkbjRTXhUaYhTIRAS&#10;N/rgwNGJlyQiXofYbQK/nuVUbt9oR7MzxXp2vTrSGDrPGtJFAoq49rbjRsPb/vkqAxWiYWt6z6Th&#10;mwKsy/OzwuTWT7yl4y42SkI45EZDG+OQI4a6JWfCwg/EcvvwozNR5NigHc0k4a7H6yRZojMdy4fW&#10;DPTYUv25OzgNVf+0fN8MXy9ocdrQT4L7efuq9eXF/HAPKtIcT2b4qy/VoZROlT+wDarXkKUr2RI1&#10;3KxSAXFkd5lApeE2FcCywP8byl8AAAD//wMAUEsBAi0AFAAGAAgAAAAhALaDOJL+AAAA4QEAABMA&#10;AAAAAAAAAAAAAAAAAAAAAFtDb250ZW50X1R5cGVzXS54bWxQSwECLQAUAAYACAAAACEAOP0h/9YA&#10;AACUAQAACwAAAAAAAAAAAAAAAAAvAQAAX3JlbHMvLnJlbHNQSwECLQAUAAYACAAAACEAqwKsSEYC&#10;AACWBAAADgAAAAAAAAAAAAAAAAAuAgAAZHJzL2Uyb0RvYy54bWxQSwECLQAUAAYACAAAACEAXb7C&#10;GN8AAAALAQAADwAAAAAAAAAAAAAAAACgBAAAZHJzL2Rvd25yZXYueG1sUEsFBgAAAAAEAAQA8wAA&#10;AKwFA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09B8F6AE" wp14:editId="17DC1E3F">
                <wp:simplePos x="0" y="0"/>
                <wp:positionH relativeFrom="column">
                  <wp:posOffset>5257800</wp:posOffset>
                </wp:positionH>
                <wp:positionV relativeFrom="paragraph">
                  <wp:posOffset>3035300</wp:posOffset>
                </wp:positionV>
                <wp:extent cx="190500" cy="581025"/>
                <wp:effectExtent l="19050" t="34925" r="19050" b="12700"/>
                <wp:wrapNone/>
                <wp:docPr id="28" name="Isosceles Tri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5810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016EEC" id="Isosceles Triangle 28" o:spid="_x0000_s1026" type="#_x0000_t5" style="position:absolute;margin-left:414pt;margin-top:239pt;width:1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8gOQIAAHYEAAAOAAAAZHJzL2Uyb0RvYy54bWysVF9v00AMf0fiO5zunSWpVlijpdPUUTRp&#10;wKSND+DeXZqD+4fv2nR8epxLVjqQeED04WTH9s/2z3Yvrw7WsL3CqL1reHVWcqac8FK7bcO/PK7f&#10;XHAWEzgJxjvV8CcV+dXy9avLPtRq5jtvpEJGIC7WfWh4l1KoiyKKTlmIZz4oR8bWo4VEKm4LidAT&#10;ujXFrCzfFr1HGdALFSN9vRmNfJnx21aJ9Llto0rMNJxqS/nF/G6Gt1heQr1FCJ0WUxnwD1VY0I6S&#10;HqFuIAHbof4DymqBPvo2nQlvC9+2WqjcA3VTlb9189BBULkXIieGI03x/8GKT/t7ZFo2fEaTcmBp&#10;RrfRR6GMiuwRNbitUYyMxFQfYk0BD+Eeh15juPPiW2TOrzpyU9eIvu8USKqvGvyLFwGDEimUbfqP&#10;XlIe2CWfSTu0aAdAooMd8myejrNRh8QEfawW5bykCQoyzS+qcjbPGaB+Dg4Y0wflLRuEhqep9JwA&#10;9ncx5fHIqUeQXzlrraFh78EwgibwoWSoJ2eSniFzs95oudbGZAW3m5VBRqENX+ffFBxP3YxjfcMX&#10;c6r17xBD9mP+FxBWJ7oPo23DL45OUA8sv3cyb28CbUaZSjZuon1gepzYxssnYh39uPx0rCR0Hn9w&#10;1tPiNzx+3wEqzsyto8ktqvPz4VKycj5/NyMFTy2bUws4QVBEN2ejuErjde0C6m1Hmarcu/PXNO1W&#10;p+e1GKuaiqXlztRPhzhcz6mevX79XSx/AgAA//8DAFBLAwQUAAYACAAAACEAc3BHkeAAAAALAQAA&#10;DwAAAGRycy9kb3ducmV2LnhtbEyPQUvDQBCF74X+h2UKXordWEwbYyZFBBG8iI0IvW2zYxKSnQ3Z&#10;TRv/vZuT3t5jHm++lx0m04kLDa6xjHC3iUAQl1Y3XCF8Fi+3CQjnFWvVWSaEH3JwyJeLTKXaXvmD&#10;LkdfiVDCLlUItfd9KqUrazLKbWxPHG7fdjDKBztUUg/qGspNJ7dRtJNGNRw+1Kqn55rK9jgaBNWe&#10;vt6MfpdjUTXR62lc74uWEG9W09MjCE+T/wvDjB/QIQ9MZzuydqJDSLZJ2OIR7vezCIkknsUZId49&#10;xCDzTP7fkP8CAAD//wMAUEsBAi0AFAAGAAgAAAAhALaDOJL+AAAA4QEAABMAAAAAAAAAAAAAAAAA&#10;AAAAAFtDb250ZW50X1R5cGVzXS54bWxQSwECLQAUAAYACAAAACEAOP0h/9YAAACUAQAACwAAAAAA&#10;AAAAAAAAAAAvAQAAX3JlbHMvLnJlbHNQSwECLQAUAAYACAAAACEAAYX/IDkCAAB2BAAADgAAAAAA&#10;AAAAAAAAAAAuAgAAZHJzL2Uyb0RvYy54bWxQSwECLQAUAAYACAAAACEAc3BHkeAAAAALAQAADwAA&#10;AAAAAAAAAAAAAACTBAAAZHJzL2Rvd25yZXYueG1sUEsFBgAAAAAEAAQA8wAAAKAFAAAAAA==&#10;"/>
            </w:pict>
          </mc:Fallback>
        </mc:AlternateContent>
      </w:r>
      <w:r w:rsidRPr="00517539">
        <w:rPr>
          <w:rFonts w:ascii="Times New Roman" w:hAnsi="Times New Roman" w:cs="Times New Roman"/>
          <w:noProof/>
          <w:sz w:val="28"/>
          <w:szCs w:val="28"/>
        </w:rPr>
        <w:drawing>
          <wp:inline distT="0" distB="0" distL="0" distR="0" wp14:anchorId="728110BB" wp14:editId="5C6BB877">
            <wp:extent cx="5943600" cy="4457700"/>
            <wp:effectExtent l="19050" t="0" r="0" b="0"/>
            <wp:docPr id="14" name="Picture 14" descr="C:\Users\SAM\Desktop\Histo work\Histo work 2022\Dimma\Liver\4ai 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Desktop\Histo work\Histo work 2022\Dimma\Liver\4ai u.bmp"/>
                    <pic:cNvPicPr>
                      <a:picLocks noChangeAspect="1" noChangeArrowheads="1"/>
                    </pic:cNvPicPr>
                  </pic:nvPicPr>
                  <pic:blipFill>
                    <a:blip r:embed="rId10"/>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431C7" w:rsidRPr="00806272" w:rsidRDefault="00806272" w:rsidP="00F94926">
      <w:pPr>
        <w:spacing w:line="480" w:lineRule="auto"/>
        <w:jc w:val="both"/>
        <w:rPr>
          <w:rFonts w:ascii="Times New Roman" w:hAnsi="Times New Roman" w:cs="Times New Roman"/>
          <w:sz w:val="24"/>
          <w:szCs w:val="24"/>
        </w:rPr>
      </w:pPr>
      <w:r w:rsidRPr="00806272">
        <w:rPr>
          <w:rFonts w:ascii="Times New Roman" w:hAnsi="Times New Roman" w:cs="Times New Roman"/>
          <w:sz w:val="24"/>
          <w:szCs w:val="24"/>
        </w:rPr>
        <w:t>Plate 4.0:</w:t>
      </w:r>
      <w:r w:rsidR="00C431C7" w:rsidRPr="00806272">
        <w:rPr>
          <w:rFonts w:ascii="Times New Roman" w:hAnsi="Times New Roman" w:cs="Times New Roman"/>
          <w:sz w:val="24"/>
          <w:szCs w:val="24"/>
        </w:rPr>
        <w:t xml:space="preserve"> Photomicrograph of liver tissue</w:t>
      </w:r>
      <w:r w:rsidRPr="00806272">
        <w:rPr>
          <w:rFonts w:ascii="Times New Roman" w:hAnsi="Times New Roman" w:cs="Times New Roman"/>
          <w:sz w:val="24"/>
          <w:szCs w:val="24"/>
        </w:rPr>
        <w:t xml:space="preserve"> of Group D showing</w:t>
      </w:r>
      <w:r w:rsidR="00C431C7" w:rsidRPr="00806272">
        <w:rPr>
          <w:rFonts w:ascii="Times New Roman" w:hAnsi="Times New Roman" w:cs="Times New Roman"/>
          <w:sz w:val="24"/>
          <w:szCs w:val="24"/>
        </w:rPr>
        <w:t xml:space="preserve"> morphology with normal liver histology but with mild inflammatory background. The central vein, (arrowhead) sinusoids (arrow) and hepatocytes (curved arrow) are normal with no obvious sign of injury (H&amp;E</w:t>
      </w:r>
      <w:r>
        <w:rPr>
          <w:rFonts w:ascii="Times New Roman" w:hAnsi="Times New Roman" w:cs="Times New Roman"/>
          <w:sz w:val="24"/>
          <w:szCs w:val="24"/>
        </w:rPr>
        <w:t>, X</w:t>
      </w:r>
      <w:r w:rsidR="00C431C7" w:rsidRPr="00806272">
        <w:rPr>
          <w:rFonts w:ascii="Times New Roman" w:hAnsi="Times New Roman" w:cs="Times New Roman"/>
          <w:sz w:val="24"/>
          <w:szCs w:val="24"/>
        </w:rPr>
        <w:t>100).</w:t>
      </w: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4C1CFC" w:rsidP="00F94926">
      <w:pPr>
        <w:spacing w:line="480" w:lineRule="auto"/>
        <w:rPr>
          <w:rFonts w:ascii="Times New Roman" w:hAnsi="Times New Roman" w:cs="Times New Roman"/>
          <w:sz w:val="28"/>
          <w:szCs w:val="28"/>
        </w:rPr>
      </w:pPr>
      <w:r w:rsidRPr="00517539">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6565FEE8" wp14:editId="14F0E4B9">
                <wp:simplePos x="0" y="0"/>
                <wp:positionH relativeFrom="column">
                  <wp:posOffset>4314825</wp:posOffset>
                </wp:positionH>
                <wp:positionV relativeFrom="paragraph">
                  <wp:posOffset>2962275</wp:posOffset>
                </wp:positionV>
                <wp:extent cx="447675" cy="200025"/>
                <wp:effectExtent l="0" t="19050" r="47625" b="4762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00025"/>
                        </a:xfrm>
                        <a:prstGeom prst="rightArrow">
                          <a:avLst>
                            <a:gd name="adj1" fmla="val 50000"/>
                            <a:gd name="adj2" fmla="val 5595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4A7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 o:spid="_x0000_s1026" type="#_x0000_t13" style="position:absolute;margin-left:339.75pt;margin-top:233.25pt;width:35.2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ldQAIAAJYEAAAOAAAAZHJzL2Uyb0RvYy54bWysVG1v0zAQ/o7Ef7D8naWNmm6Llk7TRhHS&#10;gInBD7jaTmPwG7bbdPx6zk5aUviG6AfLlzs/99w9d725PWhF9sIHaU1D5xczSoRhlkuzbejXL+s3&#10;V5SECIaDskY09EUEert6/eqmd7UobWcVF54giAl17xraxejqogisExrChXXCoLO1XkNE028L7qFH&#10;dK2KcjZbFr313HnLRAj49WFw0lXGb1vB4qe2DSIS1VDkFvPp87lJZ7G6gXrrwXWSjTTgH1hokAaT&#10;nqAeIALZefkXlJbM22DbeMGsLmzbSiZyDVjNfPZHNc8dOJFrweYEd2pT+H+w7OP+yRPJG1ouKTGg&#10;UaPPcttFcue97Ql+xRb1LtQY+eyefCoyuEfLvgdi7H0HZityaCeAI7F5ii/OHiQj4FOy6T9Yjglg&#10;F23u1qH1OgFiH8ghi/JyEkUcImH4cbG4XF5WlDB0oeKzssoZoD4+dj7Ed8Jqki4N9Yl9ZpRTwP4x&#10;xKwMH8sD/m1OSasVCr0HRSoEPQ7CJKY8i6muq3LMOyIWUB8z555YJflaKpUNv93cK08QvqHr/Bsf&#10;h2mYMqRvKCJXmeqZL0whEsOBI2Y9C9My4v4oqRt6dQqCOonx1vA83RGkGu74WJlRnSTIIOzG8hcU&#10;x9thOXCZ8dJZ/5OSHhejoeHHDrygRL03KPD1fLFIm5SNRXVZouGnns3UA4YhVEMjJcP1Pg7bt3NZ&#10;qDQwqWPG3uFQtDIep2dgNZLF4cfb2XZN7Rz1++9k9QsAAP//AwBQSwMEFAAGAAgAAAAhANiYWAfg&#10;AAAACwEAAA8AAABkcnMvZG93bnJldi54bWxMj81OwzAQhO9IvIO1SNyoDaJpm8apEAiJG/3hwNGJ&#10;t0mEvQ6x2wSenuUEt92d0ew3xWbyTpxxiF0gDbczBQKpDrajRsPb4flmCSImQ9a4QKjhCyNsysuL&#10;wuQ2jLTD8z41gkMo5kZDm1KfSxnrFr2Js9AjsXYMgzeJ16GRdjAjh3sn75TKpDcd8YfW9PjYYv2x&#10;P3kNlXvK3rf954u0ctzit5KHafeq9fXV9LAGkXBKf2b4xWd0KJmpCieyUTgN2WI1Z6uG+yzjgR2L&#10;ueJ2FV9WSwWyLOT/DuUPAAAA//8DAFBLAQItABQABgAIAAAAIQC2gziS/gAAAOEBAAATAAAAAAAA&#10;AAAAAAAAAAAAAABbQ29udGVudF9UeXBlc10ueG1sUEsBAi0AFAAGAAgAAAAhADj9If/WAAAAlAEA&#10;AAsAAAAAAAAAAAAAAAAALwEAAF9yZWxzLy5yZWxzUEsBAi0AFAAGAAgAAAAhAAuSGV1AAgAAlgQA&#10;AA4AAAAAAAAAAAAAAAAALgIAAGRycy9lMm9Eb2MueG1sUEsBAi0AFAAGAAgAAAAhANiYWAfgAAAA&#10;CwEAAA8AAAAAAAAAAAAAAAAAmgQAAGRycy9kb3ducmV2LnhtbFBLBQYAAAAABAAEAPMAAACnBQAA&#10;AAA=&#10;"/>
            </w:pict>
          </mc:Fallback>
        </mc:AlternateContent>
      </w:r>
      <w:r w:rsidR="00C431C7" w:rsidRPr="00517539">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348988D4" wp14:editId="1B52FDB7">
                <wp:simplePos x="0" y="0"/>
                <wp:positionH relativeFrom="column">
                  <wp:posOffset>4743450</wp:posOffset>
                </wp:positionH>
                <wp:positionV relativeFrom="paragraph">
                  <wp:posOffset>790575</wp:posOffset>
                </wp:positionV>
                <wp:extent cx="657225" cy="361950"/>
                <wp:effectExtent l="9525" t="9525" r="9525" b="19050"/>
                <wp:wrapNone/>
                <wp:docPr id="27" name="Curved Down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61950"/>
                        </a:xfrm>
                        <a:prstGeom prst="curvedDownArrow">
                          <a:avLst>
                            <a:gd name="adj1" fmla="val 36316"/>
                            <a:gd name="adj2" fmla="val 7263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9494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7" o:spid="_x0000_s1026" type="#_x0000_t105" style="position:absolute;margin-left:373.5pt;margin-top:62.25pt;width:51.7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ATwIAAMUEAAAOAAAAZHJzL2Uyb0RvYy54bWysVNtu2zAMfR+wfxD0vjp2Lm2MOEWRrsOA&#10;bivQ7QMUSY616TZKidN9/WjZydx12MMwPQikSZGHPKRX10ejyUFCUM5WNL+YUCItd0LZXUW/fL57&#10;c0VJiMwKpp2VFX2SgV6vX79atb6UhWucFhIIBrGhbH1Fmxh9mWWBN9KwcOG8tGisHRgWUYVdJoC1&#10;GN3orJhMFlnrQHhwXIaAX297I12n+HUtefxU10FGoiuK2GK6Id3b7s7WK1bugPlG8QEG+wcUhimL&#10;Sc+hbllkZA/qRSijOLjg6njBnclcXSsuUw1YTT75rZrHhnmZasHmBH9uU/h/YfnHwwMQJSpaXFJi&#10;mUGONns4SEFuXWvJDYBrCdqwUa0PJfo/+gfoSg3+3vFvgVi3aZjdyeTaSCYQXt75Z88edErAp2Tb&#10;fnAC07B9dKlnxxpMFxC7QY6JmqczNfIYCcePi/llUcwp4WiaLvLlPFGXsfL02EOI76QzpBMqylMN&#10;XQkJVsrDDvchJpLEUCkTX3NKaqOR8wPTZLqY5othJkY+xdjnslhMi5c+07HPtDupBawcsiLUE8TU&#10;PKeVuFNaJwV2240GghAqepfO8DiM3bQlbUWXc+zD30NM0vlTCKMirptWpqJXZydWdqy9tSItQ2RK&#10;9zJC1nagsWOun4CtE0/IIrh+l3D3UWgc/KCkxT2qaPi+ZyAp0e8tTsIyn826xUvKDFlEBcaW7djC&#10;LMdQFY2U9OIm9su696B2DWbKU+3W3eD01CqexqxHNYDFXUHp2TKO9eT16++z/gkAAP//AwBQSwME&#10;FAAGAAgAAAAhAJxckAXfAAAACwEAAA8AAABkcnMvZG93bnJldi54bWxMj81OwzAQhO9IvIO1SNyo&#10;3Z/QKMSpUFXgwAVaJK7b2CQR9jqK3Sbw9CwnuO3ujGa/KTeTd+Jsh9gF0jCfKRCW6mA6ajS8HR5u&#10;chAxIRl0gayGLxthU11elFiYMNKrPe9TIziEYoEa2pT6QspYt9ZjnIXeEmsfYfCYeB0aaQYcOdw7&#10;uVDqVnrsiD+02Ntta+vP/clreH4JBtXy6XHbuPHd7/AwOvrW+vpqur8DkeyU/szwi8/oUDHTMZzI&#10;ROE0rFdr7pJYWKwyEOzIM8XDkS/5PANZlfJ/h+oHAAD//wMAUEsBAi0AFAAGAAgAAAAhALaDOJL+&#10;AAAA4QEAABMAAAAAAAAAAAAAAAAAAAAAAFtDb250ZW50X1R5cGVzXS54bWxQSwECLQAUAAYACAAA&#10;ACEAOP0h/9YAAACUAQAACwAAAAAAAAAAAAAAAAAvAQAAX3JlbHMvLnJlbHNQSwECLQAUAAYACAAA&#10;ACEAK1f/QE8CAADFBAAADgAAAAAAAAAAAAAAAAAuAgAAZHJzL2Uyb0RvYy54bWxQSwECLQAUAAYA&#10;CAAAACEAnFyQBd8AAAALAQAADwAAAAAAAAAAAAAAAACpBAAAZHJzL2Rvd25yZXYueG1sUEsFBgAA&#10;AAAEAAQA8wAAALUFAAAAAA==&#10;"/>
            </w:pict>
          </mc:Fallback>
        </mc:AlternateContent>
      </w:r>
      <w:r w:rsidR="00C431C7" w:rsidRPr="00517539">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15AE3FD4" wp14:editId="58D36767">
                <wp:simplePos x="0" y="0"/>
                <wp:positionH relativeFrom="column">
                  <wp:posOffset>3667125</wp:posOffset>
                </wp:positionH>
                <wp:positionV relativeFrom="paragraph">
                  <wp:posOffset>2095500</wp:posOffset>
                </wp:positionV>
                <wp:extent cx="142875" cy="476250"/>
                <wp:effectExtent l="19050" t="38100" r="19050" b="9525"/>
                <wp:wrapNone/>
                <wp:docPr id="25" name="Isosceles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4762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83B65A1" id="Isosceles Triangle 25" o:spid="_x0000_s1026" type="#_x0000_t5" style="position:absolute;margin-left:288.75pt;margin-top:165pt;width:11.2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2VCOAIAAHYEAAAOAAAAZHJzL2Uyb0RvYy54bWysVMFu2zAMvQ/YPwi6L06CpEmNOkXRrkOB&#10;bivQ7gMUSY61SaJGKXGyrx8tO1m6ATsM80EQRfKRfCR9db13lu00RgO+4pPRmDPtJSjjNxX/8nL/&#10;bslZTMIrYcHrih905Nert2+u2lDqKTRglUZGID6Wbah4k1IoiyLKRjsRRxC0J2UN6EQiETeFQtES&#10;urPFdDy+KFpAFRCkjpFe73olX2X8utYyfa7rqBOzFafcUj4xn+vuLFZXotygCI2RQxriH7JwwngK&#10;eoK6E0mwLZo/oJyRCBHqNJLgCqhrI3WugaqZjH+r5rkRQedaiJwYTjTF/wcrP+2ekBlV8emcMy8c&#10;9eghQpTa6she0Ai/sZqRkphqQyzJ4Tk8YVdrDI8gv0Xm4bYhM32DCG2jhaL8Jp198cqhEyK5snX7&#10;ERTFEdsEmbR9ja4DJDrYPvfmcOqN3icm6XEymy4XlKIk1WxxMZ3n3hWiPDoHjOmDBse6S8XTkHoO&#10;IHaPMeX2qKFGob5yVjtLzd4Jy+Zj+nLKohyMCfoImYsFa9S9sTYLuFnfWmTkWvH7/A3O8dzMetZW&#10;/HJO7P0doot+iv8KwplE+2GNq/jyZCTKjuX3XuXpTcLY/k4pWz/Q3jHdd2wN6kCsI/TDT8tKlwbw&#10;B2ctDX7F4/etQM2ZffDUucvJbNZtShZm88WUBDzXrM81wkuCIro566+3qd+ubUCzaSjSJNfu4Ya6&#10;XZt0HIs+qyFZGm66vdqeczlb/fpdrH4CAAD//wMAUEsDBBQABgAIAAAAIQCEJyfV4AAAAAsBAAAP&#10;AAAAZHJzL2Rvd25yZXYueG1sTI/BSsNAEIbvgu+wjOBF7K7WNCVmU0QQwYvYiNDbNDtNQrK7Ibtp&#10;49s7PdnbDPPxz/fnm9n24khjaL3T8LBQIMhV3rSu1vBdvt2vQYSIzmDvHWn4pQCb4voqx8z4k/ui&#10;4zbWgkNcyFBDE+OQSRmqhiyGhR/I8e3gR4uR17GWZsQTh9tePiq1khZbxx8aHOi1oarbTlYDdruf&#10;D2s+5VTWrXrfTXdp2ZHWtzfzyzOISHP8h+Gsz+pQsNPeT84E0WtI0jRhVMNyqbgUEyt1HvYanlSi&#10;QBa5vOxQ/AEAAP//AwBQSwECLQAUAAYACAAAACEAtoM4kv4AAADhAQAAEwAAAAAAAAAAAAAAAAAA&#10;AAAAW0NvbnRlbnRfVHlwZXNdLnhtbFBLAQItABQABgAIAAAAIQA4/SH/1gAAAJQBAAALAAAAAAAA&#10;AAAAAAAAAC8BAABfcmVscy8ucmVsc1BLAQItABQABgAIAAAAIQDxO2VCOAIAAHYEAAAOAAAAAAAA&#10;AAAAAAAAAC4CAABkcnMvZTJvRG9jLnhtbFBLAQItABQABgAIAAAAIQCEJyfV4AAAAAsBAAAPAAAA&#10;AAAAAAAAAAAAAJIEAABkcnMvZG93bnJldi54bWxQSwUGAAAAAAQABADzAAAAnwUAAAAA&#10;"/>
            </w:pict>
          </mc:Fallback>
        </mc:AlternateContent>
      </w:r>
      <w:r w:rsidR="00C431C7" w:rsidRPr="00517539">
        <w:rPr>
          <w:rFonts w:ascii="Times New Roman" w:hAnsi="Times New Roman" w:cs="Times New Roman"/>
          <w:noProof/>
          <w:sz w:val="28"/>
          <w:szCs w:val="28"/>
        </w:rPr>
        <w:drawing>
          <wp:inline distT="0" distB="0" distL="0" distR="0" wp14:anchorId="4132CDE2" wp14:editId="55112D6B">
            <wp:extent cx="5943600" cy="4457700"/>
            <wp:effectExtent l="19050" t="0" r="0" b="0"/>
            <wp:docPr id="15" name="Picture 15" descr="C:\Users\SAM\Desktop\Histo work\Histo work 2022\Dimma\Liver\5c 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Desktop\Histo work\Histo work 2022\Dimma\Liver\5c u.bmp"/>
                    <pic:cNvPicPr>
                      <a:picLocks noChangeAspect="1" noChangeArrowheads="1"/>
                    </pic:cNvPicPr>
                  </pic:nvPicPr>
                  <pic:blipFill>
                    <a:blip r:embed="rId11"/>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431C7" w:rsidRPr="00806272" w:rsidRDefault="00806272" w:rsidP="00F94926">
      <w:pPr>
        <w:spacing w:line="480" w:lineRule="auto"/>
        <w:jc w:val="both"/>
        <w:rPr>
          <w:rFonts w:ascii="Times New Roman" w:hAnsi="Times New Roman" w:cs="Times New Roman"/>
          <w:sz w:val="24"/>
          <w:szCs w:val="24"/>
        </w:rPr>
      </w:pPr>
      <w:r w:rsidRPr="00806272">
        <w:rPr>
          <w:rFonts w:ascii="Times New Roman" w:hAnsi="Times New Roman" w:cs="Times New Roman"/>
          <w:sz w:val="24"/>
          <w:szCs w:val="24"/>
        </w:rPr>
        <w:t xml:space="preserve">Plate </w:t>
      </w:r>
      <w:r w:rsidR="00C431C7" w:rsidRPr="00806272">
        <w:rPr>
          <w:rFonts w:ascii="Times New Roman" w:hAnsi="Times New Roman" w:cs="Times New Roman"/>
          <w:sz w:val="24"/>
          <w:szCs w:val="24"/>
        </w:rPr>
        <w:t>5</w:t>
      </w:r>
      <w:r w:rsidRPr="00806272">
        <w:rPr>
          <w:rFonts w:ascii="Times New Roman" w:hAnsi="Times New Roman" w:cs="Times New Roman"/>
          <w:sz w:val="24"/>
          <w:szCs w:val="24"/>
        </w:rPr>
        <w:t>.0:</w:t>
      </w:r>
      <w:r w:rsidR="00C431C7" w:rsidRPr="00806272">
        <w:rPr>
          <w:rFonts w:ascii="Times New Roman" w:hAnsi="Times New Roman" w:cs="Times New Roman"/>
          <w:sz w:val="24"/>
          <w:szCs w:val="24"/>
        </w:rPr>
        <w:t xml:space="preserve"> Photomicrograph of liver tissue </w:t>
      </w:r>
      <w:r w:rsidRPr="00806272">
        <w:rPr>
          <w:rFonts w:ascii="Times New Roman" w:hAnsi="Times New Roman" w:cs="Times New Roman"/>
          <w:sz w:val="24"/>
          <w:szCs w:val="24"/>
        </w:rPr>
        <w:t xml:space="preserve">of Group E </w:t>
      </w:r>
      <w:r w:rsidR="00C431C7" w:rsidRPr="00806272">
        <w:rPr>
          <w:rFonts w:ascii="Times New Roman" w:hAnsi="Times New Roman" w:cs="Times New Roman"/>
          <w:sz w:val="24"/>
          <w:szCs w:val="24"/>
        </w:rPr>
        <w:t>sho</w:t>
      </w:r>
      <w:r w:rsidRPr="00806272">
        <w:rPr>
          <w:rFonts w:ascii="Times New Roman" w:hAnsi="Times New Roman" w:cs="Times New Roman"/>
          <w:sz w:val="24"/>
          <w:szCs w:val="24"/>
        </w:rPr>
        <w:t>wing</w:t>
      </w:r>
      <w:r w:rsidR="00C431C7" w:rsidRPr="00806272">
        <w:rPr>
          <w:rFonts w:ascii="Times New Roman" w:hAnsi="Times New Roman" w:cs="Times New Roman"/>
          <w:sz w:val="24"/>
          <w:szCs w:val="24"/>
        </w:rPr>
        <w:t xml:space="preserve"> morphology with normal liver histology but with mild inflammatory background. The central vein, (arrowhead) sinusoids (arrow) and hepatocytes (curved arrow) are normal with no obvious sign of injury (H&amp;E</w:t>
      </w:r>
      <w:r>
        <w:rPr>
          <w:rFonts w:ascii="Times New Roman" w:hAnsi="Times New Roman" w:cs="Times New Roman"/>
          <w:sz w:val="24"/>
          <w:szCs w:val="24"/>
        </w:rPr>
        <w:t>, X</w:t>
      </w:r>
      <w:r w:rsidR="00C431C7" w:rsidRPr="00806272">
        <w:rPr>
          <w:rFonts w:ascii="Times New Roman" w:hAnsi="Times New Roman" w:cs="Times New Roman"/>
          <w:sz w:val="24"/>
          <w:szCs w:val="24"/>
        </w:rPr>
        <w:t>100).</w:t>
      </w: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B7348" w:rsidP="00F94926">
      <w:pPr>
        <w:spacing w:line="480" w:lineRule="auto"/>
        <w:rPr>
          <w:rFonts w:ascii="Times New Roman" w:hAnsi="Times New Roman" w:cs="Times New Roman"/>
          <w:sz w:val="28"/>
          <w:szCs w:val="28"/>
        </w:rPr>
      </w:pPr>
      <w:r w:rsidRPr="00517539">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102F4ECE" wp14:editId="01EEE3D2">
                <wp:simplePos x="0" y="0"/>
                <wp:positionH relativeFrom="column">
                  <wp:posOffset>1040130</wp:posOffset>
                </wp:positionH>
                <wp:positionV relativeFrom="paragraph">
                  <wp:posOffset>1100455</wp:posOffset>
                </wp:positionV>
                <wp:extent cx="142875" cy="476250"/>
                <wp:effectExtent l="19050" t="38100" r="47625" b="19050"/>
                <wp:wrapNone/>
                <wp:docPr id="1034" name="Isosceles Tri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4762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276380" id="Isosceles Triangle 1034" o:spid="_x0000_s1026" type="#_x0000_t5" style="position:absolute;margin-left:81.9pt;margin-top:86.65pt;width:11.25pt;height: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JRPQIAAHoEAAAOAAAAZHJzL2Uyb0RvYy54bWysVMFu2zAMvQ/YPwi6r06ypGmNOEWRrkOB&#10;bivQ7gMYSY61SaImKXGyrx8tu1my3Yb5IJAi+Ug+il7c7K1hOxWiRlfx8cWIM+UESu02Ff/6cv/u&#10;irOYwEkw6FTFDyrym+XbN4vWl2qCDRqpAiMQF8vWV7xJyZdFEUWjLMQL9MqRscZgIZEaNoUM0BK6&#10;NcVkNLosWgzSBxQqRrq96418mfHrWon0pa6jSsxUnGpL+Qz5XHdnsVxAuQngGy2GMuAfqrCgHSU9&#10;Qt1BArYN+i8oq0XAiHW6EGgLrGstVO6BuhmP/ujmuQGvci9ETvRHmuL/gxWfd0+BaUmzG72fcubA&#10;0pQeIkahjIrsJWhwG6NYNhNbrY8lBT37p9D1G/0jiu+ROVw15KhuQ8C2USCpxnHHbnEW0CmRQtm6&#10;/YSSMsE2YSZuXwfbARIlbJ/nczjOR+0TE3Q5nk6u5jPOBJmm88vJLM+vgPI12IeYPiq0rBMqnobi&#10;cwLYPcaURySHLkF+46y2hga+A8NmI/pyyVAOzgT9CpmbRaPlvTYmK2GzXpnAKLTi9/kbguOpm3Gs&#10;rfj1bDLLVZzZ4ilEl/2Y/8zN6kQ7YrSt+NXRCcqO5Q9O5hecQJteppKNG2jvmO4ntkZ5INYD9gtA&#10;C0tCg+EnZy09/orHH1sIijPz4Ghy1+PptNuWrExn8wkp4dSyPrWAEwRFdHPWi6vUb9jWB71pKNM4&#10;9+7wlqZd6/T6LPqqhmLpgZN0tkGnevb6/ctY/gIAAP//AwBQSwMEFAAGAAgAAAAhABzNlVDgAAAA&#10;CwEAAA8AAABkcnMvZG93bnJldi54bWxMj0FLw0AQhe+C/2EZwYvYjY2kIWZTRBDBS7Ephd6m2TEJ&#10;ye6G7KaN/97pqb29xzzefC9fz6YXJxp966yCl0UEgmzldGtrBbvy8zkF4QNajb2zpOCPPKyL+7sc&#10;M+3O9odO21ALLrE+QwVNCEMmpa8aMugXbiDLt183Ggxsx1rqEc9cbnq5jKJEGmwtf2hwoI+Gqm47&#10;GQXYHfbfRm/kVNZt9HWYnlZlR0o9PszvbyACzeEahgs+o0PBTEc3We1Fzz6JGT2wWMUxiEsiTVgc&#10;FSxf0xhkkcvbDcU/AAAA//8DAFBLAQItABQABgAIAAAAIQC2gziS/gAAAOEBAAATAAAAAAAAAAAA&#10;AAAAAAAAAABbQ29udGVudF9UeXBlc10ueG1sUEsBAi0AFAAGAAgAAAAhADj9If/WAAAAlAEAAAsA&#10;AAAAAAAAAAAAAAAALwEAAF9yZWxzLy5yZWxzUEsBAi0AFAAGAAgAAAAhAMVPElE9AgAAegQAAA4A&#10;AAAAAAAAAAAAAAAALgIAAGRycy9lMm9Eb2MueG1sUEsBAi0AFAAGAAgAAAAhABzNlVDgAAAACwEA&#10;AA8AAAAAAAAAAAAAAAAAlwQAAGRycy9kb3ducmV2LnhtbFBLBQYAAAAABAAEAPMAAACkBQAAAAA=&#10;"/>
            </w:pict>
          </mc:Fallback>
        </mc:AlternateContent>
      </w:r>
      <w:r w:rsidR="009D1275" w:rsidRPr="00517539">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2922A327" wp14:editId="30D9CB43">
                <wp:simplePos x="0" y="0"/>
                <wp:positionH relativeFrom="column">
                  <wp:posOffset>4362450</wp:posOffset>
                </wp:positionH>
                <wp:positionV relativeFrom="paragraph">
                  <wp:posOffset>1511935</wp:posOffset>
                </wp:positionV>
                <wp:extent cx="447675" cy="200025"/>
                <wp:effectExtent l="0" t="19050" r="47625" b="47625"/>
                <wp:wrapNone/>
                <wp:docPr id="1033" name="Right Arrow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00025"/>
                        </a:xfrm>
                        <a:prstGeom prst="rightArrow">
                          <a:avLst>
                            <a:gd name="adj1" fmla="val 50000"/>
                            <a:gd name="adj2" fmla="val 5595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A102A9" id="Right Arrow 1033" o:spid="_x0000_s1026" type="#_x0000_t13" style="position:absolute;margin-left:343.5pt;margin-top:119.05pt;width:35.2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w3WQgIAAJoEAAAOAAAAZHJzL2Uyb0RvYy54bWysVNuO0zAQfUfiHyy/07TdZi9R09WqSxHS&#10;AisWPmBqO43BN2y3afl6xk5aWnhD5MHyeMZnzszxZH6/14rshA/SmppORmNKhGGWS7Op6dcvqze3&#10;lIQIhoOyRtT0IAK9X7x+Ne9cJaa2tYoLTxDEhKpzNW1jdFVRBNYKDWFknTDobKzXENH0m4J76BBd&#10;q2I6Hl8XnfXcectECHj62DvpIuM3jWDxU9MEEYmqKXKLefV5Xae1WMyh2nhwrWQDDfgHFhqkwaQn&#10;qEeIQLZe/gWlJfM22CaOmNWFbRrJRK4Bq5mM/6jmpQUnci3YnOBObQr/D5Z93D17IjlqN766osSA&#10;RpU+y00byYP3tiP5HNvUuVBh9It79qnQ4J4s+x6IscsWzEbk4FYAR3KT1Nbi4kIyAl4l6+6D5ZgC&#10;ttHmju0brxMg9oLsszCHkzBiHwnDw9ns5vqmpIShC1UfT8ucAarjZedDfCesJmlTU5/4Z0Y5Beye&#10;Qszq8KFA4N8mlDRaodg7UKRE0ONjOIuZXsSUd+V0yDsgFlAdM+eeWCX5SiqVDb9ZL5UnCF/TVf6G&#10;y+E8TBnS1RSRy0z1whfOIRLDniNmvQjTMuIMKalrensKgiqJ8dbw/MIjSNXv8bIygzpJkF7YteUH&#10;FMfbfkBwoHHTWv+Tkg6Ho6bhxxa8oES9Nyjw3WQ2S9OUjVl5M0XDn3vW5x4wDKFqGinpt8vYT+DW&#10;ZaHSg0kdM/YBH0Uj4/H19KwGsjgAuLuYsHM7R/3+pSx+AQAA//8DAFBLAwQUAAYACAAAACEA0ux8&#10;AOAAAAALAQAADwAAAGRycy9kb3ducmV2LnhtbEyPzU7DMBCE70i8g7VI3OimRU1CiFMhEBI3+sOB&#10;oxMvSYS9DrHbBJ4ecyrH2RnNflNuZmvEiUbfO5awXCQgiBune24lvB2eb3IQPijWyjgmCd/kYVNd&#10;XpSq0G7iHZ32oRWxhH2hJHQhDAWibzqyyi/cQBy9DzdaFaIcW9SjmmK5NbhKkhSt6jl+6NRAjx01&#10;n/ujlVCbp/R9O3y9oMZpSz8JHubdq5TXV/PDPYhAcziH4Q8/okMVmWp3ZO2FkZDmWdwSJKxu8yWI&#10;mMjW2RpEHS/pXQpYlfh/Q/ULAAD//wMAUEsBAi0AFAAGAAgAAAAhALaDOJL+AAAA4QEAABMAAAAA&#10;AAAAAAAAAAAAAAAAAFtDb250ZW50X1R5cGVzXS54bWxQSwECLQAUAAYACAAAACEAOP0h/9YAAACU&#10;AQAACwAAAAAAAAAAAAAAAAAvAQAAX3JlbHMvLnJlbHNQSwECLQAUAAYACAAAACEAtvcN1kICAACa&#10;BAAADgAAAAAAAAAAAAAAAAAuAgAAZHJzL2Uyb0RvYy54bWxQSwECLQAUAAYACAAAACEA0ux8AOAA&#10;AAALAQAADwAAAAAAAAAAAAAAAACcBAAAZHJzL2Rvd25yZXYueG1sUEsFBgAAAAAEAAQA8wAAAKkF&#10;AAAAAA==&#10;"/>
            </w:pict>
          </mc:Fallback>
        </mc:AlternateContent>
      </w:r>
      <w:r w:rsidR="009D1275" w:rsidRPr="009D1275">
        <w:rPr>
          <w:rFonts w:ascii="Times New Roman" w:hAnsi="Times New Roman" w:cs="Times New Roman"/>
          <w:noProof/>
          <w:sz w:val="28"/>
          <w:szCs w:val="28"/>
        </w:rPr>
        <w:drawing>
          <wp:inline distT="0" distB="0" distL="0" distR="0" wp14:anchorId="11935F03" wp14:editId="5F4E9B5C">
            <wp:extent cx="4404888" cy="5690606"/>
            <wp:effectExtent l="4762" t="0" r="953" b="952"/>
            <wp:docPr id="2" name="Picture 1" descr="C:\Users\SAM\Desktop\Histo work\Histo work 2022\Dimma\Liver\5c u.bmp"/>
            <wp:cNvGraphicFramePr/>
            <a:graphic xmlns:a="http://schemas.openxmlformats.org/drawingml/2006/main">
              <a:graphicData uri="http://schemas.openxmlformats.org/drawingml/2006/picture">
                <pic:pic xmlns:pic="http://schemas.openxmlformats.org/drawingml/2006/picture">
                  <pic:nvPicPr>
                    <pic:cNvPr id="2" name="Picture 1" descr="C:\Users\SAM\Desktop\Histo work\Histo work 2022\Dimma\Liver\5c u.bmp"/>
                    <pic:cNvPicPr/>
                  </pic:nvPicPr>
                  <pic:blipFill rotWithShape="1">
                    <a:blip r:embed="rId11"/>
                    <a:srcRect l="42213" t="42161"/>
                    <a:stretch/>
                  </pic:blipFill>
                  <pic:spPr bwMode="auto">
                    <a:xfrm rot="5400000">
                      <a:off x="0" y="0"/>
                      <a:ext cx="4412003" cy="5699798"/>
                    </a:xfrm>
                    <a:prstGeom prst="rect">
                      <a:avLst/>
                    </a:prstGeom>
                    <a:noFill/>
                    <a:ln w="9525">
                      <a:noFill/>
                      <a:miter lim="800000"/>
                      <a:headEnd/>
                      <a:tailEnd/>
                    </a:ln>
                  </pic:spPr>
                </pic:pic>
              </a:graphicData>
            </a:graphic>
          </wp:inline>
        </w:drawing>
      </w:r>
    </w:p>
    <w:p w:rsidR="00C431C7" w:rsidRPr="00CB7348" w:rsidRDefault="00CB7348" w:rsidP="00F94926">
      <w:pPr>
        <w:spacing w:line="480" w:lineRule="auto"/>
        <w:jc w:val="both"/>
        <w:rPr>
          <w:rFonts w:ascii="Times New Roman" w:hAnsi="Times New Roman" w:cs="Times New Roman"/>
          <w:sz w:val="24"/>
          <w:szCs w:val="24"/>
        </w:rPr>
      </w:pPr>
      <w:r w:rsidRPr="00CB7348">
        <w:rPr>
          <w:rFonts w:ascii="Times New Roman" w:hAnsi="Times New Roman" w:cs="Times New Roman"/>
          <w:sz w:val="24"/>
          <w:szCs w:val="24"/>
        </w:rPr>
        <w:t xml:space="preserve">Plate </w:t>
      </w:r>
      <w:r w:rsidR="00C431C7" w:rsidRPr="00CB7348">
        <w:rPr>
          <w:rFonts w:ascii="Times New Roman" w:hAnsi="Times New Roman" w:cs="Times New Roman"/>
          <w:sz w:val="24"/>
          <w:szCs w:val="24"/>
        </w:rPr>
        <w:t>6</w:t>
      </w:r>
      <w:r w:rsidRPr="00CB7348">
        <w:rPr>
          <w:rFonts w:ascii="Times New Roman" w:hAnsi="Times New Roman" w:cs="Times New Roman"/>
          <w:sz w:val="24"/>
          <w:szCs w:val="24"/>
        </w:rPr>
        <w:t>.0:</w:t>
      </w:r>
      <w:r w:rsidR="00C431C7" w:rsidRPr="00CB7348">
        <w:rPr>
          <w:rFonts w:ascii="Times New Roman" w:hAnsi="Times New Roman" w:cs="Times New Roman"/>
          <w:sz w:val="24"/>
          <w:szCs w:val="24"/>
        </w:rPr>
        <w:t xml:space="preserve"> Photomicrograph of liver tissue </w:t>
      </w:r>
      <w:r w:rsidRPr="00CB7348">
        <w:rPr>
          <w:rFonts w:ascii="Times New Roman" w:hAnsi="Times New Roman" w:cs="Times New Roman"/>
          <w:sz w:val="24"/>
          <w:szCs w:val="24"/>
        </w:rPr>
        <w:t xml:space="preserve">of Group F </w:t>
      </w:r>
      <w:r>
        <w:rPr>
          <w:rFonts w:ascii="Times New Roman" w:hAnsi="Times New Roman" w:cs="Times New Roman"/>
          <w:sz w:val="24"/>
          <w:szCs w:val="24"/>
        </w:rPr>
        <w:t>showing normal</w:t>
      </w:r>
      <w:r w:rsidRPr="00CB7348">
        <w:rPr>
          <w:rFonts w:ascii="Times New Roman" w:hAnsi="Times New Roman" w:cs="Times New Roman"/>
          <w:sz w:val="24"/>
          <w:szCs w:val="24"/>
        </w:rPr>
        <w:t xml:space="preserve"> Central vein (arrow) and hepatocytes (arrowhead)</w:t>
      </w:r>
      <w:r w:rsidR="00C431C7" w:rsidRPr="00CB7348">
        <w:rPr>
          <w:rFonts w:ascii="Times New Roman" w:hAnsi="Times New Roman" w:cs="Times New Roman"/>
          <w:sz w:val="24"/>
          <w:szCs w:val="24"/>
        </w:rPr>
        <w:t xml:space="preserve"> (H&amp;E</w:t>
      </w:r>
      <w:r w:rsidRPr="00CB7348">
        <w:rPr>
          <w:rFonts w:ascii="Times New Roman" w:hAnsi="Times New Roman" w:cs="Times New Roman"/>
          <w:sz w:val="24"/>
          <w:szCs w:val="24"/>
        </w:rPr>
        <w:t>, X</w:t>
      </w:r>
      <w:r w:rsidR="00C431C7" w:rsidRPr="00CB7348">
        <w:rPr>
          <w:rFonts w:ascii="Times New Roman" w:hAnsi="Times New Roman" w:cs="Times New Roman"/>
          <w:sz w:val="24"/>
          <w:szCs w:val="24"/>
        </w:rPr>
        <w:t>100).</w:t>
      </w: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r w:rsidRPr="00517539">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755FBEC6" wp14:editId="7526B01B">
                <wp:simplePos x="0" y="0"/>
                <wp:positionH relativeFrom="column">
                  <wp:posOffset>3829050</wp:posOffset>
                </wp:positionH>
                <wp:positionV relativeFrom="paragraph">
                  <wp:posOffset>986790</wp:posOffset>
                </wp:positionV>
                <wp:extent cx="466725" cy="219075"/>
                <wp:effectExtent l="9525" t="5715" r="9525" b="13335"/>
                <wp:wrapNone/>
                <wp:docPr id="24" name="Curved Down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19075"/>
                        </a:xfrm>
                        <a:prstGeom prst="curvedDownArrow">
                          <a:avLst>
                            <a:gd name="adj1" fmla="val 42609"/>
                            <a:gd name="adj2" fmla="val 8521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0F5A40" id="Curved Down Arrow 24" o:spid="_x0000_s1026" type="#_x0000_t105" style="position:absolute;margin-left:301.5pt;margin-top:77.7pt;width:36.7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pITQIAAMUEAAAOAAAAZHJzL2Uyb0RvYy54bWysVNtu1DAQfUfiHyy/01y6l27UbFVtKUIq&#10;UKnwAV7b2Rh8Y+zdbPl6Jk66pBTxgPCDNZMZnzlzy+XV0WhykBCUszUtznJKpOVOKLur6ZfPt28u&#10;KAmRWcG0s7KmjzLQq/XrV5edr2TpWqeFBIIgNlSdr2kbo6+yLPBWGhbOnJcWjY0DwyKqsMsEsA7R&#10;jc7KPF9knQPhwXEZAn69GYx0nfCbRvL4qWmCjETXFLnFdEO6t/2drS9ZtQPmW8VHGuwfWBimLAY9&#10;Qd2wyMge1Asoozi44Jp4xp3JXNMoLlMOmE2R/5bNQ8u8TLlgcYI/lSn8P1j+8XAPRImaljNKLDPY&#10;o80eDlKQG9dZcg3gOoI2LFTnQ4X+D/4e+lSDv3P8WyDWbVpmdzK5tpIJpFf0/tmzB70S8CnZdh+c&#10;wDBsH12q2bEB0wNiNcgxtebx1Bp5jITjx9lisSznlHA0lcUqX85TBFY9PfYQ4jvpDOmFmvKUQ59C&#10;opXisMNdiKlJYsyUia8FJY3R2PMD02RWLvLVOBMTn3LqczEvi+VLn/Opz3l/RoJj1IxVTxRT8ZxW&#10;4lZpnRTYbTcaCFKo6W064+MwddOWdDVdzbEOf4fI0/kThFER100rU9OLkxOr+q69tSItQ2RKDzJS&#10;1nZsY9+5YQK2TjxiF8ENu4S7j0Lr4AclHe5RTcP3PQNJiX5vcRJWxWzWL15SZvNliQpMLduphVmO&#10;UDWNlAziJg7Luvegdi1GKlLu1l3j9DQqPo3ZwGoki7uC0rNlnOrJ69ffZ/0TAAD//wMAUEsDBBQA&#10;BgAIAAAAIQD70fH44AAAAAsBAAAPAAAAZHJzL2Rvd25yZXYueG1sTI/NTsMwEITvSLyDtUjcqA0l&#10;oU3jVKji58AFWqRet7FJIux1FLtN4OlZTnDcmdHsN+V68k6c7BC7QBquZwqEpTqYjhoN77vHqwWI&#10;mJAMukBWw5eNsK7Oz0osTBjpzZ62qRFcQrFADW1KfSFlrFvrMc5Cb4m9jzB4THwOjTQDjlzunbxR&#10;KpceO+IPLfZ209r6c3v0Gl5eg0E1f37aNG7c+wfcjY6+tb68mO5XIJKd0l8YfvEZHSpmOoQjmSic&#10;hlzNeUtiI8tuQXAiv8szEAdWFsslyKqU/zdUPwAAAP//AwBQSwECLQAUAAYACAAAACEAtoM4kv4A&#10;AADhAQAAEwAAAAAAAAAAAAAAAAAAAAAAW0NvbnRlbnRfVHlwZXNdLnhtbFBLAQItABQABgAIAAAA&#10;IQA4/SH/1gAAAJQBAAALAAAAAAAAAAAAAAAAAC8BAABfcmVscy8ucmVsc1BLAQItABQABgAIAAAA&#10;IQC7ILpITQIAAMUEAAAOAAAAAAAAAAAAAAAAAC4CAABkcnMvZTJvRG9jLnhtbFBLAQItABQABgAI&#10;AAAAIQD70fH44AAAAAsBAAAPAAAAAAAAAAAAAAAAAKcEAABkcnMvZG93bnJldi54bWxQSwUGAAAA&#10;AAQABADzAAAAtAU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683EF783" wp14:editId="52AA5898">
                <wp:simplePos x="0" y="0"/>
                <wp:positionH relativeFrom="column">
                  <wp:posOffset>552450</wp:posOffset>
                </wp:positionH>
                <wp:positionV relativeFrom="paragraph">
                  <wp:posOffset>1120140</wp:posOffset>
                </wp:positionV>
                <wp:extent cx="257175" cy="180975"/>
                <wp:effectExtent l="9525" t="24765" r="19050" b="22860"/>
                <wp:wrapNone/>
                <wp:docPr id="23"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80975"/>
                        </a:xfrm>
                        <a:prstGeom prst="rightArrow">
                          <a:avLst>
                            <a:gd name="adj1" fmla="val 50000"/>
                            <a:gd name="adj2" fmla="val 3552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78190C" id="Right Arrow 23" o:spid="_x0000_s1026" type="#_x0000_t13" style="position:absolute;margin-left:43.5pt;margin-top:88.2pt;width:20.25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V6RAIAAJYEAAAOAAAAZHJzL2Uyb0RvYy54bWysVNuO0zAQfUfiHyy/0zTZZreNmq5WXYqQ&#10;Flix8AGu7TQG37DdpuXrGTtpSeENkQfL47mdmTOT5f1RSXTgzguja5xPphhxTQ0Telfjr182b+YY&#10;+UA0I9JoXuMT9/h+9frVsrMVL0xrJOMOQRDtq87WuA3BVlnmacsV8RNjuQZlY5wiAUS3y5gjHURX&#10;Mium09usM45ZZyj3Hl4feyVepfhNw2n41DSeByRrDNhCOl06t/HMVktS7RyxraADDPIPKBQRGpJe&#10;Qj2SQNDeib9CKUGd8aYJE2pUZppGUJ5qgGry6R/VvLTE8lQLNMfbS5v8/wtLPx6eHRKsxsUNRpoo&#10;4Oiz2LUBPThnOgSv0KLO+gosX+yzi0V6+2Tod4+0WbdE73gybTlhACyP9tmVQxQ8uKJt98EwSED2&#10;waRuHRunYkDoAzomUk4XUvgxIAqPRXmX35UYUVDl8+kC7jEDqc7O1vnwjhuF4qXGLqJPiFIKcnjy&#10;ITHDhvII+5Zj1CgJRB+IROUUvmEQRjbF2OamLIvbIe8QERCcM6eeGCnYRkiZBLfbrqVDEL7Gm/QN&#10;zn5sJjXqarwoizJBvdL5cYiIsMcIWa/MlAiwP1KoGs8vRqSKZLzVLE13IEL2d3CWemAnEtITuzXs&#10;BOQ40y8HLDNcWuN+YtTBYtTY/9gTxzGS7zUQvMhns7hJSZiVdwUIbqzZjjVEUwhV44BRf12Hfvv2&#10;NhEVByZ2TJsHGIpGhPP09KgGsDD8ifJhUeN2jeVk9ft3svoFAAD//wMAUEsDBBQABgAIAAAAIQDF&#10;Ze/a3wAAAAoBAAAPAAAAZHJzL2Rvd25yZXYueG1sTI/NTsMwEITvSLyDtUjc6IaoJCXEqRAIiRv9&#10;4cDRiZckwl6H2G0CT497KsfZGc1+U65na8SRRt87lnC7SEAQN0733Ep437/crED4oFgr45gk/JCH&#10;dXV5UapCu4m3dNyFVsQS9oWS0IUwFIi+6cgqv3ADcfQ+3WhViHJsUY9qiuXWYJokGVrVc/zQqYGe&#10;Omq+dgcroTbP2cdm+H5FjdOGfhPcz9s3Ka+v5scHEIHmcA7DCT+iQxWZandg7YWRsMrjlBDvebYE&#10;cQqk+R2IWkKaLO8BqxL/T6j+AAAA//8DAFBLAQItABQABgAIAAAAIQC2gziS/gAAAOEBAAATAAAA&#10;AAAAAAAAAAAAAAAAAABbQ29udGVudF9UeXBlc10ueG1sUEsBAi0AFAAGAAgAAAAhADj9If/WAAAA&#10;lAEAAAsAAAAAAAAAAAAAAAAALwEAAF9yZWxzLy5yZWxzUEsBAi0AFAAGAAgAAAAhAI541XpEAgAA&#10;lgQAAA4AAAAAAAAAAAAAAAAALgIAAGRycy9lMm9Eb2MueG1sUEsBAi0AFAAGAAgAAAAhAMVl79rf&#10;AAAACgEAAA8AAAAAAAAAAAAAAAAAngQAAGRycy9kb3ducmV2LnhtbFBLBQYAAAAABAAEAPMAAACq&#10;BQ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6C15B0A8" wp14:editId="17271D63">
                <wp:simplePos x="0" y="0"/>
                <wp:positionH relativeFrom="column">
                  <wp:posOffset>1554480</wp:posOffset>
                </wp:positionH>
                <wp:positionV relativeFrom="paragraph">
                  <wp:posOffset>3402330</wp:posOffset>
                </wp:positionV>
                <wp:extent cx="242570" cy="663575"/>
                <wp:effectExtent l="0" t="30480" r="79375" b="29845"/>
                <wp:wrapNone/>
                <wp:docPr id="22" name="Isosceles Tri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82434">
                          <a:off x="0" y="0"/>
                          <a:ext cx="242570" cy="6635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915AD3" id="Isosceles Triangle 22" o:spid="_x0000_s1026" type="#_x0000_t5" style="position:absolute;margin-left:122.4pt;margin-top:267.9pt;width:19.1pt;height:52.25pt;rotation:-1105108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aLRQIAAIUEAAAOAAAAZHJzL2Uyb0RvYy54bWysVNtu2zAMfR+wfxD0vjpx7V6MOkXRrkOB&#10;XQq0+wBFkmNtkqhRSpzu60crXppsb8P8IIgieUSeI/rqeuss22iMBnzL5yczzrSXoIxftfzr8/27&#10;C85iEl4JC163/EVHfr14++ZqCI0uoQerNDIC8bEZQsv7lEJTFFH22ol4AkF7cnaATiQycVUoFAOh&#10;O1uUs9lZMQCqgCB1jHR6t3PyRcbvOi3Tl66LOjHbcqot5RXzuhzXYnElmhWK0Bs5lSH+oQonjKdL&#10;91B3Igm2RvMXlDMSIUKXTiS4ArrOSJ17oG7msz+6eepF0LkXIieGPU3x/8HKz5tHZEa1vCw588KR&#10;Rg8RotRWR/aMRviV1YycxNQQYkMJT+ERx15j+Ajye2QebnsK0zeIMPRaKKpvPsYXRwmjESmVLYdP&#10;oOgesU6QSdt26BgCiTOfVxdldVrlY2KHbbNUL3up9DYxSYdlVdbnJKgk19nZaX1e5wtFM2KNxQWM&#10;6YMGx8ZNy9PUSQYWm48xZbXU1LJQ3zjrnCXtN8KyekbfBDgFF6+QuXewRt0ba7OBq+WtRUapLb/P&#10;35QcD8OsZ0PLL+uyzlUc+eIhxHj7/v6jMGcSjYs1ruUX+yDRjKS/9yo/5iSM3e2pZOsnFUbidwIu&#10;Qb2QCJluIpBml+jpAX9yNtActDz+WAvUnNkHT0JezqtqHJxsVPV5SQYeepaHHuElQRHdnO22t2k3&#10;bOuAZtWPCufePdyQ+J1Jv1/JrqqpWHrrtDsapkM7R73+PRa/AAAA//8DAFBLAwQUAAYACAAAACEA&#10;LDk/R+AAAAALAQAADwAAAGRycy9kb3ducmV2LnhtbEyPT0vDQBDF74LfYRnBm900SUsbsymieBSx&#10;Foq3aXaahGb/mN2m8ds7nurtDe/x5vfKzWR6MdIQOmcVzGcJCLK1051tFOw+Xx9WIEJEq7F3lhT8&#10;UIBNdXtTYqHdxX7QuI2N4BIbClTQxugLKUPdksEwc54se0c3GIx8Do3UA1643PQyTZKlNNhZ/tCi&#10;p+eW6tP2bBSM7+RPa79+23/HIbyg/8p3e6/U/d309Agi0hSvYfjDZ3SomOngzlYH0StI85zRo4JF&#10;tmDBiXSV8bqDgmWeZCCrUv7fUP0CAAD//wMAUEsBAi0AFAAGAAgAAAAhALaDOJL+AAAA4QEAABMA&#10;AAAAAAAAAAAAAAAAAAAAAFtDb250ZW50X1R5cGVzXS54bWxQSwECLQAUAAYACAAAACEAOP0h/9YA&#10;AACUAQAACwAAAAAAAAAAAAAAAAAvAQAAX3JlbHMvLnJlbHNQSwECLQAUAAYACAAAACEAhHMWi0UC&#10;AACFBAAADgAAAAAAAAAAAAAAAAAuAgAAZHJzL2Uyb0RvYy54bWxQSwECLQAUAAYACAAAACEALDk/&#10;R+AAAAALAQAADwAAAAAAAAAAAAAAAACfBAAAZHJzL2Rvd25yZXYueG1sUEsFBgAAAAAEAAQA8wAA&#10;AKwFAAAAAA==&#10;"/>
            </w:pict>
          </mc:Fallback>
        </mc:AlternateContent>
      </w:r>
      <w:r w:rsidRPr="00517539">
        <w:rPr>
          <w:rFonts w:ascii="Times New Roman" w:hAnsi="Times New Roman" w:cs="Times New Roman"/>
          <w:noProof/>
          <w:sz w:val="28"/>
          <w:szCs w:val="28"/>
        </w:rPr>
        <w:drawing>
          <wp:inline distT="0" distB="0" distL="0" distR="0" wp14:anchorId="529F1849" wp14:editId="3C7380A3">
            <wp:extent cx="5943600" cy="4457700"/>
            <wp:effectExtent l="19050" t="0" r="0" b="0"/>
            <wp:docPr id="17" name="Picture 17" descr="C:\Users\SAM\Desktop\Histo work\Histo work 2022\Dimma\Liver\7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Desktop\Histo work\Histo work 2022\Dimma\Liver\7a.bmp"/>
                    <pic:cNvPicPr>
                      <a:picLocks noChangeAspect="1" noChangeArrowheads="1"/>
                    </pic:cNvPicPr>
                  </pic:nvPicPr>
                  <pic:blipFill>
                    <a:blip r:embed="rId12"/>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431C7" w:rsidRPr="0081121A" w:rsidRDefault="0081121A" w:rsidP="00F94926">
      <w:pPr>
        <w:spacing w:line="480" w:lineRule="auto"/>
        <w:jc w:val="both"/>
        <w:rPr>
          <w:rFonts w:ascii="Times New Roman" w:hAnsi="Times New Roman" w:cs="Times New Roman"/>
          <w:sz w:val="24"/>
          <w:szCs w:val="24"/>
        </w:rPr>
      </w:pPr>
      <w:r w:rsidRPr="0081121A">
        <w:rPr>
          <w:rFonts w:ascii="Times New Roman" w:hAnsi="Times New Roman" w:cs="Times New Roman"/>
          <w:sz w:val="24"/>
          <w:szCs w:val="24"/>
        </w:rPr>
        <w:t xml:space="preserve">Plate </w:t>
      </w:r>
      <w:r w:rsidR="00C431C7" w:rsidRPr="0081121A">
        <w:rPr>
          <w:rFonts w:ascii="Times New Roman" w:hAnsi="Times New Roman" w:cs="Times New Roman"/>
          <w:sz w:val="24"/>
          <w:szCs w:val="24"/>
        </w:rPr>
        <w:t>7</w:t>
      </w:r>
      <w:r w:rsidRPr="0081121A">
        <w:rPr>
          <w:rFonts w:ascii="Times New Roman" w:hAnsi="Times New Roman" w:cs="Times New Roman"/>
          <w:sz w:val="24"/>
          <w:szCs w:val="24"/>
        </w:rPr>
        <w:t>.0:</w:t>
      </w:r>
      <w:r w:rsidR="00C431C7" w:rsidRPr="0081121A">
        <w:rPr>
          <w:rFonts w:ascii="Times New Roman" w:hAnsi="Times New Roman" w:cs="Times New Roman"/>
          <w:sz w:val="24"/>
          <w:szCs w:val="24"/>
        </w:rPr>
        <w:t xml:space="preserve"> Photomicrograph of liver tissue </w:t>
      </w:r>
      <w:r w:rsidRPr="0081121A">
        <w:rPr>
          <w:rFonts w:ascii="Times New Roman" w:hAnsi="Times New Roman" w:cs="Times New Roman"/>
          <w:sz w:val="24"/>
          <w:szCs w:val="24"/>
        </w:rPr>
        <w:t>of Group G showing</w:t>
      </w:r>
      <w:r w:rsidR="00C431C7" w:rsidRPr="0081121A">
        <w:rPr>
          <w:rFonts w:ascii="Times New Roman" w:hAnsi="Times New Roman" w:cs="Times New Roman"/>
          <w:sz w:val="24"/>
          <w:szCs w:val="24"/>
        </w:rPr>
        <w:t xml:space="preserve"> morphology with normal liver histology but with mild inflammatory background. The central ve</w:t>
      </w:r>
      <w:r>
        <w:rPr>
          <w:rFonts w:ascii="Times New Roman" w:hAnsi="Times New Roman" w:cs="Times New Roman"/>
          <w:sz w:val="24"/>
          <w:szCs w:val="24"/>
        </w:rPr>
        <w:t>in</w:t>
      </w:r>
      <w:r w:rsidR="00C431C7" w:rsidRPr="0081121A">
        <w:rPr>
          <w:rFonts w:ascii="Times New Roman" w:hAnsi="Times New Roman" w:cs="Times New Roman"/>
          <w:sz w:val="24"/>
          <w:szCs w:val="24"/>
        </w:rPr>
        <w:t xml:space="preserve"> (arrowhead)</w:t>
      </w:r>
      <w:r>
        <w:rPr>
          <w:rFonts w:ascii="Times New Roman" w:hAnsi="Times New Roman" w:cs="Times New Roman"/>
          <w:sz w:val="24"/>
          <w:szCs w:val="24"/>
        </w:rPr>
        <w:t>,</w:t>
      </w:r>
      <w:r w:rsidR="00C431C7" w:rsidRPr="0081121A">
        <w:rPr>
          <w:rFonts w:ascii="Times New Roman" w:hAnsi="Times New Roman" w:cs="Times New Roman"/>
          <w:sz w:val="24"/>
          <w:szCs w:val="24"/>
        </w:rPr>
        <w:t xml:space="preserve"> sinusoids (arrow) and hepatocytes (curved arrow) are normal with no obvious sign of injury (H&amp;E</w:t>
      </w:r>
      <w:r w:rsidRPr="0081121A">
        <w:rPr>
          <w:rFonts w:ascii="Times New Roman" w:hAnsi="Times New Roman" w:cs="Times New Roman"/>
          <w:sz w:val="24"/>
          <w:szCs w:val="24"/>
        </w:rPr>
        <w:t>, X</w:t>
      </w:r>
      <w:r w:rsidR="00C431C7" w:rsidRPr="0081121A">
        <w:rPr>
          <w:rFonts w:ascii="Times New Roman" w:hAnsi="Times New Roman" w:cs="Times New Roman"/>
          <w:sz w:val="24"/>
          <w:szCs w:val="24"/>
        </w:rPr>
        <w:t>100).</w:t>
      </w: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r w:rsidRPr="00517539">
        <w:rPr>
          <w:rFonts w:ascii="Times New Roman" w:hAnsi="Times New Roman" w:cs="Times New Roman"/>
          <w:noProof/>
          <w:sz w:val="28"/>
          <w:szCs w:val="28"/>
        </w:rPr>
        <w:lastRenderedPageBreak/>
        <mc:AlternateContent>
          <mc:Choice Requires="wps">
            <w:drawing>
              <wp:anchor distT="0" distB="0" distL="114300" distR="114300" simplePos="0" relativeHeight="251676672" behindDoc="0" locked="0" layoutInCell="1" allowOverlap="1" wp14:anchorId="361AB812" wp14:editId="3A144FA0">
                <wp:simplePos x="0" y="0"/>
                <wp:positionH relativeFrom="column">
                  <wp:posOffset>5067300</wp:posOffset>
                </wp:positionH>
                <wp:positionV relativeFrom="paragraph">
                  <wp:posOffset>1104265</wp:posOffset>
                </wp:positionV>
                <wp:extent cx="466725" cy="161925"/>
                <wp:effectExtent l="9525" t="18415" r="19050" b="10160"/>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61925"/>
                        </a:xfrm>
                        <a:prstGeom prst="rightArrow">
                          <a:avLst>
                            <a:gd name="adj1" fmla="val 50000"/>
                            <a:gd name="adj2" fmla="val 720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153EF3" id="Right Arrow 21" o:spid="_x0000_s1026" type="#_x0000_t13" style="position:absolute;margin-left:399pt;margin-top:86.95pt;width:36.7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0XUQwIAAJYEAAAOAAAAZHJzL2Uyb0RvYy54bWysVNuO0zAQfUfiHyy/01zUdrdR09WqSxHS&#10;AisWPsC1ncTgG7bbdPn6HTtpyYLEAyIPlseeOXNmjifrm5OS6MidF0bXuJjlGHFNDRO6rfHXL7s3&#10;1xj5QDQj0mhe4yfu8c3m9at1bytems5Ixh0CEO2r3ta4C8FWWeZpxxXxM2O5hsvGOEUCmK7NmCM9&#10;oCuZlXm+zHrjmHWGcu/h9G64xJuE3zSchk9N43lAssbALaTVpXUf12yzJlXriO0EHWmQf2ChiNCQ&#10;9AJ1RwJBByf+gFKCOuNNE2bUqMw0jaA81QDVFPlv1Tx2xPJUCzTH20ub/P+DpR+PDw4JVuOywEgT&#10;BRp9Fm0X0K1zpkdwCi3qra/A89E+uFikt/eGfvdIm21HdMuTa8cJA2LJP3sREA0PoWjffzAMEpBD&#10;MKlbp8apCAh9QKckytNFFH4KiMLhfLm8KhcYUbgqlsUK9sAoI9U52Dof3nGjUNzU2EX2iVFKQY73&#10;PiRl2FgeYd+g1EZJEPpIJFrk8I0PYeJTTn2uynyxGvOOiMDgnDn1xEjBdkLKZLh2v5UOAXyNd+kb&#10;g/3UTWrU13i1gJL+DhEZDhwh6wsIJQLMjxSqxtcXJ1JFMd5qll53IEIOewiWGnp3FmQQdm/YE4jj&#10;zDAcMMyw6Yz7iVEPg1Fj/+NAHMdIvtcg8KqYz+MkJWO+gM5g5KY3++kN0RSgahwwGrbbMEzfwSah&#10;4oOJtWtzC4+iESFqG/kNrEYDHn+SfBzUOF1TO3n9+p1sngEAAP//AwBQSwMEFAAGAAgAAAAhAIZv&#10;ltDgAAAACwEAAA8AAABkcnMvZG93bnJldi54bWxMj0tPwzAQhO9I/AdrkbhRpzyaB3EqBELiRh8c&#10;ODrxkkTY6xC7TeDXsz3BcWdGs9+U69lZccQx9J4ULBcJCKTGm55aBW/756sMRIiajLaeUME3BlhX&#10;52elLoyfaIvHXWwFl1AotIIuxqGQMjQdOh0WfkBi78OPTkc+x1aaUU9c7qy8TpKVdLon/tDpAR87&#10;bD53B6egtk+r983w9SKNnDb4k8j9vH1V6vJifrgHEXGOf2E44TM6VMxU+wOZIKyCNM94S2QjvclB&#10;cCJLl3cgalby/BZkVcr/G6pfAAAA//8DAFBLAQItABQABgAIAAAAIQC2gziS/gAAAOEBAAATAAAA&#10;AAAAAAAAAAAAAAAAAABbQ29udGVudF9UeXBlc10ueG1sUEsBAi0AFAAGAAgAAAAhADj9If/WAAAA&#10;lAEAAAsAAAAAAAAAAAAAAAAALwEAAF9yZWxzLy5yZWxzUEsBAi0AFAAGAAgAAAAhAKBHRdRDAgAA&#10;lgQAAA4AAAAAAAAAAAAAAAAALgIAAGRycy9lMm9Eb2MueG1sUEsBAi0AFAAGAAgAAAAhAIZvltDg&#10;AAAACwEAAA8AAAAAAAAAAAAAAAAAnQQAAGRycy9kb3ducmV2LnhtbFBLBQYAAAAABAAEAPMAAACq&#10;BQ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383F72BC" wp14:editId="75216651">
                <wp:simplePos x="0" y="0"/>
                <wp:positionH relativeFrom="column">
                  <wp:posOffset>5067300</wp:posOffset>
                </wp:positionH>
                <wp:positionV relativeFrom="paragraph">
                  <wp:posOffset>2542540</wp:posOffset>
                </wp:positionV>
                <wp:extent cx="171450" cy="495300"/>
                <wp:effectExtent l="19050" t="37465" r="19050" b="10160"/>
                <wp:wrapNone/>
                <wp:docPr id="20" name="Isosceles Tri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953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35912F" id="Isosceles Triangle 20" o:spid="_x0000_s1026" type="#_x0000_t5" style="position:absolute;margin-left:399pt;margin-top:200.2pt;width:13.5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AqOgIAAHYEAAAOAAAAZHJzL2Uyb0RvYy54bWysVNtu2zAMfR+wfxD0vjrOkrU14hRFug4F&#10;uq1Auw9gJDnWptsoJU739aVlN0u2t2F+ECSRPDw8pLy42lvDdgqj9q7m5dmEM+WEl9ptav7t6fbd&#10;BWcxgZNgvFM1f1aRXy3fvll0oVJT33ojFTICcbHqQs3blEJVFFG0ykI880E5MjYeLSQ64qaQCB2h&#10;W1NMJ5MPRedRBvRCxUi3N4ORLzN+0yiRvjZNVImZmhO3lFfM67pfi+UCqg1CaLUYacA/sLCgHSU9&#10;QN1AArZF/ReU1QJ99E06E94Wvmm0ULkGqqac/FHNYwtB5VpInBgOMsX/Byu+7B6QaVnzKcnjwFKP&#10;7qKPQhkV2RNqcBujGBlJqS7EigIewwP2tcZw78WPyJxfteSmrhF91yqQxK/s/YuTgP4QKZStu89e&#10;Uh7YJp9F2zdoe0CSg+1zb54PvVH7xARdluflbE4UBZlml/P3k8yogOo1OGBMn5S3rN/UPI3UcwLY&#10;3ceU2yPHGkF+56yxhpq9A8PmE/oyZahGZ4J+hczFeqPlrTYmH3CzXhlkFFrz2/yNwfHYzTjW1fxy&#10;Pp1nFie2eAzRZz/kP3GzOtH7MNrW/OLgBFWv8kcn8/Qm0GbYE2XjRtl7pYeOrb18JtXRD8NPj5U2&#10;rcdfnHU0+DWPP7eAijNz56hzl+Vs1r+UfJjNz/u5wGPL+tgCThAUyc3ZsF2l4XVtA+pNS5nKXLvz&#10;19TtRqfXsRhYjWRpuGl38nqOz9nr9+9i+QIAAP//AwBQSwMEFAAGAAgAAAAhAEua+qTgAAAACwEA&#10;AA8AAABkcnMvZG93bnJldi54bWxMj0FLxDAQhe+C/yGM4EXcxKXabm26iCCCF3ErC3ubbca2tElK&#10;k+7Wf+940uO8ebz3vWK72EGcaAqddxruVgoEudqbzjUaPquX2wxEiOgMDt6Rhm8KsC0vLwrMjT+7&#10;DzrtYiM4xIUcNbQxjrmUoW7JYlj5kRz/vvxkMfI5NdJMeOZwO8i1Ug/SYue4ocWRnluq+91sNWB/&#10;2L9Z8y7nqunU62G+SauetL6+Wp4eQURa4p8ZfvEZHUpmOvrZmSAGDekm4y1RQ6JUAoId2fqelSMr&#10;aZaALAv5f0P5AwAA//8DAFBLAQItABQABgAIAAAAIQC2gziS/gAAAOEBAAATAAAAAAAAAAAAAAAA&#10;AAAAAABbQ29udGVudF9UeXBlc10ueG1sUEsBAi0AFAAGAAgAAAAhADj9If/WAAAAlAEAAAsAAAAA&#10;AAAAAAAAAAAALwEAAF9yZWxzLy5yZWxzUEsBAi0AFAAGAAgAAAAhAJWhgCo6AgAAdgQAAA4AAAAA&#10;AAAAAAAAAAAALgIAAGRycy9lMm9Eb2MueG1sUEsBAi0AFAAGAAgAAAAhAEua+qTgAAAACwEAAA8A&#10;AAAAAAAAAAAAAAAAlAQAAGRycy9kb3ducmV2LnhtbFBLBQYAAAAABAAEAPMAAAChBQ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1D5F3155" wp14:editId="67F43FC0">
                <wp:simplePos x="0" y="0"/>
                <wp:positionH relativeFrom="column">
                  <wp:posOffset>1543050</wp:posOffset>
                </wp:positionH>
                <wp:positionV relativeFrom="paragraph">
                  <wp:posOffset>2418715</wp:posOffset>
                </wp:positionV>
                <wp:extent cx="495300" cy="304800"/>
                <wp:effectExtent l="9525" t="8890" r="9525" b="19685"/>
                <wp:wrapNone/>
                <wp:docPr id="19" name="Curved Down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04800"/>
                        </a:xfrm>
                        <a:prstGeom prst="curvedDownArrow">
                          <a:avLst>
                            <a:gd name="adj1" fmla="val 32500"/>
                            <a:gd name="adj2" fmla="val 65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1ACC7B" id="Curved Down Arrow 19" o:spid="_x0000_s1026" type="#_x0000_t105" style="position:absolute;margin-left:121.5pt;margin-top:190.45pt;width:39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FLVgIAAMUEAAAOAAAAZHJzL2Uyb0RvYy54bWysVNuO0zAQfUfiHyy/s2l6WbbRpqtVlyKk&#10;BVZa+ADXdhqD7TG227R8PWMnLVl4Q+Qh8mSOZ87Mmcnt3dFocpA+KLA1La8mlEjLQSi7q+nXL5s3&#10;N5SEyKxgGqys6UkGerd6/eq2c5WcQgtaSE8wiA1V52raxuiqogi8lYaFK3DSorMBb1hE0+8K4VmH&#10;0Y0uppPJddGBF84DlyHg14feSVc5ftNIHj83TZCR6Joit5jfPr+36V2sblm188y1ig802D+wMExZ&#10;THoJ9cAiI3uv/gplFPcQoIlXHEwBTaO4zDVgNeXkj2qeW+ZkrgWbE9ylTeH/heWfDk+eKIHaLSmx&#10;zKBG670/SEEeoLPk3nvoCPqwUZ0LFeKf3ZNPpQb3CPx7IBbWLbM7maGtZALplQlfvLiQjIBXybb7&#10;CALTsH2E3LNj400KiN0gxyzN6SKNPEbC8eN8uZhNUECOrtlkfoPnlIFV58vOh/hegiHpUFOea0gl&#10;ZFo5Dzs8hphFEkOlTHwrKWmMRs0PTJPZdNEHRiFHmOkYc42Q89yMMLMxZpaegeCQFameKebmgVZi&#10;o7TOht9t19oTpFDTTX6Gy2EM05Z0NV0upotczgtfGIdAggNHzPoCZlTEddPK1BRbOIBYlVR7Z0Ve&#10;hsiU7s94WdtBxqRcPwFbECdU0UO/S7j7eGjB/6Skwz2qafixZ15Soj9YnIRlOZ+nxcvGfPF2ioYf&#10;e7ZjD7McQ9U0UtIf17Ff1r3zatdipjLXbuEep6dR8TxmPauBLO5Kno1hr9Myju2M+v33Wf0CAAD/&#10;/wMAUEsDBBQABgAIAAAAIQCfjkBr4AAAAAsBAAAPAAAAZHJzL2Rvd25yZXYueG1sTI/NTsMwEITv&#10;SLyDtUjcqN2kQmmIU6GKnwMXaJG4bmOTRNjrKHabwNOznOhxdkaz31Sb2TtxsmPsA2lYLhQIS00w&#10;PbUa3vePNwWImJAMukBWw7eNsKkvLyosTZjozZ52qRVcQrFEDV1KQyllbDrrMS7CYIm9zzB6TCzH&#10;VpoRJy73TmZK3UqPPfGHDge77WzztTt6DS+vwaDKn5+2rZs+/APuJ0c/Wl9fzfd3IJKd038Y/vAZ&#10;HWpmOoQjmSichmyV85akIS/UGgQn8mzJl4OGVVasQdaVPN9Q/wIAAP//AwBQSwECLQAUAAYACAAA&#10;ACEAtoM4kv4AAADhAQAAEwAAAAAAAAAAAAAAAAAAAAAAW0NvbnRlbnRfVHlwZXNdLnhtbFBLAQIt&#10;ABQABgAIAAAAIQA4/SH/1gAAAJQBAAALAAAAAAAAAAAAAAAAAC8BAABfcmVscy8ucmVsc1BLAQIt&#10;ABQABgAIAAAAIQA3WsFLVgIAAMUEAAAOAAAAAAAAAAAAAAAAAC4CAABkcnMvZTJvRG9jLnhtbFBL&#10;AQItABQABgAIAAAAIQCfjkBr4AAAAAsBAAAPAAAAAAAAAAAAAAAAALAEAABkcnMvZG93bnJldi54&#10;bWxQSwUGAAAAAAQABADzAAAAvQUAAAAA&#10;"/>
            </w:pict>
          </mc:Fallback>
        </mc:AlternateContent>
      </w:r>
      <w:r w:rsidRPr="00517539">
        <w:rPr>
          <w:rFonts w:ascii="Times New Roman" w:hAnsi="Times New Roman" w:cs="Times New Roman"/>
          <w:noProof/>
          <w:sz w:val="28"/>
          <w:szCs w:val="28"/>
        </w:rPr>
        <w:drawing>
          <wp:inline distT="0" distB="0" distL="0" distR="0" wp14:anchorId="203E9998" wp14:editId="1C9724D4">
            <wp:extent cx="5943600" cy="4457700"/>
            <wp:effectExtent l="19050" t="0" r="0" b="0"/>
            <wp:docPr id="18" name="Picture 18" descr="C:\Users\SAM\Desktop\Histo work\Histo work 2022\Dimma\Liver\8biii 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Desktop\Histo work\Histo work 2022\Dimma\Liver\8biii u.bmp"/>
                    <pic:cNvPicPr>
                      <a:picLocks noChangeAspect="1" noChangeArrowheads="1"/>
                    </pic:cNvPicPr>
                  </pic:nvPicPr>
                  <pic:blipFill>
                    <a:blip r:embed="rId13"/>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431C7" w:rsidRPr="00661131" w:rsidRDefault="00661131" w:rsidP="00F94926">
      <w:pPr>
        <w:spacing w:line="480" w:lineRule="auto"/>
        <w:jc w:val="both"/>
        <w:rPr>
          <w:rFonts w:ascii="Times New Roman" w:hAnsi="Times New Roman" w:cs="Times New Roman"/>
          <w:sz w:val="24"/>
          <w:szCs w:val="24"/>
        </w:rPr>
      </w:pPr>
      <w:r w:rsidRPr="00661131">
        <w:rPr>
          <w:rFonts w:ascii="Times New Roman" w:hAnsi="Times New Roman" w:cs="Times New Roman"/>
          <w:sz w:val="24"/>
          <w:szCs w:val="24"/>
        </w:rPr>
        <w:t xml:space="preserve">Plate </w:t>
      </w:r>
      <w:r w:rsidR="00C431C7" w:rsidRPr="00661131">
        <w:rPr>
          <w:rFonts w:ascii="Times New Roman" w:hAnsi="Times New Roman" w:cs="Times New Roman"/>
          <w:sz w:val="24"/>
          <w:szCs w:val="24"/>
        </w:rPr>
        <w:t>8</w:t>
      </w:r>
      <w:r w:rsidRPr="00661131">
        <w:rPr>
          <w:rFonts w:ascii="Times New Roman" w:hAnsi="Times New Roman" w:cs="Times New Roman"/>
          <w:sz w:val="24"/>
          <w:szCs w:val="24"/>
        </w:rPr>
        <w:t>.0:</w:t>
      </w:r>
      <w:r w:rsidR="00C431C7" w:rsidRPr="00661131">
        <w:rPr>
          <w:rFonts w:ascii="Times New Roman" w:hAnsi="Times New Roman" w:cs="Times New Roman"/>
          <w:sz w:val="24"/>
          <w:szCs w:val="24"/>
        </w:rPr>
        <w:t xml:space="preserve"> Photomicrograph of liver tissue</w:t>
      </w:r>
      <w:r w:rsidRPr="00661131">
        <w:rPr>
          <w:rFonts w:ascii="Times New Roman" w:hAnsi="Times New Roman" w:cs="Times New Roman"/>
          <w:sz w:val="24"/>
          <w:szCs w:val="24"/>
        </w:rPr>
        <w:t xml:space="preserve"> of Group H showing</w:t>
      </w:r>
      <w:r w:rsidR="00C431C7" w:rsidRPr="00661131">
        <w:rPr>
          <w:rFonts w:ascii="Times New Roman" w:hAnsi="Times New Roman" w:cs="Times New Roman"/>
          <w:sz w:val="24"/>
          <w:szCs w:val="24"/>
        </w:rPr>
        <w:t xml:space="preserve"> morphology with normal liver histology but with mild inflammatory background. The central vein, (arrowhead) sinusoids (arrow) and hepatocytes (curved arrow) are normal with n</w:t>
      </w:r>
      <w:r w:rsidRPr="00661131">
        <w:rPr>
          <w:rFonts w:ascii="Times New Roman" w:hAnsi="Times New Roman" w:cs="Times New Roman"/>
          <w:sz w:val="24"/>
          <w:szCs w:val="24"/>
        </w:rPr>
        <w:t>o obvious sign of injury (H&amp;E, X</w:t>
      </w:r>
      <w:r w:rsidR="00C431C7" w:rsidRPr="00661131">
        <w:rPr>
          <w:rFonts w:ascii="Times New Roman" w:hAnsi="Times New Roman" w:cs="Times New Roman"/>
          <w:sz w:val="24"/>
          <w:szCs w:val="24"/>
        </w:rPr>
        <w:t>100).</w:t>
      </w: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346608" w:rsidRPr="00F94926" w:rsidRDefault="00C431C7" w:rsidP="00F94926">
      <w:pPr>
        <w:spacing w:line="480" w:lineRule="auto"/>
        <w:rPr>
          <w:rFonts w:ascii="Times New Roman" w:hAnsi="Times New Roman" w:cs="Times New Roman"/>
          <w:sz w:val="28"/>
          <w:szCs w:val="28"/>
          <w:lang w:val="en-GB"/>
        </w:rPr>
      </w:pPr>
      <w:r w:rsidRPr="00517539">
        <w:rPr>
          <w:rFonts w:ascii="Times New Roman" w:hAnsi="Times New Roman" w:cs="Times New Roman"/>
          <w:sz w:val="28"/>
          <w:szCs w:val="28"/>
          <w:lang w:val="en-GB"/>
        </w:rPr>
        <w:br w:type="page"/>
      </w:r>
    </w:p>
    <w:p w:rsidR="00ED49F9"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b/>
          <w:bCs/>
          <w:sz w:val="24"/>
          <w:szCs w:val="24"/>
        </w:rPr>
        <w:lastRenderedPageBreak/>
        <w:t>DISCUSSION</w:t>
      </w:r>
    </w:p>
    <w:p w:rsidR="00346608" w:rsidRPr="00346608"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sz w:val="24"/>
          <w:szCs w:val="24"/>
        </w:rPr>
        <w:t xml:space="preserve">Malaria remains a significant global health burden, particularly in sub-Saharan Africa, due to its high morbidity and mortality. The disease, caused by </w:t>
      </w:r>
      <w:r w:rsidRPr="00346608">
        <w:rPr>
          <w:rFonts w:ascii="Times New Roman" w:eastAsia="Times New Roman" w:hAnsi="Times New Roman" w:cs="Times New Roman"/>
          <w:i/>
          <w:iCs/>
          <w:sz w:val="24"/>
          <w:szCs w:val="24"/>
        </w:rPr>
        <w:t>Plasmodium</w:t>
      </w:r>
      <w:r w:rsidRPr="00346608">
        <w:rPr>
          <w:rFonts w:ascii="Times New Roman" w:eastAsia="Times New Roman" w:hAnsi="Times New Roman" w:cs="Times New Roman"/>
          <w:sz w:val="24"/>
          <w:szCs w:val="24"/>
        </w:rPr>
        <w:t xml:space="preserve"> species and transmitted by </w:t>
      </w:r>
      <w:r w:rsidRPr="00346608">
        <w:rPr>
          <w:rFonts w:ascii="Times New Roman" w:eastAsia="Times New Roman" w:hAnsi="Times New Roman" w:cs="Times New Roman"/>
          <w:i/>
          <w:iCs/>
          <w:sz w:val="24"/>
          <w:szCs w:val="24"/>
        </w:rPr>
        <w:t>Anopheles</w:t>
      </w:r>
      <w:r w:rsidRPr="00346608">
        <w:rPr>
          <w:rFonts w:ascii="Times New Roman" w:eastAsia="Times New Roman" w:hAnsi="Times New Roman" w:cs="Times New Roman"/>
          <w:sz w:val="24"/>
          <w:szCs w:val="24"/>
        </w:rPr>
        <w:t xml:space="preserve"> mosquitoes</w:t>
      </w:r>
      <w:r w:rsidR="00553F71">
        <w:rPr>
          <w:rFonts w:ascii="Times New Roman" w:eastAsia="Times New Roman" w:hAnsi="Times New Roman" w:cs="Times New Roman"/>
          <w:sz w:val="24"/>
          <w:szCs w:val="24"/>
        </w:rPr>
        <w:t xml:space="preserve"> </w:t>
      </w:r>
      <w:r w:rsidR="00553F71" w:rsidRPr="008711AD">
        <w:rPr>
          <w:rFonts w:ascii="Times New Roman" w:eastAsia="Times New Roman" w:hAnsi="Times New Roman" w:cs="Times New Roman"/>
          <w:sz w:val="24"/>
          <w:szCs w:val="24"/>
        </w:rPr>
        <w:t>(</w:t>
      </w:r>
      <w:proofErr w:type="spellStart"/>
      <w:r w:rsidR="00553F71" w:rsidRPr="008711AD">
        <w:rPr>
          <w:rFonts w:ascii="Times New Roman" w:eastAsia="Times New Roman" w:hAnsi="Times New Roman" w:cs="Times New Roman"/>
          <w:sz w:val="24"/>
          <w:szCs w:val="24"/>
        </w:rPr>
        <w:t>Babatunde</w:t>
      </w:r>
      <w:proofErr w:type="spellEnd"/>
      <w:r w:rsidR="00553F71" w:rsidRPr="008711AD">
        <w:rPr>
          <w:rFonts w:ascii="Times New Roman" w:eastAsia="Times New Roman" w:hAnsi="Times New Roman" w:cs="Times New Roman"/>
          <w:sz w:val="24"/>
          <w:szCs w:val="24"/>
        </w:rPr>
        <w:t xml:space="preserve"> </w:t>
      </w:r>
      <w:r w:rsidR="00F94926" w:rsidRPr="00F94926">
        <w:rPr>
          <w:rFonts w:ascii="Times New Roman" w:eastAsia="Times New Roman" w:hAnsi="Times New Roman" w:cs="Times New Roman"/>
          <w:sz w:val="24"/>
          <w:szCs w:val="24"/>
        </w:rPr>
        <w:t>et al</w:t>
      </w:r>
      <w:r w:rsidR="00553F71" w:rsidRPr="008711AD">
        <w:rPr>
          <w:rFonts w:ascii="Times New Roman" w:eastAsia="Times New Roman" w:hAnsi="Times New Roman" w:cs="Times New Roman"/>
          <w:i/>
          <w:sz w:val="24"/>
          <w:szCs w:val="24"/>
        </w:rPr>
        <w:t>.,</w:t>
      </w:r>
      <w:r w:rsidR="00553F71" w:rsidRPr="008711AD">
        <w:rPr>
          <w:rFonts w:ascii="Times New Roman" w:eastAsia="Times New Roman" w:hAnsi="Times New Roman" w:cs="Times New Roman"/>
          <w:sz w:val="24"/>
          <w:szCs w:val="24"/>
        </w:rPr>
        <w:t xml:space="preserve"> 2018; Weiss </w:t>
      </w:r>
      <w:r w:rsidR="00F94926" w:rsidRPr="00F94926">
        <w:rPr>
          <w:rFonts w:ascii="Times New Roman" w:eastAsia="Times New Roman" w:hAnsi="Times New Roman" w:cs="Times New Roman"/>
          <w:sz w:val="24"/>
          <w:szCs w:val="24"/>
        </w:rPr>
        <w:t>et al</w:t>
      </w:r>
      <w:r w:rsidR="00553F71" w:rsidRPr="008711AD">
        <w:rPr>
          <w:rFonts w:ascii="Times New Roman" w:eastAsia="Times New Roman" w:hAnsi="Times New Roman" w:cs="Times New Roman"/>
          <w:i/>
          <w:sz w:val="24"/>
          <w:szCs w:val="24"/>
        </w:rPr>
        <w:t>.,</w:t>
      </w:r>
      <w:r w:rsidR="00553F71" w:rsidRPr="008711AD">
        <w:rPr>
          <w:rFonts w:ascii="Times New Roman" w:eastAsia="Times New Roman" w:hAnsi="Times New Roman" w:cs="Times New Roman"/>
          <w:sz w:val="24"/>
          <w:szCs w:val="24"/>
        </w:rPr>
        <w:t xml:space="preserve"> 2024)</w:t>
      </w:r>
      <w:r w:rsidRPr="00346608">
        <w:rPr>
          <w:rFonts w:ascii="Times New Roman" w:eastAsia="Times New Roman" w:hAnsi="Times New Roman" w:cs="Times New Roman"/>
          <w:sz w:val="24"/>
          <w:szCs w:val="24"/>
        </w:rPr>
        <w:t xml:space="preserve">, continues to challenge public health systems, especially with the growing resistance to conventional antimalarial drugs. Consequently, attention has shifted towards plant-derived alternatives, such as </w:t>
      </w:r>
      <w:proofErr w:type="spellStart"/>
      <w:r w:rsidRPr="00346608">
        <w:rPr>
          <w:rFonts w:ascii="Times New Roman" w:eastAsia="Times New Roman" w:hAnsi="Times New Roman" w:cs="Times New Roman"/>
          <w:i/>
          <w:iCs/>
          <w:sz w:val="24"/>
          <w:szCs w:val="24"/>
        </w:rPr>
        <w:t>Azadirachta</w:t>
      </w:r>
      <w:proofErr w:type="spellEnd"/>
      <w:r w:rsidRPr="00346608">
        <w:rPr>
          <w:rFonts w:ascii="Times New Roman" w:eastAsia="Times New Roman" w:hAnsi="Times New Roman" w:cs="Times New Roman"/>
          <w:i/>
          <w:iCs/>
          <w:sz w:val="24"/>
          <w:szCs w:val="24"/>
        </w:rPr>
        <w:t xml:space="preserve"> </w:t>
      </w:r>
      <w:proofErr w:type="spellStart"/>
      <w:r w:rsidRPr="00346608">
        <w:rPr>
          <w:rFonts w:ascii="Times New Roman" w:eastAsia="Times New Roman" w:hAnsi="Times New Roman" w:cs="Times New Roman"/>
          <w:i/>
          <w:iCs/>
          <w:sz w:val="24"/>
          <w:szCs w:val="24"/>
        </w:rPr>
        <w:t>indica</w:t>
      </w:r>
      <w:proofErr w:type="spellEnd"/>
      <w:r w:rsidRPr="00346608">
        <w:rPr>
          <w:rFonts w:ascii="Times New Roman" w:eastAsia="Times New Roman" w:hAnsi="Times New Roman" w:cs="Times New Roman"/>
          <w:sz w:val="24"/>
          <w:szCs w:val="24"/>
        </w:rPr>
        <w:t xml:space="preserve"> (neem) and </w:t>
      </w:r>
      <w:proofErr w:type="spellStart"/>
      <w:r w:rsidRPr="00346608">
        <w:rPr>
          <w:rFonts w:ascii="Times New Roman" w:eastAsia="Times New Roman" w:hAnsi="Times New Roman" w:cs="Times New Roman"/>
          <w:i/>
          <w:iCs/>
          <w:sz w:val="24"/>
          <w:szCs w:val="24"/>
        </w:rPr>
        <w:t>Cymbopogon</w:t>
      </w:r>
      <w:proofErr w:type="spellEnd"/>
      <w:r w:rsidRPr="00346608">
        <w:rPr>
          <w:rFonts w:ascii="Times New Roman" w:eastAsia="Times New Roman" w:hAnsi="Times New Roman" w:cs="Times New Roman"/>
          <w:i/>
          <w:iCs/>
          <w:sz w:val="24"/>
          <w:szCs w:val="24"/>
        </w:rPr>
        <w:t xml:space="preserve"> </w:t>
      </w:r>
      <w:proofErr w:type="spellStart"/>
      <w:r w:rsidRPr="00346608">
        <w:rPr>
          <w:rFonts w:ascii="Times New Roman" w:eastAsia="Times New Roman" w:hAnsi="Times New Roman" w:cs="Times New Roman"/>
          <w:i/>
          <w:iCs/>
          <w:sz w:val="24"/>
          <w:szCs w:val="24"/>
        </w:rPr>
        <w:t>citratus</w:t>
      </w:r>
      <w:proofErr w:type="spellEnd"/>
      <w:r w:rsidRPr="00346608">
        <w:rPr>
          <w:rFonts w:ascii="Times New Roman" w:eastAsia="Times New Roman" w:hAnsi="Times New Roman" w:cs="Times New Roman"/>
          <w:sz w:val="24"/>
          <w:szCs w:val="24"/>
        </w:rPr>
        <w:t xml:space="preserve"> (lemongrass), which are widely recognized for their therapeutic potential and </w:t>
      </w:r>
      <w:proofErr w:type="spellStart"/>
      <w:r w:rsidRPr="00346608">
        <w:rPr>
          <w:rFonts w:ascii="Times New Roman" w:eastAsia="Times New Roman" w:hAnsi="Times New Roman" w:cs="Times New Roman"/>
          <w:sz w:val="24"/>
          <w:szCs w:val="24"/>
        </w:rPr>
        <w:t>ethnomedicinal</w:t>
      </w:r>
      <w:proofErr w:type="spellEnd"/>
      <w:r w:rsidRPr="00346608">
        <w:rPr>
          <w:rFonts w:ascii="Times New Roman" w:eastAsia="Times New Roman" w:hAnsi="Times New Roman" w:cs="Times New Roman"/>
          <w:sz w:val="24"/>
          <w:szCs w:val="24"/>
        </w:rPr>
        <w:t xml:space="preserve"> use (</w:t>
      </w:r>
      <w:r w:rsidR="00622BB1">
        <w:rPr>
          <w:rFonts w:ascii="Times New Roman" w:hAnsi="Times New Roman" w:cs="Times New Roman"/>
          <w:sz w:val="24"/>
          <w:szCs w:val="24"/>
        </w:rPr>
        <w:t>Shah et al., 2011</w:t>
      </w:r>
      <w:r w:rsidRPr="00346608">
        <w:rPr>
          <w:rFonts w:ascii="Times New Roman" w:eastAsia="Times New Roman" w:hAnsi="Times New Roman" w:cs="Times New Roman"/>
          <w:sz w:val="24"/>
          <w:szCs w:val="24"/>
        </w:rPr>
        <w:t xml:space="preserve">; </w:t>
      </w:r>
      <w:proofErr w:type="spellStart"/>
      <w:r w:rsidRPr="00346608">
        <w:rPr>
          <w:rFonts w:ascii="Times New Roman" w:eastAsia="Times New Roman" w:hAnsi="Times New Roman" w:cs="Times New Roman"/>
          <w:sz w:val="24"/>
          <w:szCs w:val="24"/>
        </w:rPr>
        <w:t>Acharaike</w:t>
      </w:r>
      <w:proofErr w:type="spellEnd"/>
      <w:r w:rsidRPr="00346608">
        <w:rPr>
          <w:rFonts w:ascii="Times New Roman" w:eastAsia="Times New Roman" w:hAnsi="Times New Roman" w:cs="Times New Roman"/>
          <w:sz w:val="24"/>
          <w:szCs w:val="24"/>
        </w:rPr>
        <w:t xml:space="preserve"> et al., 2022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Ofoego</w:t>
      </w:r>
      <w:proofErr w:type="spellEnd"/>
      <w:r>
        <w:rPr>
          <w:rFonts w:ascii="Times New Roman" w:eastAsia="Times New Roman" w:hAnsi="Times New Roman" w:cs="Times New Roman"/>
          <w:sz w:val="24"/>
          <w:szCs w:val="24"/>
        </w:rPr>
        <w:t xml:space="preserve"> et al., 2025</w:t>
      </w:r>
      <w:r w:rsidRPr="00346608">
        <w:rPr>
          <w:rFonts w:ascii="Times New Roman" w:eastAsia="Times New Roman" w:hAnsi="Times New Roman" w:cs="Times New Roman"/>
          <w:sz w:val="24"/>
          <w:szCs w:val="24"/>
        </w:rPr>
        <w:t>).</w:t>
      </w:r>
      <w:r w:rsidR="00367097">
        <w:rPr>
          <w:rFonts w:ascii="Times New Roman" w:eastAsia="Times New Roman" w:hAnsi="Times New Roman" w:cs="Times New Roman"/>
          <w:sz w:val="24"/>
          <w:szCs w:val="24"/>
        </w:rPr>
        <w:t xml:space="preserve"> </w:t>
      </w:r>
    </w:p>
    <w:p w:rsidR="00346608" w:rsidRPr="00346608"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sz w:val="24"/>
          <w:szCs w:val="24"/>
        </w:rPr>
        <w:t xml:space="preserve">In this study, the </w:t>
      </w:r>
      <w:proofErr w:type="spellStart"/>
      <w:r w:rsidRPr="00346608">
        <w:rPr>
          <w:rFonts w:ascii="Times New Roman" w:eastAsia="Times New Roman" w:hAnsi="Times New Roman" w:cs="Times New Roman"/>
          <w:sz w:val="24"/>
          <w:szCs w:val="24"/>
        </w:rPr>
        <w:t>hepatoprotective</w:t>
      </w:r>
      <w:proofErr w:type="spellEnd"/>
      <w:r w:rsidRPr="003466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effect</w:t>
      </w:r>
      <w:r w:rsidRPr="00346608">
        <w:rPr>
          <w:rFonts w:ascii="Times New Roman" w:eastAsia="Times New Roman" w:hAnsi="Times New Roman" w:cs="Times New Roman"/>
          <w:sz w:val="24"/>
          <w:szCs w:val="24"/>
        </w:rPr>
        <w:t xml:space="preserve"> of </w:t>
      </w:r>
      <w:proofErr w:type="spellStart"/>
      <w:r w:rsidRPr="00346608">
        <w:rPr>
          <w:rFonts w:ascii="Times New Roman" w:eastAsia="Times New Roman" w:hAnsi="Times New Roman" w:cs="Times New Roman"/>
          <w:sz w:val="24"/>
          <w:szCs w:val="24"/>
        </w:rPr>
        <w:t>ethanolic</w:t>
      </w:r>
      <w:proofErr w:type="spellEnd"/>
      <w:r w:rsidRPr="00346608">
        <w:rPr>
          <w:rFonts w:ascii="Times New Roman" w:eastAsia="Times New Roman" w:hAnsi="Times New Roman" w:cs="Times New Roman"/>
          <w:sz w:val="24"/>
          <w:szCs w:val="24"/>
        </w:rPr>
        <w:t xml:space="preserve"> </w:t>
      </w:r>
      <w:r w:rsidR="00367097">
        <w:rPr>
          <w:rFonts w:ascii="Times New Roman" w:eastAsia="Times New Roman" w:hAnsi="Times New Roman" w:cs="Times New Roman"/>
          <w:sz w:val="24"/>
          <w:szCs w:val="24"/>
        </w:rPr>
        <w:t xml:space="preserve">leaf </w:t>
      </w:r>
      <w:r w:rsidRPr="00346608">
        <w:rPr>
          <w:rFonts w:ascii="Times New Roman" w:eastAsia="Times New Roman" w:hAnsi="Times New Roman" w:cs="Times New Roman"/>
          <w:sz w:val="24"/>
          <w:szCs w:val="24"/>
        </w:rPr>
        <w:t xml:space="preserve">extracts of </w:t>
      </w:r>
      <w:r w:rsidRPr="00346608">
        <w:rPr>
          <w:rFonts w:ascii="Times New Roman" w:eastAsia="Times New Roman" w:hAnsi="Times New Roman" w:cs="Times New Roman"/>
          <w:i/>
          <w:iCs/>
          <w:sz w:val="24"/>
          <w:szCs w:val="24"/>
        </w:rPr>
        <w:t xml:space="preserve">A. </w:t>
      </w:r>
      <w:proofErr w:type="spellStart"/>
      <w:r w:rsidRPr="00346608">
        <w:rPr>
          <w:rFonts w:ascii="Times New Roman" w:eastAsia="Times New Roman" w:hAnsi="Times New Roman" w:cs="Times New Roman"/>
          <w:i/>
          <w:iCs/>
          <w:sz w:val="24"/>
          <w:szCs w:val="24"/>
        </w:rPr>
        <w:t>indica</w:t>
      </w:r>
      <w:proofErr w:type="spellEnd"/>
      <w:r w:rsidRPr="00346608">
        <w:rPr>
          <w:rFonts w:ascii="Times New Roman" w:eastAsia="Times New Roman" w:hAnsi="Times New Roman" w:cs="Times New Roman"/>
          <w:sz w:val="24"/>
          <w:szCs w:val="24"/>
        </w:rPr>
        <w:t xml:space="preserve"> and </w:t>
      </w:r>
      <w:r w:rsidRPr="00346608">
        <w:rPr>
          <w:rFonts w:ascii="Times New Roman" w:eastAsia="Times New Roman" w:hAnsi="Times New Roman" w:cs="Times New Roman"/>
          <w:i/>
          <w:iCs/>
          <w:sz w:val="24"/>
          <w:szCs w:val="24"/>
        </w:rPr>
        <w:t xml:space="preserve">C. </w:t>
      </w:r>
      <w:proofErr w:type="spellStart"/>
      <w:r w:rsidRPr="00346608">
        <w:rPr>
          <w:rFonts w:ascii="Times New Roman" w:eastAsia="Times New Roman" w:hAnsi="Times New Roman" w:cs="Times New Roman"/>
          <w:i/>
          <w:iCs/>
          <w:sz w:val="24"/>
          <w:szCs w:val="24"/>
        </w:rPr>
        <w:t>citratus</w:t>
      </w:r>
      <w:proofErr w:type="spellEnd"/>
      <w:r w:rsidRPr="00346608">
        <w:rPr>
          <w:rFonts w:ascii="Times New Roman" w:eastAsia="Times New Roman" w:hAnsi="Times New Roman" w:cs="Times New Roman"/>
          <w:sz w:val="24"/>
          <w:szCs w:val="24"/>
        </w:rPr>
        <w:t xml:space="preserve"> were evaluated in </w:t>
      </w:r>
      <w:r w:rsidRPr="00346608">
        <w:rPr>
          <w:rFonts w:ascii="Times New Roman" w:eastAsia="Times New Roman" w:hAnsi="Times New Roman" w:cs="Times New Roman"/>
          <w:i/>
          <w:iCs/>
          <w:sz w:val="24"/>
          <w:szCs w:val="24"/>
        </w:rPr>
        <w:t xml:space="preserve">Plasmodium </w:t>
      </w:r>
      <w:proofErr w:type="spellStart"/>
      <w:r w:rsidRPr="00346608">
        <w:rPr>
          <w:rFonts w:ascii="Times New Roman" w:eastAsia="Times New Roman" w:hAnsi="Times New Roman" w:cs="Times New Roman"/>
          <w:i/>
          <w:iCs/>
          <w:sz w:val="24"/>
          <w:szCs w:val="24"/>
        </w:rPr>
        <w:t>berghei</w:t>
      </w:r>
      <w:proofErr w:type="spellEnd"/>
      <w:r w:rsidRPr="00346608">
        <w:rPr>
          <w:rFonts w:ascii="Times New Roman" w:eastAsia="Times New Roman" w:hAnsi="Times New Roman" w:cs="Times New Roman"/>
          <w:sz w:val="24"/>
          <w:szCs w:val="24"/>
        </w:rPr>
        <w:t xml:space="preserve">-infected mice. These plants are rich in phytochemicals, including flavonoids, alkaloids, tannins, </w:t>
      </w:r>
      <w:proofErr w:type="spellStart"/>
      <w:r w:rsidRPr="00346608">
        <w:rPr>
          <w:rFonts w:ascii="Times New Roman" w:eastAsia="Times New Roman" w:hAnsi="Times New Roman" w:cs="Times New Roman"/>
          <w:sz w:val="24"/>
          <w:szCs w:val="24"/>
        </w:rPr>
        <w:t>saponins</w:t>
      </w:r>
      <w:proofErr w:type="spellEnd"/>
      <w:r w:rsidRPr="00346608">
        <w:rPr>
          <w:rFonts w:ascii="Times New Roman" w:eastAsia="Times New Roman" w:hAnsi="Times New Roman" w:cs="Times New Roman"/>
          <w:sz w:val="24"/>
          <w:szCs w:val="24"/>
        </w:rPr>
        <w:t>, and phenolic compounds, which contribute to their broad pharmacological activities (</w:t>
      </w:r>
      <w:proofErr w:type="spellStart"/>
      <w:r w:rsidRPr="00346608">
        <w:rPr>
          <w:rFonts w:ascii="Times New Roman" w:eastAsia="Times New Roman" w:hAnsi="Times New Roman" w:cs="Times New Roman"/>
          <w:sz w:val="24"/>
          <w:szCs w:val="24"/>
        </w:rPr>
        <w:t>Asaolu</w:t>
      </w:r>
      <w:proofErr w:type="spellEnd"/>
      <w:r w:rsidRPr="00346608">
        <w:rPr>
          <w:rFonts w:ascii="Times New Roman" w:eastAsia="Times New Roman" w:hAnsi="Times New Roman" w:cs="Times New Roman"/>
          <w:sz w:val="24"/>
          <w:szCs w:val="24"/>
        </w:rPr>
        <w:t xml:space="preserve"> et al., 2009; Islas et al., 2020; </w:t>
      </w:r>
      <w:proofErr w:type="spellStart"/>
      <w:r w:rsidRPr="00346608">
        <w:rPr>
          <w:rFonts w:ascii="Times New Roman" w:eastAsia="Times New Roman" w:hAnsi="Times New Roman" w:cs="Times New Roman"/>
          <w:sz w:val="24"/>
          <w:szCs w:val="24"/>
        </w:rPr>
        <w:t>Subapriya</w:t>
      </w:r>
      <w:proofErr w:type="spellEnd"/>
      <w:r w:rsidRPr="00346608">
        <w:rPr>
          <w:rFonts w:ascii="Times New Roman" w:eastAsia="Times New Roman" w:hAnsi="Times New Roman" w:cs="Times New Roman"/>
          <w:sz w:val="24"/>
          <w:szCs w:val="24"/>
        </w:rPr>
        <w:t xml:space="preserve"> &amp; </w:t>
      </w:r>
      <w:proofErr w:type="spellStart"/>
      <w:r w:rsidRPr="00346608">
        <w:rPr>
          <w:rFonts w:ascii="Times New Roman" w:eastAsia="Times New Roman" w:hAnsi="Times New Roman" w:cs="Times New Roman"/>
          <w:sz w:val="24"/>
          <w:szCs w:val="24"/>
        </w:rPr>
        <w:t>Nagini</w:t>
      </w:r>
      <w:proofErr w:type="spellEnd"/>
      <w:r w:rsidRPr="00346608">
        <w:rPr>
          <w:rFonts w:ascii="Times New Roman" w:eastAsia="Times New Roman" w:hAnsi="Times New Roman" w:cs="Times New Roman"/>
          <w:sz w:val="24"/>
          <w:szCs w:val="24"/>
        </w:rPr>
        <w:t>, 2005).</w:t>
      </w:r>
    </w:p>
    <w:p w:rsidR="00346608" w:rsidRPr="00346608"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sz w:val="24"/>
          <w:szCs w:val="24"/>
        </w:rPr>
        <w:t xml:space="preserve">Post-infection weight changes reflected systemic stress and treatment responses. The uninfected control group exhibited significant weight gain, consistent with normal physiological development, whereas infected groups showed negligible weight changes. This pattern is similar to our earlier findings on kidney function, where </w:t>
      </w:r>
      <w:r w:rsidRPr="00346608">
        <w:rPr>
          <w:rFonts w:ascii="Times New Roman" w:eastAsia="Times New Roman" w:hAnsi="Times New Roman" w:cs="Times New Roman"/>
          <w:i/>
          <w:iCs/>
          <w:sz w:val="24"/>
          <w:szCs w:val="24"/>
        </w:rPr>
        <w:t xml:space="preserve">P. </w:t>
      </w:r>
      <w:proofErr w:type="spellStart"/>
      <w:r w:rsidRPr="00346608">
        <w:rPr>
          <w:rFonts w:ascii="Times New Roman" w:eastAsia="Times New Roman" w:hAnsi="Times New Roman" w:cs="Times New Roman"/>
          <w:i/>
          <w:iCs/>
          <w:sz w:val="24"/>
          <w:szCs w:val="24"/>
        </w:rPr>
        <w:t>berghei</w:t>
      </w:r>
      <w:proofErr w:type="spellEnd"/>
      <w:r w:rsidRPr="00346608">
        <w:rPr>
          <w:rFonts w:ascii="Times New Roman" w:eastAsia="Times New Roman" w:hAnsi="Times New Roman" w:cs="Times New Roman"/>
          <w:sz w:val="24"/>
          <w:szCs w:val="24"/>
        </w:rPr>
        <w:t xml:space="preserve"> infection modestly impaired weight gain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Ofoego</w:t>
      </w:r>
      <w:proofErr w:type="spellEnd"/>
      <w:r>
        <w:rPr>
          <w:rFonts w:ascii="Times New Roman" w:eastAsia="Times New Roman" w:hAnsi="Times New Roman" w:cs="Times New Roman"/>
          <w:sz w:val="24"/>
          <w:szCs w:val="24"/>
        </w:rPr>
        <w:t xml:space="preserve"> et al., 2025)</w:t>
      </w:r>
      <w:r w:rsidRPr="00346608">
        <w:rPr>
          <w:rFonts w:ascii="Times New Roman" w:eastAsia="Times New Roman" w:hAnsi="Times New Roman" w:cs="Times New Roman"/>
          <w:sz w:val="24"/>
          <w:szCs w:val="24"/>
        </w:rPr>
        <w:t>, potentially due to metabolic disruption (</w:t>
      </w:r>
      <w:proofErr w:type="spellStart"/>
      <w:r w:rsidRPr="0095698C">
        <w:rPr>
          <w:rFonts w:ascii="Times New Roman" w:eastAsia="Times New Roman" w:hAnsi="Times New Roman" w:cs="Times New Roman"/>
          <w:sz w:val="24"/>
          <w:szCs w:val="24"/>
        </w:rPr>
        <w:t>Ubua</w:t>
      </w:r>
      <w:proofErr w:type="spellEnd"/>
      <w:r w:rsidRPr="0095698C">
        <w:rPr>
          <w:rFonts w:ascii="Times New Roman" w:eastAsia="Times New Roman" w:hAnsi="Times New Roman" w:cs="Times New Roman"/>
          <w:sz w:val="24"/>
          <w:szCs w:val="24"/>
        </w:rPr>
        <w:t xml:space="preserve"> et al., 2019</w:t>
      </w:r>
      <w:r w:rsidRPr="00346608">
        <w:rPr>
          <w:rFonts w:ascii="Times New Roman" w:eastAsia="Times New Roman" w:hAnsi="Times New Roman" w:cs="Times New Roman"/>
          <w:sz w:val="24"/>
          <w:szCs w:val="24"/>
        </w:rPr>
        <w:t>). Interestingly, weight stabilization in treated groups could be attributed to the metabolic benefits of bioactive compounds, including alkaloids and flavonoids (</w:t>
      </w:r>
      <w:proofErr w:type="spellStart"/>
      <w:r w:rsidRPr="00346608">
        <w:rPr>
          <w:rFonts w:ascii="Times New Roman" w:eastAsia="Times New Roman" w:hAnsi="Times New Roman" w:cs="Times New Roman"/>
          <w:sz w:val="24"/>
          <w:szCs w:val="24"/>
        </w:rPr>
        <w:t>Agbafor</w:t>
      </w:r>
      <w:proofErr w:type="spellEnd"/>
      <w:r w:rsidRPr="00346608">
        <w:rPr>
          <w:rFonts w:ascii="Times New Roman" w:eastAsia="Times New Roman" w:hAnsi="Times New Roman" w:cs="Times New Roman"/>
          <w:sz w:val="24"/>
          <w:szCs w:val="24"/>
        </w:rPr>
        <w:t xml:space="preserve"> &amp; </w:t>
      </w:r>
      <w:proofErr w:type="spellStart"/>
      <w:r w:rsidRPr="00346608">
        <w:rPr>
          <w:rFonts w:ascii="Times New Roman" w:eastAsia="Times New Roman" w:hAnsi="Times New Roman" w:cs="Times New Roman"/>
          <w:sz w:val="24"/>
          <w:szCs w:val="24"/>
        </w:rPr>
        <w:t>Akubugwo</w:t>
      </w:r>
      <w:proofErr w:type="spellEnd"/>
      <w:r w:rsidRPr="00346608">
        <w:rPr>
          <w:rFonts w:ascii="Times New Roman" w:eastAsia="Times New Roman" w:hAnsi="Times New Roman" w:cs="Times New Roman"/>
          <w:sz w:val="24"/>
          <w:szCs w:val="24"/>
        </w:rPr>
        <w:t>, 2007), which may support nutrient absorption and counteract infection-related catabolism.</w:t>
      </w:r>
    </w:p>
    <w:p w:rsidR="003777E1" w:rsidRPr="003777E1" w:rsidRDefault="003777E1" w:rsidP="00F94926">
      <w:pPr>
        <w:spacing w:before="100" w:beforeAutospacing="1" w:after="100" w:afterAutospacing="1" w:line="480" w:lineRule="auto"/>
        <w:jc w:val="both"/>
        <w:rPr>
          <w:rFonts w:ascii="Times New Roman" w:hAnsi="Times New Roman" w:cs="Times New Roman"/>
          <w:sz w:val="24"/>
          <w:szCs w:val="24"/>
        </w:rPr>
      </w:pPr>
      <w:r w:rsidRPr="003777E1">
        <w:rPr>
          <w:rFonts w:ascii="Times New Roman" w:hAnsi="Times New Roman" w:cs="Times New Roman"/>
          <w:sz w:val="24"/>
          <w:szCs w:val="24"/>
        </w:rPr>
        <w:lastRenderedPageBreak/>
        <w:t xml:space="preserve">Relative liver weights differed significantly among groups. The malaria-only group (Group B) and the group treated with 100 mg/kg of </w:t>
      </w:r>
      <w:proofErr w:type="spellStart"/>
      <w:r w:rsidRPr="003777E1">
        <w:rPr>
          <w:rStyle w:val="Emphasis"/>
          <w:rFonts w:ascii="Times New Roman" w:hAnsi="Times New Roman" w:cs="Times New Roman"/>
          <w:sz w:val="24"/>
          <w:szCs w:val="24"/>
        </w:rPr>
        <w:t>Azadirachta</w:t>
      </w:r>
      <w:proofErr w:type="spellEnd"/>
      <w:r w:rsidRPr="003777E1">
        <w:rPr>
          <w:rStyle w:val="Emphasis"/>
          <w:rFonts w:ascii="Times New Roman" w:hAnsi="Times New Roman" w:cs="Times New Roman"/>
          <w:sz w:val="24"/>
          <w:szCs w:val="24"/>
        </w:rPr>
        <w:t xml:space="preserve"> </w:t>
      </w:r>
      <w:proofErr w:type="spellStart"/>
      <w:r w:rsidRPr="003777E1">
        <w:rPr>
          <w:rStyle w:val="Emphasis"/>
          <w:rFonts w:ascii="Times New Roman" w:hAnsi="Times New Roman" w:cs="Times New Roman"/>
          <w:sz w:val="24"/>
          <w:szCs w:val="24"/>
        </w:rPr>
        <w:t>indica</w:t>
      </w:r>
      <w:proofErr w:type="spellEnd"/>
      <w:r w:rsidRPr="003777E1">
        <w:rPr>
          <w:rFonts w:ascii="Times New Roman" w:hAnsi="Times New Roman" w:cs="Times New Roman"/>
          <w:sz w:val="24"/>
          <w:szCs w:val="24"/>
        </w:rPr>
        <w:t xml:space="preserve"> (Group C) showed notable increases compared to the control, which may indicate hepatomegaly due to parasitic infection and/or phytochemical effects. This observation aligns with earlier studies suggesting that </w:t>
      </w:r>
      <w:r w:rsidRPr="003777E1">
        <w:rPr>
          <w:rStyle w:val="Emphasis"/>
          <w:rFonts w:ascii="Times New Roman" w:hAnsi="Times New Roman" w:cs="Times New Roman"/>
          <w:sz w:val="24"/>
          <w:szCs w:val="24"/>
        </w:rPr>
        <w:t>Plasmodium</w:t>
      </w:r>
      <w:r w:rsidRPr="003777E1">
        <w:rPr>
          <w:rFonts w:ascii="Times New Roman" w:hAnsi="Times New Roman" w:cs="Times New Roman"/>
          <w:sz w:val="24"/>
          <w:szCs w:val="24"/>
        </w:rPr>
        <w:t xml:space="preserve"> infection and certain plant-derived compounds can induce hepatic enlargement as part of oxidative or inflammatory stress responses (</w:t>
      </w:r>
      <w:proofErr w:type="spellStart"/>
      <w:r w:rsidR="00A0104F">
        <w:rPr>
          <w:rFonts w:ascii="Times New Roman" w:hAnsi="Times New Roman" w:cs="Times New Roman"/>
          <w:sz w:val="24"/>
          <w:szCs w:val="24"/>
        </w:rPr>
        <w:t>Arinola</w:t>
      </w:r>
      <w:proofErr w:type="spellEnd"/>
      <w:r w:rsidR="00A0104F">
        <w:rPr>
          <w:rFonts w:ascii="Times New Roman" w:hAnsi="Times New Roman" w:cs="Times New Roman"/>
          <w:sz w:val="24"/>
          <w:szCs w:val="24"/>
        </w:rPr>
        <w:t xml:space="preserve">, </w:t>
      </w:r>
      <w:r>
        <w:rPr>
          <w:rFonts w:ascii="Times New Roman" w:hAnsi="Times New Roman" w:cs="Times New Roman"/>
          <w:sz w:val="24"/>
          <w:szCs w:val="24"/>
        </w:rPr>
        <w:t xml:space="preserve">2005; </w:t>
      </w:r>
      <w:r w:rsidRPr="003777E1">
        <w:rPr>
          <w:rFonts w:ascii="Times New Roman" w:hAnsi="Times New Roman" w:cs="Times New Roman"/>
          <w:sz w:val="24"/>
          <w:szCs w:val="24"/>
        </w:rPr>
        <w:t xml:space="preserve">Sani et al., 2020). In contrast, groups treated with higher doses of extracts, the combination therapy, or standard drug showed relatively stable or slightly reduced liver weights, possibly reflecting protective, anti-inflammatory, or </w:t>
      </w:r>
      <w:proofErr w:type="spellStart"/>
      <w:r w:rsidRPr="003777E1">
        <w:rPr>
          <w:rFonts w:ascii="Times New Roman" w:hAnsi="Times New Roman" w:cs="Times New Roman"/>
          <w:sz w:val="24"/>
          <w:szCs w:val="24"/>
        </w:rPr>
        <w:t>hepatoregulatory</w:t>
      </w:r>
      <w:proofErr w:type="spellEnd"/>
      <w:r w:rsidRPr="003777E1">
        <w:rPr>
          <w:rFonts w:ascii="Times New Roman" w:hAnsi="Times New Roman" w:cs="Times New Roman"/>
          <w:sz w:val="24"/>
          <w:szCs w:val="24"/>
        </w:rPr>
        <w:t xml:space="preserve"> effects (</w:t>
      </w:r>
      <w:proofErr w:type="spellStart"/>
      <w:r w:rsidRPr="003777E1">
        <w:rPr>
          <w:rFonts w:ascii="Times New Roman" w:hAnsi="Times New Roman" w:cs="Times New Roman"/>
          <w:sz w:val="24"/>
          <w:szCs w:val="24"/>
        </w:rPr>
        <w:t>Ofoego</w:t>
      </w:r>
      <w:proofErr w:type="spellEnd"/>
      <w:r w:rsidRPr="003777E1">
        <w:rPr>
          <w:rFonts w:ascii="Times New Roman" w:hAnsi="Times New Roman" w:cs="Times New Roman"/>
          <w:sz w:val="24"/>
          <w:szCs w:val="24"/>
        </w:rPr>
        <w:t xml:space="preserve"> et al., 2025; Abdel </w:t>
      </w:r>
      <w:proofErr w:type="spellStart"/>
      <w:r w:rsidRPr="003777E1">
        <w:rPr>
          <w:rFonts w:ascii="Times New Roman" w:hAnsi="Times New Roman" w:cs="Times New Roman"/>
          <w:sz w:val="24"/>
          <w:szCs w:val="24"/>
        </w:rPr>
        <w:t>Moneim</w:t>
      </w:r>
      <w:proofErr w:type="spellEnd"/>
      <w:r w:rsidRPr="003777E1">
        <w:rPr>
          <w:rFonts w:ascii="Times New Roman" w:hAnsi="Times New Roman" w:cs="Times New Roman"/>
          <w:sz w:val="24"/>
          <w:szCs w:val="24"/>
        </w:rPr>
        <w:t xml:space="preserve"> et al., 2014).</w:t>
      </w:r>
    </w:p>
    <w:p w:rsidR="007D2248" w:rsidRPr="00F94926" w:rsidRDefault="000450FF" w:rsidP="00F94926">
      <w:pPr>
        <w:spacing w:before="100" w:beforeAutospacing="1" w:after="100" w:afterAutospacing="1" w:line="480" w:lineRule="auto"/>
        <w:jc w:val="both"/>
        <w:rPr>
          <w:rFonts w:ascii="Times New Roman" w:eastAsia="Times New Roman" w:hAnsi="Times New Roman" w:cs="Times New Roman"/>
          <w:sz w:val="24"/>
          <w:szCs w:val="24"/>
        </w:rPr>
      </w:pPr>
      <w:r w:rsidRPr="00862809">
        <w:rPr>
          <w:rStyle w:val="relative"/>
          <w:rFonts w:ascii="Times New Roman" w:hAnsi="Times New Roman" w:cs="Times New Roman"/>
          <w:sz w:val="24"/>
          <w:szCs w:val="24"/>
        </w:rPr>
        <w:t xml:space="preserve">The </w:t>
      </w:r>
      <w:proofErr w:type="spellStart"/>
      <w:r w:rsidRPr="00862809">
        <w:rPr>
          <w:rStyle w:val="relative"/>
          <w:rFonts w:ascii="Times New Roman" w:hAnsi="Times New Roman" w:cs="Times New Roman"/>
          <w:sz w:val="24"/>
          <w:szCs w:val="24"/>
        </w:rPr>
        <w:t>antiplasmodial</w:t>
      </w:r>
      <w:proofErr w:type="spellEnd"/>
      <w:r w:rsidRPr="00862809">
        <w:rPr>
          <w:rStyle w:val="relative"/>
          <w:rFonts w:ascii="Times New Roman" w:hAnsi="Times New Roman" w:cs="Times New Roman"/>
          <w:sz w:val="24"/>
          <w:szCs w:val="24"/>
        </w:rPr>
        <w:t xml:space="preserve"> efficacy of the extracts was clear: all infected groups had high </w:t>
      </w:r>
      <w:proofErr w:type="spellStart"/>
      <w:r w:rsidRPr="00862809">
        <w:rPr>
          <w:rStyle w:val="relative"/>
          <w:rFonts w:ascii="Times New Roman" w:hAnsi="Times New Roman" w:cs="Times New Roman"/>
          <w:sz w:val="24"/>
          <w:szCs w:val="24"/>
        </w:rPr>
        <w:t>parasitemia</w:t>
      </w:r>
      <w:proofErr w:type="spellEnd"/>
      <w:r w:rsidRPr="00862809">
        <w:rPr>
          <w:rStyle w:val="relative"/>
          <w:rFonts w:ascii="Times New Roman" w:hAnsi="Times New Roman" w:cs="Times New Roman"/>
          <w:sz w:val="24"/>
          <w:szCs w:val="24"/>
        </w:rPr>
        <w:t xml:space="preserve"> at baseline, but significant </w:t>
      </w:r>
      <w:r w:rsidRPr="00862809">
        <w:rPr>
          <w:rStyle w:val="Strong"/>
          <w:rFonts w:ascii="Times New Roman" w:hAnsi="Times New Roman" w:cs="Times New Roman"/>
          <w:b w:val="0"/>
          <w:sz w:val="24"/>
          <w:szCs w:val="24"/>
        </w:rPr>
        <w:t>parasite clearance occurred by day 7</w:t>
      </w:r>
      <w:r w:rsidRPr="00862809">
        <w:rPr>
          <w:rStyle w:val="relative"/>
          <w:rFonts w:ascii="Times New Roman" w:hAnsi="Times New Roman" w:cs="Times New Roman"/>
          <w:sz w:val="24"/>
          <w:szCs w:val="24"/>
        </w:rPr>
        <w:t xml:space="preserve">, and further reduction by day 14. The combination of </w:t>
      </w:r>
      <w:proofErr w:type="spellStart"/>
      <w:r w:rsidRPr="00862809">
        <w:rPr>
          <w:rStyle w:val="Emphasis"/>
          <w:rFonts w:ascii="Times New Roman" w:hAnsi="Times New Roman" w:cs="Times New Roman"/>
          <w:sz w:val="24"/>
          <w:szCs w:val="24"/>
        </w:rPr>
        <w:t>Azadirachta</w:t>
      </w:r>
      <w:proofErr w:type="spellEnd"/>
      <w:r w:rsidRPr="00862809">
        <w:rPr>
          <w:rStyle w:val="Emphasis"/>
          <w:rFonts w:ascii="Times New Roman" w:hAnsi="Times New Roman" w:cs="Times New Roman"/>
          <w:sz w:val="24"/>
          <w:szCs w:val="24"/>
        </w:rPr>
        <w:t xml:space="preserve"> </w:t>
      </w:r>
      <w:proofErr w:type="spellStart"/>
      <w:r w:rsidRPr="00862809">
        <w:rPr>
          <w:rStyle w:val="Emphasis"/>
          <w:rFonts w:ascii="Times New Roman" w:hAnsi="Times New Roman" w:cs="Times New Roman"/>
          <w:sz w:val="24"/>
          <w:szCs w:val="24"/>
        </w:rPr>
        <w:t>indica</w:t>
      </w:r>
      <w:proofErr w:type="spellEnd"/>
      <w:r w:rsidRPr="00862809">
        <w:rPr>
          <w:rStyle w:val="relative"/>
          <w:rFonts w:ascii="Times New Roman" w:hAnsi="Times New Roman" w:cs="Times New Roman"/>
          <w:sz w:val="24"/>
          <w:szCs w:val="24"/>
        </w:rPr>
        <w:t xml:space="preserve"> and </w:t>
      </w:r>
      <w:proofErr w:type="spellStart"/>
      <w:r w:rsidRPr="00862809">
        <w:rPr>
          <w:rStyle w:val="Emphasis"/>
          <w:rFonts w:ascii="Times New Roman" w:hAnsi="Times New Roman" w:cs="Times New Roman"/>
          <w:sz w:val="24"/>
          <w:szCs w:val="24"/>
        </w:rPr>
        <w:t>Cymbopogon</w:t>
      </w:r>
      <w:proofErr w:type="spellEnd"/>
      <w:r w:rsidRPr="00862809">
        <w:rPr>
          <w:rStyle w:val="Emphasis"/>
          <w:rFonts w:ascii="Times New Roman" w:hAnsi="Times New Roman" w:cs="Times New Roman"/>
          <w:sz w:val="24"/>
          <w:szCs w:val="24"/>
        </w:rPr>
        <w:t xml:space="preserve"> </w:t>
      </w:r>
      <w:proofErr w:type="spellStart"/>
      <w:r w:rsidRPr="00862809">
        <w:rPr>
          <w:rStyle w:val="Emphasis"/>
          <w:rFonts w:ascii="Times New Roman" w:hAnsi="Times New Roman" w:cs="Times New Roman"/>
          <w:sz w:val="24"/>
          <w:szCs w:val="24"/>
        </w:rPr>
        <w:t>citratus</w:t>
      </w:r>
      <w:proofErr w:type="spellEnd"/>
      <w:r w:rsidRPr="00862809">
        <w:rPr>
          <w:rStyle w:val="relative"/>
          <w:rFonts w:ascii="Times New Roman" w:hAnsi="Times New Roman" w:cs="Times New Roman"/>
          <w:sz w:val="24"/>
          <w:szCs w:val="24"/>
        </w:rPr>
        <w:t xml:space="preserve"> </w:t>
      </w:r>
      <w:r w:rsidR="00367097">
        <w:rPr>
          <w:rStyle w:val="relative"/>
          <w:rFonts w:ascii="Times New Roman" w:hAnsi="Times New Roman" w:cs="Times New Roman"/>
          <w:sz w:val="24"/>
          <w:szCs w:val="24"/>
        </w:rPr>
        <w:t xml:space="preserve">leaf extracts </w:t>
      </w:r>
      <w:r w:rsidRPr="00862809">
        <w:rPr>
          <w:rStyle w:val="relative"/>
          <w:rFonts w:ascii="Times New Roman" w:hAnsi="Times New Roman" w:cs="Times New Roman"/>
          <w:sz w:val="24"/>
          <w:szCs w:val="24"/>
        </w:rPr>
        <w:t xml:space="preserve">achieved </w:t>
      </w:r>
      <w:proofErr w:type="spellStart"/>
      <w:r w:rsidRPr="00862809">
        <w:rPr>
          <w:rStyle w:val="relative"/>
          <w:rFonts w:ascii="Times New Roman" w:hAnsi="Times New Roman" w:cs="Times New Roman"/>
          <w:sz w:val="24"/>
          <w:szCs w:val="24"/>
        </w:rPr>
        <w:t>chemosuppressive</w:t>
      </w:r>
      <w:proofErr w:type="spellEnd"/>
      <w:r w:rsidRPr="00862809">
        <w:rPr>
          <w:rStyle w:val="relative"/>
          <w:rFonts w:ascii="Times New Roman" w:hAnsi="Times New Roman" w:cs="Times New Roman"/>
          <w:sz w:val="24"/>
          <w:szCs w:val="24"/>
        </w:rPr>
        <w:t xml:space="preserve"> activity </w:t>
      </w:r>
      <w:r w:rsidRPr="00862809">
        <w:rPr>
          <w:rStyle w:val="Strong"/>
          <w:rFonts w:ascii="Times New Roman" w:hAnsi="Times New Roman" w:cs="Times New Roman"/>
          <w:b w:val="0"/>
          <w:sz w:val="24"/>
          <w:szCs w:val="24"/>
        </w:rPr>
        <w:t>comparable to standard antimalarial drugs</w:t>
      </w:r>
      <w:r w:rsidRPr="00862809">
        <w:rPr>
          <w:rStyle w:val="relative"/>
          <w:rFonts w:ascii="Times New Roman" w:hAnsi="Times New Roman" w:cs="Times New Roman"/>
          <w:sz w:val="24"/>
          <w:szCs w:val="24"/>
        </w:rPr>
        <w:t xml:space="preserve"> </w:t>
      </w:r>
      <w:r w:rsidRPr="00862809">
        <w:rPr>
          <w:rFonts w:ascii="Times New Roman" w:hAnsi="Times New Roman" w:cs="Times New Roman"/>
          <w:sz w:val="24"/>
          <w:szCs w:val="24"/>
        </w:rPr>
        <w:t xml:space="preserve">(Slater &amp; </w:t>
      </w:r>
      <w:proofErr w:type="spellStart"/>
      <w:r w:rsidRPr="00862809">
        <w:rPr>
          <w:rFonts w:ascii="Times New Roman" w:hAnsi="Times New Roman" w:cs="Times New Roman"/>
          <w:sz w:val="24"/>
          <w:szCs w:val="24"/>
        </w:rPr>
        <w:t>Cerami</w:t>
      </w:r>
      <w:proofErr w:type="spellEnd"/>
      <w:r w:rsidRPr="00862809">
        <w:rPr>
          <w:rFonts w:ascii="Times New Roman" w:hAnsi="Times New Roman" w:cs="Times New Roman"/>
          <w:sz w:val="24"/>
          <w:szCs w:val="24"/>
        </w:rPr>
        <w:t xml:space="preserve">, 1992; </w:t>
      </w:r>
      <w:proofErr w:type="spellStart"/>
      <w:r w:rsidRPr="00862809">
        <w:rPr>
          <w:rFonts w:ascii="Times New Roman" w:hAnsi="Times New Roman" w:cs="Times New Roman"/>
          <w:sz w:val="24"/>
          <w:szCs w:val="24"/>
        </w:rPr>
        <w:t>Mgbemena</w:t>
      </w:r>
      <w:proofErr w:type="spellEnd"/>
      <w:r w:rsidRPr="00862809">
        <w:rPr>
          <w:rFonts w:ascii="Times New Roman" w:hAnsi="Times New Roman" w:cs="Times New Roman"/>
          <w:sz w:val="24"/>
          <w:szCs w:val="24"/>
        </w:rPr>
        <w:t xml:space="preserve"> et al., 2010; </w:t>
      </w:r>
      <w:proofErr w:type="spellStart"/>
      <w:r w:rsidRPr="00862809">
        <w:rPr>
          <w:rFonts w:ascii="Times New Roman" w:hAnsi="Times New Roman" w:cs="Times New Roman"/>
          <w:sz w:val="24"/>
          <w:szCs w:val="24"/>
        </w:rPr>
        <w:t>Ukpai</w:t>
      </w:r>
      <w:proofErr w:type="spellEnd"/>
      <w:r w:rsidRPr="00862809">
        <w:rPr>
          <w:rFonts w:ascii="Times New Roman" w:hAnsi="Times New Roman" w:cs="Times New Roman"/>
          <w:sz w:val="24"/>
          <w:szCs w:val="24"/>
        </w:rPr>
        <w:t xml:space="preserve"> &amp; </w:t>
      </w:r>
      <w:proofErr w:type="spellStart"/>
      <w:r w:rsidRPr="00862809">
        <w:rPr>
          <w:rFonts w:ascii="Times New Roman" w:hAnsi="Times New Roman" w:cs="Times New Roman"/>
          <w:sz w:val="24"/>
          <w:szCs w:val="24"/>
        </w:rPr>
        <w:t>Amaechi</w:t>
      </w:r>
      <w:proofErr w:type="spellEnd"/>
      <w:r w:rsidRPr="00862809">
        <w:rPr>
          <w:rFonts w:ascii="Times New Roman" w:hAnsi="Times New Roman" w:cs="Times New Roman"/>
          <w:sz w:val="24"/>
          <w:szCs w:val="24"/>
        </w:rPr>
        <w:t xml:space="preserve"> 2012). </w:t>
      </w:r>
      <w:r w:rsidRPr="00862809">
        <w:rPr>
          <w:rStyle w:val="relative"/>
          <w:rFonts w:ascii="Times New Roman" w:hAnsi="Times New Roman" w:cs="Times New Roman"/>
          <w:sz w:val="24"/>
          <w:szCs w:val="24"/>
        </w:rPr>
        <w:t xml:space="preserve">These findings align with earlier reports attributing antimalarial effects to multiple mechanisms, including disruption of parasite mitochondria, inhibition of </w:t>
      </w:r>
      <w:proofErr w:type="spellStart"/>
      <w:r w:rsidRPr="00862809">
        <w:rPr>
          <w:rStyle w:val="relative"/>
          <w:rFonts w:ascii="Times New Roman" w:hAnsi="Times New Roman" w:cs="Times New Roman"/>
          <w:sz w:val="24"/>
          <w:szCs w:val="24"/>
        </w:rPr>
        <w:t>hemozoin</w:t>
      </w:r>
      <w:proofErr w:type="spellEnd"/>
      <w:r w:rsidRPr="00862809">
        <w:rPr>
          <w:rStyle w:val="relative"/>
          <w:rFonts w:ascii="Times New Roman" w:hAnsi="Times New Roman" w:cs="Times New Roman"/>
          <w:sz w:val="24"/>
          <w:szCs w:val="24"/>
        </w:rPr>
        <w:t xml:space="preserve"> formation, and interference with parasite DNA and protein synthesis. For example, </w:t>
      </w:r>
      <w:proofErr w:type="spellStart"/>
      <w:r w:rsidRPr="00862809">
        <w:rPr>
          <w:rStyle w:val="relative"/>
          <w:rFonts w:ascii="Times New Roman" w:hAnsi="Times New Roman" w:cs="Times New Roman"/>
          <w:sz w:val="24"/>
          <w:szCs w:val="24"/>
        </w:rPr>
        <w:t>Martiney</w:t>
      </w:r>
      <w:proofErr w:type="spellEnd"/>
      <w:r w:rsidRPr="00862809">
        <w:rPr>
          <w:rStyle w:val="relative"/>
          <w:rFonts w:ascii="Times New Roman" w:hAnsi="Times New Roman" w:cs="Times New Roman"/>
          <w:sz w:val="24"/>
          <w:szCs w:val="24"/>
        </w:rPr>
        <w:t xml:space="preserve"> et al., (1996) demonstrated that </w:t>
      </w:r>
      <w:proofErr w:type="spellStart"/>
      <w:r w:rsidRPr="00862809">
        <w:rPr>
          <w:rStyle w:val="relative"/>
          <w:rFonts w:ascii="Times New Roman" w:hAnsi="Times New Roman" w:cs="Times New Roman"/>
          <w:sz w:val="24"/>
          <w:szCs w:val="24"/>
        </w:rPr>
        <w:t>hemozoin</w:t>
      </w:r>
      <w:proofErr w:type="spellEnd"/>
      <w:r w:rsidRPr="00862809">
        <w:rPr>
          <w:rStyle w:val="relative"/>
          <w:rFonts w:ascii="Times New Roman" w:hAnsi="Times New Roman" w:cs="Times New Roman"/>
          <w:sz w:val="24"/>
          <w:szCs w:val="24"/>
        </w:rPr>
        <w:t xml:space="preserve"> formation can be effectively blocked, offering a therapeutic strategy against </w:t>
      </w:r>
      <w:r w:rsidRPr="00862809">
        <w:rPr>
          <w:rStyle w:val="Emphasis"/>
          <w:rFonts w:ascii="Times New Roman" w:hAnsi="Times New Roman" w:cs="Times New Roman"/>
          <w:sz w:val="24"/>
          <w:szCs w:val="24"/>
        </w:rPr>
        <w:t>Plasmodium falciparum</w:t>
      </w:r>
      <w:r w:rsidRPr="00862809">
        <w:rPr>
          <w:rStyle w:val="ms-1"/>
          <w:rFonts w:ascii="Times New Roman" w:hAnsi="Times New Roman" w:cs="Times New Roman"/>
          <w:sz w:val="24"/>
          <w:szCs w:val="24"/>
        </w:rPr>
        <w:t>.</w:t>
      </w:r>
      <w:r w:rsidRPr="00862809">
        <w:rPr>
          <w:rFonts w:ascii="Times New Roman" w:hAnsi="Times New Roman" w:cs="Times New Roman"/>
          <w:sz w:val="24"/>
          <w:szCs w:val="24"/>
        </w:rPr>
        <w:t xml:space="preserve"> </w:t>
      </w:r>
      <w:r w:rsidRPr="00862809">
        <w:rPr>
          <w:rStyle w:val="relative"/>
          <w:rFonts w:ascii="Times New Roman" w:hAnsi="Times New Roman" w:cs="Times New Roman"/>
          <w:sz w:val="24"/>
          <w:szCs w:val="24"/>
        </w:rPr>
        <w:t>Additionally, natural products from neem and lemongrass have been shown to impair parasite metabolic pathways, including interference with mitochondrial function and nucleic acid processes (</w:t>
      </w:r>
      <w:proofErr w:type="spellStart"/>
      <w:r w:rsidR="0049566F" w:rsidRPr="00862809">
        <w:rPr>
          <w:rStyle w:val="Strong"/>
          <w:rFonts w:ascii="Times New Roman" w:hAnsi="Times New Roman" w:cs="Times New Roman"/>
          <w:b w:val="0"/>
          <w:sz w:val="24"/>
          <w:szCs w:val="24"/>
        </w:rPr>
        <w:t>Chianese</w:t>
      </w:r>
      <w:proofErr w:type="spellEnd"/>
      <w:r w:rsidR="0049566F" w:rsidRPr="00862809">
        <w:rPr>
          <w:rStyle w:val="relative"/>
          <w:rFonts w:ascii="Times New Roman" w:hAnsi="Times New Roman" w:cs="Times New Roman"/>
          <w:sz w:val="24"/>
          <w:szCs w:val="24"/>
        </w:rPr>
        <w:t xml:space="preserve"> et al., 2010; </w:t>
      </w:r>
      <w:proofErr w:type="spellStart"/>
      <w:r w:rsidRPr="00862809">
        <w:rPr>
          <w:rStyle w:val="relative"/>
          <w:rFonts w:ascii="Times New Roman" w:hAnsi="Times New Roman" w:cs="Times New Roman"/>
          <w:sz w:val="24"/>
          <w:szCs w:val="24"/>
        </w:rPr>
        <w:t>Nogueira</w:t>
      </w:r>
      <w:proofErr w:type="spellEnd"/>
      <w:r w:rsidRPr="00862809">
        <w:rPr>
          <w:rStyle w:val="relative"/>
          <w:rFonts w:ascii="Times New Roman" w:hAnsi="Times New Roman" w:cs="Times New Roman"/>
          <w:sz w:val="24"/>
          <w:szCs w:val="24"/>
        </w:rPr>
        <w:t xml:space="preserve"> &amp; Lopes, 2011)</w:t>
      </w:r>
      <w:r w:rsidR="00862809" w:rsidRPr="00862809">
        <w:rPr>
          <w:rStyle w:val="relative"/>
          <w:rFonts w:ascii="Times New Roman" w:hAnsi="Times New Roman" w:cs="Times New Roman"/>
          <w:sz w:val="24"/>
          <w:szCs w:val="24"/>
        </w:rPr>
        <w:t>.</w:t>
      </w:r>
    </w:p>
    <w:p w:rsidR="001B6BF7" w:rsidRPr="00A7339A" w:rsidRDefault="001B6BF7" w:rsidP="003F0FD4">
      <w:pPr>
        <w:spacing w:before="100" w:beforeAutospacing="1" w:after="100" w:afterAutospacing="1" w:line="480" w:lineRule="auto"/>
        <w:jc w:val="both"/>
        <w:rPr>
          <w:rFonts w:ascii="Times New Roman" w:hAnsi="Times New Roman" w:cs="Times New Roman"/>
          <w:sz w:val="24"/>
          <w:szCs w:val="24"/>
        </w:rPr>
      </w:pPr>
      <w:r w:rsidRPr="001B6BF7">
        <w:rPr>
          <w:rFonts w:ascii="Times New Roman" w:hAnsi="Times New Roman" w:cs="Times New Roman"/>
          <w:sz w:val="24"/>
          <w:szCs w:val="24"/>
        </w:rPr>
        <w:t xml:space="preserve">The markedly reduced ALT level observed in the malaria-infected, untreated group (Group B) compared to the uninfected control group (Group A) is counterintuitive, as hepatocellular injury typically elevates ALT. However, emerging evidence suggests that </w:t>
      </w:r>
      <w:r w:rsidRPr="001B6BF7">
        <w:rPr>
          <w:rStyle w:val="Emphasis"/>
          <w:rFonts w:ascii="Times New Roman" w:hAnsi="Times New Roman" w:cs="Times New Roman"/>
          <w:sz w:val="24"/>
          <w:szCs w:val="24"/>
        </w:rPr>
        <w:t xml:space="preserve">Plasmodium </w:t>
      </w:r>
      <w:proofErr w:type="spellStart"/>
      <w:r w:rsidRPr="001B6BF7">
        <w:rPr>
          <w:rStyle w:val="Emphasis"/>
          <w:rFonts w:ascii="Times New Roman" w:hAnsi="Times New Roman" w:cs="Times New Roman"/>
          <w:sz w:val="24"/>
          <w:szCs w:val="24"/>
        </w:rPr>
        <w:t>berghei</w:t>
      </w:r>
      <w:proofErr w:type="spellEnd"/>
      <w:r w:rsidRPr="001B6BF7">
        <w:rPr>
          <w:rFonts w:ascii="Times New Roman" w:hAnsi="Times New Roman" w:cs="Times New Roman"/>
          <w:sz w:val="24"/>
          <w:szCs w:val="24"/>
        </w:rPr>
        <w:t xml:space="preserve"> infection can impair hepatocyte function without causing widespr</w:t>
      </w:r>
      <w:r w:rsidRPr="00A7339A">
        <w:rPr>
          <w:rFonts w:ascii="Times New Roman" w:hAnsi="Times New Roman" w:cs="Times New Roman"/>
          <w:sz w:val="24"/>
          <w:szCs w:val="24"/>
        </w:rPr>
        <w:t xml:space="preserve">ead necrosis, leading to </w:t>
      </w:r>
      <w:r w:rsidRPr="00A7339A">
        <w:rPr>
          <w:rFonts w:ascii="Times New Roman" w:hAnsi="Times New Roman" w:cs="Times New Roman"/>
          <w:sz w:val="24"/>
          <w:szCs w:val="24"/>
        </w:rPr>
        <w:lastRenderedPageBreak/>
        <w:t xml:space="preserve">suppressed enzyme synthesis or release rather than leakage. </w:t>
      </w:r>
      <w:proofErr w:type="spellStart"/>
      <w:r w:rsidRPr="00A7339A">
        <w:rPr>
          <w:rFonts w:ascii="Times New Roman" w:hAnsi="Times New Roman" w:cs="Times New Roman"/>
          <w:sz w:val="24"/>
          <w:szCs w:val="24"/>
        </w:rPr>
        <w:t>Deroost</w:t>
      </w:r>
      <w:proofErr w:type="spellEnd"/>
      <w:r w:rsidRPr="00A7339A">
        <w:rPr>
          <w:rFonts w:ascii="Times New Roman" w:hAnsi="Times New Roman" w:cs="Times New Roman"/>
          <w:sz w:val="24"/>
          <w:szCs w:val="24"/>
        </w:rPr>
        <w:t xml:space="preserve"> et al., (2014) reported that </w:t>
      </w:r>
      <w:r w:rsidRPr="00A7339A">
        <w:rPr>
          <w:rStyle w:val="Emphasis"/>
          <w:rFonts w:ascii="Times New Roman" w:hAnsi="Times New Roman" w:cs="Times New Roman"/>
          <w:sz w:val="24"/>
          <w:szCs w:val="24"/>
        </w:rPr>
        <w:t xml:space="preserve">P. </w:t>
      </w:r>
      <w:proofErr w:type="spellStart"/>
      <w:r w:rsidRPr="00A7339A">
        <w:rPr>
          <w:rStyle w:val="Emphasis"/>
          <w:rFonts w:ascii="Times New Roman" w:hAnsi="Times New Roman" w:cs="Times New Roman"/>
          <w:sz w:val="24"/>
          <w:szCs w:val="24"/>
        </w:rPr>
        <w:t>berghei</w:t>
      </w:r>
      <w:proofErr w:type="spellEnd"/>
      <w:r w:rsidRPr="00A7339A">
        <w:rPr>
          <w:rFonts w:ascii="Times New Roman" w:hAnsi="Times New Roman" w:cs="Times New Roman"/>
          <w:sz w:val="24"/>
          <w:szCs w:val="24"/>
        </w:rPr>
        <w:t xml:space="preserve"> induces hepatic inflammation and immune activation with limited structural damage, while Khan et al., (2024) noted that oxidative stress and parasite-derived products such as </w:t>
      </w:r>
      <w:proofErr w:type="spellStart"/>
      <w:r w:rsidRPr="00A7339A">
        <w:rPr>
          <w:rFonts w:ascii="Times New Roman" w:hAnsi="Times New Roman" w:cs="Times New Roman"/>
          <w:sz w:val="24"/>
          <w:szCs w:val="24"/>
        </w:rPr>
        <w:t>hemozoin</w:t>
      </w:r>
      <w:proofErr w:type="spellEnd"/>
      <w:r w:rsidRPr="00A7339A">
        <w:rPr>
          <w:rFonts w:ascii="Times New Roman" w:hAnsi="Times New Roman" w:cs="Times New Roman"/>
          <w:sz w:val="24"/>
          <w:szCs w:val="24"/>
        </w:rPr>
        <w:t xml:space="preserve"> can downregulate hepatic transaminase production. This suggests that the low ALT may refle</w:t>
      </w:r>
      <w:r w:rsidR="00F3543D">
        <w:rPr>
          <w:rFonts w:ascii="Times New Roman" w:hAnsi="Times New Roman" w:cs="Times New Roman"/>
          <w:sz w:val="24"/>
          <w:szCs w:val="24"/>
        </w:rPr>
        <w:t>ct functional hepatic injuries</w:t>
      </w:r>
      <w:r w:rsidRPr="00A7339A">
        <w:rPr>
          <w:rFonts w:ascii="Times New Roman" w:hAnsi="Times New Roman" w:cs="Times New Roman"/>
          <w:sz w:val="24"/>
          <w:szCs w:val="24"/>
        </w:rPr>
        <w:t xml:space="preserve">, where hepatocytes, though stressed, are no longer actively releasing </w:t>
      </w:r>
      <w:r w:rsidR="00F3543D">
        <w:rPr>
          <w:rFonts w:ascii="Times New Roman" w:hAnsi="Times New Roman" w:cs="Times New Roman"/>
          <w:sz w:val="24"/>
          <w:szCs w:val="24"/>
        </w:rPr>
        <w:t xml:space="preserve">certain </w:t>
      </w:r>
      <w:r w:rsidRPr="00A7339A">
        <w:rPr>
          <w:rFonts w:ascii="Times New Roman" w:hAnsi="Times New Roman" w:cs="Times New Roman"/>
          <w:sz w:val="24"/>
          <w:szCs w:val="24"/>
        </w:rPr>
        <w:t xml:space="preserve">enzymes </w:t>
      </w:r>
      <w:r w:rsidR="00F3543D">
        <w:rPr>
          <w:rFonts w:ascii="Times New Roman" w:hAnsi="Times New Roman" w:cs="Times New Roman"/>
          <w:sz w:val="24"/>
          <w:szCs w:val="24"/>
        </w:rPr>
        <w:t xml:space="preserve">satisfactorily </w:t>
      </w:r>
      <w:r w:rsidRPr="00A7339A">
        <w:rPr>
          <w:rFonts w:ascii="Times New Roman" w:hAnsi="Times New Roman" w:cs="Times New Roman"/>
          <w:sz w:val="24"/>
          <w:szCs w:val="24"/>
        </w:rPr>
        <w:t>due to metabolic shutdown. Ou</w:t>
      </w:r>
      <w:r w:rsidR="00F3543D">
        <w:rPr>
          <w:rFonts w:ascii="Times New Roman" w:hAnsi="Times New Roman" w:cs="Times New Roman"/>
          <w:sz w:val="24"/>
          <w:szCs w:val="24"/>
        </w:rPr>
        <w:t xml:space="preserve">r histological findings of </w:t>
      </w:r>
      <w:r w:rsidRPr="00A7339A">
        <w:rPr>
          <w:rFonts w:ascii="Times New Roman" w:hAnsi="Times New Roman" w:cs="Times New Roman"/>
          <w:sz w:val="24"/>
          <w:szCs w:val="24"/>
        </w:rPr>
        <w:t xml:space="preserve">lymphocytic infiltration with </w:t>
      </w:r>
      <w:r w:rsidR="00F3543D">
        <w:rPr>
          <w:rFonts w:ascii="Times New Roman" w:hAnsi="Times New Roman" w:cs="Times New Roman"/>
          <w:sz w:val="24"/>
          <w:szCs w:val="24"/>
        </w:rPr>
        <w:t xml:space="preserve">congested sinusoids </w:t>
      </w:r>
      <w:r w:rsidRPr="00A7339A">
        <w:rPr>
          <w:rFonts w:ascii="Times New Roman" w:hAnsi="Times New Roman" w:cs="Times New Roman"/>
          <w:sz w:val="24"/>
          <w:szCs w:val="24"/>
        </w:rPr>
        <w:t>support this explanation, indicating early or sub-lethal hepatocellul</w:t>
      </w:r>
      <w:r w:rsidR="00F3543D">
        <w:rPr>
          <w:rFonts w:ascii="Times New Roman" w:hAnsi="Times New Roman" w:cs="Times New Roman"/>
          <w:sz w:val="24"/>
          <w:szCs w:val="24"/>
        </w:rPr>
        <w:t>ar dysfunction rather than extensive</w:t>
      </w:r>
      <w:r w:rsidRPr="00A7339A">
        <w:rPr>
          <w:rFonts w:ascii="Times New Roman" w:hAnsi="Times New Roman" w:cs="Times New Roman"/>
          <w:sz w:val="24"/>
          <w:szCs w:val="24"/>
        </w:rPr>
        <w:t xml:space="preserve"> necrosis.</w:t>
      </w:r>
    </w:p>
    <w:p w:rsidR="004C1CFC" w:rsidRPr="00A7339A" w:rsidRDefault="004C1CFC" w:rsidP="00F94926">
      <w:pPr>
        <w:spacing w:before="100" w:beforeAutospacing="1" w:after="100" w:afterAutospacing="1" w:line="480" w:lineRule="auto"/>
        <w:jc w:val="both"/>
        <w:rPr>
          <w:rFonts w:ascii="Times New Roman" w:hAnsi="Times New Roman" w:cs="Times New Roman"/>
          <w:sz w:val="24"/>
          <w:szCs w:val="24"/>
        </w:rPr>
      </w:pPr>
      <w:r w:rsidRPr="00A7339A">
        <w:rPr>
          <w:rFonts w:ascii="Times New Roman" w:hAnsi="Times New Roman" w:cs="Times New Roman"/>
          <w:sz w:val="24"/>
          <w:szCs w:val="24"/>
        </w:rPr>
        <w:t>The elevated ALT observed in the uninfected control group may reflect normal physiological variability in laboratory mice, potentially influenced by factors such as diet, circadian rhythm, or individual metabolic differences. This reinforces the importance of interpreting biochemical results alongside histological findings and broader physiological context. Future studies using additional biomarkers—such as LDH, GGT, and pro-inflammatory cytokines—and employing serial time-point measurements could better clarify the dynamics of liver enzyme changes during malaria infection and enhance understanding of how functional impairment relates to structural liver injury.</w:t>
      </w:r>
    </w:p>
    <w:p w:rsidR="00B95D42" w:rsidRPr="00346608"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sz w:val="24"/>
          <w:szCs w:val="24"/>
        </w:rPr>
        <w:t>Biochemical analyses revealed that</w:t>
      </w:r>
      <w:r w:rsidR="00367097">
        <w:rPr>
          <w:rFonts w:ascii="Times New Roman" w:eastAsia="Times New Roman" w:hAnsi="Times New Roman" w:cs="Times New Roman"/>
          <w:sz w:val="24"/>
          <w:szCs w:val="24"/>
        </w:rPr>
        <w:t xml:space="preserve"> </w:t>
      </w:r>
      <w:proofErr w:type="spellStart"/>
      <w:r w:rsidR="00367097">
        <w:rPr>
          <w:rFonts w:ascii="Times New Roman" w:eastAsia="Times New Roman" w:hAnsi="Times New Roman" w:cs="Times New Roman"/>
          <w:sz w:val="24"/>
          <w:szCs w:val="24"/>
        </w:rPr>
        <w:t>ethanolic</w:t>
      </w:r>
      <w:proofErr w:type="spellEnd"/>
      <w:r w:rsidR="00367097">
        <w:rPr>
          <w:rFonts w:ascii="Times New Roman" w:eastAsia="Times New Roman" w:hAnsi="Times New Roman" w:cs="Times New Roman"/>
          <w:sz w:val="24"/>
          <w:szCs w:val="24"/>
        </w:rPr>
        <w:t xml:space="preserve"> leaf extracts of</w:t>
      </w:r>
      <w:r w:rsidRPr="00346608">
        <w:rPr>
          <w:rFonts w:ascii="Times New Roman" w:eastAsia="Times New Roman" w:hAnsi="Times New Roman" w:cs="Times New Roman"/>
          <w:sz w:val="24"/>
          <w:szCs w:val="24"/>
        </w:rPr>
        <w:t xml:space="preserve"> </w:t>
      </w:r>
      <w:r w:rsidRPr="00346608">
        <w:rPr>
          <w:rFonts w:ascii="Times New Roman" w:eastAsia="Times New Roman" w:hAnsi="Times New Roman" w:cs="Times New Roman"/>
          <w:i/>
          <w:iCs/>
          <w:sz w:val="24"/>
          <w:szCs w:val="24"/>
        </w:rPr>
        <w:t xml:space="preserve">A. </w:t>
      </w:r>
      <w:proofErr w:type="spellStart"/>
      <w:r w:rsidRPr="00346608">
        <w:rPr>
          <w:rFonts w:ascii="Times New Roman" w:eastAsia="Times New Roman" w:hAnsi="Times New Roman" w:cs="Times New Roman"/>
          <w:i/>
          <w:iCs/>
          <w:sz w:val="24"/>
          <w:szCs w:val="24"/>
        </w:rPr>
        <w:t>indica</w:t>
      </w:r>
      <w:proofErr w:type="spellEnd"/>
      <w:r w:rsidRPr="00346608">
        <w:rPr>
          <w:rFonts w:ascii="Times New Roman" w:eastAsia="Times New Roman" w:hAnsi="Times New Roman" w:cs="Times New Roman"/>
          <w:sz w:val="24"/>
          <w:szCs w:val="24"/>
        </w:rPr>
        <w:t xml:space="preserve"> and </w:t>
      </w:r>
      <w:r w:rsidRPr="00346608">
        <w:rPr>
          <w:rFonts w:ascii="Times New Roman" w:eastAsia="Times New Roman" w:hAnsi="Times New Roman" w:cs="Times New Roman"/>
          <w:i/>
          <w:iCs/>
          <w:sz w:val="24"/>
          <w:szCs w:val="24"/>
        </w:rPr>
        <w:t xml:space="preserve">C. </w:t>
      </w:r>
      <w:proofErr w:type="spellStart"/>
      <w:r w:rsidRPr="00346608">
        <w:rPr>
          <w:rFonts w:ascii="Times New Roman" w:eastAsia="Times New Roman" w:hAnsi="Times New Roman" w:cs="Times New Roman"/>
          <w:i/>
          <w:iCs/>
          <w:sz w:val="24"/>
          <w:szCs w:val="24"/>
        </w:rPr>
        <w:t>citratus</w:t>
      </w:r>
      <w:proofErr w:type="spellEnd"/>
      <w:r w:rsidRPr="00346608">
        <w:rPr>
          <w:rFonts w:ascii="Times New Roman" w:eastAsia="Times New Roman" w:hAnsi="Times New Roman" w:cs="Times New Roman"/>
          <w:sz w:val="24"/>
          <w:szCs w:val="24"/>
        </w:rPr>
        <w:t xml:space="preserve"> significantly reduced serum AST and ALT levels compared to the malaria control group. This suggests a </w:t>
      </w:r>
      <w:proofErr w:type="spellStart"/>
      <w:r w:rsidRPr="00346608">
        <w:rPr>
          <w:rFonts w:ascii="Times New Roman" w:eastAsia="Times New Roman" w:hAnsi="Times New Roman" w:cs="Times New Roman"/>
          <w:sz w:val="24"/>
          <w:szCs w:val="24"/>
        </w:rPr>
        <w:t>hepatoprotective</w:t>
      </w:r>
      <w:proofErr w:type="spellEnd"/>
      <w:r w:rsidRPr="00346608">
        <w:rPr>
          <w:rFonts w:ascii="Times New Roman" w:eastAsia="Times New Roman" w:hAnsi="Times New Roman" w:cs="Times New Roman"/>
          <w:sz w:val="24"/>
          <w:szCs w:val="24"/>
        </w:rPr>
        <w:t xml:space="preserve"> effect, likely mediated by antioxidant flavonoids that stabilize hepatocyte membranes and inhibit oxidative stress-induced enzyme leakage. These findings align with other studies reporting protective enzyme profiles following </w:t>
      </w:r>
      <w:proofErr w:type="spellStart"/>
      <w:r w:rsidRPr="00346608">
        <w:rPr>
          <w:rFonts w:ascii="Times New Roman" w:eastAsia="Times New Roman" w:hAnsi="Times New Roman" w:cs="Times New Roman"/>
          <w:sz w:val="24"/>
          <w:szCs w:val="24"/>
        </w:rPr>
        <w:t>phytotherapeutic</w:t>
      </w:r>
      <w:proofErr w:type="spellEnd"/>
      <w:r w:rsidRPr="00346608">
        <w:rPr>
          <w:rFonts w:ascii="Times New Roman" w:eastAsia="Times New Roman" w:hAnsi="Times New Roman" w:cs="Times New Roman"/>
          <w:sz w:val="24"/>
          <w:szCs w:val="24"/>
        </w:rPr>
        <w:t xml:space="preserve"> interventions (</w:t>
      </w:r>
      <w:proofErr w:type="spellStart"/>
      <w:r w:rsidR="006E7F03" w:rsidRPr="00594A02">
        <w:rPr>
          <w:rFonts w:ascii="Times New Roman" w:hAnsi="Times New Roman" w:cs="Times New Roman"/>
          <w:sz w:val="24"/>
          <w:szCs w:val="24"/>
        </w:rPr>
        <w:t>Yanpallewar</w:t>
      </w:r>
      <w:proofErr w:type="spellEnd"/>
      <w:r w:rsidR="006E7F03" w:rsidRPr="00594A02">
        <w:rPr>
          <w:rFonts w:ascii="Times New Roman" w:hAnsi="Times New Roman" w:cs="Times New Roman"/>
          <w:sz w:val="24"/>
          <w:szCs w:val="24"/>
        </w:rPr>
        <w:t xml:space="preserve"> et al., </w:t>
      </w:r>
      <w:r w:rsidR="00594A02">
        <w:rPr>
          <w:rFonts w:ascii="Times New Roman" w:hAnsi="Times New Roman" w:cs="Times New Roman"/>
          <w:sz w:val="24"/>
          <w:szCs w:val="24"/>
        </w:rPr>
        <w:t>2003</w:t>
      </w:r>
      <w:r w:rsidR="006E7F03" w:rsidRPr="00594A02">
        <w:rPr>
          <w:rFonts w:ascii="Times New Roman" w:hAnsi="Times New Roman" w:cs="Times New Roman"/>
          <w:sz w:val="24"/>
          <w:szCs w:val="24"/>
        </w:rPr>
        <w:t>;</w:t>
      </w:r>
      <w:r w:rsidRPr="00594A02">
        <w:rPr>
          <w:rFonts w:ascii="Times New Roman" w:eastAsia="Times New Roman" w:hAnsi="Times New Roman" w:cs="Times New Roman"/>
          <w:sz w:val="24"/>
          <w:szCs w:val="24"/>
        </w:rPr>
        <w:t xml:space="preserve"> </w:t>
      </w:r>
      <w:proofErr w:type="spellStart"/>
      <w:r w:rsidR="001B0EA1">
        <w:rPr>
          <w:rFonts w:ascii="Times New Roman" w:eastAsia="Times New Roman" w:hAnsi="Times New Roman" w:cs="Times New Roman"/>
          <w:sz w:val="24"/>
          <w:szCs w:val="24"/>
        </w:rPr>
        <w:t>Ozims</w:t>
      </w:r>
      <w:proofErr w:type="spellEnd"/>
      <w:r w:rsidR="001B0EA1">
        <w:rPr>
          <w:rFonts w:ascii="Times New Roman" w:eastAsia="Times New Roman" w:hAnsi="Times New Roman" w:cs="Times New Roman"/>
          <w:sz w:val="24"/>
          <w:szCs w:val="24"/>
        </w:rPr>
        <w:t xml:space="preserve"> et al., 2017; </w:t>
      </w:r>
      <w:proofErr w:type="spellStart"/>
      <w:r w:rsidR="00594A02" w:rsidRPr="00594A02">
        <w:rPr>
          <w:rFonts w:ascii="Times New Roman" w:hAnsi="Times New Roman" w:cs="Times New Roman"/>
          <w:sz w:val="24"/>
          <w:szCs w:val="24"/>
          <w:shd w:val="clear" w:color="auto" w:fill="FFFFFF"/>
        </w:rPr>
        <w:t>Ogundipe</w:t>
      </w:r>
      <w:proofErr w:type="spellEnd"/>
      <w:r w:rsidRPr="0095698C">
        <w:rPr>
          <w:rFonts w:ascii="Times New Roman" w:eastAsia="Times New Roman" w:hAnsi="Times New Roman" w:cs="Times New Roman"/>
          <w:sz w:val="24"/>
          <w:szCs w:val="24"/>
        </w:rPr>
        <w:t xml:space="preserve"> et al., 2025</w:t>
      </w:r>
      <w:r w:rsidRPr="00346608">
        <w:rPr>
          <w:rFonts w:ascii="Times New Roman" w:eastAsia="Times New Roman" w:hAnsi="Times New Roman" w:cs="Times New Roman"/>
          <w:sz w:val="24"/>
          <w:szCs w:val="24"/>
        </w:rPr>
        <w:t>).</w:t>
      </w:r>
    </w:p>
    <w:p w:rsidR="00346608" w:rsidRPr="00346608" w:rsidRDefault="00083B0E" w:rsidP="00083B0E">
      <w:pPr>
        <w:spacing w:before="100" w:beforeAutospacing="1" w:after="100" w:afterAutospacing="1" w:line="480" w:lineRule="auto"/>
        <w:jc w:val="both"/>
        <w:rPr>
          <w:rFonts w:ascii="Times New Roman" w:eastAsia="Times New Roman" w:hAnsi="Times New Roman" w:cs="Times New Roman"/>
          <w:sz w:val="24"/>
          <w:szCs w:val="24"/>
        </w:rPr>
      </w:pPr>
      <w:r w:rsidRPr="00083B0E">
        <w:rPr>
          <w:rFonts w:ascii="Times New Roman" w:hAnsi="Times New Roman" w:cs="Times New Roman"/>
          <w:sz w:val="24"/>
          <w:szCs w:val="24"/>
        </w:rPr>
        <w:lastRenderedPageBreak/>
        <w:t xml:space="preserve">Histopathological evaluation of liver tissues from the malaria-infected, untreated group (Group B) revealed </w:t>
      </w:r>
      <w:r w:rsidRPr="00083B0E">
        <w:rPr>
          <w:rStyle w:val="Strong"/>
          <w:rFonts w:ascii="Times New Roman" w:hAnsi="Times New Roman" w:cs="Times New Roman"/>
          <w:b w:val="0"/>
          <w:sz w:val="24"/>
          <w:szCs w:val="24"/>
        </w:rPr>
        <w:t>lym</w:t>
      </w:r>
      <w:r w:rsidR="0059695F">
        <w:rPr>
          <w:rStyle w:val="Strong"/>
          <w:rFonts w:ascii="Times New Roman" w:hAnsi="Times New Roman" w:cs="Times New Roman"/>
          <w:b w:val="0"/>
          <w:sz w:val="24"/>
          <w:szCs w:val="24"/>
        </w:rPr>
        <w:t>phocytic infiltration and</w:t>
      </w:r>
      <w:r w:rsidRPr="00083B0E">
        <w:rPr>
          <w:rStyle w:val="Strong"/>
          <w:rFonts w:ascii="Times New Roman" w:hAnsi="Times New Roman" w:cs="Times New Roman"/>
          <w:b w:val="0"/>
          <w:sz w:val="24"/>
          <w:szCs w:val="24"/>
        </w:rPr>
        <w:t xml:space="preserve"> sinusoidal congestion</w:t>
      </w:r>
      <w:r w:rsidRPr="00083B0E">
        <w:rPr>
          <w:rFonts w:ascii="Times New Roman" w:hAnsi="Times New Roman" w:cs="Times New Roman"/>
          <w:sz w:val="24"/>
          <w:szCs w:val="24"/>
        </w:rPr>
        <w:t xml:space="preserve">. These findings suggest that although </w:t>
      </w:r>
      <w:r w:rsidRPr="00083B0E">
        <w:rPr>
          <w:rStyle w:val="Emphasis"/>
          <w:rFonts w:ascii="Times New Roman" w:hAnsi="Times New Roman" w:cs="Times New Roman"/>
          <w:sz w:val="24"/>
          <w:szCs w:val="24"/>
        </w:rPr>
        <w:t xml:space="preserve">Plasmodium </w:t>
      </w:r>
      <w:proofErr w:type="spellStart"/>
      <w:r w:rsidRPr="00083B0E">
        <w:rPr>
          <w:rStyle w:val="Emphasis"/>
          <w:rFonts w:ascii="Times New Roman" w:hAnsi="Times New Roman" w:cs="Times New Roman"/>
          <w:sz w:val="24"/>
          <w:szCs w:val="24"/>
        </w:rPr>
        <w:t>berghei</w:t>
      </w:r>
      <w:proofErr w:type="spellEnd"/>
      <w:r w:rsidRPr="00083B0E">
        <w:rPr>
          <w:rFonts w:ascii="Times New Roman" w:hAnsi="Times New Roman" w:cs="Times New Roman"/>
          <w:sz w:val="24"/>
          <w:szCs w:val="24"/>
        </w:rPr>
        <w:t xml:space="preserve"> infection had initiated hepatic immune activation</w:t>
      </w:r>
      <w:r w:rsidR="00B544F5">
        <w:rPr>
          <w:rFonts w:ascii="Times New Roman" w:hAnsi="Times New Roman" w:cs="Times New Roman"/>
          <w:sz w:val="24"/>
          <w:szCs w:val="24"/>
        </w:rPr>
        <w:t xml:space="preserve"> and </w:t>
      </w:r>
      <w:r w:rsidR="00B544F5" w:rsidRPr="00BA3FDE">
        <w:rPr>
          <w:rFonts w:ascii="Times New Roman" w:hAnsi="Times New Roman" w:cs="Times New Roman"/>
          <w:sz w:val="24"/>
          <w:szCs w:val="24"/>
        </w:rPr>
        <w:t>structural injury</w:t>
      </w:r>
      <w:r w:rsidR="00B544F5">
        <w:rPr>
          <w:rFonts w:ascii="Times New Roman" w:hAnsi="Times New Roman" w:cs="Times New Roman"/>
          <w:sz w:val="24"/>
          <w:szCs w:val="24"/>
        </w:rPr>
        <w:t xml:space="preserve"> (sinusoidal congestion)</w:t>
      </w:r>
      <w:r w:rsidRPr="00083B0E">
        <w:rPr>
          <w:rFonts w:ascii="Times New Roman" w:hAnsi="Times New Roman" w:cs="Times New Roman"/>
          <w:sz w:val="24"/>
          <w:szCs w:val="24"/>
        </w:rPr>
        <w:t xml:space="preserve">, the degree of structural injury remained limited—likely reflecting </w:t>
      </w:r>
      <w:r w:rsidRPr="00083B0E">
        <w:rPr>
          <w:rStyle w:val="Strong"/>
          <w:rFonts w:ascii="Times New Roman" w:hAnsi="Times New Roman" w:cs="Times New Roman"/>
          <w:b w:val="0"/>
          <w:sz w:val="24"/>
          <w:szCs w:val="24"/>
        </w:rPr>
        <w:t>moderate inflammation and localized oxidative stress</w:t>
      </w:r>
      <w:r w:rsidRPr="00083B0E">
        <w:rPr>
          <w:rFonts w:ascii="Times New Roman" w:hAnsi="Times New Roman" w:cs="Times New Roman"/>
          <w:sz w:val="24"/>
          <w:szCs w:val="24"/>
        </w:rPr>
        <w:t xml:space="preserve"> rather than extensive hepatocellular necrosis. Similar histological patterns have been reported in earlier studies of </w:t>
      </w:r>
      <w:r w:rsidRPr="00083B0E">
        <w:rPr>
          <w:rStyle w:val="Emphasis"/>
          <w:rFonts w:ascii="Times New Roman" w:hAnsi="Times New Roman" w:cs="Times New Roman"/>
          <w:sz w:val="24"/>
          <w:szCs w:val="24"/>
        </w:rPr>
        <w:t xml:space="preserve">P. </w:t>
      </w:r>
      <w:proofErr w:type="spellStart"/>
      <w:r w:rsidRPr="00083B0E">
        <w:rPr>
          <w:rStyle w:val="Emphasis"/>
          <w:rFonts w:ascii="Times New Roman" w:hAnsi="Times New Roman" w:cs="Times New Roman"/>
          <w:sz w:val="24"/>
          <w:szCs w:val="24"/>
        </w:rPr>
        <w:t>berghei</w:t>
      </w:r>
      <w:proofErr w:type="spellEnd"/>
      <w:r w:rsidRPr="00083B0E">
        <w:rPr>
          <w:rFonts w:ascii="Times New Roman" w:hAnsi="Times New Roman" w:cs="Times New Roman"/>
          <w:sz w:val="24"/>
          <w:szCs w:val="24"/>
        </w:rPr>
        <w:t xml:space="preserve"> infection (</w:t>
      </w:r>
      <w:proofErr w:type="spellStart"/>
      <w:r w:rsidRPr="00083B0E">
        <w:rPr>
          <w:rFonts w:ascii="Times New Roman" w:hAnsi="Times New Roman" w:cs="Times New Roman"/>
          <w:sz w:val="24"/>
          <w:szCs w:val="24"/>
          <w:shd w:val="clear" w:color="auto" w:fill="FFFFFF"/>
        </w:rPr>
        <w:t>Adetutu</w:t>
      </w:r>
      <w:proofErr w:type="spellEnd"/>
      <w:r w:rsidRPr="00083B0E">
        <w:rPr>
          <w:rFonts w:ascii="Times New Roman" w:hAnsi="Times New Roman" w:cs="Times New Roman"/>
          <w:sz w:val="24"/>
          <w:szCs w:val="24"/>
          <w:shd w:val="clear" w:color="auto" w:fill="FFFFFF"/>
        </w:rPr>
        <w:t xml:space="preserve"> et al., 2016; </w:t>
      </w:r>
      <w:r w:rsidRPr="00083B0E">
        <w:rPr>
          <w:rFonts w:ascii="Times New Roman" w:hAnsi="Times New Roman" w:cs="Times New Roman"/>
          <w:sz w:val="24"/>
          <w:szCs w:val="24"/>
        </w:rPr>
        <w:t>Adachi e</w:t>
      </w:r>
      <w:r>
        <w:rPr>
          <w:rFonts w:ascii="Times New Roman" w:hAnsi="Times New Roman" w:cs="Times New Roman"/>
          <w:sz w:val="24"/>
          <w:szCs w:val="24"/>
        </w:rPr>
        <w:t xml:space="preserve">t al., </w:t>
      </w:r>
      <w:r w:rsidRPr="00083B0E">
        <w:rPr>
          <w:rFonts w:ascii="Times New Roman" w:hAnsi="Times New Roman" w:cs="Times New Roman"/>
          <w:sz w:val="24"/>
          <w:szCs w:val="24"/>
        </w:rPr>
        <w:t>2004)</w:t>
      </w:r>
      <w:r>
        <w:t xml:space="preserve">. </w:t>
      </w:r>
      <w:r w:rsidR="00346608" w:rsidRPr="00346608">
        <w:rPr>
          <w:rFonts w:ascii="Times New Roman" w:eastAsia="Times New Roman" w:hAnsi="Times New Roman" w:cs="Times New Roman"/>
          <w:sz w:val="24"/>
          <w:szCs w:val="24"/>
        </w:rPr>
        <w:t>However, livers from extract-treated groups, particularly those receiving the combination treatment, showed relatively preserved architecture with minimal inflammator</w:t>
      </w:r>
      <w:r w:rsidR="0095698C">
        <w:rPr>
          <w:rFonts w:ascii="Times New Roman" w:eastAsia="Times New Roman" w:hAnsi="Times New Roman" w:cs="Times New Roman"/>
          <w:sz w:val="24"/>
          <w:szCs w:val="24"/>
        </w:rPr>
        <w:t xml:space="preserve">y changes. This aligns with </w:t>
      </w:r>
      <w:r w:rsidR="00346608" w:rsidRPr="00346608">
        <w:rPr>
          <w:rFonts w:ascii="Times New Roman" w:eastAsia="Times New Roman" w:hAnsi="Times New Roman" w:cs="Times New Roman"/>
          <w:sz w:val="24"/>
          <w:szCs w:val="24"/>
        </w:rPr>
        <w:t>previous renal findings, where extract-treated groups exhibited preserved glomerular and tubular structures despite infection (</w:t>
      </w:r>
      <w:proofErr w:type="spellStart"/>
      <w:r w:rsidR="0095698C">
        <w:rPr>
          <w:rFonts w:ascii="Times New Roman" w:eastAsia="Times New Roman" w:hAnsi="Times New Roman" w:cs="Times New Roman"/>
          <w:sz w:val="24"/>
          <w:szCs w:val="24"/>
        </w:rPr>
        <w:t>Ofoego</w:t>
      </w:r>
      <w:proofErr w:type="spellEnd"/>
      <w:r w:rsidR="0095698C">
        <w:rPr>
          <w:rFonts w:ascii="Times New Roman" w:eastAsia="Times New Roman" w:hAnsi="Times New Roman" w:cs="Times New Roman"/>
          <w:sz w:val="24"/>
          <w:szCs w:val="24"/>
        </w:rPr>
        <w:t xml:space="preserve"> et al., 2025; </w:t>
      </w:r>
      <w:proofErr w:type="spellStart"/>
      <w:r w:rsidR="00A47E93">
        <w:rPr>
          <w:rFonts w:ascii="Times New Roman" w:eastAsia="Times New Roman" w:hAnsi="Times New Roman" w:cs="Times New Roman"/>
          <w:sz w:val="24"/>
          <w:szCs w:val="24"/>
        </w:rPr>
        <w:t>Ullah</w:t>
      </w:r>
      <w:proofErr w:type="spellEnd"/>
      <w:r w:rsidR="00D642BC">
        <w:rPr>
          <w:rFonts w:ascii="Times New Roman" w:eastAsia="Times New Roman" w:hAnsi="Times New Roman" w:cs="Times New Roman"/>
          <w:sz w:val="24"/>
          <w:szCs w:val="24"/>
        </w:rPr>
        <w:t xml:space="preserve"> et al., 2014</w:t>
      </w:r>
      <w:r w:rsidR="00346608" w:rsidRPr="00346608">
        <w:rPr>
          <w:rFonts w:ascii="Times New Roman" w:eastAsia="Times New Roman" w:hAnsi="Times New Roman" w:cs="Times New Roman"/>
          <w:sz w:val="24"/>
          <w:szCs w:val="24"/>
        </w:rPr>
        <w:t xml:space="preserve">; </w:t>
      </w:r>
      <w:r w:rsidR="00346608" w:rsidRPr="0095698C">
        <w:rPr>
          <w:rFonts w:ascii="Times New Roman" w:eastAsia="Times New Roman" w:hAnsi="Times New Roman" w:cs="Times New Roman"/>
          <w:sz w:val="24"/>
          <w:szCs w:val="24"/>
        </w:rPr>
        <w:t>Naqvi, 2015</w:t>
      </w:r>
      <w:r w:rsidR="00346608" w:rsidRPr="000931B0">
        <w:rPr>
          <w:rFonts w:ascii="Times New Roman" w:eastAsia="Times New Roman" w:hAnsi="Times New Roman" w:cs="Times New Roman"/>
          <w:b/>
          <w:sz w:val="24"/>
          <w:szCs w:val="24"/>
        </w:rPr>
        <w:t>)</w:t>
      </w:r>
      <w:r w:rsidR="00346608" w:rsidRPr="00346608">
        <w:rPr>
          <w:rFonts w:ascii="Times New Roman" w:eastAsia="Times New Roman" w:hAnsi="Times New Roman" w:cs="Times New Roman"/>
          <w:sz w:val="24"/>
          <w:szCs w:val="24"/>
        </w:rPr>
        <w:t>. The improved liver histology further confirms the antioxidant, anti-inflammatory, and membrane-stabilizing properties of the phytochemicals.</w:t>
      </w:r>
    </w:p>
    <w:p w:rsidR="007B1CCF" w:rsidRPr="00367097"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sz w:val="24"/>
          <w:szCs w:val="24"/>
        </w:rPr>
        <w:t xml:space="preserve">In summary, the present findings reaffirm the </w:t>
      </w:r>
      <w:proofErr w:type="spellStart"/>
      <w:r w:rsidRPr="00346608">
        <w:rPr>
          <w:rFonts w:ascii="Times New Roman" w:eastAsia="Times New Roman" w:hAnsi="Times New Roman" w:cs="Times New Roman"/>
          <w:sz w:val="24"/>
          <w:szCs w:val="24"/>
        </w:rPr>
        <w:t>hepatoprotective</w:t>
      </w:r>
      <w:proofErr w:type="spellEnd"/>
      <w:r w:rsidRPr="00346608">
        <w:rPr>
          <w:rFonts w:ascii="Times New Roman" w:eastAsia="Times New Roman" w:hAnsi="Times New Roman" w:cs="Times New Roman"/>
          <w:sz w:val="24"/>
          <w:szCs w:val="24"/>
        </w:rPr>
        <w:t xml:space="preserve"> and </w:t>
      </w:r>
      <w:proofErr w:type="spellStart"/>
      <w:r w:rsidRPr="00346608">
        <w:rPr>
          <w:rFonts w:ascii="Times New Roman" w:eastAsia="Times New Roman" w:hAnsi="Times New Roman" w:cs="Times New Roman"/>
          <w:sz w:val="24"/>
          <w:szCs w:val="24"/>
        </w:rPr>
        <w:t>antiplasmodial</w:t>
      </w:r>
      <w:proofErr w:type="spellEnd"/>
      <w:r w:rsidRPr="00346608">
        <w:rPr>
          <w:rFonts w:ascii="Times New Roman" w:eastAsia="Times New Roman" w:hAnsi="Times New Roman" w:cs="Times New Roman"/>
          <w:sz w:val="24"/>
          <w:szCs w:val="24"/>
        </w:rPr>
        <w:t xml:space="preserve"> potentials of </w:t>
      </w:r>
      <w:proofErr w:type="spellStart"/>
      <w:r w:rsidRPr="00346608">
        <w:rPr>
          <w:rFonts w:ascii="Times New Roman" w:eastAsia="Times New Roman" w:hAnsi="Times New Roman" w:cs="Times New Roman"/>
          <w:i/>
          <w:iCs/>
          <w:sz w:val="24"/>
          <w:szCs w:val="24"/>
        </w:rPr>
        <w:t>Azadirachta</w:t>
      </w:r>
      <w:proofErr w:type="spellEnd"/>
      <w:r w:rsidRPr="00346608">
        <w:rPr>
          <w:rFonts w:ascii="Times New Roman" w:eastAsia="Times New Roman" w:hAnsi="Times New Roman" w:cs="Times New Roman"/>
          <w:i/>
          <w:iCs/>
          <w:sz w:val="24"/>
          <w:szCs w:val="24"/>
        </w:rPr>
        <w:t xml:space="preserve"> </w:t>
      </w:r>
      <w:proofErr w:type="spellStart"/>
      <w:r w:rsidRPr="00346608">
        <w:rPr>
          <w:rFonts w:ascii="Times New Roman" w:eastAsia="Times New Roman" w:hAnsi="Times New Roman" w:cs="Times New Roman"/>
          <w:i/>
          <w:iCs/>
          <w:sz w:val="24"/>
          <w:szCs w:val="24"/>
        </w:rPr>
        <w:t>indica</w:t>
      </w:r>
      <w:proofErr w:type="spellEnd"/>
      <w:r w:rsidRPr="00346608">
        <w:rPr>
          <w:rFonts w:ascii="Times New Roman" w:eastAsia="Times New Roman" w:hAnsi="Times New Roman" w:cs="Times New Roman"/>
          <w:sz w:val="24"/>
          <w:szCs w:val="24"/>
        </w:rPr>
        <w:t xml:space="preserve"> and </w:t>
      </w:r>
      <w:proofErr w:type="spellStart"/>
      <w:r w:rsidRPr="00346608">
        <w:rPr>
          <w:rFonts w:ascii="Times New Roman" w:eastAsia="Times New Roman" w:hAnsi="Times New Roman" w:cs="Times New Roman"/>
          <w:i/>
          <w:iCs/>
          <w:sz w:val="24"/>
          <w:szCs w:val="24"/>
        </w:rPr>
        <w:t>Cymbopogon</w:t>
      </w:r>
      <w:proofErr w:type="spellEnd"/>
      <w:r w:rsidRPr="00346608">
        <w:rPr>
          <w:rFonts w:ascii="Times New Roman" w:eastAsia="Times New Roman" w:hAnsi="Times New Roman" w:cs="Times New Roman"/>
          <w:i/>
          <w:iCs/>
          <w:sz w:val="24"/>
          <w:szCs w:val="24"/>
        </w:rPr>
        <w:t xml:space="preserve"> </w:t>
      </w:r>
      <w:proofErr w:type="spellStart"/>
      <w:r w:rsidRPr="00346608">
        <w:rPr>
          <w:rFonts w:ascii="Times New Roman" w:eastAsia="Times New Roman" w:hAnsi="Times New Roman" w:cs="Times New Roman"/>
          <w:i/>
          <w:iCs/>
          <w:sz w:val="24"/>
          <w:szCs w:val="24"/>
        </w:rPr>
        <w:t>citratus</w:t>
      </w:r>
      <w:proofErr w:type="spellEnd"/>
      <w:r w:rsidRPr="00346608">
        <w:rPr>
          <w:rFonts w:ascii="Times New Roman" w:eastAsia="Times New Roman" w:hAnsi="Times New Roman" w:cs="Times New Roman"/>
          <w:sz w:val="24"/>
          <w:szCs w:val="24"/>
        </w:rPr>
        <w:t xml:space="preserve">, complementing our earlier observations on their </w:t>
      </w:r>
      <w:proofErr w:type="spellStart"/>
      <w:r w:rsidRPr="00346608">
        <w:rPr>
          <w:rFonts w:ascii="Times New Roman" w:eastAsia="Times New Roman" w:hAnsi="Times New Roman" w:cs="Times New Roman"/>
          <w:sz w:val="24"/>
          <w:szCs w:val="24"/>
        </w:rPr>
        <w:t>nephroprotective</w:t>
      </w:r>
      <w:proofErr w:type="spellEnd"/>
      <w:r w:rsidRPr="00346608">
        <w:rPr>
          <w:rFonts w:ascii="Times New Roman" w:eastAsia="Times New Roman" w:hAnsi="Times New Roman" w:cs="Times New Roman"/>
          <w:sz w:val="24"/>
          <w:szCs w:val="24"/>
        </w:rPr>
        <w:t xml:space="preserve"> roles. These extracts may offer a promising adjunct or alternative to conventional antimalarial therapies, especially in regions burdened by drug resistance and limited healthca</w:t>
      </w:r>
      <w:r w:rsidR="00F94926">
        <w:rPr>
          <w:rFonts w:ascii="Times New Roman" w:eastAsia="Times New Roman" w:hAnsi="Times New Roman" w:cs="Times New Roman"/>
          <w:sz w:val="24"/>
          <w:szCs w:val="24"/>
        </w:rPr>
        <w:t>re access.</w:t>
      </w:r>
      <w:r w:rsidR="00367097">
        <w:rPr>
          <w:rFonts w:ascii="Times New Roman" w:eastAsia="Times New Roman" w:hAnsi="Times New Roman" w:cs="Times New Roman"/>
          <w:sz w:val="24"/>
          <w:szCs w:val="24"/>
        </w:rPr>
        <w:t xml:space="preserve"> </w:t>
      </w:r>
      <w:r w:rsidR="00367097" w:rsidRPr="00367097">
        <w:rPr>
          <w:rFonts w:ascii="Times New Roman" w:hAnsi="Times New Roman" w:cs="Times New Roman"/>
          <w:sz w:val="24"/>
          <w:szCs w:val="24"/>
        </w:rPr>
        <w:t xml:space="preserve">Previous studies have shown that the leaves of </w:t>
      </w:r>
      <w:proofErr w:type="spellStart"/>
      <w:r w:rsidR="00367097" w:rsidRPr="00367097">
        <w:rPr>
          <w:rStyle w:val="Emphasis"/>
          <w:rFonts w:ascii="Times New Roman" w:hAnsi="Times New Roman" w:cs="Times New Roman"/>
          <w:sz w:val="24"/>
          <w:szCs w:val="24"/>
        </w:rPr>
        <w:t>Azadirachta</w:t>
      </w:r>
      <w:proofErr w:type="spellEnd"/>
      <w:r w:rsidR="00367097" w:rsidRPr="00367097">
        <w:rPr>
          <w:rStyle w:val="Emphasis"/>
          <w:rFonts w:ascii="Times New Roman" w:hAnsi="Times New Roman" w:cs="Times New Roman"/>
          <w:sz w:val="24"/>
          <w:szCs w:val="24"/>
        </w:rPr>
        <w:t xml:space="preserve"> </w:t>
      </w:r>
      <w:proofErr w:type="spellStart"/>
      <w:r w:rsidR="00367097" w:rsidRPr="00367097">
        <w:rPr>
          <w:rStyle w:val="Emphasis"/>
          <w:rFonts w:ascii="Times New Roman" w:hAnsi="Times New Roman" w:cs="Times New Roman"/>
          <w:sz w:val="24"/>
          <w:szCs w:val="24"/>
        </w:rPr>
        <w:t>indica</w:t>
      </w:r>
      <w:proofErr w:type="spellEnd"/>
      <w:r w:rsidR="00367097" w:rsidRPr="00367097">
        <w:rPr>
          <w:rFonts w:ascii="Times New Roman" w:hAnsi="Times New Roman" w:cs="Times New Roman"/>
          <w:sz w:val="24"/>
          <w:szCs w:val="24"/>
        </w:rPr>
        <w:t xml:space="preserve"> and </w:t>
      </w:r>
      <w:proofErr w:type="spellStart"/>
      <w:r w:rsidR="00367097" w:rsidRPr="00367097">
        <w:rPr>
          <w:rStyle w:val="Emphasis"/>
          <w:rFonts w:ascii="Times New Roman" w:hAnsi="Times New Roman" w:cs="Times New Roman"/>
          <w:sz w:val="24"/>
          <w:szCs w:val="24"/>
        </w:rPr>
        <w:t>Cymbopogon</w:t>
      </w:r>
      <w:proofErr w:type="spellEnd"/>
      <w:r w:rsidR="00367097" w:rsidRPr="00367097">
        <w:rPr>
          <w:rStyle w:val="Emphasis"/>
          <w:rFonts w:ascii="Times New Roman" w:hAnsi="Times New Roman" w:cs="Times New Roman"/>
          <w:sz w:val="24"/>
          <w:szCs w:val="24"/>
        </w:rPr>
        <w:t xml:space="preserve"> </w:t>
      </w:r>
      <w:proofErr w:type="spellStart"/>
      <w:r w:rsidR="00367097" w:rsidRPr="00367097">
        <w:rPr>
          <w:rStyle w:val="Emphasis"/>
          <w:rFonts w:ascii="Times New Roman" w:hAnsi="Times New Roman" w:cs="Times New Roman"/>
          <w:sz w:val="24"/>
          <w:szCs w:val="24"/>
        </w:rPr>
        <w:t>citratus</w:t>
      </w:r>
      <w:proofErr w:type="spellEnd"/>
      <w:r w:rsidR="00367097" w:rsidRPr="00367097">
        <w:rPr>
          <w:rFonts w:ascii="Times New Roman" w:hAnsi="Times New Roman" w:cs="Times New Roman"/>
          <w:sz w:val="24"/>
          <w:szCs w:val="24"/>
        </w:rPr>
        <w:t xml:space="preserve"> contain higher concentrations of bioactive compounds, particularly flavonoids and </w:t>
      </w:r>
      <w:proofErr w:type="spellStart"/>
      <w:r w:rsidR="00367097" w:rsidRPr="00367097">
        <w:rPr>
          <w:rFonts w:ascii="Times New Roman" w:hAnsi="Times New Roman" w:cs="Times New Roman"/>
          <w:sz w:val="24"/>
          <w:szCs w:val="24"/>
        </w:rPr>
        <w:t>phenolics</w:t>
      </w:r>
      <w:proofErr w:type="spellEnd"/>
      <w:r w:rsidR="00367097" w:rsidRPr="00367097">
        <w:rPr>
          <w:rFonts w:ascii="Times New Roman" w:hAnsi="Times New Roman" w:cs="Times New Roman"/>
          <w:sz w:val="24"/>
          <w:szCs w:val="24"/>
        </w:rPr>
        <w:t>, compared to other parts of the plants. This phytochemical richness contributes to their superior biological activities (</w:t>
      </w:r>
      <w:proofErr w:type="spellStart"/>
      <w:r w:rsidR="00367097" w:rsidRPr="00367097">
        <w:rPr>
          <w:rFonts w:ascii="Times New Roman" w:hAnsi="Times New Roman" w:cs="Times New Roman"/>
          <w:sz w:val="24"/>
          <w:szCs w:val="24"/>
        </w:rPr>
        <w:t>Subapriya</w:t>
      </w:r>
      <w:proofErr w:type="spellEnd"/>
      <w:r w:rsidR="00367097" w:rsidRPr="00367097">
        <w:rPr>
          <w:rFonts w:ascii="Times New Roman" w:hAnsi="Times New Roman" w:cs="Times New Roman"/>
          <w:sz w:val="24"/>
          <w:szCs w:val="24"/>
        </w:rPr>
        <w:t xml:space="preserve"> &amp; </w:t>
      </w:r>
      <w:proofErr w:type="spellStart"/>
      <w:r w:rsidR="00367097" w:rsidRPr="00367097">
        <w:rPr>
          <w:rFonts w:ascii="Times New Roman" w:hAnsi="Times New Roman" w:cs="Times New Roman"/>
          <w:sz w:val="24"/>
          <w:szCs w:val="24"/>
        </w:rPr>
        <w:t>Nagini</w:t>
      </w:r>
      <w:proofErr w:type="spellEnd"/>
      <w:r w:rsidR="00367097" w:rsidRPr="00367097">
        <w:rPr>
          <w:rFonts w:ascii="Times New Roman" w:hAnsi="Times New Roman" w:cs="Times New Roman"/>
          <w:sz w:val="24"/>
          <w:szCs w:val="24"/>
        </w:rPr>
        <w:t>, 2005; Shah et al., 2011).</w:t>
      </w:r>
    </w:p>
    <w:p w:rsidR="00346608" w:rsidRPr="00346608"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b/>
          <w:bCs/>
          <w:sz w:val="24"/>
          <w:szCs w:val="24"/>
        </w:rPr>
        <w:t>Conclusion</w:t>
      </w:r>
      <w:r w:rsidRPr="00346608">
        <w:rPr>
          <w:rFonts w:ascii="Times New Roman" w:eastAsia="Times New Roman" w:hAnsi="Times New Roman" w:cs="Times New Roman"/>
          <w:sz w:val="24"/>
          <w:szCs w:val="24"/>
        </w:rPr>
        <w:br/>
      </w:r>
      <w:proofErr w:type="spellStart"/>
      <w:r w:rsidRPr="00346608">
        <w:rPr>
          <w:rFonts w:ascii="Times New Roman" w:eastAsia="Times New Roman" w:hAnsi="Times New Roman" w:cs="Times New Roman"/>
          <w:sz w:val="24"/>
          <w:szCs w:val="24"/>
        </w:rPr>
        <w:t>Ethanolic</w:t>
      </w:r>
      <w:proofErr w:type="spellEnd"/>
      <w:r w:rsidRPr="00346608">
        <w:rPr>
          <w:rFonts w:ascii="Times New Roman" w:eastAsia="Times New Roman" w:hAnsi="Times New Roman" w:cs="Times New Roman"/>
          <w:sz w:val="24"/>
          <w:szCs w:val="24"/>
        </w:rPr>
        <w:t xml:space="preserve"> extracts of </w:t>
      </w:r>
      <w:proofErr w:type="spellStart"/>
      <w:r w:rsidRPr="00346608">
        <w:rPr>
          <w:rFonts w:ascii="Times New Roman" w:eastAsia="Times New Roman" w:hAnsi="Times New Roman" w:cs="Times New Roman"/>
          <w:i/>
          <w:iCs/>
          <w:sz w:val="24"/>
          <w:szCs w:val="24"/>
        </w:rPr>
        <w:t>Cymbopogon</w:t>
      </w:r>
      <w:proofErr w:type="spellEnd"/>
      <w:r w:rsidRPr="00346608">
        <w:rPr>
          <w:rFonts w:ascii="Times New Roman" w:eastAsia="Times New Roman" w:hAnsi="Times New Roman" w:cs="Times New Roman"/>
          <w:i/>
          <w:iCs/>
          <w:sz w:val="24"/>
          <w:szCs w:val="24"/>
        </w:rPr>
        <w:t xml:space="preserve"> </w:t>
      </w:r>
      <w:proofErr w:type="spellStart"/>
      <w:r w:rsidRPr="00346608">
        <w:rPr>
          <w:rFonts w:ascii="Times New Roman" w:eastAsia="Times New Roman" w:hAnsi="Times New Roman" w:cs="Times New Roman"/>
          <w:i/>
          <w:iCs/>
          <w:sz w:val="24"/>
          <w:szCs w:val="24"/>
        </w:rPr>
        <w:t>citratus</w:t>
      </w:r>
      <w:proofErr w:type="spellEnd"/>
      <w:r w:rsidRPr="00346608">
        <w:rPr>
          <w:rFonts w:ascii="Times New Roman" w:eastAsia="Times New Roman" w:hAnsi="Times New Roman" w:cs="Times New Roman"/>
          <w:sz w:val="24"/>
          <w:szCs w:val="24"/>
        </w:rPr>
        <w:t xml:space="preserve"> and </w:t>
      </w:r>
      <w:proofErr w:type="spellStart"/>
      <w:r w:rsidRPr="00346608">
        <w:rPr>
          <w:rFonts w:ascii="Times New Roman" w:eastAsia="Times New Roman" w:hAnsi="Times New Roman" w:cs="Times New Roman"/>
          <w:i/>
          <w:iCs/>
          <w:sz w:val="24"/>
          <w:szCs w:val="24"/>
        </w:rPr>
        <w:t>Azadirachta</w:t>
      </w:r>
      <w:proofErr w:type="spellEnd"/>
      <w:r w:rsidRPr="00346608">
        <w:rPr>
          <w:rFonts w:ascii="Times New Roman" w:eastAsia="Times New Roman" w:hAnsi="Times New Roman" w:cs="Times New Roman"/>
          <w:i/>
          <w:iCs/>
          <w:sz w:val="24"/>
          <w:szCs w:val="24"/>
        </w:rPr>
        <w:t xml:space="preserve"> </w:t>
      </w:r>
      <w:proofErr w:type="spellStart"/>
      <w:r w:rsidRPr="00346608">
        <w:rPr>
          <w:rFonts w:ascii="Times New Roman" w:eastAsia="Times New Roman" w:hAnsi="Times New Roman" w:cs="Times New Roman"/>
          <w:i/>
          <w:iCs/>
          <w:sz w:val="24"/>
          <w:szCs w:val="24"/>
        </w:rPr>
        <w:t>indica</w:t>
      </w:r>
      <w:proofErr w:type="spellEnd"/>
      <w:r w:rsidRPr="00346608">
        <w:rPr>
          <w:rFonts w:ascii="Times New Roman" w:eastAsia="Times New Roman" w:hAnsi="Times New Roman" w:cs="Times New Roman"/>
          <w:sz w:val="24"/>
          <w:szCs w:val="24"/>
        </w:rPr>
        <w:t xml:space="preserve"> exhibited notable antimalarial and </w:t>
      </w:r>
      <w:proofErr w:type="spellStart"/>
      <w:r w:rsidRPr="00346608">
        <w:rPr>
          <w:rFonts w:ascii="Times New Roman" w:eastAsia="Times New Roman" w:hAnsi="Times New Roman" w:cs="Times New Roman"/>
          <w:sz w:val="24"/>
          <w:szCs w:val="24"/>
        </w:rPr>
        <w:t>hepatoprotective</w:t>
      </w:r>
      <w:proofErr w:type="spellEnd"/>
      <w:r w:rsidRPr="00346608">
        <w:rPr>
          <w:rFonts w:ascii="Times New Roman" w:eastAsia="Times New Roman" w:hAnsi="Times New Roman" w:cs="Times New Roman"/>
          <w:sz w:val="24"/>
          <w:szCs w:val="24"/>
        </w:rPr>
        <w:t xml:space="preserve"> effects in </w:t>
      </w:r>
      <w:r w:rsidRPr="00346608">
        <w:rPr>
          <w:rFonts w:ascii="Times New Roman" w:eastAsia="Times New Roman" w:hAnsi="Times New Roman" w:cs="Times New Roman"/>
          <w:i/>
          <w:iCs/>
          <w:sz w:val="24"/>
          <w:szCs w:val="24"/>
        </w:rPr>
        <w:t xml:space="preserve">Plasmodium </w:t>
      </w:r>
      <w:proofErr w:type="spellStart"/>
      <w:r w:rsidRPr="00346608">
        <w:rPr>
          <w:rFonts w:ascii="Times New Roman" w:eastAsia="Times New Roman" w:hAnsi="Times New Roman" w:cs="Times New Roman"/>
          <w:i/>
          <w:iCs/>
          <w:sz w:val="24"/>
          <w:szCs w:val="24"/>
        </w:rPr>
        <w:t>berghei</w:t>
      </w:r>
      <w:proofErr w:type="spellEnd"/>
      <w:r w:rsidRPr="00346608">
        <w:rPr>
          <w:rFonts w:ascii="Times New Roman" w:eastAsia="Times New Roman" w:hAnsi="Times New Roman" w:cs="Times New Roman"/>
          <w:sz w:val="24"/>
          <w:szCs w:val="24"/>
        </w:rPr>
        <w:t xml:space="preserve">-infected mice. The combined administration of both extracts at 500 mg/kg each produced therapeutic outcomes comparable </w:t>
      </w:r>
      <w:r w:rsidRPr="00346608">
        <w:rPr>
          <w:rFonts w:ascii="Times New Roman" w:eastAsia="Times New Roman" w:hAnsi="Times New Roman" w:cs="Times New Roman"/>
          <w:sz w:val="24"/>
          <w:szCs w:val="24"/>
        </w:rPr>
        <w:lastRenderedPageBreak/>
        <w:t xml:space="preserve">to standard antimalarial treatment, as evidenced by significant reductions in serum ALT and AST levels, decreased </w:t>
      </w:r>
      <w:proofErr w:type="spellStart"/>
      <w:r w:rsidRPr="00346608">
        <w:rPr>
          <w:rFonts w:ascii="Times New Roman" w:eastAsia="Times New Roman" w:hAnsi="Times New Roman" w:cs="Times New Roman"/>
          <w:sz w:val="24"/>
          <w:szCs w:val="24"/>
        </w:rPr>
        <w:t>parasitemia</w:t>
      </w:r>
      <w:proofErr w:type="spellEnd"/>
      <w:r w:rsidRPr="00346608">
        <w:rPr>
          <w:rFonts w:ascii="Times New Roman" w:eastAsia="Times New Roman" w:hAnsi="Times New Roman" w:cs="Times New Roman"/>
          <w:sz w:val="24"/>
          <w:szCs w:val="24"/>
        </w:rPr>
        <w:t xml:space="preserve">, and improved liver </w:t>
      </w:r>
      <w:proofErr w:type="spellStart"/>
      <w:r w:rsidRPr="00346608">
        <w:rPr>
          <w:rFonts w:ascii="Times New Roman" w:eastAsia="Times New Roman" w:hAnsi="Times New Roman" w:cs="Times New Roman"/>
          <w:sz w:val="24"/>
          <w:szCs w:val="24"/>
        </w:rPr>
        <w:t>histoarchitecture</w:t>
      </w:r>
      <w:proofErr w:type="spellEnd"/>
      <w:r w:rsidRPr="00346608">
        <w:rPr>
          <w:rFonts w:ascii="Times New Roman" w:eastAsia="Times New Roman" w:hAnsi="Times New Roman" w:cs="Times New Roman"/>
          <w:sz w:val="24"/>
          <w:szCs w:val="24"/>
        </w:rPr>
        <w:t>.</w:t>
      </w:r>
    </w:p>
    <w:p w:rsidR="00604BA6" w:rsidRPr="00604BA6" w:rsidRDefault="00604BA6" w:rsidP="00F94926">
      <w:pPr>
        <w:spacing w:before="100" w:beforeAutospacing="1" w:after="100" w:afterAutospacing="1" w:line="480" w:lineRule="auto"/>
        <w:jc w:val="both"/>
        <w:rPr>
          <w:rFonts w:ascii="Times New Roman" w:hAnsi="Times New Roman" w:cs="Times New Roman"/>
          <w:sz w:val="24"/>
          <w:szCs w:val="24"/>
        </w:rPr>
      </w:pPr>
      <w:r w:rsidRPr="00604BA6">
        <w:rPr>
          <w:rFonts w:ascii="Times New Roman" w:hAnsi="Times New Roman" w:cs="Times New Roman"/>
          <w:sz w:val="24"/>
          <w:szCs w:val="24"/>
        </w:rPr>
        <w:t xml:space="preserve">These findings indicate that both the individual and combined </w:t>
      </w:r>
      <w:proofErr w:type="spellStart"/>
      <w:r w:rsidRPr="00604BA6">
        <w:rPr>
          <w:rFonts w:ascii="Times New Roman" w:hAnsi="Times New Roman" w:cs="Times New Roman"/>
          <w:sz w:val="24"/>
          <w:szCs w:val="24"/>
        </w:rPr>
        <w:t>ethanolic</w:t>
      </w:r>
      <w:proofErr w:type="spellEnd"/>
      <w:r w:rsidRPr="00604BA6">
        <w:rPr>
          <w:rFonts w:ascii="Times New Roman" w:hAnsi="Times New Roman" w:cs="Times New Roman"/>
          <w:sz w:val="24"/>
          <w:szCs w:val="24"/>
        </w:rPr>
        <w:t xml:space="preserve"> leaf extracts of </w:t>
      </w:r>
      <w:proofErr w:type="spellStart"/>
      <w:r w:rsidRPr="00604BA6">
        <w:rPr>
          <w:rStyle w:val="Emphasis"/>
          <w:rFonts w:ascii="Times New Roman" w:hAnsi="Times New Roman" w:cs="Times New Roman"/>
          <w:sz w:val="24"/>
          <w:szCs w:val="24"/>
        </w:rPr>
        <w:t>Azadirachta</w:t>
      </w:r>
      <w:proofErr w:type="spellEnd"/>
      <w:r w:rsidRPr="00604BA6">
        <w:rPr>
          <w:rStyle w:val="Emphasis"/>
          <w:rFonts w:ascii="Times New Roman" w:hAnsi="Times New Roman" w:cs="Times New Roman"/>
          <w:sz w:val="24"/>
          <w:szCs w:val="24"/>
        </w:rPr>
        <w:t xml:space="preserve"> </w:t>
      </w:r>
      <w:proofErr w:type="spellStart"/>
      <w:r w:rsidRPr="00604BA6">
        <w:rPr>
          <w:rStyle w:val="Emphasis"/>
          <w:rFonts w:ascii="Times New Roman" w:hAnsi="Times New Roman" w:cs="Times New Roman"/>
          <w:sz w:val="24"/>
          <w:szCs w:val="24"/>
        </w:rPr>
        <w:t>indica</w:t>
      </w:r>
      <w:proofErr w:type="spellEnd"/>
      <w:r w:rsidRPr="00604BA6">
        <w:rPr>
          <w:rFonts w:ascii="Times New Roman" w:hAnsi="Times New Roman" w:cs="Times New Roman"/>
          <w:sz w:val="24"/>
          <w:szCs w:val="24"/>
        </w:rPr>
        <w:t xml:space="preserve"> and </w:t>
      </w:r>
      <w:proofErr w:type="spellStart"/>
      <w:r w:rsidRPr="00604BA6">
        <w:rPr>
          <w:rStyle w:val="Emphasis"/>
          <w:rFonts w:ascii="Times New Roman" w:hAnsi="Times New Roman" w:cs="Times New Roman"/>
          <w:sz w:val="24"/>
          <w:szCs w:val="24"/>
        </w:rPr>
        <w:t>Cymbopogon</w:t>
      </w:r>
      <w:proofErr w:type="spellEnd"/>
      <w:r w:rsidRPr="00604BA6">
        <w:rPr>
          <w:rStyle w:val="Emphasis"/>
          <w:rFonts w:ascii="Times New Roman" w:hAnsi="Times New Roman" w:cs="Times New Roman"/>
          <w:sz w:val="24"/>
          <w:szCs w:val="24"/>
        </w:rPr>
        <w:t xml:space="preserve"> </w:t>
      </w:r>
      <w:proofErr w:type="spellStart"/>
      <w:r w:rsidRPr="00604BA6">
        <w:rPr>
          <w:rStyle w:val="Emphasis"/>
          <w:rFonts w:ascii="Times New Roman" w:hAnsi="Times New Roman" w:cs="Times New Roman"/>
          <w:sz w:val="24"/>
          <w:szCs w:val="24"/>
        </w:rPr>
        <w:t>citratus</w:t>
      </w:r>
      <w:proofErr w:type="spellEnd"/>
      <w:r w:rsidRPr="00604BA6">
        <w:rPr>
          <w:rFonts w:ascii="Times New Roman" w:hAnsi="Times New Roman" w:cs="Times New Roman"/>
          <w:sz w:val="24"/>
          <w:szCs w:val="24"/>
        </w:rPr>
        <w:t xml:space="preserve"> may offer effective plant-based therapeutic options for mitigating malaria-induced hepatic injury. While the extracts were generally well-tolerated, the mild hepatic inflammation observed at higher doses underscores the need for dose optimization and careful administration. Notably, the combination treatment demonstrated enhanced efficacy in reducing </w:t>
      </w:r>
      <w:proofErr w:type="spellStart"/>
      <w:r w:rsidRPr="00604BA6">
        <w:rPr>
          <w:rFonts w:ascii="Times New Roman" w:hAnsi="Times New Roman" w:cs="Times New Roman"/>
          <w:sz w:val="24"/>
          <w:szCs w:val="24"/>
        </w:rPr>
        <w:t>parasitemia</w:t>
      </w:r>
      <w:proofErr w:type="spellEnd"/>
      <w:r w:rsidRPr="00604BA6">
        <w:rPr>
          <w:rFonts w:ascii="Times New Roman" w:hAnsi="Times New Roman" w:cs="Times New Roman"/>
          <w:sz w:val="24"/>
          <w:szCs w:val="24"/>
        </w:rPr>
        <w:t xml:space="preserve"> and improving hepatic </w:t>
      </w:r>
      <w:proofErr w:type="spellStart"/>
      <w:r w:rsidRPr="00604BA6">
        <w:rPr>
          <w:rFonts w:ascii="Times New Roman" w:hAnsi="Times New Roman" w:cs="Times New Roman"/>
          <w:sz w:val="24"/>
          <w:szCs w:val="24"/>
        </w:rPr>
        <w:t>histoarchitecture</w:t>
      </w:r>
      <w:proofErr w:type="spellEnd"/>
      <w:r w:rsidRPr="00604BA6">
        <w:rPr>
          <w:rFonts w:ascii="Times New Roman" w:hAnsi="Times New Roman" w:cs="Times New Roman"/>
          <w:sz w:val="24"/>
          <w:szCs w:val="24"/>
        </w:rPr>
        <w:t>, suggesting potential additive or synergistic effects that warrant further investigation.</w:t>
      </w:r>
    </w:p>
    <w:p w:rsidR="004048AE"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sz w:val="24"/>
          <w:szCs w:val="24"/>
        </w:rPr>
        <w:t xml:space="preserve">Future studies should aim to optimize dosing regimens, assess long-term safety, and elucidate the molecular mechanisms responsible for their </w:t>
      </w:r>
      <w:proofErr w:type="spellStart"/>
      <w:r w:rsidRPr="00346608">
        <w:rPr>
          <w:rFonts w:ascii="Times New Roman" w:eastAsia="Times New Roman" w:hAnsi="Times New Roman" w:cs="Times New Roman"/>
          <w:sz w:val="24"/>
          <w:szCs w:val="24"/>
        </w:rPr>
        <w:t>antiplasmodial</w:t>
      </w:r>
      <w:proofErr w:type="spellEnd"/>
      <w:r w:rsidRPr="00346608">
        <w:rPr>
          <w:rFonts w:ascii="Times New Roman" w:eastAsia="Times New Roman" w:hAnsi="Times New Roman" w:cs="Times New Roman"/>
          <w:sz w:val="24"/>
          <w:szCs w:val="24"/>
        </w:rPr>
        <w:t xml:space="preserve"> and </w:t>
      </w:r>
      <w:proofErr w:type="spellStart"/>
      <w:r w:rsidRPr="00346608">
        <w:rPr>
          <w:rFonts w:ascii="Times New Roman" w:eastAsia="Times New Roman" w:hAnsi="Times New Roman" w:cs="Times New Roman"/>
          <w:sz w:val="24"/>
          <w:szCs w:val="24"/>
        </w:rPr>
        <w:t>hepatoprotective</w:t>
      </w:r>
      <w:proofErr w:type="spellEnd"/>
      <w:r w:rsidRPr="00346608">
        <w:rPr>
          <w:rFonts w:ascii="Times New Roman" w:eastAsia="Times New Roman" w:hAnsi="Times New Roman" w:cs="Times New Roman"/>
          <w:sz w:val="24"/>
          <w:szCs w:val="24"/>
        </w:rPr>
        <w:t xml:space="preserve"> actions, paving the way for potential therapeutic developm</w:t>
      </w:r>
      <w:r w:rsidR="00F94926">
        <w:rPr>
          <w:rFonts w:ascii="Times New Roman" w:eastAsia="Times New Roman" w:hAnsi="Times New Roman" w:cs="Times New Roman"/>
          <w:sz w:val="24"/>
          <w:szCs w:val="24"/>
        </w:rPr>
        <w:t>ent.</w:t>
      </w:r>
    </w:p>
    <w:p w:rsidR="00E81614" w:rsidRPr="003827C0" w:rsidRDefault="003827C0" w:rsidP="003827C0">
      <w:pPr>
        <w:spacing w:before="100" w:beforeAutospacing="1" w:after="0" w:line="480" w:lineRule="auto"/>
        <w:jc w:val="both"/>
        <w:rPr>
          <w:rFonts w:ascii="Times New Roman" w:eastAsia="Times New Roman" w:hAnsi="Times New Roman" w:cs="Times New Roman"/>
          <w:b/>
          <w:sz w:val="24"/>
          <w:szCs w:val="24"/>
        </w:rPr>
      </w:pPr>
      <w:r w:rsidRPr="003827C0">
        <w:rPr>
          <w:rFonts w:ascii="Times New Roman" w:eastAsia="Times New Roman" w:hAnsi="Times New Roman" w:cs="Times New Roman"/>
          <w:b/>
          <w:sz w:val="24"/>
          <w:szCs w:val="24"/>
        </w:rPr>
        <w:t>Acknowledgement</w:t>
      </w:r>
    </w:p>
    <w:p w:rsidR="003827C0" w:rsidRDefault="003827C0" w:rsidP="00391549">
      <w:pPr>
        <w:spacing w:line="480" w:lineRule="auto"/>
        <w:jc w:val="both"/>
        <w:rPr>
          <w:rFonts w:ascii="Times New Roman" w:hAnsi="Times New Roman" w:cs="Times New Roman"/>
          <w:sz w:val="24"/>
          <w:szCs w:val="24"/>
        </w:rPr>
      </w:pPr>
      <w:bookmarkStart w:id="0" w:name="_Hlk201835975"/>
      <w:bookmarkStart w:id="1" w:name="_Hlk193540946"/>
      <w:bookmarkStart w:id="2" w:name="_Hlk180402183"/>
      <w:bookmarkStart w:id="3" w:name="_Hlk183680988"/>
      <w:bookmarkStart w:id="4" w:name="_Hlk197173371"/>
      <w:r w:rsidRPr="003827C0">
        <w:rPr>
          <w:rFonts w:ascii="Times New Roman" w:hAnsi="Times New Roman" w:cs="Times New Roman"/>
          <w:sz w:val="24"/>
          <w:szCs w:val="24"/>
        </w:rPr>
        <w:t xml:space="preserve">We acknowledge the valuable assistance of the laboratory technologists in the Department of Human Physiology, </w:t>
      </w:r>
      <w:proofErr w:type="spellStart"/>
      <w:r w:rsidRPr="003827C0">
        <w:rPr>
          <w:rFonts w:ascii="Times New Roman" w:hAnsi="Times New Roman" w:cs="Times New Roman"/>
          <w:sz w:val="24"/>
          <w:szCs w:val="24"/>
        </w:rPr>
        <w:t>Nnamdi</w:t>
      </w:r>
      <w:proofErr w:type="spellEnd"/>
      <w:r w:rsidRPr="003827C0">
        <w:rPr>
          <w:rFonts w:ascii="Times New Roman" w:hAnsi="Times New Roman" w:cs="Times New Roman"/>
          <w:sz w:val="24"/>
          <w:szCs w:val="24"/>
        </w:rPr>
        <w:t xml:space="preserve"> </w:t>
      </w:r>
      <w:proofErr w:type="spellStart"/>
      <w:r w:rsidRPr="003827C0">
        <w:rPr>
          <w:rFonts w:ascii="Times New Roman" w:hAnsi="Times New Roman" w:cs="Times New Roman"/>
          <w:sz w:val="24"/>
          <w:szCs w:val="24"/>
        </w:rPr>
        <w:t>Azikiwe</w:t>
      </w:r>
      <w:proofErr w:type="spellEnd"/>
      <w:r w:rsidRPr="003827C0">
        <w:rPr>
          <w:rFonts w:ascii="Times New Roman" w:hAnsi="Times New Roman" w:cs="Times New Roman"/>
          <w:sz w:val="24"/>
          <w:szCs w:val="24"/>
        </w:rPr>
        <w:t xml:space="preserve"> University, Nnewi Campus, for their immense support during the course of this research.</w:t>
      </w:r>
    </w:p>
    <w:p w:rsidR="00096F07" w:rsidRDefault="00096F07" w:rsidP="00391549">
      <w:pPr>
        <w:spacing w:line="480" w:lineRule="auto"/>
        <w:jc w:val="both"/>
        <w:rPr>
          <w:rFonts w:ascii="Times New Roman" w:hAnsi="Times New Roman" w:cs="Times New Roman"/>
          <w:sz w:val="24"/>
          <w:szCs w:val="24"/>
        </w:rPr>
      </w:pPr>
      <w:r w:rsidRPr="00096F07">
        <w:rPr>
          <w:rFonts w:ascii="Times New Roman" w:hAnsi="Times New Roman" w:cs="Times New Roman"/>
          <w:sz w:val="24"/>
          <w:szCs w:val="24"/>
        </w:rPr>
        <w:t>Ethical approval</w:t>
      </w:r>
      <w:bookmarkStart w:id="5" w:name="_GoBack"/>
      <w:bookmarkEnd w:id="5"/>
    </w:p>
    <w:p w:rsidR="00096F07" w:rsidRPr="003827C0" w:rsidRDefault="00096F07" w:rsidP="00391549">
      <w:pPr>
        <w:spacing w:line="480" w:lineRule="auto"/>
        <w:jc w:val="both"/>
        <w:rPr>
          <w:rFonts w:ascii="Times New Roman" w:hAnsi="Times New Roman" w:cs="Times New Roman"/>
          <w:sz w:val="24"/>
          <w:szCs w:val="24"/>
        </w:rPr>
      </w:pPr>
      <w:r w:rsidRPr="00096F07">
        <w:rPr>
          <w:rFonts w:ascii="Times New Roman" w:hAnsi="Times New Roman" w:cs="Times New Roman"/>
          <w:sz w:val="24"/>
          <w:szCs w:val="24"/>
        </w:rPr>
        <w:t xml:space="preserve">Ethical approval for the study was granted by the Department of Anatomy, Faculty of Basic Medical Sciences, </w:t>
      </w:r>
      <w:proofErr w:type="spellStart"/>
      <w:r w:rsidRPr="00096F07">
        <w:rPr>
          <w:rFonts w:ascii="Times New Roman" w:hAnsi="Times New Roman" w:cs="Times New Roman"/>
          <w:sz w:val="24"/>
          <w:szCs w:val="24"/>
        </w:rPr>
        <w:t>Nnamdi</w:t>
      </w:r>
      <w:proofErr w:type="spellEnd"/>
      <w:r w:rsidRPr="00096F07">
        <w:rPr>
          <w:rFonts w:ascii="Times New Roman" w:hAnsi="Times New Roman" w:cs="Times New Roman"/>
          <w:sz w:val="24"/>
          <w:szCs w:val="24"/>
        </w:rPr>
        <w:t xml:space="preserve"> </w:t>
      </w:r>
      <w:proofErr w:type="spellStart"/>
      <w:r w:rsidRPr="00096F07">
        <w:rPr>
          <w:rFonts w:ascii="Times New Roman" w:hAnsi="Times New Roman" w:cs="Times New Roman"/>
          <w:sz w:val="24"/>
          <w:szCs w:val="24"/>
        </w:rPr>
        <w:t>Azikiwe</w:t>
      </w:r>
      <w:proofErr w:type="spellEnd"/>
      <w:r w:rsidRPr="00096F07">
        <w:rPr>
          <w:rFonts w:ascii="Times New Roman" w:hAnsi="Times New Roman" w:cs="Times New Roman"/>
          <w:sz w:val="24"/>
          <w:szCs w:val="24"/>
        </w:rPr>
        <w:t xml:space="preserve"> University, Nnewi Campus (Ref No: ANA/EA/UG/AS/08/08/2024). Animal care and experimental procedures complied with the guidelines provided by the National Research Council (2011).</w:t>
      </w:r>
    </w:p>
    <w:p w:rsidR="00E81614" w:rsidRPr="00391549" w:rsidRDefault="00E81614" w:rsidP="00391549">
      <w:pPr>
        <w:spacing w:line="480" w:lineRule="auto"/>
        <w:jc w:val="both"/>
        <w:rPr>
          <w:rFonts w:ascii="Times New Roman" w:hAnsi="Times New Roman" w:cs="Times New Roman"/>
          <w:b/>
          <w:sz w:val="24"/>
          <w:szCs w:val="24"/>
        </w:rPr>
      </w:pPr>
      <w:r w:rsidRPr="00391549">
        <w:rPr>
          <w:rFonts w:ascii="Times New Roman" w:hAnsi="Times New Roman" w:cs="Times New Roman"/>
          <w:b/>
          <w:sz w:val="24"/>
          <w:szCs w:val="24"/>
        </w:rPr>
        <w:t>Disclaimer (Artificial intelligence)</w:t>
      </w:r>
    </w:p>
    <w:p w:rsidR="00391549" w:rsidRPr="00391549" w:rsidRDefault="00E81614" w:rsidP="00391549">
      <w:pPr>
        <w:spacing w:line="480" w:lineRule="auto"/>
        <w:jc w:val="both"/>
        <w:rPr>
          <w:rFonts w:ascii="Times New Roman" w:hAnsi="Times New Roman" w:cs="Times New Roman"/>
          <w:sz w:val="24"/>
          <w:szCs w:val="24"/>
        </w:rPr>
      </w:pPr>
      <w:r w:rsidRPr="00391549">
        <w:rPr>
          <w:rFonts w:ascii="Times New Roman" w:hAnsi="Times New Roman" w:cs="Times New Roman"/>
          <w:sz w:val="24"/>
          <w:szCs w:val="24"/>
        </w:rPr>
        <w:lastRenderedPageBreak/>
        <w:t>Author(s) hereby declare that NO generative AI technologies such as Large Language Models (</w:t>
      </w:r>
      <w:proofErr w:type="spellStart"/>
      <w:r w:rsidRPr="00391549">
        <w:rPr>
          <w:rFonts w:ascii="Times New Roman" w:hAnsi="Times New Roman" w:cs="Times New Roman"/>
          <w:sz w:val="24"/>
          <w:szCs w:val="24"/>
        </w:rPr>
        <w:t>ChatGPT</w:t>
      </w:r>
      <w:proofErr w:type="spellEnd"/>
      <w:r w:rsidRPr="00391549">
        <w:rPr>
          <w:rFonts w:ascii="Times New Roman" w:hAnsi="Times New Roman" w:cs="Times New Roman"/>
          <w:sz w:val="24"/>
          <w:szCs w:val="24"/>
        </w:rPr>
        <w:t xml:space="preserve">, manuscript. </w:t>
      </w:r>
      <w:bookmarkEnd w:id="0"/>
      <w:bookmarkEnd w:id="1"/>
      <w:bookmarkEnd w:id="2"/>
      <w:bookmarkEnd w:id="3"/>
      <w:bookmarkEnd w:id="4"/>
    </w:p>
    <w:p w:rsidR="00391549" w:rsidRPr="00391549" w:rsidRDefault="00391549" w:rsidP="00391549">
      <w:pPr>
        <w:spacing w:after="200" w:line="480" w:lineRule="auto"/>
        <w:jc w:val="both"/>
        <w:outlineLvl w:val="0"/>
        <w:rPr>
          <w:rFonts w:ascii="Times New Roman" w:eastAsiaTheme="minorEastAsia" w:hAnsi="Times New Roman" w:cs="Times New Roman"/>
          <w:sz w:val="24"/>
          <w:szCs w:val="24"/>
          <w:lang w:val="en-GB" w:eastAsia="en-GB"/>
        </w:rPr>
      </w:pPr>
      <w:r w:rsidRPr="00391549">
        <w:rPr>
          <w:rFonts w:ascii="Times New Roman" w:eastAsiaTheme="minorEastAsia" w:hAnsi="Times New Roman" w:cs="Times New Roman"/>
          <w:b/>
          <w:bCs/>
          <w:sz w:val="24"/>
          <w:szCs w:val="24"/>
          <w:lang w:val="en-GB" w:eastAsia="en-GB"/>
        </w:rPr>
        <w:t>Competing Interests:</w:t>
      </w:r>
    </w:p>
    <w:p w:rsidR="00391549" w:rsidRPr="00391549" w:rsidRDefault="00391549" w:rsidP="00391549">
      <w:pPr>
        <w:spacing w:after="200" w:line="480" w:lineRule="auto"/>
        <w:jc w:val="both"/>
        <w:rPr>
          <w:rFonts w:ascii="Times New Roman" w:eastAsiaTheme="minorEastAsia" w:hAnsi="Times New Roman" w:cs="Times New Roman"/>
          <w:sz w:val="24"/>
          <w:szCs w:val="24"/>
          <w:lang w:val="en-GB" w:eastAsia="en-GB"/>
        </w:rPr>
      </w:pPr>
      <w:r w:rsidRPr="00391549">
        <w:rPr>
          <w:rFonts w:ascii="Times New Roman" w:eastAsiaTheme="minorEastAsia" w:hAnsi="Times New Roman" w:cs="Times New Roman"/>
          <w:sz w:val="24"/>
          <w:szCs w:val="24"/>
          <w:lang w:val="en-GB" w:eastAsia="en-GB"/>
        </w:rPr>
        <w:t>Authors have declared that they have no known competing financial interests OR non-financial interests OR personal relationships that could have appeared to influence the work reported in this paper.</w:t>
      </w:r>
    </w:p>
    <w:p w:rsidR="00391549" w:rsidRDefault="00391549" w:rsidP="00391549">
      <w:pPr>
        <w:jc w:val="both"/>
        <w:rPr>
          <w:rFonts w:cs="Times New Roman"/>
          <w:kern w:val="2"/>
        </w:rPr>
      </w:pPr>
    </w:p>
    <w:p w:rsidR="00391549" w:rsidRPr="00F94926" w:rsidRDefault="00391549" w:rsidP="00391549">
      <w:pPr>
        <w:jc w:val="both"/>
        <w:rPr>
          <w:rFonts w:ascii="Times New Roman" w:eastAsia="Times New Roman" w:hAnsi="Times New Roman" w:cs="Times New Roman"/>
          <w:sz w:val="24"/>
          <w:szCs w:val="24"/>
        </w:rPr>
      </w:pPr>
    </w:p>
    <w:p w:rsidR="00C431C7" w:rsidRPr="00517539" w:rsidRDefault="00C431C7" w:rsidP="007B1CCF">
      <w:pPr>
        <w:jc w:val="both"/>
        <w:rPr>
          <w:rFonts w:ascii="Times New Roman" w:hAnsi="Times New Roman" w:cs="Times New Roman"/>
          <w:sz w:val="28"/>
          <w:szCs w:val="28"/>
          <w:lang w:val="en-GB"/>
        </w:rPr>
      </w:pPr>
    </w:p>
    <w:p w:rsidR="003C69D3" w:rsidRDefault="00F94926" w:rsidP="003C69D3">
      <w:pPr>
        <w:pStyle w:val="NormalWeb"/>
        <w:rPr>
          <w:b/>
          <w:sz w:val="28"/>
          <w:szCs w:val="28"/>
        </w:rPr>
      </w:pPr>
      <w:r>
        <w:rPr>
          <w:b/>
          <w:sz w:val="28"/>
          <w:szCs w:val="28"/>
        </w:rPr>
        <w:t>Reference</w:t>
      </w:r>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Abdel </w:t>
      </w:r>
      <w:proofErr w:type="spellStart"/>
      <w:r w:rsidRPr="003C69D3">
        <w:rPr>
          <w:rFonts w:ascii="Times New Roman" w:hAnsi="Times New Roman" w:cs="Times New Roman"/>
          <w:sz w:val="24"/>
          <w:szCs w:val="24"/>
        </w:rPr>
        <w:t>Moneim</w:t>
      </w:r>
      <w:proofErr w:type="spellEnd"/>
      <w:r w:rsidRPr="003C69D3">
        <w:rPr>
          <w:rFonts w:ascii="Times New Roman" w:hAnsi="Times New Roman" w:cs="Times New Roman"/>
          <w:sz w:val="24"/>
          <w:szCs w:val="24"/>
        </w:rPr>
        <w:t xml:space="preserve">, A. E., Othman, M. S., &amp; </w:t>
      </w:r>
      <w:proofErr w:type="spellStart"/>
      <w:r w:rsidRPr="003C69D3">
        <w:rPr>
          <w:rFonts w:ascii="Times New Roman" w:hAnsi="Times New Roman" w:cs="Times New Roman"/>
          <w:sz w:val="24"/>
          <w:szCs w:val="24"/>
        </w:rPr>
        <w:t>Aref</w:t>
      </w:r>
      <w:proofErr w:type="spellEnd"/>
      <w:r w:rsidRPr="003C69D3">
        <w:rPr>
          <w:rFonts w:ascii="Times New Roman" w:hAnsi="Times New Roman" w:cs="Times New Roman"/>
          <w:sz w:val="24"/>
          <w:szCs w:val="24"/>
        </w:rPr>
        <w:t xml:space="preserve">, A. M. (2014).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attenuates cisplatin-induced nephrotoxicity and oxidative stress. </w:t>
      </w:r>
      <w:proofErr w:type="spellStart"/>
      <w:r w:rsidRPr="003C69D3">
        <w:rPr>
          <w:rFonts w:ascii="Times New Roman" w:hAnsi="Times New Roman" w:cs="Times New Roman"/>
          <w:sz w:val="24"/>
          <w:szCs w:val="24"/>
        </w:rPr>
        <w:t>BioMed</w:t>
      </w:r>
      <w:proofErr w:type="spellEnd"/>
      <w:r w:rsidRPr="003C69D3">
        <w:rPr>
          <w:rFonts w:ascii="Times New Roman" w:hAnsi="Times New Roman" w:cs="Times New Roman"/>
          <w:sz w:val="24"/>
          <w:szCs w:val="24"/>
        </w:rPr>
        <w:t xml:space="preserve"> Research International, 2014, 647131. </w:t>
      </w:r>
      <w:hyperlink r:id="rId14" w:tgtFrame="_new" w:history="1">
        <w:r w:rsidRPr="003C69D3">
          <w:rPr>
            <w:rStyle w:val="Hyperlink"/>
            <w:rFonts w:ascii="Times New Roman" w:hAnsi="Times New Roman" w:cs="Times New Roman"/>
            <w:sz w:val="24"/>
            <w:szCs w:val="24"/>
          </w:rPr>
          <w:t>https://doi.org/10.1155/2014/647131</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Acharaike</w:t>
      </w:r>
      <w:proofErr w:type="spellEnd"/>
      <w:r w:rsidRPr="003C69D3">
        <w:rPr>
          <w:rFonts w:ascii="Times New Roman" w:hAnsi="Times New Roman" w:cs="Times New Roman"/>
          <w:sz w:val="24"/>
          <w:szCs w:val="24"/>
        </w:rPr>
        <w:t xml:space="preserve">, C. A., </w:t>
      </w:r>
      <w:proofErr w:type="spellStart"/>
      <w:r w:rsidRPr="003C69D3">
        <w:rPr>
          <w:rFonts w:ascii="Times New Roman" w:hAnsi="Times New Roman" w:cs="Times New Roman"/>
          <w:sz w:val="24"/>
          <w:szCs w:val="24"/>
        </w:rPr>
        <w:t>Ezejindu</w:t>
      </w:r>
      <w:proofErr w:type="spellEnd"/>
      <w:r w:rsidRPr="003C69D3">
        <w:rPr>
          <w:rFonts w:ascii="Times New Roman" w:hAnsi="Times New Roman" w:cs="Times New Roman"/>
          <w:sz w:val="24"/>
          <w:szCs w:val="24"/>
        </w:rPr>
        <w:t xml:space="preserve">, D. N., &amp; </w:t>
      </w:r>
      <w:proofErr w:type="spellStart"/>
      <w:r w:rsidRPr="003C69D3">
        <w:rPr>
          <w:rFonts w:ascii="Times New Roman" w:hAnsi="Times New Roman" w:cs="Times New Roman"/>
          <w:sz w:val="24"/>
          <w:szCs w:val="24"/>
        </w:rPr>
        <w:t>Ofoego</w:t>
      </w:r>
      <w:proofErr w:type="spellEnd"/>
      <w:r w:rsidRPr="003C69D3">
        <w:rPr>
          <w:rFonts w:ascii="Times New Roman" w:hAnsi="Times New Roman" w:cs="Times New Roman"/>
          <w:sz w:val="24"/>
          <w:szCs w:val="24"/>
        </w:rPr>
        <w:t xml:space="preserve">, U. C. (2022). Comparative study of the effects of </w:t>
      </w:r>
      <w:proofErr w:type="spellStart"/>
      <w:r w:rsidRPr="003C69D3">
        <w:rPr>
          <w:rFonts w:ascii="Times New Roman" w:hAnsi="Times New Roman" w:cs="Times New Roman"/>
          <w:sz w:val="24"/>
          <w:szCs w:val="24"/>
        </w:rPr>
        <w:t>Vernonia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amygdalina</w:t>
      </w:r>
      <w:proofErr w:type="spellEnd"/>
      <w:r w:rsidRPr="003C69D3">
        <w:rPr>
          <w:rFonts w:ascii="Times New Roman" w:hAnsi="Times New Roman" w:cs="Times New Roman"/>
          <w:sz w:val="24"/>
          <w:szCs w:val="24"/>
        </w:rPr>
        <w:t xml:space="preserve"> and </w:t>
      </w:r>
      <w:proofErr w:type="spellStart"/>
      <w:r w:rsidRPr="003C69D3">
        <w:rPr>
          <w:rFonts w:ascii="Times New Roman" w:hAnsi="Times New Roman" w:cs="Times New Roman"/>
          <w:sz w:val="24"/>
          <w:szCs w:val="24"/>
        </w:rPr>
        <w:t>Moringa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oleifera</w:t>
      </w:r>
      <w:proofErr w:type="spellEnd"/>
      <w:r w:rsidRPr="003C69D3">
        <w:rPr>
          <w:rFonts w:ascii="Times New Roman" w:hAnsi="Times New Roman" w:cs="Times New Roman"/>
          <w:sz w:val="24"/>
          <w:szCs w:val="24"/>
        </w:rPr>
        <w:t xml:space="preserve"> on the hippocampal oxidative enzymes of diabetic </w:t>
      </w:r>
      <w:proofErr w:type="spellStart"/>
      <w:r w:rsidRPr="003C69D3">
        <w:rPr>
          <w:rFonts w:ascii="Times New Roman" w:hAnsi="Times New Roman" w:cs="Times New Roman"/>
          <w:sz w:val="24"/>
          <w:szCs w:val="24"/>
        </w:rPr>
        <w:t>Wistar</w:t>
      </w:r>
      <w:proofErr w:type="spellEnd"/>
      <w:r w:rsidRPr="003C69D3">
        <w:rPr>
          <w:rFonts w:ascii="Times New Roman" w:hAnsi="Times New Roman" w:cs="Times New Roman"/>
          <w:sz w:val="24"/>
          <w:szCs w:val="24"/>
        </w:rPr>
        <w:t xml:space="preserve"> rats. International Journal of Innovative Research and Advanced Studies (IJIRAS), 9(10), 60–65.</w:t>
      </w:r>
    </w:p>
    <w:p w:rsidR="00083B0E" w:rsidRPr="00083B0E" w:rsidRDefault="00083B0E" w:rsidP="00ED72B5">
      <w:pPr>
        <w:pStyle w:val="ListParagraph"/>
        <w:numPr>
          <w:ilvl w:val="0"/>
          <w:numId w:val="16"/>
        </w:numPr>
        <w:spacing w:line="480" w:lineRule="auto"/>
        <w:jc w:val="both"/>
        <w:rPr>
          <w:rFonts w:ascii="Times New Roman" w:hAnsi="Times New Roman" w:cs="Times New Roman"/>
          <w:sz w:val="24"/>
          <w:szCs w:val="24"/>
        </w:rPr>
      </w:pPr>
      <w:r w:rsidRPr="00083B0E">
        <w:rPr>
          <w:rFonts w:ascii="Times New Roman" w:hAnsi="Times New Roman" w:cs="Times New Roman"/>
          <w:sz w:val="24"/>
          <w:szCs w:val="24"/>
        </w:rPr>
        <w:t xml:space="preserve">Adachi, K., </w:t>
      </w:r>
      <w:proofErr w:type="spellStart"/>
      <w:r w:rsidRPr="00083B0E">
        <w:rPr>
          <w:rFonts w:ascii="Times New Roman" w:hAnsi="Times New Roman" w:cs="Times New Roman"/>
          <w:sz w:val="24"/>
          <w:szCs w:val="24"/>
        </w:rPr>
        <w:t>Tsutsui</w:t>
      </w:r>
      <w:proofErr w:type="spellEnd"/>
      <w:r w:rsidRPr="00083B0E">
        <w:rPr>
          <w:rFonts w:ascii="Times New Roman" w:hAnsi="Times New Roman" w:cs="Times New Roman"/>
          <w:sz w:val="24"/>
          <w:szCs w:val="24"/>
        </w:rPr>
        <w:t xml:space="preserve">, H., Seki, E., Nakano, H., Takeda, K., Okumura, K., Van </w:t>
      </w:r>
      <w:proofErr w:type="spellStart"/>
      <w:r w:rsidRPr="00083B0E">
        <w:rPr>
          <w:rFonts w:ascii="Times New Roman" w:hAnsi="Times New Roman" w:cs="Times New Roman"/>
          <w:sz w:val="24"/>
          <w:szCs w:val="24"/>
        </w:rPr>
        <w:t>Kaer</w:t>
      </w:r>
      <w:proofErr w:type="spellEnd"/>
      <w:r w:rsidRPr="00083B0E">
        <w:rPr>
          <w:rFonts w:ascii="Times New Roman" w:hAnsi="Times New Roman" w:cs="Times New Roman"/>
          <w:sz w:val="24"/>
          <w:szCs w:val="24"/>
        </w:rPr>
        <w:t xml:space="preserve">, L., &amp; Nakanishi, K. (2004). Contribution of CD1d‐unrestricted hepatic DX5⁺ NKT cells to liver injury in </w:t>
      </w:r>
      <w:r w:rsidRPr="00083B0E">
        <w:rPr>
          <w:rStyle w:val="Emphasis"/>
          <w:rFonts w:ascii="Times New Roman" w:hAnsi="Times New Roman" w:cs="Times New Roman"/>
          <w:sz w:val="24"/>
          <w:szCs w:val="24"/>
        </w:rPr>
        <w:t xml:space="preserve">Plasmodium </w:t>
      </w:r>
      <w:proofErr w:type="spellStart"/>
      <w:r w:rsidRPr="00083B0E">
        <w:rPr>
          <w:rStyle w:val="Emphasis"/>
          <w:rFonts w:ascii="Times New Roman" w:hAnsi="Times New Roman" w:cs="Times New Roman"/>
          <w:sz w:val="24"/>
          <w:szCs w:val="24"/>
        </w:rPr>
        <w:t>berghei</w:t>
      </w:r>
      <w:proofErr w:type="spellEnd"/>
      <w:r w:rsidRPr="00083B0E">
        <w:rPr>
          <w:rFonts w:ascii="Times New Roman" w:hAnsi="Times New Roman" w:cs="Times New Roman"/>
          <w:sz w:val="24"/>
          <w:szCs w:val="24"/>
        </w:rPr>
        <w:t xml:space="preserve">‐parasitized erythrocyte‐injected mice. </w:t>
      </w:r>
      <w:r w:rsidRPr="00083B0E">
        <w:rPr>
          <w:rStyle w:val="Emphasis"/>
          <w:rFonts w:ascii="Times New Roman" w:hAnsi="Times New Roman" w:cs="Times New Roman"/>
          <w:sz w:val="24"/>
          <w:szCs w:val="24"/>
        </w:rPr>
        <w:t>International Immunology, 16</w:t>
      </w:r>
      <w:r w:rsidRPr="00083B0E">
        <w:rPr>
          <w:rFonts w:ascii="Times New Roman" w:hAnsi="Times New Roman" w:cs="Times New Roman"/>
          <w:sz w:val="24"/>
          <w:szCs w:val="24"/>
        </w:rPr>
        <w:t xml:space="preserve">(6), 787–798. </w:t>
      </w:r>
      <w:hyperlink r:id="rId15" w:tgtFrame="_new" w:history="1">
        <w:r w:rsidRPr="00083B0E">
          <w:rPr>
            <w:rStyle w:val="Hyperlink"/>
            <w:rFonts w:ascii="Times New Roman" w:hAnsi="Times New Roman" w:cs="Times New Roman"/>
            <w:sz w:val="24"/>
            <w:szCs w:val="24"/>
          </w:rPr>
          <w:t>https://doi.org/10.1093/intimm/dxh080</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Adebayo, B. K., </w:t>
      </w:r>
      <w:proofErr w:type="spellStart"/>
      <w:r w:rsidRPr="003C69D3">
        <w:rPr>
          <w:rFonts w:ascii="Times New Roman" w:hAnsi="Times New Roman" w:cs="Times New Roman"/>
          <w:sz w:val="24"/>
          <w:szCs w:val="24"/>
        </w:rPr>
        <w:t>Mbagwu</w:t>
      </w:r>
      <w:proofErr w:type="spellEnd"/>
      <w:r w:rsidRPr="003C69D3">
        <w:rPr>
          <w:rFonts w:ascii="Times New Roman" w:hAnsi="Times New Roman" w:cs="Times New Roman"/>
          <w:sz w:val="24"/>
          <w:szCs w:val="24"/>
        </w:rPr>
        <w:t>, S., Hernández-</w:t>
      </w:r>
      <w:proofErr w:type="spellStart"/>
      <w:r w:rsidRPr="003C69D3">
        <w:rPr>
          <w:rFonts w:ascii="Times New Roman" w:hAnsi="Times New Roman" w:cs="Times New Roman"/>
          <w:sz w:val="24"/>
          <w:szCs w:val="24"/>
        </w:rPr>
        <w:t>Castañeda</w:t>
      </w:r>
      <w:proofErr w:type="spellEnd"/>
      <w:r w:rsidRPr="003C69D3">
        <w:rPr>
          <w:rFonts w:ascii="Times New Roman" w:hAnsi="Times New Roman" w:cs="Times New Roman"/>
          <w:sz w:val="24"/>
          <w:szCs w:val="24"/>
        </w:rPr>
        <w:t xml:space="preserve">, M. A., </w:t>
      </w:r>
      <w:proofErr w:type="spellStart"/>
      <w:r w:rsidRPr="003C69D3">
        <w:rPr>
          <w:rFonts w:ascii="Times New Roman" w:hAnsi="Times New Roman" w:cs="Times New Roman"/>
          <w:sz w:val="24"/>
          <w:szCs w:val="24"/>
        </w:rPr>
        <w:t>Adapa</w:t>
      </w:r>
      <w:proofErr w:type="spellEnd"/>
      <w:r w:rsidRPr="003C69D3">
        <w:rPr>
          <w:rFonts w:ascii="Times New Roman" w:hAnsi="Times New Roman" w:cs="Times New Roman"/>
          <w:sz w:val="24"/>
          <w:szCs w:val="24"/>
        </w:rPr>
        <w:t xml:space="preserve">, S. R., </w:t>
      </w:r>
      <w:proofErr w:type="spellStart"/>
      <w:r w:rsidRPr="003C69D3">
        <w:rPr>
          <w:rFonts w:ascii="Times New Roman" w:hAnsi="Times New Roman" w:cs="Times New Roman"/>
          <w:sz w:val="24"/>
          <w:szCs w:val="24"/>
        </w:rPr>
        <w:t>Walch</w:t>
      </w:r>
      <w:proofErr w:type="spellEnd"/>
      <w:r w:rsidRPr="003C69D3">
        <w:rPr>
          <w:rFonts w:ascii="Times New Roman" w:hAnsi="Times New Roman" w:cs="Times New Roman"/>
          <w:sz w:val="24"/>
          <w:szCs w:val="24"/>
        </w:rPr>
        <w:t xml:space="preserve">, M., </w:t>
      </w:r>
      <w:proofErr w:type="spellStart"/>
      <w:r w:rsidRPr="003C69D3">
        <w:rPr>
          <w:rFonts w:ascii="Times New Roman" w:hAnsi="Times New Roman" w:cs="Times New Roman"/>
          <w:sz w:val="24"/>
          <w:szCs w:val="24"/>
        </w:rPr>
        <w:t>Filgueira</w:t>
      </w:r>
      <w:proofErr w:type="spellEnd"/>
      <w:r w:rsidRPr="003C69D3">
        <w:rPr>
          <w:rFonts w:ascii="Times New Roman" w:hAnsi="Times New Roman" w:cs="Times New Roman"/>
          <w:sz w:val="24"/>
          <w:szCs w:val="24"/>
        </w:rPr>
        <w:t xml:space="preserve">, L., </w:t>
      </w:r>
      <w:proofErr w:type="spellStart"/>
      <w:r w:rsidRPr="003C69D3">
        <w:rPr>
          <w:rFonts w:ascii="Times New Roman" w:hAnsi="Times New Roman" w:cs="Times New Roman"/>
          <w:sz w:val="24"/>
          <w:szCs w:val="24"/>
        </w:rPr>
        <w:t>Falquet</w:t>
      </w:r>
      <w:proofErr w:type="spellEnd"/>
      <w:r w:rsidRPr="003C69D3">
        <w:rPr>
          <w:rFonts w:ascii="Times New Roman" w:hAnsi="Times New Roman" w:cs="Times New Roman"/>
          <w:sz w:val="24"/>
          <w:szCs w:val="24"/>
        </w:rPr>
        <w:t xml:space="preserve">, L., Jiang, R. Y., </w:t>
      </w:r>
      <w:proofErr w:type="spellStart"/>
      <w:r w:rsidRPr="003C69D3">
        <w:rPr>
          <w:rFonts w:ascii="Times New Roman" w:hAnsi="Times New Roman" w:cs="Times New Roman"/>
          <w:sz w:val="24"/>
          <w:szCs w:val="24"/>
        </w:rPr>
        <w:t>Ghiran</w:t>
      </w:r>
      <w:proofErr w:type="spellEnd"/>
      <w:r w:rsidRPr="003C69D3">
        <w:rPr>
          <w:rFonts w:ascii="Times New Roman" w:hAnsi="Times New Roman" w:cs="Times New Roman"/>
          <w:sz w:val="24"/>
          <w:szCs w:val="24"/>
        </w:rPr>
        <w:t xml:space="preserve">, I., &amp; Mantel, P.-Y. (2018). Malaria infected red blood cells release small regulatory RNAs through extracellular vesicles. Scientific Reports, 8(1), 884. </w:t>
      </w:r>
      <w:hyperlink r:id="rId16" w:tgtFrame="_new" w:history="1">
        <w:r w:rsidRPr="003C69D3">
          <w:rPr>
            <w:rStyle w:val="Hyperlink"/>
            <w:rFonts w:ascii="Times New Roman" w:hAnsi="Times New Roman" w:cs="Times New Roman"/>
            <w:sz w:val="24"/>
            <w:szCs w:val="24"/>
          </w:rPr>
          <w:t>https://doi.org/10.1038/s41598-018-19149-9</w:t>
        </w:r>
      </w:hyperlink>
    </w:p>
    <w:p w:rsidR="00083B0E" w:rsidRPr="00083B0E"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083B0E">
        <w:rPr>
          <w:rFonts w:ascii="Times New Roman" w:hAnsi="Times New Roman" w:cs="Times New Roman"/>
          <w:sz w:val="24"/>
          <w:szCs w:val="24"/>
          <w:shd w:val="clear" w:color="auto" w:fill="FFFFFF"/>
        </w:rPr>
        <w:lastRenderedPageBreak/>
        <w:t>Adetutu</w:t>
      </w:r>
      <w:proofErr w:type="spellEnd"/>
      <w:r w:rsidRPr="00083B0E">
        <w:rPr>
          <w:rFonts w:ascii="Times New Roman" w:hAnsi="Times New Roman" w:cs="Times New Roman"/>
          <w:sz w:val="24"/>
          <w:szCs w:val="24"/>
          <w:shd w:val="clear" w:color="auto" w:fill="FFFFFF"/>
        </w:rPr>
        <w:t xml:space="preserve">, A., </w:t>
      </w:r>
      <w:proofErr w:type="spellStart"/>
      <w:r w:rsidRPr="00083B0E">
        <w:rPr>
          <w:rFonts w:ascii="Times New Roman" w:hAnsi="Times New Roman" w:cs="Times New Roman"/>
          <w:sz w:val="24"/>
          <w:szCs w:val="24"/>
          <w:shd w:val="clear" w:color="auto" w:fill="FFFFFF"/>
        </w:rPr>
        <w:t>Olorunnisola</w:t>
      </w:r>
      <w:proofErr w:type="spellEnd"/>
      <w:r w:rsidRPr="00083B0E">
        <w:rPr>
          <w:rFonts w:ascii="Times New Roman" w:hAnsi="Times New Roman" w:cs="Times New Roman"/>
          <w:sz w:val="24"/>
          <w:szCs w:val="24"/>
          <w:shd w:val="clear" w:color="auto" w:fill="FFFFFF"/>
        </w:rPr>
        <w:t xml:space="preserve">, O. S., </w:t>
      </w:r>
      <w:proofErr w:type="spellStart"/>
      <w:r w:rsidRPr="00083B0E">
        <w:rPr>
          <w:rFonts w:ascii="Times New Roman" w:hAnsi="Times New Roman" w:cs="Times New Roman"/>
          <w:sz w:val="24"/>
          <w:szCs w:val="24"/>
          <w:shd w:val="clear" w:color="auto" w:fill="FFFFFF"/>
        </w:rPr>
        <w:t>Owoade</w:t>
      </w:r>
      <w:proofErr w:type="spellEnd"/>
      <w:r w:rsidRPr="00083B0E">
        <w:rPr>
          <w:rFonts w:ascii="Times New Roman" w:hAnsi="Times New Roman" w:cs="Times New Roman"/>
          <w:sz w:val="24"/>
          <w:szCs w:val="24"/>
          <w:shd w:val="clear" w:color="auto" w:fill="FFFFFF"/>
        </w:rPr>
        <w:t xml:space="preserve">, A. O., &amp; </w:t>
      </w:r>
      <w:proofErr w:type="spellStart"/>
      <w:r w:rsidRPr="00083B0E">
        <w:rPr>
          <w:rFonts w:ascii="Times New Roman" w:hAnsi="Times New Roman" w:cs="Times New Roman"/>
          <w:sz w:val="24"/>
          <w:szCs w:val="24"/>
          <w:shd w:val="clear" w:color="auto" w:fill="FFFFFF"/>
        </w:rPr>
        <w:t>Adegbola</w:t>
      </w:r>
      <w:proofErr w:type="spellEnd"/>
      <w:r w:rsidRPr="00083B0E">
        <w:rPr>
          <w:rFonts w:ascii="Times New Roman" w:hAnsi="Times New Roman" w:cs="Times New Roman"/>
          <w:sz w:val="24"/>
          <w:szCs w:val="24"/>
          <w:shd w:val="clear" w:color="auto" w:fill="FFFFFF"/>
        </w:rPr>
        <w:t>, P. (2016). Inhibition of </w:t>
      </w:r>
      <w:r w:rsidRPr="00083B0E">
        <w:rPr>
          <w:rFonts w:ascii="Times New Roman" w:hAnsi="Times New Roman" w:cs="Times New Roman"/>
          <w:i/>
          <w:iCs/>
          <w:sz w:val="24"/>
          <w:szCs w:val="24"/>
          <w:shd w:val="clear" w:color="auto" w:fill="FFFFFF"/>
        </w:rPr>
        <w:t>In Vivo</w:t>
      </w:r>
      <w:r w:rsidRPr="00083B0E">
        <w:rPr>
          <w:rFonts w:ascii="Times New Roman" w:hAnsi="Times New Roman" w:cs="Times New Roman"/>
          <w:sz w:val="24"/>
          <w:szCs w:val="24"/>
          <w:shd w:val="clear" w:color="auto" w:fill="FFFFFF"/>
        </w:rPr>
        <w:t> Growth of </w:t>
      </w:r>
      <w:r w:rsidRPr="00083B0E">
        <w:rPr>
          <w:rFonts w:ascii="Times New Roman" w:hAnsi="Times New Roman" w:cs="Times New Roman"/>
          <w:i/>
          <w:iCs/>
          <w:sz w:val="24"/>
          <w:szCs w:val="24"/>
          <w:shd w:val="clear" w:color="auto" w:fill="FFFFFF"/>
        </w:rPr>
        <w:t xml:space="preserve">Plasmodium </w:t>
      </w:r>
      <w:proofErr w:type="spellStart"/>
      <w:r w:rsidRPr="00083B0E">
        <w:rPr>
          <w:rFonts w:ascii="Times New Roman" w:hAnsi="Times New Roman" w:cs="Times New Roman"/>
          <w:i/>
          <w:iCs/>
          <w:sz w:val="24"/>
          <w:szCs w:val="24"/>
          <w:shd w:val="clear" w:color="auto" w:fill="FFFFFF"/>
        </w:rPr>
        <w:t>berghei</w:t>
      </w:r>
      <w:proofErr w:type="spellEnd"/>
      <w:r w:rsidRPr="00083B0E">
        <w:rPr>
          <w:rFonts w:ascii="Times New Roman" w:hAnsi="Times New Roman" w:cs="Times New Roman"/>
          <w:sz w:val="24"/>
          <w:szCs w:val="24"/>
          <w:shd w:val="clear" w:color="auto" w:fill="FFFFFF"/>
        </w:rPr>
        <w:t> by </w:t>
      </w:r>
      <w:proofErr w:type="spellStart"/>
      <w:r w:rsidRPr="00083B0E">
        <w:rPr>
          <w:rFonts w:ascii="Times New Roman" w:hAnsi="Times New Roman" w:cs="Times New Roman"/>
          <w:i/>
          <w:iCs/>
          <w:sz w:val="24"/>
          <w:szCs w:val="24"/>
          <w:shd w:val="clear" w:color="auto" w:fill="FFFFFF"/>
        </w:rPr>
        <w:t>Launaea</w:t>
      </w:r>
      <w:proofErr w:type="spellEnd"/>
      <w:r w:rsidRPr="00083B0E">
        <w:rPr>
          <w:rFonts w:ascii="Times New Roman" w:hAnsi="Times New Roman" w:cs="Times New Roman"/>
          <w:i/>
          <w:iCs/>
          <w:sz w:val="24"/>
          <w:szCs w:val="24"/>
          <w:shd w:val="clear" w:color="auto" w:fill="FFFFFF"/>
        </w:rPr>
        <w:t xml:space="preserve"> </w:t>
      </w:r>
      <w:proofErr w:type="spellStart"/>
      <w:r w:rsidRPr="00083B0E">
        <w:rPr>
          <w:rFonts w:ascii="Times New Roman" w:hAnsi="Times New Roman" w:cs="Times New Roman"/>
          <w:i/>
          <w:iCs/>
          <w:sz w:val="24"/>
          <w:szCs w:val="24"/>
          <w:shd w:val="clear" w:color="auto" w:fill="FFFFFF"/>
        </w:rPr>
        <w:t>taraxacifolia</w:t>
      </w:r>
      <w:proofErr w:type="spellEnd"/>
      <w:r w:rsidRPr="00083B0E">
        <w:rPr>
          <w:rFonts w:ascii="Times New Roman" w:hAnsi="Times New Roman" w:cs="Times New Roman"/>
          <w:sz w:val="24"/>
          <w:szCs w:val="24"/>
          <w:shd w:val="clear" w:color="auto" w:fill="FFFFFF"/>
        </w:rPr>
        <w:t> and </w:t>
      </w:r>
      <w:proofErr w:type="spellStart"/>
      <w:r w:rsidRPr="00083B0E">
        <w:rPr>
          <w:rFonts w:ascii="Times New Roman" w:hAnsi="Times New Roman" w:cs="Times New Roman"/>
          <w:i/>
          <w:iCs/>
          <w:sz w:val="24"/>
          <w:szCs w:val="24"/>
          <w:shd w:val="clear" w:color="auto" w:fill="FFFFFF"/>
        </w:rPr>
        <w:t>Amaranthus</w:t>
      </w:r>
      <w:proofErr w:type="spellEnd"/>
      <w:r w:rsidRPr="00083B0E">
        <w:rPr>
          <w:rFonts w:ascii="Times New Roman" w:hAnsi="Times New Roman" w:cs="Times New Roman"/>
          <w:i/>
          <w:iCs/>
          <w:sz w:val="24"/>
          <w:szCs w:val="24"/>
          <w:shd w:val="clear" w:color="auto" w:fill="FFFFFF"/>
        </w:rPr>
        <w:t xml:space="preserve"> </w:t>
      </w:r>
      <w:proofErr w:type="spellStart"/>
      <w:r w:rsidRPr="00083B0E">
        <w:rPr>
          <w:rFonts w:ascii="Times New Roman" w:hAnsi="Times New Roman" w:cs="Times New Roman"/>
          <w:i/>
          <w:iCs/>
          <w:sz w:val="24"/>
          <w:szCs w:val="24"/>
          <w:shd w:val="clear" w:color="auto" w:fill="FFFFFF"/>
        </w:rPr>
        <w:t>viridis</w:t>
      </w:r>
      <w:proofErr w:type="spellEnd"/>
      <w:r w:rsidRPr="00083B0E">
        <w:rPr>
          <w:rFonts w:ascii="Times New Roman" w:hAnsi="Times New Roman" w:cs="Times New Roman"/>
          <w:sz w:val="24"/>
          <w:szCs w:val="24"/>
          <w:shd w:val="clear" w:color="auto" w:fill="FFFFFF"/>
        </w:rPr>
        <w:t> in Mice. </w:t>
      </w:r>
      <w:r w:rsidRPr="00083B0E">
        <w:rPr>
          <w:rFonts w:ascii="Times New Roman" w:hAnsi="Times New Roman" w:cs="Times New Roman"/>
          <w:i/>
          <w:iCs/>
          <w:sz w:val="24"/>
          <w:szCs w:val="24"/>
          <w:shd w:val="clear" w:color="auto" w:fill="FFFFFF"/>
        </w:rPr>
        <w:t>Malaria research and treatment</w:t>
      </w:r>
      <w:r w:rsidRPr="00083B0E">
        <w:rPr>
          <w:rFonts w:ascii="Times New Roman" w:hAnsi="Times New Roman" w:cs="Times New Roman"/>
          <w:sz w:val="24"/>
          <w:szCs w:val="24"/>
          <w:shd w:val="clear" w:color="auto" w:fill="FFFFFF"/>
        </w:rPr>
        <w:t>, </w:t>
      </w:r>
      <w:r w:rsidRPr="00083B0E">
        <w:rPr>
          <w:rFonts w:ascii="Times New Roman" w:hAnsi="Times New Roman" w:cs="Times New Roman"/>
          <w:i/>
          <w:iCs/>
          <w:sz w:val="24"/>
          <w:szCs w:val="24"/>
          <w:shd w:val="clear" w:color="auto" w:fill="FFFFFF"/>
        </w:rPr>
        <w:t>2016</w:t>
      </w:r>
      <w:r w:rsidRPr="00083B0E">
        <w:rPr>
          <w:rFonts w:ascii="Times New Roman" w:hAnsi="Times New Roman" w:cs="Times New Roman"/>
          <w:sz w:val="24"/>
          <w:szCs w:val="24"/>
          <w:shd w:val="clear" w:color="auto" w:fill="FFFFFF"/>
        </w:rPr>
        <w:t xml:space="preserve">, 9248024. </w:t>
      </w:r>
      <w:r w:rsidRPr="00083B0E">
        <w:rPr>
          <w:rFonts w:ascii="Times New Roman" w:hAnsi="Times New Roman" w:cs="Times New Roman"/>
          <w:color w:val="1F4E79" w:themeColor="accent1" w:themeShade="80"/>
          <w:sz w:val="24"/>
          <w:szCs w:val="24"/>
          <w:shd w:val="clear" w:color="auto" w:fill="FFFFFF"/>
        </w:rPr>
        <w:t>https://doi.org/10.1155/2016/9248024</w:t>
      </w:r>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Agbafor</w:t>
      </w:r>
      <w:proofErr w:type="spellEnd"/>
      <w:r w:rsidRPr="003C69D3">
        <w:rPr>
          <w:rFonts w:ascii="Times New Roman" w:hAnsi="Times New Roman" w:cs="Times New Roman"/>
          <w:sz w:val="24"/>
          <w:szCs w:val="24"/>
        </w:rPr>
        <w:t xml:space="preserve">, K. N., &amp; </w:t>
      </w:r>
      <w:proofErr w:type="spellStart"/>
      <w:r w:rsidRPr="003C69D3">
        <w:rPr>
          <w:rFonts w:ascii="Times New Roman" w:hAnsi="Times New Roman" w:cs="Times New Roman"/>
          <w:sz w:val="24"/>
          <w:szCs w:val="24"/>
        </w:rPr>
        <w:t>Akubugwo</w:t>
      </w:r>
      <w:proofErr w:type="spellEnd"/>
      <w:r w:rsidRPr="003C69D3">
        <w:rPr>
          <w:rFonts w:ascii="Times New Roman" w:hAnsi="Times New Roman" w:cs="Times New Roman"/>
          <w:sz w:val="24"/>
          <w:szCs w:val="24"/>
        </w:rPr>
        <w:t xml:space="preserve">, E. I. (2007). </w:t>
      </w:r>
      <w:proofErr w:type="spellStart"/>
      <w:r w:rsidRPr="003C69D3">
        <w:rPr>
          <w:rFonts w:ascii="Times New Roman" w:hAnsi="Times New Roman" w:cs="Times New Roman"/>
          <w:sz w:val="24"/>
          <w:szCs w:val="24"/>
        </w:rPr>
        <w:t>Hypocholesterolemic</w:t>
      </w:r>
      <w:proofErr w:type="spellEnd"/>
      <w:r w:rsidRPr="003C69D3">
        <w:rPr>
          <w:rFonts w:ascii="Times New Roman" w:hAnsi="Times New Roman" w:cs="Times New Roman"/>
          <w:sz w:val="24"/>
          <w:szCs w:val="24"/>
        </w:rPr>
        <w:t xml:space="preserve"> effect of </w:t>
      </w:r>
      <w:proofErr w:type="spellStart"/>
      <w:r w:rsidRPr="003C69D3">
        <w:rPr>
          <w:rFonts w:ascii="Times New Roman" w:hAnsi="Times New Roman" w:cs="Times New Roman"/>
          <w:sz w:val="24"/>
          <w:szCs w:val="24"/>
        </w:rPr>
        <w:t>ethanolic</w:t>
      </w:r>
      <w:proofErr w:type="spellEnd"/>
      <w:r w:rsidRPr="003C69D3">
        <w:rPr>
          <w:rFonts w:ascii="Times New Roman" w:hAnsi="Times New Roman" w:cs="Times New Roman"/>
          <w:sz w:val="24"/>
          <w:szCs w:val="24"/>
        </w:rPr>
        <w:t xml:space="preserve"> extract of fresh leaves of </w:t>
      </w:r>
      <w:proofErr w:type="spellStart"/>
      <w:r w:rsidRPr="003C69D3">
        <w:rPr>
          <w:rFonts w:ascii="Times New Roman" w:hAnsi="Times New Roman" w:cs="Times New Roman"/>
          <w:sz w:val="24"/>
          <w:szCs w:val="24"/>
        </w:rPr>
        <w:t>Cymbopogon</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xml:space="preserve"> (lemongrass). African Journal of Biotechnology, 6(5), 596–598.</w:t>
      </w:r>
    </w:p>
    <w:p w:rsidR="00083B0E" w:rsidRPr="0016235E" w:rsidRDefault="00083B0E" w:rsidP="00ED72B5">
      <w:pPr>
        <w:pStyle w:val="ListParagraph"/>
        <w:numPr>
          <w:ilvl w:val="0"/>
          <w:numId w:val="16"/>
        </w:numPr>
        <w:spacing w:line="480" w:lineRule="auto"/>
        <w:jc w:val="both"/>
        <w:rPr>
          <w:rFonts w:ascii="Times New Roman" w:hAnsi="Times New Roman" w:cs="Times New Roman"/>
          <w:sz w:val="24"/>
          <w:szCs w:val="24"/>
        </w:rPr>
      </w:pPr>
      <w:proofErr w:type="spellStart"/>
      <w:r w:rsidRPr="0016235E">
        <w:rPr>
          <w:rFonts w:ascii="Times New Roman" w:hAnsi="Times New Roman" w:cs="Times New Roman"/>
          <w:sz w:val="24"/>
          <w:szCs w:val="24"/>
          <w:shd w:val="clear" w:color="auto" w:fill="FFFFFF"/>
        </w:rPr>
        <w:t>Ajayi</w:t>
      </w:r>
      <w:proofErr w:type="spellEnd"/>
      <w:r w:rsidRPr="0016235E">
        <w:rPr>
          <w:rFonts w:ascii="Times New Roman" w:hAnsi="Times New Roman" w:cs="Times New Roman"/>
          <w:sz w:val="24"/>
          <w:szCs w:val="24"/>
          <w:shd w:val="clear" w:color="auto" w:fill="FFFFFF"/>
        </w:rPr>
        <w:t xml:space="preserve">, C. O., </w:t>
      </w:r>
      <w:proofErr w:type="spellStart"/>
      <w:r w:rsidRPr="0016235E">
        <w:rPr>
          <w:rFonts w:ascii="Times New Roman" w:hAnsi="Times New Roman" w:cs="Times New Roman"/>
          <w:sz w:val="24"/>
          <w:szCs w:val="24"/>
          <w:shd w:val="clear" w:color="auto" w:fill="FFFFFF"/>
        </w:rPr>
        <w:t>Elujoba</w:t>
      </w:r>
      <w:proofErr w:type="spellEnd"/>
      <w:r w:rsidRPr="0016235E">
        <w:rPr>
          <w:rFonts w:ascii="Times New Roman" w:hAnsi="Times New Roman" w:cs="Times New Roman"/>
          <w:sz w:val="24"/>
          <w:szCs w:val="24"/>
          <w:shd w:val="clear" w:color="auto" w:fill="FFFFFF"/>
        </w:rPr>
        <w:t xml:space="preserve">, A. A., </w:t>
      </w:r>
      <w:proofErr w:type="spellStart"/>
      <w:r w:rsidRPr="0016235E">
        <w:rPr>
          <w:rFonts w:ascii="Times New Roman" w:hAnsi="Times New Roman" w:cs="Times New Roman"/>
          <w:sz w:val="24"/>
          <w:szCs w:val="24"/>
          <w:shd w:val="clear" w:color="auto" w:fill="FFFFFF"/>
        </w:rPr>
        <w:t>Okella</w:t>
      </w:r>
      <w:proofErr w:type="spellEnd"/>
      <w:r w:rsidRPr="0016235E">
        <w:rPr>
          <w:rFonts w:ascii="Times New Roman" w:hAnsi="Times New Roman" w:cs="Times New Roman"/>
          <w:sz w:val="24"/>
          <w:szCs w:val="24"/>
          <w:shd w:val="clear" w:color="auto" w:fill="FFFFFF"/>
        </w:rPr>
        <w:t xml:space="preserve">, H., </w:t>
      </w:r>
      <w:proofErr w:type="spellStart"/>
      <w:r w:rsidRPr="0016235E">
        <w:rPr>
          <w:rFonts w:ascii="Times New Roman" w:hAnsi="Times New Roman" w:cs="Times New Roman"/>
          <w:sz w:val="24"/>
          <w:szCs w:val="24"/>
          <w:shd w:val="clear" w:color="auto" w:fill="FFFFFF"/>
        </w:rPr>
        <w:t>Oloro</w:t>
      </w:r>
      <w:proofErr w:type="spellEnd"/>
      <w:r w:rsidRPr="0016235E">
        <w:rPr>
          <w:rFonts w:ascii="Times New Roman" w:hAnsi="Times New Roman" w:cs="Times New Roman"/>
          <w:sz w:val="24"/>
          <w:szCs w:val="24"/>
          <w:shd w:val="clear" w:color="auto" w:fill="FFFFFF"/>
        </w:rPr>
        <w:t xml:space="preserve">, J., Raymond, A., Weisheit, A., </w:t>
      </w:r>
      <w:proofErr w:type="spellStart"/>
      <w:r w:rsidRPr="0016235E">
        <w:rPr>
          <w:rFonts w:ascii="Times New Roman" w:hAnsi="Times New Roman" w:cs="Times New Roman"/>
          <w:sz w:val="24"/>
          <w:szCs w:val="24"/>
          <w:shd w:val="clear" w:color="auto" w:fill="FFFFFF"/>
        </w:rPr>
        <w:t>Tolo</w:t>
      </w:r>
      <w:proofErr w:type="spellEnd"/>
      <w:r w:rsidRPr="0016235E">
        <w:rPr>
          <w:rFonts w:ascii="Times New Roman" w:hAnsi="Times New Roman" w:cs="Times New Roman"/>
          <w:sz w:val="24"/>
          <w:szCs w:val="24"/>
          <w:shd w:val="clear" w:color="auto" w:fill="FFFFFF"/>
        </w:rPr>
        <w:t xml:space="preserve">, C. U., &amp; </w:t>
      </w:r>
      <w:proofErr w:type="spellStart"/>
      <w:r w:rsidRPr="0016235E">
        <w:rPr>
          <w:rFonts w:ascii="Times New Roman" w:hAnsi="Times New Roman" w:cs="Times New Roman"/>
          <w:sz w:val="24"/>
          <w:szCs w:val="24"/>
          <w:shd w:val="clear" w:color="auto" w:fill="FFFFFF"/>
        </w:rPr>
        <w:t>Ogwang</w:t>
      </w:r>
      <w:proofErr w:type="spellEnd"/>
      <w:r w:rsidRPr="0016235E">
        <w:rPr>
          <w:rFonts w:ascii="Times New Roman" w:hAnsi="Times New Roman" w:cs="Times New Roman"/>
          <w:sz w:val="24"/>
          <w:szCs w:val="24"/>
          <w:shd w:val="clear" w:color="auto" w:fill="FFFFFF"/>
        </w:rPr>
        <w:t xml:space="preserve">, P. E. (2020). In vivo Antimalarial Activities of Five Ugandan Medicinal Plants on Plasmodium </w:t>
      </w:r>
      <w:proofErr w:type="spellStart"/>
      <w:r w:rsidRPr="0016235E">
        <w:rPr>
          <w:rFonts w:ascii="Times New Roman" w:hAnsi="Times New Roman" w:cs="Times New Roman"/>
          <w:sz w:val="24"/>
          <w:szCs w:val="24"/>
          <w:shd w:val="clear" w:color="auto" w:fill="FFFFFF"/>
        </w:rPr>
        <w:t>berghei</w:t>
      </w:r>
      <w:proofErr w:type="spellEnd"/>
      <w:r w:rsidRPr="0016235E">
        <w:rPr>
          <w:rFonts w:ascii="Times New Roman" w:hAnsi="Times New Roman" w:cs="Times New Roman"/>
          <w:sz w:val="24"/>
          <w:szCs w:val="24"/>
          <w:shd w:val="clear" w:color="auto" w:fill="FFFFFF"/>
        </w:rPr>
        <w:t xml:space="preserve"> in Mice. </w:t>
      </w:r>
      <w:r w:rsidRPr="0016235E">
        <w:rPr>
          <w:rFonts w:ascii="Times New Roman" w:hAnsi="Times New Roman" w:cs="Times New Roman"/>
          <w:i/>
          <w:iCs/>
          <w:sz w:val="24"/>
          <w:szCs w:val="24"/>
          <w:shd w:val="clear" w:color="auto" w:fill="FFFFFF"/>
        </w:rPr>
        <w:t>European Journal of Medicinal Plants</w:t>
      </w:r>
      <w:r w:rsidRPr="0016235E">
        <w:rPr>
          <w:rFonts w:ascii="Times New Roman" w:hAnsi="Times New Roman" w:cs="Times New Roman"/>
          <w:sz w:val="24"/>
          <w:szCs w:val="24"/>
          <w:shd w:val="clear" w:color="auto" w:fill="FFFFFF"/>
        </w:rPr>
        <w:t>, </w:t>
      </w:r>
      <w:r w:rsidRPr="0016235E">
        <w:rPr>
          <w:rFonts w:ascii="Times New Roman" w:hAnsi="Times New Roman" w:cs="Times New Roman"/>
          <w:i/>
          <w:iCs/>
          <w:sz w:val="24"/>
          <w:szCs w:val="24"/>
          <w:shd w:val="clear" w:color="auto" w:fill="FFFFFF"/>
        </w:rPr>
        <w:t>31</w:t>
      </w:r>
      <w:r w:rsidRPr="0016235E">
        <w:rPr>
          <w:rFonts w:ascii="Times New Roman" w:hAnsi="Times New Roman" w:cs="Times New Roman"/>
          <w:sz w:val="24"/>
          <w:szCs w:val="24"/>
          <w:shd w:val="clear" w:color="auto" w:fill="FFFFFF"/>
        </w:rPr>
        <w:t xml:space="preserve">(12), 1–13. </w:t>
      </w:r>
      <w:hyperlink r:id="rId17" w:history="1">
        <w:r w:rsidRPr="0016235E">
          <w:rPr>
            <w:rStyle w:val="Hyperlink"/>
            <w:rFonts w:ascii="Times New Roman" w:hAnsi="Times New Roman" w:cs="Times New Roman"/>
            <w:color w:val="auto"/>
            <w:sz w:val="24"/>
            <w:szCs w:val="24"/>
            <w:shd w:val="clear" w:color="auto" w:fill="FFFFFF"/>
          </w:rPr>
          <w:t>https://doi.org/10.9734/ejmp/2020/v31i1230300</w:t>
        </w:r>
      </w:hyperlink>
    </w:p>
    <w:p w:rsidR="00083B0E" w:rsidRPr="00A0104F" w:rsidRDefault="00083B0E" w:rsidP="00ED72B5">
      <w:pPr>
        <w:pStyle w:val="ListParagraph"/>
        <w:numPr>
          <w:ilvl w:val="0"/>
          <w:numId w:val="16"/>
        </w:numPr>
        <w:spacing w:line="480" w:lineRule="auto"/>
        <w:jc w:val="both"/>
        <w:rPr>
          <w:rFonts w:ascii="Times New Roman" w:hAnsi="Times New Roman" w:cs="Times New Roman"/>
          <w:sz w:val="24"/>
          <w:szCs w:val="24"/>
        </w:rPr>
      </w:pPr>
      <w:proofErr w:type="spellStart"/>
      <w:r w:rsidRPr="00A0104F">
        <w:rPr>
          <w:rFonts w:ascii="Times New Roman" w:hAnsi="Times New Roman" w:cs="Times New Roman"/>
          <w:sz w:val="24"/>
          <w:szCs w:val="24"/>
        </w:rPr>
        <w:t>Anyasodor</w:t>
      </w:r>
      <w:proofErr w:type="spellEnd"/>
      <w:r w:rsidRPr="00A0104F">
        <w:rPr>
          <w:rFonts w:ascii="Times New Roman" w:hAnsi="Times New Roman" w:cs="Times New Roman"/>
          <w:sz w:val="24"/>
          <w:szCs w:val="24"/>
        </w:rPr>
        <w:t xml:space="preserve">, C. C., </w:t>
      </w:r>
      <w:proofErr w:type="spellStart"/>
      <w:r w:rsidRPr="00A0104F">
        <w:rPr>
          <w:rFonts w:ascii="Times New Roman" w:hAnsi="Times New Roman" w:cs="Times New Roman"/>
          <w:sz w:val="24"/>
          <w:szCs w:val="24"/>
        </w:rPr>
        <w:t>Onyido</w:t>
      </w:r>
      <w:proofErr w:type="spellEnd"/>
      <w:r w:rsidRPr="00A0104F">
        <w:rPr>
          <w:rFonts w:ascii="Times New Roman" w:hAnsi="Times New Roman" w:cs="Times New Roman"/>
          <w:sz w:val="24"/>
          <w:szCs w:val="24"/>
        </w:rPr>
        <w:t xml:space="preserve">, A. E., </w:t>
      </w:r>
      <w:proofErr w:type="spellStart"/>
      <w:r w:rsidRPr="00A0104F">
        <w:rPr>
          <w:rFonts w:ascii="Times New Roman" w:hAnsi="Times New Roman" w:cs="Times New Roman"/>
          <w:sz w:val="24"/>
          <w:szCs w:val="24"/>
        </w:rPr>
        <w:t>Ogbuefi</w:t>
      </w:r>
      <w:proofErr w:type="spellEnd"/>
      <w:r w:rsidRPr="00A0104F">
        <w:rPr>
          <w:rFonts w:ascii="Times New Roman" w:hAnsi="Times New Roman" w:cs="Times New Roman"/>
          <w:sz w:val="24"/>
          <w:szCs w:val="24"/>
        </w:rPr>
        <w:t xml:space="preserve">, E. O., &amp; </w:t>
      </w:r>
      <w:proofErr w:type="spellStart"/>
      <w:r w:rsidRPr="00A0104F">
        <w:rPr>
          <w:rFonts w:ascii="Times New Roman" w:hAnsi="Times New Roman" w:cs="Times New Roman"/>
          <w:sz w:val="24"/>
          <w:szCs w:val="24"/>
        </w:rPr>
        <w:t>Anyasodor</w:t>
      </w:r>
      <w:proofErr w:type="spellEnd"/>
      <w:r w:rsidRPr="00A0104F">
        <w:rPr>
          <w:rFonts w:ascii="Times New Roman" w:hAnsi="Times New Roman" w:cs="Times New Roman"/>
          <w:sz w:val="24"/>
          <w:szCs w:val="24"/>
        </w:rPr>
        <w:t xml:space="preserve">, E. A. (2023). Antimalarial effects of </w:t>
      </w:r>
      <w:proofErr w:type="spellStart"/>
      <w:r w:rsidRPr="00A0104F">
        <w:rPr>
          <w:rFonts w:ascii="Times New Roman" w:hAnsi="Times New Roman" w:cs="Times New Roman"/>
          <w:sz w:val="24"/>
          <w:szCs w:val="24"/>
        </w:rPr>
        <w:t>ethanolic</w:t>
      </w:r>
      <w:proofErr w:type="spellEnd"/>
      <w:r w:rsidRPr="00A0104F">
        <w:rPr>
          <w:rFonts w:ascii="Times New Roman" w:hAnsi="Times New Roman" w:cs="Times New Roman"/>
          <w:sz w:val="24"/>
          <w:szCs w:val="24"/>
        </w:rPr>
        <w:t xml:space="preserve"> leaf extracts of </w:t>
      </w:r>
      <w:proofErr w:type="spellStart"/>
      <w:r w:rsidRPr="00A0104F">
        <w:rPr>
          <w:rFonts w:ascii="Times New Roman" w:hAnsi="Times New Roman" w:cs="Times New Roman"/>
          <w:sz w:val="24"/>
          <w:szCs w:val="24"/>
        </w:rPr>
        <w:t>Azadirachta</w:t>
      </w:r>
      <w:proofErr w:type="spellEnd"/>
      <w:r w:rsidRPr="00A0104F">
        <w:rPr>
          <w:rFonts w:ascii="Times New Roman" w:hAnsi="Times New Roman" w:cs="Times New Roman"/>
          <w:sz w:val="24"/>
          <w:szCs w:val="24"/>
        </w:rPr>
        <w:t xml:space="preserve"> </w:t>
      </w:r>
      <w:proofErr w:type="spellStart"/>
      <w:r w:rsidRPr="00A0104F">
        <w:rPr>
          <w:rFonts w:ascii="Times New Roman" w:hAnsi="Times New Roman" w:cs="Times New Roman"/>
          <w:sz w:val="24"/>
          <w:szCs w:val="24"/>
        </w:rPr>
        <w:t>indica</w:t>
      </w:r>
      <w:proofErr w:type="spellEnd"/>
      <w:r w:rsidRPr="00A0104F">
        <w:rPr>
          <w:rFonts w:ascii="Times New Roman" w:hAnsi="Times New Roman" w:cs="Times New Roman"/>
          <w:sz w:val="24"/>
          <w:szCs w:val="24"/>
        </w:rPr>
        <w:t xml:space="preserve"> and </w:t>
      </w:r>
      <w:proofErr w:type="spellStart"/>
      <w:r w:rsidRPr="00A0104F">
        <w:rPr>
          <w:rFonts w:ascii="Times New Roman" w:hAnsi="Times New Roman" w:cs="Times New Roman"/>
          <w:sz w:val="24"/>
          <w:szCs w:val="24"/>
        </w:rPr>
        <w:t>Ocimum</w:t>
      </w:r>
      <w:proofErr w:type="spellEnd"/>
      <w:r w:rsidRPr="00A0104F">
        <w:rPr>
          <w:rFonts w:ascii="Times New Roman" w:hAnsi="Times New Roman" w:cs="Times New Roman"/>
          <w:sz w:val="24"/>
          <w:szCs w:val="24"/>
        </w:rPr>
        <w:t xml:space="preserve"> </w:t>
      </w:r>
      <w:proofErr w:type="spellStart"/>
      <w:r w:rsidRPr="00A0104F">
        <w:rPr>
          <w:rFonts w:ascii="Times New Roman" w:hAnsi="Times New Roman" w:cs="Times New Roman"/>
          <w:sz w:val="24"/>
          <w:szCs w:val="24"/>
        </w:rPr>
        <w:t>gratissimum</w:t>
      </w:r>
      <w:proofErr w:type="spellEnd"/>
      <w:r w:rsidRPr="00A0104F">
        <w:rPr>
          <w:rFonts w:ascii="Times New Roman" w:hAnsi="Times New Roman" w:cs="Times New Roman"/>
          <w:sz w:val="24"/>
          <w:szCs w:val="24"/>
        </w:rPr>
        <w:t xml:space="preserve">, and their histologic effects on some organs (liver, kidney, and heart) of Plasmodium </w:t>
      </w:r>
      <w:proofErr w:type="spellStart"/>
      <w:r w:rsidRPr="00A0104F">
        <w:rPr>
          <w:rFonts w:ascii="Times New Roman" w:hAnsi="Times New Roman" w:cs="Times New Roman"/>
          <w:sz w:val="24"/>
          <w:szCs w:val="24"/>
        </w:rPr>
        <w:t>berghei</w:t>
      </w:r>
      <w:proofErr w:type="spellEnd"/>
      <w:r w:rsidRPr="00A0104F">
        <w:rPr>
          <w:rFonts w:ascii="Times New Roman" w:hAnsi="Times New Roman" w:cs="Times New Roman"/>
          <w:sz w:val="24"/>
          <w:szCs w:val="24"/>
        </w:rPr>
        <w:t>-infected albino mice.</w:t>
      </w:r>
      <w:r w:rsidRPr="00A0104F">
        <w:rPr>
          <w:rFonts w:ascii="Times New Roman" w:hAnsi="Times New Roman" w:cs="Times New Roman"/>
          <w:b/>
          <w:sz w:val="24"/>
          <w:szCs w:val="24"/>
        </w:rPr>
        <w:t xml:space="preserve"> </w:t>
      </w:r>
      <w:r w:rsidRPr="00A0104F">
        <w:rPr>
          <w:rStyle w:val="Emphasis"/>
          <w:rFonts w:ascii="Times New Roman" w:hAnsi="Times New Roman" w:cs="Times New Roman"/>
          <w:sz w:val="24"/>
          <w:szCs w:val="24"/>
        </w:rPr>
        <w:t>Annual Research &amp; Review in Biology, 38</w:t>
      </w:r>
      <w:r w:rsidRPr="00A0104F">
        <w:rPr>
          <w:rFonts w:ascii="Times New Roman" w:hAnsi="Times New Roman" w:cs="Times New Roman"/>
          <w:sz w:val="24"/>
          <w:szCs w:val="24"/>
        </w:rPr>
        <w:t xml:space="preserve">(8), 47–63. https://doi.org/10.9734/ARRB/2023/v38i830602 </w:t>
      </w:r>
    </w:p>
    <w:p w:rsidR="00083B0E" w:rsidRPr="00A0104F" w:rsidRDefault="00083B0E" w:rsidP="00ED72B5">
      <w:pPr>
        <w:pStyle w:val="ListParagraph"/>
        <w:numPr>
          <w:ilvl w:val="0"/>
          <w:numId w:val="16"/>
        </w:numPr>
        <w:spacing w:line="480" w:lineRule="auto"/>
        <w:jc w:val="both"/>
        <w:rPr>
          <w:rFonts w:ascii="Times New Roman" w:hAnsi="Times New Roman" w:cs="Times New Roman"/>
          <w:sz w:val="24"/>
          <w:szCs w:val="24"/>
        </w:rPr>
      </w:pPr>
      <w:proofErr w:type="spellStart"/>
      <w:r w:rsidRPr="00A0104F">
        <w:rPr>
          <w:rFonts w:ascii="Times New Roman" w:hAnsi="Times New Roman" w:cs="Times New Roman"/>
          <w:sz w:val="24"/>
          <w:szCs w:val="24"/>
        </w:rPr>
        <w:t>Arinola</w:t>
      </w:r>
      <w:proofErr w:type="spellEnd"/>
      <w:r w:rsidRPr="00A0104F">
        <w:rPr>
          <w:rFonts w:ascii="Times New Roman" w:hAnsi="Times New Roman" w:cs="Times New Roman"/>
          <w:sz w:val="24"/>
          <w:szCs w:val="24"/>
        </w:rPr>
        <w:t xml:space="preserve">, G. (2005). Spleen weight, liver weight and levels of circulating immune complexes in vitamin deficient mice infected with Plasmodium </w:t>
      </w:r>
      <w:proofErr w:type="spellStart"/>
      <w:r w:rsidRPr="00A0104F">
        <w:rPr>
          <w:rFonts w:ascii="Times New Roman" w:hAnsi="Times New Roman" w:cs="Times New Roman"/>
          <w:sz w:val="24"/>
          <w:szCs w:val="24"/>
        </w:rPr>
        <w:t>berghei</w:t>
      </w:r>
      <w:proofErr w:type="spellEnd"/>
      <w:r w:rsidRPr="00A0104F">
        <w:rPr>
          <w:rFonts w:ascii="Times New Roman" w:hAnsi="Times New Roman" w:cs="Times New Roman"/>
          <w:sz w:val="24"/>
          <w:szCs w:val="24"/>
        </w:rPr>
        <w:t xml:space="preserve">. African Journal of Clinical and Experimental Microbiology, 6(2). </w:t>
      </w:r>
      <w:hyperlink r:id="rId18" w:history="1">
        <w:r w:rsidRPr="00A0104F">
          <w:rPr>
            <w:rStyle w:val="Hyperlink"/>
            <w:rFonts w:ascii="Times New Roman" w:hAnsi="Times New Roman" w:cs="Times New Roman"/>
            <w:sz w:val="24"/>
            <w:szCs w:val="24"/>
          </w:rPr>
          <w:t>https://doi.org/10.4314/ajcem.v6i2.7407</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Asaolu</w:t>
      </w:r>
      <w:proofErr w:type="spellEnd"/>
      <w:r w:rsidRPr="003C69D3">
        <w:rPr>
          <w:rFonts w:ascii="Times New Roman" w:hAnsi="Times New Roman" w:cs="Times New Roman"/>
          <w:sz w:val="24"/>
          <w:szCs w:val="24"/>
        </w:rPr>
        <w:t xml:space="preserve">, M. F., </w:t>
      </w:r>
      <w:proofErr w:type="spellStart"/>
      <w:r w:rsidRPr="003C69D3">
        <w:rPr>
          <w:rFonts w:ascii="Times New Roman" w:hAnsi="Times New Roman" w:cs="Times New Roman"/>
          <w:sz w:val="24"/>
          <w:szCs w:val="24"/>
        </w:rPr>
        <w:t>Oyeyemi</w:t>
      </w:r>
      <w:proofErr w:type="spellEnd"/>
      <w:r w:rsidRPr="003C69D3">
        <w:rPr>
          <w:rFonts w:ascii="Times New Roman" w:hAnsi="Times New Roman" w:cs="Times New Roman"/>
          <w:sz w:val="24"/>
          <w:szCs w:val="24"/>
        </w:rPr>
        <w:t xml:space="preserve">, O. T., &amp; </w:t>
      </w:r>
      <w:proofErr w:type="spellStart"/>
      <w:r w:rsidRPr="003C69D3">
        <w:rPr>
          <w:rFonts w:ascii="Times New Roman" w:hAnsi="Times New Roman" w:cs="Times New Roman"/>
          <w:sz w:val="24"/>
          <w:szCs w:val="24"/>
        </w:rPr>
        <w:t>Olanlokun</w:t>
      </w:r>
      <w:proofErr w:type="spellEnd"/>
      <w:r w:rsidRPr="003C69D3">
        <w:rPr>
          <w:rFonts w:ascii="Times New Roman" w:hAnsi="Times New Roman" w:cs="Times New Roman"/>
          <w:sz w:val="24"/>
          <w:szCs w:val="24"/>
        </w:rPr>
        <w:t xml:space="preserve">, J. O. (2009). Chemical compositions, phytochemical constituents and in vitro biological activity of various extracts of </w:t>
      </w:r>
      <w:proofErr w:type="spellStart"/>
      <w:r w:rsidRPr="003C69D3">
        <w:rPr>
          <w:rFonts w:ascii="Times New Roman" w:hAnsi="Times New Roman" w:cs="Times New Roman"/>
          <w:sz w:val="24"/>
          <w:szCs w:val="24"/>
        </w:rPr>
        <w:t>Cymbopogon</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Pakistan Journal of Nutrition, 8(12), 1920–1922.</w:t>
      </w:r>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Bhanwra</w:t>
      </w:r>
      <w:proofErr w:type="spellEnd"/>
      <w:r w:rsidRPr="003C69D3">
        <w:rPr>
          <w:rFonts w:ascii="Times New Roman" w:hAnsi="Times New Roman" w:cs="Times New Roman"/>
          <w:sz w:val="24"/>
          <w:szCs w:val="24"/>
        </w:rPr>
        <w:t xml:space="preserve">, S., Singh, J., &amp; Khosla, P. (2000). Effect of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(neem) leaf extract on hepatic enzymes in rats. Indian Journal of Physiology and Pharmacology, 44(1), 64–68.</w:t>
      </w:r>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lastRenderedPageBreak/>
        <w:t xml:space="preserve">Biswas, K., Chattopadhyay, I., Banerjee, R. K., &amp; </w:t>
      </w:r>
      <w:proofErr w:type="spellStart"/>
      <w:r w:rsidRPr="003C69D3">
        <w:rPr>
          <w:rFonts w:ascii="Times New Roman" w:hAnsi="Times New Roman" w:cs="Times New Roman"/>
          <w:sz w:val="24"/>
          <w:szCs w:val="24"/>
        </w:rPr>
        <w:t>Bandyopadhyay</w:t>
      </w:r>
      <w:proofErr w:type="spellEnd"/>
      <w:r w:rsidRPr="003C69D3">
        <w:rPr>
          <w:rFonts w:ascii="Times New Roman" w:hAnsi="Times New Roman" w:cs="Times New Roman"/>
          <w:sz w:val="24"/>
          <w:szCs w:val="24"/>
        </w:rPr>
        <w:t>, U. (2002). Biological activities and medicinal properties of neem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Current Science, 82(11), 1336–1345. </w:t>
      </w:r>
      <w:hyperlink r:id="rId19" w:tgtFrame="_new" w:history="1">
        <w:r w:rsidRPr="003C69D3">
          <w:rPr>
            <w:rStyle w:val="Hyperlink"/>
            <w:rFonts w:ascii="Times New Roman" w:hAnsi="Times New Roman" w:cs="Times New Roman"/>
            <w:sz w:val="24"/>
            <w:szCs w:val="24"/>
          </w:rPr>
          <w:t>http://www.jstor.org/stable/24106000</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Brahmachari</w:t>
      </w:r>
      <w:proofErr w:type="spellEnd"/>
      <w:r w:rsidRPr="003C69D3">
        <w:rPr>
          <w:rFonts w:ascii="Times New Roman" w:hAnsi="Times New Roman" w:cs="Times New Roman"/>
          <w:sz w:val="24"/>
          <w:szCs w:val="24"/>
        </w:rPr>
        <w:t xml:space="preserve">, G. (2004). Neem—An omnipotent plant: A retrospection. </w:t>
      </w:r>
      <w:proofErr w:type="spellStart"/>
      <w:r w:rsidRPr="003C69D3">
        <w:rPr>
          <w:rFonts w:ascii="Times New Roman" w:hAnsi="Times New Roman" w:cs="Times New Roman"/>
          <w:sz w:val="24"/>
          <w:szCs w:val="24"/>
        </w:rPr>
        <w:t>Chembiochem</w:t>
      </w:r>
      <w:proofErr w:type="spellEnd"/>
      <w:r w:rsidRPr="003C69D3">
        <w:rPr>
          <w:rFonts w:ascii="Times New Roman" w:hAnsi="Times New Roman" w:cs="Times New Roman"/>
          <w:sz w:val="24"/>
          <w:szCs w:val="24"/>
        </w:rPr>
        <w:t xml:space="preserve">: A European Journal of Chemical Biology, 5(4), 408–421. </w:t>
      </w:r>
      <w:hyperlink r:id="rId20" w:tgtFrame="_new" w:history="1">
        <w:r w:rsidRPr="003C69D3">
          <w:rPr>
            <w:rStyle w:val="Hyperlink"/>
            <w:rFonts w:ascii="Times New Roman" w:hAnsi="Times New Roman" w:cs="Times New Roman"/>
            <w:sz w:val="24"/>
            <w:szCs w:val="24"/>
          </w:rPr>
          <w:t>https://doi.org/10.1002/cbic.200300749</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Centers for Disease Control and Prevention (CDC). (2023). Malaria treatment recommendations. </w:t>
      </w:r>
      <w:hyperlink r:id="rId21" w:tgtFrame="_new" w:history="1">
        <w:r w:rsidRPr="003C69D3">
          <w:rPr>
            <w:rStyle w:val="Hyperlink"/>
            <w:rFonts w:ascii="Times New Roman" w:hAnsi="Times New Roman" w:cs="Times New Roman"/>
            <w:sz w:val="24"/>
            <w:szCs w:val="24"/>
          </w:rPr>
          <w:t>https://www.cdc.gov/malaria</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Chattopadhyay, R. R. (2003). Possible mechanism of </w:t>
      </w:r>
      <w:proofErr w:type="spellStart"/>
      <w:r w:rsidRPr="003C69D3">
        <w:rPr>
          <w:rFonts w:ascii="Times New Roman" w:hAnsi="Times New Roman" w:cs="Times New Roman"/>
          <w:sz w:val="24"/>
          <w:szCs w:val="24"/>
        </w:rPr>
        <w:t>hepatoprotective</w:t>
      </w:r>
      <w:proofErr w:type="spellEnd"/>
      <w:r w:rsidRPr="003C69D3">
        <w:rPr>
          <w:rFonts w:ascii="Times New Roman" w:hAnsi="Times New Roman" w:cs="Times New Roman"/>
          <w:sz w:val="24"/>
          <w:szCs w:val="24"/>
        </w:rPr>
        <w:t xml:space="preserve"> activity of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leaf extract: Part II. Journal of </w:t>
      </w:r>
      <w:proofErr w:type="spellStart"/>
      <w:r w:rsidRPr="003C69D3">
        <w:rPr>
          <w:rFonts w:ascii="Times New Roman" w:hAnsi="Times New Roman" w:cs="Times New Roman"/>
          <w:sz w:val="24"/>
          <w:szCs w:val="24"/>
        </w:rPr>
        <w:t>Ethnopharmacology</w:t>
      </w:r>
      <w:proofErr w:type="spellEnd"/>
      <w:r w:rsidRPr="003C69D3">
        <w:rPr>
          <w:rFonts w:ascii="Times New Roman" w:hAnsi="Times New Roman" w:cs="Times New Roman"/>
          <w:sz w:val="24"/>
          <w:szCs w:val="24"/>
        </w:rPr>
        <w:t xml:space="preserve">, 89(2–3), 217–219. </w:t>
      </w:r>
      <w:hyperlink r:id="rId22" w:tgtFrame="_new" w:history="1">
        <w:r w:rsidRPr="003C69D3">
          <w:rPr>
            <w:rStyle w:val="Hyperlink"/>
            <w:rFonts w:ascii="Times New Roman" w:hAnsi="Times New Roman" w:cs="Times New Roman"/>
            <w:sz w:val="24"/>
            <w:szCs w:val="24"/>
          </w:rPr>
          <w:t>https://doi.org/10.1016/j.jep.2003.08.006</w:t>
        </w:r>
      </w:hyperlink>
    </w:p>
    <w:p w:rsidR="00083B0E"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Cheesbrough</w:t>
      </w:r>
      <w:proofErr w:type="spellEnd"/>
      <w:r w:rsidRPr="003C69D3">
        <w:rPr>
          <w:rFonts w:ascii="Times New Roman" w:hAnsi="Times New Roman" w:cs="Times New Roman"/>
          <w:sz w:val="24"/>
          <w:szCs w:val="24"/>
        </w:rPr>
        <w:t>, M. (2006). District laboratory practice in tropical countries. Part 1 (2nd ed.). Cambridge University Press.</w:t>
      </w:r>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Chianese</w:t>
      </w:r>
      <w:proofErr w:type="spellEnd"/>
      <w:r w:rsidRPr="003C69D3">
        <w:rPr>
          <w:rFonts w:ascii="Times New Roman" w:hAnsi="Times New Roman" w:cs="Times New Roman"/>
          <w:sz w:val="24"/>
          <w:szCs w:val="24"/>
        </w:rPr>
        <w:t xml:space="preserve">, G., </w:t>
      </w:r>
      <w:proofErr w:type="spellStart"/>
      <w:r w:rsidRPr="003C69D3">
        <w:rPr>
          <w:rFonts w:ascii="Times New Roman" w:hAnsi="Times New Roman" w:cs="Times New Roman"/>
          <w:sz w:val="24"/>
          <w:szCs w:val="24"/>
        </w:rPr>
        <w:t>Yerbanga</w:t>
      </w:r>
      <w:proofErr w:type="spellEnd"/>
      <w:r w:rsidRPr="003C69D3">
        <w:rPr>
          <w:rFonts w:ascii="Times New Roman" w:hAnsi="Times New Roman" w:cs="Times New Roman"/>
          <w:sz w:val="24"/>
          <w:szCs w:val="24"/>
        </w:rPr>
        <w:t xml:space="preserve">, S. R., </w:t>
      </w:r>
      <w:proofErr w:type="spellStart"/>
      <w:r w:rsidRPr="003C69D3">
        <w:rPr>
          <w:rFonts w:ascii="Times New Roman" w:hAnsi="Times New Roman" w:cs="Times New Roman"/>
          <w:sz w:val="24"/>
          <w:szCs w:val="24"/>
        </w:rPr>
        <w:t>Lucantoni</w:t>
      </w:r>
      <w:proofErr w:type="spellEnd"/>
      <w:r w:rsidRPr="003C69D3">
        <w:rPr>
          <w:rFonts w:ascii="Times New Roman" w:hAnsi="Times New Roman" w:cs="Times New Roman"/>
          <w:sz w:val="24"/>
          <w:szCs w:val="24"/>
        </w:rPr>
        <w:t xml:space="preserve">, L., </w:t>
      </w:r>
      <w:proofErr w:type="spellStart"/>
      <w:r w:rsidRPr="003C69D3">
        <w:rPr>
          <w:rFonts w:ascii="Times New Roman" w:hAnsi="Times New Roman" w:cs="Times New Roman"/>
          <w:sz w:val="24"/>
          <w:szCs w:val="24"/>
        </w:rPr>
        <w:t>Habluetzel</w:t>
      </w:r>
      <w:proofErr w:type="spellEnd"/>
      <w:r w:rsidRPr="003C69D3">
        <w:rPr>
          <w:rFonts w:ascii="Times New Roman" w:hAnsi="Times New Roman" w:cs="Times New Roman"/>
          <w:sz w:val="24"/>
          <w:szCs w:val="24"/>
        </w:rPr>
        <w:t xml:space="preserve">, A., </w:t>
      </w:r>
      <w:proofErr w:type="spellStart"/>
      <w:r w:rsidRPr="003C69D3">
        <w:rPr>
          <w:rFonts w:ascii="Times New Roman" w:hAnsi="Times New Roman" w:cs="Times New Roman"/>
          <w:sz w:val="24"/>
          <w:szCs w:val="24"/>
        </w:rPr>
        <w:t>Basilico</w:t>
      </w:r>
      <w:proofErr w:type="spellEnd"/>
      <w:r w:rsidRPr="003C69D3">
        <w:rPr>
          <w:rFonts w:ascii="Times New Roman" w:hAnsi="Times New Roman" w:cs="Times New Roman"/>
          <w:sz w:val="24"/>
          <w:szCs w:val="24"/>
        </w:rPr>
        <w:t xml:space="preserve">, N., </w:t>
      </w:r>
      <w:proofErr w:type="spellStart"/>
      <w:r w:rsidRPr="003C69D3">
        <w:rPr>
          <w:rFonts w:ascii="Times New Roman" w:hAnsi="Times New Roman" w:cs="Times New Roman"/>
          <w:sz w:val="24"/>
          <w:szCs w:val="24"/>
        </w:rPr>
        <w:t>Taramelli</w:t>
      </w:r>
      <w:proofErr w:type="spellEnd"/>
      <w:r w:rsidRPr="003C69D3">
        <w:rPr>
          <w:rFonts w:ascii="Times New Roman" w:hAnsi="Times New Roman" w:cs="Times New Roman"/>
          <w:sz w:val="24"/>
          <w:szCs w:val="24"/>
        </w:rPr>
        <w:t xml:space="preserve">, D., </w:t>
      </w:r>
      <w:proofErr w:type="spellStart"/>
      <w:r w:rsidRPr="003C69D3">
        <w:rPr>
          <w:rFonts w:ascii="Times New Roman" w:hAnsi="Times New Roman" w:cs="Times New Roman"/>
          <w:sz w:val="24"/>
          <w:szCs w:val="24"/>
        </w:rPr>
        <w:t>Fattorusso</w:t>
      </w:r>
      <w:proofErr w:type="spellEnd"/>
      <w:r w:rsidRPr="003C69D3">
        <w:rPr>
          <w:rFonts w:ascii="Times New Roman" w:hAnsi="Times New Roman" w:cs="Times New Roman"/>
          <w:sz w:val="24"/>
          <w:szCs w:val="24"/>
        </w:rPr>
        <w:t xml:space="preserve">, E., &amp; </w:t>
      </w:r>
      <w:proofErr w:type="spellStart"/>
      <w:r w:rsidRPr="003C69D3">
        <w:rPr>
          <w:rFonts w:ascii="Times New Roman" w:hAnsi="Times New Roman" w:cs="Times New Roman"/>
          <w:sz w:val="24"/>
          <w:szCs w:val="24"/>
        </w:rPr>
        <w:t>Taglialatela-Scafati</w:t>
      </w:r>
      <w:proofErr w:type="spellEnd"/>
      <w:r w:rsidRPr="003C69D3">
        <w:rPr>
          <w:rFonts w:ascii="Times New Roman" w:hAnsi="Times New Roman" w:cs="Times New Roman"/>
          <w:sz w:val="24"/>
          <w:szCs w:val="24"/>
        </w:rPr>
        <w:t xml:space="preserve">, O. (2010). </w:t>
      </w:r>
      <w:proofErr w:type="spellStart"/>
      <w:r w:rsidRPr="003C69D3">
        <w:rPr>
          <w:rFonts w:ascii="Times New Roman" w:hAnsi="Times New Roman" w:cs="Times New Roman"/>
          <w:sz w:val="24"/>
          <w:szCs w:val="24"/>
        </w:rPr>
        <w:t>Antiplasmodial</w:t>
      </w:r>
      <w:proofErr w:type="spellEnd"/>
      <w:r w:rsidRPr="003C69D3">
        <w:rPr>
          <w:rFonts w:ascii="Times New Roman" w:hAnsi="Times New Roman" w:cs="Times New Roman"/>
          <w:sz w:val="24"/>
          <w:szCs w:val="24"/>
        </w:rPr>
        <w:t xml:space="preserve"> triterpenoids from the fruits of neem,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Journal of Natural Products, 73(8), 1448–1452. </w:t>
      </w:r>
      <w:hyperlink r:id="rId23" w:tgtFrame="_new" w:history="1">
        <w:r w:rsidRPr="003C69D3">
          <w:rPr>
            <w:rStyle w:val="Hyperlink"/>
            <w:rFonts w:ascii="Times New Roman" w:hAnsi="Times New Roman" w:cs="Times New Roman"/>
            <w:sz w:val="24"/>
            <w:szCs w:val="24"/>
          </w:rPr>
          <w:t>https://doi.org/10.1021/np100325q</w:t>
        </w:r>
      </w:hyperlink>
    </w:p>
    <w:p w:rsidR="00083B0E" w:rsidRPr="00B95D42"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B95D42">
        <w:rPr>
          <w:rStyle w:val="Strong"/>
          <w:rFonts w:ascii="Times New Roman" w:hAnsi="Times New Roman" w:cs="Times New Roman"/>
          <w:b w:val="0"/>
          <w:sz w:val="24"/>
          <w:szCs w:val="24"/>
        </w:rPr>
        <w:t>Deroost</w:t>
      </w:r>
      <w:proofErr w:type="spellEnd"/>
      <w:r w:rsidRPr="00B95D42">
        <w:rPr>
          <w:rStyle w:val="Strong"/>
          <w:rFonts w:ascii="Times New Roman" w:hAnsi="Times New Roman" w:cs="Times New Roman"/>
          <w:b w:val="0"/>
          <w:sz w:val="24"/>
          <w:szCs w:val="24"/>
        </w:rPr>
        <w:t xml:space="preserve">, K., Lays, N., Pham, T.-T., </w:t>
      </w:r>
      <w:proofErr w:type="spellStart"/>
      <w:r w:rsidRPr="00B95D42">
        <w:rPr>
          <w:rStyle w:val="Strong"/>
          <w:rFonts w:ascii="Times New Roman" w:hAnsi="Times New Roman" w:cs="Times New Roman"/>
          <w:b w:val="0"/>
          <w:sz w:val="24"/>
          <w:szCs w:val="24"/>
        </w:rPr>
        <w:t>Baci</w:t>
      </w:r>
      <w:proofErr w:type="spellEnd"/>
      <w:r w:rsidRPr="00B95D42">
        <w:rPr>
          <w:rStyle w:val="Strong"/>
          <w:rFonts w:ascii="Times New Roman" w:hAnsi="Times New Roman" w:cs="Times New Roman"/>
          <w:b w:val="0"/>
          <w:sz w:val="24"/>
          <w:szCs w:val="24"/>
        </w:rPr>
        <w:t xml:space="preserve">, D., Van den </w:t>
      </w:r>
      <w:proofErr w:type="spellStart"/>
      <w:r w:rsidRPr="00B95D42">
        <w:rPr>
          <w:rStyle w:val="Strong"/>
          <w:rFonts w:ascii="Times New Roman" w:hAnsi="Times New Roman" w:cs="Times New Roman"/>
          <w:b w:val="0"/>
          <w:sz w:val="24"/>
          <w:szCs w:val="24"/>
        </w:rPr>
        <w:t>Eynde</w:t>
      </w:r>
      <w:proofErr w:type="spellEnd"/>
      <w:r w:rsidRPr="00B95D42">
        <w:rPr>
          <w:rStyle w:val="Strong"/>
          <w:rFonts w:ascii="Times New Roman" w:hAnsi="Times New Roman" w:cs="Times New Roman"/>
          <w:b w:val="0"/>
          <w:sz w:val="24"/>
          <w:szCs w:val="24"/>
        </w:rPr>
        <w:t xml:space="preserve">, K., </w:t>
      </w:r>
      <w:proofErr w:type="spellStart"/>
      <w:r w:rsidRPr="00B95D42">
        <w:rPr>
          <w:rStyle w:val="Strong"/>
          <w:rFonts w:ascii="Times New Roman" w:hAnsi="Times New Roman" w:cs="Times New Roman"/>
          <w:b w:val="0"/>
          <w:sz w:val="24"/>
          <w:szCs w:val="24"/>
        </w:rPr>
        <w:t>Komuta</w:t>
      </w:r>
      <w:proofErr w:type="spellEnd"/>
      <w:r w:rsidRPr="00B95D42">
        <w:rPr>
          <w:rStyle w:val="Strong"/>
          <w:rFonts w:ascii="Times New Roman" w:hAnsi="Times New Roman" w:cs="Times New Roman"/>
          <w:b w:val="0"/>
          <w:sz w:val="24"/>
          <w:szCs w:val="24"/>
        </w:rPr>
        <w:t xml:space="preserve">, M., Prato, M., </w:t>
      </w:r>
      <w:proofErr w:type="spellStart"/>
      <w:r w:rsidRPr="00B95D42">
        <w:rPr>
          <w:rStyle w:val="Strong"/>
          <w:rFonts w:ascii="Times New Roman" w:hAnsi="Times New Roman" w:cs="Times New Roman"/>
          <w:b w:val="0"/>
          <w:sz w:val="24"/>
          <w:szCs w:val="24"/>
        </w:rPr>
        <w:t>Roskams</w:t>
      </w:r>
      <w:proofErr w:type="spellEnd"/>
      <w:r w:rsidRPr="00B95D42">
        <w:rPr>
          <w:rStyle w:val="Strong"/>
          <w:rFonts w:ascii="Times New Roman" w:hAnsi="Times New Roman" w:cs="Times New Roman"/>
          <w:b w:val="0"/>
          <w:sz w:val="24"/>
          <w:szCs w:val="24"/>
        </w:rPr>
        <w:t xml:space="preserve">, T., </w:t>
      </w:r>
      <w:proofErr w:type="spellStart"/>
      <w:r w:rsidRPr="00B95D42">
        <w:rPr>
          <w:rStyle w:val="Strong"/>
          <w:rFonts w:ascii="Times New Roman" w:hAnsi="Times New Roman" w:cs="Times New Roman"/>
          <w:b w:val="0"/>
          <w:sz w:val="24"/>
          <w:szCs w:val="24"/>
        </w:rPr>
        <w:t>Schwarzer</w:t>
      </w:r>
      <w:proofErr w:type="spellEnd"/>
      <w:r w:rsidRPr="00B95D42">
        <w:rPr>
          <w:rStyle w:val="Strong"/>
          <w:rFonts w:ascii="Times New Roman" w:hAnsi="Times New Roman" w:cs="Times New Roman"/>
          <w:b w:val="0"/>
          <w:sz w:val="24"/>
          <w:szCs w:val="24"/>
        </w:rPr>
        <w:t xml:space="preserve">, E., </w:t>
      </w:r>
      <w:proofErr w:type="spellStart"/>
      <w:r w:rsidRPr="00B95D42">
        <w:rPr>
          <w:rStyle w:val="Strong"/>
          <w:rFonts w:ascii="Times New Roman" w:hAnsi="Times New Roman" w:cs="Times New Roman"/>
          <w:b w:val="0"/>
          <w:sz w:val="24"/>
          <w:szCs w:val="24"/>
        </w:rPr>
        <w:t>Opdenakker</w:t>
      </w:r>
      <w:proofErr w:type="spellEnd"/>
      <w:r w:rsidRPr="00B95D42">
        <w:rPr>
          <w:rStyle w:val="Strong"/>
          <w:rFonts w:ascii="Times New Roman" w:hAnsi="Times New Roman" w:cs="Times New Roman"/>
          <w:b w:val="0"/>
          <w:sz w:val="24"/>
          <w:szCs w:val="24"/>
        </w:rPr>
        <w:t>, G., &amp; Van den Steen, P. E.</w:t>
      </w:r>
      <w:r w:rsidRPr="00B95D42">
        <w:rPr>
          <w:rFonts w:ascii="Times New Roman" w:hAnsi="Times New Roman" w:cs="Times New Roman"/>
          <w:sz w:val="24"/>
          <w:szCs w:val="24"/>
        </w:rPr>
        <w:t xml:space="preserve"> (2014). </w:t>
      </w:r>
      <w:proofErr w:type="spellStart"/>
      <w:r w:rsidRPr="003F0FD4">
        <w:rPr>
          <w:rStyle w:val="Emphasis"/>
          <w:rFonts w:ascii="Times New Roman" w:hAnsi="Times New Roman" w:cs="Times New Roman"/>
          <w:i w:val="0"/>
          <w:sz w:val="24"/>
          <w:szCs w:val="24"/>
        </w:rPr>
        <w:t>Hemozoin</w:t>
      </w:r>
      <w:proofErr w:type="spellEnd"/>
      <w:r w:rsidRPr="003F0FD4">
        <w:rPr>
          <w:rStyle w:val="Emphasis"/>
          <w:rFonts w:ascii="Times New Roman" w:hAnsi="Times New Roman" w:cs="Times New Roman"/>
          <w:i w:val="0"/>
          <w:sz w:val="24"/>
          <w:szCs w:val="24"/>
        </w:rPr>
        <w:t xml:space="preserve"> induces hepatic inflammation in mice and is differentially associated with liver pathology depending on the Plasmodium strain</w:t>
      </w:r>
      <w:r w:rsidRPr="003F0FD4">
        <w:rPr>
          <w:rFonts w:ascii="Times New Roman" w:hAnsi="Times New Roman" w:cs="Times New Roman"/>
          <w:i/>
          <w:sz w:val="24"/>
          <w:szCs w:val="24"/>
        </w:rPr>
        <w:t>.</w:t>
      </w:r>
      <w:r w:rsidRPr="00B95D42">
        <w:rPr>
          <w:rFonts w:ascii="Times New Roman" w:hAnsi="Times New Roman" w:cs="Times New Roman"/>
          <w:sz w:val="24"/>
          <w:szCs w:val="24"/>
        </w:rPr>
        <w:t xml:space="preserve"> </w:t>
      </w:r>
      <w:r w:rsidRPr="00B95D42">
        <w:rPr>
          <w:rStyle w:val="Emphasis"/>
          <w:rFonts w:ascii="Times New Roman" w:hAnsi="Times New Roman" w:cs="Times New Roman"/>
          <w:sz w:val="24"/>
          <w:szCs w:val="24"/>
        </w:rPr>
        <w:t>PLOS ONE, 9</w:t>
      </w:r>
      <w:r w:rsidRPr="00B95D42">
        <w:rPr>
          <w:rFonts w:ascii="Times New Roman" w:hAnsi="Times New Roman" w:cs="Times New Roman"/>
          <w:sz w:val="24"/>
          <w:szCs w:val="24"/>
        </w:rPr>
        <w:t xml:space="preserve">(11), e113519. </w:t>
      </w:r>
      <w:hyperlink r:id="rId24" w:tgtFrame="_new" w:history="1">
        <w:r w:rsidRPr="00B95D42">
          <w:rPr>
            <w:rStyle w:val="Hyperlink"/>
            <w:rFonts w:ascii="Times New Roman" w:hAnsi="Times New Roman" w:cs="Times New Roman"/>
            <w:color w:val="1F4E79" w:themeColor="accent1" w:themeShade="80"/>
            <w:sz w:val="24"/>
            <w:szCs w:val="24"/>
          </w:rPr>
          <w:t>https://doi.org/10.1371/journal.pone.0113519</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Ekor</w:t>
      </w:r>
      <w:proofErr w:type="spellEnd"/>
      <w:r w:rsidRPr="003C69D3">
        <w:rPr>
          <w:rFonts w:ascii="Times New Roman" w:hAnsi="Times New Roman" w:cs="Times New Roman"/>
          <w:sz w:val="24"/>
          <w:szCs w:val="24"/>
        </w:rPr>
        <w:t xml:space="preserve">, M. (2014). The growing use of herbal medicines: Issues relating to adverse reactions and challenges in monitoring safety. Frontiers in Pharmacology, 4, 177. </w:t>
      </w:r>
      <w:hyperlink r:id="rId25" w:tgtFrame="_new" w:history="1">
        <w:r w:rsidRPr="003C69D3">
          <w:rPr>
            <w:rStyle w:val="Hyperlink"/>
            <w:rFonts w:ascii="Times New Roman" w:hAnsi="Times New Roman" w:cs="Times New Roman"/>
            <w:sz w:val="24"/>
            <w:szCs w:val="24"/>
          </w:rPr>
          <w:t>https://doi.org/10.3389/fphar.2013.00177</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lastRenderedPageBreak/>
        <w:t>Elioku</w:t>
      </w:r>
      <w:proofErr w:type="spellEnd"/>
      <w:r w:rsidRPr="003C69D3">
        <w:rPr>
          <w:rFonts w:ascii="Times New Roman" w:hAnsi="Times New Roman" w:cs="Times New Roman"/>
          <w:sz w:val="24"/>
          <w:szCs w:val="24"/>
        </w:rPr>
        <w:t xml:space="preserve">, O. G., </w:t>
      </w:r>
      <w:proofErr w:type="spellStart"/>
      <w:r w:rsidRPr="003C69D3">
        <w:rPr>
          <w:rFonts w:ascii="Times New Roman" w:hAnsi="Times New Roman" w:cs="Times New Roman"/>
          <w:sz w:val="24"/>
          <w:szCs w:val="24"/>
        </w:rPr>
        <w:t>Anyabolu</w:t>
      </w:r>
      <w:proofErr w:type="spellEnd"/>
      <w:r w:rsidRPr="003C69D3">
        <w:rPr>
          <w:rFonts w:ascii="Times New Roman" w:hAnsi="Times New Roman" w:cs="Times New Roman"/>
          <w:sz w:val="24"/>
          <w:szCs w:val="24"/>
        </w:rPr>
        <w:t xml:space="preserve">, A. E., </w:t>
      </w:r>
      <w:proofErr w:type="spellStart"/>
      <w:r w:rsidRPr="003C69D3">
        <w:rPr>
          <w:rFonts w:ascii="Times New Roman" w:hAnsi="Times New Roman" w:cs="Times New Roman"/>
          <w:sz w:val="24"/>
          <w:szCs w:val="24"/>
        </w:rPr>
        <w:t>Ofoego</w:t>
      </w:r>
      <w:proofErr w:type="spellEnd"/>
      <w:r w:rsidRPr="003C69D3">
        <w:rPr>
          <w:rFonts w:ascii="Times New Roman" w:hAnsi="Times New Roman" w:cs="Times New Roman"/>
          <w:sz w:val="24"/>
          <w:szCs w:val="24"/>
        </w:rPr>
        <w:t xml:space="preserve">, U. C., &amp; Okafor, I. A. (2015). A histological studies of the ameliorative effect of turmeric (Curcuma longa) on the liver of metronidazole-treated albino </w:t>
      </w:r>
      <w:proofErr w:type="spellStart"/>
      <w:r w:rsidRPr="003C69D3">
        <w:rPr>
          <w:rFonts w:ascii="Times New Roman" w:hAnsi="Times New Roman" w:cs="Times New Roman"/>
          <w:sz w:val="24"/>
          <w:szCs w:val="24"/>
        </w:rPr>
        <w:t>Wistar</w:t>
      </w:r>
      <w:proofErr w:type="spellEnd"/>
      <w:r w:rsidRPr="003C69D3">
        <w:rPr>
          <w:rFonts w:ascii="Times New Roman" w:hAnsi="Times New Roman" w:cs="Times New Roman"/>
          <w:sz w:val="24"/>
          <w:szCs w:val="24"/>
        </w:rPr>
        <w:t xml:space="preserve"> rats. World Journal of Pharmaceutical Research, 4(9), 311–320.</w:t>
      </w:r>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Felicia, F., </w:t>
      </w:r>
      <w:proofErr w:type="spellStart"/>
      <w:r w:rsidRPr="003C69D3">
        <w:rPr>
          <w:rFonts w:ascii="Times New Roman" w:hAnsi="Times New Roman" w:cs="Times New Roman"/>
          <w:sz w:val="24"/>
          <w:szCs w:val="24"/>
        </w:rPr>
        <w:t>Komariah</w:t>
      </w:r>
      <w:proofErr w:type="spellEnd"/>
      <w:r w:rsidRPr="003C69D3">
        <w:rPr>
          <w:rFonts w:ascii="Times New Roman" w:hAnsi="Times New Roman" w:cs="Times New Roman"/>
          <w:sz w:val="24"/>
          <w:szCs w:val="24"/>
        </w:rPr>
        <w:t xml:space="preserve">, K., &amp; </w:t>
      </w:r>
      <w:proofErr w:type="spellStart"/>
      <w:r w:rsidRPr="003C69D3">
        <w:rPr>
          <w:rFonts w:ascii="Times New Roman" w:hAnsi="Times New Roman" w:cs="Times New Roman"/>
          <w:sz w:val="24"/>
          <w:szCs w:val="24"/>
        </w:rPr>
        <w:t>Kusuma</w:t>
      </w:r>
      <w:proofErr w:type="spellEnd"/>
      <w:r w:rsidRPr="003C69D3">
        <w:rPr>
          <w:rFonts w:ascii="Times New Roman" w:hAnsi="Times New Roman" w:cs="Times New Roman"/>
          <w:sz w:val="24"/>
          <w:szCs w:val="24"/>
        </w:rPr>
        <w:t>, I. (2022). Antioxidant potential of lemongrass (</w:t>
      </w:r>
      <w:proofErr w:type="spellStart"/>
      <w:r w:rsidRPr="003C69D3">
        <w:rPr>
          <w:rFonts w:ascii="Times New Roman" w:hAnsi="Times New Roman" w:cs="Times New Roman"/>
          <w:sz w:val="24"/>
          <w:szCs w:val="24"/>
        </w:rPr>
        <w:t>Cymbopogon</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xml:space="preserve">) leaf ethanol extract in HSC-3 cancer cell line. Tropical Journal of Natural Product Research, 6(4), 520–528. </w:t>
      </w:r>
      <w:hyperlink r:id="rId26" w:tgtFrame="_new" w:history="1">
        <w:r w:rsidRPr="003C69D3">
          <w:rPr>
            <w:rStyle w:val="Hyperlink"/>
            <w:rFonts w:ascii="Times New Roman" w:hAnsi="Times New Roman" w:cs="Times New Roman"/>
            <w:sz w:val="24"/>
            <w:szCs w:val="24"/>
          </w:rPr>
          <w:t>https://doi.org/10.26538/tjnpr/v6i4.14</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Fidock, D. A., Rosenthal, P. J., Croft, S. L., </w:t>
      </w:r>
      <w:proofErr w:type="spellStart"/>
      <w:r w:rsidRPr="003C69D3">
        <w:rPr>
          <w:rFonts w:ascii="Times New Roman" w:hAnsi="Times New Roman" w:cs="Times New Roman"/>
          <w:sz w:val="24"/>
          <w:szCs w:val="24"/>
        </w:rPr>
        <w:t>Brun</w:t>
      </w:r>
      <w:proofErr w:type="spellEnd"/>
      <w:r w:rsidRPr="003C69D3">
        <w:rPr>
          <w:rFonts w:ascii="Times New Roman" w:hAnsi="Times New Roman" w:cs="Times New Roman"/>
          <w:sz w:val="24"/>
          <w:szCs w:val="24"/>
        </w:rPr>
        <w:t xml:space="preserve">, R., &amp; </w:t>
      </w:r>
      <w:proofErr w:type="spellStart"/>
      <w:r w:rsidRPr="003C69D3">
        <w:rPr>
          <w:rFonts w:ascii="Times New Roman" w:hAnsi="Times New Roman" w:cs="Times New Roman"/>
          <w:sz w:val="24"/>
          <w:szCs w:val="24"/>
        </w:rPr>
        <w:t>Nwaka</w:t>
      </w:r>
      <w:proofErr w:type="spellEnd"/>
      <w:r w:rsidRPr="003C69D3">
        <w:rPr>
          <w:rFonts w:ascii="Times New Roman" w:hAnsi="Times New Roman" w:cs="Times New Roman"/>
          <w:sz w:val="24"/>
          <w:szCs w:val="24"/>
        </w:rPr>
        <w:t xml:space="preserve">, S. (2004). Antimalarial drug discovery: Efficacy models for compound screening. Nature Reviews Drug Discovery, 3(6), 509–520. </w:t>
      </w:r>
      <w:hyperlink r:id="rId27" w:tgtFrame="_new" w:history="1">
        <w:r w:rsidRPr="003C69D3">
          <w:rPr>
            <w:rStyle w:val="Hyperlink"/>
            <w:rFonts w:ascii="Times New Roman" w:hAnsi="Times New Roman" w:cs="Times New Roman"/>
            <w:sz w:val="24"/>
            <w:szCs w:val="24"/>
          </w:rPr>
          <w:t>https://doi.org/10.1038/nrd1416</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Guha</w:t>
      </w:r>
      <w:proofErr w:type="spellEnd"/>
      <w:r w:rsidRPr="003C69D3">
        <w:rPr>
          <w:rFonts w:ascii="Times New Roman" w:hAnsi="Times New Roman" w:cs="Times New Roman"/>
          <w:sz w:val="24"/>
          <w:szCs w:val="24"/>
        </w:rPr>
        <w:t xml:space="preserve">, M., Kumar, S., </w:t>
      </w:r>
      <w:proofErr w:type="spellStart"/>
      <w:r w:rsidRPr="003C69D3">
        <w:rPr>
          <w:rFonts w:ascii="Times New Roman" w:hAnsi="Times New Roman" w:cs="Times New Roman"/>
          <w:sz w:val="24"/>
          <w:szCs w:val="24"/>
        </w:rPr>
        <w:t>Choubey</w:t>
      </w:r>
      <w:proofErr w:type="spellEnd"/>
      <w:r w:rsidRPr="003C69D3">
        <w:rPr>
          <w:rFonts w:ascii="Times New Roman" w:hAnsi="Times New Roman" w:cs="Times New Roman"/>
          <w:sz w:val="24"/>
          <w:szCs w:val="24"/>
        </w:rPr>
        <w:t xml:space="preserve">, V., </w:t>
      </w:r>
      <w:proofErr w:type="spellStart"/>
      <w:r w:rsidRPr="003C69D3">
        <w:rPr>
          <w:rFonts w:ascii="Times New Roman" w:hAnsi="Times New Roman" w:cs="Times New Roman"/>
          <w:sz w:val="24"/>
          <w:szCs w:val="24"/>
        </w:rPr>
        <w:t>Maity</w:t>
      </w:r>
      <w:proofErr w:type="spellEnd"/>
      <w:r w:rsidRPr="003C69D3">
        <w:rPr>
          <w:rFonts w:ascii="Times New Roman" w:hAnsi="Times New Roman" w:cs="Times New Roman"/>
          <w:sz w:val="24"/>
          <w:szCs w:val="24"/>
        </w:rPr>
        <w:t xml:space="preserve">, P., &amp; </w:t>
      </w:r>
      <w:proofErr w:type="spellStart"/>
      <w:r w:rsidRPr="003C69D3">
        <w:rPr>
          <w:rFonts w:ascii="Times New Roman" w:hAnsi="Times New Roman" w:cs="Times New Roman"/>
          <w:sz w:val="24"/>
          <w:szCs w:val="24"/>
        </w:rPr>
        <w:t>Bandyopadhyay</w:t>
      </w:r>
      <w:proofErr w:type="spellEnd"/>
      <w:r w:rsidRPr="003C69D3">
        <w:rPr>
          <w:rFonts w:ascii="Times New Roman" w:hAnsi="Times New Roman" w:cs="Times New Roman"/>
          <w:sz w:val="24"/>
          <w:szCs w:val="24"/>
        </w:rPr>
        <w:t xml:space="preserve">, U. (2006). Apoptosis in liver during malaria: Role of oxidative stress and implication of mitochondrial pathway. FASEB Journal, 20(8), E439–E449. </w:t>
      </w:r>
      <w:hyperlink r:id="rId28" w:tgtFrame="_new" w:history="1">
        <w:r w:rsidRPr="003C69D3">
          <w:rPr>
            <w:rStyle w:val="Hyperlink"/>
            <w:rFonts w:ascii="Times New Roman" w:hAnsi="Times New Roman" w:cs="Times New Roman"/>
            <w:sz w:val="24"/>
            <w:szCs w:val="24"/>
          </w:rPr>
          <w:t>https://doi.org/10.1096/fj.05-5338fje</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Islas, J. F., Acosta, E., G-</w:t>
      </w:r>
      <w:proofErr w:type="spellStart"/>
      <w:r w:rsidRPr="003C69D3">
        <w:rPr>
          <w:rFonts w:ascii="Times New Roman" w:hAnsi="Times New Roman" w:cs="Times New Roman"/>
          <w:sz w:val="24"/>
          <w:szCs w:val="24"/>
        </w:rPr>
        <w:t>Buentello</w:t>
      </w:r>
      <w:proofErr w:type="spellEnd"/>
      <w:r w:rsidRPr="003C69D3">
        <w:rPr>
          <w:rFonts w:ascii="Times New Roman" w:hAnsi="Times New Roman" w:cs="Times New Roman"/>
          <w:sz w:val="24"/>
          <w:szCs w:val="24"/>
        </w:rPr>
        <w:t>, Z., Delgado-Gallegos, J. L., Moreno-</w:t>
      </w:r>
      <w:proofErr w:type="spellStart"/>
      <w:r w:rsidRPr="003C69D3">
        <w:rPr>
          <w:rFonts w:ascii="Times New Roman" w:hAnsi="Times New Roman" w:cs="Times New Roman"/>
          <w:sz w:val="24"/>
          <w:szCs w:val="24"/>
        </w:rPr>
        <w:t>Treviño</w:t>
      </w:r>
      <w:proofErr w:type="spellEnd"/>
      <w:r w:rsidRPr="003C69D3">
        <w:rPr>
          <w:rFonts w:ascii="Times New Roman" w:hAnsi="Times New Roman" w:cs="Times New Roman"/>
          <w:sz w:val="24"/>
          <w:szCs w:val="24"/>
        </w:rPr>
        <w:t>, M. G., Escalante, B., &amp; Moreno-Cuevas, J. E. (2020). An overview of neem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and its potential impact on health. Journal of Functional Foods, 74, 104171. </w:t>
      </w:r>
      <w:hyperlink r:id="rId29" w:tgtFrame="_new" w:history="1">
        <w:r w:rsidRPr="003C69D3">
          <w:rPr>
            <w:rStyle w:val="Hyperlink"/>
            <w:rFonts w:ascii="Times New Roman" w:hAnsi="Times New Roman" w:cs="Times New Roman"/>
            <w:sz w:val="24"/>
            <w:szCs w:val="24"/>
          </w:rPr>
          <w:t>https://doi.org/10.1016/j.jff.2020.104171</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Jaramillo, M., Godbout, M., &amp; Olivier, M. (2005). </w:t>
      </w:r>
      <w:proofErr w:type="spellStart"/>
      <w:r w:rsidRPr="003C69D3">
        <w:rPr>
          <w:rFonts w:ascii="Times New Roman" w:hAnsi="Times New Roman" w:cs="Times New Roman"/>
          <w:sz w:val="24"/>
          <w:szCs w:val="24"/>
        </w:rPr>
        <w:t>Hemozoin</w:t>
      </w:r>
      <w:proofErr w:type="spellEnd"/>
      <w:r w:rsidRPr="003C69D3">
        <w:rPr>
          <w:rFonts w:ascii="Times New Roman" w:hAnsi="Times New Roman" w:cs="Times New Roman"/>
          <w:sz w:val="24"/>
          <w:szCs w:val="24"/>
        </w:rPr>
        <w:t xml:space="preserve"> induces macrophage chemokine expression through oxidative stress-dependent and -independent mechanisms. The Journal of Immunology, 174(1), 475–484.</w:t>
      </w:r>
    </w:p>
    <w:p w:rsidR="00083B0E" w:rsidRPr="00B95D42" w:rsidRDefault="00083B0E" w:rsidP="003C69D3">
      <w:pPr>
        <w:pStyle w:val="ListParagraph"/>
        <w:numPr>
          <w:ilvl w:val="0"/>
          <w:numId w:val="16"/>
        </w:numPr>
        <w:spacing w:line="480" w:lineRule="auto"/>
        <w:jc w:val="both"/>
        <w:rPr>
          <w:rFonts w:ascii="Times New Roman" w:hAnsi="Times New Roman" w:cs="Times New Roman"/>
          <w:sz w:val="24"/>
          <w:szCs w:val="24"/>
        </w:rPr>
      </w:pPr>
      <w:r w:rsidRPr="00B95D42">
        <w:rPr>
          <w:rFonts w:ascii="Times New Roman" w:hAnsi="Times New Roman" w:cs="Times New Roman"/>
          <w:sz w:val="24"/>
          <w:szCs w:val="24"/>
          <w:shd w:val="clear" w:color="auto" w:fill="FFFFFF"/>
        </w:rPr>
        <w:t xml:space="preserve">Khan, S. A., </w:t>
      </w:r>
      <w:proofErr w:type="spellStart"/>
      <w:r w:rsidRPr="00B95D42">
        <w:rPr>
          <w:rFonts w:ascii="Times New Roman" w:hAnsi="Times New Roman" w:cs="Times New Roman"/>
          <w:sz w:val="24"/>
          <w:szCs w:val="24"/>
          <w:shd w:val="clear" w:color="auto" w:fill="FFFFFF"/>
        </w:rPr>
        <w:t>Alsulami</w:t>
      </w:r>
      <w:proofErr w:type="spellEnd"/>
      <w:r w:rsidRPr="00B95D42">
        <w:rPr>
          <w:rFonts w:ascii="Times New Roman" w:hAnsi="Times New Roman" w:cs="Times New Roman"/>
          <w:sz w:val="24"/>
          <w:szCs w:val="24"/>
          <w:shd w:val="clear" w:color="auto" w:fill="FFFFFF"/>
        </w:rPr>
        <w:t xml:space="preserve">, M. N., </w:t>
      </w:r>
      <w:proofErr w:type="spellStart"/>
      <w:r w:rsidRPr="00B95D42">
        <w:rPr>
          <w:rFonts w:ascii="Times New Roman" w:hAnsi="Times New Roman" w:cs="Times New Roman"/>
          <w:sz w:val="24"/>
          <w:szCs w:val="24"/>
          <w:shd w:val="clear" w:color="auto" w:fill="FFFFFF"/>
        </w:rPr>
        <w:t>Alsehimi</w:t>
      </w:r>
      <w:proofErr w:type="spellEnd"/>
      <w:r w:rsidRPr="00B95D42">
        <w:rPr>
          <w:rFonts w:ascii="Times New Roman" w:hAnsi="Times New Roman" w:cs="Times New Roman"/>
          <w:sz w:val="24"/>
          <w:szCs w:val="24"/>
          <w:shd w:val="clear" w:color="auto" w:fill="FFFFFF"/>
        </w:rPr>
        <w:t xml:space="preserve">, A. A., </w:t>
      </w:r>
      <w:proofErr w:type="spellStart"/>
      <w:r w:rsidRPr="00B95D42">
        <w:rPr>
          <w:rFonts w:ascii="Times New Roman" w:hAnsi="Times New Roman" w:cs="Times New Roman"/>
          <w:sz w:val="24"/>
          <w:szCs w:val="24"/>
          <w:shd w:val="clear" w:color="auto" w:fill="FFFFFF"/>
        </w:rPr>
        <w:t>Alzahrani</w:t>
      </w:r>
      <w:proofErr w:type="spellEnd"/>
      <w:r w:rsidRPr="00B95D42">
        <w:rPr>
          <w:rFonts w:ascii="Times New Roman" w:hAnsi="Times New Roman" w:cs="Times New Roman"/>
          <w:sz w:val="24"/>
          <w:szCs w:val="24"/>
          <w:shd w:val="clear" w:color="auto" w:fill="FFFFFF"/>
        </w:rPr>
        <w:t xml:space="preserve">, M. S., </w:t>
      </w:r>
      <w:proofErr w:type="spellStart"/>
      <w:r w:rsidRPr="00B95D42">
        <w:rPr>
          <w:rFonts w:ascii="Times New Roman" w:hAnsi="Times New Roman" w:cs="Times New Roman"/>
          <w:sz w:val="24"/>
          <w:szCs w:val="24"/>
          <w:shd w:val="clear" w:color="auto" w:fill="FFFFFF"/>
        </w:rPr>
        <w:t>Mosule</w:t>
      </w:r>
      <w:proofErr w:type="spellEnd"/>
      <w:r w:rsidRPr="00B95D42">
        <w:rPr>
          <w:rFonts w:ascii="Times New Roman" w:hAnsi="Times New Roman" w:cs="Times New Roman"/>
          <w:sz w:val="24"/>
          <w:szCs w:val="24"/>
          <w:shd w:val="clear" w:color="auto" w:fill="FFFFFF"/>
        </w:rPr>
        <w:t xml:space="preserve">, D. A., &amp; </w:t>
      </w:r>
      <w:proofErr w:type="spellStart"/>
      <w:r w:rsidRPr="00B95D42">
        <w:rPr>
          <w:rFonts w:ascii="Times New Roman" w:hAnsi="Times New Roman" w:cs="Times New Roman"/>
          <w:sz w:val="24"/>
          <w:szCs w:val="24"/>
          <w:shd w:val="clear" w:color="auto" w:fill="FFFFFF"/>
        </w:rPr>
        <w:t>Albohiri</w:t>
      </w:r>
      <w:proofErr w:type="spellEnd"/>
      <w:r w:rsidRPr="00B95D42">
        <w:rPr>
          <w:rFonts w:ascii="Times New Roman" w:hAnsi="Times New Roman" w:cs="Times New Roman"/>
          <w:sz w:val="24"/>
          <w:szCs w:val="24"/>
          <w:shd w:val="clear" w:color="auto" w:fill="FFFFFF"/>
        </w:rPr>
        <w:t>, H. H. (2024). </w:t>
      </w:r>
      <w:r w:rsidRPr="00B95D42">
        <w:rPr>
          <w:rFonts w:ascii="Times New Roman" w:hAnsi="Times New Roman" w:cs="Times New Roman"/>
          <w:i/>
          <w:iCs/>
          <w:sz w:val="24"/>
          <w:szCs w:val="24"/>
          <w:shd w:val="clear" w:color="auto" w:fill="FFFFFF"/>
        </w:rPr>
        <w:t>Beta vulgaris</w:t>
      </w:r>
      <w:r w:rsidRPr="00B95D42">
        <w:rPr>
          <w:rFonts w:ascii="Times New Roman" w:hAnsi="Times New Roman" w:cs="Times New Roman"/>
          <w:sz w:val="24"/>
          <w:szCs w:val="24"/>
          <w:shd w:val="clear" w:color="auto" w:fill="FFFFFF"/>
        </w:rPr>
        <w:t> </w:t>
      </w:r>
      <w:proofErr w:type="spellStart"/>
      <w:r w:rsidRPr="00B95D42">
        <w:rPr>
          <w:rFonts w:ascii="Times New Roman" w:hAnsi="Times New Roman" w:cs="Times New Roman"/>
          <w:sz w:val="24"/>
          <w:szCs w:val="24"/>
          <w:shd w:val="clear" w:color="auto" w:fill="FFFFFF"/>
        </w:rPr>
        <w:t>Betalains</w:t>
      </w:r>
      <w:proofErr w:type="spellEnd"/>
      <w:r w:rsidRPr="00B95D42">
        <w:rPr>
          <w:rFonts w:ascii="Times New Roman" w:hAnsi="Times New Roman" w:cs="Times New Roman"/>
          <w:sz w:val="24"/>
          <w:szCs w:val="24"/>
          <w:shd w:val="clear" w:color="auto" w:fill="FFFFFF"/>
        </w:rPr>
        <w:t xml:space="preserve"> Mitigate </w:t>
      </w:r>
      <w:proofErr w:type="spellStart"/>
      <w:r w:rsidRPr="00B95D42">
        <w:rPr>
          <w:rFonts w:ascii="Times New Roman" w:hAnsi="Times New Roman" w:cs="Times New Roman"/>
          <w:sz w:val="24"/>
          <w:szCs w:val="24"/>
          <w:shd w:val="clear" w:color="auto" w:fill="FFFFFF"/>
        </w:rPr>
        <w:t>Parasitemia</w:t>
      </w:r>
      <w:proofErr w:type="spellEnd"/>
      <w:r w:rsidRPr="00B95D42">
        <w:rPr>
          <w:rFonts w:ascii="Times New Roman" w:hAnsi="Times New Roman" w:cs="Times New Roman"/>
          <w:sz w:val="24"/>
          <w:szCs w:val="24"/>
          <w:shd w:val="clear" w:color="auto" w:fill="FFFFFF"/>
        </w:rPr>
        <w:t xml:space="preserve"> and Brain Oxidative Stress Induced by </w:t>
      </w:r>
      <w:r w:rsidRPr="00B95D42">
        <w:rPr>
          <w:rFonts w:ascii="Times New Roman" w:hAnsi="Times New Roman" w:cs="Times New Roman"/>
          <w:i/>
          <w:iCs/>
          <w:sz w:val="24"/>
          <w:szCs w:val="24"/>
          <w:shd w:val="clear" w:color="auto" w:fill="FFFFFF"/>
        </w:rPr>
        <w:t xml:space="preserve">Plasmodium </w:t>
      </w:r>
      <w:proofErr w:type="spellStart"/>
      <w:r w:rsidRPr="00B95D42">
        <w:rPr>
          <w:rFonts w:ascii="Times New Roman" w:hAnsi="Times New Roman" w:cs="Times New Roman"/>
          <w:i/>
          <w:iCs/>
          <w:sz w:val="24"/>
          <w:szCs w:val="24"/>
          <w:shd w:val="clear" w:color="auto" w:fill="FFFFFF"/>
        </w:rPr>
        <w:t>berghei</w:t>
      </w:r>
      <w:proofErr w:type="spellEnd"/>
      <w:r w:rsidRPr="00B95D42">
        <w:rPr>
          <w:rFonts w:ascii="Times New Roman" w:hAnsi="Times New Roman" w:cs="Times New Roman"/>
          <w:sz w:val="24"/>
          <w:szCs w:val="24"/>
          <w:shd w:val="clear" w:color="auto" w:fill="FFFFFF"/>
        </w:rPr>
        <w:t> in Mice. </w:t>
      </w:r>
      <w:r w:rsidRPr="00B95D42">
        <w:rPr>
          <w:rStyle w:val="Emphasis"/>
          <w:rFonts w:ascii="Times New Roman" w:hAnsi="Times New Roman" w:cs="Times New Roman"/>
          <w:sz w:val="24"/>
          <w:szCs w:val="24"/>
          <w:shd w:val="clear" w:color="auto" w:fill="FFFFFF"/>
        </w:rPr>
        <w:t>Pharmaceuticals</w:t>
      </w:r>
      <w:r w:rsidRPr="00B95D42">
        <w:rPr>
          <w:rFonts w:ascii="Times New Roman" w:hAnsi="Times New Roman" w:cs="Times New Roman"/>
          <w:sz w:val="24"/>
          <w:szCs w:val="24"/>
          <w:shd w:val="clear" w:color="auto" w:fill="FFFFFF"/>
        </w:rPr>
        <w:t>, </w:t>
      </w:r>
      <w:r w:rsidRPr="00B95D42">
        <w:rPr>
          <w:rStyle w:val="Emphasis"/>
          <w:rFonts w:ascii="Times New Roman" w:hAnsi="Times New Roman" w:cs="Times New Roman"/>
          <w:sz w:val="24"/>
          <w:szCs w:val="24"/>
          <w:shd w:val="clear" w:color="auto" w:fill="FFFFFF"/>
        </w:rPr>
        <w:t>17</w:t>
      </w:r>
      <w:r w:rsidRPr="00B95D42">
        <w:rPr>
          <w:rFonts w:ascii="Times New Roman" w:hAnsi="Times New Roman" w:cs="Times New Roman"/>
          <w:sz w:val="24"/>
          <w:szCs w:val="24"/>
          <w:shd w:val="clear" w:color="auto" w:fill="FFFFFF"/>
        </w:rPr>
        <w:t xml:space="preserve">(8), 1064. </w:t>
      </w:r>
      <w:hyperlink r:id="rId30" w:history="1">
        <w:r w:rsidRPr="005121A6">
          <w:rPr>
            <w:rStyle w:val="Hyperlink"/>
            <w:rFonts w:ascii="Times New Roman" w:hAnsi="Times New Roman" w:cs="Times New Roman"/>
            <w:sz w:val="24"/>
            <w:szCs w:val="24"/>
            <w:shd w:val="clear" w:color="auto" w:fill="FFFFFF"/>
            <w14:textFill>
              <w14:solidFill>
                <w14:srgbClr w14:val="0563C1">
                  <w14:lumMod w14:val="50000"/>
                </w14:srgbClr>
              </w14:solidFill>
            </w14:textFill>
          </w:rPr>
          <w:t>https://doi.org/10.3390/ph17081064</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Lorke</w:t>
      </w:r>
      <w:proofErr w:type="spellEnd"/>
      <w:r w:rsidRPr="003C69D3">
        <w:rPr>
          <w:rFonts w:ascii="Times New Roman" w:hAnsi="Times New Roman" w:cs="Times New Roman"/>
          <w:sz w:val="24"/>
          <w:szCs w:val="24"/>
        </w:rPr>
        <w:t>, D. (1983). A new approach to practical acute toxicity testing. Archives of Toxicology, 54(4), 275–287.</w:t>
      </w:r>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lastRenderedPageBreak/>
        <w:t>Martiney</w:t>
      </w:r>
      <w:proofErr w:type="spellEnd"/>
      <w:r w:rsidRPr="003C69D3">
        <w:rPr>
          <w:rFonts w:ascii="Times New Roman" w:hAnsi="Times New Roman" w:cs="Times New Roman"/>
          <w:sz w:val="24"/>
          <w:szCs w:val="24"/>
        </w:rPr>
        <w:t xml:space="preserve">, J. A., </w:t>
      </w:r>
      <w:proofErr w:type="spellStart"/>
      <w:r w:rsidRPr="003C69D3">
        <w:rPr>
          <w:rFonts w:ascii="Times New Roman" w:hAnsi="Times New Roman" w:cs="Times New Roman"/>
          <w:sz w:val="24"/>
          <w:szCs w:val="24"/>
        </w:rPr>
        <w:t>Cerami</w:t>
      </w:r>
      <w:proofErr w:type="spellEnd"/>
      <w:r w:rsidRPr="003C69D3">
        <w:rPr>
          <w:rFonts w:ascii="Times New Roman" w:hAnsi="Times New Roman" w:cs="Times New Roman"/>
          <w:sz w:val="24"/>
          <w:szCs w:val="24"/>
        </w:rPr>
        <w:t xml:space="preserve">, A., &amp; Slater, A. F. G. (1996). Inhibition of </w:t>
      </w:r>
      <w:proofErr w:type="spellStart"/>
      <w:r w:rsidRPr="003C69D3">
        <w:rPr>
          <w:rFonts w:ascii="Times New Roman" w:hAnsi="Times New Roman" w:cs="Times New Roman"/>
          <w:sz w:val="24"/>
          <w:szCs w:val="24"/>
        </w:rPr>
        <w:t>hemozoin</w:t>
      </w:r>
      <w:proofErr w:type="spellEnd"/>
      <w:r w:rsidRPr="003C69D3">
        <w:rPr>
          <w:rFonts w:ascii="Times New Roman" w:hAnsi="Times New Roman" w:cs="Times New Roman"/>
          <w:sz w:val="24"/>
          <w:szCs w:val="24"/>
        </w:rPr>
        <w:t xml:space="preserve"> formation in Plasmodium falciparum </w:t>
      </w:r>
      <w:proofErr w:type="spellStart"/>
      <w:r w:rsidRPr="003C69D3">
        <w:rPr>
          <w:rFonts w:ascii="Times New Roman" w:hAnsi="Times New Roman" w:cs="Times New Roman"/>
          <w:sz w:val="24"/>
          <w:szCs w:val="24"/>
        </w:rPr>
        <w:t>trophozoite</w:t>
      </w:r>
      <w:proofErr w:type="spellEnd"/>
      <w:r w:rsidRPr="003C69D3">
        <w:rPr>
          <w:rFonts w:ascii="Times New Roman" w:hAnsi="Times New Roman" w:cs="Times New Roman"/>
          <w:sz w:val="24"/>
          <w:szCs w:val="24"/>
        </w:rPr>
        <w:t xml:space="preserve"> extracts by </w:t>
      </w:r>
      <w:proofErr w:type="spellStart"/>
      <w:r w:rsidRPr="003C69D3">
        <w:rPr>
          <w:rFonts w:ascii="Times New Roman" w:hAnsi="Times New Roman" w:cs="Times New Roman"/>
          <w:sz w:val="24"/>
          <w:szCs w:val="24"/>
        </w:rPr>
        <w:t>heme</w:t>
      </w:r>
      <w:proofErr w:type="spellEnd"/>
      <w:r w:rsidRPr="003C69D3">
        <w:rPr>
          <w:rFonts w:ascii="Times New Roman" w:hAnsi="Times New Roman" w:cs="Times New Roman"/>
          <w:sz w:val="24"/>
          <w:szCs w:val="24"/>
        </w:rPr>
        <w:t xml:space="preserve"> analogs: Possible implication in the resistance to malaria conferred by the β-thalassemia trait. Molecular Medicine, 2(2), 236–246. </w:t>
      </w:r>
      <w:hyperlink r:id="rId31" w:tgtFrame="_new" w:history="1">
        <w:r w:rsidRPr="003C69D3">
          <w:rPr>
            <w:rStyle w:val="Hyperlink"/>
            <w:rFonts w:ascii="Times New Roman" w:hAnsi="Times New Roman" w:cs="Times New Roman"/>
            <w:sz w:val="24"/>
            <w:szCs w:val="24"/>
          </w:rPr>
          <w:t>https://doi.org/10.1007/BF03401620</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Mgbemena</w:t>
      </w:r>
      <w:proofErr w:type="spellEnd"/>
      <w:r w:rsidRPr="003C69D3">
        <w:rPr>
          <w:rFonts w:ascii="Times New Roman" w:hAnsi="Times New Roman" w:cs="Times New Roman"/>
          <w:sz w:val="24"/>
          <w:szCs w:val="24"/>
        </w:rPr>
        <w:t xml:space="preserve">, I. C., </w:t>
      </w:r>
      <w:proofErr w:type="spellStart"/>
      <w:r w:rsidRPr="003C69D3">
        <w:rPr>
          <w:rFonts w:ascii="Times New Roman" w:hAnsi="Times New Roman" w:cs="Times New Roman"/>
          <w:sz w:val="24"/>
          <w:szCs w:val="24"/>
        </w:rPr>
        <w:t>Opara</w:t>
      </w:r>
      <w:proofErr w:type="spellEnd"/>
      <w:r w:rsidRPr="003C69D3">
        <w:rPr>
          <w:rFonts w:ascii="Times New Roman" w:hAnsi="Times New Roman" w:cs="Times New Roman"/>
          <w:sz w:val="24"/>
          <w:szCs w:val="24"/>
        </w:rPr>
        <w:t xml:space="preserve">, F. N., </w:t>
      </w:r>
      <w:proofErr w:type="spellStart"/>
      <w:r w:rsidRPr="003C69D3">
        <w:rPr>
          <w:rFonts w:ascii="Times New Roman" w:hAnsi="Times New Roman" w:cs="Times New Roman"/>
          <w:sz w:val="24"/>
          <w:szCs w:val="24"/>
        </w:rPr>
        <w:t>Ukaoma</w:t>
      </w:r>
      <w:proofErr w:type="spellEnd"/>
      <w:r w:rsidRPr="003C69D3">
        <w:rPr>
          <w:rFonts w:ascii="Times New Roman" w:hAnsi="Times New Roman" w:cs="Times New Roman"/>
          <w:sz w:val="24"/>
          <w:szCs w:val="24"/>
        </w:rPr>
        <w:t xml:space="preserve">, A., </w:t>
      </w:r>
      <w:proofErr w:type="spellStart"/>
      <w:r w:rsidRPr="003C69D3">
        <w:rPr>
          <w:rFonts w:ascii="Times New Roman" w:hAnsi="Times New Roman" w:cs="Times New Roman"/>
          <w:sz w:val="24"/>
          <w:szCs w:val="24"/>
        </w:rPr>
        <w:t>Ofodu</w:t>
      </w:r>
      <w:proofErr w:type="spellEnd"/>
      <w:r w:rsidRPr="003C69D3">
        <w:rPr>
          <w:rFonts w:ascii="Times New Roman" w:hAnsi="Times New Roman" w:cs="Times New Roman"/>
          <w:sz w:val="24"/>
          <w:szCs w:val="24"/>
        </w:rPr>
        <w:t xml:space="preserve">, C., </w:t>
      </w:r>
      <w:proofErr w:type="spellStart"/>
      <w:r w:rsidRPr="003C69D3">
        <w:rPr>
          <w:rFonts w:ascii="Times New Roman" w:hAnsi="Times New Roman" w:cs="Times New Roman"/>
          <w:sz w:val="24"/>
          <w:szCs w:val="24"/>
        </w:rPr>
        <w:t>Njoku</w:t>
      </w:r>
      <w:proofErr w:type="spellEnd"/>
      <w:r w:rsidRPr="003C69D3">
        <w:rPr>
          <w:rFonts w:ascii="Times New Roman" w:hAnsi="Times New Roman" w:cs="Times New Roman"/>
          <w:sz w:val="24"/>
          <w:szCs w:val="24"/>
        </w:rPr>
        <w:t xml:space="preserve">, I. G., &amp; </w:t>
      </w:r>
      <w:proofErr w:type="spellStart"/>
      <w:r w:rsidRPr="003C69D3">
        <w:rPr>
          <w:rFonts w:ascii="Times New Roman" w:hAnsi="Times New Roman" w:cs="Times New Roman"/>
          <w:sz w:val="24"/>
          <w:szCs w:val="24"/>
        </w:rPr>
        <w:t>Ogbuagu</w:t>
      </w:r>
      <w:proofErr w:type="spellEnd"/>
      <w:r w:rsidRPr="003C69D3">
        <w:rPr>
          <w:rFonts w:ascii="Times New Roman" w:hAnsi="Times New Roman" w:cs="Times New Roman"/>
          <w:sz w:val="24"/>
          <w:szCs w:val="24"/>
        </w:rPr>
        <w:t>, D. H. (2010). Prophylactic potential of lemongrass and neem as antimalarial agents. Journal of American Science, 6(8), 503–507.</w:t>
      </w:r>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Naqvi, R. (2015). Plasmodium </w:t>
      </w:r>
      <w:proofErr w:type="spellStart"/>
      <w:r w:rsidRPr="003C69D3">
        <w:rPr>
          <w:rFonts w:ascii="Times New Roman" w:hAnsi="Times New Roman" w:cs="Times New Roman"/>
          <w:sz w:val="24"/>
          <w:szCs w:val="24"/>
        </w:rPr>
        <w:t>vivax</w:t>
      </w:r>
      <w:proofErr w:type="spellEnd"/>
      <w:r w:rsidRPr="003C69D3">
        <w:rPr>
          <w:rFonts w:ascii="Times New Roman" w:hAnsi="Times New Roman" w:cs="Times New Roman"/>
          <w:sz w:val="24"/>
          <w:szCs w:val="24"/>
        </w:rPr>
        <w:t xml:space="preserve"> causing acute kidney injury: A foe less addressed. Pakistan Journal of Medical Sciences, 31(6), 1472–1475. </w:t>
      </w:r>
      <w:hyperlink r:id="rId32" w:tgtFrame="_new" w:history="1">
        <w:r w:rsidRPr="003C69D3">
          <w:rPr>
            <w:rStyle w:val="Hyperlink"/>
            <w:rFonts w:ascii="Times New Roman" w:hAnsi="Times New Roman" w:cs="Times New Roman"/>
            <w:sz w:val="24"/>
            <w:szCs w:val="24"/>
          </w:rPr>
          <w:t>https://doi.org/10.12669/pjms.316.8859</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National Research Council. (2011). Guide for the care and use of laboratory animals (8th ed.). The National Academies Press.</w:t>
      </w:r>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Nogueira</w:t>
      </w:r>
      <w:proofErr w:type="spellEnd"/>
      <w:r w:rsidRPr="003C69D3">
        <w:rPr>
          <w:rFonts w:ascii="Times New Roman" w:hAnsi="Times New Roman" w:cs="Times New Roman"/>
          <w:sz w:val="24"/>
          <w:szCs w:val="24"/>
        </w:rPr>
        <w:t xml:space="preserve">, C. R., &amp; Lopes, L. M. X. (2011). </w:t>
      </w:r>
      <w:proofErr w:type="spellStart"/>
      <w:r w:rsidRPr="003C69D3">
        <w:rPr>
          <w:rFonts w:ascii="Times New Roman" w:hAnsi="Times New Roman" w:cs="Times New Roman"/>
          <w:sz w:val="24"/>
          <w:szCs w:val="24"/>
        </w:rPr>
        <w:t>Antiplasmodial</w:t>
      </w:r>
      <w:proofErr w:type="spellEnd"/>
      <w:r w:rsidRPr="003C69D3">
        <w:rPr>
          <w:rFonts w:ascii="Times New Roman" w:hAnsi="Times New Roman" w:cs="Times New Roman"/>
          <w:sz w:val="24"/>
          <w:szCs w:val="24"/>
        </w:rPr>
        <w:t xml:space="preserve"> natural products. Molecules, 16(3), 2146–2190. </w:t>
      </w:r>
      <w:hyperlink r:id="rId33" w:tgtFrame="_new" w:history="1">
        <w:r w:rsidRPr="003C69D3">
          <w:rPr>
            <w:rStyle w:val="Hyperlink"/>
            <w:rFonts w:ascii="Times New Roman" w:hAnsi="Times New Roman" w:cs="Times New Roman"/>
            <w:sz w:val="24"/>
            <w:szCs w:val="24"/>
          </w:rPr>
          <w:t>https://doi.org/10.3390/molecules16032146</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Ofoego</w:t>
      </w:r>
      <w:proofErr w:type="spellEnd"/>
      <w:r w:rsidRPr="003C69D3">
        <w:rPr>
          <w:rFonts w:ascii="Times New Roman" w:hAnsi="Times New Roman" w:cs="Times New Roman"/>
          <w:sz w:val="24"/>
          <w:szCs w:val="24"/>
        </w:rPr>
        <w:t xml:space="preserve">, U. C., </w:t>
      </w:r>
      <w:proofErr w:type="spellStart"/>
      <w:r w:rsidRPr="003C69D3">
        <w:rPr>
          <w:rFonts w:ascii="Times New Roman" w:hAnsi="Times New Roman" w:cs="Times New Roman"/>
          <w:sz w:val="24"/>
          <w:szCs w:val="24"/>
        </w:rPr>
        <w:t>Bassey</w:t>
      </w:r>
      <w:proofErr w:type="spellEnd"/>
      <w:r w:rsidRPr="003C69D3">
        <w:rPr>
          <w:rFonts w:ascii="Times New Roman" w:hAnsi="Times New Roman" w:cs="Times New Roman"/>
          <w:sz w:val="24"/>
          <w:szCs w:val="24"/>
        </w:rPr>
        <w:t xml:space="preserve">, E. M., </w:t>
      </w:r>
      <w:proofErr w:type="spellStart"/>
      <w:r w:rsidRPr="003C69D3">
        <w:rPr>
          <w:rFonts w:ascii="Times New Roman" w:hAnsi="Times New Roman" w:cs="Times New Roman"/>
          <w:sz w:val="24"/>
          <w:szCs w:val="24"/>
        </w:rPr>
        <w:t>Ofoego</w:t>
      </w:r>
      <w:proofErr w:type="spellEnd"/>
      <w:r w:rsidRPr="003C69D3">
        <w:rPr>
          <w:rFonts w:ascii="Times New Roman" w:hAnsi="Times New Roman" w:cs="Times New Roman"/>
          <w:sz w:val="24"/>
          <w:szCs w:val="24"/>
        </w:rPr>
        <w:t xml:space="preserve">, A. N., &amp; </w:t>
      </w:r>
      <w:proofErr w:type="spellStart"/>
      <w:r w:rsidRPr="003C69D3">
        <w:rPr>
          <w:rFonts w:ascii="Times New Roman" w:hAnsi="Times New Roman" w:cs="Times New Roman"/>
          <w:sz w:val="24"/>
          <w:szCs w:val="24"/>
        </w:rPr>
        <w:t>Udodi</w:t>
      </w:r>
      <w:proofErr w:type="spellEnd"/>
      <w:r w:rsidRPr="003C69D3">
        <w:rPr>
          <w:rFonts w:ascii="Times New Roman" w:hAnsi="Times New Roman" w:cs="Times New Roman"/>
          <w:sz w:val="24"/>
          <w:szCs w:val="24"/>
        </w:rPr>
        <w:t xml:space="preserve">, P. S. (2025). </w:t>
      </w:r>
      <w:proofErr w:type="spellStart"/>
      <w:r w:rsidRPr="003C69D3">
        <w:rPr>
          <w:rFonts w:ascii="Times New Roman" w:hAnsi="Times New Roman" w:cs="Times New Roman"/>
          <w:sz w:val="24"/>
          <w:szCs w:val="24"/>
        </w:rPr>
        <w:t>Nephroprotective</w:t>
      </w:r>
      <w:proofErr w:type="spellEnd"/>
      <w:r w:rsidRPr="003C69D3">
        <w:rPr>
          <w:rFonts w:ascii="Times New Roman" w:hAnsi="Times New Roman" w:cs="Times New Roman"/>
          <w:sz w:val="24"/>
          <w:szCs w:val="24"/>
        </w:rPr>
        <w:t xml:space="preserve"> and antimalarial effects of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and </w:t>
      </w:r>
      <w:proofErr w:type="spellStart"/>
      <w:r w:rsidRPr="003C69D3">
        <w:rPr>
          <w:rFonts w:ascii="Times New Roman" w:hAnsi="Times New Roman" w:cs="Times New Roman"/>
          <w:sz w:val="24"/>
          <w:szCs w:val="24"/>
        </w:rPr>
        <w:t>Cymbopogon</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ethanolic</w:t>
      </w:r>
      <w:proofErr w:type="spellEnd"/>
      <w:r w:rsidRPr="003C69D3">
        <w:rPr>
          <w:rFonts w:ascii="Times New Roman" w:hAnsi="Times New Roman" w:cs="Times New Roman"/>
          <w:sz w:val="24"/>
          <w:szCs w:val="24"/>
        </w:rPr>
        <w:t xml:space="preserve"> leaf extracts in Plasmodium </w:t>
      </w:r>
      <w:proofErr w:type="spellStart"/>
      <w:r w:rsidRPr="003C69D3">
        <w:rPr>
          <w:rFonts w:ascii="Times New Roman" w:hAnsi="Times New Roman" w:cs="Times New Roman"/>
          <w:sz w:val="24"/>
          <w:szCs w:val="24"/>
        </w:rPr>
        <w:t>berghei</w:t>
      </w:r>
      <w:proofErr w:type="spellEnd"/>
      <w:r w:rsidRPr="003C69D3">
        <w:rPr>
          <w:rFonts w:ascii="Times New Roman" w:hAnsi="Times New Roman" w:cs="Times New Roman"/>
          <w:sz w:val="24"/>
          <w:szCs w:val="24"/>
        </w:rPr>
        <w:t xml:space="preserve">-infected mice. Journal of Complementary and Alternative Medical Research, 26(6), 88–99. </w:t>
      </w:r>
      <w:hyperlink r:id="rId34" w:tgtFrame="_new" w:history="1">
        <w:r w:rsidRPr="003C69D3">
          <w:rPr>
            <w:rStyle w:val="Hyperlink"/>
            <w:rFonts w:ascii="Times New Roman" w:hAnsi="Times New Roman" w:cs="Times New Roman"/>
            <w:sz w:val="24"/>
            <w:szCs w:val="24"/>
          </w:rPr>
          <w:t>https://doi.org/10.9734/jocamr/2025/v26i6667</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Ofoego</w:t>
      </w:r>
      <w:proofErr w:type="spellEnd"/>
      <w:r w:rsidRPr="003C69D3">
        <w:rPr>
          <w:rFonts w:ascii="Times New Roman" w:hAnsi="Times New Roman" w:cs="Times New Roman"/>
          <w:sz w:val="24"/>
          <w:szCs w:val="24"/>
        </w:rPr>
        <w:t xml:space="preserve">, U. C., </w:t>
      </w:r>
      <w:proofErr w:type="spellStart"/>
      <w:r w:rsidRPr="003C69D3">
        <w:rPr>
          <w:rFonts w:ascii="Times New Roman" w:hAnsi="Times New Roman" w:cs="Times New Roman"/>
          <w:sz w:val="24"/>
          <w:szCs w:val="24"/>
        </w:rPr>
        <w:t>Mbagwu</w:t>
      </w:r>
      <w:proofErr w:type="spellEnd"/>
      <w:r w:rsidRPr="003C69D3">
        <w:rPr>
          <w:rFonts w:ascii="Times New Roman" w:hAnsi="Times New Roman" w:cs="Times New Roman"/>
          <w:sz w:val="24"/>
          <w:szCs w:val="24"/>
        </w:rPr>
        <w:t xml:space="preserve">, S. I., </w:t>
      </w:r>
      <w:proofErr w:type="spellStart"/>
      <w:r w:rsidRPr="003C69D3">
        <w:rPr>
          <w:rFonts w:ascii="Times New Roman" w:hAnsi="Times New Roman" w:cs="Times New Roman"/>
          <w:sz w:val="24"/>
          <w:szCs w:val="24"/>
        </w:rPr>
        <w:t>Ekwujuru</w:t>
      </w:r>
      <w:proofErr w:type="spellEnd"/>
      <w:r w:rsidRPr="003C69D3">
        <w:rPr>
          <w:rFonts w:ascii="Times New Roman" w:hAnsi="Times New Roman" w:cs="Times New Roman"/>
          <w:sz w:val="24"/>
          <w:szCs w:val="24"/>
        </w:rPr>
        <w:t xml:space="preserve">, E. U., </w:t>
      </w:r>
      <w:proofErr w:type="spellStart"/>
      <w:r w:rsidRPr="003C69D3">
        <w:rPr>
          <w:rFonts w:ascii="Times New Roman" w:hAnsi="Times New Roman" w:cs="Times New Roman"/>
          <w:sz w:val="24"/>
          <w:szCs w:val="24"/>
        </w:rPr>
        <w:t>Obiesie</w:t>
      </w:r>
      <w:proofErr w:type="spellEnd"/>
      <w:r w:rsidRPr="003C69D3">
        <w:rPr>
          <w:rFonts w:ascii="Times New Roman" w:hAnsi="Times New Roman" w:cs="Times New Roman"/>
          <w:sz w:val="24"/>
          <w:szCs w:val="24"/>
        </w:rPr>
        <w:t xml:space="preserve">, I. J., </w:t>
      </w:r>
      <w:proofErr w:type="spellStart"/>
      <w:r w:rsidRPr="003C69D3">
        <w:rPr>
          <w:rFonts w:ascii="Times New Roman" w:hAnsi="Times New Roman" w:cs="Times New Roman"/>
          <w:sz w:val="24"/>
          <w:szCs w:val="24"/>
        </w:rPr>
        <w:t>Madu</w:t>
      </w:r>
      <w:proofErr w:type="spellEnd"/>
      <w:r w:rsidRPr="003C69D3">
        <w:rPr>
          <w:rFonts w:ascii="Times New Roman" w:hAnsi="Times New Roman" w:cs="Times New Roman"/>
          <w:sz w:val="24"/>
          <w:szCs w:val="24"/>
        </w:rPr>
        <w:t xml:space="preserve">, C. P., &amp; </w:t>
      </w:r>
      <w:proofErr w:type="spellStart"/>
      <w:r w:rsidRPr="003C69D3">
        <w:rPr>
          <w:rFonts w:ascii="Times New Roman" w:hAnsi="Times New Roman" w:cs="Times New Roman"/>
          <w:sz w:val="24"/>
          <w:szCs w:val="24"/>
        </w:rPr>
        <w:t>Ofoego</w:t>
      </w:r>
      <w:proofErr w:type="spellEnd"/>
      <w:r w:rsidRPr="003C69D3">
        <w:rPr>
          <w:rFonts w:ascii="Times New Roman" w:hAnsi="Times New Roman" w:cs="Times New Roman"/>
          <w:sz w:val="24"/>
          <w:szCs w:val="24"/>
        </w:rPr>
        <w:t xml:space="preserve">, A. N. (2020). </w:t>
      </w:r>
      <w:proofErr w:type="spellStart"/>
      <w:r w:rsidRPr="003C69D3">
        <w:rPr>
          <w:rFonts w:ascii="Times New Roman" w:hAnsi="Times New Roman" w:cs="Times New Roman"/>
          <w:sz w:val="24"/>
          <w:szCs w:val="24"/>
        </w:rPr>
        <w:t>Maydis</w:t>
      </w:r>
      <w:proofErr w:type="spellEnd"/>
      <w:r w:rsidRPr="003C69D3">
        <w:rPr>
          <w:rFonts w:ascii="Times New Roman" w:hAnsi="Times New Roman" w:cs="Times New Roman"/>
          <w:sz w:val="24"/>
          <w:szCs w:val="24"/>
        </w:rPr>
        <w:t xml:space="preserve"> stigma (corn silk) extract protects the functionality and </w:t>
      </w:r>
      <w:proofErr w:type="spellStart"/>
      <w:r w:rsidRPr="003C69D3">
        <w:rPr>
          <w:rFonts w:ascii="Times New Roman" w:hAnsi="Times New Roman" w:cs="Times New Roman"/>
          <w:sz w:val="24"/>
          <w:szCs w:val="24"/>
        </w:rPr>
        <w:t>histoarchitecture</w:t>
      </w:r>
      <w:proofErr w:type="spellEnd"/>
      <w:r w:rsidRPr="003C69D3">
        <w:rPr>
          <w:rFonts w:ascii="Times New Roman" w:hAnsi="Times New Roman" w:cs="Times New Roman"/>
          <w:sz w:val="24"/>
          <w:szCs w:val="24"/>
        </w:rPr>
        <w:t xml:space="preserve"> of the testis against </w:t>
      </w:r>
      <w:proofErr w:type="spellStart"/>
      <w:r w:rsidRPr="003C69D3">
        <w:rPr>
          <w:rFonts w:ascii="Times New Roman" w:hAnsi="Times New Roman" w:cs="Times New Roman"/>
          <w:sz w:val="24"/>
          <w:szCs w:val="24"/>
        </w:rPr>
        <w:t>paraquat</w:t>
      </w:r>
      <w:proofErr w:type="spellEnd"/>
      <w:r w:rsidRPr="003C69D3">
        <w:rPr>
          <w:rFonts w:ascii="Times New Roman" w:hAnsi="Times New Roman" w:cs="Times New Roman"/>
          <w:sz w:val="24"/>
          <w:szCs w:val="24"/>
        </w:rPr>
        <w:t xml:space="preserve"> induced toxicity. International Journal of Agriculture and Biological Sciences, 15(4), 111–122.</w:t>
      </w:r>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Ogundipe</w:t>
      </w:r>
      <w:proofErr w:type="spellEnd"/>
      <w:r w:rsidRPr="003C69D3">
        <w:rPr>
          <w:rFonts w:ascii="Times New Roman" w:hAnsi="Times New Roman" w:cs="Times New Roman"/>
          <w:sz w:val="24"/>
          <w:szCs w:val="24"/>
        </w:rPr>
        <w:t xml:space="preserve">, O. J., </w:t>
      </w:r>
      <w:proofErr w:type="spellStart"/>
      <w:r w:rsidRPr="003C69D3">
        <w:rPr>
          <w:rFonts w:ascii="Times New Roman" w:hAnsi="Times New Roman" w:cs="Times New Roman"/>
          <w:sz w:val="24"/>
          <w:szCs w:val="24"/>
        </w:rPr>
        <w:t>Ojetola</w:t>
      </w:r>
      <w:proofErr w:type="spellEnd"/>
      <w:r w:rsidRPr="003C69D3">
        <w:rPr>
          <w:rFonts w:ascii="Times New Roman" w:hAnsi="Times New Roman" w:cs="Times New Roman"/>
          <w:sz w:val="24"/>
          <w:szCs w:val="24"/>
        </w:rPr>
        <w:t xml:space="preserve">, A. A., </w:t>
      </w:r>
      <w:proofErr w:type="spellStart"/>
      <w:r w:rsidRPr="003C69D3">
        <w:rPr>
          <w:rFonts w:ascii="Times New Roman" w:hAnsi="Times New Roman" w:cs="Times New Roman"/>
          <w:sz w:val="24"/>
          <w:szCs w:val="24"/>
        </w:rPr>
        <w:t>Akinpelu</w:t>
      </w:r>
      <w:proofErr w:type="spellEnd"/>
      <w:r w:rsidRPr="003C69D3">
        <w:rPr>
          <w:rFonts w:ascii="Times New Roman" w:hAnsi="Times New Roman" w:cs="Times New Roman"/>
          <w:sz w:val="24"/>
          <w:szCs w:val="24"/>
        </w:rPr>
        <w:t xml:space="preserve">, O. F., </w:t>
      </w:r>
      <w:proofErr w:type="spellStart"/>
      <w:r w:rsidRPr="003C69D3">
        <w:rPr>
          <w:rFonts w:ascii="Times New Roman" w:hAnsi="Times New Roman" w:cs="Times New Roman"/>
          <w:sz w:val="24"/>
          <w:szCs w:val="24"/>
        </w:rPr>
        <w:t>Sossou</w:t>
      </w:r>
      <w:proofErr w:type="spellEnd"/>
      <w:r w:rsidRPr="003C69D3">
        <w:rPr>
          <w:rFonts w:ascii="Times New Roman" w:hAnsi="Times New Roman" w:cs="Times New Roman"/>
          <w:sz w:val="24"/>
          <w:szCs w:val="24"/>
        </w:rPr>
        <w:t xml:space="preserve">, I. T., &amp; </w:t>
      </w:r>
      <w:proofErr w:type="spellStart"/>
      <w:r w:rsidRPr="003C69D3">
        <w:rPr>
          <w:rFonts w:ascii="Times New Roman" w:hAnsi="Times New Roman" w:cs="Times New Roman"/>
          <w:sz w:val="24"/>
          <w:szCs w:val="24"/>
        </w:rPr>
        <w:t>Ishola</w:t>
      </w:r>
      <w:proofErr w:type="spellEnd"/>
      <w:r w:rsidRPr="003C69D3">
        <w:rPr>
          <w:rFonts w:ascii="Times New Roman" w:hAnsi="Times New Roman" w:cs="Times New Roman"/>
          <w:sz w:val="24"/>
          <w:szCs w:val="24"/>
        </w:rPr>
        <w:t xml:space="preserve">, A. B. (2025). Aqueous leaf extract of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protects against gentamicin-induced kidney </w:t>
      </w:r>
      <w:r w:rsidRPr="003C69D3">
        <w:rPr>
          <w:rFonts w:ascii="Times New Roman" w:hAnsi="Times New Roman" w:cs="Times New Roman"/>
          <w:sz w:val="24"/>
          <w:szCs w:val="24"/>
        </w:rPr>
        <w:lastRenderedPageBreak/>
        <w:t xml:space="preserve">injury via decreases in renal function, inflammation, and apoptosis markers. Journal of Medicinal Food, 28(3), 272–280. </w:t>
      </w:r>
      <w:hyperlink r:id="rId35" w:tgtFrame="_new" w:history="1">
        <w:r w:rsidRPr="003C69D3">
          <w:rPr>
            <w:rStyle w:val="Hyperlink"/>
            <w:rFonts w:ascii="Times New Roman" w:hAnsi="Times New Roman" w:cs="Times New Roman"/>
            <w:sz w:val="24"/>
            <w:szCs w:val="24"/>
          </w:rPr>
          <w:t>https://doi.org/10.1089/jmf.2023.0294</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Ozims</w:t>
      </w:r>
      <w:proofErr w:type="spellEnd"/>
      <w:r w:rsidRPr="003C69D3">
        <w:rPr>
          <w:rFonts w:ascii="Times New Roman" w:hAnsi="Times New Roman" w:cs="Times New Roman"/>
          <w:sz w:val="24"/>
          <w:szCs w:val="24"/>
        </w:rPr>
        <w:t xml:space="preserve">, S. J., </w:t>
      </w:r>
      <w:proofErr w:type="spellStart"/>
      <w:r w:rsidRPr="003C69D3">
        <w:rPr>
          <w:rFonts w:ascii="Times New Roman" w:hAnsi="Times New Roman" w:cs="Times New Roman"/>
          <w:sz w:val="24"/>
          <w:szCs w:val="24"/>
        </w:rPr>
        <w:t>Agu</w:t>
      </w:r>
      <w:proofErr w:type="spellEnd"/>
      <w:r w:rsidRPr="003C69D3">
        <w:rPr>
          <w:rFonts w:ascii="Times New Roman" w:hAnsi="Times New Roman" w:cs="Times New Roman"/>
          <w:sz w:val="24"/>
          <w:szCs w:val="24"/>
        </w:rPr>
        <w:t xml:space="preserve">, G. C., Amah, H. C., </w:t>
      </w:r>
      <w:proofErr w:type="spellStart"/>
      <w:r w:rsidRPr="003C69D3">
        <w:rPr>
          <w:rFonts w:ascii="Times New Roman" w:hAnsi="Times New Roman" w:cs="Times New Roman"/>
          <w:sz w:val="24"/>
          <w:szCs w:val="24"/>
        </w:rPr>
        <w:t>Eberendu</w:t>
      </w:r>
      <w:proofErr w:type="spellEnd"/>
      <w:r w:rsidRPr="003C69D3">
        <w:rPr>
          <w:rFonts w:ascii="Times New Roman" w:hAnsi="Times New Roman" w:cs="Times New Roman"/>
          <w:sz w:val="24"/>
          <w:szCs w:val="24"/>
        </w:rPr>
        <w:t xml:space="preserve">, I. F., </w:t>
      </w:r>
      <w:proofErr w:type="spellStart"/>
      <w:r w:rsidRPr="003C69D3">
        <w:rPr>
          <w:rFonts w:ascii="Times New Roman" w:hAnsi="Times New Roman" w:cs="Times New Roman"/>
          <w:sz w:val="24"/>
          <w:szCs w:val="24"/>
        </w:rPr>
        <w:t>Obioma-Elemba</w:t>
      </w:r>
      <w:proofErr w:type="spellEnd"/>
      <w:r w:rsidRPr="003C69D3">
        <w:rPr>
          <w:rFonts w:ascii="Times New Roman" w:hAnsi="Times New Roman" w:cs="Times New Roman"/>
          <w:sz w:val="24"/>
          <w:szCs w:val="24"/>
        </w:rPr>
        <w:t xml:space="preserve">, J. E., </w:t>
      </w:r>
      <w:proofErr w:type="spellStart"/>
      <w:r w:rsidRPr="003C69D3">
        <w:rPr>
          <w:rFonts w:ascii="Times New Roman" w:hAnsi="Times New Roman" w:cs="Times New Roman"/>
          <w:sz w:val="24"/>
          <w:szCs w:val="24"/>
        </w:rPr>
        <w:t>Ihekaire</w:t>
      </w:r>
      <w:proofErr w:type="spellEnd"/>
      <w:r w:rsidRPr="003C69D3">
        <w:rPr>
          <w:rFonts w:ascii="Times New Roman" w:hAnsi="Times New Roman" w:cs="Times New Roman"/>
          <w:sz w:val="24"/>
          <w:szCs w:val="24"/>
        </w:rPr>
        <w:t xml:space="preserve">, D. E., </w:t>
      </w:r>
      <w:proofErr w:type="spellStart"/>
      <w:r w:rsidRPr="003C69D3">
        <w:rPr>
          <w:rFonts w:ascii="Times New Roman" w:hAnsi="Times New Roman" w:cs="Times New Roman"/>
          <w:sz w:val="24"/>
          <w:szCs w:val="24"/>
        </w:rPr>
        <w:t>Akujobi</w:t>
      </w:r>
      <w:proofErr w:type="spellEnd"/>
      <w:r w:rsidRPr="003C69D3">
        <w:rPr>
          <w:rFonts w:ascii="Times New Roman" w:hAnsi="Times New Roman" w:cs="Times New Roman"/>
          <w:sz w:val="24"/>
          <w:szCs w:val="24"/>
        </w:rPr>
        <w:t xml:space="preserve">, A. U., </w:t>
      </w:r>
      <w:proofErr w:type="spellStart"/>
      <w:r w:rsidRPr="003C69D3">
        <w:rPr>
          <w:rFonts w:ascii="Times New Roman" w:hAnsi="Times New Roman" w:cs="Times New Roman"/>
          <w:sz w:val="24"/>
          <w:szCs w:val="24"/>
        </w:rPr>
        <w:t>Obasi</w:t>
      </w:r>
      <w:proofErr w:type="spellEnd"/>
      <w:r w:rsidRPr="003C69D3">
        <w:rPr>
          <w:rFonts w:ascii="Times New Roman" w:hAnsi="Times New Roman" w:cs="Times New Roman"/>
          <w:sz w:val="24"/>
          <w:szCs w:val="24"/>
        </w:rPr>
        <w:t xml:space="preserve">, C. C., </w:t>
      </w:r>
      <w:proofErr w:type="spellStart"/>
      <w:r w:rsidRPr="003C69D3">
        <w:rPr>
          <w:rFonts w:ascii="Times New Roman" w:hAnsi="Times New Roman" w:cs="Times New Roman"/>
          <w:sz w:val="24"/>
          <w:szCs w:val="24"/>
        </w:rPr>
        <w:t>Ibanga</w:t>
      </w:r>
      <w:proofErr w:type="spellEnd"/>
      <w:r w:rsidRPr="003C69D3">
        <w:rPr>
          <w:rFonts w:ascii="Times New Roman" w:hAnsi="Times New Roman" w:cs="Times New Roman"/>
          <w:sz w:val="24"/>
          <w:szCs w:val="24"/>
        </w:rPr>
        <w:t xml:space="preserve">, I. E., </w:t>
      </w:r>
      <w:proofErr w:type="spellStart"/>
      <w:r w:rsidRPr="003C69D3">
        <w:rPr>
          <w:rFonts w:ascii="Times New Roman" w:hAnsi="Times New Roman" w:cs="Times New Roman"/>
          <w:sz w:val="24"/>
          <w:szCs w:val="24"/>
        </w:rPr>
        <w:t>Anokwuru</w:t>
      </w:r>
      <w:proofErr w:type="spellEnd"/>
      <w:r w:rsidRPr="003C69D3">
        <w:rPr>
          <w:rFonts w:ascii="Times New Roman" w:hAnsi="Times New Roman" w:cs="Times New Roman"/>
          <w:sz w:val="24"/>
          <w:szCs w:val="24"/>
        </w:rPr>
        <w:t xml:space="preserve">, C. O., Nwobodo, E. I., </w:t>
      </w:r>
      <w:proofErr w:type="spellStart"/>
      <w:r w:rsidRPr="003C69D3">
        <w:rPr>
          <w:rFonts w:ascii="Times New Roman" w:hAnsi="Times New Roman" w:cs="Times New Roman"/>
          <w:sz w:val="24"/>
          <w:szCs w:val="24"/>
        </w:rPr>
        <w:t>Obeagu</w:t>
      </w:r>
      <w:proofErr w:type="spellEnd"/>
      <w:r w:rsidRPr="003C69D3">
        <w:rPr>
          <w:rFonts w:ascii="Times New Roman" w:hAnsi="Times New Roman" w:cs="Times New Roman"/>
          <w:sz w:val="24"/>
          <w:szCs w:val="24"/>
        </w:rPr>
        <w:t xml:space="preserve">, E. I., &amp; </w:t>
      </w:r>
      <w:proofErr w:type="spellStart"/>
      <w:r w:rsidRPr="003C69D3">
        <w:rPr>
          <w:rFonts w:ascii="Times New Roman" w:hAnsi="Times New Roman" w:cs="Times New Roman"/>
          <w:sz w:val="24"/>
          <w:szCs w:val="24"/>
        </w:rPr>
        <w:t>Nwosu</w:t>
      </w:r>
      <w:proofErr w:type="spellEnd"/>
      <w:r w:rsidRPr="003C69D3">
        <w:rPr>
          <w:rFonts w:ascii="Times New Roman" w:hAnsi="Times New Roman" w:cs="Times New Roman"/>
          <w:sz w:val="24"/>
          <w:szCs w:val="24"/>
        </w:rPr>
        <w:t xml:space="preserve">, D. C. (2017). Effect of aqueous leaf extract of </w:t>
      </w:r>
      <w:proofErr w:type="spellStart"/>
      <w:r w:rsidRPr="003C69D3">
        <w:rPr>
          <w:rFonts w:ascii="Times New Roman" w:hAnsi="Times New Roman" w:cs="Times New Roman"/>
          <w:sz w:val="24"/>
          <w:szCs w:val="24"/>
        </w:rPr>
        <w:t>Cymbopogon</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xml:space="preserve"> (lemongrass–</w:t>
      </w:r>
      <w:proofErr w:type="spellStart"/>
      <w:r w:rsidRPr="003C69D3">
        <w:rPr>
          <w:rFonts w:ascii="Times New Roman" w:hAnsi="Times New Roman" w:cs="Times New Roman"/>
          <w:sz w:val="24"/>
          <w:szCs w:val="24"/>
        </w:rPr>
        <w:t>Achara</w:t>
      </w:r>
      <w:proofErr w:type="spellEnd"/>
      <w:r w:rsidRPr="003C69D3">
        <w:rPr>
          <w:rFonts w:ascii="Times New Roman" w:hAnsi="Times New Roman" w:cs="Times New Roman"/>
          <w:sz w:val="24"/>
          <w:szCs w:val="24"/>
        </w:rPr>
        <w:t xml:space="preserve"> tea) on liver function in paracetamol-induced hepatotoxicity in albino rats. International Journal of Current Research in Chemistry and Pharmaceutical Sciences, 4(11), 43–49. </w:t>
      </w:r>
      <w:hyperlink r:id="rId36" w:tgtFrame="_new" w:history="1">
        <w:r w:rsidRPr="003C69D3">
          <w:rPr>
            <w:rStyle w:val="Hyperlink"/>
            <w:rFonts w:ascii="Times New Roman" w:hAnsi="Times New Roman" w:cs="Times New Roman"/>
            <w:sz w:val="24"/>
            <w:szCs w:val="24"/>
          </w:rPr>
          <w:t>https://doi.org/10.22192/ijcrcps.2017.04.11.007</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Percário</w:t>
      </w:r>
      <w:proofErr w:type="spellEnd"/>
      <w:r w:rsidRPr="003C69D3">
        <w:rPr>
          <w:rFonts w:ascii="Times New Roman" w:hAnsi="Times New Roman" w:cs="Times New Roman"/>
          <w:sz w:val="24"/>
          <w:szCs w:val="24"/>
        </w:rPr>
        <w:t xml:space="preserve">, S., Moreira, D. R., Gomes, B. A. Q., Ferreira, M. E. S., </w:t>
      </w:r>
      <w:proofErr w:type="spellStart"/>
      <w:r w:rsidRPr="003C69D3">
        <w:rPr>
          <w:rFonts w:ascii="Times New Roman" w:hAnsi="Times New Roman" w:cs="Times New Roman"/>
          <w:sz w:val="24"/>
          <w:szCs w:val="24"/>
        </w:rPr>
        <w:t>Gonçalves</w:t>
      </w:r>
      <w:proofErr w:type="spellEnd"/>
      <w:r w:rsidRPr="003C69D3">
        <w:rPr>
          <w:rFonts w:ascii="Times New Roman" w:hAnsi="Times New Roman" w:cs="Times New Roman"/>
          <w:sz w:val="24"/>
          <w:szCs w:val="24"/>
        </w:rPr>
        <w:t xml:space="preserve">, A. C. M., Laurindo, P. S. O. C., ... &amp; Green, M. D. (2012). Oxidative stress in malaria. International Journal of Molecular Sciences, 13(12), 16346–16372. </w:t>
      </w:r>
      <w:hyperlink r:id="rId37" w:tgtFrame="_new" w:history="1">
        <w:r w:rsidRPr="003C69D3">
          <w:rPr>
            <w:rStyle w:val="Hyperlink"/>
            <w:rFonts w:ascii="Times New Roman" w:hAnsi="Times New Roman" w:cs="Times New Roman"/>
            <w:sz w:val="24"/>
            <w:szCs w:val="24"/>
          </w:rPr>
          <w:t>https://doi.org/10.3390/ijms131216346</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Rahim, S. M., </w:t>
      </w:r>
      <w:proofErr w:type="spellStart"/>
      <w:r w:rsidRPr="003C69D3">
        <w:rPr>
          <w:rFonts w:ascii="Times New Roman" w:hAnsi="Times New Roman" w:cs="Times New Roman"/>
          <w:sz w:val="24"/>
          <w:szCs w:val="24"/>
        </w:rPr>
        <w:t>Taha</w:t>
      </w:r>
      <w:proofErr w:type="spellEnd"/>
      <w:r w:rsidRPr="003C69D3">
        <w:rPr>
          <w:rFonts w:ascii="Times New Roman" w:hAnsi="Times New Roman" w:cs="Times New Roman"/>
          <w:sz w:val="24"/>
          <w:szCs w:val="24"/>
        </w:rPr>
        <w:t>, E. M., Al-</w:t>
      </w:r>
      <w:proofErr w:type="spellStart"/>
      <w:r w:rsidRPr="003C69D3">
        <w:rPr>
          <w:rFonts w:ascii="Times New Roman" w:hAnsi="Times New Roman" w:cs="Times New Roman"/>
          <w:sz w:val="24"/>
          <w:szCs w:val="24"/>
        </w:rPr>
        <w:t>Janabi</w:t>
      </w:r>
      <w:proofErr w:type="spellEnd"/>
      <w:r w:rsidRPr="003C69D3">
        <w:rPr>
          <w:rFonts w:ascii="Times New Roman" w:hAnsi="Times New Roman" w:cs="Times New Roman"/>
          <w:sz w:val="24"/>
          <w:szCs w:val="24"/>
        </w:rPr>
        <w:t>, M. S., Al-</w:t>
      </w:r>
      <w:proofErr w:type="spellStart"/>
      <w:r w:rsidRPr="003C69D3">
        <w:rPr>
          <w:rFonts w:ascii="Times New Roman" w:hAnsi="Times New Roman" w:cs="Times New Roman"/>
          <w:sz w:val="24"/>
          <w:szCs w:val="24"/>
        </w:rPr>
        <w:t>Douri</w:t>
      </w:r>
      <w:proofErr w:type="spellEnd"/>
      <w:r w:rsidRPr="003C69D3">
        <w:rPr>
          <w:rFonts w:ascii="Times New Roman" w:hAnsi="Times New Roman" w:cs="Times New Roman"/>
          <w:sz w:val="24"/>
          <w:szCs w:val="24"/>
        </w:rPr>
        <w:t xml:space="preserve">, B. I., Simon, K. D., &amp; </w:t>
      </w:r>
      <w:proofErr w:type="spellStart"/>
      <w:r w:rsidRPr="003C69D3">
        <w:rPr>
          <w:rFonts w:ascii="Times New Roman" w:hAnsi="Times New Roman" w:cs="Times New Roman"/>
          <w:sz w:val="24"/>
          <w:szCs w:val="24"/>
        </w:rPr>
        <w:t>Mazlan</w:t>
      </w:r>
      <w:proofErr w:type="spellEnd"/>
      <w:r w:rsidRPr="003C69D3">
        <w:rPr>
          <w:rFonts w:ascii="Times New Roman" w:hAnsi="Times New Roman" w:cs="Times New Roman"/>
          <w:sz w:val="24"/>
          <w:szCs w:val="24"/>
        </w:rPr>
        <w:t xml:space="preserve">, A. G. (2014). </w:t>
      </w:r>
      <w:proofErr w:type="spellStart"/>
      <w:r w:rsidRPr="003C69D3">
        <w:rPr>
          <w:rFonts w:ascii="Times New Roman" w:hAnsi="Times New Roman" w:cs="Times New Roman"/>
          <w:sz w:val="24"/>
          <w:szCs w:val="24"/>
        </w:rPr>
        <w:t>Hepatoprotective</w:t>
      </w:r>
      <w:proofErr w:type="spellEnd"/>
      <w:r w:rsidRPr="003C69D3">
        <w:rPr>
          <w:rFonts w:ascii="Times New Roman" w:hAnsi="Times New Roman" w:cs="Times New Roman"/>
          <w:sz w:val="24"/>
          <w:szCs w:val="24"/>
        </w:rPr>
        <w:t xml:space="preserve"> effect of </w:t>
      </w:r>
      <w:proofErr w:type="spellStart"/>
      <w:r w:rsidRPr="003C69D3">
        <w:rPr>
          <w:rFonts w:ascii="Times New Roman" w:hAnsi="Times New Roman" w:cs="Times New Roman"/>
          <w:sz w:val="24"/>
          <w:szCs w:val="24"/>
        </w:rPr>
        <w:t>Cymbopogon</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xml:space="preserve"> aqueous extract against hydrogen peroxide-induced liver injury in male rats. African Journal of Traditional, Complementary and Alternative Medicines, 11(2), 447–451. </w:t>
      </w:r>
      <w:hyperlink r:id="rId38" w:tgtFrame="_new" w:history="1">
        <w:r w:rsidRPr="003C69D3">
          <w:rPr>
            <w:rStyle w:val="Hyperlink"/>
            <w:rFonts w:ascii="Times New Roman" w:hAnsi="Times New Roman" w:cs="Times New Roman"/>
            <w:sz w:val="24"/>
            <w:szCs w:val="24"/>
          </w:rPr>
          <w:t>https://doi.org/10.4314/ajtcam.v11i2.31</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Sani, I., Umar, R. A., Hassan, S. W., Faruq, U. Z., Bello, F., </w:t>
      </w:r>
      <w:proofErr w:type="spellStart"/>
      <w:r w:rsidRPr="003C69D3">
        <w:rPr>
          <w:rFonts w:ascii="Times New Roman" w:hAnsi="Times New Roman" w:cs="Times New Roman"/>
          <w:sz w:val="24"/>
          <w:szCs w:val="24"/>
        </w:rPr>
        <w:t>Aminu</w:t>
      </w:r>
      <w:proofErr w:type="spellEnd"/>
      <w:r w:rsidRPr="003C69D3">
        <w:rPr>
          <w:rFonts w:ascii="Times New Roman" w:hAnsi="Times New Roman" w:cs="Times New Roman"/>
          <w:sz w:val="24"/>
          <w:szCs w:val="24"/>
        </w:rPr>
        <w:t xml:space="preserve">, H., &amp; </w:t>
      </w:r>
      <w:proofErr w:type="spellStart"/>
      <w:r w:rsidRPr="003C69D3">
        <w:rPr>
          <w:rFonts w:ascii="Times New Roman" w:hAnsi="Times New Roman" w:cs="Times New Roman"/>
          <w:sz w:val="24"/>
          <w:szCs w:val="24"/>
        </w:rPr>
        <w:t>Sulaiman</w:t>
      </w:r>
      <w:proofErr w:type="spellEnd"/>
      <w:r w:rsidRPr="003C69D3">
        <w:rPr>
          <w:rFonts w:ascii="Times New Roman" w:hAnsi="Times New Roman" w:cs="Times New Roman"/>
          <w:sz w:val="24"/>
          <w:szCs w:val="24"/>
        </w:rPr>
        <w:t xml:space="preserve">, A. (2020). </w:t>
      </w:r>
      <w:proofErr w:type="spellStart"/>
      <w:r w:rsidRPr="003C69D3">
        <w:rPr>
          <w:rFonts w:ascii="Times New Roman" w:hAnsi="Times New Roman" w:cs="Times New Roman"/>
          <w:sz w:val="24"/>
          <w:szCs w:val="24"/>
        </w:rPr>
        <w:t>Hepatoprotective</w:t>
      </w:r>
      <w:proofErr w:type="spellEnd"/>
      <w:r w:rsidRPr="003C69D3">
        <w:rPr>
          <w:rFonts w:ascii="Times New Roman" w:hAnsi="Times New Roman" w:cs="Times New Roman"/>
          <w:sz w:val="24"/>
          <w:szCs w:val="24"/>
        </w:rPr>
        <w:t xml:space="preserve"> effect of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leaf fractionated extracts against snake venom toxicity on albino rats. Saudi Journal of Biomedical Research, 5(6), 112–117. </w:t>
      </w:r>
      <w:hyperlink r:id="rId39" w:tgtFrame="_new" w:history="1">
        <w:r w:rsidRPr="003C69D3">
          <w:rPr>
            <w:rStyle w:val="Hyperlink"/>
            <w:rFonts w:ascii="Times New Roman" w:hAnsi="Times New Roman" w:cs="Times New Roman"/>
            <w:sz w:val="24"/>
            <w:szCs w:val="24"/>
          </w:rPr>
          <w:t>https://doi.org/10.36348/sjbr.2020.v05i06.004</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Schmidt, G. D. (2013). Essentials of parasitology (7th ed.). McGraw-Hill Education.</w:t>
      </w:r>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Shah, G., Shri, R., Panchal, V., Sharma, N., Singh, B., &amp; Mann, A. S. (2011). Scientific basis for the therapeutic use of </w:t>
      </w:r>
      <w:proofErr w:type="spellStart"/>
      <w:r w:rsidRPr="003C69D3">
        <w:rPr>
          <w:rFonts w:ascii="Times New Roman" w:hAnsi="Times New Roman" w:cs="Times New Roman"/>
          <w:sz w:val="24"/>
          <w:szCs w:val="24"/>
        </w:rPr>
        <w:t>Cymbopogon</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stapf</w:t>
      </w:r>
      <w:proofErr w:type="spellEnd"/>
      <w:r w:rsidRPr="003C69D3">
        <w:rPr>
          <w:rFonts w:ascii="Times New Roman" w:hAnsi="Times New Roman" w:cs="Times New Roman"/>
          <w:sz w:val="24"/>
          <w:szCs w:val="24"/>
        </w:rPr>
        <w:t xml:space="preserve"> (lemon grass). Journal of </w:t>
      </w:r>
      <w:r w:rsidRPr="003C69D3">
        <w:rPr>
          <w:rFonts w:ascii="Times New Roman" w:hAnsi="Times New Roman" w:cs="Times New Roman"/>
          <w:sz w:val="24"/>
          <w:szCs w:val="24"/>
        </w:rPr>
        <w:lastRenderedPageBreak/>
        <w:t xml:space="preserve">Advanced Pharmaceutical Technology &amp; Research, 2(1), 3–8. </w:t>
      </w:r>
      <w:hyperlink r:id="rId40" w:tgtFrame="_new" w:history="1">
        <w:r w:rsidRPr="003C69D3">
          <w:rPr>
            <w:rStyle w:val="Hyperlink"/>
            <w:rFonts w:ascii="Times New Roman" w:hAnsi="Times New Roman" w:cs="Times New Roman"/>
            <w:sz w:val="24"/>
            <w:szCs w:val="24"/>
          </w:rPr>
          <w:t>https://doi.org/10.4103/2231-4040.79796</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Slater, A. F., &amp; </w:t>
      </w:r>
      <w:proofErr w:type="spellStart"/>
      <w:r w:rsidRPr="003C69D3">
        <w:rPr>
          <w:rFonts w:ascii="Times New Roman" w:hAnsi="Times New Roman" w:cs="Times New Roman"/>
          <w:sz w:val="24"/>
          <w:szCs w:val="24"/>
        </w:rPr>
        <w:t>Cerami</w:t>
      </w:r>
      <w:proofErr w:type="spellEnd"/>
      <w:r w:rsidRPr="003C69D3">
        <w:rPr>
          <w:rFonts w:ascii="Times New Roman" w:hAnsi="Times New Roman" w:cs="Times New Roman"/>
          <w:sz w:val="24"/>
          <w:szCs w:val="24"/>
        </w:rPr>
        <w:t xml:space="preserve">, A. (1992). Inhibition by chloroquine of a novel </w:t>
      </w:r>
      <w:proofErr w:type="spellStart"/>
      <w:r w:rsidRPr="003C69D3">
        <w:rPr>
          <w:rFonts w:ascii="Times New Roman" w:hAnsi="Times New Roman" w:cs="Times New Roman"/>
          <w:sz w:val="24"/>
          <w:szCs w:val="24"/>
        </w:rPr>
        <w:t>heme</w:t>
      </w:r>
      <w:proofErr w:type="spellEnd"/>
      <w:r w:rsidRPr="003C69D3">
        <w:rPr>
          <w:rFonts w:ascii="Times New Roman" w:hAnsi="Times New Roman" w:cs="Times New Roman"/>
          <w:sz w:val="24"/>
          <w:szCs w:val="24"/>
        </w:rPr>
        <w:t xml:space="preserve"> polymerase activity in malaria </w:t>
      </w:r>
      <w:proofErr w:type="spellStart"/>
      <w:r w:rsidRPr="003C69D3">
        <w:rPr>
          <w:rFonts w:ascii="Times New Roman" w:hAnsi="Times New Roman" w:cs="Times New Roman"/>
          <w:sz w:val="24"/>
          <w:szCs w:val="24"/>
        </w:rPr>
        <w:t>trophozoites</w:t>
      </w:r>
      <w:proofErr w:type="spellEnd"/>
      <w:r w:rsidRPr="003C69D3">
        <w:rPr>
          <w:rFonts w:ascii="Times New Roman" w:hAnsi="Times New Roman" w:cs="Times New Roman"/>
          <w:sz w:val="24"/>
          <w:szCs w:val="24"/>
        </w:rPr>
        <w:t xml:space="preserve">. Nature, 355(6356), 167–169. </w:t>
      </w:r>
      <w:hyperlink r:id="rId41" w:tgtFrame="_new" w:history="1">
        <w:r w:rsidRPr="003C69D3">
          <w:rPr>
            <w:rStyle w:val="Hyperlink"/>
            <w:rFonts w:ascii="Times New Roman" w:hAnsi="Times New Roman" w:cs="Times New Roman"/>
            <w:sz w:val="24"/>
            <w:szCs w:val="24"/>
          </w:rPr>
          <w:t>https://doi.org/10.1038/355167a0</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Subapriya</w:t>
      </w:r>
      <w:proofErr w:type="spellEnd"/>
      <w:r w:rsidRPr="003C69D3">
        <w:rPr>
          <w:rFonts w:ascii="Times New Roman" w:hAnsi="Times New Roman" w:cs="Times New Roman"/>
          <w:sz w:val="24"/>
          <w:szCs w:val="24"/>
        </w:rPr>
        <w:t xml:space="preserve">, R., &amp; </w:t>
      </w:r>
      <w:proofErr w:type="spellStart"/>
      <w:r w:rsidRPr="003C69D3">
        <w:rPr>
          <w:rFonts w:ascii="Times New Roman" w:hAnsi="Times New Roman" w:cs="Times New Roman"/>
          <w:sz w:val="24"/>
          <w:szCs w:val="24"/>
        </w:rPr>
        <w:t>Nagini</w:t>
      </w:r>
      <w:proofErr w:type="spellEnd"/>
      <w:r w:rsidRPr="003C69D3">
        <w:rPr>
          <w:rFonts w:ascii="Times New Roman" w:hAnsi="Times New Roman" w:cs="Times New Roman"/>
          <w:sz w:val="24"/>
          <w:szCs w:val="24"/>
        </w:rPr>
        <w:t>, S. (2005). Medicinal properties of neem leaves: A review. Current Medicinal Chemistry – Anti-Cancer Agents, 5(2), 149–156.</w:t>
      </w:r>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Tona</w:t>
      </w:r>
      <w:proofErr w:type="spellEnd"/>
      <w:r w:rsidRPr="003C69D3">
        <w:rPr>
          <w:rFonts w:ascii="Times New Roman" w:hAnsi="Times New Roman" w:cs="Times New Roman"/>
          <w:sz w:val="24"/>
          <w:szCs w:val="24"/>
        </w:rPr>
        <w:t xml:space="preserve">, L., </w:t>
      </w:r>
      <w:proofErr w:type="spellStart"/>
      <w:r w:rsidRPr="003C69D3">
        <w:rPr>
          <w:rFonts w:ascii="Times New Roman" w:hAnsi="Times New Roman" w:cs="Times New Roman"/>
          <w:sz w:val="24"/>
          <w:szCs w:val="24"/>
        </w:rPr>
        <w:t>Ngimbi</w:t>
      </w:r>
      <w:proofErr w:type="spellEnd"/>
      <w:r w:rsidRPr="003C69D3">
        <w:rPr>
          <w:rFonts w:ascii="Times New Roman" w:hAnsi="Times New Roman" w:cs="Times New Roman"/>
          <w:sz w:val="24"/>
          <w:szCs w:val="24"/>
        </w:rPr>
        <w:t xml:space="preserve">, N. P., </w:t>
      </w:r>
      <w:proofErr w:type="spellStart"/>
      <w:r w:rsidRPr="003C69D3">
        <w:rPr>
          <w:rFonts w:ascii="Times New Roman" w:hAnsi="Times New Roman" w:cs="Times New Roman"/>
          <w:sz w:val="24"/>
          <w:szCs w:val="24"/>
        </w:rPr>
        <w:t>Tsakala</w:t>
      </w:r>
      <w:proofErr w:type="spellEnd"/>
      <w:r w:rsidRPr="003C69D3">
        <w:rPr>
          <w:rFonts w:ascii="Times New Roman" w:hAnsi="Times New Roman" w:cs="Times New Roman"/>
          <w:sz w:val="24"/>
          <w:szCs w:val="24"/>
        </w:rPr>
        <w:t xml:space="preserve">, M., </w:t>
      </w:r>
      <w:proofErr w:type="spellStart"/>
      <w:r w:rsidRPr="003C69D3">
        <w:rPr>
          <w:rFonts w:ascii="Times New Roman" w:hAnsi="Times New Roman" w:cs="Times New Roman"/>
          <w:sz w:val="24"/>
          <w:szCs w:val="24"/>
        </w:rPr>
        <w:t>Mesia</w:t>
      </w:r>
      <w:proofErr w:type="spellEnd"/>
      <w:r w:rsidRPr="003C69D3">
        <w:rPr>
          <w:rFonts w:ascii="Times New Roman" w:hAnsi="Times New Roman" w:cs="Times New Roman"/>
          <w:sz w:val="24"/>
          <w:szCs w:val="24"/>
        </w:rPr>
        <w:t xml:space="preserve">, K., </w:t>
      </w:r>
      <w:proofErr w:type="spellStart"/>
      <w:r w:rsidRPr="003C69D3">
        <w:rPr>
          <w:rFonts w:ascii="Times New Roman" w:hAnsi="Times New Roman" w:cs="Times New Roman"/>
          <w:sz w:val="24"/>
          <w:szCs w:val="24"/>
        </w:rPr>
        <w:t>Cimanga</w:t>
      </w:r>
      <w:proofErr w:type="spellEnd"/>
      <w:r w:rsidRPr="003C69D3">
        <w:rPr>
          <w:rFonts w:ascii="Times New Roman" w:hAnsi="Times New Roman" w:cs="Times New Roman"/>
          <w:sz w:val="24"/>
          <w:szCs w:val="24"/>
        </w:rPr>
        <w:t xml:space="preserve">, K., </w:t>
      </w:r>
      <w:proofErr w:type="spellStart"/>
      <w:r w:rsidRPr="003C69D3">
        <w:rPr>
          <w:rFonts w:ascii="Times New Roman" w:hAnsi="Times New Roman" w:cs="Times New Roman"/>
          <w:sz w:val="24"/>
          <w:szCs w:val="24"/>
        </w:rPr>
        <w:t>Apers</w:t>
      </w:r>
      <w:proofErr w:type="spellEnd"/>
      <w:r w:rsidRPr="003C69D3">
        <w:rPr>
          <w:rFonts w:ascii="Times New Roman" w:hAnsi="Times New Roman" w:cs="Times New Roman"/>
          <w:sz w:val="24"/>
          <w:szCs w:val="24"/>
        </w:rPr>
        <w:t xml:space="preserve">, S., De </w:t>
      </w:r>
      <w:proofErr w:type="spellStart"/>
      <w:r w:rsidRPr="003C69D3">
        <w:rPr>
          <w:rFonts w:ascii="Times New Roman" w:hAnsi="Times New Roman" w:cs="Times New Roman"/>
          <w:sz w:val="24"/>
          <w:szCs w:val="24"/>
        </w:rPr>
        <w:t>Bruyne</w:t>
      </w:r>
      <w:proofErr w:type="spellEnd"/>
      <w:r w:rsidRPr="003C69D3">
        <w:rPr>
          <w:rFonts w:ascii="Times New Roman" w:hAnsi="Times New Roman" w:cs="Times New Roman"/>
          <w:sz w:val="24"/>
          <w:szCs w:val="24"/>
        </w:rPr>
        <w:t xml:space="preserve">, T., </w:t>
      </w:r>
      <w:proofErr w:type="spellStart"/>
      <w:r w:rsidRPr="003C69D3">
        <w:rPr>
          <w:rFonts w:ascii="Times New Roman" w:hAnsi="Times New Roman" w:cs="Times New Roman"/>
          <w:sz w:val="24"/>
          <w:szCs w:val="24"/>
        </w:rPr>
        <w:t>Pieters</w:t>
      </w:r>
      <w:proofErr w:type="spellEnd"/>
      <w:r w:rsidRPr="003C69D3">
        <w:rPr>
          <w:rFonts w:ascii="Times New Roman" w:hAnsi="Times New Roman" w:cs="Times New Roman"/>
          <w:sz w:val="24"/>
          <w:szCs w:val="24"/>
        </w:rPr>
        <w:t xml:space="preserve">, L., </w:t>
      </w:r>
      <w:proofErr w:type="spellStart"/>
      <w:r w:rsidRPr="003C69D3">
        <w:rPr>
          <w:rFonts w:ascii="Times New Roman" w:hAnsi="Times New Roman" w:cs="Times New Roman"/>
          <w:sz w:val="24"/>
          <w:szCs w:val="24"/>
        </w:rPr>
        <w:t>Totté</w:t>
      </w:r>
      <w:proofErr w:type="spellEnd"/>
      <w:r w:rsidRPr="003C69D3">
        <w:rPr>
          <w:rFonts w:ascii="Times New Roman" w:hAnsi="Times New Roman" w:cs="Times New Roman"/>
          <w:sz w:val="24"/>
          <w:szCs w:val="24"/>
        </w:rPr>
        <w:t xml:space="preserve">, J., &amp; </w:t>
      </w:r>
      <w:proofErr w:type="spellStart"/>
      <w:r w:rsidRPr="003C69D3">
        <w:rPr>
          <w:rFonts w:ascii="Times New Roman" w:hAnsi="Times New Roman" w:cs="Times New Roman"/>
          <w:sz w:val="24"/>
          <w:szCs w:val="24"/>
        </w:rPr>
        <w:t>Vlietinck</w:t>
      </w:r>
      <w:proofErr w:type="spellEnd"/>
      <w:r w:rsidRPr="003C69D3">
        <w:rPr>
          <w:rFonts w:ascii="Times New Roman" w:hAnsi="Times New Roman" w:cs="Times New Roman"/>
          <w:sz w:val="24"/>
          <w:szCs w:val="24"/>
        </w:rPr>
        <w:t xml:space="preserve">, A. J. (1999). Antimalarial activity of 20 crude extracts from nine African medicinal plants used in Kinshasa, Congo. Journal of </w:t>
      </w:r>
      <w:proofErr w:type="spellStart"/>
      <w:r w:rsidRPr="003C69D3">
        <w:rPr>
          <w:rFonts w:ascii="Times New Roman" w:hAnsi="Times New Roman" w:cs="Times New Roman"/>
          <w:sz w:val="24"/>
          <w:szCs w:val="24"/>
        </w:rPr>
        <w:t>Ethnopharmacology</w:t>
      </w:r>
      <w:proofErr w:type="spellEnd"/>
      <w:r w:rsidRPr="003C69D3">
        <w:rPr>
          <w:rFonts w:ascii="Times New Roman" w:hAnsi="Times New Roman" w:cs="Times New Roman"/>
          <w:sz w:val="24"/>
          <w:szCs w:val="24"/>
        </w:rPr>
        <w:t xml:space="preserve">, 68(1–3), 193–203. </w:t>
      </w:r>
      <w:hyperlink r:id="rId42" w:tgtFrame="_new" w:history="1">
        <w:r w:rsidRPr="003C69D3">
          <w:rPr>
            <w:rStyle w:val="Hyperlink"/>
            <w:rFonts w:ascii="Times New Roman" w:hAnsi="Times New Roman" w:cs="Times New Roman"/>
            <w:sz w:val="24"/>
            <w:szCs w:val="24"/>
          </w:rPr>
          <w:t>https://doi.org/10.1016/s0378-8741(99)00090-2</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Ubua</w:t>
      </w:r>
      <w:proofErr w:type="spellEnd"/>
      <w:r w:rsidRPr="003C69D3">
        <w:rPr>
          <w:rFonts w:ascii="Times New Roman" w:hAnsi="Times New Roman" w:cs="Times New Roman"/>
          <w:sz w:val="24"/>
          <w:szCs w:val="24"/>
        </w:rPr>
        <w:t xml:space="preserve">, J. A., </w:t>
      </w:r>
      <w:proofErr w:type="spellStart"/>
      <w:r w:rsidRPr="003C69D3">
        <w:rPr>
          <w:rFonts w:ascii="Times New Roman" w:hAnsi="Times New Roman" w:cs="Times New Roman"/>
          <w:sz w:val="24"/>
          <w:szCs w:val="24"/>
        </w:rPr>
        <w:t>Ozung</w:t>
      </w:r>
      <w:proofErr w:type="spellEnd"/>
      <w:r w:rsidRPr="003C69D3">
        <w:rPr>
          <w:rFonts w:ascii="Times New Roman" w:hAnsi="Times New Roman" w:cs="Times New Roman"/>
          <w:sz w:val="24"/>
          <w:szCs w:val="24"/>
        </w:rPr>
        <w:t xml:space="preserve">, P. O., &amp; </w:t>
      </w:r>
      <w:proofErr w:type="spellStart"/>
      <w:r w:rsidRPr="003C69D3">
        <w:rPr>
          <w:rFonts w:ascii="Times New Roman" w:hAnsi="Times New Roman" w:cs="Times New Roman"/>
          <w:sz w:val="24"/>
          <w:szCs w:val="24"/>
        </w:rPr>
        <w:t>Inagu</w:t>
      </w:r>
      <w:proofErr w:type="spellEnd"/>
      <w:r w:rsidRPr="003C69D3">
        <w:rPr>
          <w:rFonts w:ascii="Times New Roman" w:hAnsi="Times New Roman" w:cs="Times New Roman"/>
          <w:sz w:val="24"/>
          <w:szCs w:val="24"/>
        </w:rPr>
        <w:t>, P. G. (2019). Dietary inclusion of neem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leaf meal can influence growth performance and carcass characteristics of broiler chickens. Asian Journal of Biological Sciences, 12(1), 180–186. </w:t>
      </w:r>
      <w:hyperlink r:id="rId43" w:tgtFrame="_new" w:history="1">
        <w:r w:rsidRPr="003C69D3">
          <w:rPr>
            <w:rStyle w:val="Hyperlink"/>
            <w:rFonts w:ascii="Times New Roman" w:hAnsi="Times New Roman" w:cs="Times New Roman"/>
            <w:sz w:val="24"/>
            <w:szCs w:val="24"/>
          </w:rPr>
          <w:t>https://doi.org/10.3923/ajbs.2019.180.186</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Ukpai</w:t>
      </w:r>
      <w:proofErr w:type="spellEnd"/>
      <w:r w:rsidRPr="003C69D3">
        <w:rPr>
          <w:rFonts w:ascii="Times New Roman" w:hAnsi="Times New Roman" w:cs="Times New Roman"/>
          <w:sz w:val="24"/>
          <w:szCs w:val="24"/>
        </w:rPr>
        <w:t xml:space="preserve">, O. M., &amp; </w:t>
      </w:r>
      <w:proofErr w:type="spellStart"/>
      <w:r w:rsidRPr="003C69D3">
        <w:rPr>
          <w:rFonts w:ascii="Times New Roman" w:hAnsi="Times New Roman" w:cs="Times New Roman"/>
          <w:sz w:val="24"/>
          <w:szCs w:val="24"/>
        </w:rPr>
        <w:t>Amaechi</w:t>
      </w:r>
      <w:proofErr w:type="spellEnd"/>
      <w:r w:rsidRPr="003C69D3">
        <w:rPr>
          <w:rFonts w:ascii="Times New Roman" w:hAnsi="Times New Roman" w:cs="Times New Roman"/>
          <w:sz w:val="24"/>
          <w:szCs w:val="24"/>
        </w:rPr>
        <w:t xml:space="preserve">, E. C. (2012). Evaluation of in vivo antimalarial activity of the </w:t>
      </w:r>
      <w:proofErr w:type="spellStart"/>
      <w:r w:rsidRPr="003C69D3">
        <w:rPr>
          <w:rFonts w:ascii="Times New Roman" w:hAnsi="Times New Roman" w:cs="Times New Roman"/>
          <w:sz w:val="24"/>
          <w:szCs w:val="24"/>
        </w:rPr>
        <w:t>ethanolic</w:t>
      </w:r>
      <w:proofErr w:type="spellEnd"/>
      <w:r w:rsidRPr="003C69D3">
        <w:rPr>
          <w:rFonts w:ascii="Times New Roman" w:hAnsi="Times New Roman" w:cs="Times New Roman"/>
          <w:sz w:val="24"/>
          <w:szCs w:val="24"/>
        </w:rPr>
        <w:t xml:space="preserve"> leaf extracts of </w:t>
      </w:r>
      <w:proofErr w:type="spellStart"/>
      <w:r w:rsidRPr="003C69D3">
        <w:rPr>
          <w:rFonts w:ascii="Times New Roman" w:hAnsi="Times New Roman" w:cs="Times New Roman"/>
          <w:sz w:val="24"/>
          <w:szCs w:val="24"/>
        </w:rPr>
        <w:t>Chromolaena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odorata</w:t>
      </w:r>
      <w:proofErr w:type="spellEnd"/>
      <w:r w:rsidRPr="003C69D3">
        <w:rPr>
          <w:rFonts w:ascii="Times New Roman" w:hAnsi="Times New Roman" w:cs="Times New Roman"/>
          <w:sz w:val="24"/>
          <w:szCs w:val="24"/>
        </w:rPr>
        <w:t xml:space="preserve"> and </w:t>
      </w:r>
      <w:proofErr w:type="spellStart"/>
      <w:r w:rsidRPr="003C69D3">
        <w:rPr>
          <w:rFonts w:ascii="Times New Roman" w:hAnsi="Times New Roman" w:cs="Times New Roman"/>
          <w:sz w:val="24"/>
          <w:szCs w:val="24"/>
        </w:rPr>
        <w:t>Cymbopogon</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xml:space="preserve"> in mice. Nigerian Journal of Biotechnology, 24, 27–34. </w:t>
      </w:r>
      <w:hyperlink r:id="rId44" w:tgtFrame="_new" w:history="1">
        <w:r w:rsidRPr="003C69D3">
          <w:rPr>
            <w:rStyle w:val="Hyperlink"/>
            <w:rFonts w:ascii="Times New Roman" w:hAnsi="Times New Roman" w:cs="Times New Roman"/>
            <w:sz w:val="24"/>
            <w:szCs w:val="24"/>
          </w:rPr>
          <w:t>http://www.biotechsocietynigeria.org</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Ullah</w:t>
      </w:r>
      <w:proofErr w:type="spellEnd"/>
      <w:r w:rsidRPr="003C69D3">
        <w:rPr>
          <w:rFonts w:ascii="Times New Roman" w:hAnsi="Times New Roman" w:cs="Times New Roman"/>
          <w:sz w:val="24"/>
          <w:szCs w:val="24"/>
        </w:rPr>
        <w:t xml:space="preserve">, N., Khan, M. A., Khan, T., &amp; Ahmad, W. (2013). </w:t>
      </w:r>
      <w:proofErr w:type="spellStart"/>
      <w:r w:rsidRPr="003C69D3">
        <w:rPr>
          <w:rFonts w:ascii="Times New Roman" w:hAnsi="Times New Roman" w:cs="Times New Roman"/>
          <w:sz w:val="24"/>
          <w:szCs w:val="24"/>
        </w:rPr>
        <w:t>Cymbopogon</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xml:space="preserve"> protects against the renal injury induced by toxic doses of aminoglycosides in rabbits. Indian Journal of Pharmaceutical Sciences, 75(2), 241–246.</w:t>
      </w:r>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United Nations. (2019). Globally harmonized system of classification and labelling of chemicals (GHS) (8th rev. ed.). United Nations Publications.</w:t>
      </w:r>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Uzozie</w:t>
      </w:r>
      <w:proofErr w:type="spellEnd"/>
      <w:r w:rsidRPr="003C69D3">
        <w:rPr>
          <w:rFonts w:ascii="Times New Roman" w:hAnsi="Times New Roman" w:cs="Times New Roman"/>
          <w:sz w:val="24"/>
          <w:szCs w:val="24"/>
        </w:rPr>
        <w:t xml:space="preserve">, O., </w:t>
      </w:r>
      <w:proofErr w:type="spellStart"/>
      <w:r w:rsidRPr="003C69D3">
        <w:rPr>
          <w:rFonts w:ascii="Times New Roman" w:hAnsi="Times New Roman" w:cs="Times New Roman"/>
          <w:sz w:val="24"/>
          <w:szCs w:val="24"/>
        </w:rPr>
        <w:t>Nwachukwu</w:t>
      </w:r>
      <w:proofErr w:type="spellEnd"/>
      <w:r w:rsidRPr="003C69D3">
        <w:rPr>
          <w:rFonts w:ascii="Times New Roman" w:hAnsi="Times New Roman" w:cs="Times New Roman"/>
          <w:sz w:val="24"/>
          <w:szCs w:val="24"/>
        </w:rPr>
        <w:t xml:space="preserve">, O., </w:t>
      </w:r>
      <w:proofErr w:type="spellStart"/>
      <w:r w:rsidRPr="003C69D3">
        <w:rPr>
          <w:rFonts w:ascii="Times New Roman" w:hAnsi="Times New Roman" w:cs="Times New Roman"/>
          <w:sz w:val="24"/>
          <w:szCs w:val="24"/>
        </w:rPr>
        <w:t>Ekwujuru</w:t>
      </w:r>
      <w:proofErr w:type="spellEnd"/>
      <w:r w:rsidRPr="003C69D3">
        <w:rPr>
          <w:rFonts w:ascii="Times New Roman" w:hAnsi="Times New Roman" w:cs="Times New Roman"/>
          <w:sz w:val="24"/>
          <w:szCs w:val="24"/>
        </w:rPr>
        <w:t xml:space="preserve">, E., </w:t>
      </w:r>
      <w:proofErr w:type="spellStart"/>
      <w:r w:rsidRPr="003C69D3">
        <w:rPr>
          <w:rFonts w:ascii="Times New Roman" w:hAnsi="Times New Roman" w:cs="Times New Roman"/>
          <w:sz w:val="24"/>
          <w:szCs w:val="24"/>
        </w:rPr>
        <w:t>Mbagwu</w:t>
      </w:r>
      <w:proofErr w:type="spellEnd"/>
      <w:r w:rsidRPr="003C69D3">
        <w:rPr>
          <w:rFonts w:ascii="Times New Roman" w:hAnsi="Times New Roman" w:cs="Times New Roman"/>
          <w:sz w:val="24"/>
          <w:szCs w:val="24"/>
        </w:rPr>
        <w:t xml:space="preserve">, S., </w:t>
      </w:r>
      <w:proofErr w:type="spellStart"/>
      <w:r w:rsidRPr="003C69D3">
        <w:rPr>
          <w:rFonts w:ascii="Times New Roman" w:hAnsi="Times New Roman" w:cs="Times New Roman"/>
          <w:sz w:val="24"/>
          <w:szCs w:val="24"/>
        </w:rPr>
        <w:t>Nwakanma</w:t>
      </w:r>
      <w:proofErr w:type="spellEnd"/>
      <w:r w:rsidRPr="003C69D3">
        <w:rPr>
          <w:rFonts w:ascii="Times New Roman" w:hAnsi="Times New Roman" w:cs="Times New Roman"/>
          <w:sz w:val="24"/>
          <w:szCs w:val="24"/>
        </w:rPr>
        <w:t xml:space="preserve">, A., </w:t>
      </w:r>
      <w:proofErr w:type="spellStart"/>
      <w:r w:rsidRPr="003C69D3">
        <w:rPr>
          <w:rFonts w:ascii="Times New Roman" w:hAnsi="Times New Roman" w:cs="Times New Roman"/>
          <w:sz w:val="24"/>
          <w:szCs w:val="24"/>
        </w:rPr>
        <w:t>Nweke</w:t>
      </w:r>
      <w:proofErr w:type="spellEnd"/>
      <w:r w:rsidRPr="003C69D3">
        <w:rPr>
          <w:rFonts w:ascii="Times New Roman" w:hAnsi="Times New Roman" w:cs="Times New Roman"/>
          <w:sz w:val="24"/>
          <w:szCs w:val="24"/>
        </w:rPr>
        <w:t xml:space="preserve">, O., &amp; </w:t>
      </w:r>
      <w:proofErr w:type="spellStart"/>
      <w:r w:rsidRPr="003C69D3">
        <w:rPr>
          <w:rFonts w:ascii="Times New Roman" w:hAnsi="Times New Roman" w:cs="Times New Roman"/>
          <w:sz w:val="24"/>
          <w:szCs w:val="24"/>
        </w:rPr>
        <w:t>Ofoego</w:t>
      </w:r>
      <w:proofErr w:type="spellEnd"/>
      <w:r w:rsidRPr="003C69D3">
        <w:rPr>
          <w:rFonts w:ascii="Times New Roman" w:hAnsi="Times New Roman" w:cs="Times New Roman"/>
          <w:sz w:val="24"/>
          <w:szCs w:val="24"/>
        </w:rPr>
        <w:t xml:space="preserve">, A. (2017). </w:t>
      </w:r>
      <w:proofErr w:type="spellStart"/>
      <w:r w:rsidRPr="003C69D3">
        <w:rPr>
          <w:rFonts w:ascii="Times New Roman" w:hAnsi="Times New Roman" w:cs="Times New Roman"/>
          <w:sz w:val="24"/>
          <w:szCs w:val="24"/>
        </w:rPr>
        <w:t>Ethanolic</w:t>
      </w:r>
      <w:proofErr w:type="spellEnd"/>
      <w:r w:rsidRPr="003C69D3">
        <w:rPr>
          <w:rFonts w:ascii="Times New Roman" w:hAnsi="Times New Roman" w:cs="Times New Roman"/>
          <w:sz w:val="24"/>
          <w:szCs w:val="24"/>
        </w:rPr>
        <w:t xml:space="preserve"> seed extract of Cucurbita pepo (pumpkin) protects the </w:t>
      </w:r>
      <w:r w:rsidRPr="003C69D3">
        <w:rPr>
          <w:rFonts w:ascii="Times New Roman" w:hAnsi="Times New Roman" w:cs="Times New Roman"/>
          <w:sz w:val="24"/>
          <w:szCs w:val="24"/>
        </w:rPr>
        <w:lastRenderedPageBreak/>
        <w:t xml:space="preserve">testis from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(neem) induced damage. Journal of Natural Sciences Research, 7(24), 120–131.</w:t>
      </w:r>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Weiss, D. J., </w:t>
      </w:r>
      <w:proofErr w:type="spellStart"/>
      <w:r w:rsidRPr="003C69D3">
        <w:rPr>
          <w:rFonts w:ascii="Times New Roman" w:hAnsi="Times New Roman" w:cs="Times New Roman"/>
          <w:sz w:val="24"/>
          <w:szCs w:val="24"/>
        </w:rPr>
        <w:t>Bertozzi</w:t>
      </w:r>
      <w:proofErr w:type="spellEnd"/>
      <w:r w:rsidRPr="003C69D3">
        <w:rPr>
          <w:rFonts w:ascii="Times New Roman" w:hAnsi="Times New Roman" w:cs="Times New Roman"/>
          <w:sz w:val="24"/>
          <w:szCs w:val="24"/>
        </w:rPr>
        <w:t xml:space="preserve">-Villa, A., </w:t>
      </w:r>
      <w:proofErr w:type="spellStart"/>
      <w:r w:rsidRPr="003C69D3">
        <w:rPr>
          <w:rFonts w:ascii="Times New Roman" w:hAnsi="Times New Roman" w:cs="Times New Roman"/>
          <w:sz w:val="24"/>
          <w:szCs w:val="24"/>
        </w:rPr>
        <w:t>Rumisha</w:t>
      </w:r>
      <w:proofErr w:type="spellEnd"/>
      <w:r w:rsidRPr="003C69D3">
        <w:rPr>
          <w:rFonts w:ascii="Times New Roman" w:hAnsi="Times New Roman" w:cs="Times New Roman"/>
          <w:sz w:val="24"/>
          <w:szCs w:val="24"/>
        </w:rPr>
        <w:t xml:space="preserve">, S. F., </w:t>
      </w:r>
      <w:proofErr w:type="spellStart"/>
      <w:r w:rsidRPr="003C69D3">
        <w:rPr>
          <w:rFonts w:ascii="Times New Roman" w:hAnsi="Times New Roman" w:cs="Times New Roman"/>
          <w:sz w:val="24"/>
          <w:szCs w:val="24"/>
        </w:rPr>
        <w:t>Amratia</w:t>
      </w:r>
      <w:proofErr w:type="spellEnd"/>
      <w:r w:rsidRPr="003C69D3">
        <w:rPr>
          <w:rFonts w:ascii="Times New Roman" w:hAnsi="Times New Roman" w:cs="Times New Roman"/>
          <w:sz w:val="24"/>
          <w:szCs w:val="24"/>
        </w:rPr>
        <w:t xml:space="preserve">, P., </w:t>
      </w:r>
      <w:proofErr w:type="spellStart"/>
      <w:r w:rsidRPr="003C69D3">
        <w:rPr>
          <w:rFonts w:ascii="Times New Roman" w:hAnsi="Times New Roman" w:cs="Times New Roman"/>
          <w:sz w:val="24"/>
          <w:szCs w:val="24"/>
        </w:rPr>
        <w:t>Arambepola</w:t>
      </w:r>
      <w:proofErr w:type="spellEnd"/>
      <w:r w:rsidRPr="003C69D3">
        <w:rPr>
          <w:rFonts w:ascii="Times New Roman" w:hAnsi="Times New Roman" w:cs="Times New Roman"/>
          <w:sz w:val="24"/>
          <w:szCs w:val="24"/>
        </w:rPr>
        <w:t xml:space="preserve">, R., Battle, K. E., ... &amp; Bhatt, S. (2024). Mapping the global prevalence, incidence, and mortality of Plasmodium falciparum and Plasmodium </w:t>
      </w:r>
      <w:proofErr w:type="spellStart"/>
      <w:r w:rsidRPr="003C69D3">
        <w:rPr>
          <w:rFonts w:ascii="Times New Roman" w:hAnsi="Times New Roman" w:cs="Times New Roman"/>
          <w:sz w:val="24"/>
          <w:szCs w:val="24"/>
        </w:rPr>
        <w:t>vivax</w:t>
      </w:r>
      <w:proofErr w:type="spellEnd"/>
      <w:r w:rsidRPr="003C69D3">
        <w:rPr>
          <w:rFonts w:ascii="Times New Roman" w:hAnsi="Times New Roman" w:cs="Times New Roman"/>
          <w:sz w:val="24"/>
          <w:szCs w:val="24"/>
        </w:rPr>
        <w:t xml:space="preserve"> malaria, 2000–22: A spatial and temporal modelling study. The Lancet, 403(10438), 1901–1918. </w:t>
      </w:r>
      <w:hyperlink r:id="rId45" w:tgtFrame="_new" w:history="1">
        <w:r w:rsidRPr="003C69D3">
          <w:rPr>
            <w:rStyle w:val="Hyperlink"/>
            <w:rFonts w:ascii="Times New Roman" w:hAnsi="Times New Roman" w:cs="Times New Roman"/>
            <w:sz w:val="24"/>
            <w:szCs w:val="24"/>
          </w:rPr>
          <w:t>https://doi.org/10.1016/S0140-6736(25)00038-8</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World Health Organization. (2017). Guidelines on hepatitis B and C testing. World Health Organization. </w:t>
      </w:r>
      <w:hyperlink r:id="rId46" w:tgtFrame="_new" w:history="1">
        <w:r w:rsidRPr="003C69D3">
          <w:rPr>
            <w:rStyle w:val="Hyperlink"/>
            <w:rFonts w:ascii="Times New Roman" w:hAnsi="Times New Roman" w:cs="Times New Roman"/>
            <w:sz w:val="24"/>
            <w:szCs w:val="24"/>
          </w:rPr>
          <w:t>https://www.who.int/publications/i/item/9789241549981</w:t>
        </w:r>
      </w:hyperlink>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World Health Organization. (2022). World malaria report 2022. World Health Organization.</w:t>
      </w:r>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World Health Organization. (2023). World malaria report 2023. World Health Organization.</w:t>
      </w:r>
    </w:p>
    <w:p w:rsidR="00083B0E" w:rsidRPr="003C69D3" w:rsidRDefault="00083B0E"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Yanpallewar</w:t>
      </w:r>
      <w:proofErr w:type="spellEnd"/>
      <w:r w:rsidRPr="003C69D3">
        <w:rPr>
          <w:rFonts w:ascii="Times New Roman" w:hAnsi="Times New Roman" w:cs="Times New Roman"/>
          <w:sz w:val="24"/>
          <w:szCs w:val="24"/>
        </w:rPr>
        <w:t xml:space="preserve">, S. U., Sen, S., Tapas, S., Kumar, M., Raju, S. S., &amp; Acharya, S. B. (2003). Effect of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on paracetamol-induced hepatic damage in albino rats. </w:t>
      </w:r>
      <w:proofErr w:type="spellStart"/>
      <w:r w:rsidRPr="003C69D3">
        <w:rPr>
          <w:rFonts w:ascii="Times New Roman" w:hAnsi="Times New Roman" w:cs="Times New Roman"/>
          <w:sz w:val="24"/>
          <w:szCs w:val="24"/>
        </w:rPr>
        <w:t>Phytomedicine</w:t>
      </w:r>
      <w:proofErr w:type="spellEnd"/>
      <w:r w:rsidRPr="003C69D3">
        <w:rPr>
          <w:rFonts w:ascii="Times New Roman" w:hAnsi="Times New Roman" w:cs="Times New Roman"/>
          <w:sz w:val="24"/>
          <w:szCs w:val="24"/>
        </w:rPr>
        <w:t xml:space="preserve">, 10(5), 391–396. </w:t>
      </w:r>
      <w:hyperlink r:id="rId47" w:tgtFrame="_new" w:history="1">
        <w:r w:rsidRPr="003C69D3">
          <w:rPr>
            <w:rStyle w:val="Hyperlink"/>
            <w:rFonts w:ascii="Times New Roman" w:hAnsi="Times New Roman" w:cs="Times New Roman"/>
            <w:sz w:val="24"/>
            <w:szCs w:val="24"/>
          </w:rPr>
          <w:t>https://doi.org/10.1078/0944-7113-00230</w:t>
        </w:r>
      </w:hyperlink>
    </w:p>
    <w:p w:rsidR="00F1016A" w:rsidRPr="00062B5A" w:rsidRDefault="00F1016A" w:rsidP="00F94926">
      <w:pPr>
        <w:spacing w:before="100" w:beforeAutospacing="1" w:after="100" w:afterAutospacing="1" w:line="240" w:lineRule="auto"/>
      </w:pPr>
    </w:p>
    <w:sectPr w:rsidR="00F1016A" w:rsidRPr="00062B5A" w:rsidSect="00C9466F">
      <w:headerReference w:type="even" r:id="rId48"/>
      <w:headerReference w:type="default" r:id="rId49"/>
      <w:footerReference w:type="even" r:id="rId50"/>
      <w:footerReference w:type="default" r:id="rId51"/>
      <w:headerReference w:type="first" r:id="rId52"/>
      <w:footerReference w:type="first" r:id="rId53"/>
      <w:pgSz w:w="11906" w:h="16838"/>
      <w:pgMar w:top="81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340" w:rsidRDefault="005D2340" w:rsidP="00A91959">
      <w:pPr>
        <w:spacing w:after="0" w:line="240" w:lineRule="auto"/>
      </w:pPr>
      <w:r>
        <w:separator/>
      </w:r>
    </w:p>
  </w:endnote>
  <w:endnote w:type="continuationSeparator" w:id="0">
    <w:p w:rsidR="005D2340" w:rsidRDefault="005D2340" w:rsidP="00A91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NewRomanPSMT">
    <w:panose1 w:val="00000000000000000000"/>
    <w:charset w:val="00"/>
    <w:family w:val="roman"/>
    <w:notTrueType/>
    <w:pitch w:val="default"/>
  </w:font>
  <w:font w:name="TimesNewRomanPS-Italic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791" w:rsidRDefault="004007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917517"/>
      <w:docPartObj>
        <w:docPartGallery w:val="Page Numbers (Bottom of Page)"/>
        <w:docPartUnique/>
      </w:docPartObj>
    </w:sdtPr>
    <w:sdtEndPr>
      <w:rPr>
        <w:noProof/>
      </w:rPr>
    </w:sdtEndPr>
    <w:sdtContent>
      <w:p w:rsidR="00400791" w:rsidRDefault="00400791">
        <w:pPr>
          <w:pStyle w:val="Footer"/>
          <w:jc w:val="center"/>
        </w:pPr>
        <w:r>
          <w:fldChar w:fldCharType="begin"/>
        </w:r>
        <w:r>
          <w:instrText xml:space="preserve"> PAGE   \* MERGEFORMAT </w:instrText>
        </w:r>
        <w:r>
          <w:fldChar w:fldCharType="separate"/>
        </w:r>
        <w:r w:rsidR="00096F07">
          <w:rPr>
            <w:noProof/>
          </w:rPr>
          <w:t>28</w:t>
        </w:r>
        <w:r>
          <w:rPr>
            <w:noProof/>
          </w:rPr>
          <w:fldChar w:fldCharType="end"/>
        </w:r>
      </w:p>
    </w:sdtContent>
  </w:sdt>
  <w:p w:rsidR="00400791" w:rsidRDefault="00400791">
    <w:pP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791" w:rsidRDefault="004007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340" w:rsidRDefault="005D2340" w:rsidP="00A91959">
      <w:pPr>
        <w:spacing w:after="0" w:line="240" w:lineRule="auto"/>
      </w:pPr>
      <w:r>
        <w:separator/>
      </w:r>
    </w:p>
  </w:footnote>
  <w:footnote w:type="continuationSeparator" w:id="0">
    <w:p w:rsidR="005D2340" w:rsidRDefault="005D2340" w:rsidP="00A919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791" w:rsidRDefault="005D234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0810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791" w:rsidRDefault="005D2340">
    <w:pP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081033"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791" w:rsidRDefault="005D234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0810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CB3687A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A64F7B"/>
    <w:multiLevelType w:val="hybridMultilevel"/>
    <w:tmpl w:val="60201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D25464"/>
    <w:multiLevelType w:val="hybridMultilevel"/>
    <w:tmpl w:val="8C066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4C64E8"/>
    <w:multiLevelType w:val="multilevel"/>
    <w:tmpl w:val="D3F6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CB7A2C"/>
    <w:multiLevelType w:val="hybridMultilevel"/>
    <w:tmpl w:val="74F07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B42CA"/>
    <w:multiLevelType w:val="hybridMultilevel"/>
    <w:tmpl w:val="63B21436"/>
    <w:lvl w:ilvl="0" w:tplc="4C444D8C">
      <w:numFmt w:val="bullet"/>
      <w:lvlText w:val=""/>
      <w:lvlJc w:val="left"/>
      <w:pPr>
        <w:ind w:left="492" w:hanging="432"/>
      </w:pPr>
      <w:rPr>
        <w:rFonts w:ascii="Times New Roman" w:eastAsia="Calibr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31CA4886"/>
    <w:multiLevelType w:val="hybridMultilevel"/>
    <w:tmpl w:val="23802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E0119E"/>
    <w:multiLevelType w:val="multilevel"/>
    <w:tmpl w:val="2C922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A8051B"/>
    <w:multiLevelType w:val="multilevel"/>
    <w:tmpl w:val="11E8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033A6E"/>
    <w:multiLevelType w:val="multilevel"/>
    <w:tmpl w:val="D8C8F01A"/>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0" w15:restartNumberingAfterBreak="0">
    <w:nsid w:val="4A8A5A0C"/>
    <w:multiLevelType w:val="hybridMultilevel"/>
    <w:tmpl w:val="1CAA0CA6"/>
    <w:lvl w:ilvl="0" w:tplc="E6003D9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0253FF"/>
    <w:multiLevelType w:val="multilevel"/>
    <w:tmpl w:val="6F00D0D8"/>
    <w:lvl w:ilvl="0">
      <w:start w:val="3"/>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2" w15:restartNumberingAfterBreak="0">
    <w:nsid w:val="5AB17090"/>
    <w:multiLevelType w:val="multilevel"/>
    <w:tmpl w:val="1422B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DA9648A"/>
    <w:multiLevelType w:val="hybridMultilevel"/>
    <w:tmpl w:val="93661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CE6C41"/>
    <w:multiLevelType w:val="hybridMultilevel"/>
    <w:tmpl w:val="74F07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026E33"/>
    <w:multiLevelType w:val="multilevel"/>
    <w:tmpl w:val="E06AF4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CAA58B0"/>
    <w:multiLevelType w:val="hybridMultilevel"/>
    <w:tmpl w:val="5BA40F1A"/>
    <w:lvl w:ilvl="0" w:tplc="0409000F">
      <w:start w:val="1"/>
      <w:numFmt w:val="decimal"/>
      <w:lvlText w:val="%1."/>
      <w:lvlJc w:val="left"/>
      <w:pPr>
        <w:ind w:left="720" w:hanging="360"/>
      </w:pPr>
    </w:lvl>
    <w:lvl w:ilvl="1" w:tplc="BD26FCC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BD645A"/>
    <w:multiLevelType w:val="multilevel"/>
    <w:tmpl w:val="43C2B932"/>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3"/>
  </w:num>
  <w:num w:numId="2">
    <w:abstractNumId w:val="1"/>
  </w:num>
  <w:num w:numId="3">
    <w:abstractNumId w:val="0"/>
  </w:num>
  <w:num w:numId="4">
    <w:abstractNumId w:val="15"/>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6"/>
  </w:num>
  <w:num w:numId="10">
    <w:abstractNumId w:val="4"/>
  </w:num>
  <w:num w:numId="11">
    <w:abstractNumId w:val="12"/>
  </w:num>
  <w:num w:numId="12">
    <w:abstractNumId w:val="2"/>
  </w:num>
  <w:num w:numId="13">
    <w:abstractNumId w:val="10"/>
  </w:num>
  <w:num w:numId="14">
    <w:abstractNumId w:val="3"/>
  </w:num>
  <w:num w:numId="15">
    <w:abstractNumId w:val="7"/>
  </w:num>
  <w:num w:numId="16">
    <w:abstractNumId w:val="6"/>
  </w:num>
  <w:num w:numId="17">
    <w:abstractNumId w:val="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1C7"/>
    <w:rsid w:val="000450FF"/>
    <w:rsid w:val="000510B4"/>
    <w:rsid w:val="00062B5A"/>
    <w:rsid w:val="000711E0"/>
    <w:rsid w:val="00083B0E"/>
    <w:rsid w:val="0009034D"/>
    <w:rsid w:val="000931B0"/>
    <w:rsid w:val="00096F07"/>
    <w:rsid w:val="000A40B4"/>
    <w:rsid w:val="000B64A4"/>
    <w:rsid w:val="000C3946"/>
    <w:rsid w:val="000C70B5"/>
    <w:rsid w:val="001319A8"/>
    <w:rsid w:val="00143594"/>
    <w:rsid w:val="0016235E"/>
    <w:rsid w:val="00190064"/>
    <w:rsid w:val="001B0EA1"/>
    <w:rsid w:val="001B6BF7"/>
    <w:rsid w:val="001F0796"/>
    <w:rsid w:val="00216973"/>
    <w:rsid w:val="00221A3A"/>
    <w:rsid w:val="00267E54"/>
    <w:rsid w:val="002734BA"/>
    <w:rsid w:val="002A6A5C"/>
    <w:rsid w:val="002C7C95"/>
    <w:rsid w:val="002F5158"/>
    <w:rsid w:val="00326597"/>
    <w:rsid w:val="00346608"/>
    <w:rsid w:val="003563D2"/>
    <w:rsid w:val="00367097"/>
    <w:rsid w:val="003777E1"/>
    <w:rsid w:val="003827C0"/>
    <w:rsid w:val="00391549"/>
    <w:rsid w:val="003929D9"/>
    <w:rsid w:val="00393AAA"/>
    <w:rsid w:val="003C10CF"/>
    <w:rsid w:val="003C69D3"/>
    <w:rsid w:val="003C7046"/>
    <w:rsid w:val="003D75EC"/>
    <w:rsid w:val="003F0FD4"/>
    <w:rsid w:val="00400791"/>
    <w:rsid w:val="004048AE"/>
    <w:rsid w:val="004142D8"/>
    <w:rsid w:val="00443C42"/>
    <w:rsid w:val="00450947"/>
    <w:rsid w:val="00475751"/>
    <w:rsid w:val="0049566F"/>
    <w:rsid w:val="004958B1"/>
    <w:rsid w:val="004A003C"/>
    <w:rsid w:val="004A1284"/>
    <w:rsid w:val="004A4141"/>
    <w:rsid w:val="004A4DFC"/>
    <w:rsid w:val="004C1CFC"/>
    <w:rsid w:val="0051193A"/>
    <w:rsid w:val="00512865"/>
    <w:rsid w:val="00514651"/>
    <w:rsid w:val="00514A63"/>
    <w:rsid w:val="00520210"/>
    <w:rsid w:val="00520BF7"/>
    <w:rsid w:val="005515D6"/>
    <w:rsid w:val="005526C5"/>
    <w:rsid w:val="0055357E"/>
    <w:rsid w:val="00553F71"/>
    <w:rsid w:val="00571914"/>
    <w:rsid w:val="00590527"/>
    <w:rsid w:val="0059321F"/>
    <w:rsid w:val="00594A02"/>
    <w:rsid w:val="00594C10"/>
    <w:rsid w:val="0059695F"/>
    <w:rsid w:val="005D20DC"/>
    <w:rsid w:val="005D2340"/>
    <w:rsid w:val="005F6853"/>
    <w:rsid w:val="00604BA6"/>
    <w:rsid w:val="00622BB1"/>
    <w:rsid w:val="00632364"/>
    <w:rsid w:val="0063608A"/>
    <w:rsid w:val="006574C4"/>
    <w:rsid w:val="00661131"/>
    <w:rsid w:val="00664AB0"/>
    <w:rsid w:val="0066698C"/>
    <w:rsid w:val="006751F7"/>
    <w:rsid w:val="00690D55"/>
    <w:rsid w:val="006B2EB9"/>
    <w:rsid w:val="006C3208"/>
    <w:rsid w:val="006D2F02"/>
    <w:rsid w:val="006D44DD"/>
    <w:rsid w:val="006D4DAC"/>
    <w:rsid w:val="006E7F03"/>
    <w:rsid w:val="00702F5A"/>
    <w:rsid w:val="0074509E"/>
    <w:rsid w:val="00757B7C"/>
    <w:rsid w:val="0076098A"/>
    <w:rsid w:val="007A414E"/>
    <w:rsid w:val="007B1CCF"/>
    <w:rsid w:val="007D2248"/>
    <w:rsid w:val="007D3A86"/>
    <w:rsid w:val="007F467C"/>
    <w:rsid w:val="00806272"/>
    <w:rsid w:val="00810FC4"/>
    <w:rsid w:val="0081121A"/>
    <w:rsid w:val="00812BA9"/>
    <w:rsid w:val="008309BC"/>
    <w:rsid w:val="00862809"/>
    <w:rsid w:val="00881342"/>
    <w:rsid w:val="00883913"/>
    <w:rsid w:val="008C3E39"/>
    <w:rsid w:val="008F0229"/>
    <w:rsid w:val="00902D23"/>
    <w:rsid w:val="00930AFF"/>
    <w:rsid w:val="00951208"/>
    <w:rsid w:val="0095698C"/>
    <w:rsid w:val="00982EC6"/>
    <w:rsid w:val="009A7502"/>
    <w:rsid w:val="009C27F5"/>
    <w:rsid w:val="009D1275"/>
    <w:rsid w:val="009D5131"/>
    <w:rsid w:val="00A0104F"/>
    <w:rsid w:val="00A07C74"/>
    <w:rsid w:val="00A32E95"/>
    <w:rsid w:val="00A47E93"/>
    <w:rsid w:val="00A6123E"/>
    <w:rsid w:val="00A7339A"/>
    <w:rsid w:val="00A84C0B"/>
    <w:rsid w:val="00A91959"/>
    <w:rsid w:val="00AD5C19"/>
    <w:rsid w:val="00B0513C"/>
    <w:rsid w:val="00B112AF"/>
    <w:rsid w:val="00B312F6"/>
    <w:rsid w:val="00B32161"/>
    <w:rsid w:val="00B544F5"/>
    <w:rsid w:val="00B81BF5"/>
    <w:rsid w:val="00B95D42"/>
    <w:rsid w:val="00BA3FDE"/>
    <w:rsid w:val="00BC25B7"/>
    <w:rsid w:val="00C40C8A"/>
    <w:rsid w:val="00C431C7"/>
    <w:rsid w:val="00C473CA"/>
    <w:rsid w:val="00C82507"/>
    <w:rsid w:val="00C9466F"/>
    <w:rsid w:val="00CB7348"/>
    <w:rsid w:val="00CD6227"/>
    <w:rsid w:val="00CF5937"/>
    <w:rsid w:val="00CF5AB0"/>
    <w:rsid w:val="00D16657"/>
    <w:rsid w:val="00D342AD"/>
    <w:rsid w:val="00D4501A"/>
    <w:rsid w:val="00D54955"/>
    <w:rsid w:val="00D642BC"/>
    <w:rsid w:val="00D659F7"/>
    <w:rsid w:val="00DB634D"/>
    <w:rsid w:val="00DE6D95"/>
    <w:rsid w:val="00DF03F9"/>
    <w:rsid w:val="00DF0771"/>
    <w:rsid w:val="00DF416B"/>
    <w:rsid w:val="00E13110"/>
    <w:rsid w:val="00E364F8"/>
    <w:rsid w:val="00E81614"/>
    <w:rsid w:val="00EB2CBC"/>
    <w:rsid w:val="00ED49F9"/>
    <w:rsid w:val="00ED72B5"/>
    <w:rsid w:val="00F07034"/>
    <w:rsid w:val="00F1016A"/>
    <w:rsid w:val="00F12731"/>
    <w:rsid w:val="00F316EF"/>
    <w:rsid w:val="00F3543D"/>
    <w:rsid w:val="00F3599D"/>
    <w:rsid w:val="00F416CF"/>
    <w:rsid w:val="00F571C8"/>
    <w:rsid w:val="00F7043E"/>
    <w:rsid w:val="00F94926"/>
    <w:rsid w:val="00FA0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825C63"/>
  <w15:chartTrackingRefBased/>
  <w15:docId w15:val="{075FCC68-B6A5-4019-B336-C913F5578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1C7"/>
    <w:rPr>
      <w:rFonts w:ascii="Calibri" w:eastAsia="Calibri" w:hAnsi="Calibri" w:cs="SimSun"/>
    </w:rPr>
  </w:style>
  <w:style w:type="paragraph" w:styleId="Heading1">
    <w:name w:val="heading 1"/>
    <w:basedOn w:val="Normal"/>
    <w:link w:val="Heading1Char"/>
    <w:qFormat/>
    <w:rsid w:val="00C431C7"/>
    <w:pPr>
      <w:keepNext/>
      <w:keepLines/>
      <w:widowControl w:val="0"/>
      <w:spacing w:before="240" w:after="0" w:line="240" w:lineRule="auto"/>
      <w:jc w:val="both"/>
      <w:outlineLvl w:val="0"/>
    </w:pPr>
    <w:rPr>
      <w:rFonts w:ascii="Calibri Light" w:eastAsia="SimSun" w:hAnsi="Calibri Light"/>
      <w:color w:val="2E74B5"/>
      <w:kern w:val="2"/>
      <w:sz w:val="32"/>
      <w:szCs w:val="32"/>
      <w:lang w:eastAsia="zh-CN"/>
    </w:rPr>
  </w:style>
  <w:style w:type="paragraph" w:styleId="Heading4">
    <w:name w:val="heading 4"/>
    <w:basedOn w:val="Normal"/>
    <w:next w:val="Normal"/>
    <w:link w:val="Heading4Char"/>
    <w:uiPriority w:val="9"/>
    <w:semiHidden/>
    <w:unhideWhenUsed/>
    <w:qFormat/>
    <w:rsid w:val="00A9195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31C7"/>
    <w:rPr>
      <w:rFonts w:ascii="Calibri Light" w:eastAsia="SimSun" w:hAnsi="Calibri Light" w:cs="SimSun"/>
      <w:color w:val="2E74B5"/>
      <w:kern w:val="2"/>
      <w:sz w:val="32"/>
      <w:szCs w:val="32"/>
      <w:lang w:eastAsia="zh-CN"/>
    </w:rPr>
  </w:style>
  <w:style w:type="paragraph" w:styleId="ListParagraph">
    <w:name w:val="List Paragraph"/>
    <w:basedOn w:val="Normal"/>
    <w:uiPriority w:val="34"/>
    <w:qFormat/>
    <w:rsid w:val="00C431C7"/>
    <w:pPr>
      <w:ind w:left="720"/>
      <w:contextualSpacing/>
    </w:pPr>
  </w:style>
  <w:style w:type="paragraph" w:styleId="Footer">
    <w:name w:val="footer"/>
    <w:basedOn w:val="Normal"/>
    <w:link w:val="FooterChar"/>
    <w:uiPriority w:val="99"/>
    <w:rsid w:val="00C431C7"/>
    <w:pPr>
      <w:widowControl w:val="0"/>
      <w:tabs>
        <w:tab w:val="center" w:pos="4680"/>
        <w:tab w:val="right" w:pos="9360"/>
      </w:tabs>
      <w:spacing w:after="0" w:line="240" w:lineRule="auto"/>
      <w:jc w:val="both"/>
    </w:pPr>
    <w:rPr>
      <w:rFonts w:ascii="Times New Roman" w:eastAsia="SimSun" w:hAnsi="Times New Roman" w:cs="Times New Roman"/>
      <w:kern w:val="2"/>
      <w:sz w:val="21"/>
      <w:szCs w:val="20"/>
      <w:lang w:eastAsia="zh-CN"/>
    </w:rPr>
  </w:style>
  <w:style w:type="character" w:customStyle="1" w:styleId="FooterChar">
    <w:name w:val="Footer Char"/>
    <w:basedOn w:val="DefaultParagraphFont"/>
    <w:link w:val="Footer"/>
    <w:uiPriority w:val="99"/>
    <w:rsid w:val="00C431C7"/>
    <w:rPr>
      <w:rFonts w:ascii="Times New Roman" w:eastAsia="SimSun" w:hAnsi="Times New Roman" w:cs="Times New Roman"/>
      <w:kern w:val="2"/>
      <w:sz w:val="21"/>
      <w:szCs w:val="20"/>
      <w:lang w:eastAsia="zh-CN"/>
    </w:rPr>
  </w:style>
  <w:style w:type="character" w:styleId="Hyperlink">
    <w:name w:val="Hyperlink"/>
    <w:basedOn w:val="DefaultParagraphFont"/>
    <w:rsid w:val="00C431C7"/>
    <w:rPr>
      <w:color w:val="0563C1"/>
      <w:u w:val="single"/>
    </w:rPr>
  </w:style>
  <w:style w:type="table" w:styleId="TableGrid">
    <w:name w:val="Table Grid"/>
    <w:basedOn w:val="TableNormal"/>
    <w:uiPriority w:val="39"/>
    <w:rsid w:val="00C431C7"/>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C431C7"/>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C431C7"/>
    <w:rPr>
      <w:rFonts w:ascii="TimesNewRomanPS-ItalicMT" w:hAnsi="TimesNewRomanPS-ItalicMT" w:hint="default"/>
      <w:b w:val="0"/>
      <w:bCs w:val="0"/>
      <w:i/>
      <w:iCs/>
      <w:color w:val="000000"/>
      <w:sz w:val="24"/>
      <w:szCs w:val="24"/>
    </w:rPr>
  </w:style>
  <w:style w:type="paragraph" w:styleId="Header">
    <w:name w:val="header"/>
    <w:basedOn w:val="Normal"/>
    <w:link w:val="HeaderChar"/>
    <w:uiPriority w:val="99"/>
    <w:unhideWhenUsed/>
    <w:rsid w:val="00C431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1C7"/>
    <w:rPr>
      <w:rFonts w:ascii="Calibri" w:eastAsia="Calibri" w:hAnsi="Calibri" w:cs="SimSun"/>
    </w:rPr>
  </w:style>
  <w:style w:type="paragraph" w:styleId="BalloonText">
    <w:name w:val="Balloon Text"/>
    <w:basedOn w:val="Normal"/>
    <w:link w:val="BalloonTextChar"/>
    <w:uiPriority w:val="99"/>
    <w:semiHidden/>
    <w:unhideWhenUsed/>
    <w:rsid w:val="00C431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1C7"/>
    <w:rPr>
      <w:rFonts w:ascii="Segoe UI" w:eastAsia="Calibri" w:hAnsi="Segoe UI" w:cs="Segoe UI"/>
      <w:sz w:val="18"/>
      <w:szCs w:val="18"/>
    </w:rPr>
  </w:style>
  <w:style w:type="paragraph" w:styleId="NormalWeb">
    <w:name w:val="Normal (Web)"/>
    <w:basedOn w:val="Normal"/>
    <w:uiPriority w:val="99"/>
    <w:unhideWhenUsed/>
    <w:rsid w:val="00221A3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21A3A"/>
    <w:rPr>
      <w:b/>
      <w:bCs/>
    </w:rPr>
  </w:style>
  <w:style w:type="character" w:styleId="Emphasis">
    <w:name w:val="Emphasis"/>
    <w:basedOn w:val="DefaultParagraphFont"/>
    <w:uiPriority w:val="20"/>
    <w:qFormat/>
    <w:rsid w:val="00221A3A"/>
    <w:rPr>
      <w:i/>
      <w:iCs/>
    </w:rPr>
  </w:style>
  <w:style w:type="character" w:customStyle="1" w:styleId="Heading4Char">
    <w:name w:val="Heading 4 Char"/>
    <w:basedOn w:val="DefaultParagraphFont"/>
    <w:link w:val="Heading4"/>
    <w:uiPriority w:val="9"/>
    <w:semiHidden/>
    <w:rsid w:val="00A91959"/>
    <w:rPr>
      <w:rFonts w:asciiTheme="majorHAnsi" w:eastAsiaTheme="majorEastAsia" w:hAnsiTheme="majorHAnsi" w:cstheme="majorBidi"/>
      <w:i/>
      <w:iCs/>
      <w:color w:val="2E74B5" w:themeColor="accent1" w:themeShade="BF"/>
    </w:rPr>
  </w:style>
  <w:style w:type="character" w:customStyle="1" w:styleId="katex-mathml">
    <w:name w:val="katex-mathml"/>
    <w:basedOn w:val="DefaultParagraphFont"/>
    <w:rsid w:val="00A91959"/>
  </w:style>
  <w:style w:type="character" w:customStyle="1" w:styleId="mord">
    <w:name w:val="mord"/>
    <w:basedOn w:val="DefaultParagraphFont"/>
    <w:rsid w:val="00A91959"/>
  </w:style>
  <w:style w:type="character" w:customStyle="1" w:styleId="mrel">
    <w:name w:val="mrel"/>
    <w:basedOn w:val="DefaultParagraphFont"/>
    <w:rsid w:val="00A91959"/>
  </w:style>
  <w:style w:type="character" w:customStyle="1" w:styleId="delimsizing">
    <w:name w:val="delimsizing"/>
    <w:basedOn w:val="DefaultParagraphFont"/>
    <w:rsid w:val="00A91959"/>
  </w:style>
  <w:style w:type="character" w:customStyle="1" w:styleId="vlist-s">
    <w:name w:val="vlist-s"/>
    <w:basedOn w:val="DefaultParagraphFont"/>
    <w:rsid w:val="00A91959"/>
  </w:style>
  <w:style w:type="character" w:customStyle="1" w:styleId="mbin">
    <w:name w:val="mbin"/>
    <w:basedOn w:val="DefaultParagraphFont"/>
    <w:rsid w:val="00A91959"/>
  </w:style>
  <w:style w:type="character" w:customStyle="1" w:styleId="relative">
    <w:name w:val="relative"/>
    <w:basedOn w:val="DefaultParagraphFont"/>
    <w:rsid w:val="00902D23"/>
  </w:style>
  <w:style w:type="character" w:customStyle="1" w:styleId="ms-1">
    <w:name w:val="ms-1"/>
    <w:basedOn w:val="DefaultParagraphFont"/>
    <w:rsid w:val="000450FF"/>
  </w:style>
  <w:style w:type="character" w:customStyle="1" w:styleId="max-w-full">
    <w:name w:val="max-w-full"/>
    <w:basedOn w:val="DefaultParagraphFont"/>
    <w:rsid w:val="000450FF"/>
  </w:style>
  <w:style w:type="character" w:customStyle="1" w:styleId="-me-1">
    <w:name w:val="-me-1"/>
    <w:basedOn w:val="DefaultParagraphFont"/>
    <w:rsid w:val="000450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13803">
      <w:bodyDiv w:val="1"/>
      <w:marLeft w:val="0"/>
      <w:marRight w:val="0"/>
      <w:marTop w:val="0"/>
      <w:marBottom w:val="0"/>
      <w:divBdr>
        <w:top w:val="none" w:sz="0" w:space="0" w:color="auto"/>
        <w:left w:val="none" w:sz="0" w:space="0" w:color="auto"/>
        <w:bottom w:val="none" w:sz="0" w:space="0" w:color="auto"/>
        <w:right w:val="none" w:sz="0" w:space="0" w:color="auto"/>
      </w:divBdr>
    </w:div>
    <w:div w:id="122622079">
      <w:bodyDiv w:val="1"/>
      <w:marLeft w:val="0"/>
      <w:marRight w:val="0"/>
      <w:marTop w:val="0"/>
      <w:marBottom w:val="0"/>
      <w:divBdr>
        <w:top w:val="none" w:sz="0" w:space="0" w:color="auto"/>
        <w:left w:val="none" w:sz="0" w:space="0" w:color="auto"/>
        <w:bottom w:val="none" w:sz="0" w:space="0" w:color="auto"/>
        <w:right w:val="none" w:sz="0" w:space="0" w:color="auto"/>
      </w:divBdr>
    </w:div>
    <w:div w:id="126747967">
      <w:bodyDiv w:val="1"/>
      <w:marLeft w:val="0"/>
      <w:marRight w:val="0"/>
      <w:marTop w:val="0"/>
      <w:marBottom w:val="0"/>
      <w:divBdr>
        <w:top w:val="none" w:sz="0" w:space="0" w:color="auto"/>
        <w:left w:val="none" w:sz="0" w:space="0" w:color="auto"/>
        <w:bottom w:val="none" w:sz="0" w:space="0" w:color="auto"/>
        <w:right w:val="none" w:sz="0" w:space="0" w:color="auto"/>
      </w:divBdr>
    </w:div>
    <w:div w:id="128331047">
      <w:bodyDiv w:val="1"/>
      <w:marLeft w:val="0"/>
      <w:marRight w:val="0"/>
      <w:marTop w:val="0"/>
      <w:marBottom w:val="0"/>
      <w:divBdr>
        <w:top w:val="none" w:sz="0" w:space="0" w:color="auto"/>
        <w:left w:val="none" w:sz="0" w:space="0" w:color="auto"/>
        <w:bottom w:val="none" w:sz="0" w:space="0" w:color="auto"/>
        <w:right w:val="none" w:sz="0" w:space="0" w:color="auto"/>
      </w:divBdr>
    </w:div>
    <w:div w:id="255406632">
      <w:bodyDiv w:val="1"/>
      <w:marLeft w:val="0"/>
      <w:marRight w:val="0"/>
      <w:marTop w:val="0"/>
      <w:marBottom w:val="0"/>
      <w:divBdr>
        <w:top w:val="none" w:sz="0" w:space="0" w:color="auto"/>
        <w:left w:val="none" w:sz="0" w:space="0" w:color="auto"/>
        <w:bottom w:val="none" w:sz="0" w:space="0" w:color="auto"/>
        <w:right w:val="none" w:sz="0" w:space="0" w:color="auto"/>
      </w:divBdr>
    </w:div>
    <w:div w:id="459037317">
      <w:bodyDiv w:val="1"/>
      <w:marLeft w:val="0"/>
      <w:marRight w:val="0"/>
      <w:marTop w:val="0"/>
      <w:marBottom w:val="0"/>
      <w:divBdr>
        <w:top w:val="none" w:sz="0" w:space="0" w:color="auto"/>
        <w:left w:val="none" w:sz="0" w:space="0" w:color="auto"/>
        <w:bottom w:val="none" w:sz="0" w:space="0" w:color="auto"/>
        <w:right w:val="none" w:sz="0" w:space="0" w:color="auto"/>
      </w:divBdr>
    </w:div>
    <w:div w:id="459684828">
      <w:bodyDiv w:val="1"/>
      <w:marLeft w:val="0"/>
      <w:marRight w:val="0"/>
      <w:marTop w:val="0"/>
      <w:marBottom w:val="0"/>
      <w:divBdr>
        <w:top w:val="none" w:sz="0" w:space="0" w:color="auto"/>
        <w:left w:val="none" w:sz="0" w:space="0" w:color="auto"/>
        <w:bottom w:val="none" w:sz="0" w:space="0" w:color="auto"/>
        <w:right w:val="none" w:sz="0" w:space="0" w:color="auto"/>
      </w:divBdr>
    </w:div>
    <w:div w:id="777524583">
      <w:bodyDiv w:val="1"/>
      <w:marLeft w:val="0"/>
      <w:marRight w:val="0"/>
      <w:marTop w:val="0"/>
      <w:marBottom w:val="0"/>
      <w:divBdr>
        <w:top w:val="none" w:sz="0" w:space="0" w:color="auto"/>
        <w:left w:val="none" w:sz="0" w:space="0" w:color="auto"/>
        <w:bottom w:val="none" w:sz="0" w:space="0" w:color="auto"/>
        <w:right w:val="none" w:sz="0" w:space="0" w:color="auto"/>
      </w:divBdr>
    </w:div>
    <w:div w:id="826438995">
      <w:bodyDiv w:val="1"/>
      <w:marLeft w:val="0"/>
      <w:marRight w:val="0"/>
      <w:marTop w:val="0"/>
      <w:marBottom w:val="0"/>
      <w:divBdr>
        <w:top w:val="none" w:sz="0" w:space="0" w:color="auto"/>
        <w:left w:val="none" w:sz="0" w:space="0" w:color="auto"/>
        <w:bottom w:val="none" w:sz="0" w:space="0" w:color="auto"/>
        <w:right w:val="none" w:sz="0" w:space="0" w:color="auto"/>
      </w:divBdr>
    </w:div>
    <w:div w:id="828448476">
      <w:bodyDiv w:val="1"/>
      <w:marLeft w:val="0"/>
      <w:marRight w:val="0"/>
      <w:marTop w:val="0"/>
      <w:marBottom w:val="0"/>
      <w:divBdr>
        <w:top w:val="none" w:sz="0" w:space="0" w:color="auto"/>
        <w:left w:val="none" w:sz="0" w:space="0" w:color="auto"/>
        <w:bottom w:val="none" w:sz="0" w:space="0" w:color="auto"/>
        <w:right w:val="none" w:sz="0" w:space="0" w:color="auto"/>
      </w:divBdr>
    </w:div>
    <w:div w:id="968703629">
      <w:bodyDiv w:val="1"/>
      <w:marLeft w:val="0"/>
      <w:marRight w:val="0"/>
      <w:marTop w:val="0"/>
      <w:marBottom w:val="0"/>
      <w:divBdr>
        <w:top w:val="none" w:sz="0" w:space="0" w:color="auto"/>
        <w:left w:val="none" w:sz="0" w:space="0" w:color="auto"/>
        <w:bottom w:val="none" w:sz="0" w:space="0" w:color="auto"/>
        <w:right w:val="none" w:sz="0" w:space="0" w:color="auto"/>
      </w:divBdr>
    </w:div>
    <w:div w:id="996112914">
      <w:bodyDiv w:val="1"/>
      <w:marLeft w:val="0"/>
      <w:marRight w:val="0"/>
      <w:marTop w:val="0"/>
      <w:marBottom w:val="0"/>
      <w:divBdr>
        <w:top w:val="none" w:sz="0" w:space="0" w:color="auto"/>
        <w:left w:val="none" w:sz="0" w:space="0" w:color="auto"/>
        <w:bottom w:val="none" w:sz="0" w:space="0" w:color="auto"/>
        <w:right w:val="none" w:sz="0" w:space="0" w:color="auto"/>
      </w:divBdr>
    </w:div>
    <w:div w:id="1038092479">
      <w:bodyDiv w:val="1"/>
      <w:marLeft w:val="0"/>
      <w:marRight w:val="0"/>
      <w:marTop w:val="0"/>
      <w:marBottom w:val="0"/>
      <w:divBdr>
        <w:top w:val="none" w:sz="0" w:space="0" w:color="auto"/>
        <w:left w:val="none" w:sz="0" w:space="0" w:color="auto"/>
        <w:bottom w:val="none" w:sz="0" w:space="0" w:color="auto"/>
        <w:right w:val="none" w:sz="0" w:space="0" w:color="auto"/>
      </w:divBdr>
    </w:div>
    <w:div w:id="1115905261">
      <w:bodyDiv w:val="1"/>
      <w:marLeft w:val="0"/>
      <w:marRight w:val="0"/>
      <w:marTop w:val="0"/>
      <w:marBottom w:val="0"/>
      <w:divBdr>
        <w:top w:val="none" w:sz="0" w:space="0" w:color="auto"/>
        <w:left w:val="none" w:sz="0" w:space="0" w:color="auto"/>
        <w:bottom w:val="none" w:sz="0" w:space="0" w:color="auto"/>
        <w:right w:val="none" w:sz="0" w:space="0" w:color="auto"/>
      </w:divBdr>
    </w:div>
    <w:div w:id="1345133956">
      <w:bodyDiv w:val="1"/>
      <w:marLeft w:val="0"/>
      <w:marRight w:val="0"/>
      <w:marTop w:val="0"/>
      <w:marBottom w:val="0"/>
      <w:divBdr>
        <w:top w:val="none" w:sz="0" w:space="0" w:color="auto"/>
        <w:left w:val="none" w:sz="0" w:space="0" w:color="auto"/>
        <w:bottom w:val="none" w:sz="0" w:space="0" w:color="auto"/>
        <w:right w:val="none" w:sz="0" w:space="0" w:color="auto"/>
      </w:divBdr>
    </w:div>
    <w:div w:id="1345522374">
      <w:bodyDiv w:val="1"/>
      <w:marLeft w:val="0"/>
      <w:marRight w:val="0"/>
      <w:marTop w:val="0"/>
      <w:marBottom w:val="0"/>
      <w:divBdr>
        <w:top w:val="none" w:sz="0" w:space="0" w:color="auto"/>
        <w:left w:val="none" w:sz="0" w:space="0" w:color="auto"/>
        <w:bottom w:val="none" w:sz="0" w:space="0" w:color="auto"/>
        <w:right w:val="none" w:sz="0" w:space="0" w:color="auto"/>
      </w:divBdr>
    </w:div>
    <w:div w:id="1373768048">
      <w:bodyDiv w:val="1"/>
      <w:marLeft w:val="0"/>
      <w:marRight w:val="0"/>
      <w:marTop w:val="0"/>
      <w:marBottom w:val="0"/>
      <w:divBdr>
        <w:top w:val="none" w:sz="0" w:space="0" w:color="auto"/>
        <w:left w:val="none" w:sz="0" w:space="0" w:color="auto"/>
        <w:bottom w:val="none" w:sz="0" w:space="0" w:color="auto"/>
        <w:right w:val="none" w:sz="0" w:space="0" w:color="auto"/>
      </w:divBdr>
    </w:div>
    <w:div w:id="1403747204">
      <w:bodyDiv w:val="1"/>
      <w:marLeft w:val="0"/>
      <w:marRight w:val="0"/>
      <w:marTop w:val="0"/>
      <w:marBottom w:val="0"/>
      <w:divBdr>
        <w:top w:val="none" w:sz="0" w:space="0" w:color="auto"/>
        <w:left w:val="none" w:sz="0" w:space="0" w:color="auto"/>
        <w:bottom w:val="none" w:sz="0" w:space="0" w:color="auto"/>
        <w:right w:val="none" w:sz="0" w:space="0" w:color="auto"/>
      </w:divBdr>
    </w:div>
    <w:div w:id="1608999526">
      <w:bodyDiv w:val="1"/>
      <w:marLeft w:val="0"/>
      <w:marRight w:val="0"/>
      <w:marTop w:val="0"/>
      <w:marBottom w:val="0"/>
      <w:divBdr>
        <w:top w:val="none" w:sz="0" w:space="0" w:color="auto"/>
        <w:left w:val="none" w:sz="0" w:space="0" w:color="auto"/>
        <w:bottom w:val="none" w:sz="0" w:space="0" w:color="auto"/>
        <w:right w:val="none" w:sz="0" w:space="0" w:color="auto"/>
      </w:divBdr>
    </w:div>
    <w:div w:id="1614899150">
      <w:bodyDiv w:val="1"/>
      <w:marLeft w:val="0"/>
      <w:marRight w:val="0"/>
      <w:marTop w:val="0"/>
      <w:marBottom w:val="0"/>
      <w:divBdr>
        <w:top w:val="none" w:sz="0" w:space="0" w:color="auto"/>
        <w:left w:val="none" w:sz="0" w:space="0" w:color="auto"/>
        <w:bottom w:val="none" w:sz="0" w:space="0" w:color="auto"/>
        <w:right w:val="none" w:sz="0" w:space="0" w:color="auto"/>
      </w:divBdr>
    </w:div>
    <w:div w:id="1736270089">
      <w:bodyDiv w:val="1"/>
      <w:marLeft w:val="0"/>
      <w:marRight w:val="0"/>
      <w:marTop w:val="0"/>
      <w:marBottom w:val="0"/>
      <w:divBdr>
        <w:top w:val="none" w:sz="0" w:space="0" w:color="auto"/>
        <w:left w:val="none" w:sz="0" w:space="0" w:color="auto"/>
        <w:bottom w:val="none" w:sz="0" w:space="0" w:color="auto"/>
        <w:right w:val="none" w:sz="0" w:space="0" w:color="auto"/>
      </w:divBdr>
    </w:div>
    <w:div w:id="1817867920">
      <w:bodyDiv w:val="1"/>
      <w:marLeft w:val="0"/>
      <w:marRight w:val="0"/>
      <w:marTop w:val="0"/>
      <w:marBottom w:val="0"/>
      <w:divBdr>
        <w:top w:val="none" w:sz="0" w:space="0" w:color="auto"/>
        <w:left w:val="none" w:sz="0" w:space="0" w:color="auto"/>
        <w:bottom w:val="none" w:sz="0" w:space="0" w:color="auto"/>
        <w:right w:val="none" w:sz="0" w:space="0" w:color="auto"/>
      </w:divBdr>
    </w:div>
    <w:div w:id="1822305746">
      <w:bodyDiv w:val="1"/>
      <w:marLeft w:val="0"/>
      <w:marRight w:val="0"/>
      <w:marTop w:val="0"/>
      <w:marBottom w:val="0"/>
      <w:divBdr>
        <w:top w:val="none" w:sz="0" w:space="0" w:color="auto"/>
        <w:left w:val="none" w:sz="0" w:space="0" w:color="auto"/>
        <w:bottom w:val="none" w:sz="0" w:space="0" w:color="auto"/>
        <w:right w:val="none" w:sz="0" w:space="0" w:color="auto"/>
      </w:divBdr>
    </w:div>
    <w:div w:id="1823351525">
      <w:bodyDiv w:val="1"/>
      <w:marLeft w:val="0"/>
      <w:marRight w:val="0"/>
      <w:marTop w:val="0"/>
      <w:marBottom w:val="0"/>
      <w:divBdr>
        <w:top w:val="none" w:sz="0" w:space="0" w:color="auto"/>
        <w:left w:val="none" w:sz="0" w:space="0" w:color="auto"/>
        <w:bottom w:val="none" w:sz="0" w:space="0" w:color="auto"/>
        <w:right w:val="none" w:sz="0" w:space="0" w:color="auto"/>
      </w:divBdr>
    </w:div>
    <w:div w:id="2013529443">
      <w:bodyDiv w:val="1"/>
      <w:marLeft w:val="0"/>
      <w:marRight w:val="0"/>
      <w:marTop w:val="0"/>
      <w:marBottom w:val="0"/>
      <w:divBdr>
        <w:top w:val="none" w:sz="0" w:space="0" w:color="auto"/>
        <w:left w:val="none" w:sz="0" w:space="0" w:color="auto"/>
        <w:bottom w:val="none" w:sz="0" w:space="0" w:color="auto"/>
        <w:right w:val="none" w:sz="0" w:space="0" w:color="auto"/>
      </w:divBdr>
    </w:div>
    <w:div w:id="2042854203">
      <w:bodyDiv w:val="1"/>
      <w:marLeft w:val="0"/>
      <w:marRight w:val="0"/>
      <w:marTop w:val="0"/>
      <w:marBottom w:val="0"/>
      <w:divBdr>
        <w:top w:val="none" w:sz="0" w:space="0" w:color="auto"/>
        <w:left w:val="none" w:sz="0" w:space="0" w:color="auto"/>
        <w:bottom w:val="none" w:sz="0" w:space="0" w:color="auto"/>
        <w:right w:val="none" w:sz="0" w:space="0" w:color="auto"/>
      </w:divBdr>
    </w:div>
    <w:div w:id="2063364522">
      <w:bodyDiv w:val="1"/>
      <w:marLeft w:val="0"/>
      <w:marRight w:val="0"/>
      <w:marTop w:val="0"/>
      <w:marBottom w:val="0"/>
      <w:divBdr>
        <w:top w:val="none" w:sz="0" w:space="0" w:color="auto"/>
        <w:left w:val="none" w:sz="0" w:space="0" w:color="auto"/>
        <w:bottom w:val="none" w:sz="0" w:space="0" w:color="auto"/>
        <w:right w:val="none" w:sz="0" w:space="0" w:color="auto"/>
      </w:divBdr>
    </w:div>
    <w:div w:id="2115249357">
      <w:bodyDiv w:val="1"/>
      <w:marLeft w:val="0"/>
      <w:marRight w:val="0"/>
      <w:marTop w:val="0"/>
      <w:marBottom w:val="0"/>
      <w:divBdr>
        <w:top w:val="none" w:sz="0" w:space="0" w:color="auto"/>
        <w:left w:val="none" w:sz="0" w:space="0" w:color="auto"/>
        <w:bottom w:val="none" w:sz="0" w:space="0" w:color="auto"/>
        <w:right w:val="none" w:sz="0" w:space="0" w:color="auto"/>
      </w:divBdr>
    </w:div>
    <w:div w:id="2135639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4314/ajcem.v6i2.7407" TargetMode="External"/><Relationship Id="rId26" Type="http://schemas.openxmlformats.org/officeDocument/2006/relationships/hyperlink" Target="https://doi.org/10.26538/tjnpr/v6i4.14" TargetMode="External"/><Relationship Id="rId39" Type="http://schemas.openxmlformats.org/officeDocument/2006/relationships/hyperlink" Target="https://doi.org/10.36348/sjbr.2020.v05i06.004" TargetMode="External"/><Relationship Id="rId21" Type="http://schemas.openxmlformats.org/officeDocument/2006/relationships/hyperlink" Target="https://www.cdc.gov/malaria" TargetMode="External"/><Relationship Id="rId34" Type="http://schemas.openxmlformats.org/officeDocument/2006/relationships/hyperlink" Target="https://doi.org/10.9734/jocamr/2025/v26i6667" TargetMode="External"/><Relationship Id="rId42" Type="http://schemas.openxmlformats.org/officeDocument/2006/relationships/hyperlink" Target="https://doi.org/10.1016/s0378-8741(99)00090-2" TargetMode="External"/><Relationship Id="rId47" Type="http://schemas.openxmlformats.org/officeDocument/2006/relationships/hyperlink" Target="https://doi.org/10.1078/0944-7113-00230"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38/s41598-018-19149-9" TargetMode="External"/><Relationship Id="rId29" Type="http://schemas.openxmlformats.org/officeDocument/2006/relationships/hyperlink" Target="https://doi.org/10.1016/j.jff.2020.104171" TargetMode="External"/><Relationship Id="rId11" Type="http://schemas.openxmlformats.org/officeDocument/2006/relationships/image" Target="media/image5.png"/><Relationship Id="rId24" Type="http://schemas.openxmlformats.org/officeDocument/2006/relationships/hyperlink" Target="https://doi.org/10.1371/journal.pone.0113519" TargetMode="External"/><Relationship Id="rId32" Type="http://schemas.openxmlformats.org/officeDocument/2006/relationships/hyperlink" Target="https://doi.org/10.12669/pjms.316.8859" TargetMode="External"/><Relationship Id="rId37" Type="http://schemas.openxmlformats.org/officeDocument/2006/relationships/hyperlink" Target="https://doi.org/10.3390/ijms131216346" TargetMode="External"/><Relationship Id="rId40" Type="http://schemas.openxmlformats.org/officeDocument/2006/relationships/hyperlink" Target="https://doi.org/10.4103/2231-4040.79796" TargetMode="External"/><Relationship Id="rId45" Type="http://schemas.openxmlformats.org/officeDocument/2006/relationships/hyperlink" Target="https://doi.org/10.1016/S0140-6736(25)00038-8" TargetMode="External"/><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www.jstor.org/stable/24106000" TargetMode="External"/><Relationship Id="rId31" Type="http://schemas.openxmlformats.org/officeDocument/2006/relationships/hyperlink" Target="https://doi.org/10.1007/BF03401620" TargetMode="External"/><Relationship Id="rId44" Type="http://schemas.openxmlformats.org/officeDocument/2006/relationships/hyperlink" Target="http://www.biotechsocietynigeria.org" TargetMode="External"/><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55/2014/647131" TargetMode="External"/><Relationship Id="rId22" Type="http://schemas.openxmlformats.org/officeDocument/2006/relationships/hyperlink" Target="https://doi.org/10.1016/j.jep.2003.08.006" TargetMode="External"/><Relationship Id="rId27" Type="http://schemas.openxmlformats.org/officeDocument/2006/relationships/hyperlink" Target="https://doi.org/10.1038/nrd1416" TargetMode="External"/><Relationship Id="rId30" Type="http://schemas.openxmlformats.org/officeDocument/2006/relationships/hyperlink" Target="https://doi.org/10.3390/ph17081064" TargetMode="External"/><Relationship Id="rId35" Type="http://schemas.openxmlformats.org/officeDocument/2006/relationships/hyperlink" Target="https://doi.org/10.1089/jmf.2023.0294" TargetMode="External"/><Relationship Id="rId43" Type="http://schemas.openxmlformats.org/officeDocument/2006/relationships/hyperlink" Target="https://doi.org/10.3923/ajbs.2019.180.186" TargetMode="External"/><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9734/ejmp/2020/v31i1230300" TargetMode="External"/><Relationship Id="rId25" Type="http://schemas.openxmlformats.org/officeDocument/2006/relationships/hyperlink" Target="https://doi.org/10.3389/fphar.2013.00177" TargetMode="External"/><Relationship Id="rId33" Type="http://schemas.openxmlformats.org/officeDocument/2006/relationships/hyperlink" Target="https://doi.org/10.3390/molecules16032146" TargetMode="External"/><Relationship Id="rId38" Type="http://schemas.openxmlformats.org/officeDocument/2006/relationships/hyperlink" Target="https://doi.org/10.4314/ajtcam.v11i2.31" TargetMode="External"/><Relationship Id="rId46" Type="http://schemas.openxmlformats.org/officeDocument/2006/relationships/hyperlink" Target="https://www.who.int/publications/i/item/9789241549981" TargetMode="External"/><Relationship Id="rId20" Type="http://schemas.openxmlformats.org/officeDocument/2006/relationships/hyperlink" Target="https://doi.org/10.1002/cbic.200300749" TargetMode="External"/><Relationship Id="rId41" Type="http://schemas.openxmlformats.org/officeDocument/2006/relationships/hyperlink" Target="https://doi.org/10.1038/355167a0"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93/intimm/dxh080" TargetMode="External"/><Relationship Id="rId23" Type="http://schemas.openxmlformats.org/officeDocument/2006/relationships/hyperlink" Target="https://doi.org/10.1021/np100325q" TargetMode="External"/><Relationship Id="rId28" Type="http://schemas.openxmlformats.org/officeDocument/2006/relationships/hyperlink" Target="https://doi.org/10.1096/fj.05-5338fje" TargetMode="External"/><Relationship Id="rId36" Type="http://schemas.openxmlformats.org/officeDocument/2006/relationships/hyperlink" Target="https://doi.org/10.22192/ijcrcps.2017.04.11.007" TargetMode="External"/><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722</TotalTime>
  <Pages>36</Pages>
  <Words>7534</Words>
  <Characters>42944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CPU 1117</cp:lastModifiedBy>
  <cp:revision>5</cp:revision>
  <dcterms:created xsi:type="dcterms:W3CDTF">2025-08-02T02:30:00Z</dcterms:created>
  <dcterms:modified xsi:type="dcterms:W3CDTF">2025-08-05T06:11:00Z</dcterms:modified>
</cp:coreProperties>
</file>