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CC853" w14:textId="471C0AB0" w:rsidR="00111215" w:rsidRDefault="00B22663"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Eff</w:t>
      </w:r>
      <w:r w:rsidR="00334809">
        <w:rPr>
          <w:rFonts w:ascii="Times New Roman" w:hAnsi="Times New Roman" w:cs="Times New Roman"/>
          <w:b/>
          <w:sz w:val="24"/>
          <w:szCs w:val="24"/>
        </w:rPr>
        <w:t>e</w:t>
      </w:r>
      <w:r w:rsidRPr="00966BCA">
        <w:rPr>
          <w:rFonts w:ascii="Times New Roman" w:hAnsi="Times New Roman" w:cs="Times New Roman"/>
          <w:b/>
          <w:sz w:val="24"/>
          <w:szCs w:val="24"/>
        </w:rPr>
        <w:t>ct of Land Use on Wetland Degradation and Flood O</w:t>
      </w:r>
      <w:r w:rsidR="00472AED" w:rsidRPr="00966BCA">
        <w:rPr>
          <w:rFonts w:ascii="Times New Roman" w:hAnsi="Times New Roman" w:cs="Times New Roman"/>
          <w:b/>
          <w:sz w:val="24"/>
          <w:szCs w:val="24"/>
        </w:rPr>
        <w:t>ccurrence in Makurdi Metropolis, Central Nigeri</w:t>
      </w:r>
      <w:r w:rsidR="001145A5">
        <w:rPr>
          <w:rFonts w:ascii="Times New Roman" w:hAnsi="Times New Roman" w:cs="Times New Roman"/>
          <w:b/>
          <w:sz w:val="24"/>
          <w:szCs w:val="24"/>
        </w:rPr>
        <w:t xml:space="preserve">a </w:t>
      </w:r>
    </w:p>
    <w:p w14:paraId="7C485B3A" w14:textId="77777777" w:rsidR="00111215" w:rsidRDefault="00111215" w:rsidP="00BC0F2F">
      <w:pPr>
        <w:spacing w:line="360" w:lineRule="auto"/>
        <w:jc w:val="both"/>
        <w:rPr>
          <w:rFonts w:ascii="Times New Roman" w:hAnsi="Times New Roman" w:cs="Times New Roman"/>
          <w:b/>
          <w:sz w:val="24"/>
          <w:szCs w:val="24"/>
        </w:rPr>
      </w:pPr>
    </w:p>
    <w:p w14:paraId="0703D6FD" w14:textId="239DEAE0" w:rsidR="00B011DC" w:rsidRPr="00966BCA" w:rsidRDefault="00B011DC"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Abstract</w:t>
      </w:r>
    </w:p>
    <w:p w14:paraId="4E85B43B" w14:textId="2DD516D4" w:rsidR="008873C6" w:rsidRPr="00D2477C" w:rsidRDefault="00C43DA1" w:rsidP="00D2477C">
      <w:pPr>
        <w:spacing w:line="360" w:lineRule="auto"/>
        <w:jc w:val="both"/>
        <w:rPr>
          <w:rFonts w:ascii="Times New Roman" w:hAnsi="Times New Roman" w:cs="Times New Roman"/>
          <w:sz w:val="24"/>
          <w:szCs w:val="24"/>
          <w:highlight w:val="yellow"/>
        </w:rPr>
      </w:pPr>
      <w:r w:rsidRPr="00D2477C">
        <w:rPr>
          <w:rFonts w:ascii="Times New Roman" w:hAnsi="Times New Roman" w:cs="Times New Roman"/>
          <w:sz w:val="24"/>
          <w:szCs w:val="24"/>
          <w:highlight w:val="yellow"/>
          <w:shd w:val="clear" w:color="auto" w:fill="FFFFFF"/>
        </w:rPr>
        <w:t>Globally, wetlands play a critical role in mitigating floods by absorbing and storing excess water, thus reducing flood peaks and preventing damage to surrounding areas [3]. They also contribute to water purification by filtering pollutants, supporting biodiversity, and replenishing groundwater reserves</w:t>
      </w:r>
      <w:r w:rsidRPr="00D2477C">
        <w:rPr>
          <w:rFonts w:ascii="Times New Roman" w:hAnsi="Times New Roman" w:cs="Times New Roman"/>
          <w:sz w:val="24"/>
          <w:szCs w:val="24"/>
          <w:highlight w:val="yellow"/>
          <w:shd w:val="clear" w:color="auto" w:fill="FFFFFF"/>
        </w:rPr>
        <w:t>.</w:t>
      </w:r>
      <w:r w:rsidRPr="00D2477C">
        <w:rPr>
          <w:rFonts w:ascii="Times New Roman" w:hAnsi="Times New Roman" w:cs="Times New Roman"/>
          <w:sz w:val="24"/>
          <w:szCs w:val="24"/>
          <w:shd w:val="clear" w:color="auto" w:fill="FFFFFF"/>
        </w:rPr>
        <w:t xml:space="preserve"> </w:t>
      </w:r>
      <w:r w:rsidR="00B011DC" w:rsidRPr="00966BCA">
        <w:rPr>
          <w:rFonts w:ascii="Times New Roman" w:hAnsi="Times New Roman" w:cs="Times New Roman"/>
          <w:sz w:val="24"/>
          <w:szCs w:val="24"/>
        </w:rPr>
        <w:t xml:space="preserve">This study evaluates the impact of </w:t>
      </w:r>
      <w:r w:rsidR="00736E04" w:rsidRPr="00D2477C">
        <w:rPr>
          <w:rFonts w:ascii="Times New Roman" w:hAnsi="Times New Roman" w:cs="Times New Roman"/>
          <w:sz w:val="24"/>
          <w:szCs w:val="24"/>
          <w:highlight w:val="yellow"/>
        </w:rPr>
        <w:t>urbanisation</w:t>
      </w:r>
      <w:r w:rsidR="00736E04" w:rsidRPr="00966BCA">
        <w:rPr>
          <w:rFonts w:ascii="Times New Roman" w:hAnsi="Times New Roman" w:cs="Times New Roman"/>
          <w:sz w:val="24"/>
          <w:szCs w:val="24"/>
        </w:rPr>
        <w:t xml:space="preserve"> </w:t>
      </w:r>
      <w:r w:rsidR="00B011DC" w:rsidRPr="00966BCA">
        <w:rPr>
          <w:rFonts w:ascii="Times New Roman" w:hAnsi="Times New Roman" w:cs="Times New Roman"/>
          <w:sz w:val="24"/>
          <w:szCs w:val="24"/>
        </w:rPr>
        <w:t>on wetland degradation and flood vulnerability in Makurdi</w:t>
      </w:r>
      <w:r w:rsidR="00C17DCB" w:rsidRPr="00966BCA">
        <w:rPr>
          <w:rFonts w:ascii="Times New Roman" w:hAnsi="Times New Roman" w:cs="Times New Roman"/>
          <w:sz w:val="24"/>
          <w:szCs w:val="24"/>
        </w:rPr>
        <w:t xml:space="preserve"> metropolis</w:t>
      </w:r>
      <w:r w:rsidR="00B011DC" w:rsidRPr="00966BCA">
        <w:rPr>
          <w:rFonts w:ascii="Times New Roman" w:hAnsi="Times New Roman" w:cs="Times New Roman"/>
          <w:sz w:val="24"/>
          <w:szCs w:val="24"/>
        </w:rPr>
        <w:t xml:space="preserve">, Benue State, Nigeria, using Geographic Information System (GIS) and remote sensing from 1986 to 2023. </w:t>
      </w:r>
      <w:r w:rsidR="00DA747D" w:rsidRPr="00D2477C">
        <w:rPr>
          <w:rFonts w:ascii="Times New Roman" w:hAnsi="Times New Roman" w:cs="Times New Roman"/>
          <w:sz w:val="24"/>
          <w:szCs w:val="24"/>
          <w:highlight w:val="yellow"/>
        </w:rPr>
        <w:t>Landsat 5 TM and Landsat 8 OLI images were classified using maximum likelihood</w:t>
      </w:r>
      <w:r w:rsidR="00DA747D" w:rsidRPr="00D2477C">
        <w:rPr>
          <w:rFonts w:ascii="Times New Roman" w:hAnsi="Times New Roman" w:cs="Times New Roman"/>
          <w:sz w:val="24"/>
          <w:szCs w:val="24"/>
          <w:highlight w:val="yellow"/>
        </w:rPr>
        <w:t>.</w:t>
      </w:r>
      <w:r w:rsidR="00985D0D" w:rsidRPr="00D2477C">
        <w:rPr>
          <w:rFonts w:ascii="Times New Roman" w:hAnsi="Times New Roman" w:cs="Times New Roman"/>
          <w:sz w:val="24"/>
          <w:szCs w:val="24"/>
          <w:highlight w:val="yellow"/>
        </w:rPr>
        <w:t xml:space="preserve"> </w:t>
      </w:r>
      <w:r w:rsidR="00735800" w:rsidRPr="00D2477C">
        <w:rPr>
          <w:rFonts w:ascii="Times New Roman" w:hAnsi="Times New Roman" w:cs="Times New Roman"/>
          <w:sz w:val="24"/>
          <w:szCs w:val="24"/>
          <w:highlight w:val="yellow"/>
        </w:rPr>
        <w:t xml:space="preserve">Wetlands were visually delineated for 1986 and 2023 using historical imagery in Google Earth Pro. </w:t>
      </w:r>
      <w:r w:rsidR="00735800" w:rsidRPr="00D2477C">
        <w:rPr>
          <w:rFonts w:ascii="Times New Roman" w:hAnsi="Times New Roman" w:cs="Times New Roman"/>
          <w:sz w:val="24"/>
          <w:szCs w:val="24"/>
          <w:highlight w:val="yellow"/>
        </w:rPr>
        <w:t>Streamed networks, digitised</w:t>
      </w:r>
      <w:r w:rsidR="00735800" w:rsidRPr="00D2477C">
        <w:rPr>
          <w:rFonts w:ascii="Times New Roman" w:hAnsi="Times New Roman" w:cs="Times New Roman"/>
          <w:sz w:val="24"/>
          <w:szCs w:val="24"/>
          <w:highlight w:val="yellow"/>
        </w:rPr>
        <w:t xml:space="preserve"> from Google Earth Pro, were used to evaluate proximity to flood-prone areas.</w:t>
      </w:r>
      <w:r w:rsidR="00153714" w:rsidRPr="00D2477C">
        <w:rPr>
          <w:rFonts w:ascii="Times New Roman" w:hAnsi="Times New Roman" w:cs="Times New Roman"/>
          <w:sz w:val="24"/>
          <w:szCs w:val="24"/>
          <w:highlight w:val="yellow"/>
        </w:rPr>
        <w:t xml:space="preserve"> </w:t>
      </w:r>
      <w:r w:rsidR="00153714" w:rsidRPr="00D2477C">
        <w:rPr>
          <w:rFonts w:ascii="Times New Roman" w:hAnsi="Times New Roman" w:cs="Times New Roman"/>
          <w:sz w:val="24"/>
          <w:szCs w:val="24"/>
          <w:highlight w:val="yellow"/>
        </w:rPr>
        <w:t>All datasets were re-projected using the Minna/UTM Zone 32N coordinate system to ensure spatial alignment and accuracy across the study area. All attribute data were exported to Microsoft Excel, where summary statistics were computed.</w:t>
      </w:r>
      <w:r w:rsidR="00153714" w:rsidRPr="00966BCA">
        <w:rPr>
          <w:rFonts w:ascii="Times New Roman" w:hAnsi="Times New Roman" w:cs="Times New Roman"/>
          <w:sz w:val="24"/>
          <w:szCs w:val="24"/>
        </w:rPr>
        <w:t xml:space="preserve"> </w:t>
      </w:r>
      <w:r w:rsidR="00B011DC" w:rsidRPr="00966BCA">
        <w:rPr>
          <w:rFonts w:ascii="Times New Roman" w:hAnsi="Times New Roman" w:cs="Times New Roman"/>
          <w:sz w:val="24"/>
          <w:szCs w:val="24"/>
        </w:rPr>
        <w:t xml:space="preserve">Over this 37-year period, the wetland area reduced by 96.08%, from 40.10 km² in 1986 to 1.57 km² in 2023. Land cover analysis within the wetland areas shows a significant increase in built-up areas from 0.79 km² (1.9%) to 24.43 km² (58.4%), while vegetation cover decreased from 31.45 km² (75.1%) to 16.75 km² (40.0%). An overall accuracy assessment yielded 95.81% accuracy for 1986 and 90.14% for 2023, validating the classification results. </w:t>
      </w:r>
      <w:r w:rsidR="00202B62" w:rsidRPr="00966BCA">
        <w:rPr>
          <w:rFonts w:ascii="Times New Roman" w:hAnsi="Times New Roman" w:cs="Times New Roman"/>
          <w:sz w:val="24"/>
          <w:szCs w:val="24"/>
        </w:rPr>
        <w:t>Similarly,</w:t>
      </w:r>
      <w:r w:rsidR="00512A48" w:rsidRPr="00966BCA">
        <w:rPr>
          <w:rFonts w:ascii="Times New Roman" w:hAnsi="Times New Roman" w:cs="Times New Roman"/>
          <w:sz w:val="24"/>
          <w:szCs w:val="24"/>
        </w:rPr>
        <w:t xml:space="preserve"> a strong spatial correlation between wetland loss and increased flood occurrences </w:t>
      </w:r>
      <w:r w:rsidR="00202B62" w:rsidRPr="00966BCA">
        <w:rPr>
          <w:rFonts w:ascii="Times New Roman" w:hAnsi="Times New Roman" w:cs="Times New Roman"/>
          <w:sz w:val="24"/>
          <w:szCs w:val="24"/>
        </w:rPr>
        <w:t xml:space="preserve">was </w:t>
      </w:r>
      <w:r w:rsidR="00202B62" w:rsidRPr="00D2477C">
        <w:rPr>
          <w:rFonts w:ascii="Times New Roman" w:hAnsi="Times New Roman" w:cs="Times New Roman"/>
          <w:sz w:val="24"/>
          <w:szCs w:val="24"/>
          <w:highlight w:val="yellow"/>
        </w:rPr>
        <w:t xml:space="preserve">identified </w:t>
      </w:r>
      <w:r w:rsidR="00512A48" w:rsidRPr="00D2477C">
        <w:rPr>
          <w:rFonts w:ascii="Times New Roman" w:hAnsi="Times New Roman" w:cs="Times New Roman"/>
          <w:sz w:val="24"/>
          <w:szCs w:val="24"/>
          <w:highlight w:val="yellow"/>
        </w:rPr>
        <w:t xml:space="preserve">in </w:t>
      </w:r>
      <w:r w:rsidR="00736E04" w:rsidRPr="00D2477C">
        <w:rPr>
          <w:rFonts w:ascii="Times New Roman" w:hAnsi="Times New Roman" w:cs="Times New Roman"/>
          <w:sz w:val="24"/>
          <w:szCs w:val="24"/>
          <w:highlight w:val="yellow"/>
        </w:rPr>
        <w:t xml:space="preserve">the </w:t>
      </w:r>
      <w:r w:rsidR="00202B62" w:rsidRPr="00D2477C">
        <w:rPr>
          <w:rFonts w:ascii="Times New Roman" w:hAnsi="Times New Roman" w:cs="Times New Roman"/>
          <w:sz w:val="24"/>
          <w:szCs w:val="24"/>
          <w:highlight w:val="yellow"/>
        </w:rPr>
        <w:t>south</w:t>
      </w:r>
      <w:r w:rsidR="00202B62" w:rsidRPr="00966BCA">
        <w:rPr>
          <w:rFonts w:ascii="Times New Roman" w:hAnsi="Times New Roman" w:cs="Times New Roman"/>
          <w:sz w:val="24"/>
          <w:szCs w:val="24"/>
        </w:rPr>
        <w:t xml:space="preserve"> bank </w:t>
      </w:r>
      <w:r w:rsidR="00512A48" w:rsidRPr="00966BCA">
        <w:rPr>
          <w:rFonts w:ascii="Times New Roman" w:hAnsi="Times New Roman" w:cs="Times New Roman"/>
          <w:sz w:val="24"/>
          <w:szCs w:val="24"/>
        </w:rPr>
        <w:t>regions.</w:t>
      </w:r>
      <w:r w:rsidR="00565A64" w:rsidRPr="00966BCA">
        <w:rPr>
          <w:rFonts w:ascii="Times New Roman" w:hAnsi="Times New Roman" w:cs="Times New Roman"/>
          <w:sz w:val="24"/>
          <w:szCs w:val="24"/>
        </w:rPr>
        <w:t xml:space="preserve"> </w:t>
      </w:r>
      <w:r w:rsidR="00B011DC" w:rsidRPr="00966BCA">
        <w:rPr>
          <w:rFonts w:ascii="Times New Roman" w:hAnsi="Times New Roman" w:cs="Times New Roman"/>
          <w:sz w:val="24"/>
          <w:szCs w:val="24"/>
        </w:rPr>
        <w:t xml:space="preserve">Flood risk analysis revealed that 31.78% of buildings (62,694 buildings) are located within wetland areas, exacerbating flood risk in regions such as Nyiman and Achusa. These </w:t>
      </w:r>
      <w:r w:rsidR="00B011DC" w:rsidRPr="00D2477C">
        <w:rPr>
          <w:rFonts w:ascii="Times New Roman" w:hAnsi="Times New Roman" w:cs="Times New Roman"/>
          <w:sz w:val="24"/>
          <w:szCs w:val="24"/>
          <w:highlight w:val="yellow"/>
        </w:rPr>
        <w:t xml:space="preserve">findings </w:t>
      </w:r>
      <w:r w:rsidR="00736E04" w:rsidRPr="00D2477C">
        <w:rPr>
          <w:rFonts w:ascii="Times New Roman" w:hAnsi="Times New Roman" w:cs="Times New Roman"/>
          <w:sz w:val="24"/>
          <w:szCs w:val="24"/>
          <w:highlight w:val="yellow"/>
        </w:rPr>
        <w:t>emphasise</w:t>
      </w:r>
      <w:r w:rsidR="00736E04" w:rsidRPr="00D2477C">
        <w:rPr>
          <w:rFonts w:ascii="Times New Roman" w:hAnsi="Times New Roman" w:cs="Times New Roman"/>
          <w:sz w:val="24"/>
          <w:szCs w:val="24"/>
          <w:highlight w:val="yellow"/>
        </w:rPr>
        <w:t xml:space="preserve"> </w:t>
      </w:r>
      <w:r w:rsidR="00B011DC" w:rsidRPr="00D2477C">
        <w:rPr>
          <w:rFonts w:ascii="Times New Roman" w:hAnsi="Times New Roman" w:cs="Times New Roman"/>
          <w:sz w:val="24"/>
          <w:szCs w:val="24"/>
          <w:highlight w:val="yellow"/>
        </w:rPr>
        <w:t>the</w:t>
      </w:r>
      <w:r w:rsidR="00B011DC" w:rsidRPr="00966BCA">
        <w:rPr>
          <w:rFonts w:ascii="Times New Roman" w:hAnsi="Times New Roman" w:cs="Times New Roman"/>
          <w:sz w:val="24"/>
          <w:szCs w:val="24"/>
        </w:rPr>
        <w:t xml:space="preserve"> importance of sustainable urban planning and wetland conservation to mitigate flood risks and environmental degradation in Makurdi</w:t>
      </w:r>
      <w:r w:rsidR="00CA7E81" w:rsidRPr="00966BCA">
        <w:rPr>
          <w:rFonts w:ascii="Times New Roman" w:hAnsi="Times New Roman" w:cs="Times New Roman"/>
          <w:sz w:val="24"/>
          <w:szCs w:val="24"/>
        </w:rPr>
        <w:t xml:space="preserve"> metropolis</w:t>
      </w:r>
      <w:r w:rsidR="00B011DC" w:rsidRPr="00966BCA">
        <w:rPr>
          <w:rFonts w:ascii="Times New Roman" w:hAnsi="Times New Roman" w:cs="Times New Roman"/>
          <w:sz w:val="24"/>
          <w:szCs w:val="24"/>
        </w:rPr>
        <w:t>.</w:t>
      </w:r>
      <w:r w:rsidR="008873C6">
        <w:rPr>
          <w:rFonts w:ascii="Times New Roman" w:hAnsi="Times New Roman" w:cs="Times New Roman"/>
          <w:sz w:val="24"/>
          <w:szCs w:val="24"/>
        </w:rPr>
        <w:t xml:space="preserve"> </w:t>
      </w:r>
      <w:r w:rsidR="008873C6" w:rsidRPr="00D2477C">
        <w:rPr>
          <w:rFonts w:ascii="Times New Roman" w:eastAsia="Times New Roman" w:hAnsi="Times New Roman" w:cs="Times New Roman"/>
          <w:sz w:val="26"/>
          <w:szCs w:val="26"/>
          <w:highlight w:val="yellow"/>
        </w:rPr>
        <w:t>More importantly, integrating green infrastructure and promoting community awareness of the ecological and socio-economic importance of wetlands can help ensure a balanced approach to urban development and environmental sustainability.</w:t>
      </w:r>
      <w:r w:rsidR="008873C6" w:rsidRPr="00966BCA">
        <w:rPr>
          <w:rFonts w:ascii="Times New Roman" w:eastAsia="Times New Roman" w:hAnsi="Times New Roman" w:cs="Times New Roman"/>
          <w:sz w:val="26"/>
          <w:szCs w:val="26"/>
        </w:rPr>
        <w:t xml:space="preserve">  </w:t>
      </w:r>
    </w:p>
    <w:p w14:paraId="395B5FE2" w14:textId="7A602CCC" w:rsidR="00B011DC" w:rsidRPr="00966BCA" w:rsidRDefault="00B011DC" w:rsidP="00BC0F2F">
      <w:pPr>
        <w:spacing w:line="360" w:lineRule="auto"/>
        <w:jc w:val="both"/>
        <w:rPr>
          <w:rFonts w:ascii="Times New Roman" w:hAnsi="Times New Roman" w:cs="Times New Roman"/>
          <w:sz w:val="24"/>
          <w:szCs w:val="24"/>
        </w:rPr>
      </w:pPr>
    </w:p>
    <w:p w14:paraId="2DCCB6C4" w14:textId="77777777" w:rsidR="00EA58E4" w:rsidRPr="00966BCA" w:rsidRDefault="00EA58E4" w:rsidP="00BC0F2F">
      <w:pPr>
        <w:spacing w:line="360" w:lineRule="auto"/>
        <w:jc w:val="both"/>
        <w:rPr>
          <w:rFonts w:ascii="Times New Roman" w:hAnsi="Times New Roman" w:cs="Times New Roman"/>
          <w:b/>
          <w:sz w:val="24"/>
          <w:szCs w:val="24"/>
        </w:rPr>
      </w:pPr>
    </w:p>
    <w:p w14:paraId="66197DF9" w14:textId="755A79BF" w:rsidR="00DB232D" w:rsidRPr="00966BCA" w:rsidRDefault="00DB232D" w:rsidP="00DB232D">
      <w:pPr>
        <w:spacing w:line="360" w:lineRule="auto"/>
        <w:rPr>
          <w:rFonts w:ascii="Times New Roman" w:hAnsi="Times New Roman" w:cs="Times New Roman"/>
          <w:sz w:val="24"/>
          <w:szCs w:val="24"/>
        </w:rPr>
      </w:pPr>
      <w:r w:rsidRPr="00966BCA">
        <w:rPr>
          <w:rFonts w:ascii="Times New Roman" w:hAnsi="Times New Roman" w:cs="Times New Roman"/>
          <w:sz w:val="24"/>
          <w:szCs w:val="24"/>
        </w:rPr>
        <w:lastRenderedPageBreak/>
        <w:t xml:space="preserve">Keywords: </w:t>
      </w:r>
      <w:r w:rsidRPr="00966BCA">
        <w:rPr>
          <w:rFonts w:ascii="Times New Roman" w:hAnsi="Times New Roman" w:cs="Times New Roman"/>
        </w:rPr>
        <w:t xml:space="preserve">Wetland Degradation, Flood Vulnerability, </w:t>
      </w:r>
      <w:r w:rsidR="00097DB8">
        <w:rPr>
          <w:rFonts w:ascii="Times New Roman" w:hAnsi="Times New Roman" w:cs="Times New Roman"/>
        </w:rPr>
        <w:t xml:space="preserve">Urbanisation, </w:t>
      </w:r>
      <w:r w:rsidR="00097DB8" w:rsidRPr="00D2477C">
        <w:rPr>
          <w:rFonts w:ascii="Times New Roman" w:hAnsi="Times New Roman" w:cs="Times New Roman"/>
          <w:sz w:val="24"/>
          <w:szCs w:val="24"/>
          <w:highlight w:val="yellow"/>
        </w:rPr>
        <w:t>Makurdi metropolis</w:t>
      </w:r>
      <w:r w:rsidR="00097DB8" w:rsidRPr="00D2477C">
        <w:rPr>
          <w:rFonts w:ascii="Times New Roman" w:hAnsi="Times New Roman" w:cs="Times New Roman"/>
          <w:sz w:val="24"/>
          <w:szCs w:val="24"/>
          <w:highlight w:val="yellow"/>
        </w:rPr>
        <w:t xml:space="preserve">, </w:t>
      </w:r>
      <w:r w:rsidR="00097DB8" w:rsidRPr="00D2477C">
        <w:rPr>
          <w:rFonts w:ascii="Times New Roman" w:hAnsi="Times New Roman" w:cs="Times New Roman"/>
          <w:sz w:val="24"/>
          <w:szCs w:val="24"/>
          <w:highlight w:val="yellow"/>
        </w:rPr>
        <w:t>sustainable urban planning</w:t>
      </w:r>
      <w:r w:rsidR="00097DB8" w:rsidRPr="00966BCA">
        <w:rPr>
          <w:rFonts w:ascii="Times New Roman" w:hAnsi="Times New Roman" w:cs="Times New Roman"/>
          <w:sz w:val="24"/>
          <w:szCs w:val="24"/>
        </w:rPr>
        <w:t xml:space="preserve"> </w:t>
      </w:r>
    </w:p>
    <w:p w14:paraId="1917FB63" w14:textId="77777777" w:rsidR="00EA58E4" w:rsidRPr="00966BCA" w:rsidRDefault="00EA58E4" w:rsidP="00BC0F2F">
      <w:pPr>
        <w:spacing w:line="360" w:lineRule="auto"/>
        <w:jc w:val="both"/>
        <w:rPr>
          <w:rFonts w:ascii="Times New Roman" w:hAnsi="Times New Roman" w:cs="Times New Roman"/>
          <w:b/>
          <w:sz w:val="24"/>
          <w:szCs w:val="24"/>
        </w:rPr>
      </w:pPr>
    </w:p>
    <w:p w14:paraId="338A0CA4" w14:textId="77777777" w:rsidR="00215587" w:rsidRPr="00966BCA" w:rsidRDefault="00215587" w:rsidP="00BC0F2F">
      <w:pPr>
        <w:spacing w:line="360" w:lineRule="auto"/>
        <w:jc w:val="both"/>
        <w:rPr>
          <w:rFonts w:ascii="Times New Roman" w:hAnsi="Times New Roman" w:cs="Times New Roman"/>
          <w:b/>
          <w:sz w:val="24"/>
          <w:szCs w:val="24"/>
        </w:rPr>
      </w:pPr>
    </w:p>
    <w:p w14:paraId="205938CD" w14:textId="77777777" w:rsidR="006507A9" w:rsidRPr="00966BCA" w:rsidRDefault="006507A9" w:rsidP="00BC0F2F">
      <w:pPr>
        <w:spacing w:line="360" w:lineRule="auto"/>
        <w:rPr>
          <w:rFonts w:ascii="Times New Roman" w:hAnsi="Times New Roman" w:cs="Times New Roman"/>
          <w:b/>
          <w:sz w:val="24"/>
          <w:szCs w:val="24"/>
        </w:rPr>
      </w:pPr>
      <w:r w:rsidRPr="00966BCA">
        <w:rPr>
          <w:rFonts w:ascii="Times New Roman" w:hAnsi="Times New Roman" w:cs="Times New Roman"/>
          <w:b/>
          <w:sz w:val="24"/>
          <w:szCs w:val="24"/>
        </w:rPr>
        <w:br w:type="page"/>
      </w:r>
    </w:p>
    <w:p w14:paraId="5A7232FB" w14:textId="18D1CBFD" w:rsidR="0014217E" w:rsidRPr="00966BCA" w:rsidRDefault="0014217E"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lastRenderedPageBreak/>
        <w:t>Introduction</w:t>
      </w:r>
    </w:p>
    <w:p w14:paraId="54640324" w14:textId="62D9949C" w:rsidR="00603FFE" w:rsidRPr="001B124E" w:rsidRDefault="00603FFE" w:rsidP="00BC0F2F">
      <w:p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Wetlands are naturally occurring low-lying areas within a terrain that are consistently inundated with water, either permanently or seasonally</w:t>
      </w:r>
      <w:r w:rsidRPr="00966BCA">
        <w:rPr>
          <w:rFonts w:ascii="Times New Roman" w:hAnsi="Times New Roman" w:cs="Times New Roman"/>
          <w:sz w:val="24"/>
          <w:szCs w:val="24"/>
        </w:rPr>
        <w:t xml:space="preserve"> </w:t>
      </w:r>
      <w:r w:rsidR="008159B0" w:rsidRPr="00966BCA">
        <w:rPr>
          <w:rFonts w:ascii="Times New Roman" w:hAnsi="Times New Roman" w:cs="Times New Roman"/>
          <w:sz w:val="24"/>
          <w:szCs w:val="24"/>
        </w:rPr>
        <w:t>[</w:t>
      </w:r>
      <w:r w:rsidR="002933C6" w:rsidRPr="00966BCA">
        <w:rPr>
          <w:rFonts w:ascii="Times New Roman" w:hAnsi="Times New Roman" w:cs="Times New Roman"/>
          <w:sz w:val="24"/>
          <w:szCs w:val="24"/>
        </w:rPr>
        <w:t>22</w:t>
      </w:r>
      <w:r w:rsidR="00F66728" w:rsidRPr="00966BCA">
        <w:rPr>
          <w:rFonts w:ascii="Times New Roman" w:hAnsi="Times New Roman" w:cs="Times New Roman"/>
          <w:sz w:val="24"/>
          <w:szCs w:val="24"/>
        </w:rPr>
        <w:t>,7</w:t>
      </w:r>
      <w:r w:rsidR="008159B0" w:rsidRPr="00966BCA">
        <w:rPr>
          <w:rFonts w:ascii="Times New Roman" w:hAnsi="Times New Roman" w:cs="Times New Roman"/>
          <w:sz w:val="24"/>
          <w:szCs w:val="24"/>
        </w:rPr>
        <w:t>]</w:t>
      </w:r>
      <w:r w:rsidR="0029478D" w:rsidRPr="00966BCA">
        <w:rPr>
          <w:rFonts w:ascii="Times New Roman" w:hAnsi="Times New Roman" w:cs="Times New Roman"/>
          <w:sz w:val="24"/>
          <w:szCs w:val="24"/>
        </w:rPr>
        <w:t xml:space="preserve">. </w:t>
      </w:r>
      <w:r w:rsidRPr="00966BCA">
        <w:rPr>
          <w:rFonts w:ascii="Times New Roman" w:hAnsi="Times New Roman" w:cs="Times New Roman"/>
          <w:color w:val="222222"/>
          <w:sz w:val="24"/>
          <w:szCs w:val="24"/>
          <w:shd w:val="clear" w:color="auto" w:fill="FFFFFF"/>
        </w:rPr>
        <w:t xml:space="preserve">These ecosystems are vital for maintaining the ecological balance of urban and rural landscapes alike </w:t>
      </w:r>
      <w:r w:rsidR="008159B0" w:rsidRPr="00966BCA">
        <w:rPr>
          <w:rFonts w:ascii="Times New Roman" w:hAnsi="Times New Roman" w:cs="Times New Roman"/>
          <w:color w:val="222222"/>
          <w:sz w:val="24"/>
          <w:szCs w:val="24"/>
          <w:shd w:val="clear" w:color="auto" w:fill="FFFFFF"/>
        </w:rPr>
        <w:t>[</w:t>
      </w:r>
      <w:r w:rsidR="00F66728" w:rsidRPr="00966BCA">
        <w:rPr>
          <w:rFonts w:ascii="Times New Roman" w:hAnsi="Times New Roman" w:cs="Times New Roman"/>
          <w:color w:val="222222"/>
          <w:sz w:val="24"/>
          <w:szCs w:val="24"/>
          <w:shd w:val="clear" w:color="auto" w:fill="FFFFFF"/>
        </w:rPr>
        <w:t>14</w:t>
      </w:r>
      <w:r w:rsidR="008159B0" w:rsidRPr="00966BCA">
        <w:rPr>
          <w:rFonts w:ascii="Times New Roman" w:hAnsi="Times New Roman" w:cs="Times New Roman"/>
          <w:color w:val="222222"/>
          <w:sz w:val="24"/>
          <w:szCs w:val="24"/>
          <w:shd w:val="clear" w:color="auto" w:fill="FFFFFF"/>
        </w:rPr>
        <w:t>]</w:t>
      </w:r>
      <w:r w:rsidR="0029478D" w:rsidRPr="00966BCA">
        <w:rPr>
          <w:rFonts w:ascii="Times New Roman" w:hAnsi="Times New Roman" w:cs="Times New Roman"/>
          <w:color w:val="222222"/>
          <w:sz w:val="24"/>
          <w:szCs w:val="24"/>
          <w:shd w:val="clear" w:color="auto" w:fill="FFFFFF"/>
        </w:rPr>
        <w:t xml:space="preserve">. </w:t>
      </w:r>
      <w:r w:rsidRPr="00966BCA">
        <w:rPr>
          <w:rFonts w:ascii="Times New Roman" w:hAnsi="Times New Roman" w:cs="Times New Roman"/>
          <w:color w:val="222222"/>
          <w:sz w:val="24"/>
          <w:szCs w:val="24"/>
          <w:shd w:val="clear" w:color="auto" w:fill="FFFFFF"/>
        </w:rPr>
        <w:t>Globally, wetlands play a critical role in mitigating floods by absorbing and storing excess water, thus reducing flood peaks and preventing damage to</w:t>
      </w:r>
      <w:r w:rsidR="0029478D" w:rsidRPr="00966BCA">
        <w:rPr>
          <w:rFonts w:ascii="Times New Roman" w:hAnsi="Times New Roman" w:cs="Times New Roman"/>
          <w:color w:val="222222"/>
          <w:sz w:val="24"/>
          <w:szCs w:val="24"/>
          <w:shd w:val="clear" w:color="auto" w:fill="FFFFFF"/>
        </w:rPr>
        <w:t xml:space="preserve"> surrounding areas</w:t>
      </w:r>
      <w:r w:rsidR="008159B0" w:rsidRPr="00966BCA">
        <w:rPr>
          <w:rFonts w:ascii="Times New Roman" w:hAnsi="Times New Roman" w:cs="Times New Roman"/>
          <w:color w:val="222222"/>
          <w:sz w:val="24"/>
          <w:szCs w:val="24"/>
          <w:shd w:val="clear" w:color="auto" w:fill="FFFFFF"/>
        </w:rPr>
        <w:t xml:space="preserve"> [</w:t>
      </w:r>
      <w:r w:rsidR="00F66728" w:rsidRPr="00966BCA">
        <w:rPr>
          <w:rFonts w:ascii="Times New Roman" w:hAnsi="Times New Roman" w:cs="Times New Roman"/>
          <w:color w:val="222222"/>
          <w:sz w:val="24"/>
          <w:szCs w:val="24"/>
          <w:shd w:val="clear" w:color="auto" w:fill="FFFFFF"/>
        </w:rPr>
        <w:t>3</w:t>
      </w:r>
      <w:r w:rsidR="008159B0" w:rsidRPr="00966BCA">
        <w:rPr>
          <w:rFonts w:ascii="Times New Roman" w:hAnsi="Times New Roman" w:cs="Times New Roman"/>
          <w:color w:val="222222"/>
          <w:sz w:val="24"/>
          <w:szCs w:val="24"/>
          <w:shd w:val="clear" w:color="auto" w:fill="FFFFFF"/>
        </w:rPr>
        <w:t>]</w:t>
      </w:r>
      <w:r w:rsidRPr="00966BCA">
        <w:rPr>
          <w:rFonts w:ascii="Times New Roman" w:hAnsi="Times New Roman" w:cs="Times New Roman"/>
          <w:color w:val="222222"/>
          <w:sz w:val="24"/>
          <w:szCs w:val="24"/>
          <w:shd w:val="clear" w:color="auto" w:fill="FFFFFF"/>
        </w:rPr>
        <w:t>. They also contribute to water purification by filtering pollutants, supporting biodiversity, and re</w:t>
      </w:r>
      <w:r w:rsidR="0029478D" w:rsidRPr="00966BCA">
        <w:rPr>
          <w:rFonts w:ascii="Times New Roman" w:hAnsi="Times New Roman" w:cs="Times New Roman"/>
          <w:color w:val="222222"/>
          <w:sz w:val="24"/>
          <w:szCs w:val="24"/>
          <w:shd w:val="clear" w:color="auto" w:fill="FFFFFF"/>
        </w:rPr>
        <w:t>plenishing groundwater reserves</w:t>
      </w:r>
      <w:r w:rsidR="00F66728" w:rsidRPr="00966BCA">
        <w:rPr>
          <w:rFonts w:ascii="Times New Roman" w:hAnsi="Times New Roman" w:cs="Times New Roman"/>
          <w:color w:val="FF0000"/>
          <w:sz w:val="24"/>
          <w:szCs w:val="24"/>
          <w:shd w:val="clear" w:color="auto" w:fill="FFFFFF"/>
        </w:rPr>
        <w:t xml:space="preserve"> </w:t>
      </w:r>
      <w:r w:rsidR="00F66728" w:rsidRPr="00966BCA">
        <w:rPr>
          <w:rFonts w:ascii="Times New Roman" w:hAnsi="Times New Roman" w:cs="Times New Roman"/>
          <w:color w:val="222222"/>
          <w:sz w:val="24"/>
          <w:szCs w:val="24"/>
          <w:shd w:val="clear" w:color="auto" w:fill="FFFFFF"/>
        </w:rPr>
        <w:t>[3]</w:t>
      </w:r>
      <w:r w:rsidRPr="00966BCA">
        <w:rPr>
          <w:rFonts w:ascii="Times New Roman" w:hAnsi="Times New Roman" w:cs="Times New Roman"/>
          <w:color w:val="222222"/>
          <w:sz w:val="24"/>
          <w:szCs w:val="24"/>
          <w:shd w:val="clear" w:color="auto" w:fill="FFFFFF"/>
        </w:rPr>
        <w:t xml:space="preserve">. Urban wetlands, in particular, are </w:t>
      </w:r>
      <w:r w:rsidR="00EA4BC8" w:rsidRPr="00D2477C">
        <w:rPr>
          <w:rFonts w:ascii="Times New Roman" w:hAnsi="Times New Roman" w:cs="Times New Roman"/>
          <w:color w:val="222222"/>
          <w:sz w:val="24"/>
          <w:szCs w:val="24"/>
          <w:highlight w:val="yellow"/>
          <w:shd w:val="clear" w:color="auto" w:fill="FFFFFF"/>
        </w:rPr>
        <w:t>recognised</w:t>
      </w:r>
      <w:r w:rsidR="00EA4BC8" w:rsidRPr="00D2477C">
        <w:rPr>
          <w:rFonts w:ascii="Times New Roman" w:hAnsi="Times New Roman" w:cs="Times New Roman"/>
          <w:color w:val="222222"/>
          <w:sz w:val="24"/>
          <w:szCs w:val="24"/>
          <w:highlight w:val="yellow"/>
          <w:shd w:val="clear" w:color="auto" w:fill="FFFFFF"/>
        </w:rPr>
        <w:t xml:space="preserve"> </w:t>
      </w:r>
      <w:r w:rsidRPr="00D2477C">
        <w:rPr>
          <w:rFonts w:ascii="Times New Roman" w:hAnsi="Times New Roman" w:cs="Times New Roman"/>
          <w:color w:val="222222"/>
          <w:sz w:val="24"/>
          <w:szCs w:val="24"/>
          <w:highlight w:val="yellow"/>
          <w:shd w:val="clear" w:color="auto" w:fill="FFFFFF"/>
        </w:rPr>
        <w:t xml:space="preserve">for </w:t>
      </w:r>
      <w:r w:rsidRPr="00966BCA">
        <w:rPr>
          <w:rFonts w:ascii="Times New Roman" w:hAnsi="Times New Roman" w:cs="Times New Roman"/>
          <w:color w:val="222222"/>
          <w:sz w:val="24"/>
          <w:szCs w:val="24"/>
          <w:shd w:val="clear" w:color="auto" w:fill="FFFFFF"/>
        </w:rPr>
        <w:t>their capacity to regulate water cycles, improve air quality, and reduce the intensity of the urban heat island (UHI) effect, which exacerbates temperature dis</w:t>
      </w:r>
      <w:r w:rsidR="0029478D" w:rsidRPr="00966BCA">
        <w:rPr>
          <w:rFonts w:ascii="Times New Roman" w:hAnsi="Times New Roman" w:cs="Times New Roman"/>
          <w:color w:val="222222"/>
          <w:sz w:val="24"/>
          <w:szCs w:val="24"/>
          <w:shd w:val="clear" w:color="auto" w:fill="FFFFFF"/>
        </w:rPr>
        <w:t>parities in cities</w:t>
      </w:r>
      <w:r w:rsidR="00CD23A1" w:rsidRPr="00966BCA">
        <w:rPr>
          <w:rFonts w:ascii="Times New Roman" w:hAnsi="Times New Roman" w:cs="Times New Roman"/>
          <w:color w:val="FF0000"/>
          <w:sz w:val="24"/>
          <w:szCs w:val="24"/>
          <w:shd w:val="clear" w:color="auto" w:fill="FFFFFF"/>
        </w:rPr>
        <w:t xml:space="preserve"> </w:t>
      </w:r>
      <w:r w:rsidR="00CD23A1" w:rsidRPr="00966BCA">
        <w:rPr>
          <w:rFonts w:ascii="Times New Roman" w:hAnsi="Times New Roman" w:cs="Times New Roman"/>
          <w:color w:val="222222"/>
          <w:sz w:val="24"/>
          <w:szCs w:val="24"/>
          <w:shd w:val="clear" w:color="auto" w:fill="FFFFFF"/>
        </w:rPr>
        <w:t>[3</w:t>
      </w:r>
      <w:r w:rsidR="00CD23A1" w:rsidRPr="00D2477C">
        <w:rPr>
          <w:rFonts w:ascii="Times New Roman" w:hAnsi="Times New Roman" w:cs="Times New Roman"/>
          <w:color w:val="222222"/>
          <w:sz w:val="24"/>
          <w:szCs w:val="24"/>
          <w:highlight w:val="yellow"/>
          <w:shd w:val="clear" w:color="auto" w:fill="FFFFFF"/>
        </w:rPr>
        <w:t>]</w:t>
      </w:r>
      <w:r w:rsidRPr="00D2477C">
        <w:rPr>
          <w:rFonts w:ascii="Times New Roman" w:hAnsi="Times New Roman" w:cs="Times New Roman"/>
          <w:color w:val="222222"/>
          <w:sz w:val="24"/>
          <w:szCs w:val="24"/>
          <w:highlight w:val="yellow"/>
          <w:shd w:val="clear" w:color="auto" w:fill="FFFFFF"/>
        </w:rPr>
        <w:t>.</w:t>
      </w:r>
      <w:r w:rsidR="00EA4BC8" w:rsidRPr="00D2477C">
        <w:rPr>
          <w:rFonts w:ascii="Times New Roman" w:hAnsi="Times New Roman" w:cs="Times New Roman"/>
          <w:color w:val="222222"/>
          <w:sz w:val="24"/>
          <w:szCs w:val="24"/>
          <w:highlight w:val="yellow"/>
          <w:shd w:val="clear" w:color="auto" w:fill="FFFFFF"/>
        </w:rPr>
        <w:t xml:space="preserve"> </w:t>
      </w:r>
      <w:r w:rsidR="00EA4BC8" w:rsidRPr="00D2477C">
        <w:rPr>
          <w:rFonts w:ascii="Times New Roman" w:hAnsi="Times New Roman" w:cs="Times New Roman"/>
          <w:color w:val="222222"/>
          <w:sz w:val="24"/>
          <w:szCs w:val="24"/>
          <w:highlight w:val="yellow"/>
          <w:shd w:val="clear" w:color="auto" w:fill="FFFFFF"/>
        </w:rPr>
        <w:t>Efforts to conserve wetlands have become increasingly important to sustain their ecological balance and</w:t>
      </w:r>
      <w:r w:rsidR="00EA4BC8">
        <w:rPr>
          <w:rFonts w:ascii="Times New Roman" w:hAnsi="Times New Roman" w:cs="Times New Roman"/>
          <w:color w:val="222222"/>
          <w:sz w:val="24"/>
          <w:szCs w:val="24"/>
          <w:highlight w:val="yellow"/>
          <w:shd w:val="clear" w:color="auto" w:fill="FFFFFF"/>
        </w:rPr>
        <w:t xml:space="preserve"> </w:t>
      </w:r>
      <w:r w:rsidR="00EA4BC8" w:rsidRPr="00D2477C">
        <w:rPr>
          <w:rFonts w:ascii="Times New Roman" w:hAnsi="Times New Roman" w:cs="Times New Roman"/>
          <w:color w:val="222222"/>
          <w:sz w:val="24"/>
          <w:szCs w:val="24"/>
          <w:highlight w:val="yellow"/>
          <w:shd w:val="clear" w:color="auto" w:fill="FFFFFF"/>
        </w:rPr>
        <w:t>the livelihoods of communities dependent on them. Integrating conservation initiatives with community-based approaches is crucial</w:t>
      </w:r>
      <w:r w:rsidR="00EA4BC8">
        <w:rPr>
          <w:rFonts w:ascii="Times New Roman" w:hAnsi="Times New Roman" w:cs="Times New Roman"/>
          <w:color w:val="222222"/>
          <w:sz w:val="24"/>
          <w:szCs w:val="24"/>
          <w:highlight w:val="yellow"/>
          <w:shd w:val="clear" w:color="auto" w:fill="FFFFFF"/>
        </w:rPr>
        <w:t xml:space="preserve"> </w:t>
      </w:r>
      <w:r w:rsidR="00EA4BC8" w:rsidRPr="00D2477C">
        <w:rPr>
          <w:rFonts w:ascii="Times New Roman" w:hAnsi="Times New Roman" w:cs="Times New Roman"/>
          <w:color w:val="222222"/>
          <w:sz w:val="24"/>
          <w:szCs w:val="24"/>
          <w:highlight w:val="yellow"/>
          <w:shd w:val="clear" w:color="auto" w:fill="FFFFFF"/>
        </w:rPr>
        <w:t>for achieving positive outcomes</w:t>
      </w:r>
      <w:r w:rsidR="00EA4BC8" w:rsidRPr="001B124E">
        <w:rPr>
          <w:rFonts w:ascii="Times New Roman" w:hAnsi="Times New Roman" w:cs="Times New Roman"/>
          <w:color w:val="222222"/>
          <w:sz w:val="24"/>
          <w:szCs w:val="24"/>
          <w:highlight w:val="yellow"/>
          <w:shd w:val="clear" w:color="auto" w:fill="FFFFFF"/>
        </w:rPr>
        <w:t xml:space="preserve"> (</w:t>
      </w:r>
      <w:r w:rsidR="00EA4BC8" w:rsidRPr="00D2477C">
        <w:rPr>
          <w:rFonts w:ascii="Times New Roman" w:hAnsi="Times New Roman" w:cs="Times New Roman"/>
          <w:sz w:val="24"/>
          <w:szCs w:val="24"/>
          <w:highlight w:val="yellow"/>
        </w:rPr>
        <w:t>Mukasa</w:t>
      </w:r>
      <w:r w:rsidR="00EA4BC8" w:rsidRPr="00D2477C">
        <w:rPr>
          <w:rFonts w:ascii="Times New Roman" w:hAnsi="Times New Roman" w:cs="Times New Roman"/>
          <w:sz w:val="24"/>
          <w:szCs w:val="24"/>
          <w:highlight w:val="yellow"/>
        </w:rPr>
        <w:t xml:space="preserve"> et al., 2024</w:t>
      </w:r>
      <w:r w:rsidR="00EA4BC8" w:rsidRPr="001B124E">
        <w:rPr>
          <w:rFonts w:ascii="Times New Roman" w:hAnsi="Times New Roman" w:cs="Times New Roman"/>
          <w:color w:val="222222"/>
          <w:sz w:val="24"/>
          <w:szCs w:val="24"/>
          <w:highlight w:val="yellow"/>
          <w:shd w:val="clear" w:color="auto" w:fill="FFFFFF"/>
        </w:rPr>
        <w:t>)</w:t>
      </w:r>
      <w:r w:rsidR="00EA4BC8" w:rsidRPr="00D2477C">
        <w:rPr>
          <w:rFonts w:ascii="Times New Roman" w:hAnsi="Times New Roman" w:cs="Times New Roman"/>
          <w:color w:val="222222"/>
          <w:sz w:val="24"/>
          <w:szCs w:val="24"/>
          <w:highlight w:val="yellow"/>
          <w:shd w:val="clear" w:color="auto" w:fill="FFFFFF"/>
        </w:rPr>
        <w:t>.</w:t>
      </w:r>
      <w:r w:rsidR="00EA4BC8" w:rsidRPr="001B124E">
        <w:rPr>
          <w:rFonts w:ascii="Times New Roman" w:hAnsi="Times New Roman" w:cs="Times New Roman"/>
          <w:color w:val="222222"/>
          <w:sz w:val="24"/>
          <w:szCs w:val="24"/>
          <w:shd w:val="clear" w:color="auto" w:fill="FFFFFF"/>
        </w:rPr>
        <w:t xml:space="preserve">  </w:t>
      </w:r>
    </w:p>
    <w:p w14:paraId="1BD95E9D" w14:textId="07A1E3DB" w:rsidR="00603FFE" w:rsidRPr="00D2477C" w:rsidRDefault="00603FFE" w:rsidP="00035733">
      <w:pPr>
        <w:spacing w:line="360" w:lineRule="auto"/>
        <w:jc w:val="both"/>
        <w:rPr>
          <w:rFonts w:ascii="Times New Roman" w:hAnsi="Times New Roman" w:cs="Times New Roman"/>
          <w:color w:val="222222"/>
          <w:sz w:val="24"/>
          <w:szCs w:val="24"/>
          <w:highlight w:val="yellow"/>
          <w:shd w:val="clear" w:color="auto" w:fill="FFFFFF"/>
        </w:rPr>
      </w:pPr>
      <w:r w:rsidRPr="00966BCA">
        <w:rPr>
          <w:rFonts w:ascii="Times New Roman" w:hAnsi="Times New Roman" w:cs="Times New Roman"/>
          <w:color w:val="222222"/>
          <w:sz w:val="24"/>
          <w:szCs w:val="24"/>
          <w:shd w:val="clear" w:color="auto" w:fill="FFFFFF"/>
        </w:rPr>
        <w:t>However, human activities</w:t>
      </w:r>
      <w:r w:rsidR="000E3BDD">
        <w:rPr>
          <w:rFonts w:ascii="Times New Roman" w:hAnsi="Times New Roman" w:cs="Times New Roman"/>
          <w:color w:val="222222"/>
          <w:sz w:val="24"/>
          <w:szCs w:val="24"/>
          <w:shd w:val="clear" w:color="auto" w:fill="FFFFFF"/>
        </w:rPr>
        <w:t>,</w:t>
      </w:r>
      <w:r w:rsidRPr="00966BCA">
        <w:rPr>
          <w:rFonts w:ascii="Times New Roman" w:hAnsi="Times New Roman" w:cs="Times New Roman"/>
          <w:color w:val="222222"/>
          <w:sz w:val="24"/>
          <w:szCs w:val="24"/>
          <w:shd w:val="clear" w:color="auto" w:fill="FFFFFF"/>
        </w:rPr>
        <w:t xml:space="preserve"> especially urban development</w:t>
      </w:r>
      <w:r w:rsidR="000E3BDD">
        <w:rPr>
          <w:rFonts w:ascii="Times New Roman" w:hAnsi="Times New Roman" w:cs="Times New Roman"/>
          <w:color w:val="222222"/>
          <w:sz w:val="24"/>
          <w:szCs w:val="24"/>
          <w:shd w:val="clear" w:color="auto" w:fill="FFFFFF"/>
        </w:rPr>
        <w:t>,</w:t>
      </w:r>
      <w:r w:rsidRPr="00966BCA">
        <w:rPr>
          <w:rFonts w:ascii="Times New Roman" w:hAnsi="Times New Roman" w:cs="Times New Roman"/>
          <w:color w:val="222222"/>
          <w:sz w:val="24"/>
          <w:szCs w:val="24"/>
          <w:shd w:val="clear" w:color="auto" w:fill="FFFFFF"/>
        </w:rPr>
        <w:t xml:space="preserve"> </w:t>
      </w:r>
      <w:r w:rsidR="000E3BDD" w:rsidRPr="00D2477C">
        <w:rPr>
          <w:rFonts w:ascii="Times New Roman" w:hAnsi="Times New Roman" w:cs="Times New Roman"/>
          <w:color w:val="222222"/>
          <w:sz w:val="24"/>
          <w:szCs w:val="24"/>
          <w:highlight w:val="yellow"/>
          <w:shd w:val="clear" w:color="auto" w:fill="FFFFFF"/>
        </w:rPr>
        <w:t>have</w:t>
      </w:r>
      <w:r w:rsidR="000E3BDD" w:rsidRPr="00D2477C">
        <w:rPr>
          <w:rFonts w:ascii="Times New Roman" w:hAnsi="Times New Roman" w:cs="Times New Roman"/>
          <w:color w:val="222222"/>
          <w:sz w:val="24"/>
          <w:szCs w:val="24"/>
          <w:highlight w:val="yellow"/>
          <w:shd w:val="clear" w:color="auto" w:fill="FFFFFF"/>
        </w:rPr>
        <w:t xml:space="preserve"> </w:t>
      </w:r>
      <w:r w:rsidRPr="00D2477C">
        <w:rPr>
          <w:rFonts w:ascii="Times New Roman" w:hAnsi="Times New Roman" w:cs="Times New Roman"/>
          <w:color w:val="222222"/>
          <w:sz w:val="24"/>
          <w:szCs w:val="24"/>
          <w:highlight w:val="yellow"/>
          <w:shd w:val="clear" w:color="auto" w:fill="FFFFFF"/>
        </w:rPr>
        <w:t xml:space="preserve">led </w:t>
      </w:r>
      <w:r w:rsidRPr="00966BCA">
        <w:rPr>
          <w:rFonts w:ascii="Times New Roman" w:hAnsi="Times New Roman" w:cs="Times New Roman"/>
          <w:color w:val="222222"/>
          <w:sz w:val="24"/>
          <w:szCs w:val="24"/>
          <w:shd w:val="clear" w:color="auto" w:fill="FFFFFF"/>
        </w:rPr>
        <w:t xml:space="preserve">to the significant degradation of wetlands worldwide </w:t>
      </w:r>
      <w:r w:rsidR="00E37E3C" w:rsidRPr="00966BCA">
        <w:rPr>
          <w:rFonts w:ascii="Times New Roman" w:hAnsi="Times New Roman" w:cs="Times New Roman"/>
          <w:sz w:val="24"/>
          <w:szCs w:val="24"/>
        </w:rPr>
        <w:t>[25</w:t>
      </w:r>
      <w:r w:rsidR="007847A7" w:rsidRPr="00966BCA">
        <w:rPr>
          <w:rFonts w:ascii="Times New Roman" w:hAnsi="Times New Roman" w:cs="Times New Roman"/>
          <w:sz w:val="24"/>
          <w:szCs w:val="24"/>
        </w:rPr>
        <w:t>]</w:t>
      </w:r>
      <w:r w:rsidRPr="00966BCA">
        <w:rPr>
          <w:rFonts w:ascii="Times New Roman" w:hAnsi="Times New Roman" w:cs="Times New Roman"/>
          <w:color w:val="222222"/>
          <w:sz w:val="24"/>
          <w:szCs w:val="24"/>
          <w:shd w:val="clear" w:color="auto" w:fill="FFFFFF"/>
        </w:rPr>
        <w:t>. As cities expand, wetlands are often converted into built-up areas, reducing their ability to manage floodwaters effectively. The loss of wetland ecosystems has been documented to significantly exacerbate urban flooding, with wetlands' capacity to absorb and store water being compromised as they are transformed into imp</w:t>
      </w:r>
      <w:r w:rsidR="00D575F6" w:rsidRPr="00966BCA">
        <w:rPr>
          <w:rFonts w:ascii="Times New Roman" w:hAnsi="Times New Roman" w:cs="Times New Roman"/>
          <w:color w:val="222222"/>
          <w:sz w:val="24"/>
          <w:szCs w:val="24"/>
          <w:shd w:val="clear" w:color="auto" w:fill="FFFFFF"/>
        </w:rPr>
        <w:t xml:space="preserve">ervious surfaces. </w:t>
      </w:r>
      <w:r w:rsidRPr="00966BCA">
        <w:rPr>
          <w:rFonts w:ascii="Times New Roman" w:hAnsi="Times New Roman" w:cs="Times New Roman"/>
          <w:color w:val="222222"/>
          <w:sz w:val="24"/>
          <w:szCs w:val="24"/>
          <w:shd w:val="clear" w:color="auto" w:fill="FFFFFF"/>
        </w:rPr>
        <w:t xml:space="preserve">The growing trend of </w:t>
      </w:r>
      <w:r w:rsidR="000E3BDD" w:rsidRPr="00D2477C">
        <w:rPr>
          <w:rFonts w:ascii="Times New Roman" w:hAnsi="Times New Roman" w:cs="Times New Roman"/>
          <w:color w:val="222222"/>
          <w:sz w:val="24"/>
          <w:szCs w:val="24"/>
          <w:highlight w:val="yellow"/>
          <w:shd w:val="clear" w:color="auto" w:fill="FFFFFF"/>
        </w:rPr>
        <w:t>urbanisation</w:t>
      </w:r>
      <w:r w:rsidRPr="00D2477C">
        <w:rPr>
          <w:rFonts w:ascii="Times New Roman" w:hAnsi="Times New Roman" w:cs="Times New Roman"/>
          <w:color w:val="222222"/>
          <w:sz w:val="24"/>
          <w:szCs w:val="24"/>
          <w:highlight w:val="yellow"/>
          <w:shd w:val="clear" w:color="auto" w:fill="FFFFFF"/>
        </w:rPr>
        <w:t xml:space="preserve">, </w:t>
      </w:r>
      <w:r w:rsidRPr="00966BCA">
        <w:rPr>
          <w:rFonts w:ascii="Times New Roman" w:hAnsi="Times New Roman" w:cs="Times New Roman"/>
          <w:color w:val="222222"/>
          <w:sz w:val="24"/>
          <w:szCs w:val="24"/>
          <w:shd w:val="clear" w:color="auto" w:fill="FFFFFF"/>
        </w:rPr>
        <w:t>coupled with climate change-induced weather events, further strains the ability of cities to maintain natural flood mitigation mechanisms, l</w:t>
      </w:r>
      <w:r w:rsidR="0029478D" w:rsidRPr="00966BCA">
        <w:rPr>
          <w:rFonts w:ascii="Times New Roman" w:hAnsi="Times New Roman" w:cs="Times New Roman"/>
          <w:color w:val="222222"/>
          <w:sz w:val="24"/>
          <w:szCs w:val="24"/>
          <w:shd w:val="clear" w:color="auto" w:fill="FFFFFF"/>
        </w:rPr>
        <w:t>eading to increased flood risks</w:t>
      </w:r>
      <w:r w:rsidR="00C84CC3" w:rsidRPr="00966BCA">
        <w:rPr>
          <w:rFonts w:ascii="Times New Roman" w:hAnsi="Times New Roman" w:cs="Times New Roman"/>
          <w:color w:val="222222"/>
          <w:sz w:val="24"/>
          <w:szCs w:val="24"/>
          <w:shd w:val="clear" w:color="auto" w:fill="FFFFFF"/>
        </w:rPr>
        <w:t xml:space="preserve"> [10]</w:t>
      </w:r>
      <w:r w:rsidRPr="00966BCA">
        <w:rPr>
          <w:rFonts w:ascii="Times New Roman" w:hAnsi="Times New Roman" w:cs="Times New Roman"/>
          <w:color w:val="222222"/>
          <w:sz w:val="24"/>
          <w:szCs w:val="24"/>
          <w:shd w:val="clear" w:color="auto" w:fill="FFFFFF"/>
        </w:rPr>
        <w:t>.</w:t>
      </w:r>
      <w:r w:rsidR="00035733">
        <w:rPr>
          <w:rFonts w:ascii="Times New Roman" w:hAnsi="Times New Roman" w:cs="Times New Roman"/>
          <w:color w:val="222222"/>
          <w:sz w:val="24"/>
          <w:szCs w:val="24"/>
          <w:shd w:val="clear" w:color="auto" w:fill="FFFFFF"/>
        </w:rPr>
        <w:t xml:space="preserve"> </w:t>
      </w:r>
      <w:r w:rsidR="00035733">
        <w:rPr>
          <w:rFonts w:ascii="Times New Roman" w:hAnsi="Times New Roman" w:cs="Times New Roman"/>
          <w:color w:val="222222"/>
          <w:sz w:val="24"/>
          <w:szCs w:val="24"/>
          <w:highlight w:val="yellow"/>
          <w:shd w:val="clear" w:color="auto" w:fill="FFFFFF"/>
        </w:rPr>
        <w:t>U</w:t>
      </w:r>
      <w:r w:rsidR="00035733" w:rsidRPr="00D2477C">
        <w:rPr>
          <w:rFonts w:ascii="Times New Roman" w:hAnsi="Times New Roman" w:cs="Times New Roman"/>
          <w:color w:val="222222"/>
          <w:sz w:val="24"/>
          <w:szCs w:val="24"/>
          <w:highlight w:val="yellow"/>
          <w:shd w:val="clear" w:color="auto" w:fill="FFFFFF"/>
        </w:rPr>
        <w:t>rbani</w:t>
      </w:r>
      <w:r w:rsidR="00035733">
        <w:rPr>
          <w:rFonts w:ascii="Times New Roman" w:hAnsi="Times New Roman" w:cs="Times New Roman"/>
          <w:color w:val="222222"/>
          <w:sz w:val="24"/>
          <w:szCs w:val="24"/>
          <w:highlight w:val="yellow"/>
          <w:shd w:val="clear" w:color="auto" w:fill="FFFFFF"/>
        </w:rPr>
        <w:t>s</w:t>
      </w:r>
      <w:r w:rsidR="00035733" w:rsidRPr="00D2477C">
        <w:rPr>
          <w:rFonts w:ascii="Times New Roman" w:hAnsi="Times New Roman" w:cs="Times New Roman"/>
          <w:color w:val="222222"/>
          <w:sz w:val="24"/>
          <w:szCs w:val="24"/>
          <w:highlight w:val="yellow"/>
          <w:shd w:val="clear" w:color="auto" w:fill="FFFFFF"/>
        </w:rPr>
        <w:t>ation and</w:t>
      </w:r>
      <w:r w:rsidR="00035733">
        <w:rPr>
          <w:rFonts w:ascii="Times New Roman" w:hAnsi="Times New Roman" w:cs="Times New Roman"/>
          <w:color w:val="222222"/>
          <w:sz w:val="24"/>
          <w:szCs w:val="24"/>
          <w:highlight w:val="yellow"/>
          <w:shd w:val="clear" w:color="auto" w:fill="FFFFFF"/>
        </w:rPr>
        <w:t xml:space="preserve"> </w:t>
      </w:r>
      <w:r w:rsidR="00035733" w:rsidRPr="00D2477C">
        <w:rPr>
          <w:rFonts w:ascii="Times New Roman" w:hAnsi="Times New Roman" w:cs="Times New Roman"/>
          <w:color w:val="222222"/>
          <w:sz w:val="24"/>
          <w:szCs w:val="24"/>
          <w:highlight w:val="yellow"/>
          <w:shd w:val="clear" w:color="auto" w:fill="FFFFFF"/>
        </w:rPr>
        <w:t>the development of cities have presented wetlands with many challenges, such as direct</w:t>
      </w:r>
      <w:r w:rsidR="00035733">
        <w:rPr>
          <w:rFonts w:ascii="Times New Roman" w:hAnsi="Times New Roman" w:cs="Times New Roman"/>
          <w:color w:val="222222"/>
          <w:sz w:val="24"/>
          <w:szCs w:val="24"/>
          <w:highlight w:val="yellow"/>
          <w:shd w:val="clear" w:color="auto" w:fill="FFFFFF"/>
        </w:rPr>
        <w:t xml:space="preserve"> </w:t>
      </w:r>
      <w:r w:rsidR="00035733" w:rsidRPr="00D2477C">
        <w:rPr>
          <w:rFonts w:ascii="Times New Roman" w:hAnsi="Times New Roman" w:cs="Times New Roman"/>
          <w:color w:val="222222"/>
          <w:sz w:val="24"/>
          <w:szCs w:val="24"/>
          <w:highlight w:val="yellow"/>
          <w:shd w:val="clear" w:color="auto" w:fill="FFFFFF"/>
        </w:rPr>
        <w:t>habitat loss due to land reclamation and dredging, changed water regime by barriers,</w:t>
      </w:r>
      <w:r w:rsidR="00035733">
        <w:rPr>
          <w:rFonts w:ascii="Times New Roman" w:hAnsi="Times New Roman" w:cs="Times New Roman"/>
          <w:color w:val="222222"/>
          <w:sz w:val="24"/>
          <w:szCs w:val="24"/>
          <w:highlight w:val="yellow"/>
          <w:shd w:val="clear" w:color="auto" w:fill="FFFFFF"/>
        </w:rPr>
        <w:t xml:space="preserve"> </w:t>
      </w:r>
      <w:r w:rsidR="00035733" w:rsidRPr="00D2477C">
        <w:rPr>
          <w:rFonts w:ascii="Times New Roman" w:hAnsi="Times New Roman" w:cs="Times New Roman"/>
          <w:color w:val="222222"/>
          <w:sz w:val="24"/>
          <w:szCs w:val="24"/>
          <w:highlight w:val="yellow"/>
          <w:shd w:val="clear" w:color="auto" w:fill="FFFFFF"/>
        </w:rPr>
        <w:t>contamination by wastewater, garbage, and pesticides, and biodiversity loss due to</w:t>
      </w:r>
      <w:r w:rsidR="00035733">
        <w:rPr>
          <w:rFonts w:ascii="Times New Roman" w:hAnsi="Times New Roman" w:cs="Times New Roman"/>
          <w:color w:val="222222"/>
          <w:sz w:val="24"/>
          <w:szCs w:val="24"/>
          <w:highlight w:val="yellow"/>
          <w:shd w:val="clear" w:color="auto" w:fill="FFFFFF"/>
        </w:rPr>
        <w:t xml:space="preserve"> </w:t>
      </w:r>
      <w:r w:rsidR="00035733" w:rsidRPr="00D2477C">
        <w:rPr>
          <w:rFonts w:ascii="Times New Roman" w:hAnsi="Times New Roman" w:cs="Times New Roman"/>
          <w:color w:val="222222"/>
          <w:sz w:val="24"/>
          <w:szCs w:val="24"/>
          <w:highlight w:val="yellow"/>
          <w:shd w:val="clear" w:color="auto" w:fill="FFFFFF"/>
        </w:rPr>
        <w:t>the introduction of alien species</w:t>
      </w:r>
      <w:r w:rsidR="00035733" w:rsidRPr="001B124E">
        <w:rPr>
          <w:rFonts w:ascii="Times New Roman" w:hAnsi="Times New Roman" w:cs="Times New Roman"/>
          <w:color w:val="222222"/>
          <w:sz w:val="24"/>
          <w:szCs w:val="24"/>
          <w:highlight w:val="yellow"/>
          <w:shd w:val="clear" w:color="auto" w:fill="FFFFFF"/>
        </w:rPr>
        <w:t xml:space="preserve"> (</w:t>
      </w:r>
      <w:r w:rsidR="004B741B" w:rsidRPr="00D2477C">
        <w:rPr>
          <w:rFonts w:ascii="Times New Roman" w:hAnsi="Times New Roman" w:cs="Times New Roman"/>
          <w:sz w:val="24"/>
          <w:szCs w:val="24"/>
          <w:highlight w:val="yellow"/>
        </w:rPr>
        <w:t>Alikhani</w:t>
      </w:r>
      <w:r w:rsidR="004B741B" w:rsidRPr="00D2477C">
        <w:rPr>
          <w:rFonts w:ascii="Times New Roman" w:hAnsi="Times New Roman" w:cs="Times New Roman"/>
          <w:sz w:val="24"/>
          <w:szCs w:val="24"/>
          <w:highlight w:val="yellow"/>
        </w:rPr>
        <w:t xml:space="preserve"> et al., 2021; </w:t>
      </w:r>
      <w:r w:rsidR="00B55C28" w:rsidRPr="00D2477C">
        <w:rPr>
          <w:rFonts w:ascii="Times New Roman" w:hAnsi="Times New Roman" w:cs="Times New Roman"/>
          <w:sz w:val="24"/>
          <w:szCs w:val="24"/>
          <w:highlight w:val="yellow"/>
        </w:rPr>
        <w:t>Rahman</w:t>
      </w:r>
      <w:r w:rsidR="00B55C28" w:rsidRPr="00D2477C">
        <w:rPr>
          <w:rFonts w:ascii="Times New Roman" w:hAnsi="Times New Roman" w:cs="Times New Roman"/>
          <w:sz w:val="24"/>
          <w:szCs w:val="24"/>
          <w:highlight w:val="yellow"/>
        </w:rPr>
        <w:t xml:space="preserve"> et al., 2025</w:t>
      </w:r>
      <w:r w:rsidR="00035733" w:rsidRPr="001B124E">
        <w:rPr>
          <w:rFonts w:ascii="Times New Roman" w:hAnsi="Times New Roman" w:cs="Times New Roman"/>
          <w:color w:val="222222"/>
          <w:sz w:val="24"/>
          <w:szCs w:val="24"/>
          <w:highlight w:val="yellow"/>
          <w:shd w:val="clear" w:color="auto" w:fill="FFFFFF"/>
        </w:rPr>
        <w:t xml:space="preserve">). </w:t>
      </w:r>
    </w:p>
    <w:p w14:paraId="7D0F5B0A" w14:textId="68AEED92" w:rsidR="00603FFE" w:rsidRPr="00966BCA" w:rsidRDefault="00603FFE" w:rsidP="00BC0F2F">
      <w:p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 xml:space="preserve">In the case of Makurdi, the capital of Benue State, Nigeria, urban expansion has become a significant driver of wetland degradation. The city has witnessed a rapid increase in </w:t>
      </w:r>
      <w:r w:rsidR="00747A01" w:rsidRPr="00D2477C">
        <w:rPr>
          <w:rFonts w:ascii="Times New Roman" w:hAnsi="Times New Roman" w:cs="Times New Roman"/>
          <w:color w:val="222222"/>
          <w:sz w:val="24"/>
          <w:szCs w:val="24"/>
          <w:highlight w:val="yellow"/>
          <w:shd w:val="clear" w:color="auto" w:fill="FFFFFF"/>
        </w:rPr>
        <w:t>urbanisation</w:t>
      </w:r>
      <w:r w:rsidR="00747A01" w:rsidRPr="00D2477C">
        <w:rPr>
          <w:rFonts w:ascii="Times New Roman" w:hAnsi="Times New Roman" w:cs="Times New Roman"/>
          <w:color w:val="222222"/>
          <w:sz w:val="24"/>
          <w:szCs w:val="24"/>
          <w:highlight w:val="yellow"/>
          <w:shd w:val="clear" w:color="auto" w:fill="FFFFFF"/>
        </w:rPr>
        <w:t xml:space="preserve"> </w:t>
      </w:r>
      <w:r w:rsidRPr="00D2477C">
        <w:rPr>
          <w:rFonts w:ascii="Times New Roman" w:hAnsi="Times New Roman" w:cs="Times New Roman"/>
          <w:color w:val="222222"/>
          <w:sz w:val="24"/>
          <w:szCs w:val="24"/>
          <w:highlight w:val="yellow"/>
          <w:shd w:val="clear" w:color="auto" w:fill="FFFFFF"/>
        </w:rPr>
        <w:t>and</w:t>
      </w:r>
      <w:r w:rsidRPr="00966BCA">
        <w:rPr>
          <w:rFonts w:ascii="Times New Roman" w:hAnsi="Times New Roman" w:cs="Times New Roman"/>
          <w:color w:val="222222"/>
          <w:sz w:val="24"/>
          <w:szCs w:val="24"/>
          <w:shd w:val="clear" w:color="auto" w:fill="FFFFFF"/>
        </w:rPr>
        <w:t xml:space="preserve"> agricultural activity, particularly over the past few decades. This has resulted in the encroachment upon wetland areas, which were once crucial in moderating flood risks and providing critical ecological services. The conversion of wetlands to built-up areas has led to increased surface runoff, which, combined with </w:t>
      </w:r>
      <w:r w:rsidR="00EC744F" w:rsidRPr="00966BCA">
        <w:rPr>
          <w:rFonts w:ascii="Times New Roman" w:hAnsi="Times New Roman" w:cs="Times New Roman"/>
          <w:color w:val="222222"/>
          <w:sz w:val="24"/>
          <w:szCs w:val="24"/>
          <w:shd w:val="clear" w:color="auto" w:fill="FFFFFF"/>
        </w:rPr>
        <w:t>increased</w:t>
      </w:r>
      <w:r w:rsidRPr="00966BCA">
        <w:rPr>
          <w:rFonts w:ascii="Times New Roman" w:hAnsi="Times New Roman" w:cs="Times New Roman"/>
          <w:color w:val="222222"/>
          <w:sz w:val="24"/>
          <w:szCs w:val="24"/>
          <w:shd w:val="clear" w:color="auto" w:fill="FFFFFF"/>
        </w:rPr>
        <w:t xml:space="preserve"> rainfall intensity due to </w:t>
      </w:r>
      <w:r w:rsidRPr="00966BCA">
        <w:rPr>
          <w:rFonts w:ascii="Times New Roman" w:hAnsi="Times New Roman" w:cs="Times New Roman"/>
          <w:color w:val="222222"/>
          <w:sz w:val="24"/>
          <w:szCs w:val="24"/>
          <w:shd w:val="clear" w:color="auto" w:fill="FFFFFF"/>
        </w:rPr>
        <w:lastRenderedPageBreak/>
        <w:t>climate change, has worsened the city's vulnerability to flooding. Major flood events in 2012, 2017, and 2023 have highlighted the direct correlation between the loss of wetlands and the increasing frequency and severity of fl</w:t>
      </w:r>
      <w:r w:rsidR="0029478D" w:rsidRPr="00966BCA">
        <w:rPr>
          <w:rFonts w:ascii="Times New Roman" w:hAnsi="Times New Roman" w:cs="Times New Roman"/>
          <w:color w:val="222222"/>
          <w:sz w:val="24"/>
          <w:szCs w:val="24"/>
          <w:shd w:val="clear" w:color="auto" w:fill="FFFFFF"/>
        </w:rPr>
        <w:t>oods in the region</w:t>
      </w:r>
      <w:r w:rsidR="000E33C5" w:rsidRPr="00966BCA">
        <w:rPr>
          <w:rFonts w:ascii="Times New Roman" w:hAnsi="Times New Roman" w:cs="Times New Roman"/>
          <w:color w:val="FF0000"/>
          <w:sz w:val="24"/>
          <w:szCs w:val="24"/>
          <w:shd w:val="clear" w:color="auto" w:fill="FFFFFF"/>
        </w:rPr>
        <w:t xml:space="preserve"> </w:t>
      </w:r>
      <w:r w:rsidR="000E33C5" w:rsidRPr="00966BCA">
        <w:rPr>
          <w:rFonts w:ascii="Times New Roman" w:hAnsi="Times New Roman" w:cs="Times New Roman"/>
          <w:color w:val="222222"/>
          <w:sz w:val="24"/>
          <w:szCs w:val="24"/>
          <w:shd w:val="clear" w:color="auto" w:fill="FFFFFF"/>
        </w:rPr>
        <w:t>[11]</w:t>
      </w:r>
      <w:r w:rsidRPr="00966BCA">
        <w:rPr>
          <w:rFonts w:ascii="Times New Roman" w:hAnsi="Times New Roman" w:cs="Times New Roman"/>
          <w:color w:val="222222"/>
          <w:sz w:val="24"/>
          <w:szCs w:val="24"/>
          <w:shd w:val="clear" w:color="auto" w:fill="FFFFFF"/>
        </w:rPr>
        <w:t>.</w:t>
      </w:r>
    </w:p>
    <w:p w14:paraId="51247CB4" w14:textId="4161B8A4" w:rsidR="00603FFE" w:rsidRPr="00966BCA" w:rsidRDefault="00603FFE" w:rsidP="00BC0F2F">
      <w:p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 xml:space="preserve">Globally, wetlands are considered hotspots of biodiversity, offering habitats for a wide range of species, many of which are endangered or at risk due to urban sprawl </w:t>
      </w:r>
      <w:r w:rsidR="0029478D" w:rsidRPr="00D2477C">
        <w:rPr>
          <w:rFonts w:ascii="Times New Roman" w:hAnsi="Times New Roman" w:cs="Times New Roman"/>
          <w:color w:val="222222"/>
          <w:sz w:val="24"/>
          <w:szCs w:val="24"/>
          <w:highlight w:val="yellow"/>
          <w:shd w:val="clear" w:color="auto" w:fill="FFFFFF"/>
        </w:rPr>
        <w:t xml:space="preserve">and </w:t>
      </w:r>
      <w:r w:rsidR="00747A01" w:rsidRPr="00D2477C">
        <w:rPr>
          <w:rFonts w:ascii="Times New Roman" w:hAnsi="Times New Roman" w:cs="Times New Roman"/>
          <w:color w:val="222222"/>
          <w:sz w:val="24"/>
          <w:szCs w:val="24"/>
          <w:highlight w:val="yellow"/>
          <w:shd w:val="clear" w:color="auto" w:fill="FFFFFF"/>
        </w:rPr>
        <w:t>industrialisation</w:t>
      </w:r>
      <w:r w:rsidR="00747A01" w:rsidRPr="00D2477C">
        <w:rPr>
          <w:rFonts w:ascii="Times New Roman" w:hAnsi="Times New Roman" w:cs="Times New Roman"/>
          <w:color w:val="FF0000"/>
          <w:sz w:val="24"/>
          <w:szCs w:val="24"/>
          <w:highlight w:val="yellow"/>
          <w:shd w:val="clear" w:color="auto" w:fill="FFFFFF"/>
        </w:rPr>
        <w:t xml:space="preserve"> </w:t>
      </w:r>
      <w:r w:rsidR="00757F42" w:rsidRPr="00966BCA">
        <w:rPr>
          <w:rFonts w:ascii="Times New Roman" w:hAnsi="Times New Roman" w:cs="Times New Roman"/>
          <w:color w:val="222222"/>
          <w:sz w:val="24"/>
          <w:szCs w:val="24"/>
          <w:shd w:val="clear" w:color="auto" w:fill="FFFFFF"/>
        </w:rPr>
        <w:t>[6]</w:t>
      </w:r>
      <w:r w:rsidRPr="00966BCA">
        <w:rPr>
          <w:rFonts w:ascii="Times New Roman" w:hAnsi="Times New Roman" w:cs="Times New Roman"/>
          <w:color w:val="222222"/>
          <w:sz w:val="24"/>
          <w:szCs w:val="24"/>
          <w:shd w:val="clear" w:color="auto" w:fill="FFFFFF"/>
        </w:rPr>
        <w:t xml:space="preserve">. In Makurdi, however, the pressures </w:t>
      </w:r>
      <w:r w:rsidRPr="00D2477C">
        <w:rPr>
          <w:rFonts w:ascii="Times New Roman" w:hAnsi="Times New Roman" w:cs="Times New Roman"/>
          <w:color w:val="222222"/>
          <w:sz w:val="24"/>
          <w:szCs w:val="24"/>
          <w:highlight w:val="yellow"/>
          <w:shd w:val="clear" w:color="auto" w:fill="FFFFFF"/>
        </w:rPr>
        <w:t xml:space="preserve">of </w:t>
      </w:r>
      <w:r w:rsidR="00747A01" w:rsidRPr="00D2477C">
        <w:rPr>
          <w:rFonts w:ascii="Times New Roman" w:hAnsi="Times New Roman" w:cs="Times New Roman"/>
          <w:color w:val="222222"/>
          <w:sz w:val="24"/>
          <w:szCs w:val="24"/>
          <w:highlight w:val="yellow"/>
          <w:shd w:val="clear" w:color="auto" w:fill="FFFFFF"/>
        </w:rPr>
        <w:t>urbanisation</w:t>
      </w:r>
      <w:r w:rsidRPr="00D2477C">
        <w:rPr>
          <w:rFonts w:ascii="Times New Roman" w:hAnsi="Times New Roman" w:cs="Times New Roman"/>
          <w:color w:val="222222"/>
          <w:sz w:val="24"/>
          <w:szCs w:val="24"/>
          <w:highlight w:val="yellow"/>
          <w:shd w:val="clear" w:color="auto" w:fill="FFFFFF"/>
        </w:rPr>
        <w:t xml:space="preserve">, </w:t>
      </w:r>
      <w:r w:rsidRPr="00966BCA">
        <w:rPr>
          <w:rFonts w:ascii="Times New Roman" w:hAnsi="Times New Roman" w:cs="Times New Roman"/>
          <w:color w:val="222222"/>
          <w:sz w:val="24"/>
          <w:szCs w:val="24"/>
          <w:shd w:val="clear" w:color="auto" w:fill="FFFFFF"/>
        </w:rPr>
        <w:t xml:space="preserve">along with agriculture, deforestation, and improper waste disposal, have contributed to the deterioration of wetland areas. This degradation, coupled with the absence of effective urban planning, has increased the city's exposure to environmental hazards, such as flooding, water pollution, and </w:t>
      </w:r>
      <w:r w:rsidR="0029478D" w:rsidRPr="00966BCA">
        <w:rPr>
          <w:rFonts w:ascii="Times New Roman" w:hAnsi="Times New Roman" w:cs="Times New Roman"/>
          <w:color w:val="222222"/>
          <w:sz w:val="24"/>
          <w:szCs w:val="24"/>
          <w:shd w:val="clear" w:color="auto" w:fill="FFFFFF"/>
        </w:rPr>
        <w:t>biodiversity loss</w:t>
      </w:r>
      <w:r w:rsidR="006C3F78" w:rsidRPr="00966BCA">
        <w:rPr>
          <w:rFonts w:ascii="Times New Roman" w:hAnsi="Times New Roman" w:cs="Times New Roman"/>
          <w:color w:val="FF0000"/>
          <w:sz w:val="24"/>
          <w:szCs w:val="24"/>
          <w:shd w:val="clear" w:color="auto" w:fill="FFFFFF"/>
        </w:rPr>
        <w:t xml:space="preserve"> </w:t>
      </w:r>
      <w:r w:rsidR="006C3F78" w:rsidRPr="00966BCA">
        <w:rPr>
          <w:rFonts w:ascii="Times New Roman" w:hAnsi="Times New Roman" w:cs="Times New Roman"/>
          <w:color w:val="222222"/>
          <w:sz w:val="24"/>
          <w:szCs w:val="24"/>
          <w:shd w:val="clear" w:color="auto" w:fill="FFFFFF"/>
        </w:rPr>
        <w:t>[12, 4]</w:t>
      </w:r>
      <w:r w:rsidRPr="00966BCA">
        <w:rPr>
          <w:rFonts w:ascii="Times New Roman" w:hAnsi="Times New Roman" w:cs="Times New Roman"/>
          <w:color w:val="222222"/>
          <w:sz w:val="24"/>
          <w:szCs w:val="24"/>
          <w:shd w:val="clear" w:color="auto" w:fill="FFFFFF"/>
        </w:rPr>
        <w:t>.</w:t>
      </w:r>
    </w:p>
    <w:p w14:paraId="7FD0D8C8" w14:textId="63B91750" w:rsidR="00603FFE" w:rsidRPr="00966BCA" w:rsidRDefault="00603FFE" w:rsidP="00BC0F2F">
      <w:p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The challenges faced by Makurdi</w:t>
      </w:r>
      <w:r w:rsidR="006507A9" w:rsidRPr="00966BCA">
        <w:rPr>
          <w:rFonts w:ascii="Times New Roman" w:hAnsi="Times New Roman" w:cs="Times New Roman"/>
          <w:color w:val="222222"/>
          <w:sz w:val="24"/>
          <w:szCs w:val="24"/>
          <w:shd w:val="clear" w:color="auto" w:fill="FFFFFF"/>
        </w:rPr>
        <w:t xml:space="preserve"> metropolis</w:t>
      </w:r>
      <w:r w:rsidRPr="00966BCA">
        <w:rPr>
          <w:rFonts w:ascii="Times New Roman" w:hAnsi="Times New Roman" w:cs="Times New Roman"/>
          <w:color w:val="222222"/>
          <w:sz w:val="24"/>
          <w:szCs w:val="24"/>
          <w:shd w:val="clear" w:color="auto" w:fill="FFFFFF"/>
        </w:rPr>
        <w:t xml:space="preserve"> </w:t>
      </w:r>
      <w:r w:rsidR="00747A01" w:rsidRPr="00D2477C">
        <w:rPr>
          <w:rFonts w:ascii="Times New Roman" w:hAnsi="Times New Roman" w:cs="Times New Roman"/>
          <w:color w:val="222222"/>
          <w:sz w:val="24"/>
          <w:szCs w:val="24"/>
          <w:highlight w:val="yellow"/>
          <w:shd w:val="clear" w:color="auto" w:fill="FFFFFF"/>
        </w:rPr>
        <w:t>are</w:t>
      </w:r>
      <w:r w:rsidR="00747A01" w:rsidRPr="00D2477C">
        <w:rPr>
          <w:rFonts w:ascii="Times New Roman" w:hAnsi="Times New Roman" w:cs="Times New Roman"/>
          <w:color w:val="222222"/>
          <w:sz w:val="24"/>
          <w:szCs w:val="24"/>
          <w:highlight w:val="yellow"/>
          <w:shd w:val="clear" w:color="auto" w:fill="FFFFFF"/>
        </w:rPr>
        <w:t xml:space="preserve"> </w:t>
      </w:r>
      <w:r w:rsidRPr="00966BCA">
        <w:rPr>
          <w:rFonts w:ascii="Times New Roman" w:hAnsi="Times New Roman" w:cs="Times New Roman"/>
          <w:color w:val="222222"/>
          <w:sz w:val="24"/>
          <w:szCs w:val="24"/>
          <w:shd w:val="clear" w:color="auto" w:fill="FFFFFF"/>
        </w:rPr>
        <w:t>not unique, as cities globally are grappling with similar issues of wetland loss due to rapid urban growth and inadequate urban infrastructure. As cities expand, the destruction of wetlands leads to a vicious cycle of worsening environmental quality, with increased flood risks, water pollution, and heat stress. The loss of these valuable ecosystems diminishes the overall resilience of cities to clima</w:t>
      </w:r>
      <w:r w:rsidR="003A48E2" w:rsidRPr="00966BCA">
        <w:rPr>
          <w:rFonts w:ascii="Times New Roman" w:hAnsi="Times New Roman" w:cs="Times New Roman"/>
          <w:color w:val="222222"/>
          <w:sz w:val="24"/>
          <w:szCs w:val="24"/>
          <w:shd w:val="clear" w:color="auto" w:fill="FFFFFF"/>
        </w:rPr>
        <w:t>te change and natural disasters</w:t>
      </w:r>
      <w:r w:rsidR="007847A7" w:rsidRPr="00966BCA">
        <w:rPr>
          <w:rFonts w:ascii="Times New Roman" w:hAnsi="Times New Roman" w:cs="Times New Roman"/>
          <w:color w:val="FF0000"/>
          <w:sz w:val="24"/>
          <w:szCs w:val="24"/>
          <w:shd w:val="clear" w:color="auto" w:fill="FFFFFF"/>
        </w:rPr>
        <w:t xml:space="preserve"> </w:t>
      </w:r>
      <w:r w:rsidR="007847A7" w:rsidRPr="00966BCA">
        <w:rPr>
          <w:rFonts w:ascii="Times New Roman" w:hAnsi="Times New Roman" w:cs="Times New Roman"/>
          <w:color w:val="222222"/>
          <w:sz w:val="24"/>
          <w:szCs w:val="24"/>
          <w:shd w:val="clear" w:color="auto" w:fill="FFFFFF"/>
        </w:rPr>
        <w:t>[8]</w:t>
      </w:r>
      <w:r w:rsidRPr="00966BCA">
        <w:rPr>
          <w:rFonts w:ascii="Times New Roman" w:hAnsi="Times New Roman" w:cs="Times New Roman"/>
          <w:color w:val="222222"/>
          <w:sz w:val="24"/>
          <w:szCs w:val="24"/>
          <w:shd w:val="clear" w:color="auto" w:fill="FFFFFF"/>
        </w:rPr>
        <w:t>. In this context, urban wetland conservation and restoration are becoming essential strategie</w:t>
      </w:r>
      <w:r w:rsidR="0029478D" w:rsidRPr="00966BCA">
        <w:rPr>
          <w:rFonts w:ascii="Times New Roman" w:hAnsi="Times New Roman" w:cs="Times New Roman"/>
          <w:color w:val="222222"/>
          <w:sz w:val="24"/>
          <w:szCs w:val="24"/>
          <w:shd w:val="clear" w:color="auto" w:fill="FFFFFF"/>
        </w:rPr>
        <w:t>s in sustainable urban planning</w:t>
      </w:r>
      <w:r w:rsidRPr="00966BCA">
        <w:rPr>
          <w:rFonts w:ascii="Times New Roman" w:hAnsi="Times New Roman" w:cs="Times New Roman"/>
          <w:color w:val="FF0000"/>
          <w:sz w:val="24"/>
          <w:szCs w:val="24"/>
          <w:shd w:val="clear" w:color="auto" w:fill="FFFFFF"/>
        </w:rPr>
        <w:t xml:space="preserve"> </w:t>
      </w:r>
      <w:r w:rsidR="007847A7" w:rsidRPr="00966BCA">
        <w:rPr>
          <w:rFonts w:ascii="Times New Roman" w:hAnsi="Times New Roman" w:cs="Times New Roman"/>
          <w:color w:val="222222"/>
          <w:sz w:val="24"/>
          <w:szCs w:val="24"/>
          <w:shd w:val="clear" w:color="auto" w:fill="FFFFFF"/>
        </w:rPr>
        <w:t>[2]</w:t>
      </w:r>
      <w:r w:rsidRPr="00966BCA">
        <w:rPr>
          <w:rFonts w:ascii="Times New Roman" w:hAnsi="Times New Roman" w:cs="Times New Roman"/>
          <w:color w:val="222222"/>
          <w:sz w:val="24"/>
          <w:szCs w:val="24"/>
          <w:shd w:val="clear" w:color="auto" w:fill="FFFFFF"/>
        </w:rPr>
        <w:t xml:space="preserve">. </w:t>
      </w:r>
      <w:r w:rsidR="0069446D" w:rsidRPr="00966BCA">
        <w:rPr>
          <w:rFonts w:ascii="Times New Roman" w:hAnsi="Times New Roman" w:cs="Times New Roman"/>
          <w:color w:val="222222"/>
          <w:sz w:val="24"/>
          <w:szCs w:val="24"/>
          <w:shd w:val="clear" w:color="auto" w:fill="FFFFFF"/>
        </w:rPr>
        <w:t xml:space="preserve">Cities </w:t>
      </w:r>
      <w:r w:rsidR="009052C8" w:rsidRPr="00966BCA">
        <w:rPr>
          <w:rFonts w:ascii="Times New Roman" w:hAnsi="Times New Roman" w:cs="Times New Roman"/>
          <w:color w:val="222222"/>
          <w:sz w:val="24"/>
          <w:szCs w:val="24"/>
          <w:shd w:val="clear" w:color="auto" w:fill="FFFFFF"/>
        </w:rPr>
        <w:t xml:space="preserve">around the world </w:t>
      </w:r>
      <w:r w:rsidRPr="00966BCA">
        <w:rPr>
          <w:rFonts w:ascii="Times New Roman" w:hAnsi="Times New Roman" w:cs="Times New Roman"/>
          <w:color w:val="222222"/>
          <w:sz w:val="24"/>
          <w:szCs w:val="24"/>
          <w:shd w:val="clear" w:color="auto" w:fill="FFFFFF"/>
        </w:rPr>
        <w:t xml:space="preserve">are beginning to </w:t>
      </w:r>
      <w:r w:rsidR="00747A01" w:rsidRPr="00D2477C">
        <w:rPr>
          <w:rFonts w:ascii="Times New Roman" w:hAnsi="Times New Roman" w:cs="Times New Roman"/>
          <w:color w:val="222222"/>
          <w:sz w:val="24"/>
          <w:szCs w:val="24"/>
          <w:highlight w:val="yellow"/>
          <w:shd w:val="clear" w:color="auto" w:fill="FFFFFF"/>
        </w:rPr>
        <w:t>recognise</w:t>
      </w:r>
      <w:r w:rsidR="00747A01" w:rsidRPr="00D2477C">
        <w:rPr>
          <w:rFonts w:ascii="Times New Roman" w:hAnsi="Times New Roman" w:cs="Times New Roman"/>
          <w:color w:val="222222"/>
          <w:sz w:val="24"/>
          <w:szCs w:val="24"/>
          <w:highlight w:val="yellow"/>
          <w:shd w:val="clear" w:color="auto" w:fill="FFFFFF"/>
        </w:rPr>
        <w:t xml:space="preserve"> </w:t>
      </w:r>
      <w:r w:rsidRPr="00D2477C">
        <w:rPr>
          <w:rFonts w:ascii="Times New Roman" w:hAnsi="Times New Roman" w:cs="Times New Roman"/>
          <w:color w:val="222222"/>
          <w:sz w:val="24"/>
          <w:szCs w:val="24"/>
          <w:highlight w:val="yellow"/>
          <w:shd w:val="clear" w:color="auto" w:fill="FFFFFF"/>
        </w:rPr>
        <w:t xml:space="preserve">the </w:t>
      </w:r>
      <w:r w:rsidRPr="00966BCA">
        <w:rPr>
          <w:rFonts w:ascii="Times New Roman" w:hAnsi="Times New Roman" w:cs="Times New Roman"/>
          <w:color w:val="222222"/>
          <w:sz w:val="24"/>
          <w:szCs w:val="24"/>
          <w:shd w:val="clear" w:color="auto" w:fill="FFFFFF"/>
        </w:rPr>
        <w:t xml:space="preserve">need to integrate wetland conservation into their development plans to improve flood resilience and enhance the sustainability of urban environments </w:t>
      </w:r>
      <w:r w:rsidR="00E37E3C" w:rsidRPr="00966BCA">
        <w:rPr>
          <w:rFonts w:ascii="Times New Roman" w:hAnsi="Times New Roman" w:cs="Times New Roman"/>
          <w:color w:val="222222"/>
          <w:sz w:val="24"/>
          <w:szCs w:val="24"/>
          <w:shd w:val="clear" w:color="auto" w:fill="FFFFFF"/>
        </w:rPr>
        <w:t>[23</w:t>
      </w:r>
      <w:r w:rsidR="007847A7" w:rsidRPr="00966BCA">
        <w:rPr>
          <w:rFonts w:ascii="Times New Roman" w:hAnsi="Times New Roman" w:cs="Times New Roman"/>
          <w:color w:val="222222"/>
          <w:sz w:val="24"/>
          <w:szCs w:val="24"/>
          <w:shd w:val="clear" w:color="auto" w:fill="FFFFFF"/>
        </w:rPr>
        <w:t>]</w:t>
      </w:r>
      <w:r w:rsidRPr="00966BCA">
        <w:rPr>
          <w:rFonts w:ascii="Times New Roman" w:hAnsi="Times New Roman" w:cs="Times New Roman"/>
          <w:color w:val="222222"/>
          <w:sz w:val="24"/>
          <w:szCs w:val="24"/>
          <w:shd w:val="clear" w:color="auto" w:fill="FFFFFF"/>
        </w:rPr>
        <w:t>.</w:t>
      </w:r>
    </w:p>
    <w:p w14:paraId="0A19773B" w14:textId="04A29552" w:rsidR="00603FFE" w:rsidRPr="00966BCA" w:rsidRDefault="00603FFE" w:rsidP="00BC0F2F">
      <w:p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 xml:space="preserve">This study </w:t>
      </w:r>
      <w:r w:rsidR="003B4A5C" w:rsidRPr="00966BCA">
        <w:rPr>
          <w:rFonts w:ascii="Times New Roman" w:hAnsi="Times New Roman" w:cs="Times New Roman"/>
          <w:color w:val="222222"/>
          <w:sz w:val="24"/>
          <w:szCs w:val="24"/>
          <w:shd w:val="clear" w:color="auto" w:fill="FFFFFF"/>
        </w:rPr>
        <w:t>assesses</w:t>
      </w:r>
      <w:r w:rsidRPr="00966BCA">
        <w:rPr>
          <w:rFonts w:ascii="Times New Roman" w:hAnsi="Times New Roman" w:cs="Times New Roman"/>
          <w:color w:val="222222"/>
          <w:sz w:val="24"/>
          <w:szCs w:val="24"/>
          <w:shd w:val="clear" w:color="auto" w:fill="FFFFFF"/>
        </w:rPr>
        <w:t xml:space="preserve"> the </w:t>
      </w:r>
      <w:r w:rsidR="00BD25B1" w:rsidRPr="00966BCA">
        <w:rPr>
          <w:rFonts w:ascii="Times New Roman" w:hAnsi="Times New Roman" w:cs="Times New Roman"/>
          <w:color w:val="222222"/>
          <w:sz w:val="24"/>
          <w:szCs w:val="24"/>
          <w:shd w:val="clear" w:color="auto" w:fill="FFFFFF"/>
        </w:rPr>
        <w:t>effect</w:t>
      </w:r>
      <w:r w:rsidRPr="00966BCA">
        <w:rPr>
          <w:rFonts w:ascii="Times New Roman" w:hAnsi="Times New Roman" w:cs="Times New Roman"/>
          <w:color w:val="222222"/>
          <w:sz w:val="24"/>
          <w:szCs w:val="24"/>
          <w:shd w:val="clear" w:color="auto" w:fill="FFFFFF"/>
        </w:rPr>
        <w:t xml:space="preserve"> of land use on wetland degradation and flood vulnerability in </w:t>
      </w:r>
      <w:r w:rsidR="00747A01" w:rsidRPr="00D2477C">
        <w:rPr>
          <w:rFonts w:ascii="Times New Roman" w:hAnsi="Times New Roman" w:cs="Times New Roman"/>
          <w:color w:val="222222"/>
          <w:sz w:val="24"/>
          <w:szCs w:val="24"/>
          <w:highlight w:val="yellow"/>
          <w:shd w:val="clear" w:color="auto" w:fill="FFFFFF"/>
        </w:rPr>
        <w:t xml:space="preserve">the </w:t>
      </w:r>
      <w:r w:rsidRPr="00966BCA">
        <w:rPr>
          <w:rFonts w:ascii="Times New Roman" w:hAnsi="Times New Roman" w:cs="Times New Roman"/>
          <w:color w:val="222222"/>
          <w:sz w:val="24"/>
          <w:szCs w:val="24"/>
          <w:shd w:val="clear" w:color="auto" w:fill="FFFFFF"/>
        </w:rPr>
        <w:t xml:space="preserve">Makurdi </w:t>
      </w:r>
      <w:r w:rsidR="007E1552" w:rsidRPr="00966BCA">
        <w:rPr>
          <w:rFonts w:ascii="Times New Roman" w:hAnsi="Times New Roman" w:cs="Times New Roman"/>
          <w:color w:val="222222"/>
          <w:sz w:val="24"/>
          <w:szCs w:val="24"/>
          <w:shd w:val="clear" w:color="auto" w:fill="FFFFFF"/>
        </w:rPr>
        <w:t xml:space="preserve">metropolitan </w:t>
      </w:r>
      <w:r w:rsidR="00747A01" w:rsidRPr="00D2477C">
        <w:rPr>
          <w:rFonts w:ascii="Times New Roman" w:hAnsi="Times New Roman" w:cs="Times New Roman"/>
          <w:color w:val="222222"/>
          <w:sz w:val="24"/>
          <w:szCs w:val="24"/>
          <w:highlight w:val="yellow"/>
          <w:shd w:val="clear" w:color="auto" w:fill="FFFFFF"/>
        </w:rPr>
        <w:t xml:space="preserve">area </w:t>
      </w:r>
      <w:r w:rsidRPr="00966BCA">
        <w:rPr>
          <w:rFonts w:ascii="Times New Roman" w:hAnsi="Times New Roman" w:cs="Times New Roman"/>
          <w:color w:val="222222"/>
          <w:sz w:val="24"/>
          <w:szCs w:val="24"/>
          <w:shd w:val="clear" w:color="auto" w:fill="FFFFFF"/>
        </w:rPr>
        <w:t xml:space="preserve">using Geographic Information System (GIS) and remote sensing </w:t>
      </w:r>
      <w:r w:rsidR="00747A01" w:rsidRPr="00D2477C">
        <w:rPr>
          <w:rFonts w:ascii="Times New Roman" w:hAnsi="Times New Roman" w:cs="Times New Roman"/>
          <w:color w:val="222222"/>
          <w:sz w:val="24"/>
          <w:szCs w:val="24"/>
          <w:highlight w:val="yellow"/>
          <w:shd w:val="clear" w:color="auto" w:fill="FFFFFF"/>
        </w:rPr>
        <w:t>imagery</w:t>
      </w:r>
      <w:r w:rsidRPr="00D2477C">
        <w:rPr>
          <w:rFonts w:ascii="Times New Roman" w:hAnsi="Times New Roman" w:cs="Times New Roman"/>
          <w:color w:val="222222"/>
          <w:sz w:val="24"/>
          <w:szCs w:val="24"/>
          <w:highlight w:val="yellow"/>
          <w:shd w:val="clear" w:color="auto" w:fill="FFFFFF"/>
        </w:rPr>
        <w:t>.</w:t>
      </w:r>
      <w:r w:rsidRPr="00966BCA">
        <w:rPr>
          <w:rFonts w:ascii="Times New Roman" w:hAnsi="Times New Roman" w:cs="Times New Roman"/>
          <w:color w:val="222222"/>
          <w:sz w:val="24"/>
          <w:szCs w:val="24"/>
          <w:shd w:val="clear" w:color="auto" w:fill="FFFFFF"/>
        </w:rPr>
        <w:t xml:space="preserve"> By </w:t>
      </w:r>
      <w:r w:rsidR="00747A01" w:rsidRPr="00D2477C">
        <w:rPr>
          <w:rFonts w:ascii="Times New Roman" w:hAnsi="Times New Roman" w:cs="Times New Roman"/>
          <w:color w:val="222222"/>
          <w:sz w:val="24"/>
          <w:szCs w:val="24"/>
          <w:highlight w:val="yellow"/>
          <w:shd w:val="clear" w:color="auto" w:fill="FFFFFF"/>
        </w:rPr>
        <w:t>analysing</w:t>
      </w:r>
      <w:r w:rsidR="00747A01" w:rsidRPr="00D2477C">
        <w:rPr>
          <w:rFonts w:ascii="Times New Roman" w:hAnsi="Times New Roman" w:cs="Times New Roman"/>
          <w:color w:val="222222"/>
          <w:sz w:val="24"/>
          <w:szCs w:val="24"/>
          <w:highlight w:val="yellow"/>
          <w:shd w:val="clear" w:color="auto" w:fill="FFFFFF"/>
        </w:rPr>
        <w:t xml:space="preserve"> </w:t>
      </w:r>
      <w:r w:rsidRPr="00D2477C">
        <w:rPr>
          <w:rFonts w:ascii="Times New Roman" w:hAnsi="Times New Roman" w:cs="Times New Roman"/>
          <w:color w:val="222222"/>
          <w:sz w:val="24"/>
          <w:szCs w:val="24"/>
          <w:highlight w:val="yellow"/>
          <w:shd w:val="clear" w:color="auto" w:fill="FFFFFF"/>
        </w:rPr>
        <w:t xml:space="preserve">land </w:t>
      </w:r>
      <w:r w:rsidRPr="00966BCA">
        <w:rPr>
          <w:rFonts w:ascii="Times New Roman" w:hAnsi="Times New Roman" w:cs="Times New Roman"/>
          <w:color w:val="222222"/>
          <w:sz w:val="24"/>
          <w:szCs w:val="24"/>
          <w:shd w:val="clear" w:color="auto" w:fill="FFFFFF"/>
        </w:rPr>
        <w:t xml:space="preserve">cover changes between 1986 and 2023, this research explores the extent of wetland loss and its relationship with increasing flood risks. The findings of this study </w:t>
      </w:r>
      <w:r w:rsidR="00747A01" w:rsidRPr="00D2477C">
        <w:rPr>
          <w:rFonts w:ascii="Times New Roman" w:hAnsi="Times New Roman" w:cs="Times New Roman"/>
          <w:color w:val="222222"/>
          <w:sz w:val="24"/>
          <w:szCs w:val="24"/>
          <w:highlight w:val="yellow"/>
          <w:shd w:val="clear" w:color="auto" w:fill="FFFFFF"/>
        </w:rPr>
        <w:t>emphasise</w:t>
      </w:r>
      <w:r w:rsidR="00747A01" w:rsidRPr="00D2477C">
        <w:rPr>
          <w:rFonts w:ascii="Times New Roman" w:hAnsi="Times New Roman" w:cs="Times New Roman"/>
          <w:color w:val="222222"/>
          <w:sz w:val="24"/>
          <w:szCs w:val="24"/>
          <w:highlight w:val="yellow"/>
          <w:shd w:val="clear" w:color="auto" w:fill="FFFFFF"/>
        </w:rPr>
        <w:t xml:space="preserve"> </w:t>
      </w:r>
      <w:r w:rsidRPr="00966BCA">
        <w:rPr>
          <w:rFonts w:ascii="Times New Roman" w:hAnsi="Times New Roman" w:cs="Times New Roman"/>
          <w:color w:val="222222"/>
          <w:sz w:val="24"/>
          <w:szCs w:val="24"/>
          <w:shd w:val="clear" w:color="auto" w:fill="FFFFFF"/>
        </w:rPr>
        <w:t xml:space="preserve">the need to incorporate wetland conservation strategies into urban planning to mitigate flood risks and enhance the </w:t>
      </w:r>
      <w:r w:rsidR="007E1552" w:rsidRPr="00966BCA">
        <w:rPr>
          <w:rFonts w:ascii="Times New Roman" w:hAnsi="Times New Roman" w:cs="Times New Roman"/>
          <w:color w:val="222222"/>
          <w:sz w:val="24"/>
          <w:szCs w:val="24"/>
          <w:shd w:val="clear" w:color="auto" w:fill="FFFFFF"/>
        </w:rPr>
        <w:t>long-term</w:t>
      </w:r>
      <w:r w:rsidRPr="00966BCA">
        <w:rPr>
          <w:rFonts w:ascii="Times New Roman" w:hAnsi="Times New Roman" w:cs="Times New Roman"/>
          <w:color w:val="222222"/>
          <w:sz w:val="24"/>
          <w:szCs w:val="24"/>
          <w:shd w:val="clear" w:color="auto" w:fill="FFFFFF"/>
        </w:rPr>
        <w:t xml:space="preserve"> sustainability of </w:t>
      </w:r>
      <w:r w:rsidR="00747A01" w:rsidRPr="00D2477C">
        <w:rPr>
          <w:rFonts w:ascii="Times New Roman" w:hAnsi="Times New Roman" w:cs="Times New Roman"/>
          <w:color w:val="222222"/>
          <w:sz w:val="24"/>
          <w:szCs w:val="24"/>
          <w:highlight w:val="yellow"/>
          <w:shd w:val="clear" w:color="auto" w:fill="FFFFFF"/>
        </w:rPr>
        <w:t xml:space="preserve">the </w:t>
      </w:r>
      <w:r w:rsidRPr="00966BCA">
        <w:rPr>
          <w:rFonts w:ascii="Times New Roman" w:hAnsi="Times New Roman" w:cs="Times New Roman"/>
          <w:color w:val="222222"/>
          <w:sz w:val="24"/>
          <w:szCs w:val="24"/>
          <w:shd w:val="clear" w:color="auto" w:fill="FFFFFF"/>
        </w:rPr>
        <w:t>Makurdi</w:t>
      </w:r>
      <w:r w:rsidR="007E1552" w:rsidRPr="00966BCA">
        <w:rPr>
          <w:rFonts w:ascii="Times New Roman" w:hAnsi="Times New Roman" w:cs="Times New Roman"/>
          <w:color w:val="222222"/>
          <w:sz w:val="24"/>
          <w:szCs w:val="24"/>
          <w:shd w:val="clear" w:color="auto" w:fill="FFFFFF"/>
        </w:rPr>
        <w:t xml:space="preserve"> metropolitan area</w:t>
      </w:r>
      <w:r w:rsidRPr="00966BCA">
        <w:rPr>
          <w:rFonts w:ascii="Times New Roman" w:hAnsi="Times New Roman" w:cs="Times New Roman"/>
          <w:color w:val="222222"/>
          <w:sz w:val="24"/>
          <w:szCs w:val="24"/>
          <w:shd w:val="clear" w:color="auto" w:fill="FFFFFF"/>
        </w:rPr>
        <w:t>.</w:t>
      </w:r>
    </w:p>
    <w:p w14:paraId="54955AD7" w14:textId="438B6142" w:rsidR="0014217E" w:rsidRPr="00966BCA" w:rsidRDefault="00BF3334" w:rsidP="00BC0F2F">
      <w:pPr>
        <w:spacing w:before="240"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Materials and Method</w:t>
      </w:r>
      <w:r w:rsidR="009A482B" w:rsidRPr="00966BCA">
        <w:rPr>
          <w:rFonts w:ascii="Times New Roman" w:hAnsi="Times New Roman" w:cs="Times New Roman"/>
          <w:b/>
          <w:sz w:val="24"/>
          <w:szCs w:val="24"/>
        </w:rPr>
        <w:t>s</w:t>
      </w:r>
    </w:p>
    <w:p w14:paraId="00CAD4A8" w14:textId="264E823E" w:rsidR="0014217E" w:rsidRPr="00966BCA" w:rsidRDefault="0014217E"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Study </w:t>
      </w:r>
      <w:r w:rsidR="000E1427" w:rsidRPr="00966BCA">
        <w:rPr>
          <w:rFonts w:ascii="Times New Roman" w:hAnsi="Times New Roman" w:cs="Times New Roman"/>
          <w:b/>
          <w:sz w:val="24"/>
          <w:szCs w:val="24"/>
        </w:rPr>
        <w:t>area</w:t>
      </w:r>
    </w:p>
    <w:p w14:paraId="21D20363" w14:textId="7EF0CD6A"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Makurdi is the </w:t>
      </w:r>
      <w:r w:rsidR="00BB4190" w:rsidRPr="00966BCA">
        <w:rPr>
          <w:rFonts w:ascii="Times New Roman" w:hAnsi="Times New Roman" w:cs="Times New Roman"/>
          <w:sz w:val="24"/>
          <w:szCs w:val="24"/>
        </w:rPr>
        <w:t xml:space="preserve">Administrative </w:t>
      </w:r>
      <w:r w:rsidR="00747A01" w:rsidRPr="00D2477C">
        <w:rPr>
          <w:rFonts w:ascii="Times New Roman" w:hAnsi="Times New Roman" w:cs="Times New Roman"/>
          <w:sz w:val="24"/>
          <w:szCs w:val="24"/>
          <w:highlight w:val="yellow"/>
        </w:rPr>
        <w:t>headquarters</w:t>
      </w:r>
      <w:r w:rsidR="00747A01" w:rsidRPr="00D2477C">
        <w:rPr>
          <w:rFonts w:ascii="Times New Roman" w:hAnsi="Times New Roman" w:cs="Times New Roman"/>
          <w:sz w:val="24"/>
          <w:szCs w:val="24"/>
          <w:highlight w:val="yellow"/>
        </w:rPr>
        <w:t xml:space="preserve"> </w:t>
      </w:r>
      <w:r w:rsidRPr="00D2477C">
        <w:rPr>
          <w:rFonts w:ascii="Times New Roman" w:hAnsi="Times New Roman" w:cs="Times New Roman"/>
          <w:sz w:val="24"/>
          <w:szCs w:val="24"/>
          <w:highlight w:val="yellow"/>
        </w:rPr>
        <w:t>of</w:t>
      </w:r>
      <w:r w:rsidRPr="00966BCA">
        <w:rPr>
          <w:rFonts w:ascii="Times New Roman" w:hAnsi="Times New Roman" w:cs="Times New Roman"/>
          <w:sz w:val="24"/>
          <w:szCs w:val="24"/>
        </w:rPr>
        <w:t xml:space="preserve"> Benue State</w:t>
      </w:r>
      <w:r w:rsidR="00747A01">
        <w:rPr>
          <w:rFonts w:ascii="Times New Roman" w:hAnsi="Times New Roman" w:cs="Times New Roman"/>
          <w:sz w:val="24"/>
          <w:szCs w:val="24"/>
        </w:rPr>
        <w:t>,</w:t>
      </w:r>
      <w:r w:rsidRPr="00966BCA">
        <w:rPr>
          <w:rFonts w:ascii="Times New Roman" w:hAnsi="Times New Roman" w:cs="Times New Roman"/>
          <w:sz w:val="24"/>
          <w:szCs w:val="24"/>
        </w:rPr>
        <w:t xml:space="preserve"> located in </w:t>
      </w:r>
      <w:r w:rsidR="00AF267F" w:rsidRPr="00966BCA">
        <w:rPr>
          <w:rFonts w:ascii="Times New Roman" w:hAnsi="Times New Roman" w:cs="Times New Roman"/>
          <w:sz w:val="24"/>
          <w:szCs w:val="24"/>
        </w:rPr>
        <w:t xml:space="preserve">the </w:t>
      </w:r>
      <w:r w:rsidRPr="00966BCA">
        <w:rPr>
          <w:rFonts w:ascii="Times New Roman" w:hAnsi="Times New Roman" w:cs="Times New Roman"/>
          <w:sz w:val="24"/>
          <w:szCs w:val="24"/>
        </w:rPr>
        <w:t xml:space="preserve">North Central </w:t>
      </w:r>
      <w:r w:rsidR="00CA7D17" w:rsidRPr="00966BCA">
        <w:rPr>
          <w:rFonts w:ascii="Times New Roman" w:hAnsi="Times New Roman" w:cs="Times New Roman"/>
          <w:sz w:val="24"/>
          <w:szCs w:val="24"/>
        </w:rPr>
        <w:t xml:space="preserve">of </w:t>
      </w:r>
      <w:r w:rsidRPr="00966BCA">
        <w:rPr>
          <w:rFonts w:ascii="Times New Roman" w:hAnsi="Times New Roman" w:cs="Times New Roman"/>
          <w:sz w:val="24"/>
          <w:szCs w:val="24"/>
        </w:rPr>
        <w:t xml:space="preserve">Nigeria; its natural setting is within the floodplains of the River Benue, the second-largest </w:t>
      </w:r>
      <w:r w:rsidRPr="00966BCA">
        <w:rPr>
          <w:rFonts w:ascii="Times New Roman" w:hAnsi="Times New Roman" w:cs="Times New Roman"/>
          <w:sz w:val="24"/>
          <w:szCs w:val="24"/>
        </w:rPr>
        <w:lastRenderedPageBreak/>
        <w:t>river in Nigeria. The coordinates of the Makurdi metropolitan area bonds between Northing 848000 to 864000 and Easting 442500 to 457600</w:t>
      </w:r>
      <w:r w:rsidR="00D35B81" w:rsidRPr="00966BCA">
        <w:rPr>
          <w:rFonts w:ascii="Times New Roman" w:hAnsi="Times New Roman" w:cs="Times New Roman"/>
          <w:sz w:val="24"/>
          <w:szCs w:val="24"/>
        </w:rPr>
        <w:t>.</w:t>
      </w:r>
      <w:r w:rsidRPr="00966BCA">
        <w:rPr>
          <w:rFonts w:ascii="Times New Roman" w:hAnsi="Times New Roman" w:cs="Times New Roman"/>
          <w:sz w:val="24"/>
          <w:szCs w:val="24"/>
        </w:rPr>
        <w:t xml:space="preserve"> </w:t>
      </w:r>
    </w:p>
    <w:p w14:paraId="10D8A517" w14:textId="0FB091DE" w:rsidR="00777EC6" w:rsidRPr="00966BCA" w:rsidRDefault="00777EC6" w:rsidP="00602344">
      <w:pPr>
        <w:rPr>
          <w:rFonts w:ascii="Times New Roman" w:hAnsi="Times New Roman" w:cs="Times New Roman"/>
          <w:b/>
          <w:sz w:val="24"/>
        </w:rPr>
      </w:pPr>
      <w:bookmarkStart w:id="0" w:name="_Toc185304055"/>
      <w:bookmarkStart w:id="1" w:name="_Toc185416098"/>
      <w:r w:rsidRPr="00966BCA">
        <w:rPr>
          <w:rFonts w:ascii="Times New Roman" w:hAnsi="Times New Roman" w:cs="Times New Roman"/>
          <w:b/>
          <w:sz w:val="24"/>
        </w:rPr>
        <w:t xml:space="preserve">Location and </w:t>
      </w:r>
      <w:r w:rsidR="000E1427" w:rsidRPr="00966BCA">
        <w:rPr>
          <w:rFonts w:ascii="Times New Roman" w:hAnsi="Times New Roman" w:cs="Times New Roman"/>
          <w:b/>
          <w:sz w:val="24"/>
        </w:rPr>
        <w:t>spatial extent</w:t>
      </w:r>
      <w:bookmarkEnd w:id="0"/>
      <w:bookmarkEnd w:id="1"/>
    </w:p>
    <w:p w14:paraId="624218B4" w14:textId="7705629A"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Makurdi is bordered to the north by Guma, to the south by Gwer-East, to the west by Gwer-West, and to the northwest by Doma Local Go</w:t>
      </w:r>
      <w:r w:rsidR="0029478D" w:rsidRPr="00966BCA">
        <w:rPr>
          <w:rFonts w:ascii="Times New Roman" w:hAnsi="Times New Roman" w:cs="Times New Roman"/>
          <w:sz w:val="24"/>
          <w:szCs w:val="24"/>
        </w:rPr>
        <w:t>vernment Area of Nasarawa State</w:t>
      </w:r>
      <w:r w:rsidRPr="00966BCA">
        <w:rPr>
          <w:rFonts w:ascii="Times New Roman" w:hAnsi="Times New Roman" w:cs="Times New Roman"/>
          <w:i/>
          <w:color w:val="FF0000"/>
          <w:sz w:val="24"/>
          <w:szCs w:val="24"/>
        </w:rPr>
        <w:t xml:space="preserve"> </w:t>
      </w:r>
      <w:r w:rsidR="00C44D69" w:rsidRPr="00966BCA">
        <w:rPr>
          <w:rFonts w:ascii="Times New Roman" w:hAnsi="Times New Roman" w:cs="Times New Roman"/>
          <w:sz w:val="24"/>
          <w:szCs w:val="24"/>
        </w:rPr>
        <w:t>[15]</w:t>
      </w:r>
      <w:r w:rsidRPr="00966BCA">
        <w:rPr>
          <w:rFonts w:ascii="Times New Roman" w:hAnsi="Times New Roman" w:cs="Times New Roman"/>
          <w:sz w:val="24"/>
          <w:szCs w:val="24"/>
        </w:rPr>
        <w:t xml:space="preserve">. The River Benue divides the metropolis into two main regions: the northern and southern banks. This division is critical to the city’s hydrology, ecology, and urban development. The city's strategic location along major transportation routes </w:t>
      </w:r>
      <w:r w:rsidR="00747A01" w:rsidRPr="00D2477C">
        <w:rPr>
          <w:rFonts w:ascii="Times New Roman" w:hAnsi="Times New Roman" w:cs="Times New Roman"/>
          <w:sz w:val="24"/>
          <w:szCs w:val="24"/>
          <w:highlight w:val="yellow"/>
        </w:rPr>
        <w:t>contributes</w:t>
      </w:r>
      <w:r w:rsidR="00747A01" w:rsidRPr="00966BCA">
        <w:rPr>
          <w:rFonts w:ascii="Times New Roman" w:hAnsi="Times New Roman" w:cs="Times New Roman"/>
          <w:sz w:val="24"/>
          <w:szCs w:val="24"/>
        </w:rPr>
        <w:t xml:space="preserve"> </w:t>
      </w:r>
      <w:r w:rsidRPr="00966BCA">
        <w:rPr>
          <w:rFonts w:ascii="Times New Roman" w:hAnsi="Times New Roman" w:cs="Times New Roman"/>
          <w:sz w:val="24"/>
          <w:szCs w:val="24"/>
        </w:rPr>
        <w:t xml:space="preserve">to its role as a key commercial and administrative hub in the region </w:t>
      </w:r>
      <w:r w:rsidR="00C44D69" w:rsidRPr="00966BCA">
        <w:rPr>
          <w:rFonts w:ascii="Times New Roman" w:hAnsi="Times New Roman" w:cs="Times New Roman"/>
          <w:sz w:val="24"/>
          <w:szCs w:val="24"/>
        </w:rPr>
        <w:t>[16]</w:t>
      </w:r>
      <w:r w:rsidRPr="00966BCA">
        <w:rPr>
          <w:rFonts w:ascii="Times New Roman" w:hAnsi="Times New Roman" w:cs="Times New Roman"/>
          <w:sz w:val="24"/>
          <w:szCs w:val="24"/>
        </w:rPr>
        <w:t>.</w:t>
      </w:r>
    </w:p>
    <w:p w14:paraId="1CBA97D2" w14:textId="280CBEB7" w:rsidR="00777EC6" w:rsidRPr="00966BCA" w:rsidRDefault="00777EC6" w:rsidP="00602344">
      <w:pPr>
        <w:rPr>
          <w:rFonts w:ascii="Times New Roman" w:hAnsi="Times New Roman" w:cs="Times New Roman"/>
          <w:b/>
          <w:sz w:val="24"/>
        </w:rPr>
      </w:pPr>
      <w:bookmarkStart w:id="2" w:name="_Toc185304056"/>
      <w:bookmarkStart w:id="3" w:name="_Toc185416099"/>
      <w:r w:rsidRPr="00966BCA">
        <w:rPr>
          <w:rFonts w:ascii="Times New Roman" w:hAnsi="Times New Roman" w:cs="Times New Roman"/>
          <w:b/>
          <w:sz w:val="24"/>
        </w:rPr>
        <w:t>Geology</w:t>
      </w:r>
      <w:bookmarkEnd w:id="2"/>
      <w:bookmarkEnd w:id="3"/>
    </w:p>
    <w:p w14:paraId="3D5F1261" w14:textId="3749B751"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Makurdi lies on an alluvial plain, primarily composed of sedimentary rocks, including</w:t>
      </w:r>
      <w:r w:rsidR="0029478D" w:rsidRPr="00966BCA">
        <w:rPr>
          <w:rFonts w:ascii="Times New Roman" w:hAnsi="Times New Roman" w:cs="Times New Roman"/>
          <w:sz w:val="24"/>
          <w:szCs w:val="24"/>
        </w:rPr>
        <w:t xml:space="preserve"> sandstones and clayey deposits</w:t>
      </w:r>
      <w:r w:rsidR="00F904CF" w:rsidRPr="00966BCA">
        <w:rPr>
          <w:rFonts w:ascii="Times New Roman" w:hAnsi="Times New Roman" w:cs="Times New Roman"/>
          <w:color w:val="FF0000"/>
          <w:sz w:val="24"/>
          <w:szCs w:val="24"/>
        </w:rPr>
        <w:t xml:space="preserve"> </w:t>
      </w:r>
      <w:r w:rsidR="00B030C3" w:rsidRPr="00966BCA">
        <w:rPr>
          <w:rFonts w:ascii="Times New Roman" w:hAnsi="Times New Roman" w:cs="Times New Roman"/>
          <w:sz w:val="24"/>
          <w:szCs w:val="24"/>
        </w:rPr>
        <w:t>[20</w:t>
      </w:r>
      <w:r w:rsidR="00C44D69" w:rsidRPr="00966BCA">
        <w:rPr>
          <w:rFonts w:ascii="Times New Roman" w:hAnsi="Times New Roman" w:cs="Times New Roman"/>
          <w:sz w:val="24"/>
          <w:szCs w:val="24"/>
        </w:rPr>
        <w:t>]</w:t>
      </w:r>
      <w:r w:rsidRPr="00966BCA">
        <w:rPr>
          <w:rFonts w:ascii="Times New Roman" w:hAnsi="Times New Roman" w:cs="Times New Roman"/>
          <w:sz w:val="24"/>
          <w:szCs w:val="24"/>
        </w:rPr>
        <w:t>. The region's geological characteristics significantly influence its hydrological patterns and land-use activities, particularly agriculture. Periodic flooding of the river enriches the surrounding soil, making it suitable for cultivation, although erosion and sedimentation in certain areas affect</w:t>
      </w:r>
      <w:r w:rsidR="0029478D" w:rsidRPr="00966BCA">
        <w:rPr>
          <w:rFonts w:ascii="Times New Roman" w:hAnsi="Times New Roman" w:cs="Times New Roman"/>
          <w:sz w:val="24"/>
          <w:szCs w:val="24"/>
        </w:rPr>
        <w:t xml:space="preserve"> the stability of the landscape</w:t>
      </w:r>
      <w:r w:rsidR="00F904CF" w:rsidRPr="00966BCA">
        <w:rPr>
          <w:rFonts w:ascii="Times New Roman" w:hAnsi="Times New Roman" w:cs="Times New Roman"/>
          <w:color w:val="FF0000"/>
          <w:sz w:val="24"/>
          <w:szCs w:val="24"/>
        </w:rPr>
        <w:t xml:space="preserve"> </w:t>
      </w:r>
      <w:r w:rsidR="00C44D69" w:rsidRPr="00966BCA">
        <w:rPr>
          <w:rFonts w:ascii="Times New Roman" w:hAnsi="Times New Roman" w:cs="Times New Roman"/>
          <w:sz w:val="24"/>
          <w:szCs w:val="24"/>
        </w:rPr>
        <w:t>[1]</w:t>
      </w:r>
      <w:r w:rsidRPr="00966BCA">
        <w:rPr>
          <w:rFonts w:ascii="Times New Roman" w:hAnsi="Times New Roman" w:cs="Times New Roman"/>
          <w:sz w:val="24"/>
          <w:szCs w:val="24"/>
        </w:rPr>
        <w:t>.</w:t>
      </w:r>
    </w:p>
    <w:p w14:paraId="0350EAD5" w14:textId="0BFD3F83" w:rsidR="00777EC6" w:rsidRPr="00966BCA" w:rsidRDefault="00777EC6" w:rsidP="00602344">
      <w:pPr>
        <w:rPr>
          <w:rFonts w:ascii="Times New Roman" w:hAnsi="Times New Roman" w:cs="Times New Roman"/>
          <w:b/>
          <w:sz w:val="24"/>
        </w:rPr>
      </w:pPr>
      <w:bookmarkStart w:id="4" w:name="_Toc185304057"/>
      <w:bookmarkStart w:id="5" w:name="_Toc185416100"/>
      <w:r w:rsidRPr="00966BCA">
        <w:rPr>
          <w:rFonts w:ascii="Times New Roman" w:hAnsi="Times New Roman" w:cs="Times New Roman"/>
          <w:b/>
          <w:sz w:val="24"/>
        </w:rPr>
        <w:t>Relief and drainage (Topography)</w:t>
      </w:r>
      <w:bookmarkEnd w:id="4"/>
      <w:bookmarkEnd w:id="5"/>
    </w:p>
    <w:p w14:paraId="524DADD1" w14:textId="77A24E21"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The topography of Makurdi is relatively flat, with gentle undulating areas near the banks of the River Benue. Floodplains are common across the area, with the River Benue serving as the central drainage system. Its seasonal fluctuations affect local agriculture and urban development, with flooding occurring pr</w:t>
      </w:r>
      <w:r w:rsidR="0029478D" w:rsidRPr="00966BCA">
        <w:rPr>
          <w:rFonts w:ascii="Times New Roman" w:hAnsi="Times New Roman" w:cs="Times New Roman"/>
          <w:sz w:val="24"/>
          <w:szCs w:val="24"/>
        </w:rPr>
        <w:t>edominantly in the rainy season</w:t>
      </w:r>
      <w:r w:rsidR="00C60E5F" w:rsidRPr="00966BCA">
        <w:rPr>
          <w:rFonts w:ascii="Times New Roman" w:hAnsi="Times New Roman" w:cs="Times New Roman"/>
          <w:color w:val="FF0000"/>
          <w:sz w:val="24"/>
          <w:szCs w:val="24"/>
        </w:rPr>
        <w:t xml:space="preserve"> </w:t>
      </w:r>
      <w:r w:rsidR="00C60E5F" w:rsidRPr="00966BCA">
        <w:rPr>
          <w:rFonts w:ascii="Times New Roman" w:hAnsi="Times New Roman" w:cs="Times New Roman"/>
          <w:sz w:val="24"/>
          <w:szCs w:val="24"/>
        </w:rPr>
        <w:t>[15]</w:t>
      </w:r>
      <w:r w:rsidRPr="00966BCA">
        <w:rPr>
          <w:rFonts w:ascii="Times New Roman" w:hAnsi="Times New Roman" w:cs="Times New Roman"/>
          <w:sz w:val="24"/>
          <w:szCs w:val="24"/>
        </w:rPr>
        <w:t>. The River Benue and its tributaries (Katsina-Ala, Genebe, Kereke, Idye, and Kpege) play a critical role in draining the surrounding area, creating a network of wetlands e</w:t>
      </w:r>
      <w:r w:rsidR="0029478D" w:rsidRPr="00966BCA">
        <w:rPr>
          <w:rFonts w:ascii="Times New Roman" w:hAnsi="Times New Roman" w:cs="Times New Roman"/>
          <w:sz w:val="24"/>
          <w:szCs w:val="24"/>
        </w:rPr>
        <w:t>ssential to the local ecosystem</w:t>
      </w:r>
      <w:r w:rsidR="00B030C3" w:rsidRPr="00966BCA">
        <w:rPr>
          <w:rFonts w:ascii="Times New Roman" w:hAnsi="Times New Roman" w:cs="Times New Roman"/>
          <w:sz w:val="24"/>
          <w:szCs w:val="24"/>
        </w:rPr>
        <w:t xml:space="preserve"> [20</w:t>
      </w:r>
      <w:r w:rsidR="00C60E5F" w:rsidRPr="00966BCA">
        <w:rPr>
          <w:rFonts w:ascii="Times New Roman" w:hAnsi="Times New Roman" w:cs="Times New Roman"/>
          <w:sz w:val="24"/>
          <w:szCs w:val="24"/>
        </w:rPr>
        <w:t>]</w:t>
      </w:r>
      <w:r w:rsidRPr="00966BCA">
        <w:rPr>
          <w:rFonts w:ascii="Times New Roman" w:hAnsi="Times New Roman" w:cs="Times New Roman"/>
          <w:sz w:val="24"/>
          <w:szCs w:val="24"/>
        </w:rPr>
        <w:t>.</w:t>
      </w:r>
    </w:p>
    <w:p w14:paraId="09120CDD" w14:textId="0D7A2D94" w:rsidR="00777EC6" w:rsidRPr="00966BCA" w:rsidRDefault="00777EC6" w:rsidP="00602344">
      <w:pPr>
        <w:rPr>
          <w:rFonts w:ascii="Times New Roman" w:hAnsi="Times New Roman" w:cs="Times New Roman"/>
          <w:b/>
          <w:sz w:val="24"/>
        </w:rPr>
      </w:pPr>
      <w:bookmarkStart w:id="6" w:name="_Toc185304058"/>
      <w:bookmarkStart w:id="7" w:name="_Toc185416101"/>
      <w:r w:rsidRPr="00966BCA">
        <w:rPr>
          <w:rFonts w:ascii="Times New Roman" w:hAnsi="Times New Roman" w:cs="Times New Roman"/>
          <w:b/>
          <w:sz w:val="24"/>
        </w:rPr>
        <w:t>Climate</w:t>
      </w:r>
      <w:bookmarkEnd w:id="6"/>
      <w:bookmarkEnd w:id="7"/>
    </w:p>
    <w:p w14:paraId="24534C8E" w14:textId="15A65293" w:rsidR="003A48E2" w:rsidRPr="00966BCA" w:rsidRDefault="00777EC6" w:rsidP="00D2477C">
      <w:pPr>
        <w:spacing w:line="480" w:lineRule="auto"/>
        <w:jc w:val="both"/>
        <w:rPr>
          <w:rFonts w:ascii="Times New Roman" w:hAnsi="Times New Roman" w:cs="Times New Roman"/>
          <w:b/>
          <w:sz w:val="24"/>
        </w:rPr>
      </w:pPr>
      <w:r w:rsidRPr="00966BCA">
        <w:rPr>
          <w:rFonts w:ascii="Times New Roman" w:hAnsi="Times New Roman" w:cs="Times New Roman"/>
          <w:sz w:val="24"/>
          <w:szCs w:val="24"/>
        </w:rPr>
        <w:lastRenderedPageBreak/>
        <w:t xml:space="preserve">Makurdi experiences a tropical climate </w:t>
      </w:r>
      <w:r w:rsidR="00372157" w:rsidRPr="00D2477C">
        <w:rPr>
          <w:rFonts w:ascii="Times New Roman" w:hAnsi="Times New Roman" w:cs="Times New Roman"/>
          <w:sz w:val="24"/>
          <w:szCs w:val="24"/>
          <w:highlight w:val="yellow"/>
        </w:rPr>
        <w:t>characterised</w:t>
      </w:r>
      <w:r w:rsidR="00372157" w:rsidRPr="00966BCA">
        <w:rPr>
          <w:rFonts w:ascii="Times New Roman" w:hAnsi="Times New Roman" w:cs="Times New Roman"/>
          <w:sz w:val="24"/>
          <w:szCs w:val="24"/>
        </w:rPr>
        <w:t xml:space="preserve"> </w:t>
      </w:r>
      <w:r w:rsidRPr="00966BCA">
        <w:rPr>
          <w:rFonts w:ascii="Times New Roman" w:hAnsi="Times New Roman" w:cs="Times New Roman"/>
          <w:sz w:val="24"/>
          <w:szCs w:val="24"/>
        </w:rPr>
        <w:t>by distinct wet and dry seasons. The wet season occurs from April to October, while the dry season spans from November to March. Average temperatures range between 25°C and 32°C, with humidity levels peaking during the wet season. Rainfall ranges from 775 mm to 1792 mm, with the peak of the wet season (June to September) significantly influencing the hydrological cycl</w:t>
      </w:r>
      <w:r w:rsidR="0029478D" w:rsidRPr="00966BCA">
        <w:rPr>
          <w:rFonts w:ascii="Times New Roman" w:hAnsi="Times New Roman" w:cs="Times New Roman"/>
          <w:sz w:val="24"/>
          <w:szCs w:val="24"/>
        </w:rPr>
        <w:t xml:space="preserve">e and agricultural productivity </w:t>
      </w:r>
      <w:r w:rsidR="00B030C3" w:rsidRPr="00966BCA">
        <w:rPr>
          <w:rFonts w:ascii="Times New Roman" w:hAnsi="Times New Roman" w:cs="Times New Roman"/>
          <w:sz w:val="24"/>
          <w:szCs w:val="24"/>
        </w:rPr>
        <w:t>[21</w:t>
      </w:r>
      <w:r w:rsidR="00C60E5F" w:rsidRPr="00966BCA">
        <w:rPr>
          <w:rFonts w:ascii="Times New Roman" w:hAnsi="Times New Roman" w:cs="Times New Roman"/>
          <w:sz w:val="24"/>
          <w:szCs w:val="24"/>
        </w:rPr>
        <w:t>]</w:t>
      </w:r>
      <w:r w:rsidRPr="00966BCA">
        <w:rPr>
          <w:rFonts w:ascii="Times New Roman" w:hAnsi="Times New Roman" w:cs="Times New Roman"/>
          <w:sz w:val="24"/>
          <w:szCs w:val="24"/>
        </w:rPr>
        <w:t>.</w:t>
      </w:r>
      <w:bookmarkStart w:id="8" w:name="_Toc185304059"/>
      <w:bookmarkStart w:id="9" w:name="_Toc185416102"/>
    </w:p>
    <w:p w14:paraId="2DE22341" w14:textId="56AC1FF8" w:rsidR="00777EC6" w:rsidRPr="00966BCA" w:rsidRDefault="00777EC6" w:rsidP="00602344">
      <w:pPr>
        <w:rPr>
          <w:rFonts w:ascii="Times New Roman" w:hAnsi="Times New Roman" w:cs="Times New Roman"/>
          <w:b/>
          <w:sz w:val="24"/>
        </w:rPr>
      </w:pPr>
      <w:r w:rsidRPr="00966BCA">
        <w:rPr>
          <w:rFonts w:ascii="Times New Roman" w:hAnsi="Times New Roman" w:cs="Times New Roman"/>
          <w:b/>
          <w:sz w:val="24"/>
        </w:rPr>
        <w:t>Soils</w:t>
      </w:r>
      <w:bookmarkEnd w:id="8"/>
      <w:bookmarkEnd w:id="9"/>
    </w:p>
    <w:p w14:paraId="576F45C2" w14:textId="3A020DC6"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The soils in Makurdi are primarily alluvial soils, deposited by the River Benue and its tributaries. These soils are rich in nutrients, making them fertile for agricultural use, esp</w:t>
      </w:r>
      <w:r w:rsidR="0029478D" w:rsidRPr="00966BCA">
        <w:rPr>
          <w:rFonts w:ascii="Times New Roman" w:hAnsi="Times New Roman" w:cs="Times New Roman"/>
          <w:sz w:val="24"/>
          <w:szCs w:val="24"/>
        </w:rPr>
        <w:t>ecially in the floodplain areas</w:t>
      </w:r>
      <w:r w:rsidR="00F904CF" w:rsidRPr="00966BCA">
        <w:rPr>
          <w:rFonts w:ascii="Times New Roman" w:hAnsi="Times New Roman" w:cs="Times New Roman"/>
          <w:color w:val="FF0000"/>
          <w:sz w:val="24"/>
          <w:szCs w:val="24"/>
        </w:rPr>
        <w:t xml:space="preserve"> </w:t>
      </w:r>
      <w:r w:rsidR="00263B38" w:rsidRPr="00966BCA">
        <w:rPr>
          <w:rFonts w:ascii="Times New Roman" w:hAnsi="Times New Roman" w:cs="Times New Roman"/>
          <w:sz w:val="24"/>
          <w:szCs w:val="24"/>
        </w:rPr>
        <w:t>[1]</w:t>
      </w:r>
      <w:r w:rsidRPr="00966BCA">
        <w:rPr>
          <w:rFonts w:ascii="Times New Roman" w:hAnsi="Times New Roman" w:cs="Times New Roman"/>
          <w:sz w:val="24"/>
          <w:szCs w:val="24"/>
        </w:rPr>
        <w:t xml:space="preserve">. However, soil erosion is a common challenge, especially along riverbanks, where water action weakens soil structure. </w:t>
      </w:r>
      <w:r w:rsidR="007826BE" w:rsidRPr="00D2477C">
        <w:rPr>
          <w:rFonts w:ascii="Times New Roman" w:hAnsi="Times New Roman" w:cs="Times New Roman"/>
          <w:sz w:val="24"/>
          <w:szCs w:val="24"/>
          <w:highlight w:val="yellow"/>
        </w:rPr>
        <w:t>Urbanisation</w:t>
      </w:r>
      <w:r w:rsidR="007826BE" w:rsidRPr="00D2477C">
        <w:rPr>
          <w:rFonts w:ascii="Times New Roman" w:hAnsi="Times New Roman" w:cs="Times New Roman"/>
          <w:sz w:val="24"/>
          <w:szCs w:val="24"/>
          <w:highlight w:val="yellow"/>
        </w:rPr>
        <w:t xml:space="preserve"> </w:t>
      </w:r>
      <w:r w:rsidRPr="00966BCA">
        <w:rPr>
          <w:rFonts w:ascii="Times New Roman" w:hAnsi="Times New Roman" w:cs="Times New Roman"/>
          <w:sz w:val="24"/>
          <w:szCs w:val="24"/>
        </w:rPr>
        <w:t>and construction activities, particularly along the riverbanks, have also led to soil compa</w:t>
      </w:r>
      <w:r w:rsidR="0029478D" w:rsidRPr="00966BCA">
        <w:rPr>
          <w:rFonts w:ascii="Times New Roman" w:hAnsi="Times New Roman" w:cs="Times New Roman"/>
          <w:sz w:val="24"/>
          <w:szCs w:val="24"/>
        </w:rPr>
        <w:t>ction in some parts of the city</w:t>
      </w:r>
      <w:r w:rsidR="00F904CF" w:rsidRPr="00966BCA">
        <w:rPr>
          <w:rFonts w:ascii="Times New Roman" w:hAnsi="Times New Roman" w:cs="Times New Roman"/>
          <w:color w:val="FF0000"/>
          <w:sz w:val="24"/>
          <w:szCs w:val="24"/>
        </w:rPr>
        <w:t xml:space="preserve"> </w:t>
      </w:r>
      <w:r w:rsidR="00B030C3" w:rsidRPr="00966BCA">
        <w:rPr>
          <w:rFonts w:ascii="Times New Roman" w:hAnsi="Times New Roman" w:cs="Times New Roman"/>
          <w:sz w:val="24"/>
          <w:szCs w:val="24"/>
        </w:rPr>
        <w:t>[20</w:t>
      </w:r>
      <w:r w:rsidR="00263B38" w:rsidRPr="00966BCA">
        <w:rPr>
          <w:rFonts w:ascii="Times New Roman" w:hAnsi="Times New Roman" w:cs="Times New Roman"/>
          <w:sz w:val="24"/>
          <w:szCs w:val="24"/>
        </w:rPr>
        <w:t>]</w:t>
      </w:r>
      <w:r w:rsidRPr="00966BCA">
        <w:rPr>
          <w:rFonts w:ascii="Times New Roman" w:hAnsi="Times New Roman" w:cs="Times New Roman"/>
          <w:sz w:val="24"/>
          <w:szCs w:val="24"/>
        </w:rPr>
        <w:t>.</w:t>
      </w:r>
    </w:p>
    <w:p w14:paraId="62D418D0" w14:textId="015C3688" w:rsidR="00777EC6" w:rsidRPr="00966BCA" w:rsidRDefault="00777EC6" w:rsidP="00602344">
      <w:pPr>
        <w:rPr>
          <w:rFonts w:ascii="Times New Roman" w:hAnsi="Times New Roman" w:cs="Times New Roman"/>
          <w:b/>
          <w:sz w:val="24"/>
        </w:rPr>
      </w:pPr>
      <w:bookmarkStart w:id="10" w:name="_Toc185304060"/>
      <w:bookmarkStart w:id="11" w:name="_Toc185416103"/>
      <w:r w:rsidRPr="00966BCA">
        <w:rPr>
          <w:rFonts w:ascii="Times New Roman" w:hAnsi="Times New Roman" w:cs="Times New Roman"/>
          <w:b/>
          <w:sz w:val="24"/>
        </w:rPr>
        <w:t>Vegetation</w:t>
      </w:r>
      <w:bookmarkEnd w:id="10"/>
      <w:bookmarkEnd w:id="11"/>
    </w:p>
    <w:p w14:paraId="7DC8CEA2" w14:textId="0A118E71"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The natural vegetation of Makurdi consists mainly of tropical rainforest and Guinea savannah, with significant areas of agricultural land. While urban expansion has reduced the extent of natural vegetation, remnants of forests and </w:t>
      </w:r>
      <w:r w:rsidR="00416F66" w:rsidRPr="00D2477C">
        <w:rPr>
          <w:rFonts w:ascii="Times New Roman" w:hAnsi="Times New Roman" w:cs="Times New Roman"/>
          <w:sz w:val="24"/>
          <w:szCs w:val="24"/>
          <w:highlight w:val="yellow"/>
        </w:rPr>
        <w:t>savannahs</w:t>
      </w:r>
      <w:r w:rsidR="00416F66" w:rsidRPr="00D2477C">
        <w:rPr>
          <w:rFonts w:ascii="Times New Roman" w:hAnsi="Times New Roman" w:cs="Times New Roman"/>
          <w:sz w:val="24"/>
          <w:szCs w:val="24"/>
          <w:highlight w:val="yellow"/>
        </w:rPr>
        <w:t xml:space="preserve"> </w:t>
      </w:r>
      <w:r w:rsidRPr="00966BCA">
        <w:rPr>
          <w:rFonts w:ascii="Times New Roman" w:hAnsi="Times New Roman" w:cs="Times New Roman"/>
          <w:sz w:val="24"/>
          <w:szCs w:val="24"/>
        </w:rPr>
        <w:t>remain in rural and less-developed areas. The region’s wetlands, nourished by seasonal flooding, support a diverse range of plant species that are essential for</w:t>
      </w:r>
      <w:r w:rsidR="003A48E2" w:rsidRPr="00966BCA">
        <w:rPr>
          <w:rFonts w:ascii="Times New Roman" w:hAnsi="Times New Roman" w:cs="Times New Roman"/>
          <w:sz w:val="24"/>
          <w:szCs w:val="24"/>
        </w:rPr>
        <w:t xml:space="preserve"> maintaining local biodiversity</w:t>
      </w:r>
      <w:r w:rsidR="00210FC7" w:rsidRPr="00966BCA">
        <w:rPr>
          <w:rFonts w:ascii="Times New Roman" w:hAnsi="Times New Roman" w:cs="Times New Roman"/>
          <w:sz w:val="24"/>
          <w:szCs w:val="24"/>
        </w:rPr>
        <w:t xml:space="preserve"> </w:t>
      </w:r>
      <w:r w:rsidR="00263B38" w:rsidRPr="00966BCA">
        <w:rPr>
          <w:rFonts w:ascii="Times New Roman" w:hAnsi="Times New Roman" w:cs="Times New Roman"/>
          <w:sz w:val="24"/>
          <w:szCs w:val="24"/>
        </w:rPr>
        <w:t>[4]</w:t>
      </w:r>
      <w:r w:rsidRPr="00966BCA">
        <w:rPr>
          <w:rFonts w:ascii="Times New Roman" w:hAnsi="Times New Roman" w:cs="Times New Roman"/>
          <w:sz w:val="24"/>
          <w:szCs w:val="24"/>
        </w:rPr>
        <w:t xml:space="preserve">. </w:t>
      </w:r>
      <w:r w:rsidR="00416F66" w:rsidRPr="00D2477C">
        <w:rPr>
          <w:rFonts w:ascii="Times New Roman" w:hAnsi="Times New Roman" w:cs="Times New Roman"/>
          <w:sz w:val="24"/>
          <w:szCs w:val="24"/>
          <w:highlight w:val="yellow"/>
        </w:rPr>
        <w:t>Urbanisation</w:t>
      </w:r>
      <w:r w:rsidR="00416F66" w:rsidRPr="00D2477C">
        <w:rPr>
          <w:rFonts w:ascii="Times New Roman" w:hAnsi="Times New Roman" w:cs="Times New Roman"/>
          <w:sz w:val="24"/>
          <w:szCs w:val="24"/>
          <w:highlight w:val="yellow"/>
        </w:rPr>
        <w:t xml:space="preserve"> </w:t>
      </w:r>
      <w:r w:rsidRPr="00966BCA">
        <w:rPr>
          <w:rFonts w:ascii="Times New Roman" w:hAnsi="Times New Roman" w:cs="Times New Roman"/>
          <w:sz w:val="24"/>
          <w:szCs w:val="24"/>
        </w:rPr>
        <w:t>and the development of infrastructure, however, have resulted in the conversion of wetland areas into built-up zones, reducing the extent of the natural landscape.</w:t>
      </w:r>
    </w:p>
    <w:p w14:paraId="1BAC0C59" w14:textId="49A4BF8B" w:rsidR="00777EC6" w:rsidRPr="00966BCA" w:rsidRDefault="00777EC6" w:rsidP="00257BB5">
      <w:pPr>
        <w:rPr>
          <w:rFonts w:ascii="Times New Roman" w:hAnsi="Times New Roman" w:cs="Times New Roman"/>
          <w:b/>
          <w:sz w:val="24"/>
        </w:rPr>
      </w:pPr>
      <w:bookmarkStart w:id="12" w:name="_Toc185304061"/>
      <w:bookmarkStart w:id="13" w:name="_Toc185416104"/>
      <w:r w:rsidRPr="00966BCA">
        <w:rPr>
          <w:rFonts w:ascii="Times New Roman" w:hAnsi="Times New Roman" w:cs="Times New Roman"/>
          <w:b/>
          <w:sz w:val="24"/>
        </w:rPr>
        <w:t>The people and their ethnic extractions, population, and economic activities</w:t>
      </w:r>
      <w:bookmarkEnd w:id="12"/>
      <w:bookmarkEnd w:id="13"/>
    </w:p>
    <w:p w14:paraId="32627099" w14:textId="2C27925A"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Makurdi is home to a diverse population composed of several ethnic groups, all over Nigeria. The population of Makurdi has grown significantly over the years, with an estimated </w:t>
      </w:r>
      <w:r w:rsidR="00834FBC" w:rsidRPr="00966BCA">
        <w:rPr>
          <w:rFonts w:ascii="Times New Roman" w:hAnsi="Times New Roman" w:cs="Times New Roman"/>
          <w:sz w:val="24"/>
          <w:szCs w:val="24"/>
        </w:rPr>
        <w:t xml:space="preserve">population of </w:t>
      </w:r>
      <w:r w:rsidRPr="00966BCA">
        <w:rPr>
          <w:rFonts w:ascii="Times New Roman" w:hAnsi="Times New Roman" w:cs="Times New Roman"/>
          <w:sz w:val="24"/>
          <w:szCs w:val="24"/>
        </w:rPr>
        <w:t xml:space="preserve">471,754 people residing in the city as of 2024 </w:t>
      </w:r>
      <w:r w:rsidR="00B030C3" w:rsidRPr="00966BCA">
        <w:rPr>
          <w:rFonts w:ascii="Times New Roman" w:hAnsi="Times New Roman" w:cs="Times New Roman"/>
          <w:sz w:val="24"/>
          <w:szCs w:val="24"/>
        </w:rPr>
        <w:t>[24</w:t>
      </w:r>
      <w:r w:rsidR="00263B38" w:rsidRPr="00966BCA">
        <w:rPr>
          <w:rFonts w:ascii="Times New Roman" w:hAnsi="Times New Roman" w:cs="Times New Roman"/>
          <w:sz w:val="24"/>
          <w:szCs w:val="24"/>
        </w:rPr>
        <w:t>]</w:t>
      </w:r>
      <w:r w:rsidRPr="00966BCA">
        <w:rPr>
          <w:rFonts w:ascii="Times New Roman" w:hAnsi="Times New Roman" w:cs="Times New Roman"/>
          <w:sz w:val="24"/>
          <w:szCs w:val="24"/>
        </w:rPr>
        <w:t xml:space="preserve">. This marks a remarkable </w:t>
      </w:r>
      <w:r w:rsidRPr="00966BCA">
        <w:rPr>
          <w:rFonts w:ascii="Times New Roman" w:hAnsi="Times New Roman" w:cs="Times New Roman"/>
          <w:sz w:val="24"/>
          <w:szCs w:val="24"/>
        </w:rPr>
        <w:lastRenderedPageBreak/>
        <w:t xml:space="preserve">increase from 33,055 in 1950, reflecting the city’s rapid </w:t>
      </w:r>
      <w:r w:rsidR="00372157" w:rsidRPr="00D2477C">
        <w:rPr>
          <w:rFonts w:ascii="Times New Roman" w:hAnsi="Times New Roman" w:cs="Times New Roman"/>
          <w:sz w:val="24"/>
          <w:szCs w:val="24"/>
          <w:highlight w:val="yellow"/>
        </w:rPr>
        <w:t>urbanisation</w:t>
      </w:r>
      <w:r w:rsidR="00372157" w:rsidRPr="00D2477C">
        <w:rPr>
          <w:rFonts w:ascii="Times New Roman" w:hAnsi="Times New Roman" w:cs="Times New Roman"/>
          <w:sz w:val="24"/>
          <w:szCs w:val="24"/>
          <w:highlight w:val="yellow"/>
        </w:rPr>
        <w:t xml:space="preserve"> </w:t>
      </w:r>
      <w:r w:rsidRPr="00966BCA">
        <w:rPr>
          <w:rFonts w:ascii="Times New Roman" w:hAnsi="Times New Roman" w:cs="Times New Roman"/>
          <w:sz w:val="24"/>
          <w:szCs w:val="24"/>
        </w:rPr>
        <w:t>and demographic expansion. Similarly, the Macrotrend also estimated the population to be approximately 472,000, with a steady annual growt</w:t>
      </w:r>
      <w:r w:rsidR="0029478D" w:rsidRPr="00966BCA">
        <w:rPr>
          <w:rFonts w:ascii="Times New Roman" w:hAnsi="Times New Roman" w:cs="Times New Roman"/>
          <w:sz w:val="24"/>
          <w:szCs w:val="24"/>
        </w:rPr>
        <w:t>h rate of 3.96% in recent years</w:t>
      </w:r>
      <w:r w:rsidR="0029478D" w:rsidRPr="00966BCA">
        <w:rPr>
          <w:rFonts w:ascii="Times New Roman" w:hAnsi="Times New Roman" w:cs="Times New Roman"/>
          <w:color w:val="FF0000"/>
          <w:sz w:val="24"/>
          <w:szCs w:val="24"/>
        </w:rPr>
        <w:t xml:space="preserve"> </w:t>
      </w:r>
      <w:r w:rsidR="00263B38" w:rsidRPr="00966BCA">
        <w:rPr>
          <w:rFonts w:ascii="Times New Roman" w:hAnsi="Times New Roman" w:cs="Times New Roman"/>
          <w:sz w:val="24"/>
          <w:szCs w:val="24"/>
        </w:rPr>
        <w:t>[17]</w:t>
      </w:r>
      <w:r w:rsidRPr="00966BCA">
        <w:rPr>
          <w:rFonts w:ascii="Times New Roman" w:hAnsi="Times New Roman" w:cs="Times New Roman"/>
          <w:sz w:val="24"/>
          <w:szCs w:val="24"/>
        </w:rPr>
        <w:t xml:space="preserve">. The city has transformed into a bustling metropolitan area, largely due to </w:t>
      </w:r>
      <w:r w:rsidR="00372157" w:rsidRPr="00D2477C">
        <w:rPr>
          <w:rFonts w:ascii="Times New Roman" w:hAnsi="Times New Roman" w:cs="Times New Roman"/>
          <w:sz w:val="24"/>
          <w:szCs w:val="24"/>
          <w:highlight w:val="yellow"/>
        </w:rPr>
        <w:t>urbanisation</w:t>
      </w:r>
      <w:r w:rsidR="00372157" w:rsidRPr="00D2477C">
        <w:rPr>
          <w:rFonts w:ascii="Times New Roman" w:hAnsi="Times New Roman" w:cs="Times New Roman"/>
          <w:sz w:val="24"/>
          <w:szCs w:val="24"/>
          <w:highlight w:val="yellow"/>
        </w:rPr>
        <w:t xml:space="preserve"> </w:t>
      </w:r>
      <w:r w:rsidRPr="00966BCA">
        <w:rPr>
          <w:rFonts w:ascii="Times New Roman" w:hAnsi="Times New Roman" w:cs="Times New Roman"/>
          <w:sz w:val="24"/>
          <w:szCs w:val="24"/>
        </w:rPr>
        <w:t xml:space="preserve">and migration. The economy of Makurdi is predominantly based on agriculture, with crops such as maize, yam, cassava, and vegetables grown in the surrounding rural areas. In addition to agriculture, small-scale industries, trade, and services contribute to the local economy. Makurdi is an important commercial centre, with markets and retail businesses serving both the city </w:t>
      </w:r>
      <w:r w:rsidR="0029478D" w:rsidRPr="00966BCA">
        <w:rPr>
          <w:rFonts w:ascii="Times New Roman" w:hAnsi="Times New Roman" w:cs="Times New Roman"/>
          <w:sz w:val="24"/>
          <w:szCs w:val="24"/>
        </w:rPr>
        <w:t xml:space="preserve">and its surrounding communities </w:t>
      </w:r>
      <w:r w:rsidR="00263B38" w:rsidRPr="00966BCA">
        <w:rPr>
          <w:rFonts w:ascii="Times New Roman" w:hAnsi="Times New Roman" w:cs="Times New Roman"/>
          <w:sz w:val="24"/>
          <w:szCs w:val="24"/>
        </w:rPr>
        <w:t>[15]</w:t>
      </w:r>
      <w:r w:rsidRPr="00966BCA">
        <w:rPr>
          <w:rFonts w:ascii="Times New Roman" w:hAnsi="Times New Roman" w:cs="Times New Roman"/>
          <w:sz w:val="24"/>
          <w:szCs w:val="24"/>
        </w:rPr>
        <w:t>. The region’s economic activities are closely linked to the natural environment, particularly the fertile soils of the floodplain, which are ideal for agricultural production.</w:t>
      </w:r>
    </w:p>
    <w:p w14:paraId="05867541" w14:textId="505523EB" w:rsidR="00777EC6" w:rsidRPr="00966BCA" w:rsidRDefault="00777EC6" w:rsidP="00777EC6">
      <w:pPr>
        <w:rPr>
          <w:rFonts w:ascii="Times New Roman" w:hAnsi="Times New Roman" w:cs="Times New Roman"/>
          <w:b/>
          <w:sz w:val="24"/>
        </w:rPr>
      </w:pPr>
      <w:bookmarkStart w:id="14" w:name="_Toc185304062"/>
      <w:bookmarkStart w:id="15" w:name="_Toc185416105"/>
      <w:r w:rsidRPr="00966BCA">
        <w:rPr>
          <w:rFonts w:ascii="Times New Roman" w:hAnsi="Times New Roman" w:cs="Times New Roman"/>
          <w:b/>
          <w:sz w:val="24"/>
        </w:rPr>
        <w:t>Land use</w:t>
      </w:r>
      <w:bookmarkEnd w:id="14"/>
      <w:bookmarkEnd w:id="15"/>
    </w:p>
    <w:p w14:paraId="124CDFA9" w14:textId="2ACB4B08"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Land use within Makurdi includes both urban and agricultural activities. The urban areas are </w:t>
      </w:r>
      <w:r w:rsidR="00416F66" w:rsidRPr="00D2477C">
        <w:rPr>
          <w:rFonts w:ascii="Times New Roman" w:hAnsi="Times New Roman" w:cs="Times New Roman"/>
          <w:sz w:val="24"/>
          <w:szCs w:val="24"/>
          <w:highlight w:val="yellow"/>
        </w:rPr>
        <w:t>characterised</w:t>
      </w:r>
      <w:r w:rsidR="00416F66" w:rsidRPr="00D2477C">
        <w:rPr>
          <w:rFonts w:ascii="Times New Roman" w:hAnsi="Times New Roman" w:cs="Times New Roman"/>
          <w:sz w:val="24"/>
          <w:szCs w:val="24"/>
          <w:highlight w:val="yellow"/>
        </w:rPr>
        <w:t xml:space="preserve"> </w:t>
      </w:r>
      <w:r w:rsidRPr="00966BCA">
        <w:rPr>
          <w:rFonts w:ascii="Times New Roman" w:hAnsi="Times New Roman" w:cs="Times New Roman"/>
          <w:sz w:val="24"/>
          <w:szCs w:val="24"/>
        </w:rPr>
        <w:t xml:space="preserve">by residential, commercial, and industrial zones, while agricultural land, water bodies, and vegetative cover dominate the outskirts of the city. As </w:t>
      </w:r>
      <w:r w:rsidR="00496A46" w:rsidRPr="00D2477C">
        <w:rPr>
          <w:rFonts w:ascii="Times New Roman" w:hAnsi="Times New Roman" w:cs="Times New Roman"/>
          <w:sz w:val="24"/>
          <w:szCs w:val="24"/>
          <w:highlight w:val="yellow"/>
        </w:rPr>
        <w:t>urbanisation</w:t>
      </w:r>
      <w:r w:rsidR="00496A46" w:rsidRPr="00D2477C">
        <w:rPr>
          <w:rFonts w:ascii="Times New Roman" w:hAnsi="Times New Roman" w:cs="Times New Roman"/>
          <w:sz w:val="24"/>
          <w:szCs w:val="24"/>
          <w:highlight w:val="yellow"/>
        </w:rPr>
        <w:t xml:space="preserve"> </w:t>
      </w:r>
      <w:r w:rsidRPr="00966BCA">
        <w:rPr>
          <w:rFonts w:ascii="Times New Roman" w:hAnsi="Times New Roman" w:cs="Times New Roman"/>
          <w:sz w:val="24"/>
          <w:szCs w:val="24"/>
        </w:rPr>
        <w:t>continues, the city is facing challenges related to wetland degradation and the conversion of land for built-up areas and infrastructure development. Urban sprawl has resulted in the conversion of wetlands to residential, commer</w:t>
      </w:r>
      <w:r w:rsidR="0029478D" w:rsidRPr="00966BCA">
        <w:rPr>
          <w:rFonts w:ascii="Times New Roman" w:hAnsi="Times New Roman" w:cs="Times New Roman"/>
          <w:sz w:val="24"/>
          <w:szCs w:val="24"/>
        </w:rPr>
        <w:t>cial, and infrastructural uses</w:t>
      </w:r>
      <w:r w:rsidR="00263B38" w:rsidRPr="00966BCA">
        <w:rPr>
          <w:rFonts w:ascii="Times New Roman" w:hAnsi="Times New Roman" w:cs="Times New Roman"/>
          <w:sz w:val="24"/>
          <w:szCs w:val="24"/>
        </w:rPr>
        <w:t xml:space="preserve"> [4]</w:t>
      </w:r>
      <w:r w:rsidRPr="00966BCA">
        <w:rPr>
          <w:rFonts w:ascii="Times New Roman" w:hAnsi="Times New Roman" w:cs="Times New Roman"/>
          <w:sz w:val="24"/>
          <w:szCs w:val="24"/>
        </w:rPr>
        <w:t xml:space="preserve">. </w:t>
      </w:r>
    </w:p>
    <w:p w14:paraId="57A3C4AB" w14:textId="77777777" w:rsidR="00777EC6" w:rsidRPr="00966BCA" w:rsidRDefault="00777EC6" w:rsidP="00BC0F2F">
      <w:pPr>
        <w:spacing w:line="360" w:lineRule="auto"/>
        <w:jc w:val="both"/>
        <w:rPr>
          <w:rFonts w:ascii="Times New Roman" w:hAnsi="Times New Roman" w:cs="Times New Roman"/>
          <w:sz w:val="24"/>
          <w:szCs w:val="24"/>
        </w:rPr>
      </w:pPr>
    </w:p>
    <w:p w14:paraId="00B05C8A" w14:textId="54F630E0" w:rsidR="00690213" w:rsidRPr="00966BCA" w:rsidRDefault="00690213" w:rsidP="00BC0F2F">
      <w:pPr>
        <w:spacing w:line="360" w:lineRule="auto"/>
        <w:jc w:val="both"/>
        <w:rPr>
          <w:rFonts w:ascii="Times New Roman" w:hAnsi="Times New Roman" w:cs="Times New Roman"/>
          <w:sz w:val="24"/>
          <w:szCs w:val="24"/>
        </w:rPr>
      </w:pPr>
      <w:r w:rsidRPr="00966BCA">
        <w:rPr>
          <w:rFonts w:ascii="Times New Roman" w:hAnsi="Times New Roman" w:cs="Times New Roman"/>
          <w:noProof/>
          <w:sz w:val="24"/>
          <w:szCs w:val="24"/>
        </w:rPr>
        <w:lastRenderedPageBreak/>
        <w:drawing>
          <wp:inline distT="0" distB="0" distL="0" distR="0" wp14:anchorId="58E7214A" wp14:editId="4FA1BDF6">
            <wp:extent cx="3078178" cy="43527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1649" cy="4357684"/>
                    </a:xfrm>
                    <a:prstGeom prst="rect">
                      <a:avLst/>
                    </a:prstGeom>
                  </pic:spPr>
                </pic:pic>
              </a:graphicData>
            </a:graphic>
          </wp:inline>
        </w:drawing>
      </w:r>
    </w:p>
    <w:p w14:paraId="03BDF764" w14:textId="540A3C4F" w:rsidR="00455234" w:rsidRPr="00966BCA" w:rsidRDefault="00455234" w:rsidP="00BC0F2F">
      <w:pPr>
        <w:spacing w:line="360" w:lineRule="auto"/>
        <w:jc w:val="both"/>
        <w:rPr>
          <w:rFonts w:ascii="Times New Roman" w:hAnsi="Times New Roman" w:cs="Times New Roman"/>
          <w:sz w:val="24"/>
          <w:szCs w:val="24"/>
        </w:rPr>
      </w:pPr>
      <w:r w:rsidRPr="00966BCA">
        <w:rPr>
          <w:rFonts w:ascii="Times New Roman" w:hAnsi="Times New Roman" w:cs="Times New Roman"/>
          <w:b/>
          <w:color w:val="000000"/>
          <w:sz w:val="24"/>
          <w:szCs w:val="24"/>
        </w:rPr>
        <w:t xml:space="preserve">Figure 1: </w:t>
      </w:r>
      <w:r w:rsidRPr="00966BCA">
        <w:rPr>
          <w:rFonts w:ascii="Times New Roman" w:hAnsi="Times New Roman" w:cs="Times New Roman"/>
          <w:color w:val="000000"/>
          <w:sz w:val="24"/>
          <w:szCs w:val="24"/>
        </w:rPr>
        <w:t xml:space="preserve">Map of Makurdi </w:t>
      </w:r>
      <w:r w:rsidR="002B2944" w:rsidRPr="00D2477C">
        <w:rPr>
          <w:rFonts w:ascii="Times New Roman" w:hAnsi="Times New Roman" w:cs="Times New Roman"/>
          <w:color w:val="000000"/>
          <w:sz w:val="24"/>
          <w:szCs w:val="24"/>
          <w:highlight w:val="yellow"/>
        </w:rPr>
        <w:t>Metropolitan</w:t>
      </w:r>
      <w:r w:rsidR="002B2944" w:rsidRPr="00D2477C">
        <w:rPr>
          <w:rFonts w:ascii="Times New Roman" w:hAnsi="Times New Roman" w:cs="Times New Roman"/>
          <w:color w:val="000000"/>
          <w:sz w:val="24"/>
          <w:szCs w:val="24"/>
          <w:highlight w:val="yellow"/>
        </w:rPr>
        <w:t xml:space="preserve"> </w:t>
      </w:r>
      <w:r w:rsidRPr="00966BCA">
        <w:rPr>
          <w:rFonts w:ascii="Times New Roman" w:hAnsi="Times New Roman" w:cs="Times New Roman"/>
          <w:color w:val="000000"/>
          <w:sz w:val="24"/>
          <w:szCs w:val="24"/>
        </w:rPr>
        <w:t>Area Showing the Study Locations</w:t>
      </w:r>
    </w:p>
    <w:p w14:paraId="2ED82919" w14:textId="1F4616C8"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Data </w:t>
      </w:r>
      <w:r w:rsidR="009B0AD1" w:rsidRPr="00966BCA">
        <w:rPr>
          <w:rFonts w:ascii="Times New Roman" w:hAnsi="Times New Roman" w:cs="Times New Roman"/>
          <w:b/>
          <w:sz w:val="24"/>
          <w:szCs w:val="24"/>
        </w:rPr>
        <w:t>Collection</w:t>
      </w:r>
    </w:p>
    <w:p w14:paraId="03F58450" w14:textId="015D3BC3"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Satellite </w:t>
      </w:r>
      <w:r w:rsidR="009B0AD1" w:rsidRPr="00966BCA">
        <w:rPr>
          <w:rFonts w:ascii="Times New Roman" w:hAnsi="Times New Roman" w:cs="Times New Roman"/>
          <w:b/>
          <w:sz w:val="24"/>
          <w:szCs w:val="24"/>
        </w:rPr>
        <w:t>Imagery</w:t>
      </w:r>
    </w:p>
    <w:p w14:paraId="3AA0FB72" w14:textId="10E1F4C1" w:rsidR="000114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Landsat imagery was acquired from the United States Geological Survey (USGS) Earth Explorer platform. Landsat 5 TM data were used for 1986, and Landsat 8 OLI data were used for 2023. The imagery was processed to generate land cover maps for each year.</w:t>
      </w:r>
    </w:p>
    <w:p w14:paraId="75ABE83C" w14:textId="36A4D61F" w:rsidR="00A201DA" w:rsidRPr="00966BCA" w:rsidRDefault="00EA24D5"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Vector </w:t>
      </w:r>
      <w:r w:rsidR="009B0AD1" w:rsidRPr="00966BCA">
        <w:rPr>
          <w:rFonts w:ascii="Times New Roman" w:hAnsi="Times New Roman" w:cs="Times New Roman"/>
          <w:b/>
          <w:sz w:val="24"/>
          <w:szCs w:val="24"/>
        </w:rPr>
        <w:t>Data</w:t>
      </w:r>
    </w:p>
    <w:p w14:paraId="5EF94480" w14:textId="3B096AF3" w:rsidR="00A201DA" w:rsidRPr="00966BCA" w:rsidRDefault="00A201DA" w:rsidP="00DA2454">
      <w:pPr>
        <w:pStyle w:val="ListParagraph"/>
        <w:numPr>
          <w:ilvl w:val="0"/>
          <w:numId w:val="7"/>
        </w:numPr>
        <w:spacing w:line="360" w:lineRule="auto"/>
        <w:jc w:val="both"/>
        <w:rPr>
          <w:rFonts w:ascii="Times New Roman" w:hAnsi="Times New Roman" w:cs="Times New Roman"/>
          <w:sz w:val="24"/>
          <w:szCs w:val="24"/>
        </w:rPr>
      </w:pPr>
      <w:r w:rsidRPr="00966BCA">
        <w:rPr>
          <w:rFonts w:ascii="Times New Roman" w:hAnsi="Times New Roman" w:cs="Times New Roman"/>
          <w:b/>
          <w:sz w:val="24"/>
          <w:szCs w:val="24"/>
        </w:rPr>
        <w:t>Wetland Boundaries:</w:t>
      </w:r>
      <w:r w:rsidRPr="00966BCA">
        <w:rPr>
          <w:rFonts w:ascii="Times New Roman" w:hAnsi="Times New Roman" w:cs="Times New Roman"/>
          <w:sz w:val="24"/>
          <w:szCs w:val="24"/>
        </w:rPr>
        <w:t xml:space="preserve"> Wetlands were visually delineated for 1986 and 2023 using historical imagery in Google Earth Pro. The boundaries were converted from Keyhole Markup Language (KML) into vector format for spatial analysis in QGIS.</w:t>
      </w:r>
    </w:p>
    <w:p w14:paraId="1BC5C256" w14:textId="38744882" w:rsidR="00A201DA" w:rsidRPr="00966BCA" w:rsidRDefault="00A201DA" w:rsidP="00DA2454">
      <w:pPr>
        <w:pStyle w:val="ListParagraph"/>
        <w:numPr>
          <w:ilvl w:val="0"/>
          <w:numId w:val="7"/>
        </w:numPr>
        <w:spacing w:line="360" w:lineRule="auto"/>
        <w:jc w:val="both"/>
        <w:rPr>
          <w:rFonts w:ascii="Times New Roman" w:hAnsi="Times New Roman" w:cs="Times New Roman"/>
          <w:sz w:val="24"/>
          <w:szCs w:val="24"/>
        </w:rPr>
      </w:pPr>
      <w:r w:rsidRPr="00966BCA">
        <w:rPr>
          <w:rFonts w:ascii="Times New Roman" w:hAnsi="Times New Roman" w:cs="Times New Roman"/>
          <w:b/>
          <w:sz w:val="24"/>
          <w:szCs w:val="24"/>
        </w:rPr>
        <w:t>Building Footprints:</w:t>
      </w:r>
      <w:r w:rsidRPr="00966BCA">
        <w:rPr>
          <w:rFonts w:ascii="Times New Roman" w:hAnsi="Times New Roman" w:cs="Times New Roman"/>
          <w:sz w:val="24"/>
          <w:szCs w:val="24"/>
        </w:rPr>
        <w:t xml:space="preserve"> Extracted from the Google Research dataset and used to assess the extent of urban encroachment into wetland areas.</w:t>
      </w:r>
    </w:p>
    <w:p w14:paraId="0CBD1CEF" w14:textId="27B88AB4" w:rsidR="00A201DA" w:rsidRPr="00966BCA" w:rsidRDefault="00A201DA" w:rsidP="00DA2454">
      <w:pPr>
        <w:pStyle w:val="ListParagraph"/>
        <w:numPr>
          <w:ilvl w:val="0"/>
          <w:numId w:val="7"/>
        </w:numPr>
        <w:spacing w:line="360" w:lineRule="auto"/>
        <w:jc w:val="both"/>
        <w:rPr>
          <w:rFonts w:ascii="Times New Roman" w:hAnsi="Times New Roman" w:cs="Times New Roman"/>
          <w:sz w:val="24"/>
          <w:szCs w:val="24"/>
        </w:rPr>
      </w:pPr>
      <w:r w:rsidRPr="00966BCA">
        <w:rPr>
          <w:rFonts w:ascii="Times New Roman" w:hAnsi="Times New Roman" w:cs="Times New Roman"/>
          <w:b/>
          <w:sz w:val="24"/>
          <w:szCs w:val="24"/>
        </w:rPr>
        <w:t>Stream Networks:</w:t>
      </w:r>
      <w:r w:rsidRPr="00966BCA">
        <w:rPr>
          <w:rFonts w:ascii="Times New Roman" w:hAnsi="Times New Roman" w:cs="Times New Roman"/>
          <w:sz w:val="24"/>
          <w:szCs w:val="24"/>
        </w:rPr>
        <w:t xml:space="preserve"> </w:t>
      </w:r>
      <w:r w:rsidR="0089538E" w:rsidRPr="00D2477C">
        <w:rPr>
          <w:rFonts w:ascii="Times New Roman" w:hAnsi="Times New Roman" w:cs="Times New Roman"/>
          <w:sz w:val="24"/>
          <w:szCs w:val="24"/>
          <w:highlight w:val="yellow"/>
        </w:rPr>
        <w:t>Digitised</w:t>
      </w:r>
      <w:r w:rsidR="0089538E" w:rsidRPr="00D2477C">
        <w:rPr>
          <w:rFonts w:ascii="Times New Roman" w:hAnsi="Times New Roman" w:cs="Times New Roman"/>
          <w:sz w:val="24"/>
          <w:szCs w:val="24"/>
          <w:highlight w:val="yellow"/>
        </w:rPr>
        <w:t xml:space="preserve"> </w:t>
      </w:r>
      <w:r w:rsidRPr="00966BCA">
        <w:rPr>
          <w:rFonts w:ascii="Times New Roman" w:hAnsi="Times New Roman" w:cs="Times New Roman"/>
          <w:sz w:val="24"/>
          <w:szCs w:val="24"/>
        </w:rPr>
        <w:t>from Google Earth Pro, these were used to evaluate proximity to flood-prone areas.</w:t>
      </w:r>
    </w:p>
    <w:p w14:paraId="0A4000BC" w14:textId="02BD67C6" w:rsidR="006D7936" w:rsidRPr="00966BCA" w:rsidRDefault="006D7936"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lastRenderedPageBreak/>
        <w:t xml:space="preserve">Spatiotemporal </w:t>
      </w:r>
      <w:r w:rsidR="009B0AD1" w:rsidRPr="00966BCA">
        <w:rPr>
          <w:rFonts w:ascii="Times New Roman" w:hAnsi="Times New Roman" w:cs="Times New Roman"/>
          <w:b/>
          <w:sz w:val="24"/>
          <w:szCs w:val="24"/>
        </w:rPr>
        <w:t>Data</w:t>
      </w:r>
    </w:p>
    <w:p w14:paraId="37531B03" w14:textId="6362B8A9" w:rsidR="006D7936" w:rsidRPr="00966BCA" w:rsidRDefault="006D7936"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Flood Event Dataset: Collected from news reports and government agencies, covering flood events from 2015 to 2024.</w:t>
      </w:r>
    </w:p>
    <w:p w14:paraId="5BADE03D" w14:textId="33B65D0B"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Projection</w:t>
      </w:r>
    </w:p>
    <w:p w14:paraId="38805EC0" w14:textId="37FF4881"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All datasets were re-projected using the Minna/UTM Zone 32N coordinate system to ensure spatial alignment and accuracy across the study area. </w:t>
      </w:r>
    </w:p>
    <w:p w14:paraId="68C47DC7" w14:textId="0843A563" w:rsidR="00A201DA" w:rsidRPr="00966BCA" w:rsidRDefault="00EA24D5"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Wetland </w:t>
      </w:r>
      <w:r w:rsidR="009B0AD1" w:rsidRPr="00966BCA">
        <w:rPr>
          <w:rFonts w:ascii="Times New Roman" w:hAnsi="Times New Roman" w:cs="Times New Roman"/>
          <w:b/>
          <w:sz w:val="24"/>
          <w:szCs w:val="24"/>
        </w:rPr>
        <w:t>Delineation</w:t>
      </w:r>
    </w:p>
    <w:p w14:paraId="551A33A0" w14:textId="77777777"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Wetland boundaries for the years 1986 and 2023 were visually delineated using historical imagery in Google Earth Pro. The boundaries were exported as KML files, then converted into shapefiles for spatial analysis in QGIS. These boundaries were used to assess changes in land use within wetlands.</w:t>
      </w:r>
    </w:p>
    <w:p w14:paraId="29399812" w14:textId="3F4633C6" w:rsidR="00A201DA" w:rsidRPr="00966BCA" w:rsidRDefault="00EA24D5"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Supervised </w:t>
      </w:r>
      <w:r w:rsidR="009B0AD1" w:rsidRPr="00966BCA">
        <w:rPr>
          <w:rFonts w:ascii="Times New Roman" w:hAnsi="Times New Roman" w:cs="Times New Roman"/>
          <w:b/>
          <w:sz w:val="24"/>
          <w:szCs w:val="24"/>
        </w:rPr>
        <w:t xml:space="preserve">Classification </w:t>
      </w:r>
    </w:p>
    <w:p w14:paraId="218BB7CB" w14:textId="40FC6CE3"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Land cover classification was performed using the Semi-Automatic Classification Plugin (SCP) in QGIS</w:t>
      </w:r>
      <w:r w:rsidR="004832B4" w:rsidRPr="00966BCA">
        <w:rPr>
          <w:rFonts w:ascii="Times New Roman" w:hAnsi="Times New Roman" w:cs="Times New Roman"/>
          <w:sz w:val="24"/>
          <w:szCs w:val="24"/>
        </w:rPr>
        <w:t xml:space="preserve"> </w:t>
      </w:r>
      <w:r w:rsidR="00263B38" w:rsidRPr="00966BCA">
        <w:rPr>
          <w:rFonts w:ascii="Times New Roman" w:hAnsi="Times New Roman" w:cs="Times New Roman"/>
          <w:color w:val="000000"/>
          <w:sz w:val="24"/>
          <w:szCs w:val="24"/>
        </w:rPr>
        <w:t>[9]</w:t>
      </w:r>
      <w:r w:rsidRPr="00966BCA">
        <w:rPr>
          <w:rFonts w:ascii="Times New Roman" w:hAnsi="Times New Roman" w:cs="Times New Roman"/>
          <w:sz w:val="24"/>
          <w:szCs w:val="24"/>
        </w:rPr>
        <w:t>. This plugin facilitated the loading of Landsat bands for both years and performed the classification.</w:t>
      </w:r>
    </w:p>
    <w:p w14:paraId="5AC1A18F" w14:textId="0C75A33E" w:rsidR="00CB76AB" w:rsidRPr="00966BCA" w:rsidRDefault="00EA24D5"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Color </w:t>
      </w:r>
      <w:r w:rsidR="009B0AD1" w:rsidRPr="00966BCA">
        <w:rPr>
          <w:rFonts w:ascii="Times New Roman" w:hAnsi="Times New Roman" w:cs="Times New Roman"/>
          <w:b/>
          <w:sz w:val="24"/>
          <w:szCs w:val="24"/>
        </w:rPr>
        <w:t>Composite</w:t>
      </w:r>
    </w:p>
    <w:p w14:paraId="0816A4A4" w14:textId="40926490"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 A </w:t>
      </w:r>
      <w:r w:rsidR="001B6D2B" w:rsidRPr="00D2477C">
        <w:rPr>
          <w:rFonts w:ascii="Times New Roman" w:hAnsi="Times New Roman" w:cs="Times New Roman"/>
          <w:sz w:val="24"/>
          <w:szCs w:val="24"/>
          <w:highlight w:val="yellow"/>
        </w:rPr>
        <w:t>false-colour</w:t>
      </w:r>
      <w:r w:rsidRPr="00D2477C">
        <w:rPr>
          <w:rFonts w:ascii="Times New Roman" w:hAnsi="Times New Roman" w:cs="Times New Roman"/>
          <w:sz w:val="24"/>
          <w:szCs w:val="24"/>
          <w:highlight w:val="yellow"/>
        </w:rPr>
        <w:t xml:space="preserve"> composite </w:t>
      </w:r>
      <w:r w:rsidRPr="00966BCA">
        <w:rPr>
          <w:rFonts w:ascii="Times New Roman" w:hAnsi="Times New Roman" w:cs="Times New Roman"/>
          <w:sz w:val="24"/>
          <w:szCs w:val="24"/>
        </w:rPr>
        <w:t xml:space="preserve">was created using the 5-3-2 band combination for Landsat 5 TM and the 5-4-3 band combination for Landsat 8 OLI. This approach highlights vegetation and urban areas by displaying data in </w:t>
      </w:r>
      <w:r w:rsidR="001B6D2B" w:rsidRPr="00D2477C">
        <w:rPr>
          <w:rFonts w:ascii="Times New Roman" w:hAnsi="Times New Roman" w:cs="Times New Roman"/>
          <w:sz w:val="24"/>
          <w:szCs w:val="24"/>
          <w:highlight w:val="yellow"/>
        </w:rPr>
        <w:t>colours</w:t>
      </w:r>
      <w:r w:rsidR="001B6D2B" w:rsidRPr="00D2477C">
        <w:rPr>
          <w:rFonts w:ascii="Times New Roman" w:hAnsi="Times New Roman" w:cs="Times New Roman"/>
          <w:sz w:val="24"/>
          <w:szCs w:val="24"/>
          <w:highlight w:val="yellow"/>
        </w:rPr>
        <w:t xml:space="preserve"> </w:t>
      </w:r>
      <w:r w:rsidRPr="00D2477C">
        <w:rPr>
          <w:rFonts w:ascii="Times New Roman" w:hAnsi="Times New Roman" w:cs="Times New Roman"/>
          <w:sz w:val="24"/>
          <w:szCs w:val="24"/>
          <w:highlight w:val="yellow"/>
        </w:rPr>
        <w:t xml:space="preserve">outside </w:t>
      </w:r>
      <w:r w:rsidRPr="00966BCA">
        <w:rPr>
          <w:rFonts w:ascii="Times New Roman" w:hAnsi="Times New Roman" w:cs="Times New Roman"/>
          <w:sz w:val="24"/>
          <w:szCs w:val="24"/>
        </w:rPr>
        <w:t>the visible spectrum.</w:t>
      </w:r>
    </w:p>
    <w:p w14:paraId="1D015ED0" w14:textId="076A0904" w:rsidR="00CB76AB"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Training </w:t>
      </w:r>
      <w:r w:rsidR="009B0AD1" w:rsidRPr="00966BCA">
        <w:rPr>
          <w:rFonts w:ascii="Times New Roman" w:hAnsi="Times New Roman" w:cs="Times New Roman"/>
          <w:b/>
          <w:sz w:val="24"/>
          <w:szCs w:val="24"/>
        </w:rPr>
        <w:t>Sample Selection</w:t>
      </w:r>
    </w:p>
    <w:p w14:paraId="3A8552E6" w14:textId="62C57F13" w:rsidR="00A201DA" w:rsidRPr="00966BCA" w:rsidRDefault="00962FFB"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 </w:t>
      </w:r>
      <w:r w:rsidR="00A201DA" w:rsidRPr="00966BCA">
        <w:rPr>
          <w:rFonts w:ascii="Times New Roman" w:hAnsi="Times New Roman" w:cs="Times New Roman"/>
          <w:sz w:val="24"/>
          <w:szCs w:val="24"/>
        </w:rPr>
        <w:t>Representative areas for built-up, vegetation, water bodies, and bare soil were identified</w:t>
      </w:r>
      <w:r w:rsidR="001B6D2B">
        <w:rPr>
          <w:rFonts w:ascii="Times New Roman" w:hAnsi="Times New Roman" w:cs="Times New Roman"/>
          <w:sz w:val="24"/>
          <w:szCs w:val="24"/>
        </w:rPr>
        <w:t>,</w:t>
      </w:r>
      <w:r w:rsidRPr="00966BCA">
        <w:rPr>
          <w:rFonts w:ascii="Times New Roman" w:hAnsi="Times New Roman" w:cs="Times New Roman"/>
          <w:sz w:val="24"/>
          <w:szCs w:val="24"/>
        </w:rPr>
        <w:t xml:space="preserve"> and p</w:t>
      </w:r>
      <w:r w:rsidR="00A201DA" w:rsidRPr="00966BCA">
        <w:rPr>
          <w:rFonts w:ascii="Times New Roman" w:hAnsi="Times New Roman" w:cs="Times New Roman"/>
          <w:sz w:val="24"/>
          <w:szCs w:val="24"/>
        </w:rPr>
        <w:t>olygons were drawn around these representative areas to create training samples, which were then used to train the classifier.</w:t>
      </w:r>
    </w:p>
    <w:p w14:paraId="0654E155" w14:textId="418C9E97" w:rsidR="00CB76AB"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Classification </w:t>
      </w:r>
      <w:r w:rsidR="009B0AD1" w:rsidRPr="00966BCA">
        <w:rPr>
          <w:rFonts w:ascii="Times New Roman" w:hAnsi="Times New Roman" w:cs="Times New Roman"/>
          <w:b/>
          <w:sz w:val="24"/>
          <w:szCs w:val="24"/>
        </w:rPr>
        <w:t>Algorithm</w:t>
      </w:r>
    </w:p>
    <w:p w14:paraId="0465BAF4" w14:textId="74E1DD5F" w:rsidR="009E61E5" w:rsidRPr="00966BCA" w:rsidRDefault="00A201DA" w:rsidP="00CB76AB">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The Maximum Likelihood Classification method was employed to classify land cover types. The algorithm used the spectral signatures of the training samples to classify pixels into different land cover types: built-up areas, vegetation, bare soil, and water bodies.</w:t>
      </w:r>
      <w:r w:rsidR="009E61E5" w:rsidRPr="00966BCA">
        <w:rPr>
          <w:rFonts w:ascii="Times New Roman" w:hAnsi="Times New Roman" w:cs="Times New Roman"/>
          <w:b/>
          <w:sz w:val="24"/>
          <w:szCs w:val="24"/>
        </w:rPr>
        <w:br w:type="page"/>
      </w:r>
    </w:p>
    <w:p w14:paraId="217E272D" w14:textId="7415DCC7"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lastRenderedPageBreak/>
        <w:t>Post-</w:t>
      </w:r>
      <w:r w:rsidR="009B0AD1" w:rsidRPr="00966BCA">
        <w:rPr>
          <w:rFonts w:ascii="Times New Roman" w:hAnsi="Times New Roman" w:cs="Times New Roman"/>
          <w:b/>
          <w:sz w:val="24"/>
          <w:szCs w:val="24"/>
        </w:rPr>
        <w:t>Classification</w:t>
      </w:r>
    </w:p>
    <w:p w14:paraId="5C44778A" w14:textId="4B28B0C5"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Post-classification processing was performed to reduce noise in the classified images. Misclassified pixels were corrected by overlaying the classified maps on a base map, and </w:t>
      </w:r>
      <w:r w:rsidR="00354A8F" w:rsidRPr="00D2477C">
        <w:rPr>
          <w:rFonts w:ascii="Times New Roman" w:hAnsi="Times New Roman" w:cs="Times New Roman"/>
          <w:sz w:val="24"/>
          <w:szCs w:val="24"/>
          <w:highlight w:val="yellow"/>
        </w:rPr>
        <w:t>vectorised</w:t>
      </w:r>
      <w:r w:rsidR="00354A8F" w:rsidRPr="00D2477C">
        <w:rPr>
          <w:rFonts w:ascii="Times New Roman" w:hAnsi="Times New Roman" w:cs="Times New Roman"/>
          <w:sz w:val="24"/>
          <w:szCs w:val="24"/>
          <w:highlight w:val="yellow"/>
        </w:rPr>
        <w:t xml:space="preserve"> </w:t>
      </w:r>
      <w:r w:rsidRPr="00D2477C">
        <w:rPr>
          <w:rFonts w:ascii="Times New Roman" w:hAnsi="Times New Roman" w:cs="Times New Roman"/>
          <w:sz w:val="24"/>
          <w:szCs w:val="24"/>
          <w:highlight w:val="yellow"/>
        </w:rPr>
        <w:t xml:space="preserve">layers </w:t>
      </w:r>
      <w:r w:rsidRPr="00966BCA">
        <w:rPr>
          <w:rFonts w:ascii="Times New Roman" w:hAnsi="Times New Roman" w:cs="Times New Roman"/>
          <w:sz w:val="24"/>
          <w:szCs w:val="24"/>
        </w:rPr>
        <w:t>were manually inspected</w:t>
      </w:r>
      <w:r w:rsidR="009051CC" w:rsidRPr="00966BCA">
        <w:rPr>
          <w:rFonts w:ascii="Times New Roman" w:hAnsi="Times New Roman" w:cs="Times New Roman"/>
          <w:sz w:val="24"/>
          <w:szCs w:val="24"/>
        </w:rPr>
        <w:t xml:space="preserve"> and assigned corresponding DN</w:t>
      </w:r>
      <w:r w:rsidRPr="00966BCA">
        <w:rPr>
          <w:rFonts w:ascii="Times New Roman" w:hAnsi="Times New Roman" w:cs="Times New Roman"/>
          <w:sz w:val="24"/>
          <w:szCs w:val="24"/>
        </w:rPr>
        <w:t xml:space="preserve"> to ensure accuracy.</w:t>
      </w:r>
    </w:p>
    <w:p w14:paraId="49AAC392" w14:textId="74B55377"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Accuracy </w:t>
      </w:r>
      <w:r w:rsidR="009B0AD1" w:rsidRPr="00966BCA">
        <w:rPr>
          <w:rFonts w:ascii="Times New Roman" w:hAnsi="Times New Roman" w:cs="Times New Roman"/>
          <w:b/>
          <w:sz w:val="24"/>
          <w:szCs w:val="24"/>
        </w:rPr>
        <w:t>Assessment</w:t>
      </w:r>
    </w:p>
    <w:p w14:paraId="653B14CE" w14:textId="77777777" w:rsidR="00EB43F0"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An overall accuracy assessment was conducted to evaluate the classification results. The classified maps were compared to reference data obtained from Google Earth Pro, and a confusion matrix was generated to calculate Producer's Accuracy (PA), User's Accuracy (UA), and Overall Accuracy (OA). </w:t>
      </w:r>
    </w:p>
    <w:p w14:paraId="48995629" w14:textId="731241D7" w:rsidR="00081A41" w:rsidRPr="00966BCA" w:rsidRDefault="00081A41" w:rsidP="00081A41">
      <w:pPr>
        <w:spacing w:line="360" w:lineRule="auto"/>
        <w:jc w:val="both"/>
        <w:rPr>
          <w:rFonts w:ascii="Times New Roman" w:hAnsi="Times New Roman" w:cs="Times New Roman"/>
          <w:b/>
          <w:sz w:val="24"/>
          <w:szCs w:val="24"/>
        </w:rPr>
      </w:pPr>
      <w:r w:rsidRPr="00966BCA">
        <w:rPr>
          <w:rFonts w:ascii="Times New Roman" w:hAnsi="Times New Roman" w:cs="Times New Roman"/>
          <w:color w:val="222222"/>
          <w:sz w:val="24"/>
          <w:szCs w:val="24"/>
          <w:shd w:val="clear" w:color="auto" w:fill="FFFFFF"/>
        </w:rPr>
        <w:t xml:space="preserve">The accuracy assessment of land cover maps from 1986 and 2023 (Table 1) yielded an overall accuracy of 95.81% for 1986 and 90.14% for 2023. These high accuracy values confirm the reliability of the land cover classification results, ensuring that the observed trends in land cover change are robust and reflect true patterns of </w:t>
      </w:r>
      <w:r w:rsidR="00354A8F" w:rsidRPr="00D2477C">
        <w:rPr>
          <w:rFonts w:ascii="Times New Roman" w:hAnsi="Times New Roman" w:cs="Times New Roman"/>
          <w:color w:val="222222"/>
          <w:sz w:val="24"/>
          <w:szCs w:val="24"/>
          <w:highlight w:val="yellow"/>
          <w:shd w:val="clear" w:color="auto" w:fill="FFFFFF"/>
        </w:rPr>
        <w:t>urbanisation</w:t>
      </w:r>
      <w:r w:rsidR="00354A8F" w:rsidRPr="00D2477C">
        <w:rPr>
          <w:rFonts w:ascii="Times New Roman" w:hAnsi="Times New Roman" w:cs="Times New Roman"/>
          <w:color w:val="222222"/>
          <w:sz w:val="24"/>
          <w:szCs w:val="24"/>
          <w:highlight w:val="yellow"/>
          <w:shd w:val="clear" w:color="auto" w:fill="FFFFFF"/>
        </w:rPr>
        <w:t xml:space="preserve"> </w:t>
      </w:r>
      <w:r w:rsidRPr="00966BCA">
        <w:rPr>
          <w:rFonts w:ascii="Times New Roman" w:hAnsi="Times New Roman" w:cs="Times New Roman"/>
          <w:color w:val="222222"/>
          <w:sz w:val="24"/>
          <w:szCs w:val="24"/>
          <w:shd w:val="clear" w:color="auto" w:fill="FFFFFF"/>
        </w:rPr>
        <w:t>and wetland degradation.</w:t>
      </w:r>
    </w:p>
    <w:p w14:paraId="3D8B33AB" w14:textId="3D6E38E1" w:rsidR="00081A41" w:rsidRPr="00966BCA" w:rsidRDefault="00081A41" w:rsidP="00081A41">
      <w:pPr>
        <w:spacing w:line="360" w:lineRule="auto"/>
        <w:jc w:val="both"/>
        <w:rPr>
          <w:rFonts w:ascii="Times New Roman" w:hAnsi="Times New Roman" w:cs="Times New Roman"/>
          <w:sz w:val="24"/>
          <w:szCs w:val="24"/>
        </w:rPr>
      </w:pPr>
      <w:bookmarkStart w:id="16" w:name="_Hlk172049510"/>
      <w:r w:rsidRPr="00966BCA">
        <w:rPr>
          <w:rFonts w:ascii="Times New Roman" w:hAnsi="Times New Roman" w:cs="Times New Roman"/>
          <w:sz w:val="24"/>
          <w:szCs w:val="24"/>
        </w:rPr>
        <w:t xml:space="preserve">Table </w:t>
      </w:r>
      <w:bookmarkEnd w:id="16"/>
      <w:r w:rsidRPr="00966BCA">
        <w:rPr>
          <w:rFonts w:ascii="Times New Roman" w:hAnsi="Times New Roman" w:cs="Times New Roman"/>
          <w:sz w:val="24"/>
          <w:szCs w:val="24"/>
        </w:rPr>
        <w:t xml:space="preserve">1: </w:t>
      </w:r>
      <w:r w:rsidR="00E50B56" w:rsidRPr="00966BCA">
        <w:rPr>
          <w:rFonts w:ascii="Times New Roman" w:hAnsi="Times New Roman" w:cs="Times New Roman"/>
          <w:sz w:val="24"/>
          <w:szCs w:val="24"/>
        </w:rPr>
        <w:t xml:space="preserve">Results of </w:t>
      </w:r>
      <w:r w:rsidRPr="00966BCA">
        <w:rPr>
          <w:rFonts w:ascii="Times New Roman" w:hAnsi="Times New Roman" w:cs="Times New Roman"/>
          <w:sz w:val="24"/>
          <w:szCs w:val="24"/>
        </w:rPr>
        <w:t xml:space="preserve">Accuracy Assessment </w:t>
      </w:r>
      <w:r w:rsidR="00E50B56" w:rsidRPr="00966BCA">
        <w:rPr>
          <w:rFonts w:ascii="Times New Roman" w:hAnsi="Times New Roman" w:cs="Times New Roman"/>
          <w:sz w:val="24"/>
          <w:szCs w:val="24"/>
        </w:rPr>
        <w:t>for the Classified Images</w:t>
      </w:r>
    </w:p>
    <w:tbl>
      <w:tblPr>
        <w:tblW w:w="9742" w:type="dxa"/>
        <w:tblLook w:val="04A0" w:firstRow="1" w:lastRow="0" w:firstColumn="1" w:lastColumn="0" w:noHBand="0" w:noVBand="1"/>
      </w:tblPr>
      <w:tblGrid>
        <w:gridCol w:w="810"/>
        <w:gridCol w:w="1897"/>
        <w:gridCol w:w="1260"/>
        <w:gridCol w:w="1355"/>
        <w:gridCol w:w="1530"/>
        <w:gridCol w:w="1716"/>
        <w:gridCol w:w="1174"/>
      </w:tblGrid>
      <w:tr w:rsidR="00081A41" w:rsidRPr="00966BCA" w14:paraId="7B4DF91F" w14:textId="77777777" w:rsidTr="00B367A9">
        <w:tc>
          <w:tcPr>
            <w:tcW w:w="810" w:type="dxa"/>
            <w:tcBorders>
              <w:top w:val="single" w:sz="4" w:space="0" w:color="auto"/>
              <w:bottom w:val="single" w:sz="4" w:space="0" w:color="auto"/>
            </w:tcBorders>
            <w:shd w:val="clear" w:color="auto" w:fill="auto"/>
            <w:hideMark/>
          </w:tcPr>
          <w:p w14:paraId="2049F99F"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Year</w:t>
            </w:r>
          </w:p>
        </w:tc>
        <w:tc>
          <w:tcPr>
            <w:tcW w:w="1897" w:type="dxa"/>
            <w:tcBorders>
              <w:top w:val="single" w:sz="4" w:space="0" w:color="auto"/>
              <w:bottom w:val="single" w:sz="4" w:space="0" w:color="auto"/>
            </w:tcBorders>
            <w:shd w:val="clear" w:color="auto" w:fill="auto"/>
            <w:hideMark/>
          </w:tcPr>
          <w:p w14:paraId="50F9FBB6"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Accuracy (%)</w:t>
            </w:r>
          </w:p>
        </w:tc>
        <w:tc>
          <w:tcPr>
            <w:tcW w:w="1260" w:type="dxa"/>
            <w:tcBorders>
              <w:top w:val="single" w:sz="4" w:space="0" w:color="auto"/>
              <w:bottom w:val="single" w:sz="4" w:space="0" w:color="auto"/>
            </w:tcBorders>
            <w:shd w:val="clear" w:color="auto" w:fill="auto"/>
            <w:hideMark/>
          </w:tcPr>
          <w:p w14:paraId="213A62BD"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Built-up</w:t>
            </w:r>
          </w:p>
        </w:tc>
        <w:tc>
          <w:tcPr>
            <w:tcW w:w="1355" w:type="dxa"/>
            <w:tcBorders>
              <w:top w:val="single" w:sz="4" w:space="0" w:color="auto"/>
              <w:bottom w:val="single" w:sz="4" w:space="0" w:color="auto"/>
            </w:tcBorders>
            <w:shd w:val="clear" w:color="auto" w:fill="auto"/>
            <w:hideMark/>
          </w:tcPr>
          <w:p w14:paraId="57EABC88"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Bare soil</w:t>
            </w:r>
          </w:p>
        </w:tc>
        <w:tc>
          <w:tcPr>
            <w:tcW w:w="1530" w:type="dxa"/>
            <w:tcBorders>
              <w:top w:val="single" w:sz="4" w:space="0" w:color="auto"/>
              <w:bottom w:val="single" w:sz="4" w:space="0" w:color="auto"/>
            </w:tcBorders>
            <w:shd w:val="clear" w:color="auto" w:fill="auto"/>
            <w:hideMark/>
          </w:tcPr>
          <w:p w14:paraId="634F9F5F"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Vegetation</w:t>
            </w:r>
          </w:p>
        </w:tc>
        <w:tc>
          <w:tcPr>
            <w:tcW w:w="1716" w:type="dxa"/>
            <w:tcBorders>
              <w:top w:val="single" w:sz="4" w:space="0" w:color="auto"/>
              <w:bottom w:val="single" w:sz="4" w:space="0" w:color="auto"/>
            </w:tcBorders>
            <w:shd w:val="clear" w:color="auto" w:fill="auto"/>
            <w:hideMark/>
          </w:tcPr>
          <w:p w14:paraId="00A1E3EB"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Water body</w:t>
            </w:r>
          </w:p>
        </w:tc>
        <w:tc>
          <w:tcPr>
            <w:tcW w:w="1174" w:type="dxa"/>
            <w:tcBorders>
              <w:top w:val="single" w:sz="4" w:space="0" w:color="auto"/>
              <w:bottom w:val="single" w:sz="4" w:space="0" w:color="auto"/>
            </w:tcBorders>
            <w:shd w:val="clear" w:color="auto" w:fill="auto"/>
            <w:hideMark/>
          </w:tcPr>
          <w:p w14:paraId="5DB17121"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OA (%)</w:t>
            </w:r>
          </w:p>
        </w:tc>
      </w:tr>
      <w:tr w:rsidR="00081A41" w:rsidRPr="00966BCA" w14:paraId="44426AF5" w14:textId="77777777" w:rsidTr="00B367A9">
        <w:trPr>
          <w:trHeight w:val="20"/>
        </w:trPr>
        <w:tc>
          <w:tcPr>
            <w:tcW w:w="810" w:type="dxa"/>
            <w:vMerge w:val="restart"/>
            <w:tcBorders>
              <w:top w:val="single" w:sz="4" w:space="0" w:color="auto"/>
            </w:tcBorders>
            <w:shd w:val="clear" w:color="auto" w:fill="auto"/>
            <w:hideMark/>
          </w:tcPr>
          <w:p w14:paraId="795B0269"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b/>
                <w:sz w:val="24"/>
                <w:szCs w:val="24"/>
              </w:rPr>
              <w:t>1986</w:t>
            </w:r>
          </w:p>
        </w:tc>
        <w:tc>
          <w:tcPr>
            <w:tcW w:w="1897" w:type="dxa"/>
            <w:tcBorders>
              <w:top w:val="single" w:sz="4" w:space="0" w:color="auto"/>
            </w:tcBorders>
            <w:shd w:val="clear" w:color="auto" w:fill="auto"/>
            <w:hideMark/>
          </w:tcPr>
          <w:p w14:paraId="33786291"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PA</w:t>
            </w:r>
          </w:p>
        </w:tc>
        <w:tc>
          <w:tcPr>
            <w:tcW w:w="1260" w:type="dxa"/>
            <w:tcBorders>
              <w:top w:val="single" w:sz="4" w:space="0" w:color="auto"/>
            </w:tcBorders>
            <w:shd w:val="clear" w:color="auto" w:fill="auto"/>
            <w:hideMark/>
          </w:tcPr>
          <w:p w14:paraId="2C6A2839"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86.92</w:t>
            </w:r>
          </w:p>
        </w:tc>
        <w:tc>
          <w:tcPr>
            <w:tcW w:w="1355" w:type="dxa"/>
            <w:tcBorders>
              <w:top w:val="single" w:sz="4" w:space="0" w:color="auto"/>
            </w:tcBorders>
            <w:shd w:val="clear" w:color="auto" w:fill="auto"/>
            <w:hideMark/>
          </w:tcPr>
          <w:p w14:paraId="7F95DA7C"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95.50</w:t>
            </w:r>
          </w:p>
        </w:tc>
        <w:tc>
          <w:tcPr>
            <w:tcW w:w="1530" w:type="dxa"/>
            <w:tcBorders>
              <w:top w:val="single" w:sz="4" w:space="0" w:color="auto"/>
            </w:tcBorders>
            <w:shd w:val="clear" w:color="auto" w:fill="auto"/>
            <w:hideMark/>
          </w:tcPr>
          <w:p w14:paraId="32EBC7B3"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96.58</w:t>
            </w:r>
          </w:p>
        </w:tc>
        <w:tc>
          <w:tcPr>
            <w:tcW w:w="1716" w:type="dxa"/>
            <w:tcBorders>
              <w:top w:val="single" w:sz="4" w:space="0" w:color="auto"/>
            </w:tcBorders>
            <w:shd w:val="clear" w:color="auto" w:fill="auto"/>
            <w:hideMark/>
          </w:tcPr>
          <w:p w14:paraId="1A58F339"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97.36</w:t>
            </w:r>
          </w:p>
        </w:tc>
        <w:tc>
          <w:tcPr>
            <w:tcW w:w="1174" w:type="dxa"/>
            <w:vMerge w:val="restart"/>
            <w:tcBorders>
              <w:top w:val="single" w:sz="4" w:space="0" w:color="auto"/>
            </w:tcBorders>
            <w:shd w:val="clear" w:color="auto" w:fill="auto"/>
            <w:hideMark/>
          </w:tcPr>
          <w:p w14:paraId="61779956"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95.81</w:t>
            </w:r>
          </w:p>
        </w:tc>
      </w:tr>
      <w:tr w:rsidR="00081A41" w:rsidRPr="00966BCA" w14:paraId="7DC92082" w14:textId="77777777" w:rsidTr="00B367A9">
        <w:tc>
          <w:tcPr>
            <w:tcW w:w="810" w:type="dxa"/>
            <w:vMerge/>
            <w:shd w:val="clear" w:color="auto" w:fill="auto"/>
            <w:hideMark/>
          </w:tcPr>
          <w:p w14:paraId="430E165D" w14:textId="77777777" w:rsidR="00081A41" w:rsidRPr="00966BCA" w:rsidRDefault="00081A41" w:rsidP="00B367A9">
            <w:pPr>
              <w:spacing w:line="360" w:lineRule="auto"/>
              <w:jc w:val="both"/>
              <w:rPr>
                <w:rFonts w:ascii="Times New Roman" w:hAnsi="Times New Roman" w:cs="Times New Roman"/>
                <w:sz w:val="24"/>
                <w:szCs w:val="24"/>
              </w:rPr>
            </w:pPr>
          </w:p>
        </w:tc>
        <w:tc>
          <w:tcPr>
            <w:tcW w:w="1897" w:type="dxa"/>
            <w:shd w:val="clear" w:color="auto" w:fill="auto"/>
            <w:hideMark/>
          </w:tcPr>
          <w:p w14:paraId="0E7CD411"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UA</w:t>
            </w:r>
          </w:p>
        </w:tc>
        <w:tc>
          <w:tcPr>
            <w:tcW w:w="1260" w:type="dxa"/>
            <w:shd w:val="clear" w:color="auto" w:fill="auto"/>
            <w:hideMark/>
          </w:tcPr>
          <w:p w14:paraId="65E04154"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94.40</w:t>
            </w:r>
          </w:p>
        </w:tc>
        <w:tc>
          <w:tcPr>
            <w:tcW w:w="1355" w:type="dxa"/>
            <w:shd w:val="clear" w:color="auto" w:fill="auto"/>
            <w:hideMark/>
          </w:tcPr>
          <w:p w14:paraId="67371359"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88.40</w:t>
            </w:r>
          </w:p>
        </w:tc>
        <w:tc>
          <w:tcPr>
            <w:tcW w:w="1530" w:type="dxa"/>
            <w:shd w:val="clear" w:color="auto" w:fill="auto"/>
            <w:hideMark/>
          </w:tcPr>
          <w:p w14:paraId="46EE2362"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96.79</w:t>
            </w:r>
          </w:p>
        </w:tc>
        <w:tc>
          <w:tcPr>
            <w:tcW w:w="1716" w:type="dxa"/>
            <w:shd w:val="clear" w:color="auto" w:fill="auto"/>
            <w:hideMark/>
          </w:tcPr>
          <w:p w14:paraId="38D04F94"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100.00</w:t>
            </w:r>
          </w:p>
        </w:tc>
        <w:tc>
          <w:tcPr>
            <w:tcW w:w="0" w:type="auto"/>
            <w:vMerge/>
            <w:shd w:val="clear" w:color="auto" w:fill="auto"/>
            <w:hideMark/>
          </w:tcPr>
          <w:p w14:paraId="2A89A69A" w14:textId="77777777" w:rsidR="00081A41" w:rsidRPr="00966BCA" w:rsidRDefault="00081A41" w:rsidP="00B367A9">
            <w:pPr>
              <w:spacing w:line="360" w:lineRule="auto"/>
              <w:jc w:val="both"/>
              <w:rPr>
                <w:rFonts w:ascii="Times New Roman" w:hAnsi="Times New Roman" w:cs="Times New Roman"/>
                <w:sz w:val="24"/>
                <w:szCs w:val="24"/>
              </w:rPr>
            </w:pPr>
          </w:p>
        </w:tc>
      </w:tr>
      <w:tr w:rsidR="00081A41" w:rsidRPr="00966BCA" w14:paraId="45FEB7BC" w14:textId="77777777" w:rsidTr="00B367A9">
        <w:tc>
          <w:tcPr>
            <w:tcW w:w="810" w:type="dxa"/>
            <w:vMerge w:val="restart"/>
            <w:shd w:val="clear" w:color="auto" w:fill="auto"/>
            <w:hideMark/>
          </w:tcPr>
          <w:p w14:paraId="27F10EC5"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b/>
                <w:sz w:val="24"/>
                <w:szCs w:val="24"/>
              </w:rPr>
              <w:t>2023</w:t>
            </w:r>
          </w:p>
        </w:tc>
        <w:tc>
          <w:tcPr>
            <w:tcW w:w="1897" w:type="dxa"/>
            <w:shd w:val="clear" w:color="auto" w:fill="auto"/>
            <w:hideMark/>
          </w:tcPr>
          <w:p w14:paraId="65D052A3"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PA</w:t>
            </w:r>
          </w:p>
        </w:tc>
        <w:tc>
          <w:tcPr>
            <w:tcW w:w="1260" w:type="dxa"/>
            <w:shd w:val="clear" w:color="auto" w:fill="auto"/>
            <w:hideMark/>
          </w:tcPr>
          <w:p w14:paraId="03FF2477"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40.57</w:t>
            </w:r>
          </w:p>
        </w:tc>
        <w:tc>
          <w:tcPr>
            <w:tcW w:w="1355" w:type="dxa"/>
            <w:shd w:val="clear" w:color="auto" w:fill="auto"/>
            <w:hideMark/>
          </w:tcPr>
          <w:p w14:paraId="6E269643"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94.44</w:t>
            </w:r>
          </w:p>
        </w:tc>
        <w:tc>
          <w:tcPr>
            <w:tcW w:w="1530" w:type="dxa"/>
            <w:shd w:val="clear" w:color="auto" w:fill="auto"/>
            <w:hideMark/>
          </w:tcPr>
          <w:p w14:paraId="595F688C"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100.00</w:t>
            </w:r>
          </w:p>
        </w:tc>
        <w:tc>
          <w:tcPr>
            <w:tcW w:w="1716" w:type="dxa"/>
            <w:shd w:val="clear" w:color="auto" w:fill="auto"/>
            <w:hideMark/>
          </w:tcPr>
          <w:p w14:paraId="3C3AA564"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100.00</w:t>
            </w:r>
          </w:p>
        </w:tc>
        <w:tc>
          <w:tcPr>
            <w:tcW w:w="1174" w:type="dxa"/>
            <w:vMerge w:val="restart"/>
            <w:shd w:val="clear" w:color="auto" w:fill="auto"/>
            <w:hideMark/>
          </w:tcPr>
          <w:p w14:paraId="30E7C1B3"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90.14</w:t>
            </w:r>
          </w:p>
        </w:tc>
      </w:tr>
      <w:tr w:rsidR="00081A41" w:rsidRPr="00966BCA" w14:paraId="678A880F" w14:textId="77777777" w:rsidTr="00B367A9">
        <w:tc>
          <w:tcPr>
            <w:tcW w:w="810" w:type="dxa"/>
            <w:vMerge/>
            <w:tcBorders>
              <w:bottom w:val="single" w:sz="4" w:space="0" w:color="auto"/>
            </w:tcBorders>
            <w:shd w:val="clear" w:color="auto" w:fill="auto"/>
            <w:hideMark/>
          </w:tcPr>
          <w:p w14:paraId="57DB7A9E" w14:textId="77777777" w:rsidR="00081A41" w:rsidRPr="00966BCA" w:rsidRDefault="00081A41" w:rsidP="00B367A9">
            <w:pPr>
              <w:spacing w:line="360" w:lineRule="auto"/>
              <w:jc w:val="both"/>
              <w:rPr>
                <w:rFonts w:ascii="Times New Roman" w:hAnsi="Times New Roman" w:cs="Times New Roman"/>
                <w:sz w:val="24"/>
                <w:szCs w:val="24"/>
              </w:rPr>
            </w:pPr>
          </w:p>
        </w:tc>
        <w:tc>
          <w:tcPr>
            <w:tcW w:w="1897" w:type="dxa"/>
            <w:tcBorders>
              <w:bottom w:val="single" w:sz="4" w:space="0" w:color="auto"/>
            </w:tcBorders>
            <w:shd w:val="clear" w:color="auto" w:fill="auto"/>
            <w:hideMark/>
          </w:tcPr>
          <w:p w14:paraId="19FBD8A4"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UA</w:t>
            </w:r>
          </w:p>
        </w:tc>
        <w:tc>
          <w:tcPr>
            <w:tcW w:w="1260" w:type="dxa"/>
            <w:tcBorders>
              <w:bottom w:val="single" w:sz="4" w:space="0" w:color="auto"/>
            </w:tcBorders>
            <w:shd w:val="clear" w:color="auto" w:fill="auto"/>
            <w:hideMark/>
          </w:tcPr>
          <w:p w14:paraId="6DB2CBDD"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72.45</w:t>
            </w:r>
          </w:p>
        </w:tc>
        <w:tc>
          <w:tcPr>
            <w:tcW w:w="1355" w:type="dxa"/>
            <w:tcBorders>
              <w:bottom w:val="single" w:sz="4" w:space="0" w:color="auto"/>
            </w:tcBorders>
            <w:shd w:val="clear" w:color="auto" w:fill="auto"/>
            <w:hideMark/>
          </w:tcPr>
          <w:p w14:paraId="7F43D7A4"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81.53</w:t>
            </w:r>
          </w:p>
        </w:tc>
        <w:tc>
          <w:tcPr>
            <w:tcW w:w="1530" w:type="dxa"/>
            <w:tcBorders>
              <w:bottom w:val="single" w:sz="4" w:space="0" w:color="auto"/>
            </w:tcBorders>
            <w:shd w:val="clear" w:color="auto" w:fill="auto"/>
            <w:hideMark/>
          </w:tcPr>
          <w:p w14:paraId="68B4A03E"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100.00</w:t>
            </w:r>
          </w:p>
        </w:tc>
        <w:tc>
          <w:tcPr>
            <w:tcW w:w="1716" w:type="dxa"/>
            <w:tcBorders>
              <w:bottom w:val="single" w:sz="4" w:space="0" w:color="auto"/>
            </w:tcBorders>
            <w:shd w:val="clear" w:color="auto" w:fill="auto"/>
            <w:hideMark/>
          </w:tcPr>
          <w:p w14:paraId="7474597D"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100.00</w:t>
            </w:r>
          </w:p>
        </w:tc>
        <w:tc>
          <w:tcPr>
            <w:tcW w:w="0" w:type="auto"/>
            <w:vMerge/>
            <w:tcBorders>
              <w:bottom w:val="single" w:sz="4" w:space="0" w:color="auto"/>
            </w:tcBorders>
            <w:shd w:val="clear" w:color="auto" w:fill="auto"/>
            <w:hideMark/>
          </w:tcPr>
          <w:p w14:paraId="2E9A10FD" w14:textId="77777777" w:rsidR="00081A41" w:rsidRPr="00966BCA" w:rsidRDefault="00081A41" w:rsidP="00B367A9">
            <w:pPr>
              <w:spacing w:line="360" w:lineRule="auto"/>
              <w:jc w:val="both"/>
              <w:rPr>
                <w:rFonts w:ascii="Times New Roman" w:hAnsi="Times New Roman" w:cs="Times New Roman"/>
                <w:sz w:val="24"/>
                <w:szCs w:val="24"/>
              </w:rPr>
            </w:pPr>
          </w:p>
        </w:tc>
      </w:tr>
    </w:tbl>
    <w:p w14:paraId="48929299" w14:textId="77777777" w:rsidR="00081A41" w:rsidRPr="00966BCA" w:rsidRDefault="00081A41" w:rsidP="00081A41">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Key: PA = Producer Accuracy, UA = User Accuracy, OA = Overall Accuracy</w:t>
      </w:r>
    </w:p>
    <w:p w14:paraId="791168C6" w14:textId="40B3F7E6"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Wetland </w:t>
      </w:r>
      <w:r w:rsidR="009B0AD1" w:rsidRPr="00966BCA">
        <w:rPr>
          <w:rFonts w:ascii="Times New Roman" w:hAnsi="Times New Roman" w:cs="Times New Roman"/>
          <w:b/>
          <w:sz w:val="24"/>
          <w:szCs w:val="24"/>
        </w:rPr>
        <w:t>Area Calculation</w:t>
      </w:r>
    </w:p>
    <w:p w14:paraId="2BED63CD" w14:textId="1E74D1DD" w:rsidR="00A201DA" w:rsidRPr="00966BCA" w:rsidRDefault="00DD7D2F"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The area </w:t>
      </w:r>
      <w:r w:rsidRPr="00D2477C">
        <w:rPr>
          <w:rFonts w:ascii="Times New Roman" w:hAnsi="Times New Roman" w:cs="Times New Roman"/>
          <w:sz w:val="24"/>
          <w:szCs w:val="24"/>
          <w:highlight w:val="yellow"/>
        </w:rPr>
        <w:t xml:space="preserve">of </w:t>
      </w:r>
      <w:r w:rsidR="00354A8F" w:rsidRPr="00D2477C">
        <w:rPr>
          <w:rFonts w:ascii="Times New Roman" w:hAnsi="Times New Roman" w:cs="Times New Roman"/>
          <w:sz w:val="24"/>
          <w:szCs w:val="24"/>
          <w:highlight w:val="yellow"/>
        </w:rPr>
        <w:t xml:space="preserve">the </w:t>
      </w:r>
      <w:r w:rsidRPr="00D2477C">
        <w:rPr>
          <w:rFonts w:ascii="Times New Roman" w:hAnsi="Times New Roman" w:cs="Times New Roman"/>
          <w:sz w:val="24"/>
          <w:szCs w:val="24"/>
          <w:highlight w:val="yellow"/>
        </w:rPr>
        <w:t>wetland</w:t>
      </w:r>
      <w:r w:rsidR="00A201DA" w:rsidRPr="00D2477C">
        <w:rPr>
          <w:rFonts w:ascii="Times New Roman" w:hAnsi="Times New Roman" w:cs="Times New Roman"/>
          <w:sz w:val="24"/>
          <w:szCs w:val="24"/>
          <w:highlight w:val="yellow"/>
        </w:rPr>
        <w:t xml:space="preserve"> </w:t>
      </w:r>
      <w:r w:rsidR="00A201DA" w:rsidRPr="00966BCA">
        <w:rPr>
          <w:rFonts w:ascii="Times New Roman" w:hAnsi="Times New Roman" w:cs="Times New Roman"/>
          <w:sz w:val="24"/>
          <w:szCs w:val="24"/>
        </w:rPr>
        <w:t xml:space="preserve">was calculated using the field calculator in QGIS. Wetland boundaries from both years were merged and dissolved </w:t>
      </w:r>
      <w:r w:rsidR="00A201DA" w:rsidRPr="00D2477C">
        <w:rPr>
          <w:rFonts w:ascii="Times New Roman" w:hAnsi="Times New Roman" w:cs="Times New Roman"/>
          <w:sz w:val="24"/>
          <w:szCs w:val="24"/>
          <w:highlight w:val="yellow"/>
        </w:rPr>
        <w:t xml:space="preserve">to </w:t>
      </w:r>
      <w:r w:rsidR="00354A8F" w:rsidRPr="00D2477C">
        <w:rPr>
          <w:rFonts w:ascii="Times New Roman" w:hAnsi="Times New Roman" w:cs="Times New Roman"/>
          <w:sz w:val="24"/>
          <w:szCs w:val="24"/>
          <w:highlight w:val="yellow"/>
        </w:rPr>
        <w:t>summarise</w:t>
      </w:r>
      <w:r w:rsidR="00354A8F" w:rsidRPr="00D2477C">
        <w:rPr>
          <w:rFonts w:ascii="Times New Roman" w:hAnsi="Times New Roman" w:cs="Times New Roman"/>
          <w:sz w:val="24"/>
          <w:szCs w:val="24"/>
          <w:highlight w:val="yellow"/>
        </w:rPr>
        <w:t xml:space="preserve"> </w:t>
      </w:r>
      <w:r w:rsidR="00A201DA" w:rsidRPr="00D2477C">
        <w:rPr>
          <w:rFonts w:ascii="Times New Roman" w:hAnsi="Times New Roman" w:cs="Times New Roman"/>
          <w:sz w:val="24"/>
          <w:szCs w:val="24"/>
          <w:highlight w:val="yellow"/>
        </w:rPr>
        <w:t xml:space="preserve">the </w:t>
      </w:r>
      <w:r w:rsidR="00A201DA" w:rsidRPr="00966BCA">
        <w:rPr>
          <w:rFonts w:ascii="Times New Roman" w:hAnsi="Times New Roman" w:cs="Times New Roman"/>
          <w:sz w:val="24"/>
          <w:szCs w:val="24"/>
        </w:rPr>
        <w:t>total wetland area for each year.</w:t>
      </w:r>
    </w:p>
    <w:p w14:paraId="4D1A6A4A" w14:textId="587AF28D"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Change </w:t>
      </w:r>
      <w:r w:rsidR="009B0AD1" w:rsidRPr="00966BCA">
        <w:rPr>
          <w:rFonts w:ascii="Times New Roman" w:hAnsi="Times New Roman" w:cs="Times New Roman"/>
          <w:b/>
          <w:sz w:val="24"/>
          <w:szCs w:val="24"/>
        </w:rPr>
        <w:t>Detection Within Wetland Areas</w:t>
      </w:r>
    </w:p>
    <w:p w14:paraId="096C8947" w14:textId="02A3CF66"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Land cover changes within the wetland boundaries were </w:t>
      </w:r>
      <w:r w:rsidR="00354A8F" w:rsidRPr="00D2477C">
        <w:rPr>
          <w:rFonts w:ascii="Times New Roman" w:hAnsi="Times New Roman" w:cs="Times New Roman"/>
          <w:sz w:val="24"/>
          <w:szCs w:val="24"/>
          <w:highlight w:val="yellow"/>
        </w:rPr>
        <w:t>analysed</w:t>
      </w:r>
      <w:r w:rsidR="00354A8F" w:rsidRPr="00D2477C">
        <w:rPr>
          <w:rFonts w:ascii="Times New Roman" w:hAnsi="Times New Roman" w:cs="Times New Roman"/>
          <w:sz w:val="24"/>
          <w:szCs w:val="24"/>
          <w:highlight w:val="yellow"/>
        </w:rPr>
        <w:t xml:space="preserve"> </w:t>
      </w:r>
      <w:r w:rsidR="00CB4F2B" w:rsidRPr="00D2477C">
        <w:rPr>
          <w:rFonts w:ascii="Times New Roman" w:hAnsi="Times New Roman" w:cs="Times New Roman"/>
          <w:sz w:val="24"/>
          <w:szCs w:val="24"/>
          <w:highlight w:val="yellow"/>
        </w:rPr>
        <w:t>by</w:t>
      </w:r>
      <w:r w:rsidRPr="00D2477C">
        <w:rPr>
          <w:rFonts w:ascii="Times New Roman" w:hAnsi="Times New Roman" w:cs="Times New Roman"/>
          <w:sz w:val="24"/>
          <w:szCs w:val="24"/>
          <w:highlight w:val="yellow"/>
        </w:rPr>
        <w:t xml:space="preserve"> </w:t>
      </w:r>
      <w:r w:rsidRPr="00966BCA">
        <w:rPr>
          <w:rFonts w:ascii="Times New Roman" w:hAnsi="Times New Roman" w:cs="Times New Roman"/>
          <w:sz w:val="24"/>
          <w:szCs w:val="24"/>
        </w:rPr>
        <w:t>mask</w:t>
      </w:r>
      <w:r w:rsidR="00CB4F2B" w:rsidRPr="00966BCA">
        <w:rPr>
          <w:rFonts w:ascii="Times New Roman" w:hAnsi="Times New Roman" w:cs="Times New Roman"/>
          <w:sz w:val="24"/>
          <w:szCs w:val="24"/>
        </w:rPr>
        <w:t>ing</w:t>
      </w:r>
      <w:r w:rsidRPr="00966BCA">
        <w:rPr>
          <w:rFonts w:ascii="Times New Roman" w:hAnsi="Times New Roman" w:cs="Times New Roman"/>
          <w:sz w:val="24"/>
          <w:szCs w:val="24"/>
        </w:rPr>
        <w:t xml:space="preserve"> the classified images. The area of each land cover class within the wetlands was calculated, </w:t>
      </w:r>
      <w:r w:rsidR="009E3E0B" w:rsidRPr="00966BCA">
        <w:rPr>
          <w:rFonts w:ascii="Times New Roman" w:hAnsi="Times New Roman" w:cs="Times New Roman"/>
          <w:sz w:val="24"/>
          <w:szCs w:val="24"/>
        </w:rPr>
        <w:t>with its</w:t>
      </w:r>
      <w:r w:rsidRPr="00966BCA">
        <w:rPr>
          <w:rFonts w:ascii="Times New Roman" w:hAnsi="Times New Roman" w:cs="Times New Roman"/>
          <w:sz w:val="24"/>
          <w:szCs w:val="24"/>
        </w:rPr>
        <w:t xml:space="preserve"> percentage change between 1986 and 2023.</w:t>
      </w:r>
    </w:p>
    <w:p w14:paraId="23DB2DF4" w14:textId="2114599E"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lastRenderedPageBreak/>
        <w:t xml:space="preserve">Flood </w:t>
      </w:r>
      <w:r w:rsidR="009B0AD1" w:rsidRPr="00966BCA">
        <w:rPr>
          <w:rFonts w:ascii="Times New Roman" w:hAnsi="Times New Roman" w:cs="Times New Roman"/>
          <w:b/>
          <w:sz w:val="24"/>
          <w:szCs w:val="24"/>
        </w:rPr>
        <w:t>Vulnerability Analysis</w:t>
      </w:r>
    </w:p>
    <w:p w14:paraId="2A7EB638" w14:textId="77777777"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Buffer analysis was performed using building footprints and stream networks. A 50-meter buffer zone around streams was created to assess the proximity of buildings to potential flood zones. The number of buildings within this buffer was calculated to evaluate flood vulnerability.</w:t>
      </w:r>
    </w:p>
    <w:p w14:paraId="5A214E3F" w14:textId="49FE2628"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Spatial </w:t>
      </w:r>
      <w:r w:rsidR="009B0AD1" w:rsidRPr="00966BCA">
        <w:rPr>
          <w:rFonts w:ascii="Times New Roman" w:hAnsi="Times New Roman" w:cs="Times New Roman"/>
          <w:b/>
          <w:sz w:val="24"/>
          <w:szCs w:val="24"/>
        </w:rPr>
        <w:t>C</w:t>
      </w:r>
      <w:r w:rsidR="00480F6A" w:rsidRPr="00966BCA">
        <w:rPr>
          <w:rFonts w:ascii="Times New Roman" w:hAnsi="Times New Roman" w:cs="Times New Roman"/>
          <w:b/>
          <w:sz w:val="24"/>
          <w:szCs w:val="24"/>
        </w:rPr>
        <w:t xml:space="preserve">orrelation of </w:t>
      </w:r>
      <w:r w:rsidR="009B0AD1" w:rsidRPr="00966BCA">
        <w:rPr>
          <w:rFonts w:ascii="Times New Roman" w:hAnsi="Times New Roman" w:cs="Times New Roman"/>
          <w:b/>
          <w:sz w:val="24"/>
          <w:szCs w:val="24"/>
        </w:rPr>
        <w:t>Flood Events</w:t>
      </w:r>
    </w:p>
    <w:p w14:paraId="4AC3A0CD" w14:textId="6E90BD1C"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Historical flood events were geocoded and mapped to </w:t>
      </w:r>
      <w:r w:rsidR="00F6104C" w:rsidRPr="00D2477C">
        <w:rPr>
          <w:rFonts w:ascii="Times New Roman" w:hAnsi="Times New Roman" w:cs="Times New Roman"/>
          <w:sz w:val="24"/>
          <w:szCs w:val="24"/>
          <w:highlight w:val="yellow"/>
        </w:rPr>
        <w:t>analyse</w:t>
      </w:r>
      <w:r w:rsidR="00F6104C" w:rsidRPr="00D2477C">
        <w:rPr>
          <w:rFonts w:ascii="Times New Roman" w:hAnsi="Times New Roman" w:cs="Times New Roman"/>
          <w:sz w:val="24"/>
          <w:szCs w:val="24"/>
          <w:highlight w:val="yellow"/>
        </w:rPr>
        <w:t xml:space="preserve"> </w:t>
      </w:r>
      <w:r w:rsidRPr="00D2477C">
        <w:rPr>
          <w:rFonts w:ascii="Times New Roman" w:hAnsi="Times New Roman" w:cs="Times New Roman"/>
          <w:sz w:val="24"/>
          <w:szCs w:val="24"/>
          <w:highlight w:val="yellow"/>
        </w:rPr>
        <w:t xml:space="preserve">their </w:t>
      </w:r>
      <w:r w:rsidRPr="00966BCA">
        <w:rPr>
          <w:rFonts w:ascii="Times New Roman" w:hAnsi="Times New Roman" w:cs="Times New Roman"/>
          <w:sz w:val="24"/>
          <w:szCs w:val="24"/>
        </w:rPr>
        <w:t xml:space="preserve">spatial relationship with areas of wetland degradation and conversion. This helped identify the </w:t>
      </w:r>
      <w:r w:rsidR="00F6104C" w:rsidRPr="00D2477C">
        <w:rPr>
          <w:rFonts w:ascii="Times New Roman" w:hAnsi="Times New Roman" w:cs="Times New Roman"/>
          <w:sz w:val="24"/>
          <w:szCs w:val="24"/>
          <w:highlight w:val="yellow"/>
        </w:rPr>
        <w:t>areas</w:t>
      </w:r>
      <w:r w:rsidR="00F6104C" w:rsidRPr="00D2477C">
        <w:rPr>
          <w:rFonts w:ascii="Times New Roman" w:hAnsi="Times New Roman" w:cs="Times New Roman"/>
          <w:sz w:val="24"/>
          <w:szCs w:val="24"/>
          <w:highlight w:val="yellow"/>
        </w:rPr>
        <w:t xml:space="preserve"> </w:t>
      </w:r>
      <w:r w:rsidRPr="00966BCA">
        <w:rPr>
          <w:rFonts w:ascii="Times New Roman" w:hAnsi="Times New Roman" w:cs="Times New Roman"/>
          <w:sz w:val="24"/>
          <w:szCs w:val="24"/>
        </w:rPr>
        <w:t>most vulnerable to flooding due to urban encroachment into wetlands.</w:t>
      </w:r>
    </w:p>
    <w:p w14:paraId="4DFCB11D" w14:textId="2211AECC"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Statistical </w:t>
      </w:r>
      <w:r w:rsidR="000E49CE" w:rsidRPr="00966BCA">
        <w:rPr>
          <w:rFonts w:ascii="Times New Roman" w:hAnsi="Times New Roman" w:cs="Times New Roman"/>
          <w:b/>
          <w:sz w:val="24"/>
          <w:szCs w:val="24"/>
        </w:rPr>
        <w:t>A</w:t>
      </w:r>
      <w:r w:rsidR="00480F6A" w:rsidRPr="00966BCA">
        <w:rPr>
          <w:rFonts w:ascii="Times New Roman" w:hAnsi="Times New Roman" w:cs="Times New Roman"/>
          <w:b/>
          <w:sz w:val="24"/>
          <w:szCs w:val="24"/>
        </w:rPr>
        <w:t>nalysis</w:t>
      </w:r>
    </w:p>
    <w:p w14:paraId="72237ACD" w14:textId="4A1984FB"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All attribute data were exported to Microsoft Excel, where summary statistics were computed. The area of each land cover class was calculated, and </w:t>
      </w:r>
      <w:r w:rsidR="00F6104C" w:rsidRPr="00D2477C">
        <w:rPr>
          <w:rFonts w:ascii="Times New Roman" w:hAnsi="Times New Roman" w:cs="Times New Roman"/>
          <w:sz w:val="24"/>
          <w:szCs w:val="24"/>
          <w:highlight w:val="yellow"/>
        </w:rPr>
        <w:t xml:space="preserve">the </w:t>
      </w:r>
      <w:r w:rsidRPr="00966BCA">
        <w:rPr>
          <w:rFonts w:ascii="Times New Roman" w:hAnsi="Times New Roman" w:cs="Times New Roman"/>
          <w:sz w:val="24"/>
          <w:szCs w:val="24"/>
        </w:rPr>
        <w:t>percentage change was determined using the following formulas:</w:t>
      </w:r>
    </w:p>
    <w:p w14:paraId="46112042" w14:textId="12D509C4" w:rsidR="0097439D"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Percentage </w:t>
      </w:r>
      <w:r w:rsidR="00DD5691" w:rsidRPr="00966BCA">
        <w:rPr>
          <w:rFonts w:ascii="Times New Roman" w:hAnsi="Times New Roman" w:cs="Times New Roman"/>
          <w:sz w:val="24"/>
          <w:szCs w:val="24"/>
        </w:rPr>
        <w:t>composition</w:t>
      </w:r>
      <w:r w:rsidRPr="00966BCA">
        <w:rPr>
          <w:rFonts w:ascii="Times New Roman" w:hAnsi="Times New Roman" w:cs="Times New Roman"/>
          <w:sz w:val="24"/>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Change Area</m:t>
            </m:r>
          </m:num>
          <m:den>
            <m:sSub>
              <m:sSubPr>
                <m:ctrlPr>
                  <w:rPr>
                    <w:rFonts w:ascii="Cambria Math" w:hAnsi="Cambria Math" w:cs="Times New Roman"/>
                    <w:i/>
                    <w:sz w:val="28"/>
                    <w:szCs w:val="24"/>
                  </w:rPr>
                </m:ctrlPr>
              </m:sSubPr>
              <m:e>
                <m:r>
                  <w:rPr>
                    <w:rFonts w:ascii="Cambria Math" w:hAnsi="Cambria Math" w:cs="Times New Roman"/>
                    <w:sz w:val="28"/>
                    <w:szCs w:val="24"/>
                  </w:rPr>
                  <m:t xml:space="preserve">Area </m:t>
                </m:r>
              </m:e>
              <m:sub>
                <m:r>
                  <w:rPr>
                    <w:rFonts w:ascii="Cambria Math" w:hAnsi="Cambria Math" w:cs="Times New Roman"/>
                    <w:sz w:val="28"/>
                    <w:szCs w:val="24"/>
                  </w:rPr>
                  <m:t>1986</m:t>
                </m:r>
              </m:sub>
            </m:sSub>
          </m:den>
        </m:f>
      </m:oMath>
      <w:r w:rsidR="00614947" w:rsidRPr="00966BCA">
        <w:rPr>
          <w:rFonts w:ascii="Times New Roman" w:hAnsi="Times New Roman" w:cs="Times New Roman"/>
          <w:sz w:val="24"/>
          <w:szCs w:val="24"/>
        </w:rPr>
        <w:t xml:space="preserve"> x 100</w:t>
      </w:r>
      <w:r w:rsidR="009B4E26" w:rsidRPr="00966BCA">
        <w:rPr>
          <w:rFonts w:ascii="Times New Roman" w:hAnsi="Times New Roman" w:cs="Times New Roman"/>
          <w:sz w:val="24"/>
          <w:szCs w:val="24"/>
        </w:rPr>
        <w:t xml:space="preserve"> </w:t>
      </w:r>
      <w:r w:rsidR="0028354A" w:rsidRPr="00966BCA">
        <w:rPr>
          <w:rFonts w:ascii="Times New Roman" w:hAnsi="Times New Roman" w:cs="Times New Roman"/>
          <w:sz w:val="24"/>
          <w:szCs w:val="24"/>
        </w:rPr>
        <w:t xml:space="preserve">  </w:t>
      </w:r>
      <w:r w:rsidR="0028354A" w:rsidRPr="00966BCA">
        <w:rPr>
          <w:rFonts w:ascii="Times New Roman" w:hAnsi="Times New Roman" w:cs="Times New Roman"/>
          <w:sz w:val="24"/>
          <w:szCs w:val="24"/>
        </w:rPr>
        <w:tab/>
      </w:r>
      <w:r w:rsidR="0028354A" w:rsidRPr="00966BCA">
        <w:rPr>
          <w:rFonts w:ascii="Times New Roman" w:hAnsi="Times New Roman" w:cs="Times New Roman"/>
          <w:sz w:val="24"/>
          <w:szCs w:val="24"/>
        </w:rPr>
        <w:tab/>
      </w:r>
      <w:r w:rsidR="0028354A" w:rsidRPr="00966BCA">
        <w:rPr>
          <w:rFonts w:ascii="Times New Roman" w:hAnsi="Times New Roman" w:cs="Times New Roman"/>
          <w:sz w:val="24"/>
          <w:szCs w:val="24"/>
        </w:rPr>
        <w:tab/>
      </w:r>
      <w:r w:rsidR="0028354A" w:rsidRPr="00966BCA">
        <w:rPr>
          <w:rFonts w:ascii="Times New Roman" w:hAnsi="Times New Roman" w:cs="Times New Roman"/>
          <w:sz w:val="24"/>
          <w:szCs w:val="24"/>
        </w:rPr>
        <w:tab/>
      </w:r>
      <w:r w:rsidR="00252A03" w:rsidRPr="00966BCA">
        <w:rPr>
          <w:rFonts w:ascii="Times New Roman" w:hAnsi="Times New Roman" w:cs="Times New Roman"/>
          <w:sz w:val="24"/>
          <w:szCs w:val="24"/>
        </w:rPr>
        <w:t xml:space="preserve">Equation </w:t>
      </w:r>
      <w:r w:rsidR="0028354A" w:rsidRPr="00966BCA">
        <w:rPr>
          <w:rFonts w:ascii="Times New Roman" w:hAnsi="Times New Roman" w:cs="Times New Roman"/>
          <w:sz w:val="24"/>
          <w:szCs w:val="24"/>
        </w:rPr>
        <w:t>1</w:t>
      </w:r>
    </w:p>
    <w:p w14:paraId="4A9633FE" w14:textId="69B6A08B" w:rsidR="00A201DA" w:rsidRPr="00966BCA" w:rsidRDefault="00940077" w:rsidP="009E61E5">
      <w:pPr>
        <w:pStyle w:val="NormalWeb"/>
        <w:spacing w:line="360" w:lineRule="auto"/>
        <w:jc w:val="both"/>
        <w:rPr>
          <w:b/>
        </w:rPr>
      </w:pPr>
      <w:r w:rsidRPr="00966BCA">
        <w:rPr>
          <w:b/>
        </w:rPr>
        <w:t xml:space="preserve">RESULTS </w:t>
      </w:r>
    </w:p>
    <w:p w14:paraId="2EF57628" w14:textId="1E39EC02" w:rsidR="008F6CD3" w:rsidRPr="00966BCA" w:rsidRDefault="008F6CD3" w:rsidP="008F6CD3">
      <w:pPr>
        <w:rPr>
          <w:rFonts w:ascii="Times New Roman" w:hAnsi="Times New Roman" w:cs="Times New Roman"/>
          <w:b/>
          <w:sz w:val="24"/>
          <w:szCs w:val="24"/>
        </w:rPr>
      </w:pPr>
      <w:bookmarkStart w:id="17" w:name="_Toc176166844"/>
      <w:bookmarkStart w:id="18" w:name="_Toc185304085"/>
      <w:bookmarkStart w:id="19" w:name="_Toc185416128"/>
      <w:r w:rsidRPr="00966BCA">
        <w:rPr>
          <w:rFonts w:ascii="Times New Roman" w:hAnsi="Times New Roman" w:cs="Times New Roman"/>
          <w:b/>
          <w:sz w:val="24"/>
          <w:szCs w:val="24"/>
        </w:rPr>
        <w:t xml:space="preserve">Land Cover Analysis </w:t>
      </w:r>
      <w:r w:rsidR="006D3F1D" w:rsidRPr="00966BCA">
        <w:rPr>
          <w:rFonts w:ascii="Times New Roman" w:hAnsi="Times New Roman" w:cs="Times New Roman"/>
          <w:b/>
          <w:sz w:val="24"/>
          <w:szCs w:val="24"/>
        </w:rPr>
        <w:t xml:space="preserve">Within </w:t>
      </w:r>
      <w:r w:rsidRPr="00966BCA">
        <w:rPr>
          <w:rFonts w:ascii="Times New Roman" w:hAnsi="Times New Roman" w:cs="Times New Roman"/>
          <w:b/>
          <w:sz w:val="24"/>
          <w:szCs w:val="24"/>
        </w:rPr>
        <w:t xml:space="preserve">Wetlands from 1986 </w:t>
      </w:r>
      <w:r w:rsidR="006D3F1D" w:rsidRPr="00966BCA">
        <w:rPr>
          <w:rFonts w:ascii="Times New Roman" w:hAnsi="Times New Roman" w:cs="Times New Roman"/>
          <w:b/>
          <w:sz w:val="24"/>
          <w:szCs w:val="24"/>
        </w:rPr>
        <w:t xml:space="preserve">- </w:t>
      </w:r>
      <w:r w:rsidRPr="00966BCA">
        <w:rPr>
          <w:rFonts w:ascii="Times New Roman" w:hAnsi="Times New Roman" w:cs="Times New Roman"/>
          <w:b/>
          <w:sz w:val="24"/>
          <w:szCs w:val="24"/>
        </w:rPr>
        <w:t>2023</w:t>
      </w:r>
      <w:bookmarkEnd w:id="17"/>
      <w:bookmarkEnd w:id="18"/>
      <w:bookmarkEnd w:id="19"/>
      <w:r w:rsidRPr="00966BCA">
        <w:rPr>
          <w:rFonts w:ascii="Times New Roman" w:hAnsi="Times New Roman" w:cs="Times New Roman"/>
          <w:b/>
          <w:sz w:val="24"/>
          <w:szCs w:val="24"/>
        </w:rPr>
        <w:t xml:space="preserve"> in Makurdi Metropolis</w:t>
      </w:r>
    </w:p>
    <w:p w14:paraId="6078749B" w14:textId="41B3C532" w:rsidR="00C0043C" w:rsidRPr="00966BCA" w:rsidRDefault="008F6CD3" w:rsidP="008F6CD3">
      <w:pPr>
        <w:spacing w:before="100" w:beforeAutospacing="1" w:after="100" w:afterAutospacing="1" w:line="48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t xml:space="preserve">The analysis of land cover within wetland areas of Makurdi </w:t>
      </w:r>
      <w:r w:rsidR="006D3F1D" w:rsidRPr="00966BCA">
        <w:rPr>
          <w:rFonts w:ascii="Times New Roman" w:eastAsia="Times New Roman" w:hAnsi="Times New Roman" w:cs="Times New Roman"/>
          <w:sz w:val="24"/>
          <w:szCs w:val="24"/>
        </w:rPr>
        <w:t>metrop</w:t>
      </w:r>
      <w:r w:rsidR="0047314B" w:rsidRPr="00966BCA">
        <w:rPr>
          <w:rFonts w:ascii="Times New Roman" w:eastAsia="Times New Roman" w:hAnsi="Times New Roman" w:cs="Times New Roman"/>
          <w:sz w:val="24"/>
          <w:szCs w:val="24"/>
        </w:rPr>
        <w:t>o</w:t>
      </w:r>
      <w:r w:rsidR="006D3F1D" w:rsidRPr="00966BCA">
        <w:rPr>
          <w:rFonts w:ascii="Times New Roman" w:eastAsia="Times New Roman" w:hAnsi="Times New Roman" w:cs="Times New Roman"/>
          <w:sz w:val="24"/>
          <w:szCs w:val="24"/>
        </w:rPr>
        <w:t>lis</w:t>
      </w:r>
      <w:r w:rsidRPr="00966BCA">
        <w:rPr>
          <w:rFonts w:ascii="Times New Roman" w:eastAsia="Times New Roman" w:hAnsi="Times New Roman" w:cs="Times New Roman"/>
          <w:sz w:val="24"/>
          <w:szCs w:val="24"/>
        </w:rPr>
        <w:t xml:space="preserve"> reveals changes in wetland characterist</w:t>
      </w:r>
      <w:r w:rsidR="006D3F1D" w:rsidRPr="00966BCA">
        <w:rPr>
          <w:rFonts w:ascii="Times New Roman" w:eastAsia="Times New Roman" w:hAnsi="Times New Roman" w:cs="Times New Roman"/>
          <w:sz w:val="24"/>
          <w:szCs w:val="24"/>
        </w:rPr>
        <w:t>ics from 1986 to 2023. Figures 2 and 3</w:t>
      </w:r>
      <w:r w:rsidRPr="00966BCA">
        <w:rPr>
          <w:rFonts w:ascii="Times New Roman" w:eastAsia="Times New Roman" w:hAnsi="Times New Roman" w:cs="Times New Roman"/>
          <w:sz w:val="24"/>
          <w:szCs w:val="24"/>
        </w:rPr>
        <w:t xml:space="preserve"> </w:t>
      </w:r>
      <w:r w:rsidR="00F6104C" w:rsidRPr="00D2477C">
        <w:rPr>
          <w:rFonts w:ascii="Times New Roman" w:eastAsia="Times New Roman" w:hAnsi="Times New Roman" w:cs="Times New Roman"/>
          <w:sz w:val="24"/>
          <w:szCs w:val="24"/>
          <w:highlight w:val="yellow"/>
        </w:rPr>
        <w:t>show</w:t>
      </w:r>
      <w:r w:rsidR="00F6104C" w:rsidRPr="00D2477C">
        <w:rPr>
          <w:rFonts w:ascii="Times New Roman" w:eastAsia="Times New Roman" w:hAnsi="Times New Roman" w:cs="Times New Roman"/>
          <w:sz w:val="24"/>
          <w:szCs w:val="24"/>
          <w:highlight w:val="yellow"/>
        </w:rPr>
        <w:t xml:space="preserve"> </w:t>
      </w:r>
      <w:r w:rsidR="006D3F1D" w:rsidRPr="00966BCA">
        <w:rPr>
          <w:rFonts w:ascii="Times New Roman" w:eastAsia="Times New Roman" w:hAnsi="Times New Roman" w:cs="Times New Roman"/>
          <w:sz w:val="24"/>
          <w:szCs w:val="24"/>
        </w:rPr>
        <w:t>the</w:t>
      </w:r>
      <w:r w:rsidRPr="00966BCA">
        <w:rPr>
          <w:rFonts w:ascii="Times New Roman" w:eastAsia="Times New Roman" w:hAnsi="Times New Roman" w:cs="Times New Roman"/>
          <w:sz w:val="24"/>
          <w:szCs w:val="24"/>
        </w:rPr>
        <w:t xml:space="preserve"> land cover within these w</w:t>
      </w:r>
      <w:r w:rsidR="00C0043C" w:rsidRPr="00966BCA">
        <w:rPr>
          <w:rFonts w:ascii="Times New Roman" w:eastAsia="Times New Roman" w:hAnsi="Times New Roman" w:cs="Times New Roman"/>
          <w:sz w:val="24"/>
          <w:szCs w:val="24"/>
        </w:rPr>
        <w:t>etland areas over the years</w:t>
      </w:r>
      <w:r w:rsidR="00F6104C">
        <w:rPr>
          <w:rFonts w:ascii="Times New Roman" w:eastAsia="Times New Roman" w:hAnsi="Times New Roman" w:cs="Times New Roman"/>
          <w:sz w:val="24"/>
          <w:szCs w:val="24"/>
        </w:rPr>
        <w:t>,</w:t>
      </w:r>
      <w:r w:rsidR="00C0043C" w:rsidRPr="00966BCA">
        <w:rPr>
          <w:rFonts w:ascii="Times New Roman" w:eastAsia="Times New Roman" w:hAnsi="Times New Roman" w:cs="Times New Roman"/>
          <w:sz w:val="24"/>
          <w:szCs w:val="24"/>
        </w:rPr>
        <w:t xml:space="preserve"> with </w:t>
      </w:r>
      <w:r w:rsidRPr="00966BCA">
        <w:rPr>
          <w:rFonts w:ascii="Times New Roman" w:eastAsia="Times New Roman" w:hAnsi="Times New Roman" w:cs="Times New Roman"/>
          <w:sz w:val="24"/>
          <w:szCs w:val="24"/>
        </w:rPr>
        <w:t xml:space="preserve">the shift in composition of land cover types. </w:t>
      </w:r>
    </w:p>
    <w:p w14:paraId="19C296E7" w14:textId="2028E41E" w:rsidR="008F6CD3" w:rsidRPr="00966BCA" w:rsidRDefault="005B450C" w:rsidP="005B450C">
      <w:pPr>
        <w:spacing w:before="100" w:beforeAutospacing="1" w:after="100" w:afterAutospacing="1" w:line="48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t xml:space="preserve">In </w:t>
      </w:r>
      <w:r w:rsidR="008F6CD3" w:rsidRPr="00966BCA">
        <w:rPr>
          <w:rFonts w:ascii="Times New Roman" w:eastAsia="Times New Roman" w:hAnsi="Times New Roman" w:cs="Times New Roman"/>
          <w:sz w:val="24"/>
          <w:szCs w:val="24"/>
        </w:rPr>
        <w:t>1986, the wetland areas in Makurdi were predominantly covered by vegetatio</w:t>
      </w:r>
      <w:r w:rsidR="00C0043C" w:rsidRPr="00966BCA">
        <w:rPr>
          <w:rFonts w:ascii="Times New Roman" w:eastAsia="Times New Roman" w:hAnsi="Times New Roman" w:cs="Times New Roman"/>
          <w:sz w:val="24"/>
          <w:szCs w:val="24"/>
        </w:rPr>
        <w:t>n, accounting for 31.45 km² (</w:t>
      </w:r>
      <w:r w:rsidR="008F6CD3" w:rsidRPr="00966BCA">
        <w:rPr>
          <w:rFonts w:ascii="Times New Roman" w:eastAsia="Times New Roman" w:hAnsi="Times New Roman" w:cs="Times New Roman"/>
          <w:sz w:val="24"/>
          <w:szCs w:val="24"/>
        </w:rPr>
        <w:t>75.1%</w:t>
      </w:r>
      <w:r w:rsidR="00C0043C" w:rsidRPr="00966BCA">
        <w:rPr>
          <w:rFonts w:ascii="Times New Roman" w:eastAsia="Times New Roman" w:hAnsi="Times New Roman" w:cs="Times New Roman"/>
          <w:sz w:val="24"/>
          <w:szCs w:val="24"/>
        </w:rPr>
        <w:t>)</w:t>
      </w:r>
      <w:r w:rsidR="008F6CD3" w:rsidRPr="00966BCA">
        <w:rPr>
          <w:rFonts w:ascii="Times New Roman" w:eastAsia="Times New Roman" w:hAnsi="Times New Roman" w:cs="Times New Roman"/>
          <w:sz w:val="24"/>
          <w:szCs w:val="24"/>
        </w:rPr>
        <w:t xml:space="preserve"> of the total wetland area. Bare soil covered 8.97 km² (21.4%), while built-up areas covered 0.79 km² (1.9%). Water bodies, on the other hand, accounted for 0.66 km² (1.6%) of the total area. These reveal that wetlands in 1986 were largely composed of natural vegetation, with minimal urban development</w:t>
      </w:r>
      <w:r w:rsidRPr="00966BCA">
        <w:rPr>
          <w:rFonts w:ascii="Times New Roman" w:eastAsia="Times New Roman" w:hAnsi="Times New Roman" w:cs="Times New Roman"/>
          <w:sz w:val="24"/>
          <w:szCs w:val="24"/>
        </w:rPr>
        <w:t xml:space="preserve">, as shown in </w:t>
      </w:r>
      <w:r w:rsidR="006B0DC9" w:rsidRPr="00966BCA">
        <w:rPr>
          <w:rFonts w:ascii="Times New Roman" w:eastAsia="Times New Roman" w:hAnsi="Times New Roman" w:cs="Times New Roman"/>
          <w:bCs/>
          <w:sz w:val="24"/>
          <w:szCs w:val="24"/>
        </w:rPr>
        <w:t xml:space="preserve">Table </w:t>
      </w:r>
      <w:r w:rsidR="00966BCA" w:rsidRPr="00966BCA">
        <w:rPr>
          <w:rFonts w:ascii="Times New Roman" w:eastAsia="Times New Roman" w:hAnsi="Times New Roman" w:cs="Times New Roman"/>
          <w:bCs/>
          <w:sz w:val="24"/>
          <w:szCs w:val="24"/>
        </w:rPr>
        <w:t>2</w:t>
      </w:r>
      <w:r w:rsidRPr="00966BCA">
        <w:rPr>
          <w:rFonts w:ascii="Times New Roman" w:eastAsia="Times New Roman" w:hAnsi="Times New Roman" w:cs="Times New Roman"/>
          <w:sz w:val="24"/>
          <w:szCs w:val="24"/>
        </w:rPr>
        <w:t>.</w:t>
      </w:r>
    </w:p>
    <w:p w14:paraId="5923E280" w14:textId="16C1530E" w:rsidR="008F6CD3" w:rsidRPr="00966BCA" w:rsidRDefault="00A069FF" w:rsidP="008F6CD3">
      <w:pPr>
        <w:spacing w:before="100" w:beforeAutospacing="1" w:after="100" w:afterAutospacing="1" w:line="48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lastRenderedPageBreak/>
        <w:t xml:space="preserve">By </w:t>
      </w:r>
      <w:r w:rsidR="008F6CD3" w:rsidRPr="00966BCA">
        <w:rPr>
          <w:rFonts w:ascii="Times New Roman" w:eastAsia="Times New Roman" w:hAnsi="Times New Roman" w:cs="Times New Roman"/>
          <w:sz w:val="24"/>
          <w:szCs w:val="24"/>
        </w:rPr>
        <w:t>2023, the land cover composition within the wetland areas had changed</w:t>
      </w:r>
      <w:r w:rsidR="000C27E7">
        <w:rPr>
          <w:rFonts w:ascii="Times New Roman" w:eastAsia="Times New Roman" w:hAnsi="Times New Roman" w:cs="Times New Roman"/>
          <w:sz w:val="24"/>
          <w:szCs w:val="24"/>
        </w:rPr>
        <w:t>.</w:t>
      </w:r>
      <w:r w:rsidR="000C27E7" w:rsidRPr="00966BCA">
        <w:rPr>
          <w:rFonts w:ascii="Times New Roman" w:eastAsia="Times New Roman" w:hAnsi="Times New Roman" w:cs="Times New Roman"/>
          <w:sz w:val="24"/>
          <w:szCs w:val="24"/>
        </w:rPr>
        <w:t xml:space="preserve"> </w:t>
      </w:r>
      <w:r w:rsidRPr="00966BCA">
        <w:rPr>
          <w:rFonts w:ascii="Times New Roman" w:eastAsia="Times New Roman" w:hAnsi="Times New Roman" w:cs="Times New Roman"/>
          <w:bCs/>
          <w:sz w:val="24"/>
          <w:szCs w:val="24"/>
        </w:rPr>
        <w:t>Table</w:t>
      </w:r>
      <w:r w:rsidR="00966BCA" w:rsidRPr="00966BCA">
        <w:rPr>
          <w:rFonts w:ascii="Times New Roman" w:eastAsia="Times New Roman" w:hAnsi="Times New Roman" w:cs="Times New Roman"/>
          <w:bCs/>
          <w:sz w:val="24"/>
          <w:szCs w:val="24"/>
        </w:rPr>
        <w:t xml:space="preserve"> 3</w:t>
      </w:r>
      <w:r w:rsidR="008F6CD3" w:rsidRPr="00966BCA">
        <w:rPr>
          <w:rFonts w:ascii="Times New Roman" w:eastAsia="Times New Roman" w:hAnsi="Times New Roman" w:cs="Times New Roman"/>
          <w:sz w:val="24"/>
          <w:szCs w:val="24"/>
        </w:rPr>
        <w:t xml:space="preserve"> shows </w:t>
      </w:r>
      <w:r w:rsidR="000C27E7">
        <w:rPr>
          <w:rFonts w:ascii="Times New Roman" w:eastAsia="Times New Roman" w:hAnsi="Times New Roman" w:cs="Times New Roman"/>
          <w:sz w:val="24"/>
          <w:szCs w:val="24"/>
        </w:rPr>
        <w:t xml:space="preserve">that </w:t>
      </w:r>
      <w:r w:rsidR="008F6CD3" w:rsidRPr="00966BCA">
        <w:rPr>
          <w:rFonts w:ascii="Times New Roman" w:eastAsia="Times New Roman" w:hAnsi="Times New Roman" w:cs="Times New Roman"/>
          <w:sz w:val="24"/>
          <w:szCs w:val="24"/>
        </w:rPr>
        <w:t xml:space="preserve">built-up areas had increased </w:t>
      </w:r>
      <w:r w:rsidRPr="00966BCA">
        <w:rPr>
          <w:rFonts w:ascii="Times New Roman" w:eastAsia="Times New Roman" w:hAnsi="Times New Roman" w:cs="Times New Roman"/>
          <w:sz w:val="24"/>
          <w:szCs w:val="24"/>
        </w:rPr>
        <w:t>to 24.43 km² (</w:t>
      </w:r>
      <w:r w:rsidR="008F6CD3" w:rsidRPr="00966BCA">
        <w:rPr>
          <w:rFonts w:ascii="Times New Roman" w:eastAsia="Times New Roman" w:hAnsi="Times New Roman" w:cs="Times New Roman"/>
          <w:sz w:val="24"/>
          <w:szCs w:val="24"/>
        </w:rPr>
        <w:t>58.4%</w:t>
      </w:r>
      <w:r w:rsidRPr="00966BCA">
        <w:rPr>
          <w:rFonts w:ascii="Times New Roman" w:eastAsia="Times New Roman" w:hAnsi="Times New Roman" w:cs="Times New Roman"/>
          <w:sz w:val="24"/>
          <w:szCs w:val="24"/>
        </w:rPr>
        <w:t>)</w:t>
      </w:r>
      <w:r w:rsidR="008F6CD3" w:rsidRPr="00966BCA">
        <w:rPr>
          <w:rFonts w:ascii="Times New Roman" w:eastAsia="Times New Roman" w:hAnsi="Times New Roman" w:cs="Times New Roman"/>
          <w:sz w:val="24"/>
          <w:szCs w:val="24"/>
        </w:rPr>
        <w:t xml:space="preserve"> of the total wetland area. This shift indicates a substantial encroachment of urban development into the wetland zones. The area covered by bare soil reduced to 0.63 km² (1.5%), while the vegetation area dropped to 16.75 km² (40.0%), and water bodies were reduced to 0.06 km² (0.1%). These changes highlight the extent of wetland conversion due to </w:t>
      </w:r>
      <w:r w:rsidR="000C27E7" w:rsidRPr="00D2477C">
        <w:rPr>
          <w:rFonts w:ascii="Times New Roman" w:eastAsia="Times New Roman" w:hAnsi="Times New Roman" w:cs="Times New Roman"/>
          <w:sz w:val="24"/>
          <w:szCs w:val="24"/>
          <w:highlight w:val="yellow"/>
        </w:rPr>
        <w:t>urbanisation</w:t>
      </w:r>
      <w:r w:rsidR="008F6CD3" w:rsidRPr="00D2477C">
        <w:rPr>
          <w:rFonts w:ascii="Times New Roman" w:eastAsia="Times New Roman" w:hAnsi="Times New Roman" w:cs="Times New Roman"/>
          <w:sz w:val="24"/>
          <w:szCs w:val="24"/>
          <w:highlight w:val="yellow"/>
        </w:rPr>
        <w:t xml:space="preserve">, </w:t>
      </w:r>
      <w:r w:rsidR="008F6CD3" w:rsidRPr="00966BCA">
        <w:rPr>
          <w:rFonts w:ascii="Times New Roman" w:eastAsia="Times New Roman" w:hAnsi="Times New Roman" w:cs="Times New Roman"/>
          <w:sz w:val="24"/>
          <w:szCs w:val="24"/>
        </w:rPr>
        <w:t xml:space="preserve">with much of the natural vegetation </w:t>
      </w:r>
      <w:r w:rsidRPr="00966BCA">
        <w:rPr>
          <w:rFonts w:ascii="Times New Roman" w:eastAsia="Times New Roman" w:hAnsi="Times New Roman" w:cs="Times New Roman"/>
          <w:sz w:val="24"/>
          <w:szCs w:val="24"/>
        </w:rPr>
        <w:t xml:space="preserve">in </w:t>
      </w:r>
      <w:r w:rsidR="000C27E7" w:rsidRPr="00D2477C">
        <w:rPr>
          <w:rFonts w:ascii="Times New Roman" w:eastAsia="Times New Roman" w:hAnsi="Times New Roman" w:cs="Times New Roman"/>
          <w:sz w:val="24"/>
          <w:szCs w:val="24"/>
          <w:highlight w:val="yellow"/>
        </w:rPr>
        <w:t>wetlands</w:t>
      </w:r>
      <w:r w:rsidR="000C27E7" w:rsidRPr="00D2477C">
        <w:rPr>
          <w:rFonts w:ascii="Times New Roman" w:eastAsia="Times New Roman" w:hAnsi="Times New Roman" w:cs="Times New Roman"/>
          <w:sz w:val="24"/>
          <w:szCs w:val="24"/>
          <w:highlight w:val="yellow"/>
        </w:rPr>
        <w:t xml:space="preserve"> </w:t>
      </w:r>
      <w:r w:rsidR="008F6CD3" w:rsidRPr="00966BCA">
        <w:rPr>
          <w:rFonts w:ascii="Times New Roman" w:eastAsia="Times New Roman" w:hAnsi="Times New Roman" w:cs="Times New Roman"/>
          <w:sz w:val="24"/>
          <w:szCs w:val="24"/>
        </w:rPr>
        <w:t>being replaced by built-up structures.</w:t>
      </w:r>
    </w:p>
    <w:p w14:paraId="1981A3A4" w14:textId="5DAE131D" w:rsidR="00AF44DA" w:rsidRPr="00966BCA" w:rsidRDefault="002C7184" w:rsidP="00BC0F2F">
      <w:pPr>
        <w:spacing w:after="0"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 xml:space="preserve">The land cover conversion within the wetlands of Makurdi Metropolis from 1986 to 2023 resulted in significant changes. Built-up areas increased by 23.64 km², representing a substantial percentage increase of 56.46%. In contrast, bare soil areas decreased by 8.34 km², representing a percentage decrease of 19.91%. Vegetation cover also decreased, with a loss of 14.71 km², representing a percentage decrease of 35.12%. Furthermore, water bodies decreased by 0.60 km², representing a percentage decrease of 1.43%. These changes indicate significant transformations in the land cover of the wetlands over the 37-year period Table </w:t>
      </w:r>
      <w:r w:rsidR="00966BCA" w:rsidRPr="00966BCA">
        <w:rPr>
          <w:rFonts w:ascii="Times New Roman" w:hAnsi="Times New Roman" w:cs="Times New Roman"/>
          <w:color w:val="000000"/>
          <w:sz w:val="24"/>
          <w:szCs w:val="24"/>
        </w:rPr>
        <w:t>4</w:t>
      </w:r>
      <w:r w:rsidRPr="00966BCA">
        <w:rPr>
          <w:rFonts w:ascii="Times New Roman" w:hAnsi="Times New Roman" w:cs="Times New Roman"/>
          <w:color w:val="000000"/>
          <w:sz w:val="24"/>
          <w:szCs w:val="24"/>
        </w:rPr>
        <w:t>.</w:t>
      </w:r>
    </w:p>
    <w:p w14:paraId="749A2D79" w14:textId="77777777" w:rsidR="002C7184" w:rsidRPr="00966BCA" w:rsidRDefault="002C7184" w:rsidP="00BC0F2F">
      <w:pPr>
        <w:spacing w:after="0" w:line="360" w:lineRule="auto"/>
        <w:jc w:val="both"/>
        <w:rPr>
          <w:rFonts w:ascii="Times New Roman" w:hAnsi="Times New Roman" w:cs="Times New Roman"/>
          <w:b/>
          <w:color w:val="000000"/>
          <w:sz w:val="24"/>
          <w:szCs w:val="24"/>
        </w:rPr>
      </w:pPr>
    </w:p>
    <w:p w14:paraId="78C5BF57" w14:textId="412ECA5D" w:rsidR="00335DB0" w:rsidRPr="00966BCA" w:rsidRDefault="00047B24" w:rsidP="00BC0F2F">
      <w:pPr>
        <w:spacing w:after="0"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 xml:space="preserve">Table </w:t>
      </w:r>
      <w:r w:rsidR="00966BCA" w:rsidRPr="00966BCA">
        <w:rPr>
          <w:rFonts w:ascii="Times New Roman" w:hAnsi="Times New Roman" w:cs="Times New Roman"/>
          <w:color w:val="000000"/>
          <w:sz w:val="24"/>
          <w:szCs w:val="24"/>
        </w:rPr>
        <w:t>2</w:t>
      </w:r>
      <w:r w:rsidR="00335DB0" w:rsidRPr="00966BCA">
        <w:rPr>
          <w:rFonts w:ascii="Times New Roman" w:hAnsi="Times New Roman" w:cs="Times New Roman"/>
          <w:color w:val="000000"/>
          <w:sz w:val="24"/>
          <w:szCs w:val="24"/>
        </w:rPr>
        <w:t>: Statistics Evidence of Land Cover Map Within Wetland Area in 1986</w:t>
      </w:r>
    </w:p>
    <w:tbl>
      <w:tblPr>
        <w:tblW w:w="7560" w:type="dxa"/>
        <w:tblLook w:val="04A0" w:firstRow="1" w:lastRow="0" w:firstColumn="1" w:lastColumn="0" w:noHBand="0" w:noVBand="1"/>
      </w:tblPr>
      <w:tblGrid>
        <w:gridCol w:w="2471"/>
        <w:gridCol w:w="2749"/>
        <w:gridCol w:w="2340"/>
      </w:tblGrid>
      <w:tr w:rsidR="00335DB0" w:rsidRPr="00966BCA" w14:paraId="3B28D9E2" w14:textId="77777777" w:rsidTr="004A5EBE">
        <w:trPr>
          <w:trHeight w:val="300"/>
        </w:trPr>
        <w:tc>
          <w:tcPr>
            <w:tcW w:w="2471" w:type="dxa"/>
            <w:tcBorders>
              <w:top w:val="single" w:sz="4" w:space="0" w:color="auto"/>
              <w:bottom w:val="single" w:sz="4" w:space="0" w:color="auto"/>
            </w:tcBorders>
            <w:shd w:val="clear" w:color="auto" w:fill="auto"/>
            <w:noWrap/>
            <w:vAlign w:val="center"/>
            <w:hideMark/>
          </w:tcPr>
          <w:p w14:paraId="554A6B75"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Land Cover Classes</w:t>
            </w:r>
          </w:p>
        </w:tc>
        <w:tc>
          <w:tcPr>
            <w:tcW w:w="2749" w:type="dxa"/>
            <w:tcBorders>
              <w:top w:val="single" w:sz="4" w:space="0" w:color="auto"/>
              <w:bottom w:val="single" w:sz="4" w:space="0" w:color="auto"/>
            </w:tcBorders>
            <w:shd w:val="clear" w:color="auto" w:fill="auto"/>
            <w:noWrap/>
            <w:hideMark/>
          </w:tcPr>
          <w:p w14:paraId="23095547" w14:textId="0F9213DE" w:rsidR="00335DB0" w:rsidRPr="00966BCA" w:rsidRDefault="0085367F" w:rsidP="0085367F">
            <w:pPr>
              <w:spacing w:after="0" w:line="360" w:lineRule="auto"/>
              <w:jc w:val="center"/>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 xml:space="preserve">Total </w:t>
            </w:r>
            <w:r w:rsidR="00335DB0" w:rsidRPr="00966BCA">
              <w:rPr>
                <w:rFonts w:ascii="Times New Roman" w:eastAsia="Times New Roman" w:hAnsi="Times New Roman" w:cs="Times New Roman"/>
                <w:bCs/>
                <w:color w:val="000000"/>
                <w:sz w:val="24"/>
                <w:szCs w:val="24"/>
              </w:rPr>
              <w:t>Area in 1986 (Km</w:t>
            </w:r>
            <w:r w:rsidR="00335DB0" w:rsidRPr="00966BCA">
              <w:rPr>
                <w:rFonts w:ascii="Times New Roman" w:eastAsia="Times New Roman" w:hAnsi="Times New Roman" w:cs="Times New Roman"/>
                <w:bCs/>
                <w:color w:val="000000"/>
                <w:sz w:val="24"/>
                <w:szCs w:val="24"/>
                <w:vertAlign w:val="superscript"/>
              </w:rPr>
              <w:t>2</w:t>
            </w:r>
            <w:r w:rsidR="00335DB0" w:rsidRPr="00966BCA">
              <w:rPr>
                <w:rFonts w:ascii="Times New Roman" w:eastAsia="Times New Roman" w:hAnsi="Times New Roman" w:cs="Times New Roman"/>
                <w:bCs/>
                <w:color w:val="000000"/>
                <w:sz w:val="24"/>
                <w:szCs w:val="24"/>
              </w:rPr>
              <w:t>)</w:t>
            </w:r>
          </w:p>
        </w:tc>
        <w:tc>
          <w:tcPr>
            <w:tcW w:w="2340" w:type="dxa"/>
            <w:tcBorders>
              <w:top w:val="single" w:sz="4" w:space="0" w:color="auto"/>
              <w:bottom w:val="single" w:sz="4" w:space="0" w:color="auto"/>
            </w:tcBorders>
            <w:shd w:val="clear" w:color="auto" w:fill="auto"/>
            <w:noWrap/>
            <w:hideMark/>
          </w:tcPr>
          <w:p w14:paraId="38193C3E"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Percentage (%)</w:t>
            </w:r>
          </w:p>
        </w:tc>
      </w:tr>
      <w:tr w:rsidR="00335DB0" w:rsidRPr="00966BCA" w14:paraId="131992EE" w14:textId="77777777" w:rsidTr="004A5EBE">
        <w:trPr>
          <w:trHeight w:val="300"/>
        </w:trPr>
        <w:tc>
          <w:tcPr>
            <w:tcW w:w="2471" w:type="dxa"/>
            <w:tcBorders>
              <w:top w:val="single" w:sz="4" w:space="0" w:color="auto"/>
            </w:tcBorders>
            <w:shd w:val="clear" w:color="auto" w:fill="auto"/>
            <w:noWrap/>
            <w:vAlign w:val="bottom"/>
            <w:hideMark/>
          </w:tcPr>
          <w:p w14:paraId="293B9842"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Build Up Areas</w:t>
            </w:r>
          </w:p>
        </w:tc>
        <w:tc>
          <w:tcPr>
            <w:tcW w:w="2749" w:type="dxa"/>
            <w:tcBorders>
              <w:top w:val="single" w:sz="4" w:space="0" w:color="auto"/>
            </w:tcBorders>
            <w:shd w:val="clear" w:color="auto" w:fill="auto"/>
            <w:noWrap/>
            <w:vAlign w:val="bottom"/>
            <w:hideMark/>
          </w:tcPr>
          <w:p w14:paraId="6E4CD7B1"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0.79</w:t>
            </w:r>
          </w:p>
        </w:tc>
        <w:tc>
          <w:tcPr>
            <w:tcW w:w="2340" w:type="dxa"/>
            <w:tcBorders>
              <w:top w:val="single" w:sz="4" w:space="0" w:color="auto"/>
            </w:tcBorders>
            <w:shd w:val="clear" w:color="auto" w:fill="auto"/>
            <w:noWrap/>
            <w:vAlign w:val="bottom"/>
            <w:hideMark/>
          </w:tcPr>
          <w:p w14:paraId="14FB9897"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1.9</w:t>
            </w:r>
          </w:p>
        </w:tc>
      </w:tr>
      <w:tr w:rsidR="00335DB0" w:rsidRPr="00966BCA" w14:paraId="74101B90" w14:textId="77777777" w:rsidTr="004A5EBE">
        <w:trPr>
          <w:trHeight w:val="300"/>
        </w:trPr>
        <w:tc>
          <w:tcPr>
            <w:tcW w:w="2471" w:type="dxa"/>
            <w:shd w:val="clear" w:color="auto" w:fill="auto"/>
            <w:noWrap/>
            <w:hideMark/>
          </w:tcPr>
          <w:p w14:paraId="57265F2B"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Bare Soil</w:t>
            </w:r>
          </w:p>
        </w:tc>
        <w:tc>
          <w:tcPr>
            <w:tcW w:w="2749" w:type="dxa"/>
            <w:shd w:val="clear" w:color="auto" w:fill="auto"/>
            <w:noWrap/>
            <w:hideMark/>
          </w:tcPr>
          <w:p w14:paraId="761DE2FD"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8.97</w:t>
            </w:r>
          </w:p>
        </w:tc>
        <w:tc>
          <w:tcPr>
            <w:tcW w:w="2340" w:type="dxa"/>
            <w:shd w:val="clear" w:color="auto" w:fill="auto"/>
            <w:noWrap/>
            <w:hideMark/>
          </w:tcPr>
          <w:p w14:paraId="7399F31A"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21.4</w:t>
            </w:r>
          </w:p>
        </w:tc>
      </w:tr>
      <w:tr w:rsidR="00335DB0" w:rsidRPr="00966BCA" w14:paraId="6592762F" w14:textId="77777777" w:rsidTr="004A5EBE">
        <w:trPr>
          <w:trHeight w:val="300"/>
        </w:trPr>
        <w:tc>
          <w:tcPr>
            <w:tcW w:w="2471" w:type="dxa"/>
            <w:shd w:val="clear" w:color="auto" w:fill="auto"/>
            <w:noWrap/>
            <w:hideMark/>
          </w:tcPr>
          <w:p w14:paraId="28FE4B8A"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Vegetation</w:t>
            </w:r>
          </w:p>
        </w:tc>
        <w:tc>
          <w:tcPr>
            <w:tcW w:w="2749" w:type="dxa"/>
            <w:shd w:val="clear" w:color="auto" w:fill="auto"/>
            <w:noWrap/>
            <w:hideMark/>
          </w:tcPr>
          <w:p w14:paraId="3EA4BA16"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31.45</w:t>
            </w:r>
          </w:p>
        </w:tc>
        <w:tc>
          <w:tcPr>
            <w:tcW w:w="2340" w:type="dxa"/>
            <w:shd w:val="clear" w:color="auto" w:fill="auto"/>
            <w:noWrap/>
            <w:hideMark/>
          </w:tcPr>
          <w:p w14:paraId="5083A65F"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75.1</w:t>
            </w:r>
          </w:p>
        </w:tc>
      </w:tr>
      <w:tr w:rsidR="00335DB0" w:rsidRPr="00966BCA" w14:paraId="4500ABFF" w14:textId="77777777" w:rsidTr="004A5EBE">
        <w:trPr>
          <w:trHeight w:val="300"/>
        </w:trPr>
        <w:tc>
          <w:tcPr>
            <w:tcW w:w="2471" w:type="dxa"/>
            <w:shd w:val="clear" w:color="auto" w:fill="auto"/>
            <w:noWrap/>
            <w:hideMark/>
          </w:tcPr>
          <w:p w14:paraId="3ECCC397"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Water Body</w:t>
            </w:r>
          </w:p>
        </w:tc>
        <w:tc>
          <w:tcPr>
            <w:tcW w:w="2749" w:type="dxa"/>
            <w:shd w:val="clear" w:color="auto" w:fill="auto"/>
            <w:noWrap/>
            <w:hideMark/>
          </w:tcPr>
          <w:p w14:paraId="50783B84"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0.66</w:t>
            </w:r>
          </w:p>
        </w:tc>
        <w:tc>
          <w:tcPr>
            <w:tcW w:w="2340" w:type="dxa"/>
            <w:shd w:val="clear" w:color="auto" w:fill="auto"/>
            <w:noWrap/>
            <w:hideMark/>
          </w:tcPr>
          <w:p w14:paraId="2F90119E"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1.6</w:t>
            </w:r>
          </w:p>
        </w:tc>
      </w:tr>
      <w:tr w:rsidR="00335DB0" w:rsidRPr="00966BCA" w14:paraId="436F74E9" w14:textId="77777777" w:rsidTr="004A5EBE">
        <w:trPr>
          <w:trHeight w:val="300"/>
        </w:trPr>
        <w:tc>
          <w:tcPr>
            <w:tcW w:w="2471" w:type="dxa"/>
            <w:tcBorders>
              <w:bottom w:val="single" w:sz="4" w:space="0" w:color="auto"/>
            </w:tcBorders>
            <w:shd w:val="clear" w:color="auto" w:fill="auto"/>
            <w:noWrap/>
            <w:hideMark/>
          </w:tcPr>
          <w:p w14:paraId="45D3280F"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Total</w:t>
            </w:r>
          </w:p>
        </w:tc>
        <w:tc>
          <w:tcPr>
            <w:tcW w:w="2749" w:type="dxa"/>
            <w:tcBorders>
              <w:bottom w:val="single" w:sz="4" w:space="0" w:color="auto"/>
            </w:tcBorders>
            <w:shd w:val="clear" w:color="auto" w:fill="auto"/>
            <w:noWrap/>
            <w:hideMark/>
          </w:tcPr>
          <w:p w14:paraId="50B499CB"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41.87</w:t>
            </w:r>
          </w:p>
        </w:tc>
        <w:tc>
          <w:tcPr>
            <w:tcW w:w="2340" w:type="dxa"/>
            <w:tcBorders>
              <w:bottom w:val="single" w:sz="4" w:space="0" w:color="auto"/>
            </w:tcBorders>
            <w:shd w:val="clear" w:color="auto" w:fill="auto"/>
            <w:noWrap/>
            <w:hideMark/>
          </w:tcPr>
          <w:p w14:paraId="3B7CF27D"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100.0</w:t>
            </w:r>
          </w:p>
        </w:tc>
      </w:tr>
    </w:tbl>
    <w:p w14:paraId="3D06C6F5" w14:textId="3DADCC44" w:rsidR="00ED2E59" w:rsidRPr="00966BCA" w:rsidRDefault="00ED2E59" w:rsidP="00BC0F2F">
      <w:pPr>
        <w:spacing w:line="360" w:lineRule="auto"/>
        <w:jc w:val="both"/>
        <w:rPr>
          <w:rFonts w:ascii="Times New Roman" w:hAnsi="Times New Roman" w:cs="Times New Roman"/>
          <w:b/>
          <w:noProof/>
          <w:color w:val="000000"/>
          <w:sz w:val="24"/>
          <w:szCs w:val="24"/>
        </w:rPr>
      </w:pPr>
    </w:p>
    <w:p w14:paraId="4F82142F" w14:textId="738D72FD" w:rsidR="00ED2E59" w:rsidRPr="00966BCA" w:rsidRDefault="00ED2E59" w:rsidP="00BC0F2F">
      <w:pPr>
        <w:spacing w:line="360" w:lineRule="auto"/>
        <w:rPr>
          <w:rFonts w:ascii="Times New Roman" w:hAnsi="Times New Roman" w:cs="Times New Roman"/>
          <w:b/>
          <w:noProof/>
          <w:color w:val="000000"/>
          <w:sz w:val="24"/>
          <w:szCs w:val="24"/>
        </w:rPr>
      </w:pPr>
      <w:r w:rsidRPr="00966BCA">
        <w:rPr>
          <w:rFonts w:ascii="Times New Roman" w:hAnsi="Times New Roman" w:cs="Times New Roman"/>
          <w:b/>
          <w:noProof/>
          <w:color w:val="000000"/>
          <w:sz w:val="24"/>
          <w:szCs w:val="24"/>
        </w:rPr>
        <w:br w:type="page"/>
      </w:r>
    </w:p>
    <w:p w14:paraId="4FD51C5C" w14:textId="77777777" w:rsidR="000114DA" w:rsidRPr="00966BCA" w:rsidRDefault="000114DA" w:rsidP="00BC0F2F">
      <w:pPr>
        <w:spacing w:line="360" w:lineRule="auto"/>
        <w:jc w:val="both"/>
        <w:rPr>
          <w:rFonts w:ascii="Times New Roman" w:hAnsi="Times New Roman" w:cs="Times New Roman"/>
          <w:b/>
          <w:noProof/>
          <w:color w:val="000000"/>
          <w:sz w:val="24"/>
          <w:szCs w:val="24"/>
        </w:rPr>
      </w:pPr>
    </w:p>
    <w:p w14:paraId="19281FE1" w14:textId="5078955C" w:rsidR="00690213" w:rsidRPr="00966BCA" w:rsidRDefault="00690213" w:rsidP="00BC0F2F">
      <w:pPr>
        <w:spacing w:line="360" w:lineRule="auto"/>
        <w:jc w:val="both"/>
        <w:rPr>
          <w:rFonts w:ascii="Times New Roman" w:hAnsi="Times New Roman" w:cs="Times New Roman"/>
          <w:b/>
          <w:color w:val="000000"/>
          <w:sz w:val="24"/>
          <w:szCs w:val="24"/>
        </w:rPr>
      </w:pPr>
      <w:r w:rsidRPr="00966BCA">
        <w:rPr>
          <w:rFonts w:ascii="Times New Roman" w:hAnsi="Times New Roman" w:cs="Times New Roman"/>
          <w:b/>
          <w:noProof/>
          <w:color w:val="000000"/>
          <w:sz w:val="24"/>
          <w:szCs w:val="24"/>
        </w:rPr>
        <w:drawing>
          <wp:inline distT="0" distB="0" distL="0" distR="0" wp14:anchorId="098FCD73" wp14:editId="1E400B84">
            <wp:extent cx="3238420" cy="4114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NGE WITHIN WETLAND AREA IN 198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420" cy="4114800"/>
                    </a:xfrm>
                    <a:prstGeom prst="rect">
                      <a:avLst/>
                    </a:prstGeom>
                  </pic:spPr>
                </pic:pic>
              </a:graphicData>
            </a:graphic>
          </wp:inline>
        </w:drawing>
      </w:r>
    </w:p>
    <w:p w14:paraId="38FAC8CB" w14:textId="49875AD8" w:rsidR="00A31206" w:rsidRPr="00966BCA" w:rsidRDefault="00455234" w:rsidP="00BC0F2F">
      <w:pPr>
        <w:spacing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Figure 2</w:t>
      </w:r>
      <w:r w:rsidR="00A31206" w:rsidRPr="00966BCA">
        <w:rPr>
          <w:rFonts w:ascii="Times New Roman" w:hAnsi="Times New Roman" w:cs="Times New Roman"/>
          <w:color w:val="000000"/>
          <w:sz w:val="24"/>
          <w:szCs w:val="24"/>
        </w:rPr>
        <w:t>: Land Cover Within Wetland Areas in 1986</w:t>
      </w:r>
    </w:p>
    <w:p w14:paraId="581CA136" w14:textId="5B18FBDE" w:rsidR="00335DB0" w:rsidRPr="00966BCA" w:rsidRDefault="00047B24" w:rsidP="00EC78F7">
      <w:pPr>
        <w:spacing w:line="360" w:lineRule="auto"/>
        <w:jc w:val="both"/>
        <w:rPr>
          <w:rFonts w:ascii="Times New Roman" w:hAnsi="Times New Roman" w:cs="Times New Roman"/>
          <w:b/>
          <w:color w:val="000000"/>
          <w:sz w:val="24"/>
          <w:szCs w:val="24"/>
        </w:rPr>
      </w:pPr>
      <w:r w:rsidRPr="00966BCA">
        <w:rPr>
          <w:rFonts w:ascii="Times New Roman" w:hAnsi="Times New Roman" w:cs="Times New Roman"/>
          <w:color w:val="000000"/>
          <w:sz w:val="24"/>
          <w:szCs w:val="24"/>
        </w:rPr>
        <w:t xml:space="preserve">Table </w:t>
      </w:r>
      <w:r w:rsidR="00966BCA" w:rsidRPr="00966BCA">
        <w:rPr>
          <w:rFonts w:ascii="Times New Roman" w:hAnsi="Times New Roman" w:cs="Times New Roman"/>
          <w:color w:val="000000"/>
          <w:sz w:val="24"/>
          <w:szCs w:val="24"/>
        </w:rPr>
        <w:t>3</w:t>
      </w:r>
      <w:r w:rsidR="00335DB0" w:rsidRPr="00966BCA">
        <w:rPr>
          <w:rFonts w:ascii="Times New Roman" w:hAnsi="Times New Roman" w:cs="Times New Roman"/>
          <w:color w:val="000000"/>
          <w:sz w:val="24"/>
          <w:szCs w:val="24"/>
        </w:rPr>
        <w:t>:</w:t>
      </w:r>
      <w:r w:rsidR="00335DB0" w:rsidRPr="00966BCA">
        <w:rPr>
          <w:rFonts w:ascii="Times New Roman" w:hAnsi="Times New Roman" w:cs="Times New Roman"/>
          <w:b/>
          <w:color w:val="000000"/>
          <w:sz w:val="24"/>
          <w:szCs w:val="24"/>
        </w:rPr>
        <w:t xml:space="preserve"> </w:t>
      </w:r>
      <w:r w:rsidR="00335DB0" w:rsidRPr="00966BCA">
        <w:rPr>
          <w:rFonts w:ascii="Times New Roman" w:hAnsi="Times New Roman" w:cs="Times New Roman"/>
          <w:color w:val="000000"/>
          <w:sz w:val="24"/>
          <w:szCs w:val="24"/>
        </w:rPr>
        <w:t>Statistics Evidence of Land Cover Map Within Wetland Area in 2023</w:t>
      </w:r>
    </w:p>
    <w:tbl>
      <w:tblPr>
        <w:tblW w:w="6731" w:type="dxa"/>
        <w:tblLook w:val="04A0" w:firstRow="1" w:lastRow="0" w:firstColumn="1" w:lastColumn="0" w:noHBand="0" w:noVBand="1"/>
      </w:tblPr>
      <w:tblGrid>
        <w:gridCol w:w="2340"/>
        <w:gridCol w:w="2430"/>
        <w:gridCol w:w="1961"/>
      </w:tblGrid>
      <w:tr w:rsidR="00335DB0" w:rsidRPr="00966BCA" w14:paraId="1C2AE02F" w14:textId="77777777" w:rsidTr="00B367A9">
        <w:trPr>
          <w:trHeight w:val="300"/>
        </w:trPr>
        <w:tc>
          <w:tcPr>
            <w:tcW w:w="2340" w:type="dxa"/>
            <w:tcBorders>
              <w:top w:val="single" w:sz="4" w:space="0" w:color="auto"/>
              <w:bottom w:val="single" w:sz="4" w:space="0" w:color="auto"/>
            </w:tcBorders>
            <w:shd w:val="clear" w:color="auto" w:fill="auto"/>
            <w:noWrap/>
            <w:hideMark/>
          </w:tcPr>
          <w:p w14:paraId="5D617BDE"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Land Cover Classes</w:t>
            </w:r>
          </w:p>
        </w:tc>
        <w:tc>
          <w:tcPr>
            <w:tcW w:w="2430" w:type="dxa"/>
            <w:tcBorders>
              <w:top w:val="single" w:sz="4" w:space="0" w:color="auto"/>
              <w:bottom w:val="single" w:sz="4" w:space="0" w:color="auto"/>
            </w:tcBorders>
            <w:shd w:val="clear" w:color="auto" w:fill="auto"/>
            <w:noWrap/>
            <w:hideMark/>
          </w:tcPr>
          <w:p w14:paraId="7FD9D906"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Area in 2023 (Km</w:t>
            </w:r>
            <w:r w:rsidRPr="00966BCA">
              <w:rPr>
                <w:rFonts w:ascii="Times New Roman" w:eastAsia="Times New Roman" w:hAnsi="Times New Roman" w:cs="Times New Roman"/>
                <w:bCs/>
                <w:color w:val="000000"/>
                <w:sz w:val="24"/>
                <w:szCs w:val="24"/>
                <w:vertAlign w:val="superscript"/>
              </w:rPr>
              <w:t>2</w:t>
            </w:r>
            <w:r w:rsidRPr="00966BCA">
              <w:rPr>
                <w:rFonts w:ascii="Times New Roman" w:eastAsia="Times New Roman" w:hAnsi="Times New Roman" w:cs="Times New Roman"/>
                <w:bCs/>
                <w:color w:val="000000"/>
                <w:sz w:val="24"/>
                <w:szCs w:val="24"/>
              </w:rPr>
              <w:t>)</w:t>
            </w:r>
          </w:p>
        </w:tc>
        <w:tc>
          <w:tcPr>
            <w:tcW w:w="1961" w:type="dxa"/>
            <w:tcBorders>
              <w:top w:val="single" w:sz="4" w:space="0" w:color="auto"/>
              <w:bottom w:val="single" w:sz="4" w:space="0" w:color="auto"/>
            </w:tcBorders>
            <w:shd w:val="clear" w:color="auto" w:fill="auto"/>
            <w:noWrap/>
            <w:hideMark/>
          </w:tcPr>
          <w:p w14:paraId="6367B22A"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Percentage (%)</w:t>
            </w:r>
          </w:p>
        </w:tc>
      </w:tr>
      <w:tr w:rsidR="00335DB0" w:rsidRPr="00966BCA" w14:paraId="077A413E" w14:textId="77777777" w:rsidTr="00B367A9">
        <w:trPr>
          <w:trHeight w:val="300"/>
        </w:trPr>
        <w:tc>
          <w:tcPr>
            <w:tcW w:w="2340" w:type="dxa"/>
            <w:tcBorders>
              <w:top w:val="single" w:sz="4" w:space="0" w:color="auto"/>
            </w:tcBorders>
            <w:shd w:val="clear" w:color="auto" w:fill="auto"/>
            <w:noWrap/>
            <w:hideMark/>
          </w:tcPr>
          <w:p w14:paraId="33E72645"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Build Up Areas</w:t>
            </w:r>
          </w:p>
        </w:tc>
        <w:tc>
          <w:tcPr>
            <w:tcW w:w="2430" w:type="dxa"/>
            <w:tcBorders>
              <w:top w:val="single" w:sz="4" w:space="0" w:color="auto"/>
            </w:tcBorders>
            <w:shd w:val="clear" w:color="auto" w:fill="auto"/>
            <w:noWrap/>
            <w:hideMark/>
          </w:tcPr>
          <w:p w14:paraId="45B3EB93"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24.43</w:t>
            </w:r>
          </w:p>
        </w:tc>
        <w:tc>
          <w:tcPr>
            <w:tcW w:w="1961" w:type="dxa"/>
            <w:tcBorders>
              <w:top w:val="single" w:sz="4" w:space="0" w:color="auto"/>
            </w:tcBorders>
            <w:shd w:val="clear" w:color="auto" w:fill="auto"/>
            <w:noWrap/>
            <w:hideMark/>
          </w:tcPr>
          <w:p w14:paraId="22613D52"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58.4</w:t>
            </w:r>
          </w:p>
        </w:tc>
      </w:tr>
      <w:tr w:rsidR="00335DB0" w:rsidRPr="00966BCA" w14:paraId="7D24A4EB" w14:textId="77777777" w:rsidTr="00B367A9">
        <w:trPr>
          <w:trHeight w:val="300"/>
        </w:trPr>
        <w:tc>
          <w:tcPr>
            <w:tcW w:w="2340" w:type="dxa"/>
            <w:shd w:val="clear" w:color="auto" w:fill="auto"/>
            <w:noWrap/>
            <w:hideMark/>
          </w:tcPr>
          <w:p w14:paraId="7825A1D1"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Bare Soil</w:t>
            </w:r>
          </w:p>
        </w:tc>
        <w:tc>
          <w:tcPr>
            <w:tcW w:w="2430" w:type="dxa"/>
            <w:shd w:val="clear" w:color="auto" w:fill="auto"/>
            <w:noWrap/>
            <w:hideMark/>
          </w:tcPr>
          <w:p w14:paraId="56BDB4E7"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0.63</w:t>
            </w:r>
          </w:p>
        </w:tc>
        <w:tc>
          <w:tcPr>
            <w:tcW w:w="1961" w:type="dxa"/>
            <w:shd w:val="clear" w:color="auto" w:fill="auto"/>
            <w:noWrap/>
            <w:hideMark/>
          </w:tcPr>
          <w:p w14:paraId="46D1E400"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1.5</w:t>
            </w:r>
          </w:p>
        </w:tc>
      </w:tr>
      <w:tr w:rsidR="00335DB0" w:rsidRPr="00966BCA" w14:paraId="351A2036" w14:textId="77777777" w:rsidTr="00B367A9">
        <w:trPr>
          <w:trHeight w:val="300"/>
        </w:trPr>
        <w:tc>
          <w:tcPr>
            <w:tcW w:w="2340" w:type="dxa"/>
            <w:shd w:val="clear" w:color="auto" w:fill="auto"/>
            <w:noWrap/>
            <w:hideMark/>
          </w:tcPr>
          <w:p w14:paraId="01D7D22C"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Vegetation</w:t>
            </w:r>
          </w:p>
        </w:tc>
        <w:tc>
          <w:tcPr>
            <w:tcW w:w="2430" w:type="dxa"/>
            <w:shd w:val="clear" w:color="auto" w:fill="auto"/>
            <w:noWrap/>
            <w:hideMark/>
          </w:tcPr>
          <w:p w14:paraId="4FA68CC5"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16.75</w:t>
            </w:r>
          </w:p>
        </w:tc>
        <w:tc>
          <w:tcPr>
            <w:tcW w:w="1961" w:type="dxa"/>
            <w:shd w:val="clear" w:color="auto" w:fill="auto"/>
            <w:noWrap/>
            <w:hideMark/>
          </w:tcPr>
          <w:p w14:paraId="4373308B"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40.0</w:t>
            </w:r>
          </w:p>
        </w:tc>
      </w:tr>
      <w:tr w:rsidR="00335DB0" w:rsidRPr="00966BCA" w14:paraId="2850B523" w14:textId="77777777" w:rsidTr="00B367A9">
        <w:trPr>
          <w:trHeight w:val="300"/>
        </w:trPr>
        <w:tc>
          <w:tcPr>
            <w:tcW w:w="2340" w:type="dxa"/>
            <w:shd w:val="clear" w:color="auto" w:fill="auto"/>
            <w:noWrap/>
            <w:hideMark/>
          </w:tcPr>
          <w:p w14:paraId="465277AE"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Water Body</w:t>
            </w:r>
          </w:p>
        </w:tc>
        <w:tc>
          <w:tcPr>
            <w:tcW w:w="2430" w:type="dxa"/>
            <w:shd w:val="clear" w:color="auto" w:fill="auto"/>
            <w:noWrap/>
            <w:hideMark/>
          </w:tcPr>
          <w:p w14:paraId="64C633A9"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0.06</w:t>
            </w:r>
          </w:p>
        </w:tc>
        <w:tc>
          <w:tcPr>
            <w:tcW w:w="1961" w:type="dxa"/>
            <w:shd w:val="clear" w:color="auto" w:fill="auto"/>
            <w:noWrap/>
            <w:hideMark/>
          </w:tcPr>
          <w:p w14:paraId="22B8D85A"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0.1</w:t>
            </w:r>
          </w:p>
        </w:tc>
      </w:tr>
      <w:tr w:rsidR="00335DB0" w:rsidRPr="00966BCA" w14:paraId="3408D975" w14:textId="77777777" w:rsidTr="00B367A9">
        <w:trPr>
          <w:trHeight w:val="300"/>
        </w:trPr>
        <w:tc>
          <w:tcPr>
            <w:tcW w:w="2340" w:type="dxa"/>
            <w:tcBorders>
              <w:bottom w:val="single" w:sz="4" w:space="0" w:color="auto"/>
            </w:tcBorders>
            <w:shd w:val="clear" w:color="auto" w:fill="auto"/>
            <w:noWrap/>
            <w:hideMark/>
          </w:tcPr>
          <w:p w14:paraId="3B41BB49"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Total</w:t>
            </w:r>
          </w:p>
        </w:tc>
        <w:tc>
          <w:tcPr>
            <w:tcW w:w="2430" w:type="dxa"/>
            <w:tcBorders>
              <w:bottom w:val="single" w:sz="4" w:space="0" w:color="auto"/>
            </w:tcBorders>
            <w:shd w:val="clear" w:color="auto" w:fill="auto"/>
            <w:noWrap/>
            <w:hideMark/>
          </w:tcPr>
          <w:p w14:paraId="63BAA281"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41.87</w:t>
            </w:r>
          </w:p>
        </w:tc>
        <w:tc>
          <w:tcPr>
            <w:tcW w:w="1961" w:type="dxa"/>
            <w:tcBorders>
              <w:bottom w:val="single" w:sz="4" w:space="0" w:color="auto"/>
            </w:tcBorders>
            <w:shd w:val="clear" w:color="auto" w:fill="auto"/>
            <w:noWrap/>
            <w:hideMark/>
          </w:tcPr>
          <w:p w14:paraId="09F9178B"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100.0</w:t>
            </w:r>
          </w:p>
        </w:tc>
      </w:tr>
    </w:tbl>
    <w:p w14:paraId="528B2C8D" w14:textId="77777777" w:rsidR="00335DB0" w:rsidRPr="00966BCA" w:rsidRDefault="00335DB0" w:rsidP="00BC0F2F">
      <w:pPr>
        <w:spacing w:line="360" w:lineRule="auto"/>
        <w:jc w:val="both"/>
        <w:rPr>
          <w:rFonts w:ascii="Times New Roman" w:hAnsi="Times New Roman" w:cs="Times New Roman"/>
          <w:color w:val="000000"/>
          <w:sz w:val="24"/>
          <w:szCs w:val="24"/>
        </w:rPr>
      </w:pPr>
    </w:p>
    <w:p w14:paraId="40390F44" w14:textId="40E84C6B" w:rsidR="00335DB0" w:rsidRPr="00966BCA" w:rsidRDefault="00690213" w:rsidP="00BC0F2F">
      <w:pPr>
        <w:spacing w:line="360" w:lineRule="auto"/>
        <w:jc w:val="both"/>
        <w:rPr>
          <w:rFonts w:ascii="Times New Roman" w:hAnsi="Times New Roman" w:cs="Times New Roman"/>
          <w:color w:val="000000"/>
          <w:sz w:val="24"/>
          <w:szCs w:val="24"/>
        </w:rPr>
      </w:pPr>
      <w:r w:rsidRPr="00966BCA">
        <w:rPr>
          <w:rFonts w:ascii="Times New Roman" w:hAnsi="Times New Roman" w:cs="Times New Roman"/>
          <w:noProof/>
          <w:color w:val="000000"/>
          <w:sz w:val="24"/>
          <w:szCs w:val="24"/>
        </w:rPr>
        <w:lastRenderedPageBreak/>
        <w:drawing>
          <wp:inline distT="0" distB="0" distL="0" distR="0" wp14:anchorId="6FCE8648" wp14:editId="6B3B14D1">
            <wp:extent cx="3557016" cy="459409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NGE WITHIN WETLAND AREA IN 202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7016" cy="4594099"/>
                    </a:xfrm>
                    <a:prstGeom prst="rect">
                      <a:avLst/>
                    </a:prstGeom>
                  </pic:spPr>
                </pic:pic>
              </a:graphicData>
            </a:graphic>
          </wp:inline>
        </w:drawing>
      </w:r>
    </w:p>
    <w:p w14:paraId="2AC873EC" w14:textId="7D8561C7" w:rsidR="00A31206" w:rsidRPr="00966BCA" w:rsidRDefault="00455234" w:rsidP="00BC0F2F">
      <w:pPr>
        <w:spacing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Figure 3</w:t>
      </w:r>
      <w:r w:rsidR="00A31206" w:rsidRPr="00966BCA">
        <w:rPr>
          <w:rFonts w:ascii="Times New Roman" w:hAnsi="Times New Roman" w:cs="Times New Roman"/>
          <w:color w:val="000000"/>
          <w:sz w:val="24"/>
          <w:szCs w:val="24"/>
        </w:rPr>
        <w:t>:</w:t>
      </w:r>
      <w:r w:rsidR="00A31206" w:rsidRPr="00966BCA">
        <w:rPr>
          <w:rFonts w:ascii="Times New Roman" w:hAnsi="Times New Roman" w:cs="Times New Roman"/>
          <w:b/>
          <w:color w:val="000000"/>
          <w:sz w:val="24"/>
          <w:szCs w:val="24"/>
        </w:rPr>
        <w:t xml:space="preserve"> </w:t>
      </w:r>
      <w:r w:rsidR="00A31206" w:rsidRPr="00966BCA">
        <w:rPr>
          <w:rFonts w:ascii="Times New Roman" w:hAnsi="Times New Roman" w:cs="Times New Roman"/>
          <w:color w:val="000000"/>
          <w:sz w:val="24"/>
          <w:szCs w:val="24"/>
        </w:rPr>
        <w:t>Land Cover Within Wetland Areas in 2023</w:t>
      </w:r>
      <w:r w:rsidR="00A31206" w:rsidRPr="00966BCA">
        <w:rPr>
          <w:rFonts w:ascii="Times New Roman" w:hAnsi="Times New Roman" w:cs="Times New Roman"/>
          <w:color w:val="000000"/>
          <w:sz w:val="24"/>
          <w:szCs w:val="24"/>
        </w:rPr>
        <w:br w:type="page"/>
      </w:r>
    </w:p>
    <w:p w14:paraId="680B68B6" w14:textId="1137BAF7" w:rsidR="00335DB0" w:rsidRPr="00966BCA" w:rsidRDefault="00047B24" w:rsidP="00BC0F2F">
      <w:pPr>
        <w:spacing w:line="360" w:lineRule="auto"/>
        <w:jc w:val="both"/>
        <w:rPr>
          <w:rFonts w:ascii="Times New Roman" w:hAnsi="Times New Roman" w:cs="Times New Roman"/>
          <w:b/>
          <w:color w:val="000000"/>
          <w:sz w:val="24"/>
          <w:szCs w:val="24"/>
        </w:rPr>
      </w:pPr>
      <w:r w:rsidRPr="00966BCA">
        <w:rPr>
          <w:rFonts w:ascii="Times New Roman" w:hAnsi="Times New Roman" w:cs="Times New Roman"/>
          <w:color w:val="000000"/>
          <w:sz w:val="24"/>
          <w:szCs w:val="24"/>
        </w:rPr>
        <w:lastRenderedPageBreak/>
        <w:t xml:space="preserve">Table </w:t>
      </w:r>
      <w:r w:rsidR="00966BCA" w:rsidRPr="00966BCA">
        <w:rPr>
          <w:rFonts w:ascii="Times New Roman" w:hAnsi="Times New Roman" w:cs="Times New Roman"/>
          <w:color w:val="000000"/>
          <w:sz w:val="24"/>
          <w:szCs w:val="24"/>
        </w:rPr>
        <w:t>4</w:t>
      </w:r>
      <w:r w:rsidR="00335DB0" w:rsidRPr="00966BCA">
        <w:rPr>
          <w:rFonts w:ascii="Times New Roman" w:hAnsi="Times New Roman" w:cs="Times New Roman"/>
          <w:color w:val="000000"/>
          <w:sz w:val="24"/>
          <w:szCs w:val="24"/>
        </w:rPr>
        <w:t xml:space="preserve">: </w:t>
      </w:r>
      <w:r w:rsidR="007502A9" w:rsidRPr="00966BCA">
        <w:rPr>
          <w:rFonts w:ascii="Times New Roman" w:hAnsi="Times New Roman" w:cs="Times New Roman"/>
          <w:bCs/>
          <w:color w:val="000000"/>
          <w:sz w:val="24"/>
          <w:szCs w:val="24"/>
        </w:rPr>
        <w:t xml:space="preserve">Land Cover </w:t>
      </w:r>
      <w:r w:rsidR="00335DB0" w:rsidRPr="00966BCA">
        <w:rPr>
          <w:rFonts w:ascii="Times New Roman" w:hAnsi="Times New Roman" w:cs="Times New Roman"/>
          <w:bCs/>
          <w:color w:val="000000"/>
          <w:sz w:val="24"/>
          <w:szCs w:val="24"/>
        </w:rPr>
        <w:t>Conversion Within Wetland in Makurdi Metropolis from 1986 – 2023</w:t>
      </w:r>
    </w:p>
    <w:tbl>
      <w:tblPr>
        <w:tblW w:w="9000" w:type="dxa"/>
        <w:jc w:val="center"/>
        <w:tblLook w:val="04A0" w:firstRow="1" w:lastRow="0" w:firstColumn="1" w:lastColumn="0" w:noHBand="0" w:noVBand="1"/>
      </w:tblPr>
      <w:tblGrid>
        <w:gridCol w:w="2250"/>
        <w:gridCol w:w="1530"/>
        <w:gridCol w:w="1710"/>
        <w:gridCol w:w="1710"/>
        <w:gridCol w:w="1800"/>
      </w:tblGrid>
      <w:tr w:rsidR="00335DB0" w:rsidRPr="00966BCA" w14:paraId="7419962F" w14:textId="77777777" w:rsidTr="00727B79">
        <w:trPr>
          <w:trHeight w:val="300"/>
          <w:jc w:val="center"/>
        </w:trPr>
        <w:tc>
          <w:tcPr>
            <w:tcW w:w="2250" w:type="dxa"/>
            <w:tcBorders>
              <w:top w:val="single" w:sz="4" w:space="0" w:color="auto"/>
              <w:bottom w:val="single" w:sz="4" w:space="0" w:color="auto"/>
            </w:tcBorders>
            <w:shd w:val="clear" w:color="auto" w:fill="auto"/>
            <w:noWrap/>
            <w:hideMark/>
          </w:tcPr>
          <w:p w14:paraId="18BCF320"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p>
          <w:p w14:paraId="23C7C069"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Land Cover Classes</w:t>
            </w:r>
          </w:p>
        </w:tc>
        <w:tc>
          <w:tcPr>
            <w:tcW w:w="1530" w:type="dxa"/>
            <w:tcBorders>
              <w:top w:val="single" w:sz="4" w:space="0" w:color="auto"/>
              <w:bottom w:val="single" w:sz="4" w:space="0" w:color="auto"/>
            </w:tcBorders>
            <w:shd w:val="clear" w:color="auto" w:fill="auto"/>
            <w:noWrap/>
            <w:hideMark/>
          </w:tcPr>
          <w:p w14:paraId="412D2EF2" w14:textId="77777777" w:rsidR="00335DB0" w:rsidRPr="00966BCA" w:rsidRDefault="00335DB0" w:rsidP="00BC0F2F">
            <w:pPr>
              <w:spacing w:after="0" w:line="360" w:lineRule="auto"/>
              <w:jc w:val="center"/>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Area in 1956 (Km</w:t>
            </w:r>
            <w:r w:rsidRPr="00966BCA">
              <w:rPr>
                <w:rFonts w:ascii="Times New Roman" w:eastAsia="Times New Roman" w:hAnsi="Times New Roman" w:cs="Times New Roman"/>
                <w:bCs/>
                <w:color w:val="000000"/>
                <w:sz w:val="24"/>
                <w:szCs w:val="24"/>
                <w:vertAlign w:val="superscript"/>
              </w:rPr>
              <w:t>2</w:t>
            </w:r>
            <w:r w:rsidRPr="00966BCA">
              <w:rPr>
                <w:rFonts w:ascii="Times New Roman" w:eastAsia="Times New Roman" w:hAnsi="Times New Roman" w:cs="Times New Roman"/>
                <w:bCs/>
                <w:color w:val="000000"/>
                <w:sz w:val="24"/>
                <w:szCs w:val="24"/>
              </w:rPr>
              <w:t>)</w:t>
            </w:r>
          </w:p>
        </w:tc>
        <w:tc>
          <w:tcPr>
            <w:tcW w:w="1710" w:type="dxa"/>
            <w:tcBorders>
              <w:top w:val="single" w:sz="4" w:space="0" w:color="auto"/>
              <w:bottom w:val="single" w:sz="4" w:space="0" w:color="auto"/>
            </w:tcBorders>
            <w:shd w:val="clear" w:color="auto" w:fill="auto"/>
            <w:noWrap/>
            <w:hideMark/>
          </w:tcPr>
          <w:p w14:paraId="7D6ED998" w14:textId="77777777" w:rsidR="00335DB0" w:rsidRPr="00966BCA" w:rsidRDefault="00335DB0" w:rsidP="00BC0F2F">
            <w:pPr>
              <w:spacing w:after="0" w:line="360" w:lineRule="auto"/>
              <w:jc w:val="center"/>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 xml:space="preserve">Area in 2023 </w:t>
            </w:r>
            <w:bookmarkStart w:id="20" w:name="_Hlk171464003"/>
            <w:r w:rsidRPr="00966BCA">
              <w:rPr>
                <w:rFonts w:ascii="Times New Roman" w:eastAsia="Times New Roman" w:hAnsi="Times New Roman" w:cs="Times New Roman"/>
                <w:bCs/>
                <w:color w:val="000000"/>
                <w:sz w:val="24"/>
                <w:szCs w:val="24"/>
              </w:rPr>
              <w:t>(Km</w:t>
            </w:r>
            <w:r w:rsidRPr="00966BCA">
              <w:rPr>
                <w:rFonts w:ascii="Times New Roman" w:eastAsia="Times New Roman" w:hAnsi="Times New Roman" w:cs="Times New Roman"/>
                <w:bCs/>
                <w:color w:val="000000"/>
                <w:sz w:val="24"/>
                <w:szCs w:val="24"/>
                <w:vertAlign w:val="superscript"/>
              </w:rPr>
              <w:t>2</w:t>
            </w:r>
            <w:r w:rsidRPr="00966BCA">
              <w:rPr>
                <w:rFonts w:ascii="Times New Roman" w:eastAsia="Times New Roman" w:hAnsi="Times New Roman" w:cs="Times New Roman"/>
                <w:bCs/>
                <w:color w:val="000000"/>
                <w:sz w:val="24"/>
                <w:szCs w:val="24"/>
              </w:rPr>
              <w:t>)</w:t>
            </w:r>
            <w:bookmarkEnd w:id="20"/>
          </w:p>
        </w:tc>
        <w:tc>
          <w:tcPr>
            <w:tcW w:w="1710" w:type="dxa"/>
            <w:tcBorders>
              <w:top w:val="single" w:sz="4" w:space="0" w:color="auto"/>
              <w:bottom w:val="single" w:sz="4" w:space="0" w:color="auto"/>
            </w:tcBorders>
            <w:shd w:val="clear" w:color="auto" w:fill="auto"/>
            <w:noWrap/>
            <w:hideMark/>
          </w:tcPr>
          <w:p w14:paraId="209E9AB3" w14:textId="2857D556" w:rsidR="00335DB0" w:rsidRPr="00966BCA" w:rsidRDefault="00EC78F7" w:rsidP="00B11043">
            <w:pPr>
              <w:spacing w:after="0" w:line="360" w:lineRule="auto"/>
              <w:jc w:val="center"/>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Change in</w:t>
            </w:r>
            <w:r w:rsidR="00B11043" w:rsidRPr="00966BCA">
              <w:rPr>
                <w:rFonts w:ascii="Times New Roman" w:eastAsia="Times New Roman" w:hAnsi="Times New Roman" w:cs="Times New Roman"/>
                <w:bCs/>
                <w:color w:val="000000"/>
                <w:sz w:val="24"/>
                <w:szCs w:val="24"/>
              </w:rPr>
              <w:t xml:space="preserve"> </w:t>
            </w:r>
            <w:r w:rsidR="00335DB0" w:rsidRPr="00966BCA">
              <w:rPr>
                <w:rFonts w:ascii="Times New Roman" w:eastAsia="Times New Roman" w:hAnsi="Times New Roman" w:cs="Times New Roman"/>
                <w:bCs/>
                <w:color w:val="000000"/>
                <w:sz w:val="24"/>
                <w:szCs w:val="24"/>
              </w:rPr>
              <w:t>Area (Km</w:t>
            </w:r>
            <w:r w:rsidR="00335DB0" w:rsidRPr="00966BCA">
              <w:rPr>
                <w:rFonts w:ascii="Times New Roman" w:eastAsia="Times New Roman" w:hAnsi="Times New Roman" w:cs="Times New Roman"/>
                <w:bCs/>
                <w:color w:val="000000"/>
                <w:sz w:val="24"/>
                <w:szCs w:val="24"/>
                <w:vertAlign w:val="superscript"/>
              </w:rPr>
              <w:t>2</w:t>
            </w:r>
            <w:r w:rsidR="00335DB0" w:rsidRPr="00966BCA">
              <w:rPr>
                <w:rFonts w:ascii="Times New Roman" w:eastAsia="Times New Roman" w:hAnsi="Times New Roman" w:cs="Times New Roman"/>
                <w:bCs/>
                <w:color w:val="000000"/>
                <w:sz w:val="24"/>
                <w:szCs w:val="24"/>
              </w:rPr>
              <w:t>)</w:t>
            </w:r>
          </w:p>
        </w:tc>
        <w:tc>
          <w:tcPr>
            <w:tcW w:w="1800" w:type="dxa"/>
            <w:tcBorders>
              <w:top w:val="single" w:sz="4" w:space="0" w:color="auto"/>
              <w:bottom w:val="single" w:sz="4" w:space="0" w:color="auto"/>
            </w:tcBorders>
            <w:shd w:val="clear" w:color="auto" w:fill="auto"/>
            <w:noWrap/>
            <w:hideMark/>
          </w:tcPr>
          <w:p w14:paraId="7FA18FE1"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Percentage Change (%)</w:t>
            </w:r>
          </w:p>
        </w:tc>
      </w:tr>
      <w:tr w:rsidR="00335DB0" w:rsidRPr="00966BCA" w14:paraId="2266FC2E" w14:textId="77777777" w:rsidTr="00727B79">
        <w:trPr>
          <w:trHeight w:val="300"/>
          <w:jc w:val="center"/>
        </w:trPr>
        <w:tc>
          <w:tcPr>
            <w:tcW w:w="2250" w:type="dxa"/>
            <w:tcBorders>
              <w:top w:val="single" w:sz="4" w:space="0" w:color="auto"/>
            </w:tcBorders>
            <w:shd w:val="clear" w:color="auto" w:fill="auto"/>
            <w:noWrap/>
            <w:hideMark/>
          </w:tcPr>
          <w:p w14:paraId="14A37533"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Build Up Areas</w:t>
            </w:r>
          </w:p>
        </w:tc>
        <w:tc>
          <w:tcPr>
            <w:tcW w:w="1530" w:type="dxa"/>
            <w:tcBorders>
              <w:top w:val="single" w:sz="4" w:space="0" w:color="auto"/>
            </w:tcBorders>
            <w:shd w:val="clear" w:color="auto" w:fill="auto"/>
            <w:noWrap/>
            <w:hideMark/>
          </w:tcPr>
          <w:p w14:paraId="5DD3DD33"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0.79</w:t>
            </w:r>
          </w:p>
        </w:tc>
        <w:tc>
          <w:tcPr>
            <w:tcW w:w="1710" w:type="dxa"/>
            <w:tcBorders>
              <w:top w:val="single" w:sz="4" w:space="0" w:color="auto"/>
            </w:tcBorders>
            <w:shd w:val="clear" w:color="auto" w:fill="auto"/>
            <w:noWrap/>
            <w:hideMark/>
          </w:tcPr>
          <w:p w14:paraId="23D9C5CB"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24.43</w:t>
            </w:r>
          </w:p>
        </w:tc>
        <w:tc>
          <w:tcPr>
            <w:tcW w:w="1710" w:type="dxa"/>
            <w:tcBorders>
              <w:top w:val="single" w:sz="4" w:space="0" w:color="auto"/>
            </w:tcBorders>
            <w:shd w:val="clear" w:color="auto" w:fill="auto"/>
            <w:noWrap/>
            <w:hideMark/>
          </w:tcPr>
          <w:p w14:paraId="7485D589"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23.64</w:t>
            </w:r>
          </w:p>
        </w:tc>
        <w:tc>
          <w:tcPr>
            <w:tcW w:w="1800" w:type="dxa"/>
            <w:tcBorders>
              <w:top w:val="single" w:sz="4" w:space="0" w:color="auto"/>
            </w:tcBorders>
            <w:shd w:val="clear" w:color="auto" w:fill="auto"/>
            <w:noWrap/>
            <w:hideMark/>
          </w:tcPr>
          <w:p w14:paraId="4D5DCBF9"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56.46</w:t>
            </w:r>
          </w:p>
        </w:tc>
      </w:tr>
      <w:tr w:rsidR="00335DB0" w:rsidRPr="00966BCA" w14:paraId="1256C318" w14:textId="77777777" w:rsidTr="00727B79">
        <w:trPr>
          <w:trHeight w:val="300"/>
          <w:jc w:val="center"/>
        </w:trPr>
        <w:tc>
          <w:tcPr>
            <w:tcW w:w="2250" w:type="dxa"/>
            <w:shd w:val="clear" w:color="auto" w:fill="auto"/>
            <w:noWrap/>
            <w:hideMark/>
          </w:tcPr>
          <w:p w14:paraId="63E539B0"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Bare Soil</w:t>
            </w:r>
          </w:p>
        </w:tc>
        <w:tc>
          <w:tcPr>
            <w:tcW w:w="1530" w:type="dxa"/>
            <w:shd w:val="clear" w:color="auto" w:fill="auto"/>
            <w:noWrap/>
            <w:hideMark/>
          </w:tcPr>
          <w:p w14:paraId="6BE311FE"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8.97</w:t>
            </w:r>
          </w:p>
        </w:tc>
        <w:tc>
          <w:tcPr>
            <w:tcW w:w="1710" w:type="dxa"/>
            <w:shd w:val="clear" w:color="auto" w:fill="auto"/>
            <w:noWrap/>
            <w:hideMark/>
          </w:tcPr>
          <w:p w14:paraId="01361D30"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0.63</w:t>
            </w:r>
          </w:p>
        </w:tc>
        <w:tc>
          <w:tcPr>
            <w:tcW w:w="1710" w:type="dxa"/>
            <w:shd w:val="clear" w:color="auto" w:fill="auto"/>
            <w:noWrap/>
            <w:hideMark/>
          </w:tcPr>
          <w:p w14:paraId="140A5ABC"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-8.34</w:t>
            </w:r>
          </w:p>
        </w:tc>
        <w:tc>
          <w:tcPr>
            <w:tcW w:w="1800" w:type="dxa"/>
            <w:shd w:val="clear" w:color="auto" w:fill="auto"/>
            <w:noWrap/>
            <w:hideMark/>
          </w:tcPr>
          <w:p w14:paraId="6C479CC9"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-19.91</w:t>
            </w:r>
          </w:p>
        </w:tc>
      </w:tr>
      <w:tr w:rsidR="00335DB0" w:rsidRPr="00966BCA" w14:paraId="3E56246A" w14:textId="77777777" w:rsidTr="00727B79">
        <w:trPr>
          <w:trHeight w:val="300"/>
          <w:jc w:val="center"/>
        </w:trPr>
        <w:tc>
          <w:tcPr>
            <w:tcW w:w="2250" w:type="dxa"/>
            <w:shd w:val="clear" w:color="auto" w:fill="auto"/>
            <w:noWrap/>
            <w:hideMark/>
          </w:tcPr>
          <w:p w14:paraId="25873986"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Vegetation</w:t>
            </w:r>
          </w:p>
        </w:tc>
        <w:tc>
          <w:tcPr>
            <w:tcW w:w="1530" w:type="dxa"/>
            <w:shd w:val="clear" w:color="auto" w:fill="auto"/>
            <w:noWrap/>
            <w:hideMark/>
          </w:tcPr>
          <w:p w14:paraId="4FB6A04C"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31.45</w:t>
            </w:r>
          </w:p>
        </w:tc>
        <w:tc>
          <w:tcPr>
            <w:tcW w:w="1710" w:type="dxa"/>
            <w:shd w:val="clear" w:color="auto" w:fill="auto"/>
            <w:noWrap/>
            <w:hideMark/>
          </w:tcPr>
          <w:p w14:paraId="2C305C8D"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16.75</w:t>
            </w:r>
          </w:p>
        </w:tc>
        <w:tc>
          <w:tcPr>
            <w:tcW w:w="1710" w:type="dxa"/>
            <w:shd w:val="clear" w:color="auto" w:fill="auto"/>
            <w:noWrap/>
            <w:hideMark/>
          </w:tcPr>
          <w:p w14:paraId="565B5800"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-14.71</w:t>
            </w:r>
          </w:p>
        </w:tc>
        <w:tc>
          <w:tcPr>
            <w:tcW w:w="1800" w:type="dxa"/>
            <w:shd w:val="clear" w:color="auto" w:fill="auto"/>
            <w:noWrap/>
            <w:hideMark/>
          </w:tcPr>
          <w:p w14:paraId="094BDC7C"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-35.12</w:t>
            </w:r>
          </w:p>
        </w:tc>
      </w:tr>
      <w:tr w:rsidR="00335DB0" w:rsidRPr="00966BCA" w14:paraId="001BA821" w14:textId="77777777" w:rsidTr="00727B79">
        <w:trPr>
          <w:trHeight w:val="300"/>
          <w:jc w:val="center"/>
        </w:trPr>
        <w:tc>
          <w:tcPr>
            <w:tcW w:w="2250" w:type="dxa"/>
            <w:shd w:val="clear" w:color="auto" w:fill="auto"/>
            <w:noWrap/>
            <w:hideMark/>
          </w:tcPr>
          <w:p w14:paraId="09BFC629"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Water Body</w:t>
            </w:r>
          </w:p>
        </w:tc>
        <w:tc>
          <w:tcPr>
            <w:tcW w:w="1530" w:type="dxa"/>
            <w:shd w:val="clear" w:color="auto" w:fill="auto"/>
            <w:noWrap/>
            <w:hideMark/>
          </w:tcPr>
          <w:p w14:paraId="1D21C998"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0.66</w:t>
            </w:r>
          </w:p>
        </w:tc>
        <w:tc>
          <w:tcPr>
            <w:tcW w:w="1710" w:type="dxa"/>
            <w:shd w:val="clear" w:color="auto" w:fill="auto"/>
            <w:noWrap/>
            <w:hideMark/>
          </w:tcPr>
          <w:p w14:paraId="343F96A0"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0.06</w:t>
            </w:r>
          </w:p>
        </w:tc>
        <w:tc>
          <w:tcPr>
            <w:tcW w:w="1710" w:type="dxa"/>
            <w:shd w:val="clear" w:color="auto" w:fill="auto"/>
            <w:noWrap/>
            <w:hideMark/>
          </w:tcPr>
          <w:p w14:paraId="068239C4"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-0.60</w:t>
            </w:r>
          </w:p>
        </w:tc>
        <w:tc>
          <w:tcPr>
            <w:tcW w:w="1800" w:type="dxa"/>
            <w:shd w:val="clear" w:color="auto" w:fill="auto"/>
            <w:noWrap/>
            <w:hideMark/>
          </w:tcPr>
          <w:p w14:paraId="4CEECC2D"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-1.43</w:t>
            </w:r>
          </w:p>
        </w:tc>
      </w:tr>
      <w:tr w:rsidR="00335DB0" w:rsidRPr="00966BCA" w14:paraId="1F0DEF00" w14:textId="77777777" w:rsidTr="00727B79">
        <w:trPr>
          <w:trHeight w:val="300"/>
          <w:jc w:val="center"/>
        </w:trPr>
        <w:tc>
          <w:tcPr>
            <w:tcW w:w="2250" w:type="dxa"/>
            <w:tcBorders>
              <w:bottom w:val="single" w:sz="4" w:space="0" w:color="auto"/>
            </w:tcBorders>
            <w:shd w:val="clear" w:color="auto" w:fill="auto"/>
            <w:noWrap/>
            <w:hideMark/>
          </w:tcPr>
          <w:p w14:paraId="400D9BEE"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Total</w:t>
            </w:r>
          </w:p>
        </w:tc>
        <w:tc>
          <w:tcPr>
            <w:tcW w:w="1530" w:type="dxa"/>
            <w:tcBorders>
              <w:bottom w:val="single" w:sz="4" w:space="0" w:color="auto"/>
            </w:tcBorders>
            <w:shd w:val="clear" w:color="auto" w:fill="auto"/>
            <w:noWrap/>
            <w:hideMark/>
          </w:tcPr>
          <w:p w14:paraId="6523DE2A"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41.87</w:t>
            </w:r>
          </w:p>
        </w:tc>
        <w:tc>
          <w:tcPr>
            <w:tcW w:w="1710" w:type="dxa"/>
            <w:tcBorders>
              <w:bottom w:val="single" w:sz="4" w:space="0" w:color="auto"/>
            </w:tcBorders>
            <w:shd w:val="clear" w:color="auto" w:fill="auto"/>
            <w:noWrap/>
            <w:hideMark/>
          </w:tcPr>
          <w:p w14:paraId="2C0EDE48"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41.87</w:t>
            </w:r>
          </w:p>
        </w:tc>
        <w:tc>
          <w:tcPr>
            <w:tcW w:w="1710" w:type="dxa"/>
            <w:tcBorders>
              <w:bottom w:val="single" w:sz="4" w:space="0" w:color="auto"/>
            </w:tcBorders>
            <w:shd w:val="clear" w:color="auto" w:fill="auto"/>
            <w:noWrap/>
            <w:hideMark/>
          </w:tcPr>
          <w:p w14:paraId="51722EA5"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p>
        </w:tc>
        <w:tc>
          <w:tcPr>
            <w:tcW w:w="1800" w:type="dxa"/>
            <w:tcBorders>
              <w:bottom w:val="single" w:sz="4" w:space="0" w:color="auto"/>
            </w:tcBorders>
            <w:shd w:val="clear" w:color="auto" w:fill="auto"/>
            <w:noWrap/>
            <w:hideMark/>
          </w:tcPr>
          <w:p w14:paraId="24745C84"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p>
        </w:tc>
      </w:tr>
    </w:tbl>
    <w:p w14:paraId="16C3C72C" w14:textId="77777777" w:rsidR="00097F34" w:rsidRPr="00966BCA" w:rsidRDefault="00097F34" w:rsidP="00BC0F2F">
      <w:pPr>
        <w:spacing w:line="360" w:lineRule="auto"/>
        <w:jc w:val="both"/>
        <w:rPr>
          <w:rFonts w:ascii="Times New Roman" w:hAnsi="Times New Roman" w:cs="Times New Roman"/>
          <w:b/>
          <w:color w:val="000000"/>
          <w:sz w:val="24"/>
          <w:szCs w:val="24"/>
        </w:rPr>
      </w:pPr>
    </w:p>
    <w:p w14:paraId="1734D09F" w14:textId="2F1FD7B4" w:rsidR="00E64B00" w:rsidRPr="00966BCA" w:rsidRDefault="00E64B00" w:rsidP="00E64B00">
      <w:pPr>
        <w:rPr>
          <w:rFonts w:ascii="Times New Roman" w:hAnsi="Times New Roman" w:cs="Times New Roman"/>
          <w:b/>
          <w:sz w:val="24"/>
          <w:szCs w:val="24"/>
        </w:rPr>
      </w:pPr>
      <w:r w:rsidRPr="00966BCA">
        <w:rPr>
          <w:rFonts w:ascii="Times New Roman" w:hAnsi="Times New Roman" w:cs="Times New Roman"/>
          <w:b/>
          <w:sz w:val="24"/>
          <w:szCs w:val="24"/>
        </w:rPr>
        <w:t xml:space="preserve">Spatial Distribution and </w:t>
      </w:r>
      <w:r w:rsidR="00FE13C7" w:rsidRPr="00966BCA">
        <w:rPr>
          <w:rFonts w:ascii="Times New Roman" w:hAnsi="Times New Roman" w:cs="Times New Roman"/>
          <w:b/>
          <w:sz w:val="24"/>
          <w:szCs w:val="24"/>
        </w:rPr>
        <w:t xml:space="preserve">Degradation </w:t>
      </w:r>
      <w:r w:rsidRPr="00966BCA">
        <w:rPr>
          <w:rFonts w:ascii="Times New Roman" w:hAnsi="Times New Roman" w:cs="Times New Roman"/>
          <w:b/>
          <w:sz w:val="24"/>
          <w:szCs w:val="24"/>
        </w:rPr>
        <w:t>of Wetlands in Makurdi Metropolis</w:t>
      </w:r>
    </w:p>
    <w:p w14:paraId="64C42A4B" w14:textId="0546B492" w:rsidR="009150DC" w:rsidRPr="00966BCA" w:rsidRDefault="00E64B00" w:rsidP="009150DC">
      <w:pPr>
        <w:spacing w:line="360" w:lineRule="auto"/>
        <w:jc w:val="both"/>
        <w:rPr>
          <w:rFonts w:ascii="Times New Roman" w:hAnsi="Times New Roman" w:cs="Times New Roman"/>
          <w:sz w:val="24"/>
          <w:szCs w:val="24"/>
        </w:rPr>
      </w:pPr>
      <w:r w:rsidRPr="00966BCA">
        <w:rPr>
          <w:rFonts w:ascii="Times New Roman" w:eastAsia="Times New Roman" w:hAnsi="Times New Roman" w:cs="Times New Roman"/>
          <w:sz w:val="24"/>
          <w:szCs w:val="24"/>
        </w:rPr>
        <w:t>The spatial distribution of wetland areas in Makurdi Metropolis from 1986 to 2023 reveals a conversion of wetlands to urban land uses, parti</w:t>
      </w:r>
      <w:r w:rsidR="003448F1" w:rsidRPr="00966BCA">
        <w:rPr>
          <w:rFonts w:ascii="Times New Roman" w:eastAsia="Times New Roman" w:hAnsi="Times New Roman" w:cs="Times New Roman"/>
          <w:sz w:val="24"/>
          <w:szCs w:val="24"/>
        </w:rPr>
        <w:t xml:space="preserve">cularly built-up areas. Figure 4 shows the area of </w:t>
      </w:r>
      <w:r w:rsidRPr="00966BCA">
        <w:rPr>
          <w:rFonts w:ascii="Times New Roman" w:eastAsia="Times New Roman" w:hAnsi="Times New Roman" w:cs="Times New Roman"/>
          <w:sz w:val="24"/>
          <w:szCs w:val="24"/>
        </w:rPr>
        <w:t>wetland distribution in the</w:t>
      </w:r>
      <w:r w:rsidR="003448F1" w:rsidRPr="00966BCA">
        <w:rPr>
          <w:rFonts w:ascii="Times New Roman" w:eastAsia="Times New Roman" w:hAnsi="Times New Roman" w:cs="Times New Roman"/>
          <w:sz w:val="24"/>
          <w:szCs w:val="24"/>
        </w:rPr>
        <w:t xml:space="preserve"> study epoch. in </w:t>
      </w:r>
      <w:r w:rsidR="003448F1" w:rsidRPr="00966BCA">
        <w:rPr>
          <w:rFonts w:ascii="Times New Roman" w:eastAsia="Times New Roman" w:hAnsi="Times New Roman" w:cs="Times New Roman"/>
          <w:bCs/>
          <w:sz w:val="24"/>
          <w:szCs w:val="24"/>
        </w:rPr>
        <w:t xml:space="preserve">Table </w:t>
      </w:r>
      <w:r w:rsidR="00966BCA" w:rsidRPr="00966BCA">
        <w:rPr>
          <w:rFonts w:ascii="Times New Roman" w:eastAsia="Times New Roman" w:hAnsi="Times New Roman" w:cs="Times New Roman"/>
          <w:bCs/>
          <w:sz w:val="24"/>
          <w:szCs w:val="24"/>
        </w:rPr>
        <w:t>5</w:t>
      </w:r>
      <w:r w:rsidRPr="00966BCA">
        <w:rPr>
          <w:rFonts w:ascii="Times New Roman" w:eastAsia="Times New Roman" w:hAnsi="Times New Roman" w:cs="Times New Roman"/>
          <w:sz w:val="24"/>
          <w:szCs w:val="24"/>
        </w:rPr>
        <w:t xml:space="preserve">, the total wetland area in Makurdi decreased from 40.10 km² in 1986 to 1.57 km² in 2023, resulting in a change of -38.53 km² </w:t>
      </w:r>
      <w:r w:rsidR="003448F1" w:rsidRPr="00966BCA">
        <w:rPr>
          <w:rFonts w:ascii="Times New Roman" w:eastAsia="Times New Roman" w:hAnsi="Times New Roman" w:cs="Times New Roman"/>
          <w:sz w:val="24"/>
          <w:szCs w:val="24"/>
        </w:rPr>
        <w:t>(</w:t>
      </w:r>
      <w:r w:rsidRPr="00966BCA">
        <w:rPr>
          <w:rFonts w:ascii="Times New Roman" w:eastAsia="Times New Roman" w:hAnsi="Times New Roman" w:cs="Times New Roman"/>
          <w:sz w:val="24"/>
          <w:szCs w:val="24"/>
        </w:rPr>
        <w:t>96.08%</w:t>
      </w:r>
      <w:r w:rsidR="00E717F2" w:rsidRPr="00966BCA">
        <w:rPr>
          <w:rFonts w:ascii="Times New Roman" w:eastAsia="Times New Roman" w:hAnsi="Times New Roman" w:cs="Times New Roman"/>
          <w:sz w:val="24"/>
          <w:szCs w:val="24"/>
        </w:rPr>
        <w:t>)</w:t>
      </w:r>
      <w:r w:rsidRPr="00966BCA">
        <w:rPr>
          <w:rFonts w:ascii="Times New Roman" w:eastAsia="Times New Roman" w:hAnsi="Times New Roman" w:cs="Times New Roman"/>
          <w:sz w:val="24"/>
          <w:szCs w:val="24"/>
        </w:rPr>
        <w:t xml:space="preserve"> reduction. This substantial decline reflects the extent of wetland loss, prima</w:t>
      </w:r>
      <w:r w:rsidR="00E419F1" w:rsidRPr="00966BCA">
        <w:rPr>
          <w:rFonts w:ascii="Times New Roman" w:eastAsia="Times New Roman" w:hAnsi="Times New Roman" w:cs="Times New Roman"/>
          <w:sz w:val="24"/>
          <w:szCs w:val="24"/>
        </w:rPr>
        <w:t>rily driven by urban expansion.</w:t>
      </w:r>
      <w:r w:rsidR="009150DC" w:rsidRPr="00966BCA">
        <w:rPr>
          <w:rFonts w:ascii="Times New Roman" w:eastAsia="Times New Roman" w:hAnsi="Times New Roman" w:cs="Times New Roman"/>
          <w:sz w:val="24"/>
          <w:szCs w:val="24"/>
        </w:rPr>
        <w:t xml:space="preserve"> Plate 1 and 2 show </w:t>
      </w:r>
      <w:r w:rsidR="000C27E7">
        <w:rPr>
          <w:rFonts w:ascii="Times New Roman" w:eastAsia="Times New Roman" w:hAnsi="Times New Roman" w:cs="Times New Roman"/>
          <w:sz w:val="24"/>
          <w:szCs w:val="24"/>
        </w:rPr>
        <w:t xml:space="preserve">a </w:t>
      </w:r>
      <w:r w:rsidR="007653AD" w:rsidRPr="00966BCA">
        <w:rPr>
          <w:rFonts w:ascii="Times New Roman" w:hAnsi="Times New Roman" w:cs="Times New Roman"/>
          <w:sz w:val="24"/>
          <w:szCs w:val="24"/>
        </w:rPr>
        <w:t>f</w:t>
      </w:r>
      <w:r w:rsidR="009150DC" w:rsidRPr="00966BCA">
        <w:rPr>
          <w:rFonts w:ascii="Times New Roman" w:hAnsi="Times New Roman" w:cs="Times New Roman"/>
          <w:sz w:val="24"/>
          <w:szCs w:val="24"/>
        </w:rPr>
        <w:t xml:space="preserve">illed wetland for development along Ishaya Bakut Street and </w:t>
      </w:r>
      <w:r w:rsidR="000C27E7">
        <w:rPr>
          <w:rFonts w:ascii="Times New Roman" w:hAnsi="Times New Roman" w:cs="Times New Roman"/>
          <w:sz w:val="24"/>
          <w:szCs w:val="24"/>
        </w:rPr>
        <w:t xml:space="preserve">a </w:t>
      </w:r>
      <w:r w:rsidR="009150DC" w:rsidRPr="00966BCA">
        <w:rPr>
          <w:rFonts w:ascii="Times New Roman" w:hAnsi="Times New Roman" w:cs="Times New Roman"/>
          <w:sz w:val="24"/>
          <w:szCs w:val="24"/>
        </w:rPr>
        <w:t xml:space="preserve">Wetland serving as </w:t>
      </w:r>
      <w:r w:rsidR="000C27E7">
        <w:rPr>
          <w:rFonts w:ascii="Times New Roman" w:hAnsi="Times New Roman" w:cs="Times New Roman"/>
          <w:sz w:val="24"/>
          <w:szCs w:val="24"/>
        </w:rPr>
        <w:t xml:space="preserve">a </w:t>
      </w:r>
      <w:r w:rsidR="009150DC" w:rsidRPr="00966BCA">
        <w:rPr>
          <w:rFonts w:ascii="Times New Roman" w:hAnsi="Times New Roman" w:cs="Times New Roman"/>
          <w:sz w:val="24"/>
          <w:szCs w:val="24"/>
        </w:rPr>
        <w:t xml:space="preserve">dumpsite along Katsina-Ala </w:t>
      </w:r>
      <w:r w:rsidR="000C27E7" w:rsidRPr="00D2477C">
        <w:rPr>
          <w:rFonts w:ascii="Times New Roman" w:hAnsi="Times New Roman" w:cs="Times New Roman"/>
          <w:sz w:val="24"/>
          <w:szCs w:val="24"/>
          <w:highlight w:val="yellow"/>
        </w:rPr>
        <w:t>Street,</w:t>
      </w:r>
      <w:r w:rsidR="000C27E7" w:rsidRPr="00D2477C">
        <w:rPr>
          <w:rFonts w:ascii="Times New Roman" w:hAnsi="Times New Roman" w:cs="Times New Roman"/>
          <w:sz w:val="24"/>
          <w:szCs w:val="24"/>
          <w:highlight w:val="yellow"/>
        </w:rPr>
        <w:t xml:space="preserve"> </w:t>
      </w:r>
      <w:r w:rsidR="009150DC" w:rsidRPr="00966BCA">
        <w:rPr>
          <w:rFonts w:ascii="Times New Roman" w:hAnsi="Times New Roman" w:cs="Times New Roman"/>
          <w:sz w:val="24"/>
          <w:szCs w:val="24"/>
        </w:rPr>
        <w:t>respectively.</w:t>
      </w:r>
      <w:r w:rsidR="002157E8" w:rsidRPr="00966BCA">
        <w:rPr>
          <w:rFonts w:ascii="Times New Roman" w:eastAsia="Times New Roman" w:hAnsi="Times New Roman" w:cs="Times New Roman"/>
          <w:sz w:val="24"/>
          <w:szCs w:val="24"/>
        </w:rPr>
        <w:t xml:space="preserve"> These changes </w:t>
      </w:r>
      <w:r w:rsidR="006D4C35" w:rsidRPr="00966BCA">
        <w:rPr>
          <w:rFonts w:ascii="Times New Roman" w:eastAsia="Times New Roman" w:hAnsi="Times New Roman" w:cs="Times New Roman"/>
          <w:sz w:val="24"/>
          <w:szCs w:val="24"/>
        </w:rPr>
        <w:t>depict</w:t>
      </w:r>
      <w:r w:rsidR="002157E8" w:rsidRPr="00966BCA">
        <w:rPr>
          <w:rFonts w:ascii="Times New Roman" w:eastAsia="Times New Roman" w:hAnsi="Times New Roman" w:cs="Times New Roman"/>
          <w:sz w:val="24"/>
          <w:szCs w:val="24"/>
        </w:rPr>
        <w:t xml:space="preserve"> the extent of wetland degradation in Makurdi</w:t>
      </w:r>
      <w:r w:rsidR="006D4C35" w:rsidRPr="00966BCA">
        <w:rPr>
          <w:rFonts w:ascii="Times New Roman" w:eastAsia="Times New Roman" w:hAnsi="Times New Roman" w:cs="Times New Roman"/>
          <w:sz w:val="24"/>
          <w:szCs w:val="24"/>
        </w:rPr>
        <w:t xml:space="preserve"> metropolis</w:t>
      </w:r>
      <w:r w:rsidR="002157E8" w:rsidRPr="00966BCA">
        <w:rPr>
          <w:rFonts w:ascii="Times New Roman" w:eastAsia="Times New Roman" w:hAnsi="Times New Roman" w:cs="Times New Roman"/>
          <w:sz w:val="24"/>
          <w:szCs w:val="24"/>
        </w:rPr>
        <w:t xml:space="preserve">, driven by </w:t>
      </w:r>
      <w:r w:rsidR="000C27E7" w:rsidRPr="00D2477C">
        <w:rPr>
          <w:rFonts w:ascii="Times New Roman" w:eastAsia="Times New Roman" w:hAnsi="Times New Roman" w:cs="Times New Roman"/>
          <w:sz w:val="24"/>
          <w:szCs w:val="24"/>
          <w:highlight w:val="yellow"/>
        </w:rPr>
        <w:t>urbanisation</w:t>
      </w:r>
      <w:r w:rsidR="000C27E7" w:rsidRPr="00D2477C">
        <w:rPr>
          <w:rFonts w:ascii="Times New Roman" w:eastAsia="Times New Roman" w:hAnsi="Times New Roman" w:cs="Times New Roman"/>
          <w:sz w:val="24"/>
          <w:szCs w:val="24"/>
          <w:highlight w:val="yellow"/>
        </w:rPr>
        <w:t xml:space="preserve"> </w:t>
      </w:r>
      <w:r w:rsidR="002157E8" w:rsidRPr="00D2477C">
        <w:rPr>
          <w:rFonts w:ascii="Times New Roman" w:eastAsia="Times New Roman" w:hAnsi="Times New Roman" w:cs="Times New Roman"/>
          <w:sz w:val="24"/>
          <w:szCs w:val="24"/>
          <w:highlight w:val="yellow"/>
        </w:rPr>
        <w:t xml:space="preserve">and </w:t>
      </w:r>
      <w:r w:rsidR="002157E8" w:rsidRPr="00966BCA">
        <w:rPr>
          <w:rFonts w:ascii="Times New Roman" w:eastAsia="Times New Roman" w:hAnsi="Times New Roman" w:cs="Times New Roman"/>
          <w:sz w:val="24"/>
          <w:szCs w:val="24"/>
        </w:rPr>
        <w:t>land use change, resulting in the loss of valuable wetland ecosystems that once provided important ecological functions.</w:t>
      </w:r>
    </w:p>
    <w:p w14:paraId="6C904FE3" w14:textId="4622F7AE" w:rsidR="00FE13C7" w:rsidRPr="00966BCA" w:rsidRDefault="00FE13C7" w:rsidP="00FE13C7">
      <w:pPr>
        <w:spacing w:line="360" w:lineRule="auto"/>
        <w:jc w:val="both"/>
        <w:rPr>
          <w:rFonts w:ascii="Times New Roman" w:hAnsi="Times New Roman" w:cs="Times New Roman"/>
          <w:b/>
          <w:color w:val="000000"/>
          <w:sz w:val="24"/>
          <w:szCs w:val="24"/>
        </w:rPr>
      </w:pPr>
      <w:r w:rsidRPr="00966BCA">
        <w:rPr>
          <w:rFonts w:ascii="Times New Roman" w:hAnsi="Times New Roman" w:cs="Times New Roman"/>
          <w:color w:val="000000"/>
          <w:sz w:val="24"/>
          <w:szCs w:val="24"/>
        </w:rPr>
        <w:t xml:space="preserve">Table </w:t>
      </w:r>
      <w:r w:rsidR="00966BCA" w:rsidRPr="00966BCA">
        <w:rPr>
          <w:rFonts w:ascii="Times New Roman" w:hAnsi="Times New Roman" w:cs="Times New Roman"/>
          <w:color w:val="000000"/>
          <w:sz w:val="24"/>
          <w:szCs w:val="24"/>
        </w:rPr>
        <w:t>5</w:t>
      </w:r>
      <w:r w:rsidRPr="00966BCA">
        <w:rPr>
          <w:rFonts w:ascii="Times New Roman" w:hAnsi="Times New Roman" w:cs="Times New Roman"/>
          <w:color w:val="000000"/>
          <w:sz w:val="24"/>
          <w:szCs w:val="24"/>
        </w:rPr>
        <w:t>:</w:t>
      </w:r>
      <w:r w:rsidRPr="00966BCA">
        <w:rPr>
          <w:rFonts w:ascii="Times New Roman" w:hAnsi="Times New Roman" w:cs="Times New Roman"/>
          <w:b/>
          <w:color w:val="000000"/>
          <w:sz w:val="24"/>
          <w:szCs w:val="24"/>
        </w:rPr>
        <w:t xml:space="preserve"> </w:t>
      </w:r>
      <w:r w:rsidRPr="00966BCA">
        <w:rPr>
          <w:rFonts w:ascii="Times New Roman" w:hAnsi="Times New Roman" w:cs="Times New Roman"/>
          <w:color w:val="000000"/>
          <w:sz w:val="24"/>
          <w:szCs w:val="24"/>
        </w:rPr>
        <w:t>Change in Wetland Areas from 1986 – 2023</w:t>
      </w:r>
    </w:p>
    <w:tbl>
      <w:tblPr>
        <w:tblW w:w="7110" w:type="dxa"/>
        <w:tblLook w:val="04A0" w:firstRow="1" w:lastRow="0" w:firstColumn="1" w:lastColumn="0" w:noHBand="0" w:noVBand="1"/>
      </w:tblPr>
      <w:tblGrid>
        <w:gridCol w:w="960"/>
        <w:gridCol w:w="1650"/>
        <w:gridCol w:w="1800"/>
        <w:gridCol w:w="2700"/>
      </w:tblGrid>
      <w:tr w:rsidR="00FE13C7" w:rsidRPr="00966BCA" w14:paraId="317FA683" w14:textId="77777777" w:rsidTr="00B367A9">
        <w:trPr>
          <w:trHeight w:val="300"/>
        </w:trPr>
        <w:tc>
          <w:tcPr>
            <w:tcW w:w="960" w:type="dxa"/>
            <w:tcBorders>
              <w:top w:val="single" w:sz="4" w:space="0" w:color="auto"/>
              <w:bottom w:val="single" w:sz="4" w:space="0" w:color="auto"/>
            </w:tcBorders>
            <w:shd w:val="clear" w:color="auto" w:fill="auto"/>
            <w:noWrap/>
            <w:hideMark/>
          </w:tcPr>
          <w:p w14:paraId="77559D4A" w14:textId="77777777" w:rsidR="00FE13C7" w:rsidRPr="00966BCA" w:rsidRDefault="00FE13C7"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Year</w:t>
            </w:r>
          </w:p>
        </w:tc>
        <w:tc>
          <w:tcPr>
            <w:tcW w:w="1650" w:type="dxa"/>
            <w:tcBorders>
              <w:top w:val="single" w:sz="4" w:space="0" w:color="auto"/>
              <w:bottom w:val="single" w:sz="4" w:space="0" w:color="auto"/>
            </w:tcBorders>
            <w:shd w:val="clear" w:color="auto" w:fill="auto"/>
            <w:noWrap/>
            <w:hideMark/>
          </w:tcPr>
          <w:p w14:paraId="2A801A64" w14:textId="77777777" w:rsidR="00FE13C7" w:rsidRPr="00966BCA" w:rsidRDefault="00FE13C7"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Area (Km²)</w:t>
            </w:r>
          </w:p>
        </w:tc>
        <w:tc>
          <w:tcPr>
            <w:tcW w:w="1800" w:type="dxa"/>
            <w:tcBorders>
              <w:top w:val="single" w:sz="4" w:space="0" w:color="auto"/>
              <w:bottom w:val="single" w:sz="4" w:space="0" w:color="auto"/>
            </w:tcBorders>
            <w:shd w:val="clear" w:color="auto" w:fill="auto"/>
            <w:noWrap/>
            <w:hideMark/>
          </w:tcPr>
          <w:p w14:paraId="0F814792" w14:textId="77777777" w:rsidR="00FE13C7" w:rsidRPr="00966BCA" w:rsidRDefault="00FE13C7" w:rsidP="00B367A9">
            <w:pPr>
              <w:spacing w:after="0" w:line="360" w:lineRule="auto"/>
              <w:jc w:val="center"/>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Change Area (Km²)</w:t>
            </w:r>
          </w:p>
        </w:tc>
        <w:tc>
          <w:tcPr>
            <w:tcW w:w="2700" w:type="dxa"/>
            <w:tcBorders>
              <w:top w:val="single" w:sz="4" w:space="0" w:color="auto"/>
              <w:bottom w:val="single" w:sz="4" w:space="0" w:color="auto"/>
            </w:tcBorders>
            <w:shd w:val="clear" w:color="auto" w:fill="auto"/>
            <w:noWrap/>
            <w:hideMark/>
          </w:tcPr>
          <w:p w14:paraId="6DA36C53" w14:textId="77777777" w:rsidR="00FE13C7" w:rsidRPr="00966BCA" w:rsidRDefault="00FE13C7"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Percentage Change (%)</w:t>
            </w:r>
          </w:p>
        </w:tc>
      </w:tr>
      <w:tr w:rsidR="00FE13C7" w:rsidRPr="00966BCA" w14:paraId="2B73CDEB" w14:textId="77777777" w:rsidTr="00B367A9">
        <w:trPr>
          <w:trHeight w:val="300"/>
        </w:trPr>
        <w:tc>
          <w:tcPr>
            <w:tcW w:w="960" w:type="dxa"/>
            <w:tcBorders>
              <w:top w:val="single" w:sz="4" w:space="0" w:color="auto"/>
            </w:tcBorders>
            <w:shd w:val="clear" w:color="auto" w:fill="auto"/>
            <w:noWrap/>
            <w:hideMark/>
          </w:tcPr>
          <w:p w14:paraId="0923BAE5" w14:textId="77777777" w:rsidR="00FE13C7" w:rsidRPr="00966BCA" w:rsidRDefault="00FE13C7"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2023</w:t>
            </w:r>
          </w:p>
        </w:tc>
        <w:tc>
          <w:tcPr>
            <w:tcW w:w="1650" w:type="dxa"/>
            <w:tcBorders>
              <w:top w:val="single" w:sz="4" w:space="0" w:color="auto"/>
            </w:tcBorders>
            <w:shd w:val="clear" w:color="auto" w:fill="auto"/>
            <w:noWrap/>
            <w:hideMark/>
          </w:tcPr>
          <w:p w14:paraId="3AC5ABB9"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1.57</w:t>
            </w:r>
          </w:p>
        </w:tc>
        <w:tc>
          <w:tcPr>
            <w:tcW w:w="1800" w:type="dxa"/>
            <w:tcBorders>
              <w:top w:val="single" w:sz="4" w:space="0" w:color="auto"/>
            </w:tcBorders>
            <w:shd w:val="clear" w:color="auto" w:fill="auto"/>
            <w:noWrap/>
            <w:hideMark/>
          </w:tcPr>
          <w:p w14:paraId="4C59AB74"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-38.53</w:t>
            </w:r>
          </w:p>
        </w:tc>
        <w:tc>
          <w:tcPr>
            <w:tcW w:w="2700" w:type="dxa"/>
            <w:tcBorders>
              <w:top w:val="single" w:sz="4" w:space="0" w:color="auto"/>
            </w:tcBorders>
            <w:shd w:val="clear" w:color="auto" w:fill="auto"/>
            <w:noWrap/>
            <w:hideMark/>
          </w:tcPr>
          <w:p w14:paraId="2713536A"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-96.08</w:t>
            </w:r>
          </w:p>
        </w:tc>
      </w:tr>
      <w:tr w:rsidR="00FE13C7" w:rsidRPr="00966BCA" w14:paraId="6FDA0B28" w14:textId="77777777" w:rsidTr="00B367A9">
        <w:trPr>
          <w:trHeight w:val="300"/>
        </w:trPr>
        <w:tc>
          <w:tcPr>
            <w:tcW w:w="960" w:type="dxa"/>
            <w:shd w:val="clear" w:color="auto" w:fill="auto"/>
            <w:noWrap/>
            <w:hideMark/>
          </w:tcPr>
          <w:p w14:paraId="14AF83FE" w14:textId="77777777" w:rsidR="00FE13C7" w:rsidRPr="00966BCA" w:rsidRDefault="00FE13C7"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1986</w:t>
            </w:r>
          </w:p>
        </w:tc>
        <w:tc>
          <w:tcPr>
            <w:tcW w:w="1650" w:type="dxa"/>
            <w:shd w:val="clear" w:color="auto" w:fill="auto"/>
            <w:noWrap/>
            <w:hideMark/>
          </w:tcPr>
          <w:p w14:paraId="2C677606"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40.10</w:t>
            </w:r>
          </w:p>
        </w:tc>
        <w:tc>
          <w:tcPr>
            <w:tcW w:w="1800" w:type="dxa"/>
            <w:shd w:val="clear" w:color="auto" w:fill="auto"/>
            <w:noWrap/>
            <w:hideMark/>
          </w:tcPr>
          <w:p w14:paraId="18279A5A"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p>
        </w:tc>
        <w:tc>
          <w:tcPr>
            <w:tcW w:w="2700" w:type="dxa"/>
            <w:shd w:val="clear" w:color="auto" w:fill="auto"/>
            <w:noWrap/>
            <w:hideMark/>
          </w:tcPr>
          <w:p w14:paraId="42591DD3"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p>
        </w:tc>
      </w:tr>
      <w:tr w:rsidR="00FE13C7" w:rsidRPr="00966BCA" w14:paraId="03BFE5CA" w14:textId="77777777" w:rsidTr="00B367A9">
        <w:trPr>
          <w:trHeight w:val="300"/>
        </w:trPr>
        <w:tc>
          <w:tcPr>
            <w:tcW w:w="960" w:type="dxa"/>
            <w:tcBorders>
              <w:bottom w:val="single" w:sz="4" w:space="0" w:color="auto"/>
            </w:tcBorders>
            <w:shd w:val="clear" w:color="auto" w:fill="auto"/>
            <w:noWrap/>
            <w:hideMark/>
          </w:tcPr>
          <w:p w14:paraId="1AEADFC4" w14:textId="77777777" w:rsidR="00FE13C7" w:rsidRPr="00966BCA" w:rsidRDefault="00FE13C7"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Total</w:t>
            </w:r>
          </w:p>
        </w:tc>
        <w:tc>
          <w:tcPr>
            <w:tcW w:w="1650" w:type="dxa"/>
            <w:tcBorders>
              <w:bottom w:val="single" w:sz="4" w:space="0" w:color="auto"/>
            </w:tcBorders>
            <w:shd w:val="clear" w:color="auto" w:fill="auto"/>
            <w:noWrap/>
            <w:hideMark/>
          </w:tcPr>
          <w:p w14:paraId="3F971AC6"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41.67</w:t>
            </w:r>
          </w:p>
        </w:tc>
        <w:tc>
          <w:tcPr>
            <w:tcW w:w="1800" w:type="dxa"/>
            <w:tcBorders>
              <w:bottom w:val="single" w:sz="4" w:space="0" w:color="auto"/>
            </w:tcBorders>
            <w:shd w:val="clear" w:color="auto" w:fill="auto"/>
            <w:noWrap/>
            <w:hideMark/>
          </w:tcPr>
          <w:p w14:paraId="22EAFD17"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p>
        </w:tc>
        <w:tc>
          <w:tcPr>
            <w:tcW w:w="2700" w:type="dxa"/>
            <w:tcBorders>
              <w:bottom w:val="single" w:sz="4" w:space="0" w:color="auto"/>
            </w:tcBorders>
            <w:shd w:val="clear" w:color="auto" w:fill="auto"/>
            <w:noWrap/>
            <w:hideMark/>
          </w:tcPr>
          <w:p w14:paraId="2BFC290F"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p>
        </w:tc>
      </w:tr>
    </w:tbl>
    <w:p w14:paraId="73DF38D7" w14:textId="77777777" w:rsidR="00FE13C7" w:rsidRPr="00966BCA" w:rsidRDefault="00FE13C7" w:rsidP="00FE13C7">
      <w:pPr>
        <w:spacing w:line="360" w:lineRule="auto"/>
        <w:jc w:val="both"/>
        <w:rPr>
          <w:rFonts w:ascii="Times New Roman" w:hAnsi="Times New Roman" w:cs="Times New Roman"/>
          <w:b/>
          <w:color w:val="000000"/>
          <w:sz w:val="24"/>
          <w:szCs w:val="24"/>
        </w:rPr>
      </w:pPr>
    </w:p>
    <w:p w14:paraId="559494BA" w14:textId="77777777" w:rsidR="00FE13C7" w:rsidRPr="00966BCA" w:rsidRDefault="00FE13C7" w:rsidP="00FE13C7">
      <w:pPr>
        <w:spacing w:line="360" w:lineRule="auto"/>
        <w:jc w:val="both"/>
        <w:rPr>
          <w:rFonts w:ascii="Times New Roman" w:hAnsi="Times New Roman" w:cs="Times New Roman"/>
          <w:b/>
          <w:color w:val="000000"/>
          <w:sz w:val="24"/>
          <w:szCs w:val="24"/>
        </w:rPr>
      </w:pPr>
      <w:r w:rsidRPr="00966BCA">
        <w:rPr>
          <w:rFonts w:ascii="Times New Roman" w:hAnsi="Times New Roman" w:cs="Times New Roman"/>
          <w:b/>
          <w:noProof/>
          <w:color w:val="000000"/>
          <w:sz w:val="24"/>
          <w:szCs w:val="24"/>
        </w:rPr>
        <w:lastRenderedPageBreak/>
        <w:drawing>
          <wp:inline distT="0" distB="0" distL="0" distR="0" wp14:anchorId="56355531" wp14:editId="571214E3">
            <wp:extent cx="3507698"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ATIAL DISTRIBUTION OF WETLAND DEGRADATION IN MAKURDI METROPOLITAN AREA FROM 1986 TO 202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7698" cy="4114800"/>
                    </a:xfrm>
                    <a:prstGeom prst="rect">
                      <a:avLst/>
                    </a:prstGeom>
                  </pic:spPr>
                </pic:pic>
              </a:graphicData>
            </a:graphic>
          </wp:inline>
        </w:drawing>
      </w:r>
    </w:p>
    <w:p w14:paraId="35C30E73" w14:textId="1896262F" w:rsidR="000B1AC4" w:rsidRPr="00966BCA" w:rsidRDefault="00FE13C7" w:rsidP="00BE27AD">
      <w:pPr>
        <w:spacing w:after="0"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Figure 4: Spatial Distribution of Wetlands in Makurdi Metropolis from 1986 – 2023</w:t>
      </w:r>
    </w:p>
    <w:p w14:paraId="48B8929A" w14:textId="77777777" w:rsidR="000B1AC4" w:rsidRPr="00966BCA" w:rsidRDefault="000B1AC4" w:rsidP="000B1AC4">
      <w:pPr>
        <w:spacing w:line="360" w:lineRule="auto"/>
        <w:jc w:val="both"/>
        <w:rPr>
          <w:rFonts w:ascii="Times New Roman" w:hAnsi="Times New Roman" w:cs="Times New Roman"/>
          <w:sz w:val="24"/>
          <w:szCs w:val="24"/>
        </w:rPr>
      </w:pPr>
      <w:r w:rsidRPr="00966BCA">
        <w:rPr>
          <w:rFonts w:ascii="Times New Roman" w:hAnsi="Times New Roman" w:cs="Times New Roman"/>
          <w:noProof/>
          <w:sz w:val="24"/>
          <w:szCs w:val="24"/>
        </w:rPr>
        <w:drawing>
          <wp:inline distT="0" distB="0" distL="0" distR="0" wp14:anchorId="26975117" wp14:editId="6FE1F2A0">
            <wp:extent cx="45720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40731_130008_0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BDCFA41" w14:textId="677E6FD9" w:rsidR="000B1AC4" w:rsidRPr="00966BCA" w:rsidRDefault="00316B3B" w:rsidP="000B1AC4">
      <w:pPr>
        <w:spacing w:line="360" w:lineRule="auto"/>
        <w:jc w:val="both"/>
        <w:rPr>
          <w:rFonts w:ascii="Times New Roman" w:hAnsi="Times New Roman" w:cs="Times New Roman"/>
          <w:sz w:val="24"/>
          <w:szCs w:val="24"/>
        </w:rPr>
      </w:pPr>
      <w:r w:rsidRPr="00966BCA">
        <w:rPr>
          <w:rFonts w:ascii="Times New Roman" w:hAnsi="Times New Roman" w:cs="Times New Roman"/>
          <w:bCs/>
          <w:sz w:val="24"/>
          <w:szCs w:val="24"/>
        </w:rPr>
        <w:t>Plate 1</w:t>
      </w:r>
      <w:r w:rsidR="000B1AC4" w:rsidRPr="00966BCA">
        <w:rPr>
          <w:rFonts w:ascii="Times New Roman" w:hAnsi="Times New Roman" w:cs="Times New Roman"/>
          <w:bCs/>
          <w:sz w:val="24"/>
          <w:szCs w:val="24"/>
        </w:rPr>
        <w:t xml:space="preserve">: </w:t>
      </w:r>
      <w:r w:rsidR="000B1AC4" w:rsidRPr="00966BCA">
        <w:rPr>
          <w:rFonts w:ascii="Times New Roman" w:hAnsi="Times New Roman" w:cs="Times New Roman"/>
          <w:sz w:val="24"/>
          <w:szCs w:val="24"/>
        </w:rPr>
        <w:t xml:space="preserve">Filled </w:t>
      </w:r>
      <w:r w:rsidR="00172327" w:rsidRPr="00966BCA">
        <w:rPr>
          <w:rFonts w:ascii="Times New Roman" w:hAnsi="Times New Roman" w:cs="Times New Roman"/>
          <w:sz w:val="24"/>
          <w:szCs w:val="24"/>
        </w:rPr>
        <w:t xml:space="preserve">Wetland Ready </w:t>
      </w:r>
      <w:r w:rsidR="000B1AC4" w:rsidRPr="00966BCA">
        <w:rPr>
          <w:rFonts w:ascii="Times New Roman" w:hAnsi="Times New Roman" w:cs="Times New Roman"/>
          <w:sz w:val="24"/>
          <w:szCs w:val="24"/>
        </w:rPr>
        <w:t xml:space="preserve">for </w:t>
      </w:r>
      <w:r w:rsidR="00172327" w:rsidRPr="00966BCA">
        <w:rPr>
          <w:rFonts w:ascii="Times New Roman" w:hAnsi="Times New Roman" w:cs="Times New Roman"/>
          <w:sz w:val="24"/>
          <w:szCs w:val="24"/>
        </w:rPr>
        <w:t xml:space="preserve">Development </w:t>
      </w:r>
      <w:r w:rsidR="000B1AC4" w:rsidRPr="00966BCA">
        <w:rPr>
          <w:rFonts w:ascii="Times New Roman" w:hAnsi="Times New Roman" w:cs="Times New Roman"/>
          <w:sz w:val="24"/>
          <w:szCs w:val="24"/>
        </w:rPr>
        <w:t>along Ishaya Bakut Street</w:t>
      </w:r>
      <w:r w:rsidR="00BE27AD" w:rsidRPr="00966BCA">
        <w:rPr>
          <w:rFonts w:ascii="Times New Roman" w:hAnsi="Times New Roman" w:cs="Times New Roman"/>
          <w:sz w:val="24"/>
          <w:szCs w:val="24"/>
        </w:rPr>
        <w:t>, Makurdi Metropolis</w:t>
      </w:r>
    </w:p>
    <w:p w14:paraId="00C48E6C" w14:textId="77777777" w:rsidR="00DC5F7B" w:rsidRPr="00966BCA" w:rsidRDefault="00DC5F7B" w:rsidP="00DC5F7B">
      <w:pPr>
        <w:rPr>
          <w:rFonts w:ascii="Times New Roman" w:hAnsi="Times New Roman" w:cs="Times New Roman"/>
          <w:sz w:val="24"/>
          <w:szCs w:val="24"/>
        </w:rPr>
      </w:pPr>
      <w:r w:rsidRPr="00966BCA">
        <w:rPr>
          <w:rFonts w:ascii="Times New Roman" w:hAnsi="Times New Roman" w:cs="Times New Roman"/>
          <w:noProof/>
          <w:sz w:val="24"/>
          <w:szCs w:val="24"/>
        </w:rPr>
        <w:lastRenderedPageBreak/>
        <w:drawing>
          <wp:inline distT="0" distB="0" distL="0" distR="0" wp14:anchorId="68FC7D09" wp14:editId="253669A1">
            <wp:extent cx="5247625" cy="3933825"/>
            <wp:effectExtent l="0" t="0" r="0" b="0"/>
            <wp:docPr id="12" name="Picture 12" descr="IMG_20240808_151246_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240808_151246_6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1220" cy="3936520"/>
                    </a:xfrm>
                    <a:prstGeom prst="rect">
                      <a:avLst/>
                    </a:prstGeom>
                    <a:noFill/>
                    <a:ln>
                      <a:noFill/>
                    </a:ln>
                  </pic:spPr>
                </pic:pic>
              </a:graphicData>
            </a:graphic>
          </wp:inline>
        </w:drawing>
      </w:r>
    </w:p>
    <w:p w14:paraId="0F988394" w14:textId="768B7BE0" w:rsidR="00DC5F7B" w:rsidRPr="00966BCA" w:rsidRDefault="00316B3B" w:rsidP="00DC5F7B">
      <w:pPr>
        <w:rPr>
          <w:rFonts w:ascii="Times New Roman" w:hAnsi="Times New Roman" w:cs="Times New Roman"/>
          <w:sz w:val="24"/>
          <w:szCs w:val="24"/>
        </w:rPr>
      </w:pPr>
      <w:bookmarkStart w:id="21" w:name="_Hlk185319046"/>
      <w:r w:rsidRPr="00966BCA">
        <w:rPr>
          <w:rFonts w:ascii="Times New Roman" w:hAnsi="Times New Roman" w:cs="Times New Roman"/>
          <w:sz w:val="24"/>
          <w:szCs w:val="24"/>
        </w:rPr>
        <w:t>Plate 2</w:t>
      </w:r>
      <w:r w:rsidR="00DC5F7B" w:rsidRPr="00966BCA">
        <w:rPr>
          <w:rFonts w:ascii="Times New Roman" w:hAnsi="Times New Roman" w:cs="Times New Roman"/>
          <w:sz w:val="24"/>
          <w:szCs w:val="24"/>
        </w:rPr>
        <w:t xml:space="preserve">: Wetland </w:t>
      </w:r>
      <w:r w:rsidR="00496DFB" w:rsidRPr="00966BCA">
        <w:rPr>
          <w:rFonts w:ascii="Times New Roman" w:hAnsi="Times New Roman" w:cs="Times New Roman"/>
          <w:sz w:val="24"/>
          <w:szCs w:val="24"/>
        </w:rPr>
        <w:t xml:space="preserve">Serving </w:t>
      </w:r>
      <w:r w:rsidR="00DC5F7B" w:rsidRPr="00966BCA">
        <w:rPr>
          <w:rFonts w:ascii="Times New Roman" w:hAnsi="Times New Roman" w:cs="Times New Roman"/>
          <w:sz w:val="24"/>
          <w:szCs w:val="24"/>
        </w:rPr>
        <w:t xml:space="preserve">as </w:t>
      </w:r>
      <w:r w:rsidR="00496DFB" w:rsidRPr="00966BCA">
        <w:rPr>
          <w:rFonts w:ascii="Times New Roman" w:hAnsi="Times New Roman" w:cs="Times New Roman"/>
          <w:sz w:val="24"/>
          <w:szCs w:val="24"/>
        </w:rPr>
        <w:t xml:space="preserve">Dumpsite </w:t>
      </w:r>
      <w:r w:rsidR="00DC5F7B" w:rsidRPr="00966BCA">
        <w:rPr>
          <w:rFonts w:ascii="Times New Roman" w:hAnsi="Times New Roman" w:cs="Times New Roman"/>
          <w:sz w:val="24"/>
          <w:szCs w:val="24"/>
        </w:rPr>
        <w:t xml:space="preserve">along Katsina-Ala </w:t>
      </w:r>
      <w:r w:rsidR="00496DFB" w:rsidRPr="00966BCA">
        <w:rPr>
          <w:rFonts w:ascii="Times New Roman" w:hAnsi="Times New Roman" w:cs="Times New Roman"/>
          <w:sz w:val="24"/>
          <w:szCs w:val="24"/>
        </w:rPr>
        <w:t>Street</w:t>
      </w:r>
      <w:r w:rsidR="00A758D2" w:rsidRPr="00966BCA">
        <w:rPr>
          <w:rFonts w:ascii="Times New Roman" w:hAnsi="Times New Roman" w:cs="Times New Roman"/>
          <w:sz w:val="24"/>
          <w:szCs w:val="24"/>
        </w:rPr>
        <w:t>, Makurdi Metropolis</w:t>
      </w:r>
      <w:r w:rsidR="00DC5F7B" w:rsidRPr="00966BCA">
        <w:rPr>
          <w:rFonts w:ascii="Times New Roman" w:hAnsi="Times New Roman" w:cs="Times New Roman"/>
          <w:sz w:val="24"/>
          <w:szCs w:val="24"/>
        </w:rPr>
        <w:t>.</w:t>
      </w:r>
    </w:p>
    <w:bookmarkEnd w:id="21"/>
    <w:p w14:paraId="752F3D39" w14:textId="73A2D919" w:rsidR="00F80D66" w:rsidRPr="00966BCA" w:rsidRDefault="002203DA" w:rsidP="0026237C">
      <w:pPr>
        <w:spacing w:before="240" w:line="360" w:lineRule="auto"/>
        <w:jc w:val="both"/>
        <w:rPr>
          <w:rFonts w:ascii="Times New Roman" w:hAnsi="Times New Roman" w:cs="Times New Roman"/>
          <w:b/>
          <w:color w:val="000000"/>
          <w:sz w:val="24"/>
          <w:szCs w:val="24"/>
        </w:rPr>
      </w:pPr>
      <w:r w:rsidRPr="00966BCA">
        <w:rPr>
          <w:rFonts w:ascii="Times New Roman" w:hAnsi="Times New Roman" w:cs="Times New Roman"/>
          <w:b/>
          <w:color w:val="000000"/>
          <w:sz w:val="24"/>
          <w:szCs w:val="24"/>
        </w:rPr>
        <w:t xml:space="preserve">Effect </w:t>
      </w:r>
      <w:r w:rsidR="00F80D66" w:rsidRPr="00966BCA">
        <w:rPr>
          <w:rFonts w:ascii="Times New Roman" w:hAnsi="Times New Roman" w:cs="Times New Roman"/>
          <w:b/>
          <w:color w:val="000000"/>
          <w:sz w:val="24"/>
          <w:szCs w:val="24"/>
        </w:rPr>
        <w:t xml:space="preserve">of </w:t>
      </w:r>
      <w:r w:rsidRPr="00966BCA">
        <w:rPr>
          <w:rFonts w:ascii="Times New Roman" w:hAnsi="Times New Roman" w:cs="Times New Roman"/>
          <w:b/>
          <w:color w:val="000000"/>
          <w:sz w:val="24"/>
          <w:szCs w:val="24"/>
        </w:rPr>
        <w:t xml:space="preserve">Building </w:t>
      </w:r>
      <w:r w:rsidR="00F80D66" w:rsidRPr="00966BCA">
        <w:rPr>
          <w:rFonts w:ascii="Times New Roman" w:hAnsi="Times New Roman" w:cs="Times New Roman"/>
          <w:b/>
          <w:color w:val="000000"/>
          <w:sz w:val="24"/>
          <w:szCs w:val="24"/>
        </w:rPr>
        <w:t xml:space="preserve">up </w:t>
      </w:r>
      <w:r w:rsidRPr="00966BCA">
        <w:rPr>
          <w:rFonts w:ascii="Times New Roman" w:hAnsi="Times New Roman" w:cs="Times New Roman"/>
          <w:b/>
          <w:color w:val="000000"/>
          <w:sz w:val="24"/>
          <w:szCs w:val="24"/>
        </w:rPr>
        <w:t xml:space="preserve">Areas </w:t>
      </w:r>
      <w:r w:rsidR="00F80D66" w:rsidRPr="00966BCA">
        <w:rPr>
          <w:rFonts w:ascii="Times New Roman" w:hAnsi="Times New Roman" w:cs="Times New Roman"/>
          <w:b/>
          <w:color w:val="000000"/>
          <w:sz w:val="24"/>
          <w:szCs w:val="24"/>
        </w:rPr>
        <w:t xml:space="preserve">on </w:t>
      </w:r>
      <w:r w:rsidRPr="00966BCA">
        <w:rPr>
          <w:rFonts w:ascii="Times New Roman" w:hAnsi="Times New Roman" w:cs="Times New Roman"/>
          <w:b/>
          <w:color w:val="000000"/>
          <w:sz w:val="24"/>
          <w:szCs w:val="24"/>
        </w:rPr>
        <w:t xml:space="preserve">Wetland </w:t>
      </w:r>
      <w:r w:rsidR="00F80D66" w:rsidRPr="00966BCA">
        <w:rPr>
          <w:rFonts w:ascii="Times New Roman" w:hAnsi="Times New Roman" w:cs="Times New Roman"/>
          <w:b/>
          <w:color w:val="000000"/>
          <w:sz w:val="24"/>
          <w:szCs w:val="24"/>
        </w:rPr>
        <w:t xml:space="preserve">and </w:t>
      </w:r>
      <w:r w:rsidRPr="00966BCA">
        <w:rPr>
          <w:rFonts w:ascii="Times New Roman" w:hAnsi="Times New Roman" w:cs="Times New Roman"/>
          <w:b/>
          <w:color w:val="000000"/>
          <w:sz w:val="24"/>
          <w:szCs w:val="24"/>
        </w:rPr>
        <w:t xml:space="preserve">Flood Vulnerability </w:t>
      </w:r>
    </w:p>
    <w:p w14:paraId="05CEA14A" w14:textId="16649B00" w:rsidR="004E598E" w:rsidRPr="00966BCA" w:rsidRDefault="00C976CE" w:rsidP="007B18D0">
      <w:pPr>
        <w:spacing w:before="100" w:beforeAutospacing="1" w:after="100" w:afterAutospacing="1" w:line="48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bCs/>
          <w:sz w:val="24"/>
          <w:szCs w:val="24"/>
        </w:rPr>
        <w:t xml:space="preserve">Figure 5 and </w:t>
      </w:r>
      <w:r w:rsidR="00642A99" w:rsidRPr="00966BCA">
        <w:rPr>
          <w:rFonts w:ascii="Times New Roman" w:eastAsia="Times New Roman" w:hAnsi="Times New Roman" w:cs="Times New Roman"/>
          <w:bCs/>
          <w:sz w:val="24"/>
          <w:szCs w:val="24"/>
        </w:rPr>
        <w:t xml:space="preserve">Table </w:t>
      </w:r>
      <w:r w:rsidR="00966BCA" w:rsidRPr="00966BCA">
        <w:rPr>
          <w:rFonts w:ascii="Times New Roman" w:eastAsia="Times New Roman" w:hAnsi="Times New Roman" w:cs="Times New Roman"/>
          <w:bCs/>
          <w:sz w:val="24"/>
          <w:szCs w:val="24"/>
        </w:rPr>
        <w:t>6</w:t>
      </w:r>
      <w:r w:rsidR="004E598E" w:rsidRPr="00966BCA">
        <w:rPr>
          <w:rFonts w:ascii="Times New Roman" w:eastAsia="Times New Roman" w:hAnsi="Times New Roman" w:cs="Times New Roman"/>
          <w:sz w:val="24"/>
          <w:szCs w:val="24"/>
        </w:rPr>
        <w:t xml:space="preserve"> </w:t>
      </w:r>
      <w:r w:rsidR="00B53DC6" w:rsidRPr="00D2477C">
        <w:rPr>
          <w:rFonts w:ascii="Times New Roman" w:eastAsia="Times New Roman" w:hAnsi="Times New Roman" w:cs="Times New Roman"/>
          <w:sz w:val="24"/>
          <w:szCs w:val="24"/>
          <w:highlight w:val="yellow"/>
        </w:rPr>
        <w:t>show</w:t>
      </w:r>
      <w:r w:rsidR="00B53DC6" w:rsidRPr="00D2477C">
        <w:rPr>
          <w:rFonts w:ascii="Times New Roman" w:eastAsia="Times New Roman" w:hAnsi="Times New Roman" w:cs="Times New Roman"/>
          <w:sz w:val="24"/>
          <w:szCs w:val="24"/>
          <w:highlight w:val="yellow"/>
        </w:rPr>
        <w:t xml:space="preserve"> </w:t>
      </w:r>
      <w:r w:rsidR="007B18D0" w:rsidRPr="00D2477C">
        <w:rPr>
          <w:rFonts w:ascii="Times New Roman" w:eastAsia="Times New Roman" w:hAnsi="Times New Roman" w:cs="Times New Roman"/>
          <w:sz w:val="24"/>
          <w:szCs w:val="24"/>
          <w:highlight w:val="yellow"/>
        </w:rPr>
        <w:t xml:space="preserve">a spatial analysis </w:t>
      </w:r>
      <w:r w:rsidR="00B53DC6" w:rsidRPr="00D2477C">
        <w:rPr>
          <w:rFonts w:ascii="Times New Roman" w:eastAsia="Times New Roman" w:hAnsi="Times New Roman" w:cs="Times New Roman"/>
          <w:sz w:val="24"/>
          <w:szCs w:val="24"/>
          <w:highlight w:val="yellow"/>
        </w:rPr>
        <w:t xml:space="preserve">of </w:t>
      </w:r>
      <w:r w:rsidR="007B18D0" w:rsidRPr="00D2477C">
        <w:rPr>
          <w:rFonts w:ascii="Times New Roman" w:eastAsia="Times New Roman" w:hAnsi="Times New Roman" w:cs="Times New Roman"/>
          <w:sz w:val="24"/>
          <w:szCs w:val="24"/>
          <w:highlight w:val="yellow"/>
        </w:rPr>
        <w:t xml:space="preserve">building </w:t>
      </w:r>
      <w:r w:rsidR="007B18D0" w:rsidRPr="00966BCA">
        <w:rPr>
          <w:rFonts w:ascii="Times New Roman" w:eastAsia="Times New Roman" w:hAnsi="Times New Roman" w:cs="Times New Roman"/>
          <w:sz w:val="24"/>
          <w:szCs w:val="24"/>
        </w:rPr>
        <w:t>footprints in the study area, with</w:t>
      </w:r>
      <w:r w:rsidR="00642A99" w:rsidRPr="00966BCA">
        <w:rPr>
          <w:rFonts w:ascii="Times New Roman" w:eastAsia="Times New Roman" w:hAnsi="Times New Roman" w:cs="Times New Roman"/>
          <w:sz w:val="24"/>
          <w:szCs w:val="24"/>
        </w:rPr>
        <w:t xml:space="preserve"> 62,694 buildings (</w:t>
      </w:r>
      <w:r w:rsidR="004E598E" w:rsidRPr="00966BCA">
        <w:rPr>
          <w:rFonts w:ascii="Times New Roman" w:eastAsia="Times New Roman" w:hAnsi="Times New Roman" w:cs="Times New Roman"/>
          <w:sz w:val="24"/>
          <w:szCs w:val="24"/>
        </w:rPr>
        <w:t>31.78%</w:t>
      </w:r>
      <w:r w:rsidR="00642A99" w:rsidRPr="00966BCA">
        <w:rPr>
          <w:rFonts w:ascii="Times New Roman" w:eastAsia="Times New Roman" w:hAnsi="Times New Roman" w:cs="Times New Roman"/>
          <w:sz w:val="24"/>
          <w:szCs w:val="24"/>
        </w:rPr>
        <w:t>)</w:t>
      </w:r>
      <w:r w:rsidR="004E598E" w:rsidRPr="00966BCA">
        <w:rPr>
          <w:rFonts w:ascii="Times New Roman" w:eastAsia="Times New Roman" w:hAnsi="Times New Roman" w:cs="Times New Roman"/>
          <w:sz w:val="24"/>
          <w:szCs w:val="24"/>
        </w:rPr>
        <w:t>, are located within wetland areas, while 134,611 buildings (68.22%) are situated outside these areas. This data highlights the significant overlap between urban</w:t>
      </w:r>
      <w:r w:rsidR="007B18D0" w:rsidRPr="00966BCA">
        <w:rPr>
          <w:rFonts w:ascii="Times New Roman" w:eastAsia="Times New Roman" w:hAnsi="Times New Roman" w:cs="Times New Roman"/>
          <w:sz w:val="24"/>
          <w:szCs w:val="24"/>
        </w:rPr>
        <w:t xml:space="preserve"> development and wetland areas. </w:t>
      </w:r>
      <w:r w:rsidR="00F80D66" w:rsidRPr="00966BCA">
        <w:rPr>
          <w:rFonts w:ascii="Times New Roman" w:eastAsia="Times New Roman" w:hAnsi="Times New Roman" w:cs="Times New Roman"/>
          <w:sz w:val="24"/>
          <w:szCs w:val="24"/>
        </w:rPr>
        <w:t xml:space="preserve">To assess flood vulnerability, a buffer zone of 50 meters was applied </w:t>
      </w:r>
      <w:r w:rsidR="00302E20" w:rsidRPr="00966BCA">
        <w:rPr>
          <w:rFonts w:ascii="Times New Roman" w:eastAsia="Times New Roman" w:hAnsi="Times New Roman" w:cs="Times New Roman"/>
          <w:sz w:val="24"/>
          <w:szCs w:val="24"/>
        </w:rPr>
        <w:t xml:space="preserve">on </w:t>
      </w:r>
      <w:r w:rsidR="00F80D66" w:rsidRPr="00966BCA">
        <w:rPr>
          <w:rFonts w:ascii="Times New Roman" w:eastAsia="Times New Roman" w:hAnsi="Times New Roman" w:cs="Times New Roman"/>
          <w:sz w:val="24"/>
          <w:szCs w:val="24"/>
        </w:rPr>
        <w:t>both sides of the stream networks. This buffer zone is critical, as areas within 50 meters of the streams are typic</w:t>
      </w:r>
      <w:r w:rsidR="00302E20" w:rsidRPr="00966BCA">
        <w:rPr>
          <w:rFonts w:ascii="Times New Roman" w:eastAsia="Times New Roman" w:hAnsi="Times New Roman" w:cs="Times New Roman"/>
          <w:sz w:val="24"/>
          <w:szCs w:val="24"/>
        </w:rPr>
        <w:t xml:space="preserve">ally more exposed to </w:t>
      </w:r>
      <w:r w:rsidR="00B53DC6" w:rsidRPr="00D2477C">
        <w:rPr>
          <w:rFonts w:ascii="Times New Roman" w:eastAsia="Times New Roman" w:hAnsi="Times New Roman" w:cs="Times New Roman"/>
          <w:sz w:val="24"/>
          <w:szCs w:val="24"/>
          <w:highlight w:val="yellow"/>
        </w:rPr>
        <w:t xml:space="preserve">the </w:t>
      </w:r>
      <w:r w:rsidR="00302E20" w:rsidRPr="00D2477C">
        <w:rPr>
          <w:rFonts w:ascii="Times New Roman" w:eastAsia="Times New Roman" w:hAnsi="Times New Roman" w:cs="Times New Roman"/>
          <w:sz w:val="24"/>
          <w:szCs w:val="24"/>
          <w:highlight w:val="yellow"/>
        </w:rPr>
        <w:t xml:space="preserve">risk of </w:t>
      </w:r>
      <w:r w:rsidR="00B53DC6" w:rsidRPr="00D2477C">
        <w:rPr>
          <w:rFonts w:ascii="Times New Roman" w:eastAsia="Times New Roman" w:hAnsi="Times New Roman" w:cs="Times New Roman"/>
          <w:sz w:val="24"/>
          <w:szCs w:val="24"/>
          <w:highlight w:val="yellow"/>
        </w:rPr>
        <w:t>being</w:t>
      </w:r>
      <w:r w:rsidR="00B53DC6" w:rsidRPr="00D2477C">
        <w:rPr>
          <w:rFonts w:ascii="Times New Roman" w:eastAsia="Times New Roman" w:hAnsi="Times New Roman" w:cs="Times New Roman"/>
          <w:sz w:val="24"/>
          <w:szCs w:val="24"/>
          <w:highlight w:val="yellow"/>
        </w:rPr>
        <w:t xml:space="preserve"> </w:t>
      </w:r>
      <w:r w:rsidR="00302E20" w:rsidRPr="00D2477C">
        <w:rPr>
          <w:rFonts w:ascii="Times New Roman" w:eastAsia="Times New Roman" w:hAnsi="Times New Roman" w:cs="Times New Roman"/>
          <w:sz w:val="24"/>
          <w:szCs w:val="24"/>
          <w:highlight w:val="yellow"/>
        </w:rPr>
        <w:t>flooded</w:t>
      </w:r>
      <w:r w:rsidR="00F80D66" w:rsidRPr="00966BCA">
        <w:rPr>
          <w:rFonts w:ascii="Times New Roman" w:eastAsia="Times New Roman" w:hAnsi="Times New Roman" w:cs="Times New Roman"/>
          <w:sz w:val="24"/>
          <w:szCs w:val="24"/>
        </w:rPr>
        <w:t xml:space="preserve">, especially during periods of high rainfall when stream overflow occurs. </w:t>
      </w:r>
      <w:r w:rsidR="0041655F" w:rsidRPr="00966BCA">
        <w:rPr>
          <w:rFonts w:ascii="Times New Roman" w:eastAsia="Times New Roman" w:hAnsi="Times New Roman" w:cs="Times New Roman"/>
          <w:sz w:val="24"/>
          <w:szCs w:val="24"/>
        </w:rPr>
        <w:t xml:space="preserve">figure 6 and </w:t>
      </w:r>
      <w:r w:rsidR="00F80D66" w:rsidRPr="00966BCA">
        <w:rPr>
          <w:rFonts w:ascii="Times New Roman" w:eastAsia="Times New Roman" w:hAnsi="Times New Roman" w:cs="Times New Roman"/>
          <w:bCs/>
          <w:sz w:val="24"/>
          <w:szCs w:val="24"/>
        </w:rPr>
        <w:t>Tabl</w:t>
      </w:r>
      <w:r w:rsidR="00A910E9" w:rsidRPr="00966BCA">
        <w:rPr>
          <w:rFonts w:ascii="Times New Roman" w:eastAsia="Times New Roman" w:hAnsi="Times New Roman" w:cs="Times New Roman"/>
          <w:bCs/>
          <w:sz w:val="24"/>
          <w:szCs w:val="24"/>
        </w:rPr>
        <w:t>e</w:t>
      </w:r>
      <w:r w:rsidR="00966BCA" w:rsidRPr="00966BCA">
        <w:rPr>
          <w:rFonts w:ascii="Times New Roman" w:eastAsia="Times New Roman" w:hAnsi="Times New Roman" w:cs="Times New Roman"/>
          <w:bCs/>
          <w:sz w:val="24"/>
          <w:szCs w:val="24"/>
        </w:rPr>
        <w:t xml:space="preserve"> 7</w:t>
      </w:r>
      <w:r w:rsidR="00F80D66" w:rsidRPr="00966BCA">
        <w:rPr>
          <w:rFonts w:ascii="Times New Roman" w:eastAsia="Times New Roman" w:hAnsi="Times New Roman" w:cs="Times New Roman"/>
          <w:sz w:val="24"/>
          <w:szCs w:val="24"/>
        </w:rPr>
        <w:t xml:space="preserve"> </w:t>
      </w:r>
      <w:r w:rsidR="00B53DC6" w:rsidRPr="00D2477C">
        <w:rPr>
          <w:rFonts w:ascii="Times New Roman" w:eastAsia="Times New Roman" w:hAnsi="Times New Roman" w:cs="Times New Roman"/>
          <w:sz w:val="24"/>
          <w:szCs w:val="24"/>
          <w:highlight w:val="yellow"/>
        </w:rPr>
        <w:t>provide</w:t>
      </w:r>
      <w:r w:rsidR="00B53DC6" w:rsidRPr="00D2477C">
        <w:rPr>
          <w:rFonts w:ascii="Times New Roman" w:eastAsia="Times New Roman" w:hAnsi="Times New Roman" w:cs="Times New Roman"/>
          <w:sz w:val="24"/>
          <w:szCs w:val="24"/>
          <w:highlight w:val="yellow"/>
        </w:rPr>
        <w:t xml:space="preserve"> </w:t>
      </w:r>
      <w:r w:rsidR="00F80D66" w:rsidRPr="00966BCA">
        <w:rPr>
          <w:rFonts w:ascii="Times New Roman" w:eastAsia="Times New Roman" w:hAnsi="Times New Roman" w:cs="Times New Roman"/>
          <w:sz w:val="24"/>
          <w:szCs w:val="24"/>
        </w:rPr>
        <w:t xml:space="preserve">evidence of the number of buildings located within this 50-meter buffer zone. </w:t>
      </w:r>
      <w:r w:rsidR="00CC0058" w:rsidRPr="00966BCA">
        <w:rPr>
          <w:rFonts w:ascii="Times New Roman" w:eastAsia="Times New Roman" w:hAnsi="Times New Roman" w:cs="Times New Roman"/>
          <w:sz w:val="24"/>
          <w:szCs w:val="24"/>
        </w:rPr>
        <w:t>It shows that 10,407 buildings (</w:t>
      </w:r>
      <w:r w:rsidR="00F80D66" w:rsidRPr="00966BCA">
        <w:rPr>
          <w:rFonts w:ascii="Times New Roman" w:eastAsia="Times New Roman" w:hAnsi="Times New Roman" w:cs="Times New Roman"/>
          <w:sz w:val="24"/>
          <w:szCs w:val="24"/>
        </w:rPr>
        <w:t>5.27%</w:t>
      </w:r>
      <w:r w:rsidR="00CC0058" w:rsidRPr="00966BCA">
        <w:rPr>
          <w:rFonts w:ascii="Times New Roman" w:eastAsia="Times New Roman" w:hAnsi="Times New Roman" w:cs="Times New Roman"/>
          <w:sz w:val="24"/>
          <w:szCs w:val="24"/>
        </w:rPr>
        <w:t>)</w:t>
      </w:r>
      <w:r w:rsidR="00F80D66" w:rsidRPr="00966BCA">
        <w:rPr>
          <w:rFonts w:ascii="Times New Roman" w:eastAsia="Times New Roman" w:hAnsi="Times New Roman" w:cs="Times New Roman"/>
          <w:sz w:val="24"/>
          <w:szCs w:val="24"/>
        </w:rPr>
        <w:t xml:space="preserve"> of the total buildings in the study area are located within the buffer zone, while 186,898 buildings (94.00%) are situated outside this zone. This data suggests that a </w:t>
      </w:r>
      <w:r w:rsidR="008D79EF" w:rsidRPr="00966BCA">
        <w:rPr>
          <w:rFonts w:ascii="Times New Roman" w:eastAsia="Times New Roman" w:hAnsi="Times New Roman" w:cs="Times New Roman"/>
          <w:sz w:val="24"/>
          <w:szCs w:val="24"/>
        </w:rPr>
        <w:t xml:space="preserve">5.2% </w:t>
      </w:r>
      <w:r w:rsidR="00F80D66" w:rsidRPr="00966BCA">
        <w:rPr>
          <w:rFonts w:ascii="Times New Roman" w:eastAsia="Times New Roman" w:hAnsi="Times New Roman" w:cs="Times New Roman"/>
          <w:sz w:val="24"/>
          <w:szCs w:val="24"/>
        </w:rPr>
        <w:t>proportion of the built-up areas in the metropolis are directly expos</w:t>
      </w:r>
      <w:r w:rsidR="008D79EF" w:rsidRPr="00966BCA">
        <w:rPr>
          <w:rFonts w:ascii="Times New Roman" w:eastAsia="Times New Roman" w:hAnsi="Times New Roman" w:cs="Times New Roman"/>
          <w:sz w:val="24"/>
          <w:szCs w:val="24"/>
        </w:rPr>
        <w:t xml:space="preserve">ed to flood risks from streams. </w:t>
      </w:r>
    </w:p>
    <w:p w14:paraId="62E90450" w14:textId="51DA7292" w:rsidR="00F80D66" w:rsidRPr="00966BCA" w:rsidRDefault="008D79EF" w:rsidP="004476CE">
      <w:pPr>
        <w:spacing w:before="100" w:beforeAutospacing="1" w:after="100" w:afterAutospacing="1" w:line="48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lastRenderedPageBreak/>
        <w:t xml:space="preserve">The </w:t>
      </w:r>
      <w:r w:rsidR="00F80D66" w:rsidRPr="00966BCA">
        <w:rPr>
          <w:rFonts w:ascii="Times New Roman" w:eastAsia="Times New Roman" w:hAnsi="Times New Roman" w:cs="Times New Roman"/>
          <w:sz w:val="24"/>
          <w:szCs w:val="24"/>
        </w:rPr>
        <w:t xml:space="preserve">concentration of buildings within </w:t>
      </w:r>
      <w:r w:rsidR="0041655F" w:rsidRPr="00966BCA">
        <w:rPr>
          <w:rFonts w:ascii="Times New Roman" w:eastAsia="Times New Roman" w:hAnsi="Times New Roman" w:cs="Times New Roman"/>
          <w:sz w:val="24"/>
          <w:szCs w:val="24"/>
        </w:rPr>
        <w:t>wetland</w:t>
      </w:r>
      <w:r w:rsidR="00F80D66" w:rsidRPr="00966BCA">
        <w:rPr>
          <w:rFonts w:ascii="Times New Roman" w:eastAsia="Times New Roman" w:hAnsi="Times New Roman" w:cs="Times New Roman"/>
          <w:sz w:val="24"/>
          <w:szCs w:val="24"/>
        </w:rPr>
        <w:t xml:space="preserve"> areas still poses a significant concern for future flood events. </w:t>
      </w:r>
      <w:r w:rsidR="00F80D66" w:rsidRPr="00966BCA">
        <w:rPr>
          <w:rFonts w:ascii="Times New Roman" w:eastAsia="Times New Roman" w:hAnsi="Times New Roman" w:cs="Times New Roman"/>
          <w:bCs/>
          <w:sz w:val="24"/>
          <w:szCs w:val="24"/>
        </w:rPr>
        <w:t xml:space="preserve">Figure </w:t>
      </w:r>
      <w:r w:rsidR="00A910E9" w:rsidRPr="00966BCA">
        <w:rPr>
          <w:rFonts w:ascii="Times New Roman" w:eastAsia="Times New Roman" w:hAnsi="Times New Roman" w:cs="Times New Roman"/>
          <w:bCs/>
          <w:sz w:val="24"/>
          <w:szCs w:val="24"/>
        </w:rPr>
        <w:t>7</w:t>
      </w:r>
      <w:r w:rsidR="00F80D66" w:rsidRPr="00966BCA">
        <w:rPr>
          <w:rFonts w:ascii="Times New Roman" w:eastAsia="Times New Roman" w:hAnsi="Times New Roman" w:cs="Times New Roman"/>
          <w:sz w:val="24"/>
          <w:szCs w:val="24"/>
        </w:rPr>
        <w:t xml:space="preserve"> </w:t>
      </w:r>
      <w:r w:rsidRPr="00966BCA">
        <w:rPr>
          <w:rFonts w:ascii="Times New Roman" w:eastAsia="Times New Roman" w:hAnsi="Times New Roman" w:cs="Times New Roman"/>
          <w:sz w:val="24"/>
          <w:szCs w:val="24"/>
        </w:rPr>
        <w:t>shows buildings located within a</w:t>
      </w:r>
      <w:r w:rsidR="00F80D66" w:rsidRPr="00966BCA">
        <w:rPr>
          <w:rFonts w:ascii="Times New Roman" w:eastAsia="Times New Roman" w:hAnsi="Times New Roman" w:cs="Times New Roman"/>
          <w:sz w:val="24"/>
          <w:szCs w:val="24"/>
        </w:rPr>
        <w:t xml:space="preserve"> 50-meter buffer zone, highlighting areas where urban development has </w:t>
      </w:r>
      <w:r w:rsidRPr="00966BCA">
        <w:rPr>
          <w:rFonts w:ascii="Times New Roman" w:eastAsia="Times New Roman" w:hAnsi="Times New Roman" w:cs="Times New Roman"/>
          <w:sz w:val="24"/>
          <w:szCs w:val="24"/>
        </w:rPr>
        <w:t>encroached</w:t>
      </w:r>
      <w:r w:rsidR="00F80D66" w:rsidRPr="00966BCA">
        <w:rPr>
          <w:rFonts w:ascii="Times New Roman" w:eastAsia="Times New Roman" w:hAnsi="Times New Roman" w:cs="Times New Roman"/>
          <w:sz w:val="24"/>
          <w:szCs w:val="24"/>
        </w:rPr>
        <w:t xml:space="preserve"> </w:t>
      </w:r>
      <w:r w:rsidRPr="00966BCA">
        <w:rPr>
          <w:rFonts w:ascii="Times New Roman" w:eastAsia="Times New Roman" w:hAnsi="Times New Roman" w:cs="Times New Roman"/>
          <w:sz w:val="24"/>
          <w:szCs w:val="24"/>
        </w:rPr>
        <w:t xml:space="preserve">on </w:t>
      </w:r>
      <w:r w:rsidR="00F80D66" w:rsidRPr="00966BCA">
        <w:rPr>
          <w:rFonts w:ascii="Times New Roman" w:eastAsia="Times New Roman" w:hAnsi="Times New Roman" w:cs="Times New Roman"/>
          <w:sz w:val="24"/>
          <w:szCs w:val="24"/>
        </w:rPr>
        <w:t xml:space="preserve">the </w:t>
      </w:r>
      <w:r w:rsidR="00E71773" w:rsidRPr="00D2477C">
        <w:rPr>
          <w:rFonts w:ascii="Times New Roman" w:eastAsia="Times New Roman" w:hAnsi="Times New Roman" w:cs="Times New Roman"/>
          <w:sz w:val="24"/>
          <w:szCs w:val="24"/>
          <w:highlight w:val="yellow"/>
        </w:rPr>
        <w:t>stream</w:t>
      </w:r>
      <w:r w:rsidR="00E71773" w:rsidRPr="00D2477C">
        <w:rPr>
          <w:rFonts w:ascii="Times New Roman" w:eastAsia="Times New Roman" w:hAnsi="Times New Roman" w:cs="Times New Roman"/>
          <w:sz w:val="24"/>
          <w:szCs w:val="24"/>
          <w:highlight w:val="yellow"/>
        </w:rPr>
        <w:t xml:space="preserve"> </w:t>
      </w:r>
      <w:r w:rsidRPr="00D2477C">
        <w:rPr>
          <w:rFonts w:ascii="Times New Roman" w:eastAsia="Times New Roman" w:hAnsi="Times New Roman" w:cs="Times New Roman"/>
          <w:sz w:val="24"/>
          <w:szCs w:val="24"/>
          <w:highlight w:val="yellow"/>
        </w:rPr>
        <w:t>networks</w:t>
      </w:r>
      <w:r w:rsidR="00F80D66" w:rsidRPr="00966BCA">
        <w:rPr>
          <w:rFonts w:ascii="Times New Roman" w:eastAsia="Times New Roman" w:hAnsi="Times New Roman" w:cs="Times New Roman"/>
          <w:sz w:val="24"/>
          <w:szCs w:val="24"/>
        </w:rPr>
        <w:t xml:space="preserve">, making them vulnerable to flooding. </w:t>
      </w:r>
      <w:r w:rsidR="00372B44" w:rsidRPr="00966BCA">
        <w:rPr>
          <w:rFonts w:ascii="Times New Roman" w:eastAsia="Times New Roman" w:hAnsi="Times New Roman" w:cs="Times New Roman"/>
          <w:bCs/>
          <w:sz w:val="24"/>
          <w:szCs w:val="24"/>
        </w:rPr>
        <w:t>Plate 3</w:t>
      </w:r>
      <w:r w:rsidR="00F80D66" w:rsidRPr="00966BCA">
        <w:rPr>
          <w:rFonts w:ascii="Times New Roman" w:eastAsia="Times New Roman" w:hAnsi="Times New Roman" w:cs="Times New Roman"/>
          <w:bCs/>
          <w:sz w:val="24"/>
          <w:szCs w:val="24"/>
        </w:rPr>
        <w:t xml:space="preserve"> (a and b)</w:t>
      </w:r>
      <w:r w:rsidR="00F80D66" w:rsidRPr="00966BCA">
        <w:rPr>
          <w:rFonts w:ascii="Times New Roman" w:eastAsia="Times New Roman" w:hAnsi="Times New Roman" w:cs="Times New Roman"/>
          <w:sz w:val="24"/>
          <w:szCs w:val="24"/>
        </w:rPr>
        <w:t xml:space="preserve"> shows actual field results of fences within the 50-meter buffer zone, located along Katsina-Ala street and Iorhom Settlement, which further illustrates how urban development is encroaching </w:t>
      </w:r>
      <w:r w:rsidR="008921E2" w:rsidRPr="00966BCA">
        <w:rPr>
          <w:rFonts w:ascii="Times New Roman" w:eastAsia="Times New Roman" w:hAnsi="Times New Roman" w:cs="Times New Roman"/>
          <w:sz w:val="24"/>
          <w:szCs w:val="24"/>
        </w:rPr>
        <w:t>wetland areas</w:t>
      </w:r>
      <w:r w:rsidR="00F80D66" w:rsidRPr="00966BCA">
        <w:rPr>
          <w:rFonts w:ascii="Times New Roman" w:eastAsia="Times New Roman" w:hAnsi="Times New Roman" w:cs="Times New Roman"/>
          <w:sz w:val="24"/>
          <w:szCs w:val="24"/>
        </w:rPr>
        <w:t xml:space="preserve">. </w:t>
      </w:r>
    </w:p>
    <w:p w14:paraId="5D42E136" w14:textId="43FFB7EC" w:rsidR="00416BC7" w:rsidRPr="00966BCA" w:rsidRDefault="00FB3C92" w:rsidP="00F80D66">
      <w:pPr>
        <w:spacing w:before="100" w:beforeAutospacing="1" w:after="100" w:afterAutospacing="1" w:line="48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bCs/>
          <w:sz w:val="24"/>
          <w:szCs w:val="24"/>
        </w:rPr>
        <w:t>Figure 8</w:t>
      </w:r>
      <w:r w:rsidR="00F80D66" w:rsidRPr="00966BCA">
        <w:rPr>
          <w:rFonts w:ascii="Times New Roman" w:eastAsia="Times New Roman" w:hAnsi="Times New Roman" w:cs="Times New Roman"/>
          <w:sz w:val="24"/>
          <w:szCs w:val="24"/>
        </w:rPr>
        <w:t xml:space="preserve"> presents a map showing areas liable to flood in Makurdi Town, which identifies zones most at risk of flooding due to the combined effects of wetland loss and </w:t>
      </w:r>
      <w:r w:rsidR="00E71773" w:rsidRPr="00D2477C">
        <w:rPr>
          <w:rFonts w:ascii="Times New Roman" w:eastAsia="Times New Roman" w:hAnsi="Times New Roman" w:cs="Times New Roman"/>
          <w:sz w:val="24"/>
          <w:szCs w:val="24"/>
          <w:highlight w:val="yellow"/>
        </w:rPr>
        <w:t>urbanisation</w:t>
      </w:r>
      <w:r w:rsidR="00F80D66" w:rsidRPr="00966BCA">
        <w:rPr>
          <w:rFonts w:ascii="Times New Roman" w:eastAsia="Times New Roman" w:hAnsi="Times New Roman" w:cs="Times New Roman"/>
          <w:sz w:val="24"/>
          <w:szCs w:val="24"/>
        </w:rPr>
        <w:t xml:space="preserve">. The map </w:t>
      </w:r>
      <w:r w:rsidR="00416BC7" w:rsidRPr="00966BCA">
        <w:rPr>
          <w:rFonts w:ascii="Times New Roman" w:eastAsia="Times New Roman" w:hAnsi="Times New Roman" w:cs="Times New Roman"/>
          <w:sz w:val="24"/>
          <w:szCs w:val="24"/>
        </w:rPr>
        <w:t>depicts</w:t>
      </w:r>
      <w:r w:rsidR="00F80D66" w:rsidRPr="00966BCA">
        <w:rPr>
          <w:rFonts w:ascii="Times New Roman" w:eastAsia="Times New Roman" w:hAnsi="Times New Roman" w:cs="Times New Roman"/>
          <w:sz w:val="24"/>
          <w:szCs w:val="24"/>
        </w:rPr>
        <w:t xml:space="preserve"> regions where wetlands have been converted to other land uses, increasing the likelihood of flood occurrences in those areas (spatial distribution). The spatial relationship between wetland areas and </w:t>
      </w:r>
      <w:r w:rsidRPr="00966BCA">
        <w:rPr>
          <w:rFonts w:ascii="Times New Roman" w:eastAsia="Times New Roman" w:hAnsi="Times New Roman" w:cs="Times New Roman"/>
          <w:sz w:val="24"/>
          <w:szCs w:val="24"/>
        </w:rPr>
        <w:t>flood occurrences is explored</w:t>
      </w:r>
      <w:r w:rsidR="00515AC2">
        <w:rPr>
          <w:rFonts w:ascii="Times New Roman" w:eastAsia="Times New Roman" w:hAnsi="Times New Roman" w:cs="Times New Roman"/>
          <w:sz w:val="24"/>
          <w:szCs w:val="24"/>
        </w:rPr>
        <w:t>,</w:t>
      </w:r>
      <w:r w:rsidR="00515AC2" w:rsidRPr="00966BCA">
        <w:rPr>
          <w:rFonts w:ascii="Times New Roman" w:eastAsia="Times New Roman" w:hAnsi="Times New Roman" w:cs="Times New Roman"/>
          <w:sz w:val="24"/>
          <w:szCs w:val="24"/>
        </w:rPr>
        <w:t xml:space="preserve"> </w:t>
      </w:r>
      <w:r w:rsidR="00F80D66" w:rsidRPr="00966BCA">
        <w:rPr>
          <w:rFonts w:ascii="Times New Roman" w:eastAsia="Times New Roman" w:hAnsi="Times New Roman" w:cs="Times New Roman"/>
          <w:sz w:val="24"/>
          <w:szCs w:val="24"/>
        </w:rPr>
        <w:t>showing a flood impact level of 500m occurring in wetland loss areas</w:t>
      </w:r>
      <w:r w:rsidR="00515AC2">
        <w:rPr>
          <w:rFonts w:ascii="Times New Roman" w:eastAsia="Times New Roman" w:hAnsi="Times New Roman" w:cs="Times New Roman"/>
          <w:sz w:val="24"/>
          <w:szCs w:val="24"/>
        </w:rPr>
        <w:t>;</w:t>
      </w:r>
      <w:r w:rsidR="00515AC2" w:rsidRPr="00966BCA">
        <w:rPr>
          <w:rFonts w:ascii="Times New Roman" w:eastAsia="Times New Roman" w:hAnsi="Times New Roman" w:cs="Times New Roman"/>
          <w:sz w:val="24"/>
          <w:szCs w:val="24"/>
        </w:rPr>
        <w:t xml:space="preserve"> </w:t>
      </w:r>
      <w:r w:rsidR="00F80D66" w:rsidRPr="00966BCA">
        <w:rPr>
          <w:rFonts w:ascii="Times New Roman" w:eastAsia="Times New Roman" w:hAnsi="Times New Roman" w:cs="Times New Roman"/>
          <w:sz w:val="24"/>
          <w:szCs w:val="24"/>
        </w:rPr>
        <w:t xml:space="preserve">the conversion of wetlands has affected flood-prone zones. The loss of wetlands, which once helped to absorb excess water, has increased the vulnerability of certain regions to flooding. Wetland conversion has altered the natural flow of water and reduced the landscape's ability to handle rainfall efficiently. </w:t>
      </w:r>
    </w:p>
    <w:p w14:paraId="0287056F" w14:textId="41426FFE" w:rsidR="002006D9" w:rsidRPr="00966BCA" w:rsidRDefault="002006D9" w:rsidP="002006D9">
      <w:pPr>
        <w:spacing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 xml:space="preserve">Table </w:t>
      </w:r>
      <w:r w:rsidR="00966BCA" w:rsidRPr="00966BCA">
        <w:rPr>
          <w:rFonts w:ascii="Times New Roman" w:hAnsi="Times New Roman" w:cs="Times New Roman"/>
          <w:color w:val="000000"/>
          <w:sz w:val="24"/>
          <w:szCs w:val="24"/>
        </w:rPr>
        <w:t>6</w:t>
      </w:r>
      <w:r w:rsidRPr="00966BCA">
        <w:rPr>
          <w:rFonts w:ascii="Times New Roman" w:hAnsi="Times New Roman" w:cs="Times New Roman"/>
          <w:color w:val="000000"/>
          <w:sz w:val="24"/>
          <w:szCs w:val="24"/>
        </w:rPr>
        <w:t>: Statistics Evidence of Building Footprints Within Wetland Areas</w:t>
      </w:r>
    </w:p>
    <w:tbl>
      <w:tblPr>
        <w:tblW w:w="8190" w:type="dxa"/>
        <w:tblLook w:val="04A0" w:firstRow="1" w:lastRow="0" w:firstColumn="1" w:lastColumn="0" w:noHBand="0" w:noVBand="1"/>
      </w:tblPr>
      <w:tblGrid>
        <w:gridCol w:w="4050"/>
        <w:gridCol w:w="2160"/>
        <w:gridCol w:w="1980"/>
      </w:tblGrid>
      <w:tr w:rsidR="002006D9" w:rsidRPr="00966BCA" w14:paraId="1BC1C658" w14:textId="77777777" w:rsidTr="0073394C">
        <w:trPr>
          <w:trHeight w:val="300"/>
        </w:trPr>
        <w:tc>
          <w:tcPr>
            <w:tcW w:w="4050" w:type="dxa"/>
            <w:tcBorders>
              <w:top w:val="single" w:sz="4" w:space="0" w:color="auto"/>
              <w:bottom w:val="single" w:sz="4" w:space="0" w:color="auto"/>
            </w:tcBorders>
            <w:shd w:val="clear" w:color="auto" w:fill="auto"/>
            <w:noWrap/>
            <w:hideMark/>
          </w:tcPr>
          <w:p w14:paraId="10E81246" w14:textId="77777777" w:rsidR="002006D9" w:rsidRPr="00966BCA" w:rsidRDefault="002006D9" w:rsidP="00B367A9">
            <w:pPr>
              <w:spacing w:after="0" w:line="360" w:lineRule="auto"/>
              <w:jc w:val="both"/>
              <w:rPr>
                <w:rFonts w:ascii="Times New Roman" w:eastAsia="Times New Roman" w:hAnsi="Times New Roman" w:cs="Times New Roman"/>
                <w:bCs/>
                <w:color w:val="000000"/>
                <w:sz w:val="24"/>
                <w:szCs w:val="24"/>
              </w:rPr>
            </w:pPr>
          </w:p>
        </w:tc>
        <w:tc>
          <w:tcPr>
            <w:tcW w:w="2160" w:type="dxa"/>
            <w:tcBorders>
              <w:top w:val="single" w:sz="4" w:space="0" w:color="auto"/>
              <w:bottom w:val="single" w:sz="4" w:space="0" w:color="auto"/>
            </w:tcBorders>
            <w:shd w:val="clear" w:color="auto" w:fill="auto"/>
            <w:noWrap/>
            <w:hideMark/>
          </w:tcPr>
          <w:p w14:paraId="3211BB95" w14:textId="77777777" w:rsidR="002006D9" w:rsidRPr="00966BCA" w:rsidRDefault="002006D9"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No. of Buildings</w:t>
            </w:r>
          </w:p>
        </w:tc>
        <w:tc>
          <w:tcPr>
            <w:tcW w:w="1980" w:type="dxa"/>
            <w:tcBorders>
              <w:top w:val="single" w:sz="4" w:space="0" w:color="auto"/>
              <w:bottom w:val="single" w:sz="4" w:space="0" w:color="auto"/>
            </w:tcBorders>
            <w:shd w:val="clear" w:color="auto" w:fill="auto"/>
            <w:noWrap/>
            <w:hideMark/>
          </w:tcPr>
          <w:p w14:paraId="6D561DCA" w14:textId="77777777" w:rsidR="002006D9" w:rsidRPr="00966BCA" w:rsidRDefault="002006D9"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Percentage (%)</w:t>
            </w:r>
          </w:p>
        </w:tc>
      </w:tr>
      <w:tr w:rsidR="002006D9" w:rsidRPr="00966BCA" w14:paraId="1B9C16C6" w14:textId="77777777" w:rsidTr="0073394C">
        <w:trPr>
          <w:trHeight w:val="300"/>
        </w:trPr>
        <w:tc>
          <w:tcPr>
            <w:tcW w:w="4050" w:type="dxa"/>
            <w:tcBorders>
              <w:top w:val="single" w:sz="4" w:space="0" w:color="auto"/>
            </w:tcBorders>
            <w:shd w:val="clear" w:color="auto" w:fill="auto"/>
            <w:noWrap/>
            <w:hideMark/>
          </w:tcPr>
          <w:p w14:paraId="73E2F076" w14:textId="6FE928B0" w:rsidR="002006D9" w:rsidRPr="00966BCA" w:rsidRDefault="002006D9"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 xml:space="preserve">Buildings </w:t>
            </w:r>
            <w:r w:rsidR="0059411D" w:rsidRPr="00966BCA">
              <w:rPr>
                <w:rFonts w:ascii="Times New Roman" w:eastAsia="Times New Roman" w:hAnsi="Times New Roman" w:cs="Times New Roman"/>
                <w:bCs/>
                <w:color w:val="000000"/>
                <w:sz w:val="24"/>
                <w:szCs w:val="24"/>
              </w:rPr>
              <w:t xml:space="preserve">Within </w:t>
            </w:r>
            <w:r w:rsidRPr="00966BCA">
              <w:rPr>
                <w:rFonts w:ascii="Times New Roman" w:eastAsia="Times New Roman" w:hAnsi="Times New Roman" w:cs="Times New Roman"/>
                <w:bCs/>
                <w:color w:val="000000"/>
                <w:sz w:val="24"/>
                <w:szCs w:val="24"/>
              </w:rPr>
              <w:t>Wetland Areas</w:t>
            </w:r>
          </w:p>
        </w:tc>
        <w:tc>
          <w:tcPr>
            <w:tcW w:w="2160" w:type="dxa"/>
            <w:tcBorders>
              <w:top w:val="single" w:sz="4" w:space="0" w:color="auto"/>
            </w:tcBorders>
            <w:shd w:val="clear" w:color="auto" w:fill="auto"/>
            <w:noWrap/>
            <w:hideMark/>
          </w:tcPr>
          <w:p w14:paraId="642FDE8B"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62694</w:t>
            </w:r>
          </w:p>
        </w:tc>
        <w:tc>
          <w:tcPr>
            <w:tcW w:w="1980" w:type="dxa"/>
            <w:tcBorders>
              <w:top w:val="single" w:sz="4" w:space="0" w:color="auto"/>
            </w:tcBorders>
            <w:shd w:val="clear" w:color="auto" w:fill="auto"/>
            <w:noWrap/>
            <w:hideMark/>
          </w:tcPr>
          <w:p w14:paraId="1B79681E" w14:textId="6447FFE0" w:rsidR="002006D9" w:rsidRPr="00966BCA" w:rsidRDefault="002006D9" w:rsidP="00077DE4">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31.77</w:t>
            </w:r>
          </w:p>
        </w:tc>
      </w:tr>
      <w:tr w:rsidR="002006D9" w:rsidRPr="00966BCA" w14:paraId="38872FEC" w14:textId="77777777" w:rsidTr="0073394C">
        <w:trPr>
          <w:trHeight w:val="300"/>
        </w:trPr>
        <w:tc>
          <w:tcPr>
            <w:tcW w:w="4050" w:type="dxa"/>
            <w:shd w:val="clear" w:color="auto" w:fill="auto"/>
            <w:noWrap/>
            <w:hideMark/>
          </w:tcPr>
          <w:p w14:paraId="4E227588" w14:textId="40724DA3" w:rsidR="002006D9" w:rsidRPr="00966BCA" w:rsidRDefault="002006D9"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 xml:space="preserve">Buildings </w:t>
            </w:r>
            <w:r w:rsidR="0059411D" w:rsidRPr="00966BCA">
              <w:rPr>
                <w:rFonts w:ascii="Times New Roman" w:eastAsia="Times New Roman" w:hAnsi="Times New Roman" w:cs="Times New Roman"/>
                <w:bCs/>
                <w:color w:val="000000"/>
                <w:sz w:val="24"/>
                <w:szCs w:val="24"/>
              </w:rPr>
              <w:t xml:space="preserve">Not Within </w:t>
            </w:r>
            <w:r w:rsidRPr="00966BCA">
              <w:rPr>
                <w:rFonts w:ascii="Times New Roman" w:eastAsia="Times New Roman" w:hAnsi="Times New Roman" w:cs="Times New Roman"/>
                <w:bCs/>
                <w:color w:val="000000"/>
                <w:sz w:val="24"/>
                <w:szCs w:val="24"/>
              </w:rPr>
              <w:t>Wetland Areas</w:t>
            </w:r>
          </w:p>
        </w:tc>
        <w:tc>
          <w:tcPr>
            <w:tcW w:w="2160" w:type="dxa"/>
            <w:shd w:val="clear" w:color="auto" w:fill="auto"/>
            <w:noWrap/>
            <w:hideMark/>
          </w:tcPr>
          <w:p w14:paraId="1B03C6D0"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134611</w:t>
            </w:r>
          </w:p>
        </w:tc>
        <w:tc>
          <w:tcPr>
            <w:tcW w:w="1980" w:type="dxa"/>
            <w:shd w:val="clear" w:color="auto" w:fill="auto"/>
            <w:noWrap/>
            <w:hideMark/>
          </w:tcPr>
          <w:p w14:paraId="7AEEDC52" w14:textId="0EE43814" w:rsidR="002006D9" w:rsidRPr="00966BCA" w:rsidRDefault="002006D9" w:rsidP="00077DE4">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68.22</w:t>
            </w:r>
          </w:p>
        </w:tc>
      </w:tr>
      <w:tr w:rsidR="002006D9" w:rsidRPr="00966BCA" w14:paraId="29E51095" w14:textId="77777777" w:rsidTr="0073394C">
        <w:trPr>
          <w:trHeight w:val="300"/>
        </w:trPr>
        <w:tc>
          <w:tcPr>
            <w:tcW w:w="4050" w:type="dxa"/>
            <w:tcBorders>
              <w:bottom w:val="single" w:sz="4" w:space="0" w:color="auto"/>
            </w:tcBorders>
            <w:shd w:val="clear" w:color="auto" w:fill="auto"/>
            <w:noWrap/>
            <w:hideMark/>
          </w:tcPr>
          <w:p w14:paraId="35464D92" w14:textId="77777777" w:rsidR="002006D9" w:rsidRPr="00966BCA" w:rsidRDefault="002006D9"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 xml:space="preserve">Total </w:t>
            </w:r>
          </w:p>
        </w:tc>
        <w:tc>
          <w:tcPr>
            <w:tcW w:w="2160" w:type="dxa"/>
            <w:tcBorders>
              <w:bottom w:val="single" w:sz="4" w:space="0" w:color="auto"/>
            </w:tcBorders>
            <w:shd w:val="clear" w:color="auto" w:fill="auto"/>
            <w:noWrap/>
            <w:hideMark/>
          </w:tcPr>
          <w:p w14:paraId="651AB5E6"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197305</w:t>
            </w:r>
          </w:p>
        </w:tc>
        <w:tc>
          <w:tcPr>
            <w:tcW w:w="1980" w:type="dxa"/>
            <w:tcBorders>
              <w:bottom w:val="single" w:sz="4" w:space="0" w:color="auto"/>
            </w:tcBorders>
            <w:shd w:val="clear" w:color="auto" w:fill="auto"/>
            <w:noWrap/>
            <w:hideMark/>
          </w:tcPr>
          <w:p w14:paraId="4CC12CEB"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100</w:t>
            </w:r>
          </w:p>
        </w:tc>
      </w:tr>
    </w:tbl>
    <w:p w14:paraId="53B9FC78" w14:textId="77777777" w:rsidR="002006D9" w:rsidRPr="00966BCA" w:rsidRDefault="002006D9" w:rsidP="002006D9">
      <w:pPr>
        <w:pStyle w:val="NormalWeb"/>
        <w:spacing w:line="360" w:lineRule="auto"/>
        <w:jc w:val="both"/>
        <w:rPr>
          <w:color w:val="000000"/>
        </w:rPr>
      </w:pPr>
      <w:r w:rsidRPr="00966BCA">
        <w:rPr>
          <w:noProof/>
          <w:color w:val="000000"/>
        </w:rPr>
        <w:lastRenderedPageBreak/>
        <w:drawing>
          <wp:inline distT="0" distB="0" distL="0" distR="0" wp14:anchorId="65A0F98B" wp14:editId="6B92323E">
            <wp:extent cx="3557016" cy="502988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 building footprin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7016" cy="5029888"/>
                    </a:xfrm>
                    <a:prstGeom prst="rect">
                      <a:avLst/>
                    </a:prstGeom>
                  </pic:spPr>
                </pic:pic>
              </a:graphicData>
            </a:graphic>
          </wp:inline>
        </w:drawing>
      </w:r>
    </w:p>
    <w:p w14:paraId="2117675B" w14:textId="77777777" w:rsidR="002006D9" w:rsidRPr="00966BCA" w:rsidRDefault="002006D9" w:rsidP="002006D9">
      <w:pPr>
        <w:spacing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 xml:space="preserve">Figure 5: Density of Buildings and Stream Networks in Makurdi Metropolis. </w:t>
      </w:r>
    </w:p>
    <w:p w14:paraId="19E4C6C8" w14:textId="77777777" w:rsidR="002006D9" w:rsidRPr="00966BCA" w:rsidRDefault="002006D9" w:rsidP="002006D9">
      <w:pPr>
        <w:pStyle w:val="NormalWeb"/>
        <w:spacing w:line="360" w:lineRule="auto"/>
        <w:jc w:val="both"/>
        <w:rPr>
          <w:color w:val="000000"/>
        </w:rPr>
      </w:pPr>
    </w:p>
    <w:p w14:paraId="78AAAD63" w14:textId="77777777" w:rsidR="002006D9" w:rsidRPr="00966BCA" w:rsidRDefault="002006D9" w:rsidP="002006D9">
      <w:pPr>
        <w:pStyle w:val="NormalWeb"/>
        <w:spacing w:line="360" w:lineRule="auto"/>
        <w:jc w:val="both"/>
        <w:rPr>
          <w:color w:val="000000"/>
        </w:rPr>
      </w:pPr>
      <w:r w:rsidRPr="00966BCA">
        <w:rPr>
          <w:noProof/>
          <w:color w:val="000000"/>
        </w:rPr>
        <w:lastRenderedPageBreak/>
        <w:drawing>
          <wp:inline distT="0" distB="0" distL="0" distR="0" wp14:anchorId="629E722D" wp14:editId="738F19B6">
            <wp:extent cx="3474720" cy="491351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aital distribution of buildings within wetland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4720" cy="4913515"/>
                    </a:xfrm>
                    <a:prstGeom prst="rect">
                      <a:avLst/>
                    </a:prstGeom>
                  </pic:spPr>
                </pic:pic>
              </a:graphicData>
            </a:graphic>
          </wp:inline>
        </w:drawing>
      </w:r>
    </w:p>
    <w:p w14:paraId="46CA9AC9" w14:textId="77777777" w:rsidR="002006D9" w:rsidRPr="00966BCA" w:rsidRDefault="002006D9" w:rsidP="002006D9">
      <w:pPr>
        <w:spacing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Figure 6: Density of Buildings Within Wetland Areas in Makurdi Metroplis</w:t>
      </w:r>
    </w:p>
    <w:p w14:paraId="1FF10406" w14:textId="443FA7DC" w:rsidR="002006D9" w:rsidRPr="00966BCA" w:rsidRDefault="002006D9" w:rsidP="002006D9">
      <w:pPr>
        <w:spacing w:after="0" w:line="360" w:lineRule="auto"/>
        <w:jc w:val="both"/>
        <w:rPr>
          <w:rFonts w:ascii="Times New Roman" w:hAnsi="Times New Roman" w:cs="Times New Roman"/>
          <w:b/>
          <w:color w:val="000000"/>
          <w:sz w:val="24"/>
          <w:szCs w:val="24"/>
        </w:rPr>
      </w:pPr>
      <w:r w:rsidRPr="00966BCA">
        <w:rPr>
          <w:rFonts w:ascii="Times New Roman" w:hAnsi="Times New Roman" w:cs="Times New Roman"/>
          <w:color w:val="000000"/>
          <w:sz w:val="24"/>
          <w:szCs w:val="24"/>
        </w:rPr>
        <w:t>Table</w:t>
      </w:r>
      <w:r w:rsidR="00966BCA" w:rsidRPr="00966BCA">
        <w:rPr>
          <w:rFonts w:ascii="Times New Roman" w:hAnsi="Times New Roman" w:cs="Times New Roman"/>
          <w:color w:val="000000"/>
          <w:sz w:val="24"/>
          <w:szCs w:val="24"/>
        </w:rPr>
        <w:t xml:space="preserve"> 7</w:t>
      </w:r>
      <w:r w:rsidRPr="00966BCA">
        <w:rPr>
          <w:rFonts w:ascii="Times New Roman" w:hAnsi="Times New Roman" w:cs="Times New Roman"/>
          <w:color w:val="000000"/>
          <w:sz w:val="24"/>
          <w:szCs w:val="24"/>
        </w:rPr>
        <w:t>:</w:t>
      </w:r>
      <w:r w:rsidRPr="00966BCA">
        <w:rPr>
          <w:rFonts w:ascii="Times New Roman" w:hAnsi="Times New Roman" w:cs="Times New Roman"/>
          <w:b/>
          <w:color w:val="000000"/>
          <w:sz w:val="24"/>
          <w:szCs w:val="24"/>
        </w:rPr>
        <w:t xml:space="preserve"> </w:t>
      </w:r>
      <w:r w:rsidR="00EB6BEF" w:rsidRPr="00D2477C">
        <w:rPr>
          <w:rFonts w:ascii="Times New Roman" w:hAnsi="Times New Roman" w:cs="Times New Roman"/>
          <w:color w:val="000000"/>
          <w:sz w:val="24"/>
          <w:szCs w:val="24"/>
          <w:highlight w:val="yellow"/>
        </w:rPr>
        <w:t>Statistical</w:t>
      </w:r>
      <w:r w:rsidR="00EB6BEF" w:rsidRPr="00966BCA">
        <w:rPr>
          <w:rFonts w:ascii="Times New Roman" w:hAnsi="Times New Roman" w:cs="Times New Roman"/>
          <w:color w:val="000000"/>
          <w:sz w:val="24"/>
          <w:szCs w:val="24"/>
        </w:rPr>
        <w:t xml:space="preserve"> </w:t>
      </w:r>
      <w:r w:rsidRPr="00966BCA">
        <w:rPr>
          <w:rFonts w:ascii="Times New Roman" w:hAnsi="Times New Roman" w:cs="Times New Roman"/>
          <w:color w:val="000000"/>
          <w:sz w:val="24"/>
          <w:szCs w:val="24"/>
        </w:rPr>
        <w:t xml:space="preserve">Evidence of Buildings Within the Buffer (Proximity) of 50 Metres </w:t>
      </w:r>
    </w:p>
    <w:tbl>
      <w:tblPr>
        <w:tblW w:w="8460" w:type="dxa"/>
        <w:tblLook w:val="04A0" w:firstRow="1" w:lastRow="0" w:firstColumn="1" w:lastColumn="0" w:noHBand="0" w:noVBand="1"/>
      </w:tblPr>
      <w:tblGrid>
        <w:gridCol w:w="4140"/>
        <w:gridCol w:w="1980"/>
        <w:gridCol w:w="2340"/>
      </w:tblGrid>
      <w:tr w:rsidR="002006D9" w:rsidRPr="00966BCA" w14:paraId="4282E20F" w14:textId="77777777" w:rsidTr="00B367A9">
        <w:trPr>
          <w:trHeight w:val="300"/>
        </w:trPr>
        <w:tc>
          <w:tcPr>
            <w:tcW w:w="4140" w:type="dxa"/>
            <w:tcBorders>
              <w:top w:val="single" w:sz="4" w:space="0" w:color="auto"/>
              <w:bottom w:val="single" w:sz="4" w:space="0" w:color="auto"/>
            </w:tcBorders>
            <w:shd w:val="clear" w:color="auto" w:fill="auto"/>
            <w:noWrap/>
            <w:hideMark/>
          </w:tcPr>
          <w:p w14:paraId="7C342614" w14:textId="77777777" w:rsidR="002006D9" w:rsidRPr="00966BCA" w:rsidRDefault="002006D9" w:rsidP="00B367A9">
            <w:pPr>
              <w:spacing w:after="0" w:line="360" w:lineRule="auto"/>
              <w:jc w:val="both"/>
              <w:rPr>
                <w:rFonts w:ascii="Times New Roman" w:eastAsia="Times New Roman" w:hAnsi="Times New Roman" w:cs="Times New Roman"/>
                <w:b/>
                <w:bCs/>
                <w:color w:val="000000"/>
                <w:sz w:val="24"/>
                <w:szCs w:val="24"/>
              </w:rPr>
            </w:pPr>
          </w:p>
        </w:tc>
        <w:tc>
          <w:tcPr>
            <w:tcW w:w="1980" w:type="dxa"/>
            <w:tcBorders>
              <w:top w:val="single" w:sz="4" w:space="0" w:color="auto"/>
              <w:bottom w:val="single" w:sz="4" w:space="0" w:color="auto"/>
            </w:tcBorders>
            <w:shd w:val="clear" w:color="auto" w:fill="auto"/>
            <w:noWrap/>
            <w:hideMark/>
          </w:tcPr>
          <w:p w14:paraId="77A5CD8A" w14:textId="77777777" w:rsidR="002006D9" w:rsidRPr="00966BCA" w:rsidRDefault="002006D9" w:rsidP="00B367A9">
            <w:pPr>
              <w:spacing w:after="0" w:line="360" w:lineRule="auto"/>
              <w:jc w:val="both"/>
              <w:rPr>
                <w:rFonts w:ascii="Times New Roman" w:eastAsia="Times New Roman" w:hAnsi="Times New Roman" w:cs="Times New Roman"/>
                <w:b/>
                <w:bCs/>
                <w:color w:val="000000"/>
                <w:sz w:val="24"/>
                <w:szCs w:val="24"/>
              </w:rPr>
            </w:pPr>
            <w:r w:rsidRPr="00966BCA">
              <w:rPr>
                <w:rFonts w:ascii="Times New Roman" w:eastAsia="Times New Roman" w:hAnsi="Times New Roman" w:cs="Times New Roman"/>
                <w:b/>
                <w:bCs/>
                <w:color w:val="000000"/>
                <w:sz w:val="24"/>
                <w:szCs w:val="24"/>
              </w:rPr>
              <w:t>No. of Buildings</w:t>
            </w:r>
          </w:p>
        </w:tc>
        <w:tc>
          <w:tcPr>
            <w:tcW w:w="2340" w:type="dxa"/>
            <w:tcBorders>
              <w:top w:val="single" w:sz="4" w:space="0" w:color="auto"/>
              <w:bottom w:val="single" w:sz="4" w:space="0" w:color="auto"/>
            </w:tcBorders>
            <w:shd w:val="clear" w:color="auto" w:fill="auto"/>
            <w:noWrap/>
            <w:hideMark/>
          </w:tcPr>
          <w:p w14:paraId="2ECB2623" w14:textId="77777777" w:rsidR="002006D9" w:rsidRPr="00966BCA" w:rsidRDefault="002006D9" w:rsidP="00B367A9">
            <w:pPr>
              <w:spacing w:after="0" w:line="360" w:lineRule="auto"/>
              <w:jc w:val="both"/>
              <w:rPr>
                <w:rFonts w:ascii="Times New Roman" w:eastAsia="Times New Roman" w:hAnsi="Times New Roman" w:cs="Times New Roman"/>
                <w:b/>
                <w:bCs/>
                <w:color w:val="000000"/>
                <w:sz w:val="24"/>
                <w:szCs w:val="24"/>
              </w:rPr>
            </w:pPr>
            <w:r w:rsidRPr="00966BCA">
              <w:rPr>
                <w:rFonts w:ascii="Times New Roman" w:eastAsia="Times New Roman" w:hAnsi="Times New Roman" w:cs="Times New Roman"/>
                <w:b/>
                <w:bCs/>
                <w:color w:val="000000"/>
                <w:sz w:val="24"/>
                <w:szCs w:val="24"/>
              </w:rPr>
              <w:t>Percentage (%)</w:t>
            </w:r>
          </w:p>
        </w:tc>
      </w:tr>
      <w:tr w:rsidR="002006D9" w:rsidRPr="00966BCA" w14:paraId="7303307C" w14:textId="77777777" w:rsidTr="00B367A9">
        <w:trPr>
          <w:trHeight w:val="300"/>
        </w:trPr>
        <w:tc>
          <w:tcPr>
            <w:tcW w:w="4140" w:type="dxa"/>
            <w:tcBorders>
              <w:top w:val="single" w:sz="4" w:space="0" w:color="auto"/>
            </w:tcBorders>
            <w:shd w:val="clear" w:color="auto" w:fill="auto"/>
            <w:noWrap/>
            <w:vAlign w:val="bottom"/>
            <w:hideMark/>
          </w:tcPr>
          <w:p w14:paraId="32272F05" w14:textId="77777777" w:rsidR="002006D9" w:rsidRPr="00966BCA" w:rsidRDefault="002006D9" w:rsidP="00B367A9">
            <w:pPr>
              <w:spacing w:after="0" w:line="360" w:lineRule="auto"/>
              <w:jc w:val="both"/>
              <w:rPr>
                <w:rFonts w:ascii="Times New Roman" w:eastAsia="Times New Roman" w:hAnsi="Times New Roman" w:cs="Times New Roman"/>
                <w:b/>
                <w:bCs/>
                <w:color w:val="000000"/>
                <w:sz w:val="24"/>
                <w:szCs w:val="24"/>
              </w:rPr>
            </w:pPr>
            <w:r w:rsidRPr="00966BCA">
              <w:rPr>
                <w:rFonts w:ascii="Times New Roman" w:eastAsia="Times New Roman" w:hAnsi="Times New Roman" w:cs="Times New Roman"/>
                <w:bCs/>
                <w:color w:val="000000"/>
                <w:sz w:val="24"/>
                <w:szCs w:val="24"/>
              </w:rPr>
              <w:t>Buildings Within Buffer Zone</w:t>
            </w:r>
          </w:p>
        </w:tc>
        <w:tc>
          <w:tcPr>
            <w:tcW w:w="1980" w:type="dxa"/>
            <w:tcBorders>
              <w:top w:val="single" w:sz="4" w:space="0" w:color="auto"/>
            </w:tcBorders>
            <w:shd w:val="clear" w:color="auto" w:fill="auto"/>
            <w:noWrap/>
            <w:vAlign w:val="bottom"/>
            <w:hideMark/>
          </w:tcPr>
          <w:p w14:paraId="244396EE"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10407</w:t>
            </w:r>
          </w:p>
        </w:tc>
        <w:tc>
          <w:tcPr>
            <w:tcW w:w="2340" w:type="dxa"/>
            <w:tcBorders>
              <w:top w:val="single" w:sz="4" w:space="0" w:color="auto"/>
            </w:tcBorders>
            <w:shd w:val="clear" w:color="auto" w:fill="auto"/>
            <w:noWrap/>
            <w:vAlign w:val="bottom"/>
            <w:hideMark/>
          </w:tcPr>
          <w:p w14:paraId="5001E035"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5.27</w:t>
            </w:r>
          </w:p>
        </w:tc>
      </w:tr>
      <w:tr w:rsidR="002006D9" w:rsidRPr="00966BCA" w14:paraId="350A8BA4" w14:textId="77777777" w:rsidTr="00B367A9">
        <w:trPr>
          <w:trHeight w:val="300"/>
        </w:trPr>
        <w:tc>
          <w:tcPr>
            <w:tcW w:w="4140" w:type="dxa"/>
            <w:shd w:val="clear" w:color="auto" w:fill="auto"/>
            <w:noWrap/>
            <w:hideMark/>
          </w:tcPr>
          <w:p w14:paraId="5C680014" w14:textId="77777777" w:rsidR="002006D9" w:rsidRPr="00966BCA" w:rsidRDefault="002006D9" w:rsidP="00B367A9">
            <w:pPr>
              <w:spacing w:after="0" w:line="360" w:lineRule="auto"/>
              <w:jc w:val="both"/>
              <w:rPr>
                <w:rFonts w:ascii="Times New Roman" w:eastAsia="Times New Roman" w:hAnsi="Times New Roman" w:cs="Times New Roman"/>
                <w:b/>
                <w:bCs/>
                <w:color w:val="000000"/>
                <w:sz w:val="24"/>
                <w:szCs w:val="24"/>
              </w:rPr>
            </w:pPr>
            <w:r w:rsidRPr="00966BCA">
              <w:rPr>
                <w:rFonts w:ascii="Times New Roman" w:eastAsia="Times New Roman" w:hAnsi="Times New Roman" w:cs="Times New Roman"/>
                <w:bCs/>
                <w:color w:val="000000"/>
                <w:sz w:val="24"/>
                <w:szCs w:val="24"/>
              </w:rPr>
              <w:t>Buildings Not Within Buffer Zone</w:t>
            </w:r>
          </w:p>
        </w:tc>
        <w:tc>
          <w:tcPr>
            <w:tcW w:w="1980" w:type="dxa"/>
            <w:shd w:val="clear" w:color="auto" w:fill="auto"/>
            <w:noWrap/>
            <w:hideMark/>
          </w:tcPr>
          <w:p w14:paraId="1CD7E2FF"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186898</w:t>
            </w:r>
          </w:p>
        </w:tc>
        <w:tc>
          <w:tcPr>
            <w:tcW w:w="2340" w:type="dxa"/>
            <w:shd w:val="clear" w:color="auto" w:fill="auto"/>
            <w:noWrap/>
            <w:hideMark/>
          </w:tcPr>
          <w:p w14:paraId="212C2169"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94.00</w:t>
            </w:r>
          </w:p>
        </w:tc>
      </w:tr>
      <w:tr w:rsidR="002006D9" w:rsidRPr="00966BCA" w14:paraId="230A2025" w14:textId="77777777" w:rsidTr="00B367A9">
        <w:trPr>
          <w:trHeight w:val="300"/>
        </w:trPr>
        <w:tc>
          <w:tcPr>
            <w:tcW w:w="4140" w:type="dxa"/>
            <w:tcBorders>
              <w:bottom w:val="single" w:sz="4" w:space="0" w:color="auto"/>
            </w:tcBorders>
            <w:shd w:val="clear" w:color="auto" w:fill="auto"/>
            <w:noWrap/>
            <w:hideMark/>
          </w:tcPr>
          <w:p w14:paraId="709BEBE4" w14:textId="77777777" w:rsidR="002006D9" w:rsidRPr="00966BCA" w:rsidRDefault="002006D9" w:rsidP="00B367A9">
            <w:pPr>
              <w:spacing w:after="0" w:line="360" w:lineRule="auto"/>
              <w:jc w:val="both"/>
              <w:rPr>
                <w:rFonts w:ascii="Times New Roman" w:eastAsia="Times New Roman" w:hAnsi="Times New Roman" w:cs="Times New Roman"/>
                <w:b/>
                <w:bCs/>
                <w:color w:val="000000"/>
                <w:sz w:val="24"/>
                <w:szCs w:val="24"/>
              </w:rPr>
            </w:pPr>
            <w:r w:rsidRPr="00966BCA">
              <w:rPr>
                <w:rFonts w:ascii="Times New Roman" w:eastAsia="Times New Roman" w:hAnsi="Times New Roman" w:cs="Times New Roman"/>
                <w:b/>
                <w:bCs/>
                <w:color w:val="000000"/>
                <w:sz w:val="24"/>
                <w:szCs w:val="24"/>
              </w:rPr>
              <w:t xml:space="preserve">Total </w:t>
            </w:r>
          </w:p>
        </w:tc>
        <w:tc>
          <w:tcPr>
            <w:tcW w:w="1980" w:type="dxa"/>
            <w:tcBorders>
              <w:bottom w:val="single" w:sz="4" w:space="0" w:color="auto"/>
            </w:tcBorders>
            <w:shd w:val="clear" w:color="auto" w:fill="auto"/>
            <w:noWrap/>
            <w:hideMark/>
          </w:tcPr>
          <w:p w14:paraId="28B57773"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197305</w:t>
            </w:r>
          </w:p>
        </w:tc>
        <w:tc>
          <w:tcPr>
            <w:tcW w:w="2340" w:type="dxa"/>
            <w:tcBorders>
              <w:bottom w:val="single" w:sz="4" w:space="0" w:color="auto"/>
            </w:tcBorders>
            <w:shd w:val="clear" w:color="auto" w:fill="auto"/>
            <w:noWrap/>
            <w:hideMark/>
          </w:tcPr>
          <w:p w14:paraId="54B446BA"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100</w:t>
            </w:r>
          </w:p>
        </w:tc>
      </w:tr>
    </w:tbl>
    <w:p w14:paraId="567FE55C" w14:textId="77777777" w:rsidR="002006D9" w:rsidRPr="00966BCA" w:rsidRDefault="002006D9" w:rsidP="002006D9">
      <w:pPr>
        <w:spacing w:line="360" w:lineRule="auto"/>
        <w:jc w:val="both"/>
        <w:rPr>
          <w:rFonts w:ascii="Times New Roman" w:hAnsi="Times New Roman" w:cs="Times New Roman"/>
          <w:noProof/>
          <w:color w:val="000000"/>
          <w:sz w:val="24"/>
          <w:szCs w:val="24"/>
        </w:rPr>
      </w:pPr>
    </w:p>
    <w:p w14:paraId="038EE3ED" w14:textId="77777777" w:rsidR="002006D9" w:rsidRPr="00966BCA" w:rsidRDefault="002006D9" w:rsidP="002006D9">
      <w:pPr>
        <w:spacing w:line="360" w:lineRule="auto"/>
        <w:jc w:val="both"/>
        <w:rPr>
          <w:rFonts w:ascii="Times New Roman" w:hAnsi="Times New Roman" w:cs="Times New Roman"/>
          <w:color w:val="000000"/>
          <w:sz w:val="24"/>
          <w:szCs w:val="24"/>
        </w:rPr>
      </w:pPr>
      <w:r w:rsidRPr="00966BCA">
        <w:rPr>
          <w:rFonts w:ascii="Times New Roman" w:hAnsi="Times New Roman" w:cs="Times New Roman"/>
          <w:noProof/>
          <w:color w:val="000000"/>
          <w:sz w:val="24"/>
          <w:szCs w:val="24"/>
        </w:rPr>
        <w:lastRenderedPageBreak/>
        <w:drawing>
          <wp:inline distT="0" distB="0" distL="0" distR="0" wp14:anchorId="565A7BF3" wp14:editId="68520EB0">
            <wp:extent cx="3557016" cy="469632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ildings within 50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7016" cy="4696326"/>
                    </a:xfrm>
                    <a:prstGeom prst="rect">
                      <a:avLst/>
                    </a:prstGeom>
                  </pic:spPr>
                </pic:pic>
              </a:graphicData>
            </a:graphic>
          </wp:inline>
        </w:drawing>
      </w:r>
    </w:p>
    <w:p w14:paraId="1BCAA4FC" w14:textId="77777777" w:rsidR="002006D9" w:rsidRPr="00966BCA" w:rsidRDefault="002006D9" w:rsidP="002006D9">
      <w:pPr>
        <w:spacing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Figure 7:  Map of the Study Area Showing Buildings Within Buffer Zone of 50 Meters</w:t>
      </w:r>
    </w:p>
    <w:p w14:paraId="48281FA1" w14:textId="77777777" w:rsidR="002006D9" w:rsidRPr="00966BCA" w:rsidRDefault="002006D9" w:rsidP="002006D9">
      <w:pPr>
        <w:spacing w:line="360" w:lineRule="auto"/>
        <w:jc w:val="both"/>
        <w:rPr>
          <w:rFonts w:ascii="Times New Roman" w:hAnsi="Times New Roman" w:cs="Times New Roman"/>
          <w:b/>
          <w:color w:val="000000"/>
          <w:sz w:val="24"/>
          <w:szCs w:val="24"/>
        </w:rPr>
      </w:pPr>
      <w:r w:rsidRPr="00966BCA">
        <w:rPr>
          <w:rFonts w:ascii="Times New Roman" w:hAnsi="Times New Roman" w:cs="Times New Roman"/>
          <w:b/>
          <w:noProof/>
          <w:color w:val="000000"/>
          <w:sz w:val="24"/>
          <w:szCs w:val="24"/>
        </w:rPr>
        <w:lastRenderedPageBreak/>
        <w:drawing>
          <wp:inline distT="0" distB="0" distL="0" distR="0" wp14:anchorId="2F0A67FB" wp14:editId="3D43CD31">
            <wp:extent cx="3050414"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0m flood impact ma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0414" cy="4114800"/>
                    </a:xfrm>
                    <a:prstGeom prst="rect">
                      <a:avLst/>
                    </a:prstGeom>
                  </pic:spPr>
                </pic:pic>
              </a:graphicData>
            </a:graphic>
          </wp:inline>
        </w:drawing>
      </w:r>
    </w:p>
    <w:p w14:paraId="46523349" w14:textId="77777777" w:rsidR="002006D9" w:rsidRPr="00966BCA" w:rsidRDefault="002006D9" w:rsidP="002006D9">
      <w:pPr>
        <w:spacing w:line="360" w:lineRule="auto"/>
        <w:jc w:val="both"/>
        <w:rPr>
          <w:rFonts w:ascii="Times New Roman" w:hAnsi="Times New Roman" w:cs="Times New Roman"/>
          <w:b/>
          <w:color w:val="000000"/>
          <w:sz w:val="24"/>
          <w:szCs w:val="24"/>
        </w:rPr>
      </w:pPr>
      <w:r w:rsidRPr="00966BCA">
        <w:rPr>
          <w:rFonts w:ascii="Times New Roman" w:hAnsi="Times New Roman" w:cs="Times New Roman"/>
          <w:color w:val="000000"/>
          <w:sz w:val="24"/>
          <w:szCs w:val="24"/>
        </w:rPr>
        <w:t>Figure 8:</w:t>
      </w:r>
      <w:r w:rsidRPr="00966BCA">
        <w:rPr>
          <w:rFonts w:ascii="Times New Roman" w:hAnsi="Times New Roman" w:cs="Times New Roman"/>
          <w:b/>
          <w:color w:val="000000"/>
          <w:sz w:val="24"/>
          <w:szCs w:val="24"/>
        </w:rPr>
        <w:t xml:space="preserve"> </w:t>
      </w:r>
      <w:r w:rsidRPr="00966BCA">
        <w:rPr>
          <w:rFonts w:ascii="Times New Roman" w:hAnsi="Times New Roman" w:cs="Times New Roman"/>
          <w:color w:val="000000"/>
          <w:sz w:val="24"/>
          <w:szCs w:val="24"/>
        </w:rPr>
        <w:t>Map of the Study Area Showing the Spatial Relationship of Flood Occurrence and Wetland Areas</w:t>
      </w:r>
    </w:p>
    <w:p w14:paraId="5A866284" w14:textId="77777777" w:rsidR="002006D9" w:rsidRPr="00966BCA" w:rsidRDefault="002006D9" w:rsidP="002006D9">
      <w:pPr>
        <w:spacing w:line="360" w:lineRule="auto"/>
        <w:jc w:val="both"/>
        <w:rPr>
          <w:rFonts w:ascii="Times New Roman" w:hAnsi="Times New Roman" w:cs="Times New Roman"/>
          <w:b/>
          <w:color w:val="000000"/>
          <w:sz w:val="24"/>
          <w:szCs w:val="24"/>
        </w:rPr>
      </w:pPr>
    </w:p>
    <w:p w14:paraId="707E4A7A" w14:textId="36AC4C0B" w:rsidR="002006D9" w:rsidRPr="00966BCA" w:rsidRDefault="002006D9" w:rsidP="002006D9">
      <w:pPr>
        <w:pStyle w:val="NormalWeb"/>
        <w:spacing w:line="360" w:lineRule="auto"/>
        <w:jc w:val="both"/>
        <w:rPr>
          <w:noProof/>
          <w:color w:val="000000"/>
        </w:rPr>
      </w:pPr>
      <w:r w:rsidRPr="00966BCA">
        <w:rPr>
          <w:noProof/>
          <w:color w:val="000000"/>
        </w:rPr>
        <w:t xml:space="preserve">                     </w:t>
      </w:r>
    </w:p>
    <w:p w14:paraId="0AEE1B17" w14:textId="77777777" w:rsidR="00F56A1A" w:rsidRPr="00966BCA" w:rsidRDefault="00F56A1A" w:rsidP="002006D9">
      <w:pPr>
        <w:pStyle w:val="NormalWeb"/>
        <w:spacing w:line="360" w:lineRule="auto"/>
        <w:jc w:val="both"/>
        <w:rPr>
          <w:noProof/>
          <w:color w:val="000000"/>
        </w:rPr>
      </w:pPr>
    </w:p>
    <w:p w14:paraId="37FC1312" w14:textId="77777777" w:rsidR="002006D9" w:rsidRPr="00966BCA" w:rsidRDefault="002006D9" w:rsidP="002006D9">
      <w:pPr>
        <w:pStyle w:val="NormalWeb"/>
        <w:spacing w:line="360" w:lineRule="auto"/>
        <w:jc w:val="center"/>
        <w:rPr>
          <w:noProof/>
          <w:color w:val="000000"/>
        </w:rPr>
      </w:pPr>
      <w:r w:rsidRPr="00966BCA">
        <w:rPr>
          <w:noProof/>
          <w:color w:val="000000"/>
        </w:rPr>
        <w:lastRenderedPageBreak/>
        <w:drawing>
          <wp:inline distT="0" distB="0" distL="0" distR="0" wp14:anchorId="6D23B5CD" wp14:editId="0E0273FC">
            <wp:extent cx="36576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40808_151454_68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5C7470FB" w14:textId="77777777" w:rsidR="002006D9" w:rsidRPr="00966BCA" w:rsidRDefault="002006D9" w:rsidP="002006D9">
      <w:pPr>
        <w:pStyle w:val="NormalWeb"/>
        <w:spacing w:line="360" w:lineRule="auto"/>
        <w:jc w:val="center"/>
        <w:rPr>
          <w:color w:val="000000"/>
        </w:rPr>
      </w:pPr>
      <w:r w:rsidRPr="00966BCA">
        <w:rPr>
          <w:color w:val="000000"/>
        </w:rPr>
        <w:t>a</w:t>
      </w:r>
    </w:p>
    <w:p w14:paraId="7A1F260C" w14:textId="77777777" w:rsidR="002006D9" w:rsidRPr="00966BCA" w:rsidRDefault="002006D9" w:rsidP="002006D9">
      <w:pPr>
        <w:pStyle w:val="NormalWeb"/>
        <w:spacing w:line="360" w:lineRule="auto"/>
        <w:jc w:val="both"/>
        <w:rPr>
          <w:color w:val="000000"/>
        </w:rPr>
      </w:pPr>
      <w:r w:rsidRPr="00966BCA">
        <w:rPr>
          <w:noProof/>
          <w:color w:val="000000"/>
        </w:rPr>
        <w:drawing>
          <wp:inline distT="0" distB="0" distL="0" distR="0" wp14:anchorId="0F283D6D" wp14:editId="15C93EE4">
            <wp:extent cx="27432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40715_095742_67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r w:rsidRPr="00966BCA">
        <w:rPr>
          <w:color w:val="000000"/>
        </w:rPr>
        <w:t xml:space="preserve">     </w:t>
      </w:r>
      <w:r w:rsidRPr="00966BCA">
        <w:rPr>
          <w:noProof/>
          <w:color w:val="000000"/>
        </w:rPr>
        <w:drawing>
          <wp:inline distT="0" distB="0" distL="0" distR="0" wp14:anchorId="647E5E75" wp14:editId="5EFAA018">
            <wp:extent cx="27432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40715_095734_19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14:paraId="18038489" w14:textId="77777777" w:rsidR="002006D9" w:rsidRPr="00966BCA" w:rsidRDefault="002006D9" w:rsidP="002006D9">
      <w:pPr>
        <w:pStyle w:val="NormalWeb"/>
        <w:spacing w:line="360" w:lineRule="auto"/>
        <w:jc w:val="both"/>
        <w:rPr>
          <w:color w:val="000000"/>
        </w:rPr>
      </w:pPr>
      <w:r w:rsidRPr="00966BCA">
        <w:rPr>
          <w:color w:val="000000"/>
        </w:rPr>
        <w:tab/>
      </w:r>
      <w:r w:rsidRPr="00966BCA">
        <w:rPr>
          <w:color w:val="000000"/>
        </w:rPr>
        <w:tab/>
      </w:r>
      <w:r w:rsidRPr="00966BCA">
        <w:rPr>
          <w:color w:val="000000"/>
        </w:rPr>
        <w:tab/>
        <w:t>b</w:t>
      </w:r>
      <w:r w:rsidRPr="00966BCA">
        <w:rPr>
          <w:color w:val="000000"/>
        </w:rPr>
        <w:tab/>
      </w:r>
      <w:r w:rsidRPr="00966BCA">
        <w:rPr>
          <w:color w:val="000000"/>
        </w:rPr>
        <w:tab/>
      </w:r>
      <w:r w:rsidRPr="00966BCA">
        <w:rPr>
          <w:color w:val="000000"/>
        </w:rPr>
        <w:tab/>
      </w:r>
      <w:r w:rsidRPr="00966BCA">
        <w:rPr>
          <w:color w:val="000000"/>
        </w:rPr>
        <w:tab/>
      </w:r>
      <w:r w:rsidRPr="00966BCA">
        <w:rPr>
          <w:color w:val="000000"/>
        </w:rPr>
        <w:tab/>
      </w:r>
      <w:r w:rsidRPr="00966BCA">
        <w:rPr>
          <w:color w:val="000000"/>
        </w:rPr>
        <w:tab/>
        <w:t>c</w:t>
      </w:r>
      <w:r w:rsidRPr="00966BCA">
        <w:rPr>
          <w:color w:val="000000"/>
        </w:rPr>
        <w:tab/>
      </w:r>
    </w:p>
    <w:p w14:paraId="79D7FF07" w14:textId="5E8836A1" w:rsidR="002006D9" w:rsidRPr="00966BCA" w:rsidRDefault="002006D9" w:rsidP="002006D9">
      <w:pPr>
        <w:pStyle w:val="NormalWeb"/>
        <w:spacing w:line="360" w:lineRule="auto"/>
        <w:jc w:val="both"/>
        <w:rPr>
          <w:b/>
          <w:color w:val="000000"/>
        </w:rPr>
      </w:pPr>
      <w:r w:rsidRPr="00966BCA">
        <w:rPr>
          <w:color w:val="000000"/>
        </w:rPr>
        <w:t>Plate 3:</w:t>
      </w:r>
      <w:r w:rsidRPr="00966BCA">
        <w:rPr>
          <w:b/>
          <w:color w:val="000000"/>
        </w:rPr>
        <w:t xml:space="preserve"> </w:t>
      </w:r>
      <w:r w:rsidRPr="00966BCA">
        <w:rPr>
          <w:color w:val="000000"/>
        </w:rPr>
        <w:t>Building Within 50 meters Proximity of Streams (</w:t>
      </w:r>
      <w:r w:rsidR="00A41730" w:rsidRPr="00966BCA">
        <w:rPr>
          <w:color w:val="000000"/>
        </w:rPr>
        <w:t>‘</w:t>
      </w:r>
      <w:r w:rsidRPr="00966BCA">
        <w:rPr>
          <w:color w:val="000000"/>
        </w:rPr>
        <w:t>a</w:t>
      </w:r>
      <w:r w:rsidR="00A41730" w:rsidRPr="00966BCA">
        <w:rPr>
          <w:color w:val="000000"/>
        </w:rPr>
        <w:t>’,</w:t>
      </w:r>
      <w:r w:rsidRPr="00966BCA">
        <w:rPr>
          <w:color w:val="000000"/>
        </w:rPr>
        <w:t xml:space="preserve"> along </w:t>
      </w:r>
      <w:r w:rsidR="008D7D86" w:rsidRPr="00966BCA">
        <w:rPr>
          <w:color w:val="000000"/>
        </w:rPr>
        <w:t>Katsinal</w:t>
      </w:r>
      <w:r w:rsidRPr="00966BCA">
        <w:rPr>
          <w:color w:val="000000"/>
        </w:rPr>
        <w:t>-</w:t>
      </w:r>
      <w:r w:rsidR="008D7D86" w:rsidRPr="00966BCA">
        <w:rPr>
          <w:color w:val="000000"/>
        </w:rPr>
        <w:t xml:space="preserve">Ala </w:t>
      </w:r>
      <w:r w:rsidRPr="00966BCA">
        <w:rPr>
          <w:color w:val="000000"/>
        </w:rPr>
        <w:t xml:space="preserve">street, </w:t>
      </w:r>
      <w:r w:rsidR="00A41730" w:rsidRPr="00966BCA">
        <w:rPr>
          <w:color w:val="000000"/>
        </w:rPr>
        <w:t>‘</w:t>
      </w:r>
      <w:r w:rsidRPr="00966BCA">
        <w:rPr>
          <w:color w:val="000000"/>
        </w:rPr>
        <w:t>b</w:t>
      </w:r>
      <w:r w:rsidR="00A41730" w:rsidRPr="00966BCA">
        <w:rPr>
          <w:color w:val="000000"/>
        </w:rPr>
        <w:t>’ and ‘c’</w:t>
      </w:r>
      <w:r w:rsidRPr="00966BCA">
        <w:rPr>
          <w:color w:val="000000"/>
        </w:rPr>
        <w:t xml:space="preserve"> Iorhom settlement)</w:t>
      </w:r>
    </w:p>
    <w:p w14:paraId="2718E4DD" w14:textId="77777777" w:rsidR="00B65FC7" w:rsidRPr="00966BCA" w:rsidRDefault="00B65FC7" w:rsidP="006D3F1D">
      <w:pPr>
        <w:pStyle w:val="NormalWeb"/>
        <w:spacing w:line="360" w:lineRule="auto"/>
        <w:jc w:val="both"/>
        <w:rPr>
          <w:b/>
          <w:color w:val="000000"/>
        </w:rPr>
      </w:pPr>
    </w:p>
    <w:p w14:paraId="537ED9BD" w14:textId="496F8393" w:rsidR="00DD2A2E" w:rsidRPr="00966BCA" w:rsidRDefault="0026237C" w:rsidP="006D3F1D">
      <w:pPr>
        <w:pStyle w:val="NormalWeb"/>
        <w:spacing w:line="360" w:lineRule="auto"/>
        <w:jc w:val="both"/>
        <w:rPr>
          <w:b/>
          <w:color w:val="000000"/>
        </w:rPr>
      </w:pPr>
      <w:r w:rsidRPr="00966BCA">
        <w:rPr>
          <w:b/>
          <w:color w:val="000000"/>
        </w:rPr>
        <w:lastRenderedPageBreak/>
        <w:t xml:space="preserve">DISCUSSION </w:t>
      </w:r>
    </w:p>
    <w:p w14:paraId="1D974A81" w14:textId="56178308" w:rsidR="006D3F1D" w:rsidRPr="00966BCA" w:rsidRDefault="006D3F1D" w:rsidP="006D3F1D">
      <w:pPr>
        <w:pStyle w:val="NormalWeb"/>
        <w:spacing w:line="360" w:lineRule="auto"/>
        <w:jc w:val="both"/>
        <w:rPr>
          <w:b/>
          <w:color w:val="000000"/>
        </w:rPr>
      </w:pPr>
      <w:r w:rsidRPr="00966BCA">
        <w:rPr>
          <w:b/>
          <w:color w:val="000000"/>
        </w:rPr>
        <w:t xml:space="preserve">Land Cover Analysis </w:t>
      </w:r>
      <w:r w:rsidR="009E5136" w:rsidRPr="00966BCA">
        <w:rPr>
          <w:b/>
          <w:color w:val="000000"/>
        </w:rPr>
        <w:t xml:space="preserve">of </w:t>
      </w:r>
      <w:r w:rsidR="008C6058" w:rsidRPr="00966BCA">
        <w:rPr>
          <w:b/>
          <w:color w:val="000000"/>
        </w:rPr>
        <w:t>Wetland</w:t>
      </w:r>
      <w:r w:rsidR="009E5136" w:rsidRPr="00966BCA">
        <w:rPr>
          <w:b/>
          <w:color w:val="000000"/>
        </w:rPr>
        <w:t xml:space="preserve"> in Makurdi Metropolis</w:t>
      </w:r>
    </w:p>
    <w:p w14:paraId="50120A08" w14:textId="740622ED" w:rsidR="006D3F1D" w:rsidRPr="00966BCA" w:rsidRDefault="006D3F1D" w:rsidP="006D3F1D">
      <w:pPr>
        <w:spacing w:line="360" w:lineRule="auto"/>
        <w:jc w:val="both"/>
        <w:rPr>
          <w:rFonts w:ascii="Times New Roman" w:hAnsi="Times New Roman" w:cs="Times New Roman"/>
          <w:color w:val="222222"/>
          <w:sz w:val="26"/>
          <w:szCs w:val="26"/>
          <w:shd w:val="clear" w:color="auto" w:fill="FFFFFF"/>
        </w:rPr>
      </w:pPr>
      <w:r w:rsidRPr="00966BCA">
        <w:rPr>
          <w:rFonts w:ascii="Times New Roman" w:hAnsi="Times New Roman" w:cs="Times New Roman"/>
          <w:color w:val="222222"/>
          <w:sz w:val="26"/>
          <w:szCs w:val="26"/>
          <w:shd w:val="clear" w:color="auto" w:fill="FFFFFF"/>
        </w:rPr>
        <w:t xml:space="preserve">A comparison of land cover in wetland areas between 1986 and 2023 highlights significant urban encroachment into Makurdi’s metropolitan wetlands. In 1986, vegetation occupied 75.1% of the wetland area (31.45 km²), with built-up areas covering only 1.9% (0.79 km²). However, by 2023, built-up areas had increased to 58.4% (24.43 km²), while vegetation shrank to 40.0% (16.75 km²). The substantial reduction in vegetation (35.12%) and the near-total disappearance of water bodies (1.43%) reflect the immense pressure </w:t>
      </w:r>
      <w:r w:rsidR="003A05EA" w:rsidRPr="00D2477C">
        <w:rPr>
          <w:rFonts w:ascii="Times New Roman" w:hAnsi="Times New Roman" w:cs="Times New Roman"/>
          <w:color w:val="222222"/>
          <w:sz w:val="26"/>
          <w:szCs w:val="26"/>
          <w:highlight w:val="yellow"/>
          <w:shd w:val="clear" w:color="auto" w:fill="FFFFFF"/>
        </w:rPr>
        <w:t>urbanisation</w:t>
      </w:r>
      <w:r w:rsidR="003A05EA" w:rsidRPr="00D2477C">
        <w:rPr>
          <w:rFonts w:ascii="Times New Roman" w:hAnsi="Times New Roman" w:cs="Times New Roman"/>
          <w:color w:val="222222"/>
          <w:sz w:val="26"/>
          <w:szCs w:val="26"/>
          <w:highlight w:val="yellow"/>
          <w:shd w:val="clear" w:color="auto" w:fill="FFFFFF"/>
        </w:rPr>
        <w:t xml:space="preserve"> </w:t>
      </w:r>
      <w:r w:rsidRPr="00966BCA">
        <w:rPr>
          <w:rFonts w:ascii="Times New Roman" w:hAnsi="Times New Roman" w:cs="Times New Roman"/>
          <w:color w:val="222222"/>
          <w:sz w:val="26"/>
          <w:szCs w:val="26"/>
          <w:shd w:val="clear" w:color="auto" w:fill="FFFFFF"/>
        </w:rPr>
        <w:t xml:space="preserve">has placed on wetland ecosystems, disrupting their natural functions, including flood regulation. As noted by </w:t>
      </w:r>
      <w:r w:rsidR="00FC59FE" w:rsidRPr="00966BCA">
        <w:rPr>
          <w:rFonts w:ascii="Times New Roman" w:hAnsi="Times New Roman" w:cs="Times New Roman"/>
          <w:sz w:val="26"/>
          <w:szCs w:val="26"/>
          <w:shd w:val="clear" w:color="auto" w:fill="FFFFFF"/>
        </w:rPr>
        <w:t>[13]</w:t>
      </w:r>
      <w:r w:rsidRPr="00966BCA">
        <w:rPr>
          <w:rFonts w:ascii="Times New Roman" w:hAnsi="Times New Roman" w:cs="Times New Roman"/>
          <w:sz w:val="26"/>
          <w:szCs w:val="26"/>
          <w:shd w:val="clear" w:color="auto" w:fill="FFFFFF"/>
        </w:rPr>
        <w:t xml:space="preserve">, </w:t>
      </w:r>
      <w:r w:rsidR="003A05EA" w:rsidRPr="00D2477C">
        <w:rPr>
          <w:rFonts w:ascii="Times New Roman" w:hAnsi="Times New Roman" w:cs="Times New Roman"/>
          <w:color w:val="222222"/>
          <w:sz w:val="26"/>
          <w:szCs w:val="26"/>
          <w:highlight w:val="yellow"/>
          <w:shd w:val="clear" w:color="auto" w:fill="FFFFFF"/>
        </w:rPr>
        <w:t>urbanisation</w:t>
      </w:r>
      <w:r w:rsidR="003A05EA" w:rsidRPr="00D2477C">
        <w:rPr>
          <w:rFonts w:ascii="Times New Roman" w:hAnsi="Times New Roman" w:cs="Times New Roman"/>
          <w:color w:val="222222"/>
          <w:sz w:val="26"/>
          <w:szCs w:val="26"/>
          <w:highlight w:val="yellow"/>
          <w:shd w:val="clear" w:color="auto" w:fill="FFFFFF"/>
        </w:rPr>
        <w:t xml:space="preserve"> </w:t>
      </w:r>
      <w:r w:rsidRPr="00966BCA">
        <w:rPr>
          <w:rFonts w:ascii="Times New Roman" w:hAnsi="Times New Roman" w:cs="Times New Roman"/>
          <w:color w:val="222222"/>
          <w:sz w:val="26"/>
          <w:szCs w:val="26"/>
          <w:shd w:val="clear" w:color="auto" w:fill="FFFFFF"/>
        </w:rPr>
        <w:t xml:space="preserve">has contributed significantly to increased runoff due to the poor management of drainage networks and waste disposal, further exacerbating flood risks. These factors, combined with the loss of wetlands, have made the urban areas more susceptible to flooding, especially during peak rainfall periods. </w:t>
      </w:r>
    </w:p>
    <w:p w14:paraId="29D55D60" w14:textId="5F0AA192" w:rsidR="00ED2E59" w:rsidRPr="00966BCA" w:rsidRDefault="00ED2E59" w:rsidP="00BC0F2F">
      <w:pPr>
        <w:spacing w:line="360" w:lineRule="auto"/>
        <w:jc w:val="both"/>
        <w:rPr>
          <w:rFonts w:ascii="Times New Roman" w:hAnsi="Times New Roman" w:cs="Times New Roman"/>
          <w:b/>
          <w:color w:val="222222"/>
          <w:sz w:val="26"/>
          <w:szCs w:val="26"/>
          <w:shd w:val="clear" w:color="auto" w:fill="FFFFFF"/>
        </w:rPr>
      </w:pPr>
      <w:r w:rsidRPr="00966BCA">
        <w:rPr>
          <w:rFonts w:ascii="Times New Roman" w:hAnsi="Times New Roman" w:cs="Times New Roman"/>
          <w:b/>
          <w:color w:val="222222"/>
          <w:sz w:val="26"/>
          <w:szCs w:val="26"/>
          <w:shd w:val="clear" w:color="auto" w:fill="FFFFFF"/>
        </w:rPr>
        <w:t>Wetland Degradation</w:t>
      </w:r>
    </w:p>
    <w:p w14:paraId="305B0885" w14:textId="2F30FC68" w:rsidR="00D00750" w:rsidRPr="00D2477C" w:rsidRDefault="00ED2E59" w:rsidP="00D00750">
      <w:pPr>
        <w:spacing w:after="0" w:line="360" w:lineRule="auto"/>
        <w:jc w:val="both"/>
        <w:rPr>
          <w:rFonts w:ascii="Times New Roman" w:eastAsia="Times New Roman" w:hAnsi="Times New Roman" w:cs="Times New Roman"/>
          <w:color w:val="000000"/>
          <w:sz w:val="24"/>
          <w:szCs w:val="24"/>
          <w:highlight w:val="yellow"/>
        </w:rPr>
      </w:pPr>
      <w:r w:rsidRPr="00966BCA">
        <w:rPr>
          <w:rFonts w:ascii="Times New Roman" w:hAnsi="Times New Roman" w:cs="Times New Roman"/>
          <w:color w:val="222222"/>
          <w:sz w:val="26"/>
          <w:szCs w:val="26"/>
          <w:shd w:val="clear" w:color="auto" w:fill="FFFFFF"/>
        </w:rPr>
        <w:t>The overall wetland area in Makurdi has decreased drastically from 40.10 km² in 1986 to 1.57 km² in 2023, representing a 96.08%</w:t>
      </w:r>
      <w:r w:rsidR="006050F1" w:rsidRPr="00966BCA">
        <w:rPr>
          <w:rFonts w:ascii="Times New Roman" w:hAnsi="Times New Roman" w:cs="Times New Roman"/>
          <w:color w:val="222222"/>
          <w:sz w:val="26"/>
          <w:szCs w:val="26"/>
          <w:shd w:val="clear" w:color="auto" w:fill="FFFFFF"/>
        </w:rPr>
        <w:t xml:space="preserve"> (</w:t>
      </w:r>
      <w:r w:rsidR="006050F1" w:rsidRPr="00966BCA">
        <w:rPr>
          <w:rFonts w:ascii="Times New Roman" w:eastAsia="Times New Roman" w:hAnsi="Times New Roman" w:cs="Times New Roman"/>
          <w:color w:val="000000"/>
          <w:sz w:val="24"/>
          <w:szCs w:val="24"/>
        </w:rPr>
        <w:t xml:space="preserve">-38.53 </w:t>
      </w:r>
      <w:r w:rsidR="006050F1" w:rsidRPr="00966BCA">
        <w:rPr>
          <w:rFonts w:ascii="Times New Roman" w:hAnsi="Times New Roman" w:cs="Times New Roman"/>
          <w:color w:val="222222"/>
          <w:sz w:val="26"/>
          <w:szCs w:val="26"/>
          <w:shd w:val="clear" w:color="auto" w:fill="FFFFFF"/>
        </w:rPr>
        <w:t>km²)</w:t>
      </w:r>
      <w:r w:rsidRPr="00966BCA">
        <w:rPr>
          <w:rFonts w:ascii="Times New Roman" w:hAnsi="Times New Roman" w:cs="Times New Roman"/>
          <w:color w:val="222222"/>
          <w:sz w:val="26"/>
          <w:szCs w:val="26"/>
          <w:shd w:val="clear" w:color="auto" w:fill="FFFFFF"/>
        </w:rPr>
        <w:t xml:space="preserve"> reduction (Table </w:t>
      </w:r>
      <w:r w:rsidR="00966BCA" w:rsidRPr="00966BCA">
        <w:rPr>
          <w:rFonts w:ascii="Times New Roman" w:hAnsi="Times New Roman" w:cs="Times New Roman"/>
          <w:color w:val="222222"/>
          <w:sz w:val="26"/>
          <w:szCs w:val="26"/>
          <w:shd w:val="clear" w:color="auto" w:fill="FFFFFF"/>
        </w:rPr>
        <w:t>5</w:t>
      </w:r>
      <w:r w:rsidRPr="00966BCA">
        <w:rPr>
          <w:rFonts w:ascii="Times New Roman" w:hAnsi="Times New Roman" w:cs="Times New Roman"/>
          <w:color w:val="222222"/>
          <w:sz w:val="26"/>
          <w:szCs w:val="26"/>
          <w:shd w:val="clear" w:color="auto" w:fill="FFFFFF"/>
        </w:rPr>
        <w:t>). This alarming loss of wetland area is most prominent on the south bank of the River Benue, where urban expansion has been particularly intense</w:t>
      </w:r>
      <w:r w:rsidR="00A47921" w:rsidRPr="00966BCA">
        <w:rPr>
          <w:rFonts w:ascii="Times New Roman" w:hAnsi="Times New Roman" w:cs="Times New Roman"/>
          <w:color w:val="222222"/>
          <w:sz w:val="26"/>
          <w:szCs w:val="26"/>
          <w:shd w:val="clear" w:color="auto" w:fill="FFFFFF"/>
        </w:rPr>
        <w:t xml:space="preserve"> (</w:t>
      </w:r>
      <w:r w:rsidR="003A05EA" w:rsidRPr="00D2477C">
        <w:rPr>
          <w:rFonts w:ascii="Times New Roman" w:hAnsi="Times New Roman" w:cs="Times New Roman"/>
          <w:color w:val="222222"/>
          <w:sz w:val="26"/>
          <w:szCs w:val="26"/>
          <w:highlight w:val="yellow"/>
          <w:shd w:val="clear" w:color="auto" w:fill="FFFFFF"/>
        </w:rPr>
        <w:t>Figs</w:t>
      </w:r>
      <w:r w:rsidR="003A05EA" w:rsidRPr="00D2477C">
        <w:rPr>
          <w:rFonts w:ascii="Times New Roman" w:hAnsi="Times New Roman" w:cs="Times New Roman"/>
          <w:color w:val="222222"/>
          <w:sz w:val="26"/>
          <w:szCs w:val="26"/>
          <w:highlight w:val="yellow"/>
          <w:shd w:val="clear" w:color="auto" w:fill="FFFFFF"/>
        </w:rPr>
        <w:t xml:space="preserve"> </w:t>
      </w:r>
      <w:r w:rsidR="00A47921" w:rsidRPr="00966BCA">
        <w:rPr>
          <w:rFonts w:ascii="Times New Roman" w:hAnsi="Times New Roman" w:cs="Times New Roman"/>
          <w:color w:val="222222"/>
          <w:sz w:val="26"/>
          <w:szCs w:val="26"/>
          <w:shd w:val="clear" w:color="auto" w:fill="FFFFFF"/>
        </w:rPr>
        <w:t>4</w:t>
      </w:r>
      <w:r w:rsidR="00D024ED" w:rsidRPr="00966BCA">
        <w:rPr>
          <w:rFonts w:ascii="Times New Roman" w:hAnsi="Times New Roman" w:cs="Times New Roman"/>
          <w:color w:val="222222"/>
          <w:sz w:val="26"/>
          <w:szCs w:val="26"/>
          <w:shd w:val="clear" w:color="auto" w:fill="FFFFFF"/>
        </w:rPr>
        <w:t>, 5 and 6</w:t>
      </w:r>
      <w:r w:rsidR="00A47921" w:rsidRPr="00966BCA">
        <w:rPr>
          <w:rFonts w:ascii="Times New Roman" w:hAnsi="Times New Roman" w:cs="Times New Roman"/>
          <w:color w:val="222222"/>
          <w:sz w:val="26"/>
          <w:szCs w:val="26"/>
          <w:shd w:val="clear" w:color="auto" w:fill="FFFFFF"/>
        </w:rPr>
        <w:t>)</w:t>
      </w:r>
      <w:r w:rsidRPr="00966BCA">
        <w:rPr>
          <w:rFonts w:ascii="Times New Roman" w:hAnsi="Times New Roman" w:cs="Times New Roman"/>
          <w:color w:val="222222"/>
          <w:sz w:val="26"/>
          <w:szCs w:val="26"/>
          <w:shd w:val="clear" w:color="auto" w:fill="FFFFFF"/>
        </w:rPr>
        <w:t>.</w:t>
      </w:r>
      <w:r w:rsidR="006050F1" w:rsidRPr="00966BCA">
        <w:rPr>
          <w:rFonts w:ascii="Times New Roman" w:hAnsi="Times New Roman" w:cs="Times New Roman"/>
          <w:color w:val="000000"/>
        </w:rPr>
        <w:t xml:space="preserve"> </w:t>
      </w:r>
      <w:r w:rsidR="006050F1" w:rsidRPr="00966BCA">
        <w:rPr>
          <w:rFonts w:ascii="Times New Roman" w:hAnsi="Times New Roman" w:cs="Times New Roman"/>
          <w:color w:val="000000"/>
          <w:sz w:val="24"/>
          <w:szCs w:val="24"/>
        </w:rPr>
        <w:t xml:space="preserve">Encroachment into wetland areas </w:t>
      </w:r>
      <w:r w:rsidR="006050F1" w:rsidRPr="00966BCA">
        <w:rPr>
          <w:rFonts w:ascii="Times New Roman" w:hAnsi="Times New Roman" w:cs="Times New Roman"/>
          <w:color w:val="000000"/>
        </w:rPr>
        <w:t>was</w:t>
      </w:r>
      <w:r w:rsidR="006050F1" w:rsidRPr="00966BCA">
        <w:rPr>
          <w:rFonts w:ascii="Times New Roman" w:hAnsi="Times New Roman" w:cs="Times New Roman"/>
          <w:color w:val="000000"/>
          <w:sz w:val="24"/>
          <w:szCs w:val="24"/>
        </w:rPr>
        <w:t xml:space="preserve"> further confirmed by the high number of building footprints within these zones. In 2023, 31.78% (62,694 buildings) of the total 197,305 buildings were located within wetland areas (Table </w:t>
      </w:r>
      <w:r w:rsidR="00966BCA" w:rsidRPr="00966BCA">
        <w:rPr>
          <w:rFonts w:ascii="Times New Roman" w:hAnsi="Times New Roman" w:cs="Times New Roman"/>
          <w:color w:val="000000"/>
          <w:sz w:val="24"/>
          <w:szCs w:val="24"/>
        </w:rPr>
        <w:t>5</w:t>
      </w:r>
      <w:r w:rsidR="006050F1" w:rsidRPr="00966BCA">
        <w:rPr>
          <w:rFonts w:ascii="Times New Roman" w:hAnsi="Times New Roman" w:cs="Times New Roman"/>
          <w:color w:val="000000"/>
          <w:sz w:val="24"/>
          <w:szCs w:val="24"/>
        </w:rPr>
        <w:t xml:space="preserve"> and </w:t>
      </w:r>
      <w:r w:rsidR="003A05EA" w:rsidRPr="00D2477C">
        <w:rPr>
          <w:rFonts w:ascii="Times New Roman" w:hAnsi="Times New Roman" w:cs="Times New Roman"/>
          <w:color w:val="000000"/>
          <w:sz w:val="24"/>
          <w:szCs w:val="24"/>
          <w:highlight w:val="yellow"/>
        </w:rPr>
        <w:t>Fig</w:t>
      </w:r>
      <w:r w:rsidR="003A05EA">
        <w:rPr>
          <w:rFonts w:ascii="Times New Roman" w:hAnsi="Times New Roman" w:cs="Times New Roman"/>
          <w:color w:val="000000"/>
          <w:sz w:val="24"/>
          <w:szCs w:val="24"/>
        </w:rPr>
        <w:t>.</w:t>
      </w:r>
      <w:r w:rsidR="003A05EA" w:rsidRPr="00966BCA">
        <w:rPr>
          <w:rFonts w:ascii="Times New Roman" w:hAnsi="Times New Roman" w:cs="Times New Roman"/>
          <w:color w:val="000000"/>
          <w:sz w:val="24"/>
          <w:szCs w:val="24"/>
        </w:rPr>
        <w:t xml:space="preserve"> </w:t>
      </w:r>
      <w:r w:rsidR="009602DB" w:rsidRPr="00966BCA">
        <w:rPr>
          <w:rFonts w:ascii="Times New Roman" w:hAnsi="Times New Roman" w:cs="Times New Roman"/>
          <w:color w:val="000000"/>
          <w:sz w:val="24"/>
          <w:szCs w:val="24"/>
        </w:rPr>
        <w:t>6</w:t>
      </w:r>
      <w:r w:rsidR="006050F1" w:rsidRPr="00966BCA">
        <w:rPr>
          <w:rFonts w:ascii="Times New Roman" w:hAnsi="Times New Roman" w:cs="Times New Roman"/>
          <w:color w:val="000000"/>
          <w:sz w:val="24"/>
          <w:szCs w:val="24"/>
        </w:rPr>
        <w:t>).</w:t>
      </w:r>
      <w:r w:rsidRPr="00966BCA">
        <w:rPr>
          <w:rFonts w:ascii="Times New Roman" w:hAnsi="Times New Roman" w:cs="Times New Roman"/>
          <w:color w:val="222222"/>
          <w:sz w:val="26"/>
          <w:szCs w:val="26"/>
          <w:shd w:val="clear" w:color="auto" w:fill="FFFFFF"/>
        </w:rPr>
        <w:t xml:space="preserve"> </w:t>
      </w:r>
      <w:r w:rsidR="00A86FEF" w:rsidRPr="00966BCA">
        <w:rPr>
          <w:rFonts w:ascii="Times New Roman" w:hAnsi="Times New Roman" w:cs="Times New Roman"/>
          <w:color w:val="222222"/>
          <w:sz w:val="26"/>
          <w:szCs w:val="26"/>
          <w:shd w:val="clear" w:color="auto" w:fill="FFFFFF"/>
        </w:rPr>
        <w:t xml:space="preserve">A </w:t>
      </w:r>
      <w:r w:rsidRPr="00966BCA">
        <w:rPr>
          <w:rFonts w:ascii="Times New Roman" w:hAnsi="Times New Roman" w:cs="Times New Roman"/>
          <w:color w:val="222222"/>
          <w:sz w:val="26"/>
          <w:szCs w:val="26"/>
          <w:shd w:val="clear" w:color="auto" w:fill="FFFFFF"/>
        </w:rPr>
        <w:t>steady decline in wetland areas</w:t>
      </w:r>
      <w:r w:rsidR="003A05EA">
        <w:rPr>
          <w:rFonts w:ascii="Times New Roman" w:hAnsi="Times New Roman" w:cs="Times New Roman"/>
          <w:color w:val="222222"/>
          <w:sz w:val="26"/>
          <w:szCs w:val="26"/>
          <w:shd w:val="clear" w:color="auto" w:fill="FFFFFF"/>
        </w:rPr>
        <w:t xml:space="preserve"> </w:t>
      </w:r>
      <w:r w:rsidR="003A05EA" w:rsidRPr="00D2477C">
        <w:rPr>
          <w:rFonts w:ascii="Times New Roman" w:hAnsi="Times New Roman" w:cs="Times New Roman"/>
          <w:color w:val="222222"/>
          <w:sz w:val="26"/>
          <w:szCs w:val="26"/>
          <w:highlight w:val="yellow"/>
          <w:shd w:val="clear" w:color="auto" w:fill="FFFFFF"/>
        </w:rPr>
        <w:t>is reported</w:t>
      </w:r>
      <w:r w:rsidRPr="00D2477C">
        <w:rPr>
          <w:rFonts w:ascii="Times New Roman" w:hAnsi="Times New Roman" w:cs="Times New Roman"/>
          <w:color w:val="222222"/>
          <w:sz w:val="26"/>
          <w:szCs w:val="26"/>
          <w:highlight w:val="yellow"/>
          <w:shd w:val="clear" w:color="auto" w:fill="FFFFFF"/>
        </w:rPr>
        <w:t xml:space="preserve">, </w:t>
      </w:r>
      <w:r w:rsidRPr="00966BCA">
        <w:rPr>
          <w:rFonts w:ascii="Times New Roman" w:hAnsi="Times New Roman" w:cs="Times New Roman"/>
          <w:color w:val="222222"/>
          <w:sz w:val="26"/>
          <w:szCs w:val="26"/>
          <w:shd w:val="clear" w:color="auto" w:fill="FFFFFF"/>
        </w:rPr>
        <w:t>reporting a 22.57% decrease by 2026 if the trends observed between 1996 and 2016 continue</w:t>
      </w:r>
      <w:r w:rsidR="00445C29" w:rsidRPr="00966BCA">
        <w:rPr>
          <w:rFonts w:ascii="Times New Roman" w:hAnsi="Times New Roman" w:cs="Times New Roman"/>
          <w:color w:val="222222"/>
          <w:sz w:val="26"/>
          <w:szCs w:val="26"/>
          <w:shd w:val="clear" w:color="auto" w:fill="FFFFFF"/>
        </w:rPr>
        <w:t xml:space="preserve"> as noted by </w:t>
      </w:r>
      <w:r w:rsidR="00A86FEF" w:rsidRPr="00966BCA">
        <w:rPr>
          <w:rFonts w:ascii="Times New Roman" w:hAnsi="Times New Roman" w:cs="Times New Roman"/>
          <w:color w:val="222222"/>
          <w:sz w:val="26"/>
          <w:szCs w:val="26"/>
          <w:shd w:val="clear" w:color="auto" w:fill="FFFFFF"/>
        </w:rPr>
        <w:t>[5]</w:t>
      </w:r>
      <w:r w:rsidRPr="00966BCA">
        <w:rPr>
          <w:rFonts w:ascii="Times New Roman" w:hAnsi="Times New Roman" w:cs="Times New Roman"/>
          <w:color w:val="222222"/>
          <w:sz w:val="26"/>
          <w:szCs w:val="26"/>
          <w:shd w:val="clear" w:color="auto" w:fill="FFFFFF"/>
        </w:rPr>
        <w:t xml:space="preserve">. This projection highlights the ongoing nature of wetland degradation and </w:t>
      </w:r>
      <w:r w:rsidR="003A05EA" w:rsidRPr="00D2477C">
        <w:rPr>
          <w:rFonts w:ascii="Times New Roman" w:hAnsi="Times New Roman" w:cs="Times New Roman"/>
          <w:color w:val="222222"/>
          <w:sz w:val="26"/>
          <w:szCs w:val="26"/>
          <w:highlight w:val="yellow"/>
          <w:shd w:val="clear" w:color="auto" w:fill="FFFFFF"/>
        </w:rPr>
        <w:t>emphasises</w:t>
      </w:r>
      <w:r w:rsidR="003A05EA" w:rsidRPr="00D2477C">
        <w:rPr>
          <w:rFonts w:ascii="Times New Roman" w:hAnsi="Times New Roman" w:cs="Times New Roman"/>
          <w:color w:val="222222"/>
          <w:sz w:val="26"/>
          <w:szCs w:val="26"/>
          <w:highlight w:val="yellow"/>
          <w:shd w:val="clear" w:color="auto" w:fill="FFFFFF"/>
        </w:rPr>
        <w:t xml:space="preserve"> </w:t>
      </w:r>
      <w:r w:rsidRPr="00D2477C">
        <w:rPr>
          <w:rFonts w:ascii="Times New Roman" w:hAnsi="Times New Roman" w:cs="Times New Roman"/>
          <w:color w:val="222222"/>
          <w:sz w:val="26"/>
          <w:szCs w:val="26"/>
          <w:highlight w:val="yellow"/>
          <w:shd w:val="clear" w:color="auto" w:fill="FFFFFF"/>
        </w:rPr>
        <w:t xml:space="preserve">the urgent </w:t>
      </w:r>
      <w:r w:rsidRPr="00966BCA">
        <w:rPr>
          <w:rFonts w:ascii="Times New Roman" w:hAnsi="Times New Roman" w:cs="Times New Roman"/>
          <w:color w:val="222222"/>
          <w:sz w:val="26"/>
          <w:szCs w:val="26"/>
          <w:shd w:val="clear" w:color="auto" w:fill="FFFFFF"/>
        </w:rPr>
        <w:t xml:space="preserve">need for effective management strategies to mitigate the effects </w:t>
      </w:r>
      <w:r w:rsidRPr="00D2477C">
        <w:rPr>
          <w:rFonts w:ascii="Times New Roman" w:hAnsi="Times New Roman" w:cs="Times New Roman"/>
          <w:color w:val="222222"/>
          <w:sz w:val="26"/>
          <w:szCs w:val="26"/>
          <w:highlight w:val="yellow"/>
          <w:shd w:val="clear" w:color="auto" w:fill="FFFFFF"/>
        </w:rPr>
        <w:t xml:space="preserve">of </w:t>
      </w:r>
      <w:r w:rsidR="003A05EA" w:rsidRPr="00D2477C">
        <w:rPr>
          <w:rFonts w:ascii="Times New Roman" w:hAnsi="Times New Roman" w:cs="Times New Roman"/>
          <w:color w:val="222222"/>
          <w:sz w:val="26"/>
          <w:szCs w:val="26"/>
          <w:highlight w:val="yellow"/>
          <w:shd w:val="clear" w:color="auto" w:fill="FFFFFF"/>
        </w:rPr>
        <w:t>urbanisation</w:t>
      </w:r>
      <w:r w:rsidRPr="00D2477C">
        <w:rPr>
          <w:rFonts w:ascii="Times New Roman" w:hAnsi="Times New Roman" w:cs="Times New Roman"/>
          <w:color w:val="222222"/>
          <w:sz w:val="26"/>
          <w:szCs w:val="26"/>
          <w:highlight w:val="yellow"/>
          <w:shd w:val="clear" w:color="auto" w:fill="FFFFFF"/>
        </w:rPr>
        <w:t>.</w:t>
      </w:r>
    </w:p>
    <w:p w14:paraId="3EFEDC58" w14:textId="0481C663" w:rsidR="00ED2E59" w:rsidRPr="00966BCA" w:rsidRDefault="00ED2E59" w:rsidP="00D00750">
      <w:pPr>
        <w:spacing w:after="0" w:line="360" w:lineRule="auto"/>
        <w:jc w:val="both"/>
        <w:rPr>
          <w:rFonts w:ascii="Times New Roman" w:eastAsia="Times New Roman" w:hAnsi="Times New Roman" w:cs="Times New Roman"/>
          <w:color w:val="000000"/>
          <w:sz w:val="24"/>
          <w:szCs w:val="24"/>
        </w:rPr>
      </w:pPr>
      <w:r w:rsidRPr="00966BCA">
        <w:rPr>
          <w:rFonts w:ascii="Times New Roman" w:hAnsi="Times New Roman" w:cs="Times New Roman"/>
          <w:color w:val="222222"/>
          <w:sz w:val="26"/>
          <w:szCs w:val="26"/>
          <w:shd w:val="clear" w:color="auto" w:fill="FFFFFF"/>
        </w:rPr>
        <w:t xml:space="preserve">The reduction in wetland areas, coupled with poor drainage infrastructure as identified by </w:t>
      </w:r>
      <w:r w:rsidR="002D672A" w:rsidRPr="00966BCA">
        <w:rPr>
          <w:rFonts w:ascii="Times New Roman" w:hAnsi="Times New Roman" w:cs="Times New Roman"/>
          <w:color w:val="222222"/>
          <w:sz w:val="26"/>
          <w:szCs w:val="26"/>
          <w:shd w:val="clear" w:color="auto" w:fill="FFFFFF"/>
        </w:rPr>
        <w:t>[13]</w:t>
      </w:r>
      <w:r w:rsidRPr="00966BCA">
        <w:rPr>
          <w:rFonts w:ascii="Times New Roman" w:hAnsi="Times New Roman" w:cs="Times New Roman"/>
          <w:color w:val="222222"/>
          <w:sz w:val="26"/>
          <w:szCs w:val="26"/>
          <w:shd w:val="clear" w:color="auto" w:fill="FFFFFF"/>
        </w:rPr>
        <w:t xml:space="preserve">, exacerbates the flood vulnerability in </w:t>
      </w:r>
      <w:r w:rsidR="003A05EA" w:rsidRPr="00D2477C">
        <w:rPr>
          <w:rFonts w:ascii="Times New Roman" w:hAnsi="Times New Roman" w:cs="Times New Roman"/>
          <w:color w:val="222222"/>
          <w:sz w:val="26"/>
          <w:szCs w:val="26"/>
          <w:highlight w:val="yellow"/>
          <w:shd w:val="clear" w:color="auto" w:fill="FFFFFF"/>
        </w:rPr>
        <w:t xml:space="preserve">the </w:t>
      </w:r>
      <w:r w:rsidRPr="00966BCA">
        <w:rPr>
          <w:rFonts w:ascii="Times New Roman" w:hAnsi="Times New Roman" w:cs="Times New Roman"/>
          <w:color w:val="222222"/>
          <w:sz w:val="26"/>
          <w:szCs w:val="26"/>
          <w:shd w:val="clear" w:color="auto" w:fill="FFFFFF"/>
        </w:rPr>
        <w:t>Makurdi</w:t>
      </w:r>
      <w:r w:rsidR="001B1B32" w:rsidRPr="00966BCA">
        <w:rPr>
          <w:rFonts w:ascii="Times New Roman" w:hAnsi="Times New Roman" w:cs="Times New Roman"/>
          <w:color w:val="222222"/>
          <w:sz w:val="26"/>
          <w:szCs w:val="26"/>
          <w:shd w:val="clear" w:color="auto" w:fill="FFFFFF"/>
        </w:rPr>
        <w:t xml:space="preserve"> metropolitan area</w:t>
      </w:r>
      <w:r w:rsidRPr="00966BCA">
        <w:rPr>
          <w:rFonts w:ascii="Times New Roman" w:hAnsi="Times New Roman" w:cs="Times New Roman"/>
          <w:color w:val="222222"/>
          <w:sz w:val="26"/>
          <w:szCs w:val="26"/>
          <w:shd w:val="clear" w:color="auto" w:fill="FFFFFF"/>
        </w:rPr>
        <w:t xml:space="preserve">. Urban expansion into wetland zones has led to the deterioration of the city's natural flood </w:t>
      </w:r>
      <w:r w:rsidRPr="00966BCA">
        <w:rPr>
          <w:rFonts w:ascii="Times New Roman" w:hAnsi="Times New Roman" w:cs="Times New Roman"/>
          <w:color w:val="222222"/>
          <w:sz w:val="26"/>
          <w:szCs w:val="26"/>
          <w:shd w:val="clear" w:color="auto" w:fill="FFFFFF"/>
        </w:rPr>
        <w:lastRenderedPageBreak/>
        <w:t xml:space="preserve">mitigation capacity. In addition to the loss of wetlands, inadequate drainage infrastructure and waste disposal within drainage channels further intensify flood risks. The loss of natural water retention areas, coupled with poor urban planning, contributes to increased surface runoff, which heightens flood </w:t>
      </w:r>
      <w:r w:rsidR="00856644" w:rsidRPr="00966BCA">
        <w:rPr>
          <w:rFonts w:ascii="Times New Roman" w:hAnsi="Times New Roman" w:cs="Times New Roman"/>
          <w:color w:val="222222"/>
          <w:sz w:val="26"/>
          <w:szCs w:val="26"/>
          <w:shd w:val="clear" w:color="auto" w:fill="FFFFFF"/>
        </w:rPr>
        <w:t xml:space="preserve">vulnerability in Makurdi </w:t>
      </w:r>
      <w:r w:rsidR="002F0790" w:rsidRPr="00966BCA">
        <w:rPr>
          <w:rFonts w:ascii="Times New Roman" w:hAnsi="Times New Roman" w:cs="Times New Roman"/>
          <w:color w:val="222222"/>
          <w:sz w:val="26"/>
          <w:szCs w:val="26"/>
          <w:shd w:val="clear" w:color="auto" w:fill="FFFFFF"/>
        </w:rPr>
        <w:t>[13]</w:t>
      </w:r>
      <w:r w:rsidRPr="00966BCA">
        <w:rPr>
          <w:rFonts w:ascii="Times New Roman" w:hAnsi="Times New Roman" w:cs="Times New Roman"/>
          <w:color w:val="222222"/>
          <w:sz w:val="26"/>
          <w:szCs w:val="26"/>
          <w:shd w:val="clear" w:color="auto" w:fill="FFFFFF"/>
        </w:rPr>
        <w:t>.</w:t>
      </w:r>
    </w:p>
    <w:p w14:paraId="20F1C918" w14:textId="35E54BCF" w:rsidR="00374FCE" w:rsidRPr="00966BCA" w:rsidRDefault="00374FCE" w:rsidP="00DD2A2E">
      <w:pPr>
        <w:rPr>
          <w:rFonts w:ascii="Times New Roman" w:hAnsi="Times New Roman" w:cs="Times New Roman"/>
          <w:b/>
          <w:sz w:val="26"/>
          <w:szCs w:val="26"/>
        </w:rPr>
      </w:pPr>
      <w:r w:rsidRPr="00966BCA">
        <w:rPr>
          <w:rFonts w:ascii="Times New Roman" w:hAnsi="Times New Roman" w:cs="Times New Roman"/>
          <w:b/>
          <w:sz w:val="26"/>
          <w:szCs w:val="26"/>
        </w:rPr>
        <w:t>The Broader Ecological Consequences of Wetland Degradation</w:t>
      </w:r>
    </w:p>
    <w:p w14:paraId="2C9CF77A" w14:textId="79918874" w:rsidR="00374FCE" w:rsidRPr="00966BCA" w:rsidRDefault="00344B50" w:rsidP="00EC78F7">
      <w:pPr>
        <w:pStyle w:val="NormalWeb"/>
        <w:spacing w:line="360" w:lineRule="auto"/>
        <w:jc w:val="both"/>
        <w:rPr>
          <w:sz w:val="26"/>
          <w:szCs w:val="26"/>
        </w:rPr>
      </w:pPr>
      <w:r w:rsidRPr="00966BCA">
        <w:rPr>
          <w:sz w:val="26"/>
          <w:szCs w:val="26"/>
        </w:rPr>
        <w:t xml:space="preserve">According </w:t>
      </w:r>
      <w:r w:rsidR="00F72547" w:rsidRPr="00966BCA">
        <w:rPr>
          <w:sz w:val="26"/>
          <w:szCs w:val="26"/>
        </w:rPr>
        <w:t>to</w:t>
      </w:r>
      <w:r w:rsidRPr="00966BCA">
        <w:rPr>
          <w:sz w:val="26"/>
          <w:szCs w:val="26"/>
        </w:rPr>
        <w:t xml:space="preserve"> </w:t>
      </w:r>
      <w:r w:rsidR="00B030C3" w:rsidRPr="00966BCA">
        <w:rPr>
          <w:sz w:val="26"/>
          <w:szCs w:val="26"/>
        </w:rPr>
        <w:t>[18</w:t>
      </w:r>
      <w:r w:rsidR="002D672A" w:rsidRPr="00966BCA">
        <w:rPr>
          <w:sz w:val="26"/>
          <w:szCs w:val="26"/>
        </w:rPr>
        <w:t>]</w:t>
      </w:r>
      <w:r w:rsidR="00F72547" w:rsidRPr="00966BCA">
        <w:rPr>
          <w:sz w:val="26"/>
          <w:szCs w:val="26"/>
        </w:rPr>
        <w:t>, they</w:t>
      </w:r>
      <w:r w:rsidR="00374FCE" w:rsidRPr="00966BCA">
        <w:rPr>
          <w:sz w:val="26"/>
          <w:szCs w:val="26"/>
        </w:rPr>
        <w:t xml:space="preserve"> observed a significant reduction in wetland areas in Makurdi between 1985 and 2020, with a decrease of 26.41 km², representing a 42.97% reduction in the total extent of wetlands. This loss, driven largely by urban expansion, has led to a decline in habitat availability for key aquatic species. The disappearance of wetlands has further compromised biodiversity in the region, affecting species such as </w:t>
      </w:r>
      <w:r w:rsidR="00374FCE" w:rsidRPr="00966BCA">
        <w:rPr>
          <w:rStyle w:val="Emphasis"/>
          <w:sz w:val="26"/>
          <w:szCs w:val="26"/>
        </w:rPr>
        <w:t>Crocodylus niloticus</w:t>
      </w:r>
      <w:r w:rsidR="00374FCE" w:rsidRPr="00966BCA">
        <w:rPr>
          <w:sz w:val="26"/>
          <w:szCs w:val="26"/>
        </w:rPr>
        <w:t xml:space="preserve"> (Nile crocodile) and </w:t>
      </w:r>
      <w:r w:rsidR="00374FCE" w:rsidRPr="00966BCA">
        <w:rPr>
          <w:rStyle w:val="Emphasis"/>
          <w:sz w:val="26"/>
          <w:szCs w:val="26"/>
        </w:rPr>
        <w:t>Trichechus senegalensis</w:t>
      </w:r>
      <w:r w:rsidR="00374FCE" w:rsidRPr="00966BCA">
        <w:rPr>
          <w:sz w:val="26"/>
          <w:szCs w:val="26"/>
        </w:rPr>
        <w:t xml:space="preserve"> (manatee), which depend on these ecosystems for survival. These findings align with the results of this study, where urban encroachment has reduced wetland cover from 75.1% in 1986 to 40.0% in 2023. The ongoing loss of wetlands in Makurdi not only threatens biodiversity but also diminishes the ecosystem services these areas provide, such as water filtration, carbon sequestration, and flood regulation. The degradation of these areas is not only an environmental concern but also a critical issue for sustainable urban development, as wetlands play an essential role in mitigating flood risks and maintaining the balance of local ecosystems.</w:t>
      </w:r>
    </w:p>
    <w:p w14:paraId="6DA629D8" w14:textId="389A2203" w:rsidR="008F5140" w:rsidRPr="00966BCA" w:rsidRDefault="00CE42D6" w:rsidP="008F5140">
      <w:pPr>
        <w:pStyle w:val="NormalWeb"/>
        <w:spacing w:after="0" w:afterAutospacing="0" w:line="360" w:lineRule="auto"/>
        <w:jc w:val="both"/>
        <w:rPr>
          <w:b/>
          <w:color w:val="000000"/>
        </w:rPr>
      </w:pPr>
      <w:r w:rsidRPr="00966BCA">
        <w:rPr>
          <w:b/>
          <w:color w:val="000000"/>
        </w:rPr>
        <w:t>Flood Vulnerability</w:t>
      </w:r>
    </w:p>
    <w:p w14:paraId="6B8407CE" w14:textId="659D9527" w:rsidR="00D70275" w:rsidRPr="00966BCA" w:rsidRDefault="00D70275" w:rsidP="008F5140">
      <w:pPr>
        <w:pStyle w:val="NormalWeb"/>
        <w:spacing w:after="0" w:afterAutospacing="0" w:line="360" w:lineRule="auto"/>
        <w:jc w:val="both"/>
        <w:rPr>
          <w:b/>
          <w:color w:val="000000"/>
        </w:rPr>
      </w:pPr>
      <w:r w:rsidRPr="00966BCA">
        <w:rPr>
          <w:sz w:val="26"/>
          <w:szCs w:val="26"/>
        </w:rPr>
        <w:t xml:space="preserve">The flood risk assessment reveals that 5.27% of the total buildings in Makurdi metropolitan area (10,407 buildings) were found within 50 meters of stream networks, significantly increasing their vulnerability to flooding (Table </w:t>
      </w:r>
      <w:r w:rsidR="00966BCA" w:rsidRPr="00966BCA">
        <w:rPr>
          <w:sz w:val="26"/>
          <w:szCs w:val="26"/>
        </w:rPr>
        <w:t>7</w:t>
      </w:r>
      <w:r w:rsidR="005350CD" w:rsidRPr="00966BCA">
        <w:rPr>
          <w:sz w:val="26"/>
          <w:szCs w:val="26"/>
        </w:rPr>
        <w:t xml:space="preserve">, </w:t>
      </w:r>
      <w:r w:rsidR="009B3007" w:rsidRPr="00D2477C">
        <w:rPr>
          <w:sz w:val="26"/>
          <w:szCs w:val="26"/>
          <w:highlight w:val="yellow"/>
        </w:rPr>
        <w:t>Fig</w:t>
      </w:r>
      <w:r w:rsidR="009B3007">
        <w:rPr>
          <w:sz w:val="26"/>
          <w:szCs w:val="26"/>
        </w:rPr>
        <w:t>.</w:t>
      </w:r>
      <w:r w:rsidR="009B3007" w:rsidRPr="00966BCA">
        <w:rPr>
          <w:sz w:val="26"/>
          <w:szCs w:val="26"/>
        </w:rPr>
        <w:t xml:space="preserve"> </w:t>
      </w:r>
      <w:r w:rsidRPr="00966BCA">
        <w:rPr>
          <w:sz w:val="26"/>
          <w:szCs w:val="26"/>
        </w:rPr>
        <w:t>7</w:t>
      </w:r>
      <w:r w:rsidR="005350CD" w:rsidRPr="00966BCA">
        <w:rPr>
          <w:sz w:val="26"/>
          <w:szCs w:val="26"/>
        </w:rPr>
        <w:t xml:space="preserve"> and Plate 3</w:t>
      </w:r>
      <w:r w:rsidRPr="00966BCA">
        <w:rPr>
          <w:sz w:val="26"/>
          <w:szCs w:val="26"/>
        </w:rPr>
        <w:t xml:space="preserve">). Figure 8 shows the spatial relationship between flood event occurrences and wetland areas, highlighting regions like Nyiman and Achusa, where wetland loss has been most pronounced and flood events are more frequent. This pattern is consistent with the findings of </w:t>
      </w:r>
      <w:r w:rsidR="00B030C3" w:rsidRPr="00966BCA">
        <w:rPr>
          <w:sz w:val="26"/>
          <w:szCs w:val="26"/>
        </w:rPr>
        <w:t>[5</w:t>
      </w:r>
      <w:r w:rsidR="005B35CB" w:rsidRPr="00966BCA">
        <w:rPr>
          <w:sz w:val="26"/>
          <w:szCs w:val="26"/>
        </w:rPr>
        <w:t>]</w:t>
      </w:r>
      <w:r w:rsidR="009B3007">
        <w:rPr>
          <w:sz w:val="26"/>
          <w:szCs w:val="26"/>
        </w:rPr>
        <w:t>,</w:t>
      </w:r>
      <w:r w:rsidR="005B35CB" w:rsidRPr="00966BCA">
        <w:rPr>
          <w:sz w:val="26"/>
          <w:szCs w:val="26"/>
        </w:rPr>
        <w:t xml:space="preserve"> </w:t>
      </w:r>
      <w:r w:rsidRPr="00966BCA">
        <w:rPr>
          <w:sz w:val="26"/>
          <w:szCs w:val="26"/>
        </w:rPr>
        <w:t xml:space="preserve">who both noted that </w:t>
      </w:r>
      <w:r w:rsidR="009B3007" w:rsidRPr="00D2477C">
        <w:rPr>
          <w:sz w:val="26"/>
          <w:szCs w:val="26"/>
          <w:highlight w:val="yellow"/>
        </w:rPr>
        <w:t>urbanisation</w:t>
      </w:r>
      <w:r w:rsidR="009B3007" w:rsidRPr="00966BCA">
        <w:rPr>
          <w:sz w:val="26"/>
          <w:szCs w:val="26"/>
        </w:rPr>
        <w:t xml:space="preserve"> </w:t>
      </w:r>
      <w:r w:rsidRPr="00966BCA">
        <w:rPr>
          <w:sz w:val="26"/>
          <w:szCs w:val="26"/>
        </w:rPr>
        <w:t>and wetland loss are key contributors to flooding in Makurdi.</w:t>
      </w:r>
    </w:p>
    <w:p w14:paraId="18D0401C" w14:textId="4348DC27" w:rsidR="00D70275" w:rsidRPr="00966BCA" w:rsidRDefault="00D70275" w:rsidP="00BC0F2F">
      <w:pPr>
        <w:pStyle w:val="NormalWeb"/>
        <w:spacing w:line="360" w:lineRule="auto"/>
        <w:jc w:val="both"/>
        <w:rPr>
          <w:sz w:val="26"/>
          <w:szCs w:val="26"/>
        </w:rPr>
      </w:pPr>
      <w:r w:rsidRPr="00966BCA">
        <w:rPr>
          <w:sz w:val="26"/>
          <w:szCs w:val="26"/>
        </w:rPr>
        <w:lastRenderedPageBreak/>
        <w:t xml:space="preserve">Flooding in </w:t>
      </w:r>
      <w:r w:rsidR="00222BA0">
        <w:rPr>
          <w:sz w:val="26"/>
          <w:szCs w:val="26"/>
        </w:rPr>
        <w:t xml:space="preserve">the </w:t>
      </w:r>
      <w:r w:rsidRPr="00966BCA">
        <w:rPr>
          <w:sz w:val="26"/>
          <w:szCs w:val="26"/>
        </w:rPr>
        <w:t xml:space="preserve">Makurdi metropolitan area is primarily driven by rainfall intensity, poor drainage systems, and urban expansion. </w:t>
      </w:r>
      <w:r w:rsidR="00B030C3" w:rsidRPr="00966BCA">
        <w:rPr>
          <w:sz w:val="26"/>
          <w:szCs w:val="26"/>
        </w:rPr>
        <w:t>[19</w:t>
      </w:r>
      <w:r w:rsidR="002D672A" w:rsidRPr="00966BCA">
        <w:rPr>
          <w:sz w:val="26"/>
          <w:szCs w:val="26"/>
        </w:rPr>
        <w:t xml:space="preserve">] </w:t>
      </w:r>
      <w:r w:rsidRPr="00966BCA">
        <w:rPr>
          <w:sz w:val="26"/>
          <w:szCs w:val="26"/>
        </w:rPr>
        <w:t xml:space="preserve">found that flooding events in Makurdi occur most frequently during the peak rainy season (August/September), when rainfall intensity is high. These findings iterate the critical role that rainfall patterns play in exacerbating flood risks. However, beyond rainfall, the loss of wetlands due to </w:t>
      </w:r>
      <w:r w:rsidR="00222BA0" w:rsidRPr="00D2477C">
        <w:rPr>
          <w:sz w:val="26"/>
          <w:szCs w:val="26"/>
          <w:highlight w:val="yellow"/>
        </w:rPr>
        <w:t>urbanisation</w:t>
      </w:r>
      <w:r w:rsidR="00222BA0" w:rsidRPr="00D2477C">
        <w:rPr>
          <w:sz w:val="26"/>
          <w:szCs w:val="26"/>
          <w:highlight w:val="yellow"/>
        </w:rPr>
        <w:t xml:space="preserve"> </w:t>
      </w:r>
      <w:r w:rsidRPr="00966BCA">
        <w:rPr>
          <w:sz w:val="26"/>
          <w:szCs w:val="26"/>
        </w:rPr>
        <w:t>has significantly diminished the natural water retention capacity of the landscape. Wetlands, which once acted as natural buffers, absorbing excess water and regulating floodwaters, have been reduced, leaving the urban area more vulnerable to flooding.</w:t>
      </w:r>
      <w:r w:rsidR="002D672A" w:rsidRPr="00966BCA">
        <w:rPr>
          <w:sz w:val="26"/>
          <w:szCs w:val="26"/>
        </w:rPr>
        <w:t xml:space="preserve"> </w:t>
      </w:r>
      <w:r w:rsidRPr="00966BCA">
        <w:rPr>
          <w:sz w:val="26"/>
          <w:szCs w:val="26"/>
        </w:rPr>
        <w:t xml:space="preserve">The degradation of wetlands, as identified in this study, has disrupted the </w:t>
      </w:r>
      <w:r w:rsidR="00222BA0" w:rsidRPr="00D2477C">
        <w:rPr>
          <w:sz w:val="26"/>
          <w:szCs w:val="26"/>
          <w:highlight w:val="yellow"/>
        </w:rPr>
        <w:t>flood-regulating</w:t>
      </w:r>
      <w:r w:rsidRPr="00D2477C">
        <w:rPr>
          <w:sz w:val="26"/>
          <w:szCs w:val="26"/>
          <w:highlight w:val="yellow"/>
        </w:rPr>
        <w:t xml:space="preserve"> function</w:t>
      </w:r>
      <w:r w:rsidRPr="00966BCA">
        <w:rPr>
          <w:sz w:val="26"/>
          <w:szCs w:val="26"/>
        </w:rPr>
        <w:t xml:space="preserve">, making it more difficult for the metropolis to </w:t>
      </w:r>
      <w:r w:rsidR="002D672A" w:rsidRPr="00966BCA">
        <w:rPr>
          <w:sz w:val="26"/>
          <w:szCs w:val="26"/>
        </w:rPr>
        <w:t xml:space="preserve">naturally </w:t>
      </w:r>
      <w:r w:rsidRPr="00966BCA">
        <w:rPr>
          <w:sz w:val="26"/>
          <w:szCs w:val="26"/>
        </w:rPr>
        <w:t xml:space="preserve">manage heavy rains during peak flood seasons. The reduction in wetland cover, particularly on the southern part of the metropolitan areas where urban sprawl has been most intense, has compounded the flood risk in the city. </w:t>
      </w:r>
      <w:r w:rsidR="00222BA0" w:rsidRPr="00D2477C">
        <w:rPr>
          <w:sz w:val="26"/>
          <w:szCs w:val="26"/>
          <w:highlight w:val="yellow"/>
        </w:rPr>
        <w:t>Urbanisation</w:t>
      </w:r>
      <w:r w:rsidR="00222BA0" w:rsidRPr="00D2477C">
        <w:rPr>
          <w:sz w:val="26"/>
          <w:szCs w:val="26"/>
          <w:highlight w:val="yellow"/>
        </w:rPr>
        <w:t xml:space="preserve"> </w:t>
      </w:r>
      <w:r w:rsidRPr="00966BCA">
        <w:rPr>
          <w:sz w:val="26"/>
          <w:szCs w:val="26"/>
        </w:rPr>
        <w:t>has led to an increase in impermeable surfaces, which in turn increases surface runoff and reduces the natural infiltration of water into the ground.</w:t>
      </w:r>
    </w:p>
    <w:p w14:paraId="08383D8E" w14:textId="5D328BE0" w:rsidR="00D70275" w:rsidRPr="00966BCA" w:rsidRDefault="00D70275" w:rsidP="00BC0F2F">
      <w:pPr>
        <w:pStyle w:val="NormalWeb"/>
        <w:spacing w:line="360" w:lineRule="auto"/>
        <w:jc w:val="both"/>
        <w:rPr>
          <w:sz w:val="26"/>
          <w:szCs w:val="26"/>
        </w:rPr>
      </w:pPr>
      <w:r w:rsidRPr="00966BCA">
        <w:rPr>
          <w:sz w:val="26"/>
          <w:szCs w:val="26"/>
        </w:rPr>
        <w:t xml:space="preserve">In addition, </w:t>
      </w:r>
      <w:r w:rsidR="00B030C3" w:rsidRPr="00966BCA">
        <w:rPr>
          <w:sz w:val="26"/>
          <w:szCs w:val="26"/>
        </w:rPr>
        <w:t>[19</w:t>
      </w:r>
      <w:r w:rsidR="002D672A" w:rsidRPr="00966BCA">
        <w:rPr>
          <w:sz w:val="26"/>
          <w:szCs w:val="26"/>
        </w:rPr>
        <w:t>]</w:t>
      </w:r>
      <w:r w:rsidRPr="00966BCA">
        <w:rPr>
          <w:sz w:val="26"/>
          <w:szCs w:val="26"/>
        </w:rPr>
        <w:t xml:space="preserve"> pointed out that inadequate drainage networks and waste dumping in drainage channels exacerbate the flooding problem in Makurdi. These findings align with those of </w:t>
      </w:r>
      <w:r w:rsidR="00B030C3" w:rsidRPr="00966BCA">
        <w:rPr>
          <w:sz w:val="26"/>
          <w:szCs w:val="26"/>
        </w:rPr>
        <w:t>[5</w:t>
      </w:r>
      <w:r w:rsidR="004E1058" w:rsidRPr="00966BCA">
        <w:rPr>
          <w:sz w:val="26"/>
          <w:szCs w:val="26"/>
        </w:rPr>
        <w:t>, 13</w:t>
      </w:r>
      <w:r w:rsidR="00B030C3" w:rsidRPr="00966BCA">
        <w:rPr>
          <w:sz w:val="26"/>
          <w:szCs w:val="26"/>
        </w:rPr>
        <w:t>]</w:t>
      </w:r>
      <w:r w:rsidR="00222BA0">
        <w:rPr>
          <w:sz w:val="26"/>
          <w:szCs w:val="26"/>
        </w:rPr>
        <w:t>,</w:t>
      </w:r>
      <w:r w:rsidR="00B030C3" w:rsidRPr="00966BCA">
        <w:rPr>
          <w:sz w:val="26"/>
          <w:szCs w:val="26"/>
        </w:rPr>
        <w:t xml:space="preserve"> </w:t>
      </w:r>
      <w:r w:rsidRPr="00966BCA">
        <w:rPr>
          <w:sz w:val="26"/>
          <w:szCs w:val="26"/>
        </w:rPr>
        <w:t xml:space="preserve">who also identified poor drainage infrastructure and rapid </w:t>
      </w:r>
      <w:r w:rsidR="00222BA0" w:rsidRPr="00D2477C">
        <w:rPr>
          <w:sz w:val="26"/>
          <w:szCs w:val="26"/>
          <w:highlight w:val="yellow"/>
        </w:rPr>
        <w:t>urbanisation</w:t>
      </w:r>
      <w:r w:rsidR="00222BA0" w:rsidRPr="00D2477C">
        <w:rPr>
          <w:sz w:val="26"/>
          <w:szCs w:val="26"/>
          <w:highlight w:val="yellow"/>
        </w:rPr>
        <w:t xml:space="preserve"> </w:t>
      </w:r>
      <w:r w:rsidRPr="00966BCA">
        <w:rPr>
          <w:sz w:val="26"/>
          <w:szCs w:val="26"/>
        </w:rPr>
        <w:t>as critical factors that heighten flood risks. Urban development has led to a decline in wetland areas, further straining the city’s drainage capacity. The loss of wetlands, combined with poor urban planning and insufficient flood management measures, has left Makurdi metropolis highly susceptible to flooding, particularly during the rainy season.</w:t>
      </w:r>
    </w:p>
    <w:p w14:paraId="366D04AC" w14:textId="772CFAB2" w:rsidR="008F5140" w:rsidRPr="00966BCA" w:rsidRDefault="00A84FB9" w:rsidP="008F5140">
      <w:pPr>
        <w:spacing w:before="100" w:beforeAutospacing="1" w:after="100" w:afterAutospacing="1" w:line="36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b/>
          <w:bCs/>
          <w:sz w:val="24"/>
          <w:szCs w:val="24"/>
        </w:rPr>
        <w:t xml:space="preserve">Effect of </w:t>
      </w:r>
      <w:r w:rsidR="00222BA0" w:rsidRPr="00D2477C">
        <w:rPr>
          <w:rFonts w:ascii="Times New Roman" w:eastAsia="Times New Roman" w:hAnsi="Times New Roman" w:cs="Times New Roman"/>
          <w:b/>
          <w:bCs/>
          <w:sz w:val="24"/>
          <w:szCs w:val="24"/>
          <w:highlight w:val="yellow"/>
        </w:rPr>
        <w:t>Urbanisation</w:t>
      </w:r>
      <w:r w:rsidR="00222BA0" w:rsidRPr="00966BCA">
        <w:rPr>
          <w:rFonts w:ascii="Times New Roman" w:eastAsia="Times New Roman" w:hAnsi="Times New Roman" w:cs="Times New Roman"/>
          <w:b/>
          <w:bCs/>
          <w:sz w:val="24"/>
          <w:szCs w:val="24"/>
        </w:rPr>
        <w:t xml:space="preserve"> </w:t>
      </w:r>
      <w:r w:rsidR="00737979" w:rsidRPr="00966BCA">
        <w:rPr>
          <w:rFonts w:ascii="Times New Roman" w:eastAsia="Times New Roman" w:hAnsi="Times New Roman" w:cs="Times New Roman"/>
          <w:b/>
          <w:bCs/>
          <w:sz w:val="24"/>
          <w:szCs w:val="24"/>
        </w:rPr>
        <w:t>on Wetland</w:t>
      </w:r>
    </w:p>
    <w:p w14:paraId="1F91DD40" w14:textId="0EE00FF7" w:rsidR="005350CD" w:rsidRPr="00966BCA" w:rsidRDefault="005350CD" w:rsidP="008F5140">
      <w:pPr>
        <w:spacing w:before="100" w:beforeAutospacing="1" w:after="100" w:afterAutospacing="1" w:line="36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t xml:space="preserve">The rapid increase in built-up areas within wetlands, from 1.9% in 1986 to 58.4% in 2023, has significantly contributed to the degradation of wetland ecosystems and heightened flood risks in Makurdi </w:t>
      </w:r>
      <w:r w:rsidR="004D603C" w:rsidRPr="00966BCA">
        <w:rPr>
          <w:rFonts w:ascii="Times New Roman" w:eastAsia="Times New Roman" w:hAnsi="Times New Roman" w:cs="Times New Roman"/>
          <w:sz w:val="24"/>
          <w:szCs w:val="24"/>
        </w:rPr>
        <w:t>Metropolis</w:t>
      </w:r>
      <w:r w:rsidRPr="00966BCA">
        <w:rPr>
          <w:rFonts w:ascii="Times New Roman" w:eastAsia="Times New Roman" w:hAnsi="Times New Roman" w:cs="Times New Roman"/>
          <w:sz w:val="24"/>
          <w:szCs w:val="24"/>
        </w:rPr>
        <w:t xml:space="preserve">. The reduction in vegetation cover by 35.12% and the near-total disappearance of water bodies (1.43%) within wetland zones has severely diminished the ability of these areas to absorb and manage excess </w:t>
      </w:r>
      <w:r w:rsidR="00DA2454" w:rsidRPr="00966BCA">
        <w:rPr>
          <w:rFonts w:ascii="Times New Roman" w:eastAsia="Times New Roman" w:hAnsi="Times New Roman" w:cs="Times New Roman"/>
          <w:sz w:val="24"/>
          <w:szCs w:val="24"/>
        </w:rPr>
        <w:t>floodwater</w:t>
      </w:r>
      <w:r w:rsidRPr="00966BCA">
        <w:rPr>
          <w:rFonts w:ascii="Times New Roman" w:eastAsia="Times New Roman" w:hAnsi="Times New Roman" w:cs="Times New Roman"/>
          <w:sz w:val="24"/>
          <w:szCs w:val="24"/>
        </w:rPr>
        <w:t>, leading to increased surface runoff during rainstorms.</w:t>
      </w:r>
    </w:p>
    <w:p w14:paraId="39E198E6" w14:textId="459C8224" w:rsidR="005350CD" w:rsidRPr="00966BCA" w:rsidRDefault="005350CD" w:rsidP="008F5140">
      <w:pPr>
        <w:spacing w:before="100" w:beforeAutospacing="1" w:after="100" w:afterAutospacing="1" w:line="36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lastRenderedPageBreak/>
        <w:t xml:space="preserve">Urban encroachment into wetlands has been extensive, with over 62,000 buildings situated in these zones and more than 10,000 buildings within 50 meters of streams (Table </w:t>
      </w:r>
      <w:r w:rsidR="00966BCA" w:rsidRPr="00966BCA">
        <w:rPr>
          <w:rFonts w:ascii="Times New Roman" w:eastAsia="Times New Roman" w:hAnsi="Times New Roman" w:cs="Times New Roman"/>
          <w:sz w:val="24"/>
          <w:szCs w:val="24"/>
        </w:rPr>
        <w:t>7</w:t>
      </w:r>
      <w:r w:rsidRPr="00966BCA">
        <w:rPr>
          <w:rFonts w:ascii="Times New Roman" w:eastAsia="Times New Roman" w:hAnsi="Times New Roman" w:cs="Times New Roman"/>
          <w:sz w:val="24"/>
          <w:szCs w:val="24"/>
        </w:rPr>
        <w:t>). These developments have exacerbated flood vulnerability, as evidenced by the spatial correlation between wetland loss and flood occurrences (Figure 8). Areas such as Nyiman and Achusa, which have experienced the high</w:t>
      </w:r>
      <w:r w:rsidR="00C926BF" w:rsidRPr="00966BCA">
        <w:rPr>
          <w:rFonts w:ascii="Times New Roman" w:eastAsia="Times New Roman" w:hAnsi="Times New Roman" w:cs="Times New Roman"/>
          <w:sz w:val="24"/>
          <w:szCs w:val="24"/>
        </w:rPr>
        <w:t>est levels of wetland loss, are</w:t>
      </w:r>
      <w:r w:rsidRPr="00966BCA">
        <w:rPr>
          <w:rFonts w:ascii="Times New Roman" w:eastAsia="Times New Roman" w:hAnsi="Times New Roman" w:cs="Times New Roman"/>
          <w:sz w:val="24"/>
          <w:szCs w:val="24"/>
        </w:rPr>
        <w:t xml:space="preserve"> frequently affected by flooding, indicating that the loss of wetlands has compromised the natural flood attenuation capacity of these ecosystems.</w:t>
      </w:r>
    </w:p>
    <w:p w14:paraId="3F1E9F24" w14:textId="14CD4DC0" w:rsidR="00EC78F7" w:rsidRPr="00966BCA" w:rsidRDefault="005350CD" w:rsidP="008F5140">
      <w:pPr>
        <w:spacing w:before="100" w:beforeAutospacing="1" w:after="100" w:afterAutospacing="1" w:line="36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t xml:space="preserve">Studies such as those by </w:t>
      </w:r>
      <w:r w:rsidR="004D166C" w:rsidRPr="00966BCA">
        <w:rPr>
          <w:rFonts w:ascii="Times New Roman" w:eastAsia="Times New Roman" w:hAnsi="Times New Roman" w:cs="Times New Roman"/>
          <w:sz w:val="24"/>
          <w:szCs w:val="24"/>
        </w:rPr>
        <w:t>[</w:t>
      </w:r>
      <w:r w:rsidR="00B030C3" w:rsidRPr="00966BCA">
        <w:rPr>
          <w:rFonts w:ascii="Times New Roman" w:eastAsia="Times New Roman" w:hAnsi="Times New Roman" w:cs="Times New Roman"/>
          <w:sz w:val="24"/>
          <w:szCs w:val="24"/>
        </w:rPr>
        <w:t>5</w:t>
      </w:r>
      <w:r w:rsidR="004D166C" w:rsidRPr="00966BCA">
        <w:rPr>
          <w:rFonts w:ascii="Times New Roman" w:eastAsia="Times New Roman" w:hAnsi="Times New Roman" w:cs="Times New Roman"/>
          <w:sz w:val="24"/>
          <w:szCs w:val="24"/>
        </w:rPr>
        <w:t>]</w:t>
      </w:r>
      <w:r w:rsidRPr="00966BCA">
        <w:rPr>
          <w:rFonts w:ascii="Times New Roman" w:eastAsia="Times New Roman" w:hAnsi="Times New Roman" w:cs="Times New Roman"/>
          <w:sz w:val="24"/>
          <w:szCs w:val="24"/>
        </w:rPr>
        <w:t xml:space="preserve"> have similarly shown that </w:t>
      </w:r>
      <w:r w:rsidR="00D463F8" w:rsidRPr="00D2477C">
        <w:rPr>
          <w:rFonts w:ascii="Times New Roman" w:eastAsia="Times New Roman" w:hAnsi="Times New Roman" w:cs="Times New Roman"/>
          <w:sz w:val="24"/>
          <w:szCs w:val="24"/>
          <w:highlight w:val="yellow"/>
        </w:rPr>
        <w:t>urbanisation</w:t>
      </w:r>
      <w:r w:rsidRPr="00966BCA">
        <w:rPr>
          <w:rFonts w:ascii="Times New Roman" w:eastAsia="Times New Roman" w:hAnsi="Times New Roman" w:cs="Times New Roman"/>
          <w:sz w:val="24"/>
          <w:szCs w:val="24"/>
        </w:rPr>
        <w:t xml:space="preserve">, coupled with wetland degradation, significantly increases flood risks. </w:t>
      </w:r>
      <w:r w:rsidR="002D672A" w:rsidRPr="00966BCA">
        <w:rPr>
          <w:rFonts w:ascii="Times New Roman" w:eastAsia="Times New Roman" w:hAnsi="Times New Roman" w:cs="Times New Roman"/>
          <w:sz w:val="24"/>
          <w:szCs w:val="24"/>
        </w:rPr>
        <w:t>[13</w:t>
      </w:r>
      <w:r w:rsidR="002D672A" w:rsidRPr="00D2477C">
        <w:rPr>
          <w:rFonts w:ascii="Times New Roman" w:eastAsia="Times New Roman" w:hAnsi="Times New Roman" w:cs="Times New Roman"/>
          <w:sz w:val="24"/>
          <w:szCs w:val="24"/>
          <w:highlight w:val="yellow"/>
        </w:rPr>
        <w:t xml:space="preserve">] </w:t>
      </w:r>
      <w:r w:rsidR="00D463F8" w:rsidRPr="00D2477C">
        <w:rPr>
          <w:rFonts w:ascii="Times New Roman" w:eastAsia="Times New Roman" w:hAnsi="Times New Roman" w:cs="Times New Roman"/>
          <w:sz w:val="24"/>
          <w:szCs w:val="24"/>
          <w:highlight w:val="yellow"/>
        </w:rPr>
        <w:t>Further</w:t>
      </w:r>
      <w:r w:rsidR="00D463F8" w:rsidRPr="00D2477C">
        <w:rPr>
          <w:rFonts w:ascii="Times New Roman" w:eastAsia="Times New Roman" w:hAnsi="Times New Roman" w:cs="Times New Roman"/>
          <w:sz w:val="24"/>
          <w:szCs w:val="24"/>
          <w:highlight w:val="yellow"/>
        </w:rPr>
        <w:t xml:space="preserve"> </w:t>
      </w:r>
      <w:r w:rsidRPr="00D2477C">
        <w:rPr>
          <w:rFonts w:ascii="Times New Roman" w:eastAsia="Times New Roman" w:hAnsi="Times New Roman" w:cs="Times New Roman"/>
          <w:sz w:val="24"/>
          <w:szCs w:val="24"/>
          <w:highlight w:val="yellow"/>
        </w:rPr>
        <w:t xml:space="preserve">identified </w:t>
      </w:r>
      <w:r w:rsidRPr="00966BCA">
        <w:rPr>
          <w:rFonts w:ascii="Times New Roman" w:eastAsia="Times New Roman" w:hAnsi="Times New Roman" w:cs="Times New Roman"/>
          <w:sz w:val="24"/>
          <w:szCs w:val="24"/>
        </w:rPr>
        <w:t xml:space="preserve">poor drainage networks, improper waste disposal, and rapid </w:t>
      </w:r>
      <w:r w:rsidR="00D463F8" w:rsidRPr="00D2477C">
        <w:rPr>
          <w:rFonts w:ascii="Times New Roman" w:eastAsia="Times New Roman" w:hAnsi="Times New Roman" w:cs="Times New Roman"/>
          <w:sz w:val="24"/>
          <w:szCs w:val="24"/>
          <w:highlight w:val="yellow"/>
        </w:rPr>
        <w:t>urbanisation</w:t>
      </w:r>
      <w:r w:rsidR="00D463F8" w:rsidRPr="00D2477C">
        <w:rPr>
          <w:rFonts w:ascii="Times New Roman" w:eastAsia="Times New Roman" w:hAnsi="Times New Roman" w:cs="Times New Roman"/>
          <w:sz w:val="24"/>
          <w:szCs w:val="24"/>
          <w:highlight w:val="yellow"/>
        </w:rPr>
        <w:t xml:space="preserve"> </w:t>
      </w:r>
      <w:r w:rsidRPr="00966BCA">
        <w:rPr>
          <w:rFonts w:ascii="Times New Roman" w:eastAsia="Times New Roman" w:hAnsi="Times New Roman" w:cs="Times New Roman"/>
          <w:sz w:val="24"/>
          <w:szCs w:val="24"/>
        </w:rPr>
        <w:t xml:space="preserve">as key contributors to flooding in Makurdi. These issues are compounded by inadequate urban planning, which has allowed continued development in flood-prone areas despite the associated risks (Plates 1 and 2). During </w:t>
      </w:r>
      <w:r w:rsidR="00BB72E7" w:rsidRPr="00966BCA">
        <w:rPr>
          <w:rFonts w:ascii="Times New Roman" w:eastAsia="Times New Roman" w:hAnsi="Times New Roman" w:cs="Times New Roman"/>
          <w:sz w:val="24"/>
          <w:szCs w:val="24"/>
        </w:rPr>
        <w:t xml:space="preserve">the </w:t>
      </w:r>
      <w:r w:rsidRPr="00966BCA">
        <w:rPr>
          <w:rFonts w:ascii="Times New Roman" w:eastAsia="Times New Roman" w:hAnsi="Times New Roman" w:cs="Times New Roman"/>
          <w:sz w:val="24"/>
          <w:szCs w:val="24"/>
        </w:rPr>
        <w:t xml:space="preserve">peak </w:t>
      </w:r>
      <w:r w:rsidR="00BB72E7" w:rsidRPr="00966BCA">
        <w:rPr>
          <w:rFonts w:ascii="Times New Roman" w:eastAsia="Times New Roman" w:hAnsi="Times New Roman" w:cs="Times New Roman"/>
          <w:sz w:val="24"/>
          <w:szCs w:val="24"/>
        </w:rPr>
        <w:t xml:space="preserve">of </w:t>
      </w:r>
      <w:r w:rsidR="00D463F8">
        <w:rPr>
          <w:rFonts w:ascii="Times New Roman" w:eastAsia="Times New Roman" w:hAnsi="Times New Roman" w:cs="Times New Roman"/>
          <w:sz w:val="24"/>
          <w:szCs w:val="24"/>
        </w:rPr>
        <w:t xml:space="preserve">the </w:t>
      </w:r>
      <w:r w:rsidR="00BB72E7" w:rsidRPr="00966BCA">
        <w:rPr>
          <w:rFonts w:ascii="Times New Roman" w:eastAsia="Times New Roman" w:hAnsi="Times New Roman" w:cs="Times New Roman"/>
          <w:sz w:val="24"/>
          <w:szCs w:val="24"/>
        </w:rPr>
        <w:t>rainfall period</w:t>
      </w:r>
      <w:r w:rsidRPr="00966BCA">
        <w:rPr>
          <w:rFonts w:ascii="Times New Roman" w:eastAsia="Times New Roman" w:hAnsi="Times New Roman" w:cs="Times New Roman"/>
          <w:sz w:val="24"/>
          <w:szCs w:val="24"/>
        </w:rPr>
        <w:t xml:space="preserve">, the inability of floodwaters to be absorbed or efficiently </w:t>
      </w:r>
      <w:r w:rsidR="00D463F8" w:rsidRPr="00D2477C">
        <w:rPr>
          <w:rFonts w:ascii="Times New Roman" w:eastAsia="Times New Roman" w:hAnsi="Times New Roman" w:cs="Times New Roman"/>
          <w:sz w:val="24"/>
          <w:szCs w:val="24"/>
          <w:highlight w:val="yellow"/>
        </w:rPr>
        <w:t>channelled</w:t>
      </w:r>
      <w:r w:rsidR="00D463F8" w:rsidRPr="00D2477C">
        <w:rPr>
          <w:rFonts w:ascii="Times New Roman" w:eastAsia="Times New Roman" w:hAnsi="Times New Roman" w:cs="Times New Roman"/>
          <w:sz w:val="24"/>
          <w:szCs w:val="24"/>
          <w:highlight w:val="yellow"/>
        </w:rPr>
        <w:t xml:space="preserve"> </w:t>
      </w:r>
      <w:r w:rsidRPr="00D2477C">
        <w:rPr>
          <w:rFonts w:ascii="Times New Roman" w:eastAsia="Times New Roman" w:hAnsi="Times New Roman" w:cs="Times New Roman"/>
          <w:sz w:val="24"/>
          <w:szCs w:val="24"/>
          <w:highlight w:val="yellow"/>
        </w:rPr>
        <w:t>r</w:t>
      </w:r>
      <w:r w:rsidRPr="00966BCA">
        <w:rPr>
          <w:rFonts w:ascii="Times New Roman" w:eastAsia="Times New Roman" w:hAnsi="Times New Roman" w:cs="Times New Roman"/>
          <w:sz w:val="24"/>
          <w:szCs w:val="24"/>
        </w:rPr>
        <w:t>esults in extensive damage to infrastructure and property.</w:t>
      </w:r>
      <w:r w:rsidR="00B42D41" w:rsidRPr="00966BCA">
        <w:rPr>
          <w:rFonts w:ascii="Times New Roman" w:eastAsia="Times New Roman" w:hAnsi="Times New Roman" w:cs="Times New Roman"/>
          <w:sz w:val="24"/>
          <w:szCs w:val="24"/>
        </w:rPr>
        <w:t xml:space="preserve"> </w:t>
      </w:r>
      <w:r w:rsidRPr="00966BCA">
        <w:rPr>
          <w:rFonts w:ascii="Times New Roman" w:eastAsia="Times New Roman" w:hAnsi="Times New Roman" w:cs="Times New Roman"/>
          <w:sz w:val="24"/>
          <w:szCs w:val="24"/>
        </w:rPr>
        <w:t>This evidence highlights the need for comprehensive flood management strategies that address both urban expansion and the preservation of wetlands. Restoring degraded wetlands and integrating them into urban planning can enhance the city’s natural flood regulation capacity while mitigating future flood risks.</w:t>
      </w:r>
    </w:p>
    <w:p w14:paraId="3BC4B7B4" w14:textId="7F0D70ED" w:rsidR="00C473E7" w:rsidRPr="00966BCA" w:rsidRDefault="00C473E7" w:rsidP="00BC0F2F">
      <w:pPr>
        <w:spacing w:before="100" w:beforeAutospacing="1" w:after="100" w:afterAutospacing="1" w:line="360" w:lineRule="auto"/>
        <w:jc w:val="both"/>
        <w:rPr>
          <w:rFonts w:ascii="Times New Roman" w:eastAsia="Times New Roman" w:hAnsi="Times New Roman" w:cs="Times New Roman"/>
          <w:b/>
          <w:sz w:val="26"/>
          <w:szCs w:val="26"/>
        </w:rPr>
      </w:pPr>
      <w:r w:rsidRPr="00966BCA">
        <w:rPr>
          <w:rFonts w:ascii="Times New Roman" w:eastAsia="Times New Roman" w:hAnsi="Times New Roman" w:cs="Times New Roman"/>
          <w:b/>
          <w:sz w:val="26"/>
          <w:szCs w:val="26"/>
        </w:rPr>
        <w:t>Conclusion</w:t>
      </w:r>
      <w:r w:rsidR="009E61E5" w:rsidRPr="00966BCA">
        <w:rPr>
          <w:rFonts w:ascii="Times New Roman" w:eastAsia="Times New Roman" w:hAnsi="Times New Roman" w:cs="Times New Roman"/>
          <w:b/>
          <w:sz w:val="26"/>
          <w:szCs w:val="26"/>
        </w:rPr>
        <w:t>s</w:t>
      </w:r>
    </w:p>
    <w:p w14:paraId="144B5526" w14:textId="79AB7DCF" w:rsidR="00C473E7" w:rsidRPr="00D2477C" w:rsidRDefault="00C473E7" w:rsidP="00BC0F2F">
      <w:pPr>
        <w:spacing w:before="100" w:beforeAutospacing="1" w:after="100" w:afterAutospacing="1" w:line="360" w:lineRule="auto"/>
        <w:jc w:val="both"/>
        <w:rPr>
          <w:rFonts w:ascii="Times New Roman" w:eastAsia="Times New Roman" w:hAnsi="Times New Roman" w:cs="Times New Roman"/>
          <w:sz w:val="26"/>
          <w:szCs w:val="26"/>
          <w:highlight w:val="yellow"/>
        </w:rPr>
      </w:pPr>
      <w:r w:rsidRPr="00966BCA">
        <w:rPr>
          <w:rFonts w:ascii="Times New Roman" w:eastAsia="Times New Roman" w:hAnsi="Times New Roman" w:cs="Times New Roman"/>
          <w:sz w:val="26"/>
          <w:szCs w:val="26"/>
        </w:rPr>
        <w:t xml:space="preserve">This study highlights the critical consequences of </w:t>
      </w:r>
      <w:r w:rsidR="00223C76" w:rsidRPr="00D2477C">
        <w:rPr>
          <w:rFonts w:ascii="Times New Roman" w:eastAsia="Times New Roman" w:hAnsi="Times New Roman" w:cs="Times New Roman"/>
          <w:sz w:val="26"/>
          <w:szCs w:val="26"/>
          <w:highlight w:val="yellow"/>
        </w:rPr>
        <w:t>urbanisation</w:t>
      </w:r>
      <w:r w:rsidR="00223C76" w:rsidRPr="00D2477C">
        <w:rPr>
          <w:rFonts w:ascii="Times New Roman" w:eastAsia="Times New Roman" w:hAnsi="Times New Roman" w:cs="Times New Roman"/>
          <w:sz w:val="26"/>
          <w:szCs w:val="26"/>
          <w:highlight w:val="yellow"/>
        </w:rPr>
        <w:t xml:space="preserve"> </w:t>
      </w:r>
      <w:r w:rsidRPr="00D2477C">
        <w:rPr>
          <w:rFonts w:ascii="Times New Roman" w:eastAsia="Times New Roman" w:hAnsi="Times New Roman" w:cs="Times New Roman"/>
          <w:sz w:val="26"/>
          <w:szCs w:val="26"/>
          <w:highlight w:val="yellow"/>
        </w:rPr>
        <w:t xml:space="preserve">on </w:t>
      </w:r>
      <w:r w:rsidRPr="00966BCA">
        <w:rPr>
          <w:rFonts w:ascii="Times New Roman" w:eastAsia="Times New Roman" w:hAnsi="Times New Roman" w:cs="Times New Roman"/>
          <w:sz w:val="26"/>
          <w:szCs w:val="26"/>
        </w:rPr>
        <w:t>wetland degradation and the associated increase in flood vulnerability in Makurdi metropolis. Over the past 37 years, wetland areas have been reduced, with built-up areas expanding by more than 5</w:t>
      </w:r>
      <w:r w:rsidR="00826C65" w:rsidRPr="00966BCA">
        <w:rPr>
          <w:rFonts w:ascii="Times New Roman" w:eastAsia="Times New Roman" w:hAnsi="Times New Roman" w:cs="Times New Roman"/>
          <w:sz w:val="26"/>
          <w:szCs w:val="26"/>
        </w:rPr>
        <w:t>5</w:t>
      </w:r>
      <w:r w:rsidRPr="00966BCA">
        <w:rPr>
          <w:rFonts w:ascii="Times New Roman" w:eastAsia="Times New Roman" w:hAnsi="Times New Roman" w:cs="Times New Roman"/>
          <w:sz w:val="26"/>
          <w:szCs w:val="26"/>
        </w:rPr>
        <w:t>% within these zones. This encroachment has significantly diminished the natural flood regulation capacity of wetlands, resulting in heightened surface runoff and more frequen</w:t>
      </w:r>
      <w:r w:rsidR="00EA5D8E" w:rsidRPr="00966BCA">
        <w:rPr>
          <w:rFonts w:ascii="Times New Roman" w:eastAsia="Times New Roman" w:hAnsi="Times New Roman" w:cs="Times New Roman"/>
          <w:sz w:val="26"/>
          <w:szCs w:val="26"/>
        </w:rPr>
        <w:t xml:space="preserve">t and severe flooding events.  </w:t>
      </w:r>
      <w:r w:rsidRPr="00966BCA">
        <w:rPr>
          <w:rFonts w:ascii="Times New Roman" w:eastAsia="Times New Roman" w:hAnsi="Times New Roman" w:cs="Times New Roman"/>
          <w:sz w:val="26"/>
          <w:szCs w:val="26"/>
        </w:rPr>
        <w:t xml:space="preserve">The spatial analysis reveals that urban expansion into wetland areas has not only disrupted ecological balance but also exposed thousands of buildings to flood risks, particularly in regions like Nyiman and Achusa. Poor drainage infrastructure and improper waste disposal have further increased these vulnerabilities, amplifying the challenges posed by </w:t>
      </w:r>
      <w:r w:rsidR="00223C76" w:rsidRPr="00D2477C">
        <w:rPr>
          <w:rFonts w:ascii="Times New Roman" w:eastAsia="Times New Roman" w:hAnsi="Times New Roman" w:cs="Times New Roman"/>
          <w:sz w:val="26"/>
          <w:szCs w:val="26"/>
          <w:highlight w:val="yellow"/>
        </w:rPr>
        <w:t>urbanisation</w:t>
      </w:r>
      <w:r w:rsidRPr="00D2477C">
        <w:rPr>
          <w:rFonts w:ascii="Times New Roman" w:eastAsia="Times New Roman" w:hAnsi="Times New Roman" w:cs="Times New Roman"/>
          <w:sz w:val="26"/>
          <w:szCs w:val="26"/>
          <w:highlight w:val="yellow"/>
        </w:rPr>
        <w:t xml:space="preserve">.  </w:t>
      </w:r>
    </w:p>
    <w:p w14:paraId="290E61C8" w14:textId="69BD6C0A" w:rsidR="00C473E7" w:rsidRPr="00966BCA" w:rsidRDefault="00C473E7" w:rsidP="00BC0F2F">
      <w:pPr>
        <w:spacing w:before="100" w:beforeAutospacing="1" w:after="100" w:afterAutospacing="1" w:line="360" w:lineRule="auto"/>
        <w:jc w:val="both"/>
        <w:rPr>
          <w:rFonts w:ascii="Times New Roman" w:eastAsia="Times New Roman" w:hAnsi="Times New Roman" w:cs="Times New Roman"/>
          <w:sz w:val="26"/>
          <w:szCs w:val="26"/>
        </w:rPr>
      </w:pPr>
      <w:r w:rsidRPr="00966BCA">
        <w:rPr>
          <w:rFonts w:ascii="Times New Roman" w:eastAsia="Times New Roman" w:hAnsi="Times New Roman" w:cs="Times New Roman"/>
          <w:sz w:val="26"/>
          <w:szCs w:val="26"/>
        </w:rPr>
        <w:lastRenderedPageBreak/>
        <w:t xml:space="preserve">This study </w:t>
      </w:r>
      <w:r w:rsidR="00223C76" w:rsidRPr="00D2477C">
        <w:rPr>
          <w:rFonts w:ascii="Times New Roman" w:eastAsia="Times New Roman" w:hAnsi="Times New Roman" w:cs="Times New Roman"/>
          <w:sz w:val="26"/>
          <w:szCs w:val="26"/>
          <w:highlight w:val="yellow"/>
        </w:rPr>
        <w:t>emphasises</w:t>
      </w:r>
      <w:r w:rsidR="00223C76" w:rsidRPr="00D2477C">
        <w:rPr>
          <w:rFonts w:ascii="Times New Roman" w:eastAsia="Times New Roman" w:hAnsi="Times New Roman" w:cs="Times New Roman"/>
          <w:sz w:val="26"/>
          <w:szCs w:val="26"/>
          <w:highlight w:val="yellow"/>
        </w:rPr>
        <w:t xml:space="preserve"> </w:t>
      </w:r>
      <w:r w:rsidRPr="00D2477C">
        <w:rPr>
          <w:rFonts w:ascii="Times New Roman" w:eastAsia="Times New Roman" w:hAnsi="Times New Roman" w:cs="Times New Roman"/>
          <w:sz w:val="26"/>
          <w:szCs w:val="26"/>
          <w:highlight w:val="yellow"/>
        </w:rPr>
        <w:t xml:space="preserve">the </w:t>
      </w:r>
      <w:r w:rsidRPr="00966BCA">
        <w:rPr>
          <w:rFonts w:ascii="Times New Roman" w:eastAsia="Times New Roman" w:hAnsi="Times New Roman" w:cs="Times New Roman"/>
          <w:sz w:val="26"/>
          <w:szCs w:val="26"/>
        </w:rPr>
        <w:t xml:space="preserve">urgent need for sustainable urban planning that </w:t>
      </w:r>
      <w:r w:rsidR="00223C76" w:rsidRPr="00D2477C">
        <w:rPr>
          <w:rFonts w:ascii="Times New Roman" w:eastAsia="Times New Roman" w:hAnsi="Times New Roman" w:cs="Times New Roman"/>
          <w:sz w:val="26"/>
          <w:szCs w:val="26"/>
          <w:highlight w:val="yellow"/>
        </w:rPr>
        <w:t>prioritises</w:t>
      </w:r>
      <w:r w:rsidR="00223C76" w:rsidRPr="00D2477C">
        <w:rPr>
          <w:rFonts w:ascii="Times New Roman" w:eastAsia="Times New Roman" w:hAnsi="Times New Roman" w:cs="Times New Roman"/>
          <w:sz w:val="26"/>
          <w:szCs w:val="26"/>
          <w:highlight w:val="yellow"/>
        </w:rPr>
        <w:t xml:space="preserve"> </w:t>
      </w:r>
      <w:r w:rsidRPr="00966BCA">
        <w:rPr>
          <w:rFonts w:ascii="Times New Roman" w:eastAsia="Times New Roman" w:hAnsi="Times New Roman" w:cs="Times New Roman"/>
          <w:sz w:val="26"/>
          <w:szCs w:val="26"/>
        </w:rPr>
        <w:t xml:space="preserve">wetland conservation and the development of robust flood management strategies. Measures such as enforcing zoning regulations to prevent further encroachment, restoring degraded wetlands, and improving drainage systems are essential to safeguarding Makurdi's metropolitan environment and reducing flood-related risks. More importantly, integrating green infrastructure and promoting community awareness of the ecological and socio-economic importance of wetlands can help ensure a balanced approach to urban development and environmental sustainability.  </w:t>
      </w:r>
    </w:p>
    <w:p w14:paraId="00FFBB79" w14:textId="77777777" w:rsidR="005001F2" w:rsidRPr="00FE7640" w:rsidRDefault="00EC78F7" w:rsidP="005001F2">
      <w:pPr>
        <w:rPr>
          <w:rFonts w:ascii="Calibri" w:eastAsia="Calibri" w:hAnsi="Calibri" w:cs="Times New Roman"/>
          <w:kern w:val="2"/>
          <w:highlight w:val="yellow"/>
        </w:rPr>
      </w:pPr>
      <w:r w:rsidRPr="00966BCA">
        <w:rPr>
          <w:rFonts w:ascii="Times New Roman" w:hAnsi="Times New Roman" w:cs="Times New Roman"/>
          <w:b/>
          <w:color w:val="000000"/>
        </w:rPr>
        <w:br w:type="page"/>
      </w:r>
      <w:bookmarkStart w:id="22" w:name="_Hlk201835975"/>
      <w:bookmarkStart w:id="23" w:name="_Hlk193540946"/>
      <w:bookmarkStart w:id="24" w:name="_Hlk180402183"/>
      <w:bookmarkStart w:id="25" w:name="_Hlk183680988"/>
      <w:bookmarkStart w:id="26" w:name="_Hlk197173371"/>
      <w:r w:rsidR="005001F2" w:rsidRPr="00FE7640">
        <w:rPr>
          <w:rFonts w:ascii="Calibri" w:eastAsia="Calibri" w:hAnsi="Calibri" w:cs="Times New Roman"/>
          <w:kern w:val="2"/>
          <w:highlight w:val="yellow"/>
        </w:rPr>
        <w:lastRenderedPageBreak/>
        <w:t>Disclaimer (Artificial intelligence)</w:t>
      </w:r>
    </w:p>
    <w:p w14:paraId="6DC7C3D5" w14:textId="77777777" w:rsidR="005001F2" w:rsidRPr="009C5487" w:rsidRDefault="005001F2" w:rsidP="005001F2">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23B0A909" w14:textId="77777777" w:rsidR="005001F2" w:rsidRPr="009C5487" w:rsidRDefault="005001F2" w:rsidP="005001F2">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manuscript. </w:t>
      </w:r>
    </w:p>
    <w:p w14:paraId="4B517771" w14:textId="77777777" w:rsidR="005001F2" w:rsidRPr="009C5487" w:rsidRDefault="005001F2" w:rsidP="005001F2">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0F5FF43C" w14:textId="77777777" w:rsidR="005001F2" w:rsidRPr="009C5487" w:rsidRDefault="005001F2" w:rsidP="005001F2">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F294E87" w14:textId="77777777" w:rsidR="005001F2" w:rsidRPr="009C5487" w:rsidRDefault="005001F2" w:rsidP="005001F2">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1EB67BBE" w14:textId="77777777" w:rsidR="005001F2" w:rsidRPr="009C5487" w:rsidRDefault="005001F2" w:rsidP="005001F2">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59B5F4AD" w14:textId="77777777" w:rsidR="005001F2" w:rsidRPr="009C5487" w:rsidRDefault="005001F2" w:rsidP="005001F2">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22"/>
    </w:p>
    <w:p w14:paraId="347863B8" w14:textId="77777777" w:rsidR="005001F2" w:rsidRPr="009C5487" w:rsidRDefault="005001F2" w:rsidP="005001F2">
      <w:pPr>
        <w:rPr>
          <w:rFonts w:ascii="Calibri" w:eastAsia="Calibri" w:hAnsi="Calibri" w:cs="Times New Roman"/>
          <w:kern w:val="2"/>
        </w:rPr>
      </w:pPr>
      <w:r w:rsidRPr="009C5487">
        <w:rPr>
          <w:rFonts w:ascii="Calibri" w:eastAsia="Calibri" w:hAnsi="Calibri" w:cs="Times New Roman"/>
          <w:kern w:val="2"/>
          <w:highlight w:val="yellow"/>
        </w:rPr>
        <w:t>3.</w:t>
      </w:r>
      <w:bookmarkEnd w:id="23"/>
    </w:p>
    <w:bookmarkEnd w:id="24"/>
    <w:bookmarkEnd w:id="25"/>
    <w:bookmarkEnd w:id="26"/>
    <w:p w14:paraId="71868523" w14:textId="77777777" w:rsidR="00EC78F7" w:rsidRPr="00966BCA" w:rsidRDefault="00EC78F7">
      <w:pPr>
        <w:rPr>
          <w:rFonts w:ascii="Times New Roman" w:eastAsia="Times New Roman" w:hAnsi="Times New Roman" w:cs="Times New Roman"/>
          <w:b/>
          <w:color w:val="000000"/>
          <w:sz w:val="24"/>
          <w:szCs w:val="24"/>
        </w:rPr>
      </w:pPr>
    </w:p>
    <w:p w14:paraId="13D4B2FB" w14:textId="3ABA27E7" w:rsidR="00804DB2" w:rsidRPr="00966BCA" w:rsidRDefault="00175C88" w:rsidP="00BC0F2F">
      <w:pPr>
        <w:pStyle w:val="NormalWeb"/>
        <w:spacing w:line="360" w:lineRule="auto"/>
        <w:jc w:val="both"/>
        <w:rPr>
          <w:b/>
          <w:color w:val="000000"/>
        </w:rPr>
      </w:pPr>
      <w:r w:rsidRPr="00966BCA">
        <w:rPr>
          <w:b/>
          <w:color w:val="000000"/>
        </w:rPr>
        <w:t>REFERENCES</w:t>
      </w:r>
    </w:p>
    <w:p w14:paraId="39CD68C5" w14:textId="77777777" w:rsidR="00F35F3F" w:rsidRPr="00966BCA" w:rsidRDefault="00F35F3F" w:rsidP="00F35F3F">
      <w:pPr>
        <w:pStyle w:val="ListParagraph"/>
        <w:numPr>
          <w:ilvl w:val="0"/>
          <w:numId w:val="9"/>
        </w:numPr>
        <w:spacing w:line="240" w:lineRule="auto"/>
        <w:rPr>
          <w:rFonts w:ascii="Times New Roman" w:eastAsia="Times New Roman" w:hAnsi="Times New Roman" w:cs="Times New Roman"/>
          <w:sz w:val="24"/>
          <w:szCs w:val="24"/>
        </w:rPr>
      </w:pPr>
      <w:r w:rsidRPr="00966BCA">
        <w:rPr>
          <w:rFonts w:ascii="Times New Roman" w:hAnsi="Times New Roman" w:cs="Times New Roman"/>
          <w:sz w:val="24"/>
          <w:szCs w:val="24"/>
        </w:rPr>
        <w:t xml:space="preserve">Ahile, S. I., and Ityavyar, E. M. (2014). Household perception and preparedness against flooding in Makurdi town, Benue State, Nigeria. </w:t>
      </w:r>
      <w:r w:rsidRPr="00966BCA">
        <w:rPr>
          <w:rStyle w:val="Emphasis"/>
          <w:rFonts w:ascii="Times New Roman" w:hAnsi="Times New Roman" w:cs="Times New Roman"/>
          <w:sz w:val="24"/>
          <w:szCs w:val="24"/>
        </w:rPr>
        <w:t>IOSR Journal of Environmental Science, Toxicology and Food Technology (IOSR-JESTFT)</w:t>
      </w:r>
      <w:r w:rsidRPr="00966BCA">
        <w:rPr>
          <w:rFonts w:ascii="Times New Roman" w:hAnsi="Times New Roman" w:cs="Times New Roman"/>
          <w:sz w:val="24"/>
          <w:szCs w:val="24"/>
        </w:rPr>
        <w:t>, 8(11), 1-6. https://www.iosrjournals.org</w:t>
      </w:r>
    </w:p>
    <w:p w14:paraId="18391952" w14:textId="77777777" w:rsidR="00F35F3F" w:rsidRPr="00966BCA" w:rsidRDefault="00F35F3F" w:rsidP="00F35F3F">
      <w:pPr>
        <w:pStyle w:val="ListParagraph"/>
        <w:numPr>
          <w:ilvl w:val="0"/>
          <w:numId w:val="9"/>
        </w:numPr>
        <w:spacing w:before="240"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Alikhani, S., Nummi, P., and Ojala, A. (2021). Urban Wetlands: A Review on Ecological and Cultural Values. </w:t>
      </w:r>
      <w:r w:rsidRPr="00966BCA">
        <w:rPr>
          <w:rStyle w:val="Emphasis"/>
          <w:rFonts w:ascii="Times New Roman" w:hAnsi="Times New Roman" w:cs="Times New Roman"/>
          <w:sz w:val="24"/>
          <w:szCs w:val="24"/>
        </w:rPr>
        <w:t>Water</w:t>
      </w:r>
      <w:r w:rsidRPr="00966BCA">
        <w:rPr>
          <w:rFonts w:ascii="Times New Roman" w:hAnsi="Times New Roman" w:cs="Times New Roman"/>
          <w:sz w:val="24"/>
          <w:szCs w:val="24"/>
        </w:rPr>
        <w:t>, </w:t>
      </w:r>
      <w:r w:rsidRPr="00966BCA">
        <w:rPr>
          <w:rStyle w:val="Emphasis"/>
          <w:rFonts w:ascii="Times New Roman" w:hAnsi="Times New Roman" w:cs="Times New Roman"/>
          <w:sz w:val="24"/>
          <w:szCs w:val="24"/>
        </w:rPr>
        <w:t>13</w:t>
      </w:r>
      <w:r w:rsidRPr="00966BCA">
        <w:rPr>
          <w:rFonts w:ascii="Times New Roman" w:hAnsi="Times New Roman" w:cs="Times New Roman"/>
          <w:sz w:val="24"/>
          <w:szCs w:val="24"/>
        </w:rPr>
        <w:t>(22), 3301. https://doi.org/10.3390/w13223301</w:t>
      </w:r>
    </w:p>
    <w:p w14:paraId="618D2AC4" w14:textId="2800AEB7"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 xml:space="preserve">Ampatzidis, P.; Kershaw, T. </w:t>
      </w:r>
      <w:r w:rsidR="00B42D41" w:rsidRPr="00966BCA">
        <w:rPr>
          <w:rFonts w:ascii="Times New Roman" w:hAnsi="Times New Roman" w:cs="Times New Roman"/>
          <w:color w:val="222222"/>
          <w:sz w:val="24"/>
          <w:szCs w:val="24"/>
          <w:shd w:val="clear" w:color="auto" w:fill="FFFFFF"/>
        </w:rPr>
        <w:t xml:space="preserve">(2020). </w:t>
      </w:r>
      <w:r w:rsidRPr="00966BCA">
        <w:rPr>
          <w:rFonts w:ascii="Times New Roman" w:hAnsi="Times New Roman" w:cs="Times New Roman"/>
          <w:color w:val="222222"/>
          <w:sz w:val="24"/>
          <w:szCs w:val="24"/>
          <w:shd w:val="clear" w:color="auto" w:fill="FFFFFF"/>
        </w:rPr>
        <w:t>A review of the impact of blue space on the urban microclimate. </w:t>
      </w:r>
      <w:r w:rsidRPr="00966BCA">
        <w:rPr>
          <w:rStyle w:val="html-italic"/>
          <w:rFonts w:ascii="Times New Roman" w:hAnsi="Times New Roman" w:cs="Times New Roman"/>
          <w:i/>
          <w:iCs/>
          <w:color w:val="222222"/>
          <w:sz w:val="24"/>
          <w:szCs w:val="24"/>
          <w:shd w:val="clear" w:color="auto" w:fill="FFFFFF"/>
        </w:rPr>
        <w:t>Sci. Total  Environ.</w:t>
      </w:r>
      <w:r w:rsidRPr="00966BCA">
        <w:rPr>
          <w:rFonts w:ascii="Times New Roman" w:hAnsi="Times New Roman" w:cs="Times New Roman"/>
          <w:color w:val="222222"/>
          <w:sz w:val="24"/>
          <w:szCs w:val="24"/>
          <w:shd w:val="clear" w:color="auto" w:fill="FFFFFF"/>
        </w:rPr>
        <w:t> </w:t>
      </w:r>
      <w:r w:rsidRPr="00966BCA">
        <w:rPr>
          <w:rFonts w:ascii="Times New Roman" w:hAnsi="Times New Roman" w:cs="Times New Roman"/>
          <w:bCs/>
          <w:color w:val="222222"/>
          <w:sz w:val="24"/>
          <w:szCs w:val="24"/>
          <w:shd w:val="clear" w:color="auto" w:fill="FFFFFF"/>
        </w:rPr>
        <w:t>2020</w:t>
      </w:r>
      <w:r w:rsidRPr="00966BCA">
        <w:rPr>
          <w:rFonts w:ascii="Times New Roman" w:hAnsi="Times New Roman" w:cs="Times New Roman"/>
          <w:color w:val="222222"/>
          <w:sz w:val="24"/>
          <w:szCs w:val="24"/>
          <w:shd w:val="clear" w:color="auto" w:fill="FFFFFF"/>
        </w:rPr>
        <w:t>, </w:t>
      </w:r>
      <w:r w:rsidRPr="00966BCA">
        <w:rPr>
          <w:rStyle w:val="html-italic"/>
          <w:rFonts w:ascii="Times New Roman" w:hAnsi="Times New Roman" w:cs="Times New Roman"/>
          <w:i/>
          <w:iCs/>
          <w:color w:val="222222"/>
          <w:sz w:val="24"/>
          <w:szCs w:val="24"/>
          <w:shd w:val="clear" w:color="auto" w:fill="FFFFFF"/>
        </w:rPr>
        <w:t>730</w:t>
      </w:r>
      <w:r w:rsidRPr="00966BCA">
        <w:rPr>
          <w:rFonts w:ascii="Times New Roman" w:hAnsi="Times New Roman" w:cs="Times New Roman"/>
          <w:color w:val="222222"/>
          <w:sz w:val="24"/>
          <w:szCs w:val="24"/>
          <w:shd w:val="clear" w:color="auto" w:fill="FFFFFF"/>
        </w:rPr>
        <w:t>, 139068.</w:t>
      </w:r>
    </w:p>
    <w:p w14:paraId="7FAE8215" w14:textId="77777777" w:rsidR="00F35F3F" w:rsidRPr="00966BCA" w:rsidRDefault="00F35F3F" w:rsidP="00F35F3F">
      <w:pPr>
        <w:pStyle w:val="ListParagraph"/>
        <w:numPr>
          <w:ilvl w:val="0"/>
          <w:numId w:val="9"/>
        </w:numPr>
        <w:spacing w:before="240" w:line="24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Anule, P. and Ujoh, F. (2017) Geospatial Analysis of Wetlands Degradation in Makurdi, Nigeria. </w:t>
      </w:r>
      <w:r w:rsidRPr="00966BCA">
        <w:rPr>
          <w:rFonts w:ascii="Times New Roman" w:hAnsi="Times New Roman" w:cs="Times New Roman"/>
          <w:i/>
          <w:sz w:val="24"/>
          <w:szCs w:val="24"/>
        </w:rPr>
        <w:t>The International Archives of the Photogrammetry, Remote Sensing and Spatial Information Sciences</w:t>
      </w:r>
      <w:r w:rsidRPr="00966BCA">
        <w:rPr>
          <w:rFonts w:ascii="Times New Roman" w:hAnsi="Times New Roman" w:cs="Times New Roman"/>
          <w:sz w:val="24"/>
          <w:szCs w:val="24"/>
        </w:rPr>
        <w:t>, Volume XLII-2/W7, 2017 ISPRS Geospatial Week 2017, 18–22 September 2017, Wuhan, China</w:t>
      </w:r>
    </w:p>
    <w:p w14:paraId="64C15A82"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Anule, P., and Ujoh, F. (2018). Geospatial Analysis of Wetlands Degradation in Makurdi, Nigeria. Journal of Geography, Environment and Earth Science International, 14(4), 1-12. DOI: 10.9734/JGEESI/2018/39505</w:t>
      </w:r>
    </w:p>
    <w:p w14:paraId="68BA293B"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Bennett, G.; Mulongoy, K.J. </w:t>
      </w:r>
      <w:r w:rsidRPr="00966BCA">
        <w:rPr>
          <w:rStyle w:val="html-italic"/>
          <w:rFonts w:ascii="Times New Roman" w:hAnsi="Times New Roman" w:cs="Times New Roman"/>
          <w:i/>
          <w:iCs/>
          <w:color w:val="222222"/>
          <w:sz w:val="24"/>
          <w:szCs w:val="24"/>
          <w:shd w:val="clear" w:color="auto" w:fill="FFFFFF"/>
        </w:rPr>
        <w:t>Review of Experience with Ecological Networks, Corridors and Buffer Zones</w:t>
      </w:r>
      <w:r w:rsidRPr="00966BCA">
        <w:rPr>
          <w:rFonts w:ascii="Times New Roman" w:hAnsi="Times New Roman" w:cs="Times New Roman"/>
          <w:color w:val="222222"/>
          <w:sz w:val="24"/>
          <w:szCs w:val="24"/>
          <w:shd w:val="clear" w:color="auto" w:fill="FFFFFF"/>
        </w:rPr>
        <w:t>; Technical Series; Secretariat of the Convention on Biological Diversity: Montreal, QC, Canada, 2006; Volume 23, p. 100. </w:t>
      </w:r>
    </w:p>
    <w:p w14:paraId="48CCADE0"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 xml:space="preserve">Butt, M.A., Zafar, M., Ahmed, M., Shaheen, S., Sultana, S. (2021). Types of Wetland and Wetland Plants. In: Wetland Plants. Springer, Cham. </w:t>
      </w:r>
      <w:r w:rsidRPr="00966BCA">
        <w:rPr>
          <w:rFonts w:ascii="Times New Roman" w:hAnsi="Times New Roman" w:cs="Times New Roman"/>
          <w:sz w:val="24"/>
          <w:szCs w:val="24"/>
          <w:shd w:val="clear" w:color="auto" w:fill="FFFFFF"/>
        </w:rPr>
        <w:t>https://doi.org/10.1007/978-3-030-69258-2_3</w:t>
      </w:r>
    </w:p>
    <w:p w14:paraId="6F37445C"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lastRenderedPageBreak/>
        <w:t>Casagrande, D.G. The human component of urban wetland restoration. </w:t>
      </w:r>
      <w:r w:rsidRPr="00966BCA">
        <w:rPr>
          <w:rStyle w:val="html-italic"/>
          <w:rFonts w:ascii="Times New Roman" w:hAnsi="Times New Roman" w:cs="Times New Roman"/>
          <w:i/>
          <w:iCs/>
          <w:color w:val="222222"/>
          <w:sz w:val="24"/>
          <w:szCs w:val="24"/>
          <w:shd w:val="clear" w:color="auto" w:fill="FFFFFF"/>
        </w:rPr>
        <w:t>Restor. Urban Salt Marsh: Interdiscip. Approach</w:t>
      </w:r>
      <w:r w:rsidRPr="00966BCA">
        <w:rPr>
          <w:rFonts w:ascii="Times New Roman" w:hAnsi="Times New Roman" w:cs="Times New Roman"/>
          <w:color w:val="222222"/>
          <w:sz w:val="24"/>
          <w:szCs w:val="24"/>
          <w:shd w:val="clear" w:color="auto" w:fill="FFFFFF"/>
        </w:rPr>
        <w:t> </w:t>
      </w:r>
      <w:r w:rsidRPr="00966BCA">
        <w:rPr>
          <w:rFonts w:ascii="Times New Roman" w:hAnsi="Times New Roman" w:cs="Times New Roman"/>
          <w:bCs/>
          <w:color w:val="222222"/>
          <w:sz w:val="24"/>
          <w:szCs w:val="24"/>
          <w:shd w:val="clear" w:color="auto" w:fill="FFFFFF"/>
        </w:rPr>
        <w:t>1997</w:t>
      </w:r>
      <w:r w:rsidRPr="00966BCA">
        <w:rPr>
          <w:rFonts w:ascii="Times New Roman" w:hAnsi="Times New Roman" w:cs="Times New Roman"/>
          <w:color w:val="222222"/>
          <w:sz w:val="24"/>
          <w:szCs w:val="24"/>
          <w:shd w:val="clear" w:color="auto" w:fill="FFFFFF"/>
        </w:rPr>
        <w:t>, </w:t>
      </w:r>
      <w:r w:rsidRPr="00966BCA">
        <w:rPr>
          <w:rStyle w:val="html-italic"/>
          <w:rFonts w:ascii="Times New Roman" w:hAnsi="Times New Roman" w:cs="Times New Roman"/>
          <w:i/>
          <w:iCs/>
          <w:color w:val="222222"/>
          <w:sz w:val="24"/>
          <w:szCs w:val="24"/>
          <w:shd w:val="clear" w:color="auto" w:fill="FFFFFF"/>
        </w:rPr>
        <w:t>100</w:t>
      </w:r>
      <w:r w:rsidRPr="00966BCA">
        <w:rPr>
          <w:rFonts w:ascii="Times New Roman" w:hAnsi="Times New Roman" w:cs="Times New Roman"/>
          <w:color w:val="222222"/>
          <w:sz w:val="24"/>
          <w:szCs w:val="24"/>
          <w:shd w:val="clear" w:color="auto" w:fill="FFFFFF"/>
        </w:rPr>
        <w:t>, 136–150.</w:t>
      </w:r>
    </w:p>
    <w:p w14:paraId="36468365"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Congedo, L. (2021). Semi-Automatic Classification Plugin: A Python tool for the download and processing of remote sensing images in QGIS. Journal of Open Source Software, 6(64), 3172, https://doi.org/10.21105/joss.03172</w:t>
      </w:r>
    </w:p>
    <w:p w14:paraId="4A2B8AD7"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European Environmental Bureau, (2018). </w:t>
      </w:r>
      <w:hyperlink r:id="rId21" w:history="1">
        <w:r w:rsidRPr="00966BCA">
          <w:rPr>
            <w:rStyle w:val="Hyperlink"/>
            <w:rFonts w:ascii="Times New Roman" w:hAnsi="Times New Roman" w:cs="Times New Roman"/>
            <w:color w:val="auto"/>
            <w:sz w:val="24"/>
            <w:szCs w:val="24"/>
            <w:u w:val="none"/>
          </w:rPr>
          <w:t>https://meta.eeb.org/2018/02/08/sponge-cities-how-urban-wetlands-reduce-flood-risk/</w:t>
        </w:r>
      </w:hyperlink>
    </w:p>
    <w:p w14:paraId="037A2915" w14:textId="77777777" w:rsidR="00F35F3F" w:rsidRPr="00966BCA" w:rsidRDefault="00F35F3F" w:rsidP="00F35F3F">
      <w:pPr>
        <w:pStyle w:val="ListParagraph"/>
        <w:numPr>
          <w:ilvl w:val="0"/>
          <w:numId w:val="9"/>
        </w:numPr>
        <w:spacing w:before="240" w:line="360" w:lineRule="auto"/>
        <w:jc w:val="both"/>
        <w:rPr>
          <w:rFonts w:ascii="Times New Roman" w:hAnsi="Times New Roman" w:cs="Times New Roman"/>
          <w:color w:val="000000"/>
          <w:sz w:val="24"/>
          <w:szCs w:val="24"/>
        </w:rPr>
      </w:pPr>
      <w:bookmarkStart w:id="27" w:name="_Hlk171966742"/>
      <w:r w:rsidRPr="00966BCA">
        <w:rPr>
          <w:rFonts w:ascii="Times New Roman" w:hAnsi="Times New Roman" w:cs="Times New Roman"/>
          <w:color w:val="000000"/>
          <w:sz w:val="24"/>
          <w:szCs w:val="24"/>
        </w:rPr>
        <w:t xml:space="preserve">Hemba, </w:t>
      </w:r>
      <w:bookmarkEnd w:id="27"/>
      <w:r w:rsidRPr="00966BCA">
        <w:rPr>
          <w:rFonts w:ascii="Times New Roman" w:hAnsi="Times New Roman" w:cs="Times New Roman"/>
          <w:color w:val="000000"/>
          <w:sz w:val="24"/>
          <w:szCs w:val="24"/>
        </w:rPr>
        <w:t xml:space="preserve">S., Elekwachi, W., Hycienth, O. N. and Emelu, V. (2020) Ecosystem destruction and disaster risk incubation– A case of wetland loss and flood disasters in Makurdi town of Nigeria Cent. </w:t>
      </w:r>
      <w:r w:rsidRPr="00966BCA">
        <w:rPr>
          <w:rFonts w:ascii="Times New Roman" w:hAnsi="Times New Roman" w:cs="Times New Roman"/>
          <w:i/>
          <w:iCs/>
          <w:color w:val="000000"/>
          <w:sz w:val="24"/>
          <w:szCs w:val="24"/>
        </w:rPr>
        <w:t>Asian Journal of Environmental Science and Technology</w:t>
      </w:r>
      <w:r w:rsidRPr="00966BCA">
        <w:rPr>
          <w:rFonts w:ascii="Times New Roman" w:hAnsi="Times New Roman" w:cs="Times New Roman"/>
          <w:color w:val="000000"/>
          <w:sz w:val="24"/>
          <w:szCs w:val="24"/>
        </w:rPr>
        <w:t xml:space="preserve"> </w:t>
      </w:r>
      <w:r w:rsidRPr="00966BCA">
        <w:rPr>
          <w:rFonts w:ascii="Times New Roman" w:hAnsi="Times New Roman" w:cs="Times New Roman"/>
          <w:i/>
          <w:iCs/>
          <w:color w:val="000000"/>
          <w:sz w:val="24"/>
          <w:szCs w:val="24"/>
        </w:rPr>
        <w:t>Innovation</w:t>
      </w:r>
      <w:r w:rsidRPr="00966BCA">
        <w:rPr>
          <w:rFonts w:ascii="Times New Roman" w:hAnsi="Times New Roman" w:cs="Times New Roman"/>
          <w:color w:val="000000"/>
          <w:sz w:val="24"/>
          <w:szCs w:val="24"/>
        </w:rPr>
        <w:t xml:space="preserve"> 4(2020) 226-236 </w:t>
      </w:r>
    </w:p>
    <w:p w14:paraId="0086CF58" w14:textId="77777777" w:rsidR="00F35F3F" w:rsidRPr="00966BCA" w:rsidRDefault="00F35F3F" w:rsidP="00F35F3F">
      <w:pPr>
        <w:pStyle w:val="ListParagraph"/>
        <w:numPr>
          <w:ilvl w:val="0"/>
          <w:numId w:val="9"/>
        </w:numPr>
        <w:spacing w:line="360" w:lineRule="auto"/>
        <w:jc w:val="both"/>
        <w:rPr>
          <w:rStyle w:val="citation-2"/>
          <w:rFonts w:ascii="Times New Roman" w:hAnsi="Times New Roman" w:cs="Times New Roman"/>
          <w:sz w:val="24"/>
          <w:szCs w:val="24"/>
        </w:rPr>
      </w:pPr>
      <w:r w:rsidRPr="00966BCA">
        <w:rPr>
          <w:rFonts w:ascii="Times New Roman" w:hAnsi="Times New Roman" w:cs="Times New Roman"/>
          <w:sz w:val="24"/>
          <w:szCs w:val="24"/>
        </w:rPr>
        <w:t xml:space="preserve">Hemba, S., </w:t>
      </w:r>
      <w:r w:rsidRPr="00966BCA">
        <w:rPr>
          <w:rStyle w:val="citation-0"/>
          <w:rFonts w:ascii="Times New Roman" w:hAnsi="Times New Roman" w:cs="Times New Roman"/>
          <w:sz w:val="24"/>
          <w:szCs w:val="24"/>
        </w:rPr>
        <w:t xml:space="preserve">Iortyom, E. T., Ropo, O. I., &amp; Daniel, D. P. (2017). Analysis of the physical growth and expansion of Makurdi town using remote sensing and GIS techniques. </w:t>
      </w:r>
      <w:r w:rsidRPr="00966BCA">
        <w:rPr>
          <w:rStyle w:val="citation-0"/>
          <w:rFonts w:ascii="Times New Roman" w:hAnsi="Times New Roman" w:cs="Times New Roman"/>
          <w:i/>
          <w:iCs/>
          <w:sz w:val="24"/>
          <w:szCs w:val="24"/>
        </w:rPr>
        <w:t>Imperial</w:t>
      </w:r>
      <w:r w:rsidRPr="00966BCA">
        <w:rPr>
          <w:rStyle w:val="citation-1"/>
          <w:rFonts w:ascii="Times New Roman" w:hAnsi="Times New Roman" w:cs="Times New Roman"/>
          <w:i/>
          <w:iCs/>
          <w:sz w:val="24"/>
          <w:szCs w:val="24"/>
        </w:rPr>
        <w:t xml:space="preserve"> Journal of Interdisciplinary Research (IJIR)</w:t>
      </w:r>
      <w:r w:rsidRPr="00966BCA">
        <w:rPr>
          <w:rStyle w:val="citation-1"/>
          <w:rFonts w:ascii="Times New Roman" w:hAnsi="Times New Roman" w:cs="Times New Roman"/>
          <w:sz w:val="24"/>
          <w:szCs w:val="24"/>
        </w:rPr>
        <w:t>,</w:t>
      </w:r>
      <w:r w:rsidRPr="00966BCA">
        <w:rPr>
          <w:rStyle w:val="citation-2"/>
          <w:rFonts w:ascii="Times New Roman" w:hAnsi="Times New Roman" w:cs="Times New Roman"/>
          <w:sz w:val="24"/>
          <w:szCs w:val="24"/>
        </w:rPr>
        <w:t xml:space="preserve"> 3(7), 821-832.</w:t>
      </w:r>
    </w:p>
    <w:p w14:paraId="4ECD05BC"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Hula, M. A., and Udoh, J. C. (2015). An Assessment of the Impact of Flood Events in Makurdi, Nigeria. Civil and Environmental Research, 7(10), 53-63.</w:t>
      </w:r>
    </w:p>
    <w:p w14:paraId="2A61E1EE" w14:textId="0AD44B60"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 xml:space="preserve">Huryna, H., Brom, J. and Pokorny, J. </w:t>
      </w:r>
      <w:r w:rsidR="00127BEB" w:rsidRPr="00966BCA">
        <w:rPr>
          <w:rFonts w:ascii="Times New Roman" w:hAnsi="Times New Roman" w:cs="Times New Roman"/>
          <w:color w:val="222222"/>
          <w:sz w:val="24"/>
          <w:szCs w:val="24"/>
          <w:shd w:val="clear" w:color="auto" w:fill="FFFFFF"/>
        </w:rPr>
        <w:t xml:space="preserve">(2014). </w:t>
      </w:r>
      <w:r w:rsidRPr="00966BCA">
        <w:rPr>
          <w:rFonts w:ascii="Times New Roman" w:hAnsi="Times New Roman" w:cs="Times New Roman"/>
          <w:color w:val="222222"/>
          <w:sz w:val="24"/>
          <w:szCs w:val="24"/>
          <w:shd w:val="clear" w:color="auto" w:fill="FFFFFF"/>
        </w:rPr>
        <w:t>The importance of wetlands in the energy balance of an agricultural landscape. </w:t>
      </w:r>
      <w:r w:rsidRPr="00966BCA">
        <w:rPr>
          <w:rFonts w:ascii="Times New Roman" w:hAnsi="Times New Roman" w:cs="Times New Roman"/>
          <w:i/>
          <w:iCs/>
          <w:sz w:val="24"/>
          <w:szCs w:val="24"/>
        </w:rPr>
        <w:t>Wetlands Ecol Manage</w:t>
      </w:r>
      <w:r w:rsidRPr="00966BCA">
        <w:rPr>
          <w:rFonts w:ascii="Times New Roman" w:hAnsi="Times New Roman" w:cs="Times New Roman"/>
          <w:sz w:val="24"/>
          <w:szCs w:val="24"/>
        </w:rPr>
        <w:t> </w:t>
      </w:r>
      <w:r w:rsidRPr="00966BCA">
        <w:rPr>
          <w:rFonts w:ascii="Times New Roman" w:hAnsi="Times New Roman" w:cs="Times New Roman"/>
          <w:bCs/>
          <w:sz w:val="24"/>
          <w:szCs w:val="24"/>
        </w:rPr>
        <w:t>22</w:t>
      </w:r>
      <w:r w:rsidRPr="00966BCA">
        <w:rPr>
          <w:rFonts w:ascii="Times New Roman" w:hAnsi="Times New Roman" w:cs="Times New Roman"/>
          <w:sz w:val="24"/>
          <w:szCs w:val="24"/>
        </w:rPr>
        <w:t>, 363–381 (2014). https://doi.org/10.1007/s11273-013-9334-2</w:t>
      </w:r>
    </w:p>
    <w:p w14:paraId="0825243B" w14:textId="77777777" w:rsidR="00F35F3F" w:rsidRPr="00966BCA" w:rsidRDefault="00F35F3F" w:rsidP="00F35F3F">
      <w:pPr>
        <w:pStyle w:val="NormalWeb"/>
        <w:numPr>
          <w:ilvl w:val="0"/>
          <w:numId w:val="9"/>
        </w:numPr>
      </w:pPr>
      <w:r w:rsidRPr="00097DB8">
        <w:rPr>
          <w:lang w:val="es-US"/>
        </w:rPr>
        <w:t xml:space="preserve">Ikyapa, T. P., Abdulhamid, A., Rilwanu, T. Y., Daura, M. M., Alogo, P. A. (2022). </w:t>
      </w:r>
      <w:r w:rsidRPr="00966BCA">
        <w:t xml:space="preserve">Appraisal of Socio-economic, Infrastructural and Environmental Impacts of Flood in Makurdi Local Government Ares of Benue State, Nigeria. </w:t>
      </w:r>
      <w:r w:rsidRPr="00966BCA">
        <w:rPr>
          <w:i/>
        </w:rPr>
        <w:t>Journal of Sustainability and Environmental Management</w:t>
      </w:r>
      <w:r w:rsidRPr="00966BCA">
        <w:t>, 1(2), 210-217.</w:t>
      </w:r>
    </w:p>
    <w:p w14:paraId="13EBAAD3" w14:textId="77777777" w:rsidR="00F35F3F" w:rsidRPr="00966BCA" w:rsidRDefault="00F35F3F" w:rsidP="002804E6">
      <w:pPr>
        <w:pStyle w:val="ListParagraph"/>
        <w:numPr>
          <w:ilvl w:val="0"/>
          <w:numId w:val="9"/>
        </w:numPr>
        <w:spacing w:before="240"/>
        <w:rPr>
          <w:rFonts w:ascii="Times New Roman" w:hAnsi="Times New Roman" w:cs="Times New Roman"/>
          <w:sz w:val="24"/>
          <w:szCs w:val="24"/>
        </w:rPr>
      </w:pPr>
      <w:r w:rsidRPr="00966BCA">
        <w:rPr>
          <w:rFonts w:ascii="Times New Roman" w:hAnsi="Times New Roman" w:cs="Times New Roman"/>
          <w:sz w:val="24"/>
          <w:szCs w:val="24"/>
        </w:rPr>
        <w:t xml:space="preserve">Isma’il, M., and Kersha, A.J., (2018). An assessment of the environmental effects of flooding in Makurdi Area of Benue State, Nigeria. </w:t>
      </w:r>
      <w:r w:rsidRPr="00966BCA">
        <w:rPr>
          <w:rFonts w:ascii="Times New Roman" w:hAnsi="Times New Roman" w:cs="Times New Roman"/>
          <w:i/>
          <w:sz w:val="24"/>
          <w:szCs w:val="24"/>
        </w:rPr>
        <w:t>Journal of Scientific Research and Reports</w:t>
      </w:r>
      <w:r w:rsidRPr="00966BCA">
        <w:rPr>
          <w:rFonts w:ascii="Times New Roman" w:hAnsi="Times New Roman" w:cs="Times New Roman"/>
          <w:sz w:val="24"/>
          <w:szCs w:val="24"/>
        </w:rPr>
        <w:t>, 20(5), 1-11. https://doi.org/10.9734/JSRR/2018/9848</w:t>
      </w:r>
    </w:p>
    <w:p w14:paraId="53052DC1" w14:textId="77777777" w:rsidR="00F35F3F" w:rsidRPr="00966BCA" w:rsidRDefault="00F35F3F" w:rsidP="002804E6">
      <w:pPr>
        <w:pStyle w:val="NormalWeb"/>
        <w:numPr>
          <w:ilvl w:val="0"/>
          <w:numId w:val="9"/>
        </w:numPr>
        <w:spacing w:after="0" w:afterAutospacing="0"/>
      </w:pPr>
      <w:r w:rsidRPr="00966BCA">
        <w:t xml:space="preserve">Macrotrends. (2024). </w:t>
      </w:r>
      <w:r w:rsidRPr="00966BCA">
        <w:rPr>
          <w:rStyle w:val="Emphasis"/>
        </w:rPr>
        <w:t>Makurdi population</w:t>
      </w:r>
      <w:r w:rsidRPr="00966BCA">
        <w:t>. Retrieved from www.macrotrends.net</w:t>
      </w:r>
    </w:p>
    <w:p w14:paraId="405E2E64"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Modu, M., and Yager, G. (2024). The Effects of Urbanization on Wetland Ecosystem and Aquatic Biodiversity in Makurdi Metropolis, Nigeria. Sustainability and Biodiversity Conservation, 3(3), 15–28. https://doi.org/10.5281/zenodo.13996596</w:t>
      </w:r>
    </w:p>
    <w:p w14:paraId="78268D96" w14:textId="77777777" w:rsidR="00F35F3F" w:rsidRPr="00966BCA" w:rsidRDefault="00F35F3F" w:rsidP="00F35F3F">
      <w:pPr>
        <w:pStyle w:val="ListParagraph"/>
        <w:numPr>
          <w:ilvl w:val="0"/>
          <w:numId w:val="9"/>
        </w:numPr>
        <w:spacing w:line="360" w:lineRule="auto"/>
        <w:jc w:val="both"/>
        <w:rPr>
          <w:rStyle w:val="Hyperlink"/>
          <w:rFonts w:ascii="Times New Roman" w:hAnsi="Times New Roman" w:cs="Times New Roman"/>
          <w:sz w:val="24"/>
          <w:szCs w:val="24"/>
        </w:rPr>
      </w:pPr>
      <w:r w:rsidRPr="00966BCA">
        <w:rPr>
          <w:rFonts w:ascii="Times New Roman" w:hAnsi="Times New Roman" w:cs="Times New Roman"/>
          <w:sz w:val="24"/>
          <w:szCs w:val="24"/>
        </w:rPr>
        <w:t xml:space="preserve">Ocheri, M., and Okele, E. (2012). Social Impact and People’s Perception of Flooding in Makurdi Town, Nigeria. </w:t>
      </w:r>
      <w:r w:rsidRPr="00966BCA">
        <w:rPr>
          <w:rStyle w:val="Emphasis"/>
          <w:rFonts w:ascii="Times New Roman" w:hAnsi="Times New Roman" w:cs="Times New Roman"/>
          <w:sz w:val="24"/>
          <w:szCs w:val="24"/>
        </w:rPr>
        <w:t>Hydrology for Disaster Management</w:t>
      </w:r>
      <w:r w:rsidRPr="00966BCA">
        <w:rPr>
          <w:rFonts w:ascii="Times New Roman" w:hAnsi="Times New Roman" w:cs="Times New Roman"/>
          <w:sz w:val="24"/>
          <w:szCs w:val="24"/>
        </w:rPr>
        <w:t>, Special Publication of the Nigerian Association of Hydrological Sciences, 97-106. http://www.unaab.edu.ng</w:t>
      </w:r>
    </w:p>
    <w:p w14:paraId="7A12BCD5" w14:textId="77777777" w:rsidR="00F35F3F" w:rsidRPr="00966BCA" w:rsidRDefault="00F35F3F" w:rsidP="00F35F3F">
      <w:pPr>
        <w:pStyle w:val="ListParagraph"/>
        <w:numPr>
          <w:ilvl w:val="0"/>
          <w:numId w:val="9"/>
        </w:numPr>
        <w:rPr>
          <w:rStyle w:val="Hyperlink"/>
          <w:rFonts w:ascii="Times New Roman" w:hAnsi="Times New Roman" w:cs="Times New Roman"/>
          <w:strike/>
          <w:color w:val="auto"/>
          <w:sz w:val="24"/>
          <w:szCs w:val="24"/>
          <w:u w:val="none"/>
        </w:rPr>
      </w:pPr>
      <w:r w:rsidRPr="00966BCA">
        <w:rPr>
          <w:rFonts w:ascii="Times New Roman" w:hAnsi="Times New Roman" w:cs="Times New Roman"/>
          <w:sz w:val="24"/>
          <w:szCs w:val="24"/>
          <w:shd w:val="clear" w:color="auto" w:fill="FFFFFF"/>
        </w:rPr>
        <w:t xml:space="preserve">Oyatayo K. T., Ndabula C., Jeb D. N., Adamu G. K., and Jidauna G. G. (2021). Integrating digital elevation model, landuse/landcover and flood frequency analysis: a </w:t>
      </w:r>
      <w:r w:rsidRPr="00966BCA">
        <w:rPr>
          <w:rFonts w:ascii="Times New Roman" w:hAnsi="Times New Roman" w:cs="Times New Roman"/>
          <w:sz w:val="24"/>
          <w:szCs w:val="24"/>
          <w:shd w:val="clear" w:color="auto" w:fill="FFFFFF"/>
        </w:rPr>
        <w:lastRenderedPageBreak/>
        <w:t>deterministic approach to flood inundation and risk modeling of makurdi along its river benue reach. </w:t>
      </w:r>
      <w:r w:rsidRPr="00966BCA">
        <w:rPr>
          <w:rFonts w:ascii="Times New Roman" w:hAnsi="Times New Roman" w:cs="Times New Roman"/>
          <w:i/>
          <w:iCs/>
          <w:sz w:val="24"/>
          <w:szCs w:val="24"/>
          <w:shd w:val="clear" w:color="auto" w:fill="FFFFFF"/>
        </w:rPr>
        <w:t>Fudma Journal of Sciences</w:t>
      </w:r>
      <w:r w:rsidRPr="00966BCA">
        <w:rPr>
          <w:rFonts w:ascii="Times New Roman" w:hAnsi="Times New Roman" w:cs="Times New Roman"/>
          <w:sz w:val="24"/>
          <w:szCs w:val="24"/>
          <w:shd w:val="clear" w:color="auto" w:fill="FFFFFF"/>
        </w:rPr>
        <w:t>, </w:t>
      </w:r>
      <w:r w:rsidRPr="00966BCA">
        <w:rPr>
          <w:rFonts w:ascii="Times New Roman" w:hAnsi="Times New Roman" w:cs="Times New Roman"/>
          <w:i/>
          <w:iCs/>
          <w:sz w:val="24"/>
          <w:szCs w:val="24"/>
          <w:shd w:val="clear" w:color="auto" w:fill="FFFFFF"/>
        </w:rPr>
        <w:t>5</w:t>
      </w:r>
      <w:r w:rsidRPr="00966BCA">
        <w:rPr>
          <w:rFonts w:ascii="Times New Roman" w:hAnsi="Times New Roman" w:cs="Times New Roman"/>
          <w:sz w:val="24"/>
          <w:szCs w:val="24"/>
          <w:shd w:val="clear" w:color="auto" w:fill="FFFFFF"/>
        </w:rPr>
        <w:t>(1), 477 - 489. https://doi.org/10.33003/fjs-2021-0501-593</w:t>
      </w:r>
    </w:p>
    <w:p w14:paraId="3BE335A2" w14:textId="77777777" w:rsidR="00F35F3F" w:rsidRPr="00966BCA" w:rsidRDefault="00F35F3F" w:rsidP="00F35F3F">
      <w:pPr>
        <w:pStyle w:val="ListParagraph"/>
        <w:numPr>
          <w:ilvl w:val="0"/>
          <w:numId w:val="9"/>
        </w:numPr>
        <w:rPr>
          <w:rFonts w:ascii="Times New Roman" w:hAnsi="Times New Roman" w:cs="Times New Roman"/>
          <w:sz w:val="24"/>
          <w:szCs w:val="24"/>
        </w:rPr>
      </w:pPr>
      <w:r w:rsidRPr="00966BCA">
        <w:rPr>
          <w:rFonts w:ascii="Times New Roman" w:hAnsi="Times New Roman" w:cs="Times New Roman"/>
          <w:sz w:val="24"/>
          <w:szCs w:val="24"/>
        </w:rPr>
        <w:t>Peter, I.T., Adnan, A., Terwase, S., Adamu, C. S., (2020). Flood risk assessment in urban Makurdi, Benue State, Nigeria. ASIO Journal of Humanities, Management and Social Sciences Invention (ASIO-JHMSSI), 6(1), 07-17. doi: 10.2016-14781119</w:t>
      </w:r>
    </w:p>
    <w:p w14:paraId="168D643E"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 xml:space="preserve">Semeniuk, C.A., Semeniuk, V. (1995). A geomorphic approach to global classification for inland wetlands. In: Finlayson, C. M., van der Valk, A.G. (eds) Classification and Inventory of the World’s Wetlands. Advances in Vegetation Science, vol 16. Springer, Dordrecht. </w:t>
      </w:r>
      <w:r w:rsidRPr="00966BCA">
        <w:rPr>
          <w:rFonts w:ascii="Times New Roman" w:hAnsi="Times New Roman" w:cs="Times New Roman"/>
          <w:sz w:val="24"/>
          <w:szCs w:val="24"/>
          <w:shd w:val="clear" w:color="auto" w:fill="FFFFFF"/>
        </w:rPr>
        <w:t>https://doi.org/10.1007/978-94-011-0427-2_9</w:t>
      </w:r>
    </w:p>
    <w:p w14:paraId="494B5093"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Stefanakis, A. I. (2019). The Role of Constructed Wetlands as Green Infrastructure for Sustainable Urban Water Management. </w:t>
      </w:r>
      <w:r w:rsidRPr="00966BCA">
        <w:rPr>
          <w:rStyle w:val="Emphasis"/>
          <w:rFonts w:ascii="Times New Roman" w:hAnsi="Times New Roman" w:cs="Times New Roman"/>
          <w:sz w:val="24"/>
          <w:szCs w:val="24"/>
        </w:rPr>
        <w:t>Sustainability</w:t>
      </w:r>
      <w:r w:rsidRPr="00966BCA">
        <w:rPr>
          <w:rFonts w:ascii="Times New Roman" w:hAnsi="Times New Roman" w:cs="Times New Roman"/>
          <w:sz w:val="24"/>
          <w:szCs w:val="24"/>
        </w:rPr>
        <w:t>, </w:t>
      </w:r>
      <w:r w:rsidRPr="00966BCA">
        <w:rPr>
          <w:rStyle w:val="Emphasis"/>
          <w:rFonts w:ascii="Times New Roman" w:hAnsi="Times New Roman" w:cs="Times New Roman"/>
          <w:sz w:val="24"/>
          <w:szCs w:val="24"/>
        </w:rPr>
        <w:t>11</w:t>
      </w:r>
      <w:r w:rsidRPr="00966BCA">
        <w:rPr>
          <w:rFonts w:ascii="Times New Roman" w:hAnsi="Times New Roman" w:cs="Times New Roman"/>
          <w:sz w:val="24"/>
          <w:szCs w:val="24"/>
        </w:rPr>
        <w:t>(24), 6981. https://doi.org/10.3390/su11246981</w:t>
      </w:r>
    </w:p>
    <w:p w14:paraId="695EFE20" w14:textId="77777777" w:rsidR="00F35F3F" w:rsidRPr="00966BCA" w:rsidRDefault="00F35F3F" w:rsidP="00F35F3F">
      <w:pPr>
        <w:pStyle w:val="NormalWeb"/>
        <w:numPr>
          <w:ilvl w:val="0"/>
          <w:numId w:val="9"/>
        </w:numPr>
      </w:pPr>
      <w:r w:rsidRPr="00966BCA">
        <w:t xml:space="preserve">World Population Review. (2024). </w:t>
      </w:r>
      <w:r w:rsidRPr="00966BCA">
        <w:rPr>
          <w:rStyle w:val="Emphasis"/>
        </w:rPr>
        <w:t>Makurdi population 2024</w:t>
      </w:r>
      <w:r w:rsidRPr="00966BCA">
        <w:t>. Retrieved from www.worldpopulationreview.com</w:t>
      </w:r>
    </w:p>
    <w:p w14:paraId="7C4812F3" w14:textId="6C7823D0" w:rsidR="00F35F3F" w:rsidRPr="00D2477C" w:rsidRDefault="00F35F3F" w:rsidP="00F35F3F">
      <w:pPr>
        <w:pStyle w:val="NormalWeb"/>
        <w:numPr>
          <w:ilvl w:val="0"/>
          <w:numId w:val="9"/>
        </w:numPr>
        <w:spacing w:line="360" w:lineRule="auto"/>
        <w:jc w:val="both"/>
        <w:rPr>
          <w:color w:val="0000FF"/>
          <w:u w:val="single"/>
        </w:rPr>
      </w:pPr>
      <w:r w:rsidRPr="00966BCA">
        <w:t xml:space="preserve">Xiong, Y., Mo, S., Wu, H., Qu, X., Liu, Y., &amp; Zhou, L. (2023). Influence of human activities and climate change on wetland landscape pattern—A review. </w:t>
      </w:r>
      <w:r w:rsidRPr="00966BCA">
        <w:rPr>
          <w:rStyle w:val="Emphasis"/>
        </w:rPr>
        <w:t>Science of the Total Environment, 879</w:t>
      </w:r>
      <w:r w:rsidRPr="00966BCA">
        <w:t xml:space="preserve">, 163112. </w:t>
      </w:r>
      <w:hyperlink r:id="rId22" w:history="1">
        <w:r w:rsidR="00EA4BC8" w:rsidRPr="00B92753">
          <w:rPr>
            <w:rStyle w:val="Hyperlink"/>
          </w:rPr>
          <w:t>https://doi.org/10.1016/j.scitotenv.2023.163112</w:t>
        </w:r>
      </w:hyperlink>
    </w:p>
    <w:p w14:paraId="01552FBF" w14:textId="1E7953B7" w:rsidR="00EA4BC8" w:rsidRPr="00D2477C" w:rsidRDefault="00EA4BC8" w:rsidP="00F35F3F">
      <w:pPr>
        <w:pStyle w:val="NormalWeb"/>
        <w:numPr>
          <w:ilvl w:val="0"/>
          <w:numId w:val="9"/>
        </w:numPr>
        <w:spacing w:line="360" w:lineRule="auto"/>
        <w:jc w:val="both"/>
        <w:rPr>
          <w:highlight w:val="yellow"/>
        </w:rPr>
      </w:pPr>
      <w:r w:rsidRPr="00D2477C">
        <w:rPr>
          <w:highlight w:val="yellow"/>
        </w:rPr>
        <w:t>Mukasa, A. P., Ronald, T., &amp; Bosco, N. J. (2024). Effect of Wetlands Conservation on People’s Livelihood around Kyetinda and Mabamba Wetlands, Central Uganda. </w:t>
      </w:r>
      <w:r w:rsidRPr="00D2477C">
        <w:rPr>
          <w:i/>
          <w:iCs/>
          <w:highlight w:val="yellow"/>
        </w:rPr>
        <w:t>Current Journal of Applied Science and Technology</w:t>
      </w:r>
      <w:r w:rsidRPr="00D2477C">
        <w:rPr>
          <w:highlight w:val="yellow"/>
        </w:rPr>
        <w:t>, </w:t>
      </w:r>
      <w:r w:rsidRPr="00D2477C">
        <w:rPr>
          <w:i/>
          <w:iCs/>
          <w:highlight w:val="yellow"/>
        </w:rPr>
        <w:t>43</w:t>
      </w:r>
      <w:r w:rsidRPr="00D2477C">
        <w:rPr>
          <w:highlight w:val="yellow"/>
        </w:rPr>
        <w:t>(8), 37–53.</w:t>
      </w:r>
    </w:p>
    <w:p w14:paraId="3F78CFF6" w14:textId="52CD1521" w:rsidR="00EA4BC8" w:rsidRPr="00D2477C" w:rsidRDefault="004B741B" w:rsidP="00F35F3F">
      <w:pPr>
        <w:pStyle w:val="NormalWeb"/>
        <w:numPr>
          <w:ilvl w:val="0"/>
          <w:numId w:val="9"/>
        </w:numPr>
        <w:spacing w:line="360" w:lineRule="auto"/>
        <w:jc w:val="both"/>
        <w:rPr>
          <w:highlight w:val="yellow"/>
        </w:rPr>
      </w:pPr>
      <w:r w:rsidRPr="00D2477C">
        <w:rPr>
          <w:highlight w:val="yellow"/>
          <w:lang w:val="es-US"/>
        </w:rPr>
        <w:t xml:space="preserve">Alikhani, S., Nummi, P., &amp; Ojala, A. (2021). </w:t>
      </w:r>
      <w:r w:rsidRPr="00D2477C">
        <w:rPr>
          <w:highlight w:val="yellow"/>
        </w:rPr>
        <w:t>Urban wetlands: A review on ecological and cultural values. </w:t>
      </w:r>
      <w:r w:rsidRPr="00D2477C">
        <w:rPr>
          <w:i/>
          <w:iCs/>
          <w:highlight w:val="yellow"/>
        </w:rPr>
        <w:t>Water</w:t>
      </w:r>
      <w:r w:rsidRPr="00D2477C">
        <w:rPr>
          <w:highlight w:val="yellow"/>
        </w:rPr>
        <w:t>, </w:t>
      </w:r>
      <w:r w:rsidRPr="00D2477C">
        <w:rPr>
          <w:i/>
          <w:iCs/>
          <w:highlight w:val="yellow"/>
        </w:rPr>
        <w:t>13</w:t>
      </w:r>
      <w:r w:rsidRPr="00D2477C">
        <w:rPr>
          <w:highlight w:val="yellow"/>
        </w:rPr>
        <w:t>(22), 3301.</w:t>
      </w:r>
    </w:p>
    <w:p w14:paraId="4928AF60" w14:textId="27FE3EB6" w:rsidR="004B741B" w:rsidRPr="00D2477C" w:rsidRDefault="00B55C28" w:rsidP="00F35F3F">
      <w:pPr>
        <w:pStyle w:val="NormalWeb"/>
        <w:numPr>
          <w:ilvl w:val="0"/>
          <w:numId w:val="9"/>
        </w:numPr>
        <w:spacing w:line="360" w:lineRule="auto"/>
        <w:jc w:val="both"/>
        <w:rPr>
          <w:highlight w:val="yellow"/>
        </w:rPr>
      </w:pPr>
      <w:r w:rsidRPr="00B55C28">
        <w:rPr>
          <w:highlight w:val="yellow"/>
        </w:rPr>
        <w:t>Rahman, S. M. S., Hossen, S. M. A., Kabir, N., Opu, R. K., Kamal, S. S., Alam, M. S., &amp; Raihan, S. K. (2025). Biodiversity Loss in Coastal Wetlands Due to Industrial Expansion: A Study on Mangrove Ecosystems. </w:t>
      </w:r>
      <w:r w:rsidRPr="00B55C28">
        <w:rPr>
          <w:i/>
          <w:iCs/>
          <w:highlight w:val="yellow"/>
        </w:rPr>
        <w:t>International Journal of Environment and Climate Change</w:t>
      </w:r>
      <w:r w:rsidRPr="00B55C28">
        <w:rPr>
          <w:highlight w:val="yellow"/>
        </w:rPr>
        <w:t>, </w:t>
      </w:r>
      <w:r w:rsidRPr="00B55C28">
        <w:rPr>
          <w:i/>
          <w:iCs/>
          <w:highlight w:val="yellow"/>
        </w:rPr>
        <w:t>15</w:t>
      </w:r>
      <w:r w:rsidRPr="00B55C28">
        <w:rPr>
          <w:highlight w:val="yellow"/>
        </w:rPr>
        <w:t>(3), 186–201.</w:t>
      </w:r>
    </w:p>
    <w:sectPr w:rsidR="004B741B" w:rsidRPr="00D2477C" w:rsidSect="003A48E2">
      <w:headerReference w:type="even" r:id="rId23"/>
      <w:headerReference w:type="default" r:id="rId24"/>
      <w:footerReference w:type="even" r:id="rId25"/>
      <w:footerReference w:type="default" r:id="rId26"/>
      <w:headerReference w:type="first" r:id="rId27"/>
      <w:footerReference w:type="first" r:id="rId28"/>
      <w:pgSz w:w="11906" w:h="16838" w:code="9"/>
      <w:pgMar w:top="1440" w:right="155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9AD27" w14:textId="77777777" w:rsidR="00F712EE" w:rsidRDefault="00F712EE" w:rsidP="00111215">
      <w:pPr>
        <w:spacing w:after="0" w:line="240" w:lineRule="auto"/>
      </w:pPr>
      <w:r>
        <w:separator/>
      </w:r>
    </w:p>
  </w:endnote>
  <w:endnote w:type="continuationSeparator" w:id="0">
    <w:p w14:paraId="7B412748" w14:textId="77777777" w:rsidR="00F712EE" w:rsidRDefault="00F712EE" w:rsidP="00111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E0E4C" w14:textId="77777777" w:rsidR="00111215" w:rsidRDefault="00111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C3B95" w14:textId="77777777" w:rsidR="00111215" w:rsidRDefault="001112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EBED" w14:textId="77777777" w:rsidR="00111215" w:rsidRDefault="00111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025B8" w14:textId="77777777" w:rsidR="00F712EE" w:rsidRDefault="00F712EE" w:rsidP="00111215">
      <w:pPr>
        <w:spacing w:after="0" w:line="240" w:lineRule="auto"/>
      </w:pPr>
      <w:r>
        <w:separator/>
      </w:r>
    </w:p>
  </w:footnote>
  <w:footnote w:type="continuationSeparator" w:id="0">
    <w:p w14:paraId="3A99DA20" w14:textId="77777777" w:rsidR="00F712EE" w:rsidRDefault="00F712EE" w:rsidP="00111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AA72" w14:textId="001143F1" w:rsidR="00111215" w:rsidRDefault="00000000">
    <w:pPr>
      <w:pStyle w:val="Header"/>
    </w:pPr>
    <w:r>
      <w:rPr>
        <w:noProof/>
      </w:rPr>
      <w:pict w14:anchorId="1E4CB6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329704" o:spid="_x0000_s1026" type="#_x0000_t136" style="position:absolute;margin-left:0;margin-top:0;width:528.95pt;height:9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A769D" w14:textId="6D7B9B18" w:rsidR="00111215" w:rsidRDefault="00000000">
    <w:pPr>
      <w:pStyle w:val="Header"/>
    </w:pPr>
    <w:r>
      <w:rPr>
        <w:noProof/>
      </w:rPr>
      <w:pict w14:anchorId="624AD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329705" o:spid="_x0000_s1027" type="#_x0000_t136" style="position:absolute;margin-left:0;margin-top:0;width:528.95pt;height:9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86553" w14:textId="3ADC382D" w:rsidR="00111215" w:rsidRDefault="00000000">
    <w:pPr>
      <w:pStyle w:val="Header"/>
    </w:pPr>
    <w:r>
      <w:rPr>
        <w:noProof/>
      </w:rPr>
      <w:pict w14:anchorId="72BF9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329703" o:spid="_x0000_s1025" type="#_x0000_t136" style="position:absolute;margin-left:0;margin-top:0;width:528.95pt;height:9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67C3A"/>
    <w:multiLevelType w:val="hybridMultilevel"/>
    <w:tmpl w:val="E6AE5822"/>
    <w:lvl w:ilvl="0" w:tplc="04090001">
      <w:start w:val="1"/>
      <w:numFmt w:val="bullet"/>
      <w:lvlText w:val=""/>
      <w:lvlJc w:val="left"/>
      <w:pPr>
        <w:ind w:left="720" w:hanging="360"/>
      </w:pPr>
      <w:rPr>
        <w:rFonts w:ascii="Symbol" w:hAnsi="Symbol" w:hint="default"/>
      </w:rPr>
    </w:lvl>
    <w:lvl w:ilvl="1" w:tplc="8C1EEFB2">
      <w:start w:val="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EA53FA"/>
    <w:multiLevelType w:val="hybridMultilevel"/>
    <w:tmpl w:val="D60042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6051B18"/>
    <w:multiLevelType w:val="multilevel"/>
    <w:tmpl w:val="3BFE0F1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41B16DC8"/>
    <w:multiLevelType w:val="hybridMultilevel"/>
    <w:tmpl w:val="061CA664"/>
    <w:lvl w:ilvl="0" w:tplc="B6C432D0">
      <w:start w:val="1"/>
      <w:numFmt w:val="decimal"/>
      <w:lvlText w:val="%1."/>
      <w:lvlJc w:val="left"/>
      <w:pPr>
        <w:ind w:left="360" w:hanging="360"/>
      </w:pPr>
      <w:rPr>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5323F92"/>
    <w:multiLevelType w:val="hybridMultilevel"/>
    <w:tmpl w:val="E50C8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D628E8"/>
    <w:multiLevelType w:val="hybridMultilevel"/>
    <w:tmpl w:val="2132E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4431DD"/>
    <w:multiLevelType w:val="hybridMultilevel"/>
    <w:tmpl w:val="313AEE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280630E"/>
    <w:multiLevelType w:val="hybridMultilevel"/>
    <w:tmpl w:val="D92E4D66"/>
    <w:lvl w:ilvl="0" w:tplc="CE9CC0D4">
      <w:start w:val="1"/>
      <w:numFmt w:val="decimal"/>
      <w:lvlText w:val="%1."/>
      <w:lvlJc w:val="left"/>
      <w:pPr>
        <w:ind w:left="360" w:hanging="360"/>
      </w:pPr>
      <w:rPr>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34063F"/>
    <w:multiLevelType w:val="hybridMultilevel"/>
    <w:tmpl w:val="ACCCB3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857192">
    <w:abstractNumId w:val="0"/>
  </w:num>
  <w:num w:numId="2" w16cid:durableId="1384598809">
    <w:abstractNumId w:val="2"/>
  </w:num>
  <w:num w:numId="3" w16cid:durableId="1332678764">
    <w:abstractNumId w:val="4"/>
  </w:num>
  <w:num w:numId="4" w16cid:durableId="17404456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4207133">
    <w:abstractNumId w:val="5"/>
  </w:num>
  <w:num w:numId="6" w16cid:durableId="334382332">
    <w:abstractNumId w:val="1"/>
  </w:num>
  <w:num w:numId="7" w16cid:durableId="54087113">
    <w:abstractNumId w:val="8"/>
  </w:num>
  <w:num w:numId="8" w16cid:durableId="1753965198">
    <w:abstractNumId w:val="3"/>
  </w:num>
  <w:num w:numId="9" w16cid:durableId="5063616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0NTI2MLYwMTcxNTFX0lEKTi0uzszPAykwrAUAQ7WhBiwAAAA="/>
  </w:docVars>
  <w:rsids>
    <w:rsidRoot w:val="0014217E"/>
    <w:rsid w:val="0000195C"/>
    <w:rsid w:val="000114DA"/>
    <w:rsid w:val="00035733"/>
    <w:rsid w:val="000477CB"/>
    <w:rsid w:val="00047B24"/>
    <w:rsid w:val="00051F60"/>
    <w:rsid w:val="00060280"/>
    <w:rsid w:val="00065F18"/>
    <w:rsid w:val="0007647E"/>
    <w:rsid w:val="00077DE4"/>
    <w:rsid w:val="00081A41"/>
    <w:rsid w:val="00090650"/>
    <w:rsid w:val="00097DB8"/>
    <w:rsid w:val="00097F34"/>
    <w:rsid w:val="000B0916"/>
    <w:rsid w:val="000B1AC4"/>
    <w:rsid w:val="000B3104"/>
    <w:rsid w:val="000C27E7"/>
    <w:rsid w:val="000E1427"/>
    <w:rsid w:val="000E33C5"/>
    <w:rsid w:val="000E3BDD"/>
    <w:rsid w:val="000E49CE"/>
    <w:rsid w:val="000E52B8"/>
    <w:rsid w:val="00111215"/>
    <w:rsid w:val="001145A5"/>
    <w:rsid w:val="00124F15"/>
    <w:rsid w:val="00127BEB"/>
    <w:rsid w:val="00131481"/>
    <w:rsid w:val="0014217E"/>
    <w:rsid w:val="00153714"/>
    <w:rsid w:val="0016221D"/>
    <w:rsid w:val="00172319"/>
    <w:rsid w:val="00172327"/>
    <w:rsid w:val="00175C88"/>
    <w:rsid w:val="00184A35"/>
    <w:rsid w:val="001B124E"/>
    <w:rsid w:val="001B1B32"/>
    <w:rsid w:val="001B6D2B"/>
    <w:rsid w:val="001C42CD"/>
    <w:rsid w:val="001E0957"/>
    <w:rsid w:val="001E0B59"/>
    <w:rsid w:val="002006D9"/>
    <w:rsid w:val="00202B62"/>
    <w:rsid w:val="00210FC7"/>
    <w:rsid w:val="00215587"/>
    <w:rsid w:val="002157E8"/>
    <w:rsid w:val="002203DA"/>
    <w:rsid w:val="00222BA0"/>
    <w:rsid w:val="00223C76"/>
    <w:rsid w:val="0022578C"/>
    <w:rsid w:val="00227A6D"/>
    <w:rsid w:val="00231AD5"/>
    <w:rsid w:val="00234B48"/>
    <w:rsid w:val="00252A03"/>
    <w:rsid w:val="00255FBD"/>
    <w:rsid w:val="00257BB5"/>
    <w:rsid w:val="0026237C"/>
    <w:rsid w:val="00263B38"/>
    <w:rsid w:val="002676DB"/>
    <w:rsid w:val="002804E6"/>
    <w:rsid w:val="0028354A"/>
    <w:rsid w:val="00291856"/>
    <w:rsid w:val="002933C6"/>
    <w:rsid w:val="0029478D"/>
    <w:rsid w:val="002B2944"/>
    <w:rsid w:val="002C1C64"/>
    <w:rsid w:val="002C7184"/>
    <w:rsid w:val="002D5CA4"/>
    <w:rsid w:val="002D672A"/>
    <w:rsid w:val="002E5161"/>
    <w:rsid w:val="002E70A0"/>
    <w:rsid w:val="002F0790"/>
    <w:rsid w:val="002F3D58"/>
    <w:rsid w:val="00302E20"/>
    <w:rsid w:val="00316B3B"/>
    <w:rsid w:val="0031745F"/>
    <w:rsid w:val="00334809"/>
    <w:rsid w:val="00335DB0"/>
    <w:rsid w:val="00337FDB"/>
    <w:rsid w:val="003448F1"/>
    <w:rsid w:val="00344B50"/>
    <w:rsid w:val="00354A8F"/>
    <w:rsid w:val="00372157"/>
    <w:rsid w:val="00372B44"/>
    <w:rsid w:val="00373871"/>
    <w:rsid w:val="00374FCE"/>
    <w:rsid w:val="00377B5C"/>
    <w:rsid w:val="00383670"/>
    <w:rsid w:val="003918EA"/>
    <w:rsid w:val="0039366C"/>
    <w:rsid w:val="003952A2"/>
    <w:rsid w:val="003A05EA"/>
    <w:rsid w:val="003A48E2"/>
    <w:rsid w:val="003B4A5C"/>
    <w:rsid w:val="003C1C2F"/>
    <w:rsid w:val="003C3F4B"/>
    <w:rsid w:val="003E2629"/>
    <w:rsid w:val="003F4D71"/>
    <w:rsid w:val="003F5289"/>
    <w:rsid w:val="00404342"/>
    <w:rsid w:val="0041655F"/>
    <w:rsid w:val="00416BC7"/>
    <w:rsid w:val="00416F66"/>
    <w:rsid w:val="00445C29"/>
    <w:rsid w:val="004476CE"/>
    <w:rsid w:val="00447993"/>
    <w:rsid w:val="00451A8C"/>
    <w:rsid w:val="00452E24"/>
    <w:rsid w:val="00453ED1"/>
    <w:rsid w:val="00455234"/>
    <w:rsid w:val="00472AED"/>
    <w:rsid w:val="0047314B"/>
    <w:rsid w:val="00476CA1"/>
    <w:rsid w:val="00480F6A"/>
    <w:rsid w:val="004832B4"/>
    <w:rsid w:val="0049088D"/>
    <w:rsid w:val="00496A46"/>
    <w:rsid w:val="00496DFB"/>
    <w:rsid w:val="004A4EF8"/>
    <w:rsid w:val="004A5EBE"/>
    <w:rsid w:val="004B4AE3"/>
    <w:rsid w:val="004B741B"/>
    <w:rsid w:val="004D166C"/>
    <w:rsid w:val="004D231A"/>
    <w:rsid w:val="004D2C26"/>
    <w:rsid w:val="004D603C"/>
    <w:rsid w:val="004E1058"/>
    <w:rsid w:val="004E598E"/>
    <w:rsid w:val="004F278E"/>
    <w:rsid w:val="005001F2"/>
    <w:rsid w:val="00510040"/>
    <w:rsid w:val="00512A48"/>
    <w:rsid w:val="00515AC2"/>
    <w:rsid w:val="005221F9"/>
    <w:rsid w:val="00523EE3"/>
    <w:rsid w:val="00534E03"/>
    <w:rsid w:val="005350CD"/>
    <w:rsid w:val="0055196C"/>
    <w:rsid w:val="00557DF5"/>
    <w:rsid w:val="00565A64"/>
    <w:rsid w:val="00570111"/>
    <w:rsid w:val="005801D6"/>
    <w:rsid w:val="005809C5"/>
    <w:rsid w:val="0059411D"/>
    <w:rsid w:val="005956FB"/>
    <w:rsid w:val="005B35CB"/>
    <w:rsid w:val="005B450C"/>
    <w:rsid w:val="005D4205"/>
    <w:rsid w:val="005D7DBA"/>
    <w:rsid w:val="005F3EA7"/>
    <w:rsid w:val="00602344"/>
    <w:rsid w:val="00603FFE"/>
    <w:rsid w:val="006050F1"/>
    <w:rsid w:val="00614947"/>
    <w:rsid w:val="00615451"/>
    <w:rsid w:val="0061627C"/>
    <w:rsid w:val="00622F28"/>
    <w:rsid w:val="006269DE"/>
    <w:rsid w:val="00641B84"/>
    <w:rsid w:val="00642A99"/>
    <w:rsid w:val="006449D7"/>
    <w:rsid w:val="006507A9"/>
    <w:rsid w:val="00657145"/>
    <w:rsid w:val="006729A0"/>
    <w:rsid w:val="00676DA8"/>
    <w:rsid w:val="00690213"/>
    <w:rsid w:val="0069446D"/>
    <w:rsid w:val="006B0DC9"/>
    <w:rsid w:val="006B6C8D"/>
    <w:rsid w:val="006C3F78"/>
    <w:rsid w:val="006C7A0E"/>
    <w:rsid w:val="006D3F1D"/>
    <w:rsid w:val="006D4C35"/>
    <w:rsid w:val="006D7936"/>
    <w:rsid w:val="006E6434"/>
    <w:rsid w:val="006F7466"/>
    <w:rsid w:val="007064CC"/>
    <w:rsid w:val="00723B1C"/>
    <w:rsid w:val="00725002"/>
    <w:rsid w:val="007267D0"/>
    <w:rsid w:val="00727B79"/>
    <w:rsid w:val="0073394C"/>
    <w:rsid w:val="00735800"/>
    <w:rsid w:val="00736E04"/>
    <w:rsid w:val="00737979"/>
    <w:rsid w:val="00747A01"/>
    <w:rsid w:val="007502A9"/>
    <w:rsid w:val="00757F42"/>
    <w:rsid w:val="0076190B"/>
    <w:rsid w:val="007653AD"/>
    <w:rsid w:val="00767FD9"/>
    <w:rsid w:val="00777EC6"/>
    <w:rsid w:val="007826BE"/>
    <w:rsid w:val="007847A7"/>
    <w:rsid w:val="00794DD6"/>
    <w:rsid w:val="007B18D0"/>
    <w:rsid w:val="007B217E"/>
    <w:rsid w:val="007B7AC1"/>
    <w:rsid w:val="007D2605"/>
    <w:rsid w:val="007E1552"/>
    <w:rsid w:val="00804DB2"/>
    <w:rsid w:val="00810C2C"/>
    <w:rsid w:val="008159B0"/>
    <w:rsid w:val="008225E8"/>
    <w:rsid w:val="008232B3"/>
    <w:rsid w:val="00826C65"/>
    <w:rsid w:val="00834FBC"/>
    <w:rsid w:val="008476F8"/>
    <w:rsid w:val="0085367F"/>
    <w:rsid w:val="00854839"/>
    <w:rsid w:val="00856644"/>
    <w:rsid w:val="0086402E"/>
    <w:rsid w:val="00871C62"/>
    <w:rsid w:val="008721AD"/>
    <w:rsid w:val="00873CDF"/>
    <w:rsid w:val="00877FC9"/>
    <w:rsid w:val="008812D1"/>
    <w:rsid w:val="008873C6"/>
    <w:rsid w:val="008921E2"/>
    <w:rsid w:val="0089538E"/>
    <w:rsid w:val="008A76FD"/>
    <w:rsid w:val="008B576B"/>
    <w:rsid w:val="008B7D6F"/>
    <w:rsid w:val="008C6058"/>
    <w:rsid w:val="008D42EC"/>
    <w:rsid w:val="008D5CDE"/>
    <w:rsid w:val="008D79EF"/>
    <w:rsid w:val="008D7D86"/>
    <w:rsid w:val="008E4F3B"/>
    <w:rsid w:val="008F5140"/>
    <w:rsid w:val="008F6CD3"/>
    <w:rsid w:val="009051CC"/>
    <w:rsid w:val="009052C8"/>
    <w:rsid w:val="009150DC"/>
    <w:rsid w:val="009309F8"/>
    <w:rsid w:val="00933D41"/>
    <w:rsid w:val="00940077"/>
    <w:rsid w:val="00941C46"/>
    <w:rsid w:val="009602DB"/>
    <w:rsid w:val="00962FFB"/>
    <w:rsid w:val="00966BCA"/>
    <w:rsid w:val="0097439D"/>
    <w:rsid w:val="00985D0D"/>
    <w:rsid w:val="00997473"/>
    <w:rsid w:val="009A39E3"/>
    <w:rsid w:val="009A482B"/>
    <w:rsid w:val="009B0AD1"/>
    <w:rsid w:val="009B3007"/>
    <w:rsid w:val="009B4E26"/>
    <w:rsid w:val="009C5466"/>
    <w:rsid w:val="009D068B"/>
    <w:rsid w:val="009D113B"/>
    <w:rsid w:val="009D23E3"/>
    <w:rsid w:val="009D4FB8"/>
    <w:rsid w:val="009E2739"/>
    <w:rsid w:val="009E3E0B"/>
    <w:rsid w:val="009E5136"/>
    <w:rsid w:val="009E61E5"/>
    <w:rsid w:val="009F6E01"/>
    <w:rsid w:val="00A00D72"/>
    <w:rsid w:val="00A039AA"/>
    <w:rsid w:val="00A06794"/>
    <w:rsid w:val="00A069FF"/>
    <w:rsid w:val="00A11492"/>
    <w:rsid w:val="00A201DA"/>
    <w:rsid w:val="00A31206"/>
    <w:rsid w:val="00A41730"/>
    <w:rsid w:val="00A47921"/>
    <w:rsid w:val="00A67406"/>
    <w:rsid w:val="00A758D2"/>
    <w:rsid w:val="00A80AEB"/>
    <w:rsid w:val="00A84FB9"/>
    <w:rsid w:val="00A86FEF"/>
    <w:rsid w:val="00A910E9"/>
    <w:rsid w:val="00A91930"/>
    <w:rsid w:val="00AA2D82"/>
    <w:rsid w:val="00AB1D4F"/>
    <w:rsid w:val="00AB715C"/>
    <w:rsid w:val="00AC038E"/>
    <w:rsid w:val="00AC1B0E"/>
    <w:rsid w:val="00AF267F"/>
    <w:rsid w:val="00AF44DA"/>
    <w:rsid w:val="00B011DC"/>
    <w:rsid w:val="00B030C3"/>
    <w:rsid w:val="00B11043"/>
    <w:rsid w:val="00B172FE"/>
    <w:rsid w:val="00B22663"/>
    <w:rsid w:val="00B26787"/>
    <w:rsid w:val="00B34285"/>
    <w:rsid w:val="00B367A9"/>
    <w:rsid w:val="00B37AE2"/>
    <w:rsid w:val="00B42D41"/>
    <w:rsid w:val="00B46077"/>
    <w:rsid w:val="00B53DC6"/>
    <w:rsid w:val="00B55C28"/>
    <w:rsid w:val="00B65FC7"/>
    <w:rsid w:val="00B818A9"/>
    <w:rsid w:val="00B84B6F"/>
    <w:rsid w:val="00BB21C6"/>
    <w:rsid w:val="00BB317C"/>
    <w:rsid w:val="00BB4190"/>
    <w:rsid w:val="00BB72E7"/>
    <w:rsid w:val="00BC0F2F"/>
    <w:rsid w:val="00BC7F54"/>
    <w:rsid w:val="00BD16B2"/>
    <w:rsid w:val="00BD25B1"/>
    <w:rsid w:val="00BD4BFA"/>
    <w:rsid w:val="00BE27AD"/>
    <w:rsid w:val="00BF3334"/>
    <w:rsid w:val="00C0043C"/>
    <w:rsid w:val="00C051FF"/>
    <w:rsid w:val="00C06A56"/>
    <w:rsid w:val="00C17DCB"/>
    <w:rsid w:val="00C43DA1"/>
    <w:rsid w:val="00C44D69"/>
    <w:rsid w:val="00C473E7"/>
    <w:rsid w:val="00C60E5F"/>
    <w:rsid w:val="00C72017"/>
    <w:rsid w:val="00C817FD"/>
    <w:rsid w:val="00C830A8"/>
    <w:rsid w:val="00C84CC3"/>
    <w:rsid w:val="00C865EE"/>
    <w:rsid w:val="00C926BF"/>
    <w:rsid w:val="00C976CE"/>
    <w:rsid w:val="00CA7D17"/>
    <w:rsid w:val="00CA7E81"/>
    <w:rsid w:val="00CB010B"/>
    <w:rsid w:val="00CB4F2B"/>
    <w:rsid w:val="00CB76AB"/>
    <w:rsid w:val="00CC0058"/>
    <w:rsid w:val="00CD1C1D"/>
    <w:rsid w:val="00CD23A1"/>
    <w:rsid w:val="00CD40CD"/>
    <w:rsid w:val="00CD7052"/>
    <w:rsid w:val="00CE2ED3"/>
    <w:rsid w:val="00CE42D6"/>
    <w:rsid w:val="00D00750"/>
    <w:rsid w:val="00D024ED"/>
    <w:rsid w:val="00D06319"/>
    <w:rsid w:val="00D1498F"/>
    <w:rsid w:val="00D2477C"/>
    <w:rsid w:val="00D35B81"/>
    <w:rsid w:val="00D37EF2"/>
    <w:rsid w:val="00D463F8"/>
    <w:rsid w:val="00D556B2"/>
    <w:rsid w:val="00D575F6"/>
    <w:rsid w:val="00D70275"/>
    <w:rsid w:val="00D83773"/>
    <w:rsid w:val="00D87A25"/>
    <w:rsid w:val="00D9566C"/>
    <w:rsid w:val="00DA2454"/>
    <w:rsid w:val="00DA471D"/>
    <w:rsid w:val="00DA747D"/>
    <w:rsid w:val="00DB232D"/>
    <w:rsid w:val="00DB7321"/>
    <w:rsid w:val="00DC1702"/>
    <w:rsid w:val="00DC5F7B"/>
    <w:rsid w:val="00DD2A2E"/>
    <w:rsid w:val="00DD5691"/>
    <w:rsid w:val="00DD7D2F"/>
    <w:rsid w:val="00DE0FFC"/>
    <w:rsid w:val="00DF56C0"/>
    <w:rsid w:val="00E04362"/>
    <w:rsid w:val="00E23AED"/>
    <w:rsid w:val="00E37E3C"/>
    <w:rsid w:val="00E419F1"/>
    <w:rsid w:val="00E50B56"/>
    <w:rsid w:val="00E52430"/>
    <w:rsid w:val="00E639D4"/>
    <w:rsid w:val="00E64B00"/>
    <w:rsid w:val="00E71773"/>
    <w:rsid w:val="00E717F2"/>
    <w:rsid w:val="00E73F83"/>
    <w:rsid w:val="00E840E4"/>
    <w:rsid w:val="00E90216"/>
    <w:rsid w:val="00EA24D5"/>
    <w:rsid w:val="00EA4BC8"/>
    <w:rsid w:val="00EA58E4"/>
    <w:rsid w:val="00EA5D8E"/>
    <w:rsid w:val="00EA76D3"/>
    <w:rsid w:val="00EB43F0"/>
    <w:rsid w:val="00EB6BEF"/>
    <w:rsid w:val="00EC1BD4"/>
    <w:rsid w:val="00EC744F"/>
    <w:rsid w:val="00EC78F7"/>
    <w:rsid w:val="00ED2E59"/>
    <w:rsid w:val="00EF079D"/>
    <w:rsid w:val="00F35F3F"/>
    <w:rsid w:val="00F40825"/>
    <w:rsid w:val="00F42E8C"/>
    <w:rsid w:val="00F56A1A"/>
    <w:rsid w:val="00F6104C"/>
    <w:rsid w:val="00F626D1"/>
    <w:rsid w:val="00F66728"/>
    <w:rsid w:val="00F712EE"/>
    <w:rsid w:val="00F72547"/>
    <w:rsid w:val="00F7468E"/>
    <w:rsid w:val="00F80D66"/>
    <w:rsid w:val="00F81733"/>
    <w:rsid w:val="00F904CF"/>
    <w:rsid w:val="00F92AE9"/>
    <w:rsid w:val="00FA5EFA"/>
    <w:rsid w:val="00FB387B"/>
    <w:rsid w:val="00FB3C92"/>
    <w:rsid w:val="00FB6A90"/>
    <w:rsid w:val="00FB7503"/>
    <w:rsid w:val="00FC0EBC"/>
    <w:rsid w:val="00FC59FE"/>
    <w:rsid w:val="00FE0E7D"/>
    <w:rsid w:val="00FE13C7"/>
    <w:rsid w:val="00FF7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AFA861"/>
  <w15:chartTrackingRefBased/>
  <w15:docId w15:val="{937C9F79-A884-4C3D-AF5B-C962F0CD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3C6"/>
  </w:style>
  <w:style w:type="paragraph" w:styleId="Heading1">
    <w:name w:val="heading 1"/>
    <w:basedOn w:val="Normal"/>
    <w:next w:val="Normal"/>
    <w:link w:val="Heading1Char"/>
    <w:uiPriority w:val="9"/>
    <w:qFormat/>
    <w:rsid w:val="008F6CD3"/>
    <w:pPr>
      <w:keepNext/>
      <w:spacing w:before="240" w:after="60"/>
      <w:outlineLvl w:val="0"/>
    </w:pPr>
    <w:rPr>
      <w:rFonts w:ascii="Calibri Light" w:eastAsia="Times New Roman" w:hAnsi="Calibri Light" w:cs="Times New Roman"/>
      <w:b/>
      <w:bCs/>
      <w:kern w:val="32"/>
      <w:sz w:val="32"/>
      <w:szCs w:val="3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947"/>
    <w:rPr>
      <w:color w:val="808080"/>
    </w:rPr>
  </w:style>
  <w:style w:type="paragraph" w:styleId="ListParagraph">
    <w:name w:val="List Paragraph"/>
    <w:basedOn w:val="Normal"/>
    <w:uiPriority w:val="34"/>
    <w:qFormat/>
    <w:rsid w:val="00CE2ED3"/>
    <w:pPr>
      <w:ind w:left="720"/>
      <w:contextualSpacing/>
    </w:pPr>
  </w:style>
  <w:style w:type="paragraph" w:styleId="NormalWeb">
    <w:name w:val="Normal (Web)"/>
    <w:basedOn w:val="Normal"/>
    <w:uiPriority w:val="99"/>
    <w:unhideWhenUsed/>
    <w:rsid w:val="00CE42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8B576B"/>
    <w:rPr>
      <w:color w:val="0000FF"/>
      <w:u w:val="single"/>
    </w:rPr>
  </w:style>
  <w:style w:type="character" w:customStyle="1" w:styleId="citation-0">
    <w:name w:val="citation-0"/>
    <w:basedOn w:val="DefaultParagraphFont"/>
    <w:rsid w:val="005801D6"/>
  </w:style>
  <w:style w:type="character" w:customStyle="1" w:styleId="citation-1">
    <w:name w:val="citation-1"/>
    <w:basedOn w:val="DefaultParagraphFont"/>
    <w:rsid w:val="005801D6"/>
  </w:style>
  <w:style w:type="character" w:customStyle="1" w:styleId="citation-2">
    <w:name w:val="citation-2"/>
    <w:basedOn w:val="DefaultParagraphFont"/>
    <w:rsid w:val="005801D6"/>
  </w:style>
  <w:style w:type="character" w:styleId="Emphasis">
    <w:name w:val="Emphasis"/>
    <w:basedOn w:val="DefaultParagraphFont"/>
    <w:uiPriority w:val="20"/>
    <w:qFormat/>
    <w:rsid w:val="00374FCE"/>
    <w:rPr>
      <w:i/>
      <w:iCs/>
    </w:rPr>
  </w:style>
  <w:style w:type="character" w:styleId="Strong">
    <w:name w:val="Strong"/>
    <w:basedOn w:val="DefaultParagraphFont"/>
    <w:uiPriority w:val="22"/>
    <w:qFormat/>
    <w:rsid w:val="005350CD"/>
    <w:rPr>
      <w:b/>
      <w:bCs/>
    </w:rPr>
  </w:style>
  <w:style w:type="character" w:customStyle="1" w:styleId="html-italic">
    <w:name w:val="html-italic"/>
    <w:basedOn w:val="DefaultParagraphFont"/>
    <w:rsid w:val="00615451"/>
  </w:style>
  <w:style w:type="character" w:customStyle="1" w:styleId="Heading1Char">
    <w:name w:val="Heading 1 Char"/>
    <w:basedOn w:val="DefaultParagraphFont"/>
    <w:link w:val="Heading1"/>
    <w:uiPriority w:val="9"/>
    <w:rsid w:val="008F6CD3"/>
    <w:rPr>
      <w:rFonts w:ascii="Calibri Light" w:eastAsia="Times New Roman" w:hAnsi="Calibri Light" w:cs="Times New Roman"/>
      <w:b/>
      <w:bCs/>
      <w:kern w:val="32"/>
      <w:sz w:val="32"/>
      <w:szCs w:val="32"/>
      <w:lang w:val="en-GB"/>
    </w:rPr>
  </w:style>
  <w:style w:type="paragraph" w:styleId="Header">
    <w:name w:val="header"/>
    <w:basedOn w:val="Normal"/>
    <w:link w:val="HeaderChar"/>
    <w:uiPriority w:val="99"/>
    <w:unhideWhenUsed/>
    <w:rsid w:val="001112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215"/>
  </w:style>
  <w:style w:type="paragraph" w:styleId="Footer">
    <w:name w:val="footer"/>
    <w:basedOn w:val="Normal"/>
    <w:link w:val="FooterChar"/>
    <w:uiPriority w:val="99"/>
    <w:unhideWhenUsed/>
    <w:rsid w:val="001112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215"/>
  </w:style>
  <w:style w:type="paragraph" w:styleId="Revision">
    <w:name w:val="Revision"/>
    <w:hidden/>
    <w:uiPriority w:val="99"/>
    <w:semiHidden/>
    <w:rsid w:val="00097DB8"/>
    <w:pPr>
      <w:spacing w:after="0" w:line="240" w:lineRule="auto"/>
    </w:pPr>
  </w:style>
  <w:style w:type="character" w:styleId="UnresolvedMention">
    <w:name w:val="Unresolved Mention"/>
    <w:basedOn w:val="DefaultParagraphFont"/>
    <w:uiPriority w:val="99"/>
    <w:semiHidden/>
    <w:unhideWhenUsed/>
    <w:rsid w:val="00EA4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536706">
      <w:bodyDiv w:val="1"/>
      <w:marLeft w:val="0"/>
      <w:marRight w:val="0"/>
      <w:marTop w:val="0"/>
      <w:marBottom w:val="0"/>
      <w:divBdr>
        <w:top w:val="none" w:sz="0" w:space="0" w:color="auto"/>
        <w:left w:val="none" w:sz="0" w:space="0" w:color="auto"/>
        <w:bottom w:val="none" w:sz="0" w:space="0" w:color="auto"/>
        <w:right w:val="none" w:sz="0" w:space="0" w:color="auto"/>
      </w:divBdr>
    </w:div>
    <w:div w:id="827210899">
      <w:bodyDiv w:val="1"/>
      <w:marLeft w:val="0"/>
      <w:marRight w:val="0"/>
      <w:marTop w:val="0"/>
      <w:marBottom w:val="0"/>
      <w:divBdr>
        <w:top w:val="none" w:sz="0" w:space="0" w:color="auto"/>
        <w:left w:val="none" w:sz="0" w:space="0" w:color="auto"/>
        <w:bottom w:val="none" w:sz="0" w:space="0" w:color="auto"/>
        <w:right w:val="none" w:sz="0" w:space="0" w:color="auto"/>
      </w:divBdr>
    </w:div>
    <w:div w:id="844901898">
      <w:bodyDiv w:val="1"/>
      <w:marLeft w:val="0"/>
      <w:marRight w:val="0"/>
      <w:marTop w:val="0"/>
      <w:marBottom w:val="0"/>
      <w:divBdr>
        <w:top w:val="none" w:sz="0" w:space="0" w:color="auto"/>
        <w:left w:val="none" w:sz="0" w:space="0" w:color="auto"/>
        <w:bottom w:val="none" w:sz="0" w:space="0" w:color="auto"/>
        <w:right w:val="none" w:sz="0" w:space="0" w:color="auto"/>
      </w:divBdr>
    </w:div>
    <w:div w:id="1146556472">
      <w:bodyDiv w:val="1"/>
      <w:marLeft w:val="0"/>
      <w:marRight w:val="0"/>
      <w:marTop w:val="0"/>
      <w:marBottom w:val="0"/>
      <w:divBdr>
        <w:top w:val="none" w:sz="0" w:space="0" w:color="auto"/>
        <w:left w:val="none" w:sz="0" w:space="0" w:color="auto"/>
        <w:bottom w:val="none" w:sz="0" w:space="0" w:color="auto"/>
        <w:right w:val="none" w:sz="0" w:space="0" w:color="auto"/>
      </w:divBdr>
    </w:div>
    <w:div w:id="1518806879">
      <w:bodyDiv w:val="1"/>
      <w:marLeft w:val="0"/>
      <w:marRight w:val="0"/>
      <w:marTop w:val="0"/>
      <w:marBottom w:val="0"/>
      <w:divBdr>
        <w:top w:val="none" w:sz="0" w:space="0" w:color="auto"/>
        <w:left w:val="none" w:sz="0" w:space="0" w:color="auto"/>
        <w:bottom w:val="none" w:sz="0" w:space="0" w:color="auto"/>
        <w:right w:val="none" w:sz="0" w:space="0" w:color="auto"/>
      </w:divBdr>
    </w:div>
    <w:div w:id="1639190274">
      <w:bodyDiv w:val="1"/>
      <w:marLeft w:val="0"/>
      <w:marRight w:val="0"/>
      <w:marTop w:val="0"/>
      <w:marBottom w:val="0"/>
      <w:divBdr>
        <w:top w:val="none" w:sz="0" w:space="0" w:color="auto"/>
        <w:left w:val="none" w:sz="0" w:space="0" w:color="auto"/>
        <w:bottom w:val="none" w:sz="0" w:space="0" w:color="auto"/>
        <w:right w:val="none" w:sz="0" w:space="0" w:color="auto"/>
      </w:divBdr>
    </w:div>
    <w:div w:id="1651134081">
      <w:bodyDiv w:val="1"/>
      <w:marLeft w:val="0"/>
      <w:marRight w:val="0"/>
      <w:marTop w:val="0"/>
      <w:marBottom w:val="0"/>
      <w:divBdr>
        <w:top w:val="none" w:sz="0" w:space="0" w:color="auto"/>
        <w:left w:val="none" w:sz="0" w:space="0" w:color="auto"/>
        <w:bottom w:val="none" w:sz="0" w:space="0" w:color="auto"/>
        <w:right w:val="none" w:sz="0" w:space="0" w:color="auto"/>
      </w:divBdr>
    </w:div>
    <w:div w:id="1654873445">
      <w:bodyDiv w:val="1"/>
      <w:marLeft w:val="0"/>
      <w:marRight w:val="0"/>
      <w:marTop w:val="0"/>
      <w:marBottom w:val="0"/>
      <w:divBdr>
        <w:top w:val="none" w:sz="0" w:space="0" w:color="auto"/>
        <w:left w:val="none" w:sz="0" w:space="0" w:color="auto"/>
        <w:bottom w:val="none" w:sz="0" w:space="0" w:color="auto"/>
        <w:right w:val="none" w:sz="0" w:space="0" w:color="auto"/>
      </w:divBdr>
    </w:div>
    <w:div w:id="1718119219">
      <w:bodyDiv w:val="1"/>
      <w:marLeft w:val="0"/>
      <w:marRight w:val="0"/>
      <w:marTop w:val="0"/>
      <w:marBottom w:val="0"/>
      <w:divBdr>
        <w:top w:val="none" w:sz="0" w:space="0" w:color="auto"/>
        <w:left w:val="none" w:sz="0" w:space="0" w:color="auto"/>
        <w:bottom w:val="none" w:sz="0" w:space="0" w:color="auto"/>
        <w:right w:val="none" w:sz="0" w:space="0" w:color="auto"/>
      </w:divBdr>
    </w:div>
    <w:div w:id="209042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meta.eeb.org/2018/02/08/sponge-cities-how-urban-wetlands-reduce-flood-ris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scitotenv.2023.163112"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2CA4B-62D1-4339-B70B-31AA4E6F8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31</Pages>
  <Words>6151</Words>
  <Characters>35799</Characters>
  <Application>Microsoft Office Word</Application>
  <DocSecurity>0</DocSecurity>
  <Lines>730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bagena zahemen zachariah</dc:creator>
  <cp:keywords/>
  <dc:description/>
  <cp:lastModifiedBy>Editor-17</cp:lastModifiedBy>
  <cp:revision>75</cp:revision>
  <dcterms:created xsi:type="dcterms:W3CDTF">2025-04-04T21:50:00Z</dcterms:created>
  <dcterms:modified xsi:type="dcterms:W3CDTF">2025-07-28T05:35:00Z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0412fdd6-9d8f-4173-9270-786c63a03457</vt:lpwstr>
  </property>
</Properties>
</file>