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98343" w14:textId="0B4D65AE" w:rsidR="005B181F" w:rsidRPr="008E283D" w:rsidRDefault="006417AE" w:rsidP="005B181F">
      <w:pPr>
        <w:jc w:val="center"/>
        <w:rPr>
          <w:rFonts w:ascii="Times New Roman" w:hAnsi="Times New Roman" w:cs="Times New Roman"/>
          <w:b/>
          <w:bCs/>
        </w:rPr>
      </w:pPr>
      <w:r w:rsidRPr="008E283D">
        <w:rPr>
          <w:rFonts w:ascii="Times New Roman" w:hAnsi="Times New Roman" w:cs="Times New Roman"/>
          <w:b/>
          <w:bCs/>
        </w:rPr>
        <w:t>A Machine Learning Framework for Predictive Maintenance in Smart Facilities Using IoT Sensor Data</w:t>
      </w:r>
    </w:p>
    <w:p w14:paraId="01F88218" w14:textId="77777777" w:rsidR="00C52A8A" w:rsidRDefault="00C52A8A" w:rsidP="00FF35CF">
      <w:pPr>
        <w:jc w:val="both"/>
        <w:rPr>
          <w:rFonts w:ascii="Times New Roman" w:hAnsi="Times New Roman" w:cs="Times New Roman"/>
          <w:b/>
          <w:bCs/>
        </w:rPr>
      </w:pPr>
    </w:p>
    <w:p w14:paraId="5A5A8635" w14:textId="3190256D" w:rsidR="00FF35CF" w:rsidRPr="00FF35CF" w:rsidRDefault="00FF35CF" w:rsidP="00FF35CF">
      <w:pPr>
        <w:jc w:val="both"/>
        <w:rPr>
          <w:rFonts w:ascii="Times New Roman" w:hAnsi="Times New Roman" w:cs="Times New Roman"/>
          <w:b/>
          <w:bCs/>
        </w:rPr>
      </w:pPr>
      <w:bookmarkStart w:id="0" w:name="_GoBack"/>
      <w:bookmarkEnd w:id="0"/>
      <w:r w:rsidRPr="00FF35CF">
        <w:rPr>
          <w:rFonts w:ascii="Times New Roman" w:hAnsi="Times New Roman" w:cs="Times New Roman"/>
          <w:b/>
          <w:bCs/>
        </w:rPr>
        <w:t xml:space="preserve">Abstract </w:t>
      </w:r>
    </w:p>
    <w:p w14:paraId="6C2D3DEB" w14:textId="3FD14540" w:rsidR="00FF35CF" w:rsidRPr="00FF35CF" w:rsidRDefault="00FF35CF" w:rsidP="00FF35CF">
      <w:pPr>
        <w:jc w:val="both"/>
        <w:rPr>
          <w:rFonts w:ascii="Times New Roman" w:hAnsi="Times New Roman" w:cs="Times New Roman"/>
        </w:rPr>
      </w:pPr>
      <w:r w:rsidRPr="00FF35CF">
        <w:rPr>
          <w:rFonts w:ascii="Times New Roman" w:hAnsi="Times New Roman" w:cs="Times New Roman"/>
          <w:b/>
          <w:bCs/>
        </w:rPr>
        <w:t>Background</w:t>
      </w:r>
      <w:r w:rsidRPr="00FF35CF">
        <w:rPr>
          <w:rFonts w:ascii="Times New Roman" w:hAnsi="Times New Roman" w:cs="Times New Roman"/>
        </w:rPr>
        <w:t>: The integration of smart technologies into modern facilities has underscored the need for proactive maintenance strategies to minimize unplanned equipment failures and enhance operational efficiency. Traditional maintenance approaches, including reactive and time-based preventive maintenance, often fall short in dynamic building environments. Predictive maintenance, driven by machine learning (ML) and Internet of Things (IoT) sensor data, offers a data-driven solution to anticipate equipment failures before they occur.</w:t>
      </w:r>
    </w:p>
    <w:p w14:paraId="1EAD58EF" w14:textId="77777777" w:rsidR="00FF35CF" w:rsidRPr="00FF35CF" w:rsidRDefault="00FF35CF" w:rsidP="00FF35CF">
      <w:pPr>
        <w:jc w:val="both"/>
        <w:rPr>
          <w:rFonts w:ascii="Times New Roman" w:hAnsi="Times New Roman" w:cs="Times New Roman"/>
        </w:rPr>
      </w:pPr>
      <w:r w:rsidRPr="00FF35CF">
        <w:rPr>
          <w:rFonts w:ascii="Times New Roman" w:hAnsi="Times New Roman" w:cs="Times New Roman"/>
          <w:b/>
          <w:bCs/>
        </w:rPr>
        <w:t>Methodology</w:t>
      </w:r>
      <w:r w:rsidRPr="00FF35CF">
        <w:rPr>
          <w:rFonts w:ascii="Times New Roman" w:hAnsi="Times New Roman" w:cs="Times New Roman"/>
        </w:rPr>
        <w:t xml:space="preserve">: This study proposes a comprehensive machine learning framework for predictive maintenance in smart facilities, evaluated using the ASHRAE Great Energy Predictor III dataset—a real-world benchmark containing operational data from diverse building systems. The framework compares both classical machine learning (Random Forest, </w:t>
      </w:r>
      <w:proofErr w:type="spellStart"/>
      <w:r w:rsidRPr="00FF35CF">
        <w:rPr>
          <w:rFonts w:ascii="Times New Roman" w:hAnsi="Times New Roman" w:cs="Times New Roman"/>
        </w:rPr>
        <w:t>XGBoost</w:t>
      </w:r>
      <w:proofErr w:type="spellEnd"/>
      <w:r w:rsidRPr="00FF35CF">
        <w:rPr>
          <w:rFonts w:ascii="Times New Roman" w:hAnsi="Times New Roman" w:cs="Times New Roman"/>
        </w:rPr>
        <w:t>) and deep learning (LSTM) approaches to address different predictive maintenance scenarios. Data preprocessing included outlier removal, missing value imputation, feature engineering, and normalization. Model evaluation was conducted using precision, recall, F1-score, ROC-AUC, and inference time metrics. The system is designed for seamless integration with existing Computerized Maintenance Management Systems (CMMS) to ensure practical deployment.</w:t>
      </w:r>
    </w:p>
    <w:p w14:paraId="7B398656" w14:textId="77777777" w:rsidR="00FF35CF" w:rsidRPr="00FF35CF" w:rsidRDefault="00FF35CF" w:rsidP="00FF35CF">
      <w:pPr>
        <w:jc w:val="both"/>
        <w:rPr>
          <w:rFonts w:ascii="Times New Roman" w:hAnsi="Times New Roman" w:cs="Times New Roman"/>
        </w:rPr>
      </w:pPr>
      <w:r w:rsidRPr="00FF35CF">
        <w:rPr>
          <w:rFonts w:ascii="Times New Roman" w:hAnsi="Times New Roman" w:cs="Times New Roman"/>
          <w:b/>
          <w:bCs/>
        </w:rPr>
        <w:t>Results</w:t>
      </w:r>
      <w:r w:rsidRPr="00FF35CF">
        <w:rPr>
          <w:rFonts w:ascii="Times New Roman" w:hAnsi="Times New Roman" w:cs="Times New Roman"/>
        </w:rPr>
        <w:t xml:space="preserve">: Among the models tested, the LSTM network achieved the highest predictive performance (F1-score: 0.89, ROC-AUC: 0.93), while </w:t>
      </w:r>
      <w:proofErr w:type="spellStart"/>
      <w:r w:rsidRPr="00FF35CF">
        <w:rPr>
          <w:rFonts w:ascii="Times New Roman" w:hAnsi="Times New Roman" w:cs="Times New Roman"/>
        </w:rPr>
        <w:t>XGBoost</w:t>
      </w:r>
      <w:proofErr w:type="spellEnd"/>
      <w:r w:rsidRPr="00FF35CF">
        <w:rPr>
          <w:rFonts w:ascii="Times New Roman" w:hAnsi="Times New Roman" w:cs="Times New Roman"/>
        </w:rPr>
        <w:t xml:space="preserve"> provided an optimal balance between accuracy (F1-score: 0.84) and computational efficiency (10ms inference time). Implementation resulted in a 40% reduction in maintenance response time, 25% cost savings, and 47% decrease in unplanned downtime. The framework demonstrates strong scalability across different facility types and equipment classes. A revised bar chart (Figure 2) has been included with enhanced visual clarity through color-coded bars. Additionally, Appendix A outlines the practical steps for integrating the framework with CMMS platforms.</w:t>
      </w:r>
    </w:p>
    <w:p w14:paraId="68E39650" w14:textId="77777777" w:rsidR="00FF35CF" w:rsidRPr="00FF35CF" w:rsidRDefault="00FF35CF" w:rsidP="00FF35CF">
      <w:pPr>
        <w:jc w:val="both"/>
        <w:rPr>
          <w:rFonts w:ascii="Times New Roman" w:hAnsi="Times New Roman" w:cs="Times New Roman"/>
        </w:rPr>
      </w:pPr>
      <w:r w:rsidRPr="00FF35CF">
        <w:rPr>
          <w:rFonts w:ascii="Times New Roman" w:hAnsi="Times New Roman" w:cs="Times New Roman"/>
          <w:b/>
          <w:bCs/>
        </w:rPr>
        <w:t>Conclusion:</w:t>
      </w:r>
      <w:r w:rsidRPr="00FF35CF">
        <w:rPr>
          <w:rFonts w:ascii="Times New Roman" w:hAnsi="Times New Roman" w:cs="Times New Roman"/>
        </w:rPr>
        <w:t xml:space="preserve"> The developed machine learning framework effectively bridges the gap between research and practical implementation, offering a versatile solution for predictive maintenance in smart facilities. Its compatibility with CMMS platforms and demonstrated performance on real-world data (ASHRAE dataset) positions it as a viable tool for intelligent facility operations. Future work will focus on edge computing deployment, including strategies such as model quantization and device-level optimization, and expansion to additional industrial applications.</w:t>
      </w:r>
    </w:p>
    <w:p w14:paraId="42982B2A" w14:textId="5DDB96EA" w:rsidR="00FF35CF" w:rsidRPr="00F448E7" w:rsidRDefault="00FF35CF" w:rsidP="00F448E7">
      <w:pPr>
        <w:jc w:val="both"/>
        <w:rPr>
          <w:rFonts w:ascii="Times New Roman" w:hAnsi="Times New Roman" w:cs="Times New Roman"/>
        </w:rPr>
      </w:pPr>
      <w:r w:rsidRPr="00FF35CF">
        <w:rPr>
          <w:rFonts w:ascii="Times New Roman" w:hAnsi="Times New Roman" w:cs="Times New Roman"/>
          <w:b/>
          <w:bCs/>
        </w:rPr>
        <w:t>Keywords</w:t>
      </w:r>
      <w:r w:rsidRPr="00FF35CF">
        <w:rPr>
          <w:rFonts w:ascii="Times New Roman" w:hAnsi="Times New Roman" w:cs="Times New Roman"/>
        </w:rPr>
        <w:t>: Predictive Maintenance, Machine Learning, IoT, Smart Facilities, LSTM, CMMS, Time-Series Forecasting</w:t>
      </w:r>
    </w:p>
    <w:p w14:paraId="6443E9EE" w14:textId="54891FF5" w:rsidR="006417AE" w:rsidRPr="008E283D" w:rsidRDefault="006417AE" w:rsidP="008E283D">
      <w:pPr>
        <w:jc w:val="both"/>
        <w:rPr>
          <w:rFonts w:ascii="Times New Roman" w:hAnsi="Times New Roman" w:cs="Times New Roman"/>
        </w:rPr>
      </w:pPr>
    </w:p>
    <w:p w14:paraId="0E3D0BD5" w14:textId="77777777" w:rsidR="00706C50" w:rsidRPr="00005FB0" w:rsidRDefault="00706C50" w:rsidP="008E283D">
      <w:pPr>
        <w:jc w:val="both"/>
        <w:rPr>
          <w:rFonts w:ascii="Times New Roman" w:hAnsi="Times New Roman" w:cs="Times New Roman"/>
          <w:b/>
          <w:bCs/>
        </w:rPr>
      </w:pPr>
      <w:r w:rsidRPr="00005FB0">
        <w:rPr>
          <w:rFonts w:ascii="Times New Roman" w:hAnsi="Times New Roman" w:cs="Times New Roman"/>
          <w:b/>
          <w:bCs/>
        </w:rPr>
        <w:lastRenderedPageBreak/>
        <w:t>1. Introduction</w:t>
      </w:r>
    </w:p>
    <w:p w14:paraId="5C1C59AA" w14:textId="51999F3A" w:rsidR="00D713D1" w:rsidRPr="00706C50" w:rsidRDefault="00706C50" w:rsidP="008E283D">
      <w:pPr>
        <w:jc w:val="both"/>
        <w:rPr>
          <w:rFonts w:ascii="Times New Roman" w:hAnsi="Times New Roman" w:cs="Times New Roman"/>
        </w:rPr>
      </w:pPr>
      <w:r w:rsidRPr="00706C50">
        <w:rPr>
          <w:rFonts w:ascii="Times New Roman" w:hAnsi="Times New Roman" w:cs="Times New Roman"/>
        </w:rPr>
        <w:t>The increasing integration of smart technologies into the built environment has fundamentally reshaped the way modern facilities are managed. Smart facilities</w:t>
      </w:r>
      <w:r w:rsidR="009B392D">
        <w:rPr>
          <w:rFonts w:ascii="Times New Roman" w:hAnsi="Times New Roman" w:cs="Times New Roman"/>
        </w:rPr>
        <w:t xml:space="preserve">, </w:t>
      </w:r>
      <w:r w:rsidRPr="00706C50">
        <w:rPr>
          <w:rFonts w:ascii="Times New Roman" w:hAnsi="Times New Roman" w:cs="Times New Roman"/>
        </w:rPr>
        <w:t>encompassing office buildings, hospitals, factories, campuses, and other infrastructure</w:t>
      </w:r>
      <w:r w:rsidR="009B392D">
        <w:rPr>
          <w:rFonts w:ascii="Times New Roman" w:hAnsi="Times New Roman" w:cs="Times New Roman"/>
        </w:rPr>
        <w:t xml:space="preserve">, </w:t>
      </w:r>
      <w:r w:rsidRPr="00706C50">
        <w:rPr>
          <w:rFonts w:ascii="Times New Roman" w:hAnsi="Times New Roman" w:cs="Times New Roman"/>
        </w:rPr>
        <w:t>now rely heavily on interconnected systems, intelligent sensors, and data analytics to optimize performance, enhance sustainability, and improve occupant comfort</w:t>
      </w:r>
      <w:r w:rsidR="00005FB0">
        <w:rPr>
          <w:rFonts w:ascii="Times New Roman" w:hAnsi="Times New Roman" w:cs="Times New Roman"/>
        </w:rPr>
        <w:t xml:space="preserve"> </w:t>
      </w:r>
      <w:r w:rsidR="00005FB0">
        <w:rPr>
          <w:rFonts w:ascii="Times New Roman" w:hAnsi="Times New Roman" w:cs="Times New Roman"/>
        </w:rPr>
        <w:fldChar w:fldCharType="begin"/>
      </w:r>
      <w:r w:rsidR="00005FB0">
        <w:rPr>
          <w:rFonts w:ascii="Times New Roman" w:hAnsi="Times New Roman" w:cs="Times New Roman"/>
        </w:rPr>
        <w:instrText xml:space="preserve"> ADDIN EN.CITE &lt;EndNote&gt;&lt;Cite&gt;&lt;Author&gt;Hu&lt;/Author&gt;&lt;Year&gt;2021&lt;/Year&gt;&lt;RecNum&gt;4203&lt;/RecNum&gt;&lt;DisplayText&gt;(Hu, 2021)&lt;/DisplayText&gt;&lt;record&gt;&lt;rec-number&gt;4203&lt;/rec-number&gt;&lt;foreign-keys&gt;&lt;key app="EN" db-id="50wxdpzd9vd5r7e9t5b595djrfpttrxw9avp" timestamp="1753420967"&gt;4203&lt;/key&gt;&lt;/foreign-keys&gt;&lt;ref-type name="Book"&gt;6&lt;/ref-type&gt;&lt;contributors&gt;&lt;authors&gt;&lt;author&gt;Hu, Ming&lt;/author&gt;&lt;/authors&gt;&lt;/contributors&gt;&lt;titles&gt;&lt;title&gt;Smart technologies and design for healthy built environments&lt;/title&gt;&lt;/titles&gt;&lt;dates&gt;&lt;year&gt;2021&lt;/year&gt;&lt;/dates&gt;&lt;publisher&gt;Springer&lt;/publisher&gt;&lt;isbn&gt;3030512924&lt;/isbn&gt;&lt;urls&gt;&lt;/urls&gt;&lt;/record&gt;&lt;/Cite&gt;&lt;/EndNote&gt;</w:instrText>
      </w:r>
      <w:r w:rsidR="00005FB0">
        <w:rPr>
          <w:rFonts w:ascii="Times New Roman" w:hAnsi="Times New Roman" w:cs="Times New Roman"/>
        </w:rPr>
        <w:fldChar w:fldCharType="separate"/>
      </w:r>
      <w:r w:rsidR="00005FB0">
        <w:rPr>
          <w:rFonts w:ascii="Times New Roman" w:hAnsi="Times New Roman" w:cs="Times New Roman"/>
          <w:noProof/>
        </w:rPr>
        <w:t>(Hu, 2021)</w:t>
      </w:r>
      <w:r w:rsidR="00005FB0">
        <w:rPr>
          <w:rFonts w:ascii="Times New Roman" w:hAnsi="Times New Roman" w:cs="Times New Roman"/>
        </w:rPr>
        <w:fldChar w:fldCharType="end"/>
      </w:r>
      <w:r w:rsidRPr="00706C50">
        <w:rPr>
          <w:rFonts w:ascii="Times New Roman" w:hAnsi="Times New Roman" w:cs="Times New Roman"/>
        </w:rPr>
        <w:t>. Among the most transformative applications of this digital transformation is predictive maintenance, which uses real-time sensor data and machine learning (ML) algorithms to forecast equipment failures before they occur</w:t>
      </w:r>
      <w:r w:rsidR="00005FB0">
        <w:rPr>
          <w:rFonts w:ascii="Times New Roman" w:hAnsi="Times New Roman" w:cs="Times New Roman"/>
        </w:rPr>
        <w:t xml:space="preserve"> </w:t>
      </w:r>
      <w:r w:rsidR="00005FB0">
        <w:rPr>
          <w:rFonts w:ascii="Times New Roman" w:hAnsi="Times New Roman" w:cs="Times New Roman"/>
        </w:rPr>
        <w:fldChar w:fldCharType="begin"/>
      </w:r>
      <w:r w:rsidR="00005FB0">
        <w:rPr>
          <w:rFonts w:ascii="Times New Roman" w:hAnsi="Times New Roman" w:cs="Times New Roman"/>
        </w:rPr>
        <w:instrText xml:space="preserve"> ADDIN EN.CITE &lt;EndNote&gt;&lt;Cite&gt;&lt;Author&gt;Apanavičienė&lt;/Author&gt;&lt;Year&gt;2023&lt;/Year&gt;&lt;RecNum&gt;4204&lt;/RecNum&gt;&lt;DisplayText&gt;(Apanavičienė &amp;amp; Shahrabani, 2023)&lt;/DisplayText&gt;&lt;record&gt;&lt;rec-number&gt;4204&lt;/rec-number&gt;&lt;foreign-keys&gt;&lt;key app="EN" db-id="50wxdpzd9vd5r7e9t5b595djrfpttrxw9avp" timestamp="1753421075"&gt;4204&lt;/key&gt;&lt;/foreign-keys&gt;&lt;ref-type name="Journal Article"&gt;17&lt;/ref-type&gt;&lt;contributors&gt;&lt;authors&gt;&lt;author&gt;Apanavičienė, Rasa&lt;/author&gt;&lt;author&gt;Shahrabani, Mustafa Muthnna Najm&lt;/author&gt;&lt;/authors&gt;&lt;/contributors&gt;&lt;titles&gt;&lt;title&gt;Key factors affecting smart building integration into smart city: technological aspects&lt;/title&gt;&lt;secondary-title&gt;Smart Cities&lt;/secondary-title&gt;&lt;/titles&gt;&lt;periodical&gt;&lt;full-title&gt;Smart Cities&lt;/full-title&gt;&lt;/periodical&gt;&lt;pages&gt;1832-1857&lt;/pages&gt;&lt;volume&gt;6&lt;/volume&gt;&lt;number&gt;4&lt;/number&gt;&lt;dates&gt;&lt;year&gt;2023&lt;/year&gt;&lt;/dates&gt;&lt;isbn&gt;2624-6511&lt;/isbn&gt;&lt;urls&gt;&lt;/urls&gt;&lt;/record&gt;&lt;/Cite&gt;&lt;/EndNote&gt;</w:instrText>
      </w:r>
      <w:r w:rsidR="00005FB0">
        <w:rPr>
          <w:rFonts w:ascii="Times New Roman" w:hAnsi="Times New Roman" w:cs="Times New Roman"/>
        </w:rPr>
        <w:fldChar w:fldCharType="separate"/>
      </w:r>
      <w:r w:rsidR="00005FB0">
        <w:rPr>
          <w:rFonts w:ascii="Times New Roman" w:hAnsi="Times New Roman" w:cs="Times New Roman"/>
          <w:noProof/>
        </w:rPr>
        <w:t>(Apanavičienė &amp; Shahrabani, 2023)</w:t>
      </w:r>
      <w:r w:rsidR="00005FB0">
        <w:rPr>
          <w:rFonts w:ascii="Times New Roman" w:hAnsi="Times New Roman" w:cs="Times New Roman"/>
        </w:rPr>
        <w:fldChar w:fldCharType="end"/>
      </w:r>
      <w:r w:rsidRPr="00706C50">
        <w:rPr>
          <w:rFonts w:ascii="Times New Roman" w:hAnsi="Times New Roman" w:cs="Times New Roman"/>
        </w:rPr>
        <w:t>.</w:t>
      </w:r>
      <w:r w:rsidR="00005FB0">
        <w:rPr>
          <w:rFonts w:ascii="Times New Roman" w:hAnsi="Times New Roman" w:cs="Times New Roman"/>
        </w:rPr>
        <w:t xml:space="preserve"> </w:t>
      </w:r>
      <w:r w:rsidRPr="00706C50">
        <w:rPr>
          <w:rFonts w:ascii="Times New Roman" w:hAnsi="Times New Roman" w:cs="Times New Roman"/>
        </w:rPr>
        <w:t>Traditional maintenance approaches, such as reactive or time-based preventive maintenance, are often inefficient and costly. Reactive maintenance leads to unexpected downtimes and costly emergency repairs, while preventive maintenance, though scheduled, may result in over-maintenance or overlooked issues due to rigid servicing intervals</w:t>
      </w:r>
      <w:r w:rsidR="00F2449F">
        <w:rPr>
          <w:rFonts w:ascii="Times New Roman" w:hAnsi="Times New Roman" w:cs="Times New Roman"/>
        </w:rPr>
        <w:t xml:space="preserve"> </w:t>
      </w:r>
      <w:r w:rsidR="00F2449F">
        <w:rPr>
          <w:rFonts w:ascii="Times New Roman" w:hAnsi="Times New Roman" w:cs="Times New Roman"/>
        </w:rPr>
        <w:fldChar w:fldCharType="begin"/>
      </w:r>
      <w:r w:rsidR="00F2449F">
        <w:rPr>
          <w:rFonts w:ascii="Times New Roman" w:hAnsi="Times New Roman" w:cs="Times New Roman"/>
        </w:rPr>
        <w:instrText xml:space="preserve"> ADDIN EN.CITE &lt;EndNote&gt;&lt;Cite&gt;&lt;Author&gt;Molęda&lt;/Author&gt;&lt;Year&gt;2023&lt;/Year&gt;&lt;RecNum&gt;4205&lt;/RecNum&gt;&lt;DisplayText&gt;(Molęda et al., 2023)&lt;/DisplayText&gt;&lt;record&gt;&lt;rec-number&gt;4205&lt;/rec-number&gt;&lt;foreign-keys&gt;&lt;key app="EN" db-id="50wxdpzd9vd5r7e9t5b595djrfpttrxw9avp" timestamp="1753421210"&gt;4205&lt;/key&gt;&lt;/foreign-keys&gt;&lt;ref-type name="Journal Article"&gt;17&lt;/ref-type&gt;&lt;contributors&gt;&lt;authors&gt;&lt;author&gt;Molęda, Marek&lt;/author&gt;&lt;author&gt;Małysiak-Mrozek, Bożena&lt;/author&gt;&lt;author&gt;Ding, Weiping&lt;/author&gt;&lt;author&gt;Sunderam, Vaidy&lt;/author&gt;&lt;author&gt;Mrozek, Dariusz&lt;/author&gt;&lt;/authors&gt;&lt;/contributors&gt;&lt;titles&gt;&lt;title&gt;From corrective to predictive maintenance—A review of maintenance approaches for the power industry&lt;/title&gt;&lt;secondary-title&gt;Sensors&lt;/secondary-title&gt;&lt;/titles&gt;&lt;periodical&gt;&lt;full-title&gt;Sensors&lt;/full-title&gt;&lt;/periodical&gt;&lt;pages&gt;5970&lt;/pages&gt;&lt;volume&gt;23&lt;/volume&gt;&lt;number&gt;13&lt;/number&gt;&lt;dates&gt;&lt;year&gt;2023&lt;/year&gt;&lt;/dates&gt;&lt;isbn&gt;1424-8220&lt;/isbn&gt;&lt;urls&gt;&lt;/urls&gt;&lt;/record&gt;&lt;/Cite&gt;&lt;/EndNote&gt;</w:instrText>
      </w:r>
      <w:r w:rsidR="00F2449F">
        <w:rPr>
          <w:rFonts w:ascii="Times New Roman" w:hAnsi="Times New Roman" w:cs="Times New Roman"/>
        </w:rPr>
        <w:fldChar w:fldCharType="separate"/>
      </w:r>
      <w:r w:rsidR="00F2449F">
        <w:rPr>
          <w:rFonts w:ascii="Times New Roman" w:hAnsi="Times New Roman" w:cs="Times New Roman"/>
          <w:noProof/>
        </w:rPr>
        <w:t>(Molęda et al., 2023)</w:t>
      </w:r>
      <w:r w:rsidR="00F2449F">
        <w:rPr>
          <w:rFonts w:ascii="Times New Roman" w:hAnsi="Times New Roman" w:cs="Times New Roman"/>
        </w:rPr>
        <w:fldChar w:fldCharType="end"/>
      </w:r>
      <w:r w:rsidRPr="00706C50">
        <w:rPr>
          <w:rFonts w:ascii="Times New Roman" w:hAnsi="Times New Roman" w:cs="Times New Roman"/>
        </w:rPr>
        <w:t>. In contrast, predictive maintenance leverages Internet of Things (IoT) sensor data to continuously monitor equipment condition and detect anomalies, degradation patterns, or signs of wear and tear</w:t>
      </w:r>
      <w:r w:rsidR="00F2449F">
        <w:rPr>
          <w:rFonts w:ascii="Times New Roman" w:hAnsi="Times New Roman" w:cs="Times New Roman"/>
        </w:rPr>
        <w:t xml:space="preserve"> </w:t>
      </w:r>
      <w:r w:rsidR="00F2449F">
        <w:rPr>
          <w:rFonts w:ascii="Times New Roman" w:hAnsi="Times New Roman" w:cs="Times New Roman"/>
        </w:rPr>
        <w:fldChar w:fldCharType="begin"/>
      </w:r>
      <w:r w:rsidR="00F2449F">
        <w:rPr>
          <w:rFonts w:ascii="Times New Roman" w:hAnsi="Times New Roman" w:cs="Times New Roman"/>
        </w:rPr>
        <w:instrText xml:space="preserve"> ADDIN EN.CITE &lt;EndNote&gt;&lt;Cite&gt;&lt;Author&gt;Atassi&lt;/Author&gt;&lt;Year&gt;2023&lt;/Year&gt;&lt;RecNum&gt;4206&lt;/RecNum&gt;&lt;DisplayText&gt;(Atassi &amp;amp; Alhosban, 2023)&lt;/DisplayText&gt;&lt;record&gt;&lt;rec-number&gt;4206&lt;/rec-number&gt;&lt;foreign-keys&gt;&lt;key app="EN" db-id="50wxdpzd9vd5r7e9t5b595djrfpttrxw9avp" timestamp="1753421395"&gt;4206&lt;/key&gt;&lt;/foreign-keys&gt;&lt;ref-type name="Journal Article"&gt;17&lt;/ref-type&gt;&lt;contributors&gt;&lt;authors&gt;&lt;author&gt;Atassi, Reem&lt;/author&gt;&lt;author&gt;Alhosban, Fuad&lt;/author&gt;&lt;/authors&gt;&lt;/contributors&gt;&lt;titles&gt;&lt;title&gt;Predictive Maintenance in IoT: Early Fault Detection and Failure Prediction in Industrial Equipment&lt;/title&gt;&lt;secondary-title&gt;Journal of Intelligent Systems &amp;amp; Internet of Things&lt;/secondary-title&gt;&lt;/titles&gt;&lt;periodical&gt;&lt;full-title&gt;Journal of Intelligent Systems &amp;amp; Internet of Things&lt;/full-title&gt;&lt;/periodical&gt;&lt;volume&gt;9&lt;/volume&gt;&lt;number&gt;2&lt;/number&gt;&lt;dates&gt;&lt;year&gt;2023&lt;/year&gt;&lt;/dates&gt;&lt;isbn&gt;2769-786X&lt;/isbn&gt;&lt;urls&gt;&lt;/urls&gt;&lt;/record&gt;&lt;/Cite&gt;&lt;/EndNote&gt;</w:instrText>
      </w:r>
      <w:r w:rsidR="00F2449F">
        <w:rPr>
          <w:rFonts w:ascii="Times New Roman" w:hAnsi="Times New Roman" w:cs="Times New Roman"/>
        </w:rPr>
        <w:fldChar w:fldCharType="separate"/>
      </w:r>
      <w:r w:rsidR="00F2449F">
        <w:rPr>
          <w:rFonts w:ascii="Times New Roman" w:hAnsi="Times New Roman" w:cs="Times New Roman"/>
          <w:noProof/>
        </w:rPr>
        <w:t>(Atassi &amp; Alhosban, 2023)</w:t>
      </w:r>
      <w:r w:rsidR="00F2449F">
        <w:rPr>
          <w:rFonts w:ascii="Times New Roman" w:hAnsi="Times New Roman" w:cs="Times New Roman"/>
        </w:rPr>
        <w:fldChar w:fldCharType="end"/>
      </w:r>
      <w:r w:rsidRPr="00706C50">
        <w:rPr>
          <w:rFonts w:ascii="Times New Roman" w:hAnsi="Times New Roman" w:cs="Times New Roman"/>
        </w:rPr>
        <w:t>. By predicting failures early, facilities can plan maintenance more effectively, reduce unplanned outages, and extend the lifespan of critical assets</w:t>
      </w:r>
      <w:r w:rsidR="00F2449F">
        <w:rPr>
          <w:rFonts w:ascii="Times New Roman" w:hAnsi="Times New Roman" w:cs="Times New Roman"/>
        </w:rPr>
        <w:t xml:space="preserve"> </w:t>
      </w:r>
      <w:r w:rsidR="00F2449F">
        <w:rPr>
          <w:rFonts w:ascii="Times New Roman" w:hAnsi="Times New Roman" w:cs="Times New Roman"/>
        </w:rPr>
        <w:fldChar w:fldCharType="begin"/>
      </w:r>
      <w:r w:rsidR="00F2449F">
        <w:rPr>
          <w:rFonts w:ascii="Times New Roman" w:hAnsi="Times New Roman" w:cs="Times New Roman"/>
        </w:rPr>
        <w:instrText xml:space="preserve"> ADDIN EN.CITE &lt;EndNote&gt;&lt;Cite&gt;&lt;Author&gt;Bhanji&lt;/Author&gt;&lt;Year&gt;2021&lt;/Year&gt;&lt;RecNum&gt;4207&lt;/RecNum&gt;&lt;DisplayText&gt;(Bhanji et al., 2021)&lt;/DisplayText&gt;&lt;record&gt;&lt;rec-number&gt;4207&lt;/rec-number&gt;&lt;foreign-keys&gt;&lt;key app="EN" db-id="50wxdpzd9vd5r7e9t5b595djrfpttrxw9avp" timestamp="1753421456"&gt;4207&lt;/key&gt;&lt;/foreign-keys&gt;&lt;ref-type name="Conference Proceedings"&gt;10&lt;/ref-type&gt;&lt;contributors&gt;&lt;authors&gt;&lt;author&gt;Bhanji, Sandeep&lt;/author&gt;&lt;author&gt;Shotz, Howard&lt;/author&gt;&lt;author&gt;Tadanki, Sravani&lt;/author&gt;&lt;author&gt;Miloudi, Youssef&lt;/author&gt;&lt;author&gt;Warren, Patrick&lt;/author&gt;&lt;/authors&gt;&lt;/contributors&gt;&lt;titles&gt;&lt;title&gt;Advanced enterprise asset management systems: Improve predictive maintenance and asset performance by leveraging Industry 4.0 and the Internet of Things (IoT)&lt;/title&gt;&lt;secondary-title&gt;ASME/IEEE Joint Rail Conference&lt;/secondary-title&gt;&lt;/titles&gt;&lt;pages&gt;V001T12A002&lt;/pages&gt;&lt;volume&gt;84775&lt;/volume&gt;&lt;dates&gt;&lt;year&gt;2021&lt;/year&gt;&lt;/dates&gt;&lt;publisher&gt;American Society of Mechanical Engineers&lt;/publisher&gt;&lt;isbn&gt;0791884775&lt;/isbn&gt;&lt;urls&gt;&lt;/urls&gt;&lt;/record&gt;&lt;/Cite&gt;&lt;/EndNote&gt;</w:instrText>
      </w:r>
      <w:r w:rsidR="00F2449F">
        <w:rPr>
          <w:rFonts w:ascii="Times New Roman" w:hAnsi="Times New Roman" w:cs="Times New Roman"/>
        </w:rPr>
        <w:fldChar w:fldCharType="separate"/>
      </w:r>
      <w:r w:rsidR="00F2449F">
        <w:rPr>
          <w:rFonts w:ascii="Times New Roman" w:hAnsi="Times New Roman" w:cs="Times New Roman"/>
          <w:noProof/>
        </w:rPr>
        <w:t>(Bhanji et al., 2021)</w:t>
      </w:r>
      <w:r w:rsidR="00F2449F">
        <w:rPr>
          <w:rFonts w:ascii="Times New Roman" w:hAnsi="Times New Roman" w:cs="Times New Roman"/>
        </w:rPr>
        <w:fldChar w:fldCharType="end"/>
      </w:r>
      <w:r w:rsidRPr="00706C50">
        <w:rPr>
          <w:rFonts w:ascii="Times New Roman" w:hAnsi="Times New Roman" w:cs="Times New Roman"/>
        </w:rPr>
        <w:t>.</w:t>
      </w:r>
      <w:r w:rsidR="009B392D">
        <w:rPr>
          <w:rFonts w:ascii="Times New Roman" w:hAnsi="Times New Roman" w:cs="Times New Roman"/>
        </w:rPr>
        <w:t xml:space="preserve"> </w:t>
      </w:r>
      <w:r w:rsidRPr="00706C50">
        <w:rPr>
          <w:rFonts w:ascii="Times New Roman" w:hAnsi="Times New Roman" w:cs="Times New Roman"/>
        </w:rPr>
        <w:t>However, deploying predictive maintenance systems in smart facilities is not without challenges. These include handling high-dimensional and noisy data from heterogeneous sensors, selecting suitable machine learning models, ensuring real-time processing capabilities, and achieving scalability across diverse building systems. Furthermore, facility managers often require interpretable insights rather than black-box predictions to make informed operational decisions</w:t>
      </w:r>
      <w:r w:rsidR="00F2449F">
        <w:rPr>
          <w:rFonts w:ascii="Times New Roman" w:hAnsi="Times New Roman" w:cs="Times New Roman"/>
        </w:rPr>
        <w:t xml:space="preserve"> </w:t>
      </w:r>
      <w:r w:rsidR="00F2449F">
        <w:rPr>
          <w:rFonts w:ascii="Times New Roman" w:hAnsi="Times New Roman" w:cs="Times New Roman"/>
        </w:rPr>
        <w:fldChar w:fldCharType="begin"/>
      </w:r>
      <w:r w:rsidR="00F2449F">
        <w:rPr>
          <w:rFonts w:ascii="Times New Roman" w:hAnsi="Times New Roman" w:cs="Times New Roman"/>
        </w:rPr>
        <w:instrText xml:space="preserve"> ADDIN EN.CITE &lt;EndNote&gt;&lt;Cite&gt;&lt;Author&gt;Omol&lt;/Author&gt;&lt;Year&gt;2024&lt;/Year&gt;&lt;RecNum&gt;4208&lt;/RecNum&gt;&lt;DisplayText&gt;(Omol et al., 2024)&lt;/DisplayText&gt;&lt;record&gt;&lt;rec-number&gt;4208&lt;/rec-number&gt;&lt;foreign-keys&gt;&lt;key app="EN" db-id="50wxdpzd9vd5r7e9t5b595djrfpttrxw9avp" timestamp="1753421522"&gt;4208&lt;/key&gt;&lt;/foreign-keys&gt;&lt;ref-type name="Journal Article"&gt;17&lt;/ref-type&gt;&lt;contributors&gt;&lt;authors&gt;&lt;author&gt;Omol, Edwin&lt;/author&gt;&lt;author&gt;Mburu, Lucy&lt;/author&gt;&lt;author&gt;Onyango, Dorcas&lt;/author&gt;&lt;/authors&gt;&lt;/contributors&gt;&lt;titles&gt;&lt;title&gt;Anomaly detection in IoT sensor data using machine learning techniques for predictive maintenance in smart grids&lt;/title&gt;&lt;secondary-title&gt;International Journal of Science, Technology &amp;amp; Management&lt;/secondary-title&gt;&lt;/titles&gt;&lt;periodical&gt;&lt;full-title&gt;International Journal of Science, Technology &amp;amp; Management&lt;/full-title&gt;&lt;/periodical&gt;&lt;pages&gt;201-210&lt;/pages&gt;&lt;volume&gt;5&lt;/volume&gt;&lt;number&gt;1&lt;/number&gt;&lt;dates&gt;&lt;year&gt;2024&lt;/year&gt;&lt;/dates&gt;&lt;isbn&gt;2722-4015&lt;/isbn&gt;&lt;urls&gt;&lt;/urls&gt;&lt;/record&gt;&lt;/Cite&gt;&lt;/EndNote&gt;</w:instrText>
      </w:r>
      <w:r w:rsidR="00F2449F">
        <w:rPr>
          <w:rFonts w:ascii="Times New Roman" w:hAnsi="Times New Roman" w:cs="Times New Roman"/>
        </w:rPr>
        <w:fldChar w:fldCharType="separate"/>
      </w:r>
      <w:r w:rsidR="00F2449F">
        <w:rPr>
          <w:rFonts w:ascii="Times New Roman" w:hAnsi="Times New Roman" w:cs="Times New Roman"/>
          <w:noProof/>
        </w:rPr>
        <w:t>(Omol et al., 2024)</w:t>
      </w:r>
      <w:r w:rsidR="00F2449F">
        <w:rPr>
          <w:rFonts w:ascii="Times New Roman" w:hAnsi="Times New Roman" w:cs="Times New Roman"/>
        </w:rPr>
        <w:fldChar w:fldCharType="end"/>
      </w:r>
      <w:r w:rsidRPr="00706C50">
        <w:rPr>
          <w:rFonts w:ascii="Times New Roman" w:hAnsi="Times New Roman" w:cs="Times New Roman"/>
        </w:rPr>
        <w:t>.</w:t>
      </w:r>
      <w:r w:rsidR="00F2449F">
        <w:rPr>
          <w:rFonts w:ascii="Times New Roman" w:hAnsi="Times New Roman" w:cs="Times New Roman"/>
        </w:rPr>
        <w:t xml:space="preserve"> </w:t>
      </w:r>
      <w:r w:rsidRPr="00706C50">
        <w:rPr>
          <w:rFonts w:ascii="Times New Roman" w:hAnsi="Times New Roman" w:cs="Times New Roman"/>
        </w:rPr>
        <w:t>This research proposes a machine learning framework for predictive maintenance in smart facilities, grounded in the analysis of IoT sensor data. The study aims to develop and evaluate a scalable architecture that integrates data collection, preprocessing, model training, and failure prediction into a unified pipeline. Both supervised and unsupervised learning techniques will be explored to address different types of equipment behaviors and fault patterns. The framework will be tested on either simulated or publicly available datasets to validate its performance in terms of accuracy, reliability, and practical utility.</w:t>
      </w:r>
      <w:r w:rsidR="009B392D">
        <w:rPr>
          <w:rFonts w:ascii="Times New Roman" w:hAnsi="Times New Roman" w:cs="Times New Roman"/>
        </w:rPr>
        <w:t xml:space="preserve"> </w:t>
      </w:r>
      <w:r w:rsidRPr="00706C50">
        <w:rPr>
          <w:rFonts w:ascii="Times New Roman" w:hAnsi="Times New Roman" w:cs="Times New Roman"/>
        </w:rPr>
        <w:t>Ultimately, this work contributes to the growing body of knowledge in smart facility management by providing a data-driven, adaptive, and proactive approach to maintenance planning. The outcomes are expected to benefit facility operators, building owners, and technology vendors by lowering operational costs, minimizing system downtime, and improving energy and resource efficiency.</w:t>
      </w:r>
    </w:p>
    <w:p w14:paraId="6F8E24F8" w14:textId="77777777" w:rsidR="00D713D1" w:rsidRPr="00F2449F" w:rsidRDefault="00D713D1" w:rsidP="008E283D">
      <w:pPr>
        <w:jc w:val="both"/>
        <w:rPr>
          <w:rFonts w:ascii="Times New Roman" w:hAnsi="Times New Roman" w:cs="Times New Roman"/>
          <w:b/>
          <w:bCs/>
        </w:rPr>
      </w:pPr>
      <w:r w:rsidRPr="00F2449F">
        <w:rPr>
          <w:rFonts w:ascii="Times New Roman" w:hAnsi="Times New Roman" w:cs="Times New Roman"/>
          <w:b/>
          <w:bCs/>
        </w:rPr>
        <w:t>2. Literature Review</w:t>
      </w:r>
    </w:p>
    <w:p w14:paraId="3B2D444B" w14:textId="5FE075D3" w:rsidR="00D713D1" w:rsidRPr="00D713D1" w:rsidRDefault="00D713D1" w:rsidP="008E283D">
      <w:pPr>
        <w:jc w:val="both"/>
        <w:rPr>
          <w:rFonts w:ascii="Times New Roman" w:hAnsi="Times New Roman" w:cs="Times New Roman"/>
        </w:rPr>
      </w:pPr>
      <w:r w:rsidRPr="00D713D1">
        <w:rPr>
          <w:rFonts w:ascii="Times New Roman" w:hAnsi="Times New Roman" w:cs="Times New Roman"/>
        </w:rPr>
        <w:t xml:space="preserve">The rapid advancement of digital technologies has led to a paradigm shift in how facility management is approached, particularly with the incorporation of Artificial Intelligence (AI), Machine Learning (ML), and Internet of Things (IoT) systems. In the context of predictive maintenance, these innovations have </w:t>
      </w:r>
      <w:r w:rsidR="00737B51">
        <w:rPr>
          <w:rFonts w:ascii="Times New Roman" w:hAnsi="Times New Roman" w:cs="Times New Roman"/>
        </w:rPr>
        <w:t>enabled a transition from reactive and preventive maintenance strategies to a more proactive, condition-based approach, which</w:t>
      </w:r>
      <w:r w:rsidRPr="00D713D1">
        <w:rPr>
          <w:rFonts w:ascii="Times New Roman" w:hAnsi="Times New Roman" w:cs="Times New Roman"/>
        </w:rPr>
        <w:t xml:space="preserve"> minimizes unplanned downtime, reduces maintenance costs, and enhances operational efficiency.</w:t>
      </w:r>
    </w:p>
    <w:p w14:paraId="24C72DC3" w14:textId="77777777" w:rsidR="009B392D" w:rsidRPr="009B392D" w:rsidRDefault="009B392D" w:rsidP="009B392D">
      <w:pPr>
        <w:jc w:val="both"/>
        <w:rPr>
          <w:rFonts w:ascii="Times New Roman" w:hAnsi="Times New Roman" w:cs="Times New Roman"/>
          <w:b/>
          <w:bCs/>
        </w:rPr>
      </w:pPr>
      <w:r w:rsidRPr="009B392D">
        <w:rPr>
          <w:rFonts w:ascii="Times New Roman" w:hAnsi="Times New Roman" w:cs="Times New Roman"/>
          <w:b/>
          <w:bCs/>
        </w:rPr>
        <w:lastRenderedPageBreak/>
        <w:t>2.1 Machine Learning in Predictive Maintenance</w:t>
      </w:r>
    </w:p>
    <w:p w14:paraId="322DA3A4" w14:textId="75A65BBE" w:rsidR="009B392D" w:rsidRPr="009B392D" w:rsidRDefault="009B392D" w:rsidP="009B392D">
      <w:pPr>
        <w:jc w:val="both"/>
        <w:rPr>
          <w:rFonts w:ascii="Times New Roman" w:hAnsi="Times New Roman" w:cs="Times New Roman"/>
        </w:rPr>
      </w:pPr>
      <w:r w:rsidRPr="009B392D">
        <w:rPr>
          <w:rFonts w:ascii="Times New Roman" w:hAnsi="Times New Roman" w:cs="Times New Roman"/>
        </w:rPr>
        <w:t>The advent of smart buildings equipped with Internet of Things (IoT) devices has led to an exponential increase in the availability of operational data, particularly sensor-generated time-series data that capture the real-time performance of various building systems</w:t>
      </w:r>
      <w:r w:rsidR="00737B51">
        <w:rPr>
          <w:rFonts w:ascii="Times New Roman" w:hAnsi="Times New Roman" w:cs="Times New Roman"/>
        </w:rPr>
        <w:t xml:space="preserve"> </w:t>
      </w:r>
      <w:r w:rsidR="00B10E0F">
        <w:rPr>
          <w:rFonts w:ascii="Times New Roman" w:hAnsi="Times New Roman" w:cs="Times New Roman"/>
        </w:rPr>
        <w:fldChar w:fldCharType="begin"/>
      </w:r>
      <w:r w:rsidR="00B10E0F">
        <w:rPr>
          <w:rFonts w:ascii="Times New Roman" w:hAnsi="Times New Roman" w:cs="Times New Roman"/>
        </w:rPr>
        <w:instrText xml:space="preserve"> ADDIN EN.CITE &lt;EndNote&gt;&lt;Cite&gt;&lt;Author&gt;Shah&lt;/Author&gt;&lt;Year&gt;2022&lt;/Year&gt;&lt;RecNum&gt;4209&lt;/RecNum&gt;&lt;DisplayText&gt;(Shah et al., 2022)&lt;/DisplayText&gt;&lt;record&gt;&lt;rec-number&gt;4209&lt;/rec-number&gt;&lt;foreign-keys&gt;&lt;key app="EN" db-id="50wxdpzd9vd5r7e9t5b595djrfpttrxw9avp" timestamp="1753421707"&gt;4209&lt;/key&gt;&lt;/foreign-keys&gt;&lt;ref-type name="Journal Article"&gt;17&lt;/ref-type&gt;&lt;contributors&gt;&lt;authors&gt;&lt;author&gt;Shah, Syed Faisal Abbas&lt;/author&gt;&lt;author&gt;Iqbal, Muhammad&lt;/author&gt;&lt;author&gt;Aziz, Zeeshan&lt;/author&gt;&lt;author&gt;Rana, Toqir A&lt;/author&gt;&lt;author&gt;Khalid, Adnan&lt;/author&gt;&lt;author&gt;Cheah, Yu-N&lt;/author&gt;&lt;author&gt;Arif, Muhammad&lt;/author&gt;&lt;/authors&gt;&lt;/contributors&gt;&lt;titles&gt;&lt;title&gt;The role of machine learning and the internet of things in smart buildings for energy efficiency&lt;/title&gt;&lt;secondary-title&gt;Applied Sciences&lt;/secondary-title&gt;&lt;/titles&gt;&lt;periodical&gt;&lt;full-title&gt;Applied Sciences&lt;/full-title&gt;&lt;/periodical&gt;&lt;pages&gt;7882&lt;/pages&gt;&lt;volume&gt;12&lt;/volume&gt;&lt;number&gt;15&lt;/number&gt;&lt;dates&gt;&lt;year&gt;2022&lt;/year&gt;&lt;/dates&gt;&lt;isbn&gt;2076-3417&lt;/isbn&gt;&lt;urls&gt;&lt;/urls&gt;&lt;/record&gt;&lt;/Cite&gt;&lt;/EndNote&gt;</w:instrText>
      </w:r>
      <w:r w:rsidR="00B10E0F">
        <w:rPr>
          <w:rFonts w:ascii="Times New Roman" w:hAnsi="Times New Roman" w:cs="Times New Roman"/>
        </w:rPr>
        <w:fldChar w:fldCharType="separate"/>
      </w:r>
      <w:r w:rsidR="00B10E0F">
        <w:rPr>
          <w:rFonts w:ascii="Times New Roman" w:hAnsi="Times New Roman" w:cs="Times New Roman"/>
          <w:noProof/>
        </w:rPr>
        <w:t>(Shah et al., 2022)</w:t>
      </w:r>
      <w:r w:rsidR="00B10E0F">
        <w:rPr>
          <w:rFonts w:ascii="Times New Roman" w:hAnsi="Times New Roman" w:cs="Times New Roman"/>
        </w:rPr>
        <w:fldChar w:fldCharType="end"/>
      </w:r>
      <w:r w:rsidRPr="009B392D">
        <w:rPr>
          <w:rFonts w:ascii="Times New Roman" w:hAnsi="Times New Roman" w:cs="Times New Roman"/>
        </w:rPr>
        <w:t>. This development has catalyzed the integration of machine learning (ML) techniques into predictive maintenance strategies, enabling data-driven decision-making processes aimed at reducing downtime, optimizing equipment lifespan, and minimizing maintenance costs</w:t>
      </w:r>
      <w:r w:rsidR="00737B51">
        <w:rPr>
          <w:rFonts w:ascii="Times New Roman" w:hAnsi="Times New Roman" w:cs="Times New Roman"/>
        </w:rPr>
        <w:t xml:space="preserve"> </w:t>
      </w:r>
      <w:r w:rsidR="00737B51">
        <w:rPr>
          <w:rFonts w:ascii="Times New Roman" w:hAnsi="Times New Roman" w:cs="Times New Roman"/>
        </w:rPr>
        <w:fldChar w:fldCharType="begin"/>
      </w:r>
      <w:r w:rsidR="00737B51">
        <w:rPr>
          <w:rFonts w:ascii="Times New Roman" w:hAnsi="Times New Roman" w:cs="Times New Roman"/>
        </w:rPr>
        <w:instrText xml:space="preserve"> ADDIN EN.CITE &lt;EndNote&gt;&lt;Cite&gt;&lt;Author&gt;Bousdekis&lt;/Author&gt;&lt;Year&gt;2021&lt;/Year&gt;&lt;RecNum&gt;4210&lt;/RecNum&gt;&lt;DisplayText&gt;(Bousdekis et al., 2021)&lt;/DisplayText&gt;&lt;record&gt;&lt;rec-number&gt;4210&lt;/rec-number&gt;&lt;foreign-keys&gt;&lt;key app="EN" db-id="50wxdpzd9vd5r7e9t5b595djrfpttrxw9avp" timestamp="1753421801"&gt;4210&lt;/key&gt;&lt;/foreign-keys&gt;&lt;ref-type name="Journal Article"&gt;17&lt;/ref-type&gt;&lt;contributors&gt;&lt;authors&gt;&lt;author&gt;Bousdekis, Alexandros&lt;/author&gt;&lt;author&gt;Lepenioti, Katerina&lt;/author&gt;&lt;author&gt;Apostolou, Dimitris&lt;/author&gt;&lt;author&gt;Mentzas, Gregoris&lt;/author&gt;&lt;/authors&gt;&lt;/contributors&gt;&lt;titles&gt;&lt;title&gt;A review of data-driven decision-making methods for industry 4.0 maintenance applications&lt;/title&gt;&lt;secondary-title&gt;Electronics&lt;/secondary-title&gt;&lt;/titles&gt;&lt;periodical&gt;&lt;full-title&gt;Electronics&lt;/full-title&gt;&lt;/periodical&gt;&lt;pages&gt;828&lt;/pages&gt;&lt;volume&gt;10&lt;/volume&gt;&lt;number&gt;7&lt;/number&gt;&lt;dates&gt;&lt;year&gt;2021&lt;/year&gt;&lt;/dates&gt;&lt;isbn&gt;2079-9292&lt;/isbn&gt;&lt;urls&gt;&lt;/urls&gt;&lt;/record&gt;&lt;/Cite&gt;&lt;/EndNote&gt;</w:instrText>
      </w:r>
      <w:r w:rsidR="00737B51">
        <w:rPr>
          <w:rFonts w:ascii="Times New Roman" w:hAnsi="Times New Roman" w:cs="Times New Roman"/>
        </w:rPr>
        <w:fldChar w:fldCharType="separate"/>
      </w:r>
      <w:r w:rsidR="00737B51">
        <w:rPr>
          <w:rFonts w:ascii="Times New Roman" w:hAnsi="Times New Roman" w:cs="Times New Roman"/>
          <w:noProof/>
        </w:rPr>
        <w:t>(Bousdekis et al., 2021)</w:t>
      </w:r>
      <w:r w:rsidR="00737B51">
        <w:rPr>
          <w:rFonts w:ascii="Times New Roman" w:hAnsi="Times New Roman" w:cs="Times New Roman"/>
        </w:rPr>
        <w:fldChar w:fldCharType="end"/>
      </w:r>
      <w:r w:rsidRPr="009B392D">
        <w:rPr>
          <w:rFonts w:ascii="Times New Roman" w:hAnsi="Times New Roman" w:cs="Times New Roman"/>
        </w:rPr>
        <w:t>.</w:t>
      </w:r>
      <w:r w:rsidR="00737B51">
        <w:rPr>
          <w:rFonts w:ascii="Times New Roman" w:hAnsi="Times New Roman" w:cs="Times New Roman"/>
        </w:rPr>
        <w:t xml:space="preserve"> </w:t>
      </w:r>
      <w:r w:rsidRPr="009B392D">
        <w:rPr>
          <w:rFonts w:ascii="Times New Roman" w:hAnsi="Times New Roman" w:cs="Times New Roman"/>
        </w:rPr>
        <w:t>Early implementations of predictive maintenance heavily relied on traditional supervised learning algorithms such as Decision Trees (DTs), Random Forests (RFs), k-Nearest Neighbors (k-NN), Naïve Bayes (NB), and Support Vector Machines (SVMs)</w:t>
      </w:r>
      <w:r w:rsidR="00737B51">
        <w:rPr>
          <w:rFonts w:ascii="Times New Roman" w:hAnsi="Times New Roman" w:cs="Times New Roman"/>
        </w:rPr>
        <w:t xml:space="preserve"> </w:t>
      </w:r>
      <w:r w:rsidR="00737B51">
        <w:rPr>
          <w:rFonts w:ascii="Times New Roman" w:hAnsi="Times New Roman" w:cs="Times New Roman"/>
        </w:rPr>
        <w:fldChar w:fldCharType="begin"/>
      </w:r>
      <w:r w:rsidR="00737B51">
        <w:rPr>
          <w:rFonts w:ascii="Times New Roman" w:hAnsi="Times New Roman" w:cs="Times New Roman"/>
        </w:rPr>
        <w:instrText xml:space="preserve"> ADDIN EN.CITE &lt;EndNote&gt;&lt;Cite&gt;&lt;Author&gt;Ouadah&lt;/Author&gt;&lt;Year&gt;2022&lt;/Year&gt;&lt;RecNum&gt;4211&lt;/RecNum&gt;&lt;DisplayText&gt;(Ouadah et al., 2022)&lt;/DisplayText&gt;&lt;record&gt;&lt;rec-number&gt;4211&lt;/rec-number&gt;&lt;foreign-keys&gt;&lt;key app="EN" db-id="50wxdpzd9vd5r7e9t5b595djrfpttrxw9avp" timestamp="1753421965"&gt;4211&lt;/key&gt;&lt;/foreign-keys&gt;&lt;ref-type name="Journal Article"&gt;17&lt;/ref-type&gt;&lt;contributors&gt;&lt;authors&gt;&lt;author&gt;Ouadah, Abdelfettah&lt;/author&gt;&lt;author&gt;Zemmouchi-Ghomari, Leila&lt;/author&gt;&lt;author&gt;Salhi, Nedjma&lt;/author&gt;&lt;/authors&gt;&lt;/contributors&gt;&lt;titles&gt;&lt;title&gt;Selecting an appropriate supervised machine learning algorithm for predictive maintenance&lt;/title&gt;&lt;secondary-title&gt;The International Journal of Advanced Manufacturing Technology&lt;/secondary-title&gt;&lt;/titles&gt;&lt;periodical&gt;&lt;full-title&gt;The International Journal of Advanced Manufacturing Technology&lt;/full-title&gt;&lt;/periodical&gt;&lt;pages&gt;4277-4301&lt;/pages&gt;&lt;volume&gt;119&lt;/volume&gt;&lt;number&gt;7&lt;/number&gt;&lt;dates&gt;&lt;year&gt;2022&lt;/year&gt;&lt;/dates&gt;&lt;isbn&gt;0268-3768&lt;/isbn&gt;&lt;urls&gt;&lt;/urls&gt;&lt;/record&gt;&lt;/Cite&gt;&lt;/EndNote&gt;</w:instrText>
      </w:r>
      <w:r w:rsidR="00737B51">
        <w:rPr>
          <w:rFonts w:ascii="Times New Roman" w:hAnsi="Times New Roman" w:cs="Times New Roman"/>
        </w:rPr>
        <w:fldChar w:fldCharType="separate"/>
      </w:r>
      <w:r w:rsidR="00737B51">
        <w:rPr>
          <w:rFonts w:ascii="Times New Roman" w:hAnsi="Times New Roman" w:cs="Times New Roman"/>
          <w:noProof/>
        </w:rPr>
        <w:t>(Ouadah et al., 2022)</w:t>
      </w:r>
      <w:r w:rsidR="00737B51">
        <w:rPr>
          <w:rFonts w:ascii="Times New Roman" w:hAnsi="Times New Roman" w:cs="Times New Roman"/>
        </w:rPr>
        <w:fldChar w:fldCharType="end"/>
      </w:r>
      <w:r w:rsidRPr="009B392D">
        <w:rPr>
          <w:rFonts w:ascii="Times New Roman" w:hAnsi="Times New Roman" w:cs="Times New Roman"/>
        </w:rPr>
        <w:t>. These models were primarily employed to classify operational states of equipment</w:t>
      </w:r>
      <w:r w:rsidR="00737B51">
        <w:rPr>
          <w:rFonts w:ascii="Times New Roman" w:hAnsi="Times New Roman" w:cs="Times New Roman"/>
        </w:rPr>
        <w:t xml:space="preserve">, </w:t>
      </w:r>
      <w:r w:rsidRPr="009B392D">
        <w:rPr>
          <w:rFonts w:ascii="Times New Roman" w:hAnsi="Times New Roman" w:cs="Times New Roman"/>
        </w:rPr>
        <w:t>healthy, degraded, or failed</w:t>
      </w:r>
      <w:r w:rsidR="00737B51">
        <w:rPr>
          <w:rFonts w:ascii="Times New Roman" w:hAnsi="Times New Roman" w:cs="Times New Roman"/>
        </w:rPr>
        <w:t xml:space="preserve">, </w:t>
      </w:r>
      <w:r w:rsidRPr="009B392D">
        <w:rPr>
          <w:rFonts w:ascii="Times New Roman" w:hAnsi="Times New Roman" w:cs="Times New Roman"/>
        </w:rPr>
        <w:t>based on historical data. Their key advantages include ease of implementation, high interpretability, relatively low computational overhead, and effectiveness in handling structured datasets. For example, decision trees offer a transparent decision-making process that maintenance personnel can easily understand and trust, which is critical in industrial settings</w:t>
      </w:r>
      <w:r w:rsidR="00737B51">
        <w:rPr>
          <w:rFonts w:ascii="Times New Roman" w:hAnsi="Times New Roman" w:cs="Times New Roman"/>
        </w:rPr>
        <w:t xml:space="preserve"> </w:t>
      </w:r>
      <w:r w:rsidR="00737B51">
        <w:rPr>
          <w:rFonts w:ascii="Times New Roman" w:hAnsi="Times New Roman" w:cs="Times New Roman"/>
        </w:rPr>
        <w:fldChar w:fldCharType="begin"/>
      </w:r>
      <w:r w:rsidR="00737B51">
        <w:rPr>
          <w:rFonts w:ascii="Times New Roman" w:hAnsi="Times New Roman" w:cs="Times New Roman"/>
        </w:rPr>
        <w:instrText xml:space="preserve"> ADDIN EN.CITE &lt;EndNote&gt;&lt;Cite&gt;&lt;Author&gt;Ren&lt;/Author&gt;&lt;Year&gt;2021&lt;/Year&gt;&lt;RecNum&gt;4212&lt;/RecNum&gt;&lt;DisplayText&gt;(Ren, 2021)&lt;/DisplayText&gt;&lt;record&gt;&lt;rec-number&gt;4212&lt;/rec-number&gt;&lt;foreign-keys&gt;&lt;key app="EN" db-id="50wxdpzd9vd5r7e9t5b595djrfpttrxw9avp" timestamp="1753422087"&gt;4212&lt;/key&gt;&lt;/foreign-keys&gt;&lt;ref-type name="Journal Article"&gt;17&lt;/ref-type&gt;&lt;contributors&gt;&lt;authors&gt;&lt;author&gt;Ren, Yali&lt;/author&gt;&lt;/authors&gt;&lt;/contributors&gt;&lt;titles&gt;&lt;title&gt;Optimizing predictive maintenance with machine learning for reliability improvement&lt;/title&gt;&lt;secondary-title&gt;ASCE-asme journal of risk and uncertainty in engineering systems, part b: mechanical engineering&lt;/secondary-title&gt;&lt;/titles&gt;&lt;periodical&gt;&lt;full-title&gt;ASCE-asme journal of risk and uncertainty in engineering systems, part b: mechanical engineering&lt;/full-title&gt;&lt;/periodical&gt;&lt;pages&gt;030801&lt;/pages&gt;&lt;volume&gt;7&lt;/volume&gt;&lt;number&gt;3&lt;/number&gt;&lt;dates&gt;&lt;year&gt;2021&lt;/year&gt;&lt;/dates&gt;&lt;isbn&gt;2332-9017&lt;/isbn&gt;&lt;urls&gt;&lt;/urls&gt;&lt;/record&gt;&lt;/Cite&gt;&lt;/EndNote&gt;</w:instrText>
      </w:r>
      <w:r w:rsidR="00737B51">
        <w:rPr>
          <w:rFonts w:ascii="Times New Roman" w:hAnsi="Times New Roman" w:cs="Times New Roman"/>
        </w:rPr>
        <w:fldChar w:fldCharType="separate"/>
      </w:r>
      <w:r w:rsidR="00737B51">
        <w:rPr>
          <w:rFonts w:ascii="Times New Roman" w:hAnsi="Times New Roman" w:cs="Times New Roman"/>
          <w:noProof/>
        </w:rPr>
        <w:t>(Ren, 2021)</w:t>
      </w:r>
      <w:r w:rsidR="00737B51">
        <w:rPr>
          <w:rFonts w:ascii="Times New Roman" w:hAnsi="Times New Roman" w:cs="Times New Roman"/>
        </w:rPr>
        <w:fldChar w:fldCharType="end"/>
      </w:r>
      <w:r w:rsidRPr="009B392D">
        <w:rPr>
          <w:rFonts w:ascii="Times New Roman" w:hAnsi="Times New Roman" w:cs="Times New Roman"/>
        </w:rPr>
        <w:t>.</w:t>
      </w:r>
    </w:p>
    <w:p w14:paraId="39C1D209" w14:textId="5C527B51" w:rsidR="009B392D" w:rsidRPr="009B392D" w:rsidRDefault="009B392D" w:rsidP="009B392D">
      <w:pPr>
        <w:jc w:val="both"/>
        <w:rPr>
          <w:rFonts w:ascii="Times New Roman" w:hAnsi="Times New Roman" w:cs="Times New Roman"/>
        </w:rPr>
      </w:pPr>
      <w:r w:rsidRPr="009B392D">
        <w:rPr>
          <w:rFonts w:ascii="Times New Roman" w:hAnsi="Times New Roman" w:cs="Times New Roman"/>
        </w:rPr>
        <w:t>However, as sensor networks became denser and building systems more interconnected, the resulting data grew in volume, variety, and complexity. Traditional models struggled to scale with these high-dimensional, multivariate datasets and often failed to capture subtle temporal dynamics or spatial correlations</w:t>
      </w:r>
      <w:r w:rsidR="00C93F8F">
        <w:rPr>
          <w:rFonts w:ascii="Times New Roman" w:hAnsi="Times New Roman" w:cs="Times New Roman"/>
        </w:rPr>
        <w:t xml:space="preserve"> </w:t>
      </w:r>
      <w:r w:rsidR="00C93F8F">
        <w:rPr>
          <w:rFonts w:ascii="Times New Roman" w:hAnsi="Times New Roman" w:cs="Times New Roman"/>
        </w:rPr>
        <w:fldChar w:fldCharType="begin"/>
      </w:r>
      <w:r w:rsidR="00C93F8F">
        <w:rPr>
          <w:rFonts w:ascii="Times New Roman" w:hAnsi="Times New Roman" w:cs="Times New Roman"/>
        </w:rPr>
        <w:instrText xml:space="preserve"> ADDIN EN.CITE &lt;EndNote&gt;&lt;Cite&gt;&lt;Author&gt;Zhao&lt;/Author&gt;&lt;Year&gt;2022&lt;/Year&gt;&lt;RecNum&gt;4213&lt;/RecNum&gt;&lt;DisplayText&gt;(Zhao et al., 2022)&lt;/DisplayText&gt;&lt;record&gt;&lt;rec-number&gt;4213&lt;/rec-number&gt;&lt;foreign-keys&gt;&lt;key app="EN" db-id="50wxdpzd9vd5r7e9t5b595djrfpttrxw9avp" timestamp="1753426064"&gt;4213&lt;/key&gt;&lt;/foreign-keys&gt;&lt;ref-type name="Journal Article"&gt;17&lt;/ref-type&gt;&lt;contributors&gt;&lt;authors&gt;&lt;author&gt;Zhao, Wenming&lt;/author&gt;&lt;author&gt;Chen, Jin&lt;/author&gt;&lt;author&gt;Hai, Tao&lt;/author&gt;&lt;author&gt;Mohammed, Muamer N&lt;/author&gt;&lt;author&gt;Yaseen, Zaher Mundher&lt;/author&gt;&lt;author&gt;Yang, Xuelan&lt;/author&gt;&lt;author&gt;Zain, Jasni Mohamad&lt;/author&gt;&lt;author&gt;Zhang, Ruihua&lt;/author&gt;&lt;author&gt;Xu, Qiang&lt;/author&gt;&lt;/authors&gt;&lt;/contributors&gt;&lt;titles&gt;&lt;title&gt;Design of low-energy buildings in densely populated urban areas based on IoT&lt;/title&gt;&lt;secondary-title&gt;Energy Reports&lt;/secondary-title&gt;&lt;/titles&gt;&lt;periodical&gt;&lt;full-title&gt;Energy Reports&lt;/full-title&gt;&lt;/periodical&gt;&lt;pages&gt;4822-4833&lt;/pages&gt;&lt;volume&gt;8&lt;/volume&gt;&lt;dates&gt;&lt;year&gt;2022&lt;/year&gt;&lt;/dates&gt;&lt;isbn&gt;2352-4847&lt;/isbn&gt;&lt;urls&gt;&lt;/urls&gt;&lt;/record&gt;&lt;/Cite&gt;&lt;/EndNote&gt;</w:instrText>
      </w:r>
      <w:r w:rsidR="00C93F8F">
        <w:rPr>
          <w:rFonts w:ascii="Times New Roman" w:hAnsi="Times New Roman" w:cs="Times New Roman"/>
        </w:rPr>
        <w:fldChar w:fldCharType="separate"/>
      </w:r>
      <w:r w:rsidR="00C93F8F">
        <w:rPr>
          <w:rFonts w:ascii="Times New Roman" w:hAnsi="Times New Roman" w:cs="Times New Roman"/>
          <w:noProof/>
        </w:rPr>
        <w:t>(Zhao et al., 2022)</w:t>
      </w:r>
      <w:r w:rsidR="00C93F8F">
        <w:rPr>
          <w:rFonts w:ascii="Times New Roman" w:hAnsi="Times New Roman" w:cs="Times New Roman"/>
        </w:rPr>
        <w:fldChar w:fldCharType="end"/>
      </w:r>
      <w:r w:rsidRPr="009B392D">
        <w:rPr>
          <w:rFonts w:ascii="Times New Roman" w:hAnsi="Times New Roman" w:cs="Times New Roman"/>
        </w:rPr>
        <w:t>. This has prompted a transition toward deep learning models, which are better suited to learn from large-scale, unstructured, and sequential data streams.</w:t>
      </w:r>
      <w:r w:rsidR="00737B51">
        <w:rPr>
          <w:rFonts w:ascii="Times New Roman" w:hAnsi="Times New Roman" w:cs="Times New Roman"/>
        </w:rPr>
        <w:t xml:space="preserve"> </w:t>
      </w:r>
      <w:r w:rsidRPr="009B392D">
        <w:rPr>
          <w:rFonts w:ascii="Times New Roman" w:hAnsi="Times New Roman" w:cs="Times New Roman"/>
        </w:rPr>
        <w:t>In particular, Recurrent Neural Networks (RNNs) and their more advanced variant, Long Short-Term Memory (LSTM) networks, have demonstrated strong performance in modeling time-series data. LSTMs are capable of retaining long-range temporal dependencies and identifying degradation trends, cyclical behaviors, and anomaly patterns over time</w:t>
      </w:r>
      <w:r w:rsidR="00C93F8F">
        <w:rPr>
          <w:rFonts w:ascii="Times New Roman" w:hAnsi="Times New Roman" w:cs="Times New Roman"/>
        </w:rPr>
        <w:t xml:space="preserve"> </w:t>
      </w:r>
      <w:r w:rsidR="00C93F8F">
        <w:rPr>
          <w:rFonts w:ascii="Times New Roman" w:hAnsi="Times New Roman" w:cs="Times New Roman"/>
        </w:rPr>
        <w:fldChar w:fldCharType="begin"/>
      </w:r>
      <w:r w:rsidR="00C93F8F">
        <w:rPr>
          <w:rFonts w:ascii="Times New Roman" w:hAnsi="Times New Roman" w:cs="Times New Roman"/>
        </w:rPr>
        <w:instrText xml:space="preserve"> ADDIN EN.CITE &lt;EndNote&gt;&lt;Cite&gt;&lt;Author&gt;Mienye&lt;/Author&gt;&lt;Year&gt;2024&lt;/Year&gt;&lt;RecNum&gt;4214&lt;/RecNum&gt;&lt;DisplayText&gt;(Mienye et al., 2024)&lt;/DisplayText&gt;&lt;record&gt;&lt;rec-number&gt;4214&lt;/rec-number&gt;&lt;foreign-keys&gt;&lt;key app="EN" db-id="50wxdpzd9vd5r7e9t5b595djrfpttrxw9avp" timestamp="1753426189"&gt;4214&lt;/key&gt;&lt;/foreign-keys&gt;&lt;ref-type name="Journal Article"&gt;17&lt;/ref-type&gt;&lt;contributors&gt;&lt;authors&gt;&lt;author&gt;Mienye, Ibomoiye Domor&lt;/author&gt;&lt;author&gt;Swart, Theo G&lt;/author&gt;&lt;author&gt;Obaido, George&lt;/author&gt;&lt;/authors&gt;&lt;/contributors&gt;&lt;titles&gt;&lt;title&gt;Recurrent neural networks: A comprehensive review of architectures, variants, and applications&lt;/title&gt;&lt;secondary-title&gt;Information&lt;/secondary-title&gt;&lt;/titles&gt;&lt;periodical&gt;&lt;full-title&gt;Information&lt;/full-title&gt;&lt;/periodical&gt;&lt;pages&gt;517&lt;/pages&gt;&lt;volume&gt;15&lt;/volume&gt;&lt;number&gt;9&lt;/number&gt;&lt;dates&gt;&lt;year&gt;2024&lt;/year&gt;&lt;/dates&gt;&lt;isbn&gt;2078-2489&lt;/isbn&gt;&lt;urls&gt;&lt;/urls&gt;&lt;/record&gt;&lt;/Cite&gt;&lt;/EndNote&gt;</w:instrText>
      </w:r>
      <w:r w:rsidR="00C93F8F">
        <w:rPr>
          <w:rFonts w:ascii="Times New Roman" w:hAnsi="Times New Roman" w:cs="Times New Roman"/>
        </w:rPr>
        <w:fldChar w:fldCharType="separate"/>
      </w:r>
      <w:r w:rsidR="00C93F8F">
        <w:rPr>
          <w:rFonts w:ascii="Times New Roman" w:hAnsi="Times New Roman" w:cs="Times New Roman"/>
          <w:noProof/>
        </w:rPr>
        <w:t>(Mienye et al., 2024)</w:t>
      </w:r>
      <w:r w:rsidR="00C93F8F">
        <w:rPr>
          <w:rFonts w:ascii="Times New Roman" w:hAnsi="Times New Roman" w:cs="Times New Roman"/>
        </w:rPr>
        <w:fldChar w:fldCharType="end"/>
      </w:r>
      <w:r w:rsidRPr="009B392D">
        <w:rPr>
          <w:rFonts w:ascii="Times New Roman" w:hAnsi="Times New Roman" w:cs="Times New Roman"/>
        </w:rPr>
        <w:t>. This makes them well-suited for tasks such as predicting the Remaining Useful Life (RUL) of equipment or early fault detection. For example, an LSTM model can detect minor fluctuations in temperature or vibration levels that precede equipment failure</w:t>
      </w:r>
      <w:r w:rsidR="009D2E2D">
        <w:rPr>
          <w:rFonts w:ascii="Times New Roman" w:hAnsi="Times New Roman" w:cs="Times New Roman"/>
        </w:rPr>
        <w:t xml:space="preserve">, </w:t>
      </w:r>
      <w:r w:rsidRPr="009B392D">
        <w:rPr>
          <w:rFonts w:ascii="Times New Roman" w:hAnsi="Times New Roman" w:cs="Times New Roman"/>
        </w:rPr>
        <w:t>insights that static models would likely miss.</w:t>
      </w:r>
    </w:p>
    <w:p w14:paraId="295F9438" w14:textId="36AC825A" w:rsidR="009B392D" w:rsidRPr="009B392D" w:rsidRDefault="009B392D" w:rsidP="009B392D">
      <w:pPr>
        <w:jc w:val="both"/>
        <w:rPr>
          <w:rFonts w:ascii="Times New Roman" w:hAnsi="Times New Roman" w:cs="Times New Roman"/>
        </w:rPr>
      </w:pPr>
      <w:r w:rsidRPr="009B392D">
        <w:rPr>
          <w:rFonts w:ascii="Times New Roman" w:hAnsi="Times New Roman" w:cs="Times New Roman"/>
        </w:rPr>
        <w:t>Similarly, Convolutional Neural Networks (CNNs)</w:t>
      </w:r>
      <w:r w:rsidR="009D2E2D">
        <w:rPr>
          <w:rFonts w:ascii="Times New Roman" w:hAnsi="Times New Roman" w:cs="Times New Roman"/>
        </w:rPr>
        <w:t xml:space="preserve">, </w:t>
      </w:r>
      <w:r w:rsidRPr="009B392D">
        <w:rPr>
          <w:rFonts w:ascii="Times New Roman" w:hAnsi="Times New Roman" w:cs="Times New Roman"/>
        </w:rPr>
        <w:t>traditionally used for image recognition</w:t>
      </w:r>
      <w:r w:rsidR="00C93F8F">
        <w:rPr>
          <w:rFonts w:ascii="Times New Roman" w:hAnsi="Times New Roman" w:cs="Times New Roman"/>
        </w:rPr>
        <w:t xml:space="preserve">, </w:t>
      </w:r>
      <w:r w:rsidRPr="009B392D">
        <w:rPr>
          <w:rFonts w:ascii="Times New Roman" w:hAnsi="Times New Roman" w:cs="Times New Roman"/>
        </w:rPr>
        <w:t>have been adapted for predictive maintenance applications, particularly in image-based condition monitoring</w:t>
      </w:r>
      <w:r w:rsidR="00C93F8F">
        <w:rPr>
          <w:rFonts w:ascii="Times New Roman" w:hAnsi="Times New Roman" w:cs="Times New Roman"/>
        </w:rPr>
        <w:t xml:space="preserve"> </w:t>
      </w:r>
      <w:r w:rsidR="00C93F8F">
        <w:rPr>
          <w:rFonts w:ascii="Times New Roman" w:hAnsi="Times New Roman" w:cs="Times New Roman"/>
        </w:rPr>
        <w:fldChar w:fldCharType="begin"/>
      </w:r>
      <w:r w:rsidR="00C93F8F">
        <w:rPr>
          <w:rFonts w:ascii="Times New Roman" w:hAnsi="Times New Roman" w:cs="Times New Roman"/>
        </w:rPr>
        <w:instrText xml:space="preserve"> ADDIN EN.CITE &lt;EndNote&gt;&lt;Cite&gt;&lt;Author&gt;Gianoglio&lt;/Author&gt;&lt;Year&gt;2021&lt;/Year&gt;&lt;RecNum&gt;4215&lt;/RecNum&gt;&lt;DisplayText&gt;(Gianoglio et al., 2021)&lt;/DisplayText&gt;&lt;record&gt;&lt;rec-number&gt;4215&lt;/rec-number&gt;&lt;foreign-keys&gt;&lt;key app="EN" db-id="50wxdpzd9vd5r7e9t5b595djrfpttrxw9avp" timestamp="1753426268"&gt;4215&lt;/key&gt;&lt;/foreign-keys&gt;&lt;ref-type name="Journal Article"&gt;17&lt;/ref-type&gt;&lt;contributors&gt;&lt;authors&gt;&lt;author&gt;Gianoglio, Christian&lt;/author&gt;&lt;author&gt;Ragusa, Edoardo&lt;/author&gt;&lt;author&gt;Gastaldo, Paolo&lt;/author&gt;&lt;author&gt;Gallesi, Federico&lt;/author&gt;&lt;author&gt;Guastavino, Francesco&lt;/author&gt;&lt;/authors&gt;&lt;/contributors&gt;&lt;titles&gt;&lt;title&gt;Online predictive maintenance monitoring adopting convolutional neural networks&lt;/title&gt;&lt;secondary-title&gt;Energies&lt;/secondary-title&gt;&lt;/titles&gt;&lt;periodical&gt;&lt;full-title&gt;Energies&lt;/full-title&gt;&lt;/periodical&gt;&lt;pages&gt;4711&lt;/pages&gt;&lt;volume&gt;14&lt;/volume&gt;&lt;number&gt;15&lt;/number&gt;&lt;dates&gt;&lt;year&gt;2021&lt;/year&gt;&lt;/dates&gt;&lt;isbn&gt;1996-1073&lt;/isbn&gt;&lt;urls&gt;&lt;/urls&gt;&lt;/record&gt;&lt;/Cite&gt;&lt;/EndNote&gt;</w:instrText>
      </w:r>
      <w:r w:rsidR="00C93F8F">
        <w:rPr>
          <w:rFonts w:ascii="Times New Roman" w:hAnsi="Times New Roman" w:cs="Times New Roman"/>
        </w:rPr>
        <w:fldChar w:fldCharType="separate"/>
      </w:r>
      <w:r w:rsidR="00C93F8F">
        <w:rPr>
          <w:rFonts w:ascii="Times New Roman" w:hAnsi="Times New Roman" w:cs="Times New Roman"/>
          <w:noProof/>
        </w:rPr>
        <w:t>(Gianoglio et al., 2021)</w:t>
      </w:r>
      <w:r w:rsidR="00C93F8F">
        <w:rPr>
          <w:rFonts w:ascii="Times New Roman" w:hAnsi="Times New Roman" w:cs="Times New Roman"/>
        </w:rPr>
        <w:fldChar w:fldCharType="end"/>
      </w:r>
      <w:r w:rsidRPr="009B392D">
        <w:rPr>
          <w:rFonts w:ascii="Times New Roman" w:hAnsi="Times New Roman" w:cs="Times New Roman"/>
        </w:rPr>
        <w:t>. Examples include analyzing thermal images of electrical panels or visual inspection data from HVAC systems. In addition, CNNs have been used to process sensor heatmaps, capturing spatial correlations between multiple sensing points across a facility. When combined with LSTMs, these models form powerful hybrid architectures that capture both spatial and temporal dimensions of sensor data</w:t>
      </w:r>
      <w:r w:rsidR="00C93F8F">
        <w:rPr>
          <w:rFonts w:ascii="Times New Roman" w:hAnsi="Times New Roman" w:cs="Times New Roman"/>
        </w:rPr>
        <w:t xml:space="preserve"> </w:t>
      </w:r>
      <w:r w:rsidR="00C93F8F">
        <w:rPr>
          <w:rFonts w:ascii="Times New Roman" w:hAnsi="Times New Roman" w:cs="Times New Roman"/>
        </w:rPr>
        <w:fldChar w:fldCharType="begin"/>
      </w:r>
      <w:r w:rsidR="00C93F8F">
        <w:rPr>
          <w:rFonts w:ascii="Times New Roman" w:hAnsi="Times New Roman" w:cs="Times New Roman"/>
        </w:rPr>
        <w:instrText xml:space="preserve"> ADDIN EN.CITE &lt;EndNote&gt;&lt;Cite&gt;&lt;Author&gt;Arvidsson&lt;/Author&gt;&lt;Year&gt;2021&lt;/Year&gt;&lt;RecNum&gt;4216&lt;/RecNum&gt;&lt;DisplayText&gt;(Arvidsson et al., 2021)&lt;/DisplayText&gt;&lt;record&gt;&lt;rec-number&gt;4216&lt;/rec-number&gt;&lt;foreign-keys&gt;&lt;key app="EN" db-id="50wxdpzd9vd5r7e9t5b595djrfpttrxw9avp" timestamp="1753426390"&gt;4216&lt;/key&gt;&lt;/foreign-keys&gt;&lt;ref-type name="Journal Article"&gt;17&lt;/ref-type&gt;&lt;contributors&gt;&lt;authors&gt;&lt;author&gt;Arvidsson, Simon&lt;/author&gt;&lt;author&gt;Gullstrand, Marcus&lt;/author&gt;&lt;author&gt;Sirmacek, Beril&lt;/author&gt;&lt;author&gt;Riveiro, Maria&lt;/author&gt;&lt;/authors&gt;&lt;/contributors&gt;&lt;titles&gt;&lt;title&gt;Sensor fusion and convolutional neural networks for indoor occupancy prediction using multiple low-cost low-resolution heat sensor data&lt;/title&gt;&lt;secondary-title&gt;Sensors&lt;/secondary-title&gt;&lt;/titles&gt;&lt;periodical&gt;&lt;full-title&gt;Sensors&lt;/full-title&gt;&lt;/periodical&gt;&lt;pages&gt;1036&lt;/pages&gt;&lt;volume&gt;21&lt;/volume&gt;&lt;number&gt;4&lt;/number&gt;&lt;dates&gt;&lt;year&gt;2021&lt;/year&gt;&lt;/dates&gt;&lt;isbn&gt;1424-8220&lt;/isbn&gt;&lt;urls&gt;&lt;/urls&gt;&lt;/record&gt;&lt;/Cite&gt;&lt;/EndNote&gt;</w:instrText>
      </w:r>
      <w:r w:rsidR="00C93F8F">
        <w:rPr>
          <w:rFonts w:ascii="Times New Roman" w:hAnsi="Times New Roman" w:cs="Times New Roman"/>
        </w:rPr>
        <w:fldChar w:fldCharType="separate"/>
      </w:r>
      <w:r w:rsidR="00C93F8F">
        <w:rPr>
          <w:rFonts w:ascii="Times New Roman" w:hAnsi="Times New Roman" w:cs="Times New Roman"/>
          <w:noProof/>
        </w:rPr>
        <w:t>(Arvidsson et al., 2021)</w:t>
      </w:r>
      <w:r w:rsidR="00C93F8F">
        <w:rPr>
          <w:rFonts w:ascii="Times New Roman" w:hAnsi="Times New Roman" w:cs="Times New Roman"/>
        </w:rPr>
        <w:fldChar w:fldCharType="end"/>
      </w:r>
      <w:r w:rsidRPr="009B392D">
        <w:rPr>
          <w:rFonts w:ascii="Times New Roman" w:hAnsi="Times New Roman" w:cs="Times New Roman"/>
        </w:rPr>
        <w:t>.</w:t>
      </w:r>
      <w:r w:rsidR="00737B51">
        <w:rPr>
          <w:rFonts w:ascii="Times New Roman" w:hAnsi="Times New Roman" w:cs="Times New Roman"/>
        </w:rPr>
        <w:t xml:space="preserve"> </w:t>
      </w:r>
      <w:r w:rsidRPr="009B392D">
        <w:rPr>
          <w:rFonts w:ascii="Times New Roman" w:hAnsi="Times New Roman" w:cs="Times New Roman"/>
        </w:rPr>
        <w:t xml:space="preserve">Beyond individual algorithms, the field is also witnessing a growing interest in ensemble models and hybrid frameworks, which combine the strengths of multiple learning paradigms. For example, stacking an LSTM model with a gradient boosting classifier can help improve fault classification accuracy </w:t>
      </w:r>
      <w:r w:rsidRPr="009B392D">
        <w:rPr>
          <w:rFonts w:ascii="Times New Roman" w:hAnsi="Times New Roman" w:cs="Times New Roman"/>
        </w:rPr>
        <w:lastRenderedPageBreak/>
        <w:t>while maintaining the ability to detect long-term trends. Furthermore, unsupervised learning techniques such as autoencoders and clustering algorithms (e.g., DBSCAN, k-means) are being utilized for anomaly detection, particularly when labeled data is scarce or unavailable</w:t>
      </w:r>
      <w:r w:rsidR="00C93F8F">
        <w:rPr>
          <w:rFonts w:ascii="Times New Roman" w:hAnsi="Times New Roman" w:cs="Times New Roman"/>
        </w:rPr>
        <w:t xml:space="preserve"> </w:t>
      </w:r>
      <w:r w:rsidR="00C93F8F">
        <w:rPr>
          <w:rFonts w:ascii="Times New Roman" w:hAnsi="Times New Roman" w:cs="Times New Roman"/>
        </w:rPr>
        <w:fldChar w:fldCharType="begin"/>
      </w:r>
      <w:r w:rsidR="00C93F8F">
        <w:rPr>
          <w:rFonts w:ascii="Times New Roman" w:hAnsi="Times New Roman" w:cs="Times New Roman"/>
        </w:rPr>
        <w:instrText xml:space="preserve"> ADDIN EN.CITE &lt;EndNote&gt;&lt;Cite&gt;&lt;Author&gt;Naeem&lt;/Author&gt;&lt;Year&gt;2023&lt;/Year&gt;&lt;RecNum&gt;4217&lt;/RecNum&gt;&lt;DisplayText&gt;(Naeem et al., 2023)&lt;/DisplayText&gt;&lt;record&gt;&lt;rec-number&gt;4217&lt;/rec-number&gt;&lt;foreign-keys&gt;&lt;key app="EN" db-id="50wxdpzd9vd5r7e9t5b595djrfpttrxw9avp" timestamp="1753426463"&gt;4217&lt;/key&gt;&lt;/foreign-keys&gt;&lt;ref-type name="Journal Article"&gt;17&lt;/ref-type&gt;&lt;contributors&gt;&lt;authors&gt;&lt;author&gt;Naeem, Samreen&lt;/author&gt;&lt;author&gt;Ali, Aqib&lt;/author&gt;&lt;author&gt;Anam, Sania&lt;/author&gt;&lt;author&gt;Ahmed, Muhammad Munawar&lt;/author&gt;&lt;/authors&gt;&lt;/contributors&gt;&lt;titles&gt;&lt;title&gt;An unsupervised machine learning algorithms: Comprehensive review&lt;/title&gt;&lt;secondary-title&gt;International Journal of Computing and Digital Systems&lt;/secondary-title&gt;&lt;/titles&gt;&lt;periodical&gt;&lt;full-title&gt;International Journal of Computing and Digital Systems&lt;/full-title&gt;&lt;/periodical&gt;&lt;dates&gt;&lt;year&gt;2023&lt;/year&gt;&lt;/dates&gt;&lt;isbn&gt;2210-142X&lt;/isbn&gt;&lt;urls&gt;&lt;/urls&gt;&lt;/record&gt;&lt;/Cite&gt;&lt;/EndNote&gt;</w:instrText>
      </w:r>
      <w:r w:rsidR="00C93F8F">
        <w:rPr>
          <w:rFonts w:ascii="Times New Roman" w:hAnsi="Times New Roman" w:cs="Times New Roman"/>
        </w:rPr>
        <w:fldChar w:fldCharType="separate"/>
      </w:r>
      <w:r w:rsidR="00C93F8F">
        <w:rPr>
          <w:rFonts w:ascii="Times New Roman" w:hAnsi="Times New Roman" w:cs="Times New Roman"/>
          <w:noProof/>
        </w:rPr>
        <w:t>(Naeem et al., 2023)</w:t>
      </w:r>
      <w:r w:rsidR="00C93F8F">
        <w:rPr>
          <w:rFonts w:ascii="Times New Roman" w:hAnsi="Times New Roman" w:cs="Times New Roman"/>
        </w:rPr>
        <w:fldChar w:fldCharType="end"/>
      </w:r>
      <w:r w:rsidRPr="009B392D">
        <w:rPr>
          <w:rFonts w:ascii="Times New Roman" w:hAnsi="Times New Roman" w:cs="Times New Roman"/>
        </w:rPr>
        <w:t>.</w:t>
      </w:r>
    </w:p>
    <w:p w14:paraId="0C32B198" w14:textId="68F14DEB" w:rsidR="009B392D" w:rsidRPr="009B392D" w:rsidRDefault="009B392D" w:rsidP="009B392D">
      <w:pPr>
        <w:jc w:val="both"/>
        <w:rPr>
          <w:rFonts w:ascii="Times New Roman" w:hAnsi="Times New Roman" w:cs="Times New Roman"/>
        </w:rPr>
      </w:pPr>
      <w:r w:rsidRPr="009B392D">
        <w:rPr>
          <w:rFonts w:ascii="Times New Roman" w:hAnsi="Times New Roman" w:cs="Times New Roman"/>
        </w:rPr>
        <w:t xml:space="preserve">In recent developments, reinforcement learning (RL) and self-supervised learning have begun to show promise in adaptive maintenance systems </w:t>
      </w:r>
      <w:r w:rsidR="00C93F8F" w:rsidRPr="009B392D">
        <w:rPr>
          <w:rFonts w:ascii="Times New Roman" w:hAnsi="Times New Roman" w:cs="Times New Roman"/>
        </w:rPr>
        <w:t>that can learn from feedback over time without requiring explicit labels or constant human intervention. These systems can autonomously adjust their predictive thresholds based on evolving equipment behavior and environmental conditions</w:t>
      </w:r>
      <w:r w:rsidR="00C93F8F">
        <w:rPr>
          <w:rFonts w:ascii="Times New Roman" w:hAnsi="Times New Roman" w:cs="Times New Roman"/>
        </w:rPr>
        <w:t xml:space="preserve"> </w:t>
      </w:r>
      <w:r w:rsidR="00C93F8F">
        <w:rPr>
          <w:rFonts w:ascii="Times New Roman" w:hAnsi="Times New Roman" w:cs="Times New Roman"/>
        </w:rPr>
        <w:fldChar w:fldCharType="begin"/>
      </w:r>
      <w:r w:rsidR="00C93F8F">
        <w:rPr>
          <w:rFonts w:ascii="Times New Roman" w:hAnsi="Times New Roman" w:cs="Times New Roman"/>
        </w:rPr>
        <w:instrText xml:space="preserve"> ADDIN EN.CITE &lt;EndNote&gt;&lt;Cite&gt;&lt;Author&gt;Gui&lt;/Author&gt;&lt;Year&gt;2024&lt;/Year&gt;&lt;RecNum&gt;4218&lt;/RecNum&gt;&lt;DisplayText&gt;(Gui et al., 2024)&lt;/DisplayText&gt;&lt;record&gt;&lt;rec-number&gt;4218&lt;/rec-number&gt;&lt;foreign-keys&gt;&lt;key app="EN" db-id="50wxdpzd9vd5r7e9t5b595djrfpttrxw9avp" timestamp="1753426589"&gt;4218&lt;/key&gt;&lt;/foreign-keys&gt;&lt;ref-type name="Journal Article"&gt;17&lt;/ref-type&gt;&lt;contributors&gt;&lt;authors&gt;&lt;author&gt;Gui, Jie&lt;/author&gt;&lt;author&gt;Chen, Tuo&lt;/author&gt;&lt;author&gt;Zhang, Jing&lt;/author&gt;&lt;author&gt;Cao, Qiong&lt;/author&gt;&lt;author&gt;Sun, Zhenan&lt;/author&gt;&lt;author&gt;Luo, Hao&lt;/author&gt;&lt;author&gt;Tao, Dacheng&lt;/author&gt;&lt;/authors&gt;&lt;/contributors&gt;&lt;titles&gt;&lt;title&gt;A survey on self-supervised learning: Algorithms, applications, and future trends&lt;/title&gt;&lt;secondary-title&gt;IEEE Transactions on Pattern Analysis and Machine Intelligence&lt;/secondary-title&gt;&lt;/titles&gt;&lt;periodical&gt;&lt;full-title&gt;IEEE Transactions on Pattern Analysis and Machine Intelligence&lt;/full-title&gt;&lt;/periodical&gt;&lt;pages&gt;9052-9071&lt;/pages&gt;&lt;volume&gt;46&lt;/volume&gt;&lt;number&gt;12&lt;/number&gt;&lt;dates&gt;&lt;year&gt;2024&lt;/year&gt;&lt;/dates&gt;&lt;isbn&gt;0162-8828&lt;/isbn&gt;&lt;urls&gt;&lt;/urls&gt;&lt;/record&gt;&lt;/Cite&gt;&lt;/EndNote&gt;</w:instrText>
      </w:r>
      <w:r w:rsidR="00C93F8F">
        <w:rPr>
          <w:rFonts w:ascii="Times New Roman" w:hAnsi="Times New Roman" w:cs="Times New Roman"/>
        </w:rPr>
        <w:fldChar w:fldCharType="separate"/>
      </w:r>
      <w:r w:rsidR="00C93F8F">
        <w:rPr>
          <w:rFonts w:ascii="Times New Roman" w:hAnsi="Times New Roman" w:cs="Times New Roman"/>
          <w:noProof/>
        </w:rPr>
        <w:t>(Gui et al., 2024)</w:t>
      </w:r>
      <w:r w:rsidR="00C93F8F">
        <w:rPr>
          <w:rFonts w:ascii="Times New Roman" w:hAnsi="Times New Roman" w:cs="Times New Roman"/>
        </w:rPr>
        <w:fldChar w:fldCharType="end"/>
      </w:r>
      <w:r w:rsidRPr="009B392D">
        <w:rPr>
          <w:rFonts w:ascii="Times New Roman" w:hAnsi="Times New Roman" w:cs="Times New Roman"/>
        </w:rPr>
        <w:t>.</w:t>
      </w:r>
      <w:r w:rsidR="00737B51">
        <w:rPr>
          <w:rFonts w:ascii="Times New Roman" w:hAnsi="Times New Roman" w:cs="Times New Roman"/>
        </w:rPr>
        <w:t xml:space="preserve"> </w:t>
      </w:r>
      <w:r w:rsidR="00621703">
        <w:rPr>
          <w:rFonts w:ascii="Times New Roman" w:hAnsi="Times New Roman" w:cs="Times New Roman"/>
        </w:rPr>
        <w:t>The</w:t>
      </w:r>
      <w:r w:rsidRPr="009B392D">
        <w:rPr>
          <w:rFonts w:ascii="Times New Roman" w:hAnsi="Times New Roman" w:cs="Times New Roman"/>
        </w:rPr>
        <w:t xml:space="preserve"> machine learning has become a cornerstone of predictive maintenance in smart buildings, evolving from simple classification tools to sophisticated, self-learning systems</w:t>
      </w:r>
      <w:r w:rsidR="00621703">
        <w:rPr>
          <w:rFonts w:ascii="Times New Roman" w:hAnsi="Times New Roman" w:cs="Times New Roman"/>
        </w:rPr>
        <w:t xml:space="preserve"> </w:t>
      </w:r>
      <w:r w:rsidR="00621703">
        <w:rPr>
          <w:rFonts w:ascii="Times New Roman" w:hAnsi="Times New Roman" w:cs="Times New Roman"/>
        </w:rPr>
        <w:fldChar w:fldCharType="begin"/>
      </w:r>
      <w:r w:rsidR="00621703">
        <w:rPr>
          <w:rFonts w:ascii="Times New Roman" w:hAnsi="Times New Roman" w:cs="Times New Roman"/>
        </w:rPr>
        <w:instrText xml:space="preserve"> ADDIN EN.CITE &lt;EndNote&gt;&lt;Cite&gt;&lt;Author&gt;Adhikari&lt;/Author&gt;&lt;Year&gt;2025&lt;/Year&gt;&lt;RecNum&gt;4220&lt;/RecNum&gt;&lt;DisplayText&gt;(Adhikari et al., 2025)&lt;/DisplayText&gt;&lt;record&gt;&lt;rec-number&gt;4220&lt;/rec-number&gt;&lt;foreign-keys&gt;&lt;key app="EN" db-id="50wxdpzd9vd5r7e9t5b595djrfpttrxw9avp" timestamp="1753426706"&gt;4220&lt;/key&gt;&lt;/foreign-keys&gt;&lt;ref-type name="Journal Article"&gt;17&lt;/ref-type&gt;&lt;contributors&gt;&lt;authors&gt;&lt;author&gt;Adhikari, Aravinda&lt;/author&gt;&lt;author&gt;Karunaratne, Tharindu&lt;/author&gt;&lt;author&gt;Sumanarathna, Nipuni&lt;/author&gt;&lt;/authors&gt;&lt;/contributors&gt;&lt;titles&gt;&lt;title&gt;Machine learning techniques for predictive maintenance of building services: a comprehensive review and research outlook&lt;/title&gt;&lt;secondary-title&gt;Facilities&lt;/secondary-title&gt;&lt;/titles&gt;&lt;periodical&gt;&lt;full-title&gt;Facilities&lt;/full-title&gt;&lt;/periodical&gt;&lt;dates&gt;&lt;year&gt;2025&lt;/year&gt;&lt;/dates&gt;&lt;isbn&gt;0263-2772&lt;/isbn&gt;&lt;urls&gt;&lt;/urls&gt;&lt;/record&gt;&lt;/Cite&gt;&lt;/EndNote&gt;</w:instrText>
      </w:r>
      <w:r w:rsidR="00621703">
        <w:rPr>
          <w:rFonts w:ascii="Times New Roman" w:hAnsi="Times New Roman" w:cs="Times New Roman"/>
        </w:rPr>
        <w:fldChar w:fldCharType="separate"/>
      </w:r>
      <w:r w:rsidR="00621703">
        <w:rPr>
          <w:rFonts w:ascii="Times New Roman" w:hAnsi="Times New Roman" w:cs="Times New Roman"/>
          <w:noProof/>
        </w:rPr>
        <w:t>(Adhikari et al., 2025)</w:t>
      </w:r>
      <w:r w:rsidR="00621703">
        <w:rPr>
          <w:rFonts w:ascii="Times New Roman" w:hAnsi="Times New Roman" w:cs="Times New Roman"/>
        </w:rPr>
        <w:fldChar w:fldCharType="end"/>
      </w:r>
      <w:r w:rsidRPr="009B392D">
        <w:rPr>
          <w:rFonts w:ascii="Times New Roman" w:hAnsi="Times New Roman" w:cs="Times New Roman"/>
        </w:rPr>
        <w:t>. The integration of ML not only enhances fault detection and diagnosis but also enables predictive analytics that drive proactive maintenance planning, contributing to improved operational efficiency, energy savings, and occupant comfort.</w:t>
      </w:r>
    </w:p>
    <w:p w14:paraId="639BB236" w14:textId="12AE35EF" w:rsidR="009B392D" w:rsidRPr="009B392D" w:rsidRDefault="009B392D" w:rsidP="009B392D">
      <w:pPr>
        <w:jc w:val="both"/>
        <w:rPr>
          <w:rFonts w:ascii="Times New Roman" w:hAnsi="Times New Roman" w:cs="Times New Roman"/>
          <w:b/>
          <w:bCs/>
        </w:rPr>
      </w:pPr>
      <w:r w:rsidRPr="009B392D">
        <w:rPr>
          <w:rFonts w:ascii="Times New Roman" w:hAnsi="Times New Roman" w:cs="Times New Roman"/>
          <w:b/>
          <w:bCs/>
        </w:rPr>
        <w:t>2.2 Time-Series Modeling and Anomaly Detection</w:t>
      </w:r>
    </w:p>
    <w:p w14:paraId="064AA519" w14:textId="2CC3D4B9" w:rsidR="009B392D" w:rsidRPr="009B392D" w:rsidRDefault="009B392D" w:rsidP="009B392D">
      <w:pPr>
        <w:jc w:val="both"/>
        <w:rPr>
          <w:rFonts w:ascii="Times New Roman" w:hAnsi="Times New Roman" w:cs="Times New Roman"/>
        </w:rPr>
      </w:pPr>
      <w:r w:rsidRPr="009B392D">
        <w:rPr>
          <w:rFonts w:ascii="Times New Roman" w:hAnsi="Times New Roman" w:cs="Times New Roman"/>
        </w:rPr>
        <w:t>Time-series modeling and anomaly detection represent critical components of predictive maintenance frameworks, particularly in the context of smart building management systems. These approaches enable the anticipation of equipment failures, assessment of component health, and the detection of deviations from normal operational behavior</w:t>
      </w:r>
      <w:r w:rsidR="00621703">
        <w:rPr>
          <w:rFonts w:ascii="Times New Roman" w:hAnsi="Times New Roman" w:cs="Times New Roman"/>
        </w:rPr>
        <w:t xml:space="preserve">, </w:t>
      </w:r>
      <w:r w:rsidRPr="009B392D">
        <w:rPr>
          <w:rFonts w:ascii="Times New Roman" w:hAnsi="Times New Roman" w:cs="Times New Roman"/>
        </w:rPr>
        <w:t>often before catastrophic breakdowns occur</w:t>
      </w:r>
      <w:r w:rsidR="00621703">
        <w:rPr>
          <w:rFonts w:ascii="Times New Roman" w:hAnsi="Times New Roman" w:cs="Times New Roman"/>
        </w:rPr>
        <w:t xml:space="preserve"> </w:t>
      </w:r>
      <w:r w:rsidR="00621703">
        <w:rPr>
          <w:rFonts w:ascii="Times New Roman" w:hAnsi="Times New Roman" w:cs="Times New Roman"/>
        </w:rPr>
        <w:fldChar w:fldCharType="begin"/>
      </w:r>
      <w:r w:rsidR="00621703">
        <w:rPr>
          <w:rFonts w:ascii="Times New Roman" w:hAnsi="Times New Roman" w:cs="Times New Roman"/>
        </w:rPr>
        <w:instrText xml:space="preserve"> ADDIN EN.CITE &lt;EndNote&gt;&lt;Cite&gt;&lt;Author&gt;Carrasco&lt;/Author&gt;&lt;Year&gt;2021&lt;/Year&gt;&lt;RecNum&gt;4221&lt;/RecNum&gt;&lt;DisplayText&gt;(Carrasco et al., 2021)&lt;/DisplayText&gt;&lt;record&gt;&lt;rec-number&gt;4221&lt;/rec-number&gt;&lt;foreign-keys&gt;&lt;key app="EN" db-id="50wxdpzd9vd5r7e9t5b595djrfpttrxw9avp" timestamp="1753426983"&gt;4221&lt;/key&gt;&lt;/foreign-keys&gt;&lt;ref-type name="Journal Article"&gt;17&lt;/ref-type&gt;&lt;contributors&gt;&lt;authors&gt;&lt;author&gt;Carrasco, Jacinto&lt;/author&gt;&lt;author&gt;López, David&lt;/author&gt;&lt;author&gt;Aguilera-Martos, Ignacio&lt;/author&gt;&lt;author&gt;García-Gil, Diego&lt;/author&gt;&lt;author&gt;Markova, Irina&lt;/author&gt;&lt;author&gt;Garcia-Barzana, Marta&lt;/author&gt;&lt;author&gt;Arias-Rodil, Manuel&lt;/author&gt;&lt;author&gt;Luengo, Julián&lt;/author&gt;&lt;author&gt;Herrera, Francisco&lt;/author&gt;&lt;/authors&gt;&lt;/contributors&gt;&lt;titles&gt;&lt;title&gt;Anomaly detection in predictive maintenance: A new evaluation framework for temporal unsupervised anomaly detection algorithms&lt;/title&gt;&lt;secondary-title&gt;Neurocomputing&lt;/secondary-title&gt;&lt;/titles&gt;&lt;periodical&gt;&lt;full-title&gt;Neurocomputing&lt;/full-title&gt;&lt;/periodical&gt;&lt;pages&gt;440-452&lt;/pages&gt;&lt;volume&gt;462&lt;/volume&gt;&lt;dates&gt;&lt;year&gt;2021&lt;/year&gt;&lt;/dates&gt;&lt;isbn&gt;0925-2312&lt;/isbn&gt;&lt;urls&gt;&lt;/urls&gt;&lt;/record&gt;&lt;/Cite&gt;&lt;/EndNote&gt;</w:instrText>
      </w:r>
      <w:r w:rsidR="00621703">
        <w:rPr>
          <w:rFonts w:ascii="Times New Roman" w:hAnsi="Times New Roman" w:cs="Times New Roman"/>
        </w:rPr>
        <w:fldChar w:fldCharType="separate"/>
      </w:r>
      <w:r w:rsidR="00621703">
        <w:rPr>
          <w:rFonts w:ascii="Times New Roman" w:hAnsi="Times New Roman" w:cs="Times New Roman"/>
          <w:noProof/>
        </w:rPr>
        <w:t>(Carrasco et al., 2021)</w:t>
      </w:r>
      <w:r w:rsidR="00621703">
        <w:rPr>
          <w:rFonts w:ascii="Times New Roman" w:hAnsi="Times New Roman" w:cs="Times New Roman"/>
        </w:rPr>
        <w:fldChar w:fldCharType="end"/>
      </w:r>
      <w:r w:rsidRPr="009B392D">
        <w:rPr>
          <w:rFonts w:ascii="Times New Roman" w:hAnsi="Times New Roman" w:cs="Times New Roman"/>
        </w:rPr>
        <w:t>. A growing body of research has focused on leveraging both classical statistical techniques and advanced machine learning (ML) methods to address these challenges effectively.</w:t>
      </w:r>
      <w:r w:rsidR="00621703">
        <w:rPr>
          <w:rFonts w:ascii="Times New Roman" w:hAnsi="Times New Roman" w:cs="Times New Roman"/>
        </w:rPr>
        <w:t xml:space="preserve"> </w:t>
      </w:r>
      <w:r w:rsidRPr="009B392D">
        <w:rPr>
          <w:rFonts w:ascii="Times New Roman" w:hAnsi="Times New Roman" w:cs="Times New Roman"/>
        </w:rPr>
        <w:t xml:space="preserve">One of the key applications in this area is the prediction of </w:t>
      </w:r>
      <w:r w:rsidR="00621703">
        <w:rPr>
          <w:rFonts w:ascii="Times New Roman" w:hAnsi="Times New Roman" w:cs="Times New Roman"/>
        </w:rPr>
        <w:t xml:space="preserve">the </w:t>
      </w:r>
      <w:r w:rsidRPr="009B392D">
        <w:rPr>
          <w:rFonts w:ascii="Times New Roman" w:hAnsi="Times New Roman" w:cs="Times New Roman"/>
        </w:rPr>
        <w:t>Remaining Useful Life (RUL) of mechanical and electrical systems. Traditional statistical models such as Auto-Regressive Integrated Moving Average (ARIMA), Exponential Smoothing (ETS), and Simple/Weighted Moving Averages have been widely used due to their simplicity, computational efficiency, and interpretability. These methods perform well under stationary or near-stationary conditions and when system dynamics do not change significantly over time</w:t>
      </w:r>
      <w:r w:rsidR="00621703">
        <w:rPr>
          <w:rFonts w:ascii="Times New Roman" w:hAnsi="Times New Roman" w:cs="Times New Roman"/>
        </w:rPr>
        <w:fldChar w:fldCharType="begin"/>
      </w:r>
      <w:r w:rsidR="00621703">
        <w:rPr>
          <w:rFonts w:ascii="Times New Roman" w:hAnsi="Times New Roman" w:cs="Times New Roman"/>
        </w:rPr>
        <w:instrText xml:space="preserve"> ADDIN EN.CITE &lt;EndNote&gt;&lt;Cite&gt;&lt;Author&gt;Omol&lt;/Author&gt;&lt;Year&gt;2024&lt;/Year&gt;&lt;RecNum&gt;4208&lt;/RecNum&gt;&lt;DisplayText&gt;(Omol et al., 2024)&lt;/DisplayText&gt;&lt;record&gt;&lt;rec-number&gt;4208&lt;/rec-number&gt;&lt;foreign-keys&gt;&lt;key app="EN" db-id="50wxdpzd9vd5r7e9t5b595djrfpttrxw9avp" timestamp="1753421522"&gt;4208&lt;/key&gt;&lt;/foreign-keys&gt;&lt;ref-type name="Journal Article"&gt;17&lt;/ref-type&gt;&lt;contributors&gt;&lt;authors&gt;&lt;author&gt;Omol, Edwin&lt;/author&gt;&lt;author&gt;Mburu, Lucy&lt;/author&gt;&lt;author&gt;Onyango, Dorcas&lt;/author&gt;&lt;/authors&gt;&lt;/contributors&gt;&lt;titles&gt;&lt;title&gt;Anomaly detection in IoT sensor data using machine learning techniques for predictive maintenance in smart grids&lt;/title&gt;&lt;secondary-title&gt;International Journal of Science, Technology &amp;amp; Management&lt;/secondary-title&gt;&lt;/titles&gt;&lt;periodical&gt;&lt;full-title&gt;International Journal of Science, Technology &amp;amp; Management&lt;/full-title&gt;&lt;/periodical&gt;&lt;pages&gt;201-210&lt;/pages&gt;&lt;volume&gt;5&lt;/volume&gt;&lt;number&gt;1&lt;/number&gt;&lt;dates&gt;&lt;year&gt;2024&lt;/year&gt;&lt;/dates&gt;&lt;isbn&gt;2722-4015&lt;/isbn&gt;&lt;urls&gt;&lt;/urls&gt;&lt;/record&gt;&lt;/Cite&gt;&lt;/EndNote&gt;</w:instrText>
      </w:r>
      <w:r w:rsidR="00621703">
        <w:rPr>
          <w:rFonts w:ascii="Times New Roman" w:hAnsi="Times New Roman" w:cs="Times New Roman"/>
        </w:rPr>
        <w:fldChar w:fldCharType="separate"/>
      </w:r>
      <w:r w:rsidR="00621703">
        <w:rPr>
          <w:rFonts w:ascii="Times New Roman" w:hAnsi="Times New Roman" w:cs="Times New Roman"/>
          <w:noProof/>
        </w:rPr>
        <w:t>(Omol et al., 2024)</w:t>
      </w:r>
      <w:r w:rsidR="00621703">
        <w:rPr>
          <w:rFonts w:ascii="Times New Roman" w:hAnsi="Times New Roman" w:cs="Times New Roman"/>
        </w:rPr>
        <w:fldChar w:fldCharType="end"/>
      </w:r>
      <w:r w:rsidRPr="009B392D">
        <w:rPr>
          <w:rFonts w:ascii="Times New Roman" w:hAnsi="Times New Roman" w:cs="Times New Roman"/>
        </w:rPr>
        <w:t>.</w:t>
      </w:r>
    </w:p>
    <w:p w14:paraId="088E1576" w14:textId="21CF18C9" w:rsidR="009B392D" w:rsidRPr="009B392D" w:rsidRDefault="009B392D" w:rsidP="009B392D">
      <w:pPr>
        <w:jc w:val="both"/>
        <w:rPr>
          <w:rFonts w:ascii="Times New Roman" w:hAnsi="Times New Roman" w:cs="Times New Roman"/>
        </w:rPr>
      </w:pPr>
      <w:r w:rsidRPr="009B392D">
        <w:rPr>
          <w:rFonts w:ascii="Times New Roman" w:hAnsi="Times New Roman" w:cs="Times New Roman"/>
        </w:rPr>
        <w:t>However, the real-world operational environments of smart buildings are rarely stable. Equipment often operates under non-stationary, nonlinear, and noisy conditions, influenced by fluctuating occupancy patterns, weather changes, and variable load demands. In such scenarios, statistical models often struggle to maintain forecasting accuracy or adapt to regime shifts</w:t>
      </w:r>
      <w:r w:rsidR="00AF02B0">
        <w:rPr>
          <w:rFonts w:ascii="Times New Roman" w:hAnsi="Times New Roman" w:cs="Times New Roman"/>
        </w:rPr>
        <w:t xml:space="preserve"> </w:t>
      </w:r>
      <w:r w:rsidR="00AF02B0">
        <w:rPr>
          <w:rFonts w:ascii="Times New Roman" w:hAnsi="Times New Roman" w:cs="Times New Roman"/>
        </w:rPr>
        <w:fldChar w:fldCharType="begin"/>
      </w:r>
      <w:r w:rsidR="00AF02B0">
        <w:rPr>
          <w:rFonts w:ascii="Times New Roman" w:hAnsi="Times New Roman" w:cs="Times New Roman"/>
        </w:rPr>
        <w:instrText xml:space="preserve"> ADDIN EN.CITE &lt;EndNote&gt;&lt;Cite&gt;&lt;Author&gt;Balakumar&lt;/Author&gt;&lt;Year&gt;2023&lt;/Year&gt;&lt;RecNum&gt;4223&lt;/RecNum&gt;&lt;DisplayText&gt;(Balakumar et al., 2023)&lt;/DisplayText&gt;&lt;record&gt;&lt;rec-number&gt;4223&lt;/rec-number&gt;&lt;foreign-keys&gt;&lt;key app="EN" db-id="50wxdpzd9vd5r7e9t5b595djrfpttrxw9avp" timestamp="1753427416"&gt;4223&lt;/key&gt;&lt;/foreign-keys&gt;&lt;ref-type name="Journal Article"&gt;17&lt;/ref-type&gt;&lt;contributors&gt;&lt;authors&gt;&lt;author&gt;Balakumar, P&lt;/author&gt;&lt;author&gt;Vinopraba, T&lt;/author&gt;&lt;author&gt;Chandrasekaran, K&lt;/author&gt;&lt;/authors&gt;&lt;/contributors&gt;&lt;titles&gt;&lt;title&gt;Deep learning based real time Demand Side Management controller for smart building integrated with renewable energy and Energy Storage System&lt;/title&gt;&lt;secondary-title&gt;Journal of Energy Storage&lt;/secondary-title&gt;&lt;/titles&gt;&lt;periodical&gt;&lt;full-title&gt;Journal of Energy Storage&lt;/full-title&gt;&lt;/periodical&gt;&lt;pages&gt;106412&lt;/pages&gt;&lt;volume&gt;58&lt;/volume&gt;&lt;dates&gt;&lt;year&gt;2023&lt;/year&gt;&lt;/dates&gt;&lt;isbn&gt;2352-152X&lt;/isbn&gt;&lt;urls&gt;&lt;/urls&gt;&lt;/record&gt;&lt;/Cite&gt;&lt;/EndNote&gt;</w:instrText>
      </w:r>
      <w:r w:rsidR="00AF02B0">
        <w:rPr>
          <w:rFonts w:ascii="Times New Roman" w:hAnsi="Times New Roman" w:cs="Times New Roman"/>
        </w:rPr>
        <w:fldChar w:fldCharType="separate"/>
      </w:r>
      <w:r w:rsidR="00AF02B0">
        <w:rPr>
          <w:rFonts w:ascii="Times New Roman" w:hAnsi="Times New Roman" w:cs="Times New Roman"/>
          <w:noProof/>
        </w:rPr>
        <w:t>(Balakumar et al., 2023)</w:t>
      </w:r>
      <w:r w:rsidR="00AF02B0">
        <w:rPr>
          <w:rFonts w:ascii="Times New Roman" w:hAnsi="Times New Roman" w:cs="Times New Roman"/>
        </w:rPr>
        <w:fldChar w:fldCharType="end"/>
      </w:r>
      <w:r w:rsidRPr="009B392D">
        <w:rPr>
          <w:rFonts w:ascii="Times New Roman" w:hAnsi="Times New Roman" w:cs="Times New Roman"/>
        </w:rPr>
        <w:t>.</w:t>
      </w:r>
      <w:r w:rsidR="00621703">
        <w:rPr>
          <w:rFonts w:ascii="Times New Roman" w:hAnsi="Times New Roman" w:cs="Times New Roman"/>
        </w:rPr>
        <w:t xml:space="preserve"> </w:t>
      </w:r>
      <w:r w:rsidRPr="009B392D">
        <w:rPr>
          <w:rFonts w:ascii="Times New Roman" w:hAnsi="Times New Roman" w:cs="Times New Roman"/>
        </w:rPr>
        <w:t>To address these limitations, machine learning-based time-series models have gained prominence. Techniques such as Random Forest Regression, Gradient Boosted Trees, and more recently, Deep Learning architectures including LSTM (Long Short-Term Memory) and GRU (Gated Recurrent Unit) networks have shown superior performance in modeling complex temporal relationships</w:t>
      </w:r>
      <w:r w:rsidR="00AF02B0">
        <w:rPr>
          <w:rFonts w:ascii="Times New Roman" w:hAnsi="Times New Roman" w:cs="Times New Roman"/>
        </w:rPr>
        <w:t xml:space="preserve"> </w:t>
      </w:r>
      <w:r w:rsidR="00AF02B0">
        <w:rPr>
          <w:rFonts w:ascii="Times New Roman" w:hAnsi="Times New Roman" w:cs="Times New Roman"/>
        </w:rPr>
        <w:fldChar w:fldCharType="begin"/>
      </w:r>
      <w:r w:rsidR="00AF02B0">
        <w:rPr>
          <w:rFonts w:ascii="Times New Roman" w:hAnsi="Times New Roman" w:cs="Times New Roman"/>
        </w:rPr>
        <w:instrText xml:space="preserve"> ADDIN EN.CITE &lt;EndNote&gt;&lt;Cite&gt;&lt;Author&gt;Kumari&lt;/Author&gt;&lt;Year&gt;2023&lt;/Year&gt;&lt;RecNum&gt;4224&lt;/RecNum&gt;&lt;DisplayText&gt;(Kumari &amp;amp; Singh, 2023)&lt;/DisplayText&gt;&lt;record&gt;&lt;rec-number&gt;4224&lt;/rec-number&gt;&lt;foreign-keys&gt;&lt;key app="EN" db-id="50wxdpzd9vd5r7e9t5b595djrfpttrxw9avp" timestamp="1753427483"&gt;4224&lt;/key&gt;&lt;/foreign-keys&gt;&lt;ref-type name="Journal Article"&gt;17&lt;/ref-type&gt;&lt;contributors&gt;&lt;authors&gt;&lt;author&gt;Kumari, Surbhi&lt;/author&gt;&lt;author&gt;Singh, Sunil Kumar&lt;/author&gt;&lt;/authors&gt;&lt;/contributors&gt;&lt;titles&gt;&lt;title&gt;Machine learning-based time series models for effective CO2 emission prediction in India&lt;/title&gt;&lt;secondary-title&gt;Environmental Science and Pollution Research&lt;/secondary-title&gt;&lt;/titles&gt;&lt;periodical&gt;&lt;full-title&gt;Environmental Science and Pollution Research&lt;/full-title&gt;&lt;/periodical&gt;&lt;pages&gt;116601-116616&lt;/pages&gt;&lt;volume&gt;30&lt;/volume&gt;&lt;number&gt;55&lt;/number&gt;&lt;dates&gt;&lt;year&gt;2023&lt;/year&gt;&lt;/dates&gt;&lt;isbn&gt;1614-7499&lt;/isbn&gt;&lt;urls&gt;&lt;/urls&gt;&lt;/record&gt;&lt;/Cite&gt;&lt;/EndNote&gt;</w:instrText>
      </w:r>
      <w:r w:rsidR="00AF02B0">
        <w:rPr>
          <w:rFonts w:ascii="Times New Roman" w:hAnsi="Times New Roman" w:cs="Times New Roman"/>
        </w:rPr>
        <w:fldChar w:fldCharType="separate"/>
      </w:r>
      <w:r w:rsidR="00AF02B0">
        <w:rPr>
          <w:rFonts w:ascii="Times New Roman" w:hAnsi="Times New Roman" w:cs="Times New Roman"/>
          <w:noProof/>
        </w:rPr>
        <w:t>(Kumari &amp; Singh, 2023)</w:t>
      </w:r>
      <w:r w:rsidR="00AF02B0">
        <w:rPr>
          <w:rFonts w:ascii="Times New Roman" w:hAnsi="Times New Roman" w:cs="Times New Roman"/>
        </w:rPr>
        <w:fldChar w:fldCharType="end"/>
      </w:r>
      <w:r w:rsidRPr="009B392D">
        <w:rPr>
          <w:rFonts w:ascii="Times New Roman" w:hAnsi="Times New Roman" w:cs="Times New Roman"/>
        </w:rPr>
        <w:t>. These models can learn long-term dependencies and nonlinear patterns in multivariate time-series data, making them suitable for real-time RUL estimation, trend analysis, and degradation modeling.</w:t>
      </w:r>
    </w:p>
    <w:p w14:paraId="0A85DDB2" w14:textId="3B5E43EB" w:rsidR="009B392D" w:rsidRPr="009B392D" w:rsidRDefault="009B392D" w:rsidP="009B392D">
      <w:pPr>
        <w:jc w:val="both"/>
        <w:rPr>
          <w:rFonts w:ascii="Times New Roman" w:hAnsi="Times New Roman" w:cs="Times New Roman"/>
        </w:rPr>
      </w:pPr>
      <w:r w:rsidRPr="009B392D">
        <w:rPr>
          <w:rFonts w:ascii="Times New Roman" w:hAnsi="Times New Roman" w:cs="Times New Roman"/>
        </w:rPr>
        <w:lastRenderedPageBreak/>
        <w:t>Moreover, researchers have developed hybrid models that integrate the strengths of both statistical and ML methods</w:t>
      </w:r>
      <w:r w:rsidR="00AF02B0">
        <w:rPr>
          <w:rFonts w:ascii="Times New Roman" w:hAnsi="Times New Roman" w:cs="Times New Roman"/>
        </w:rPr>
        <w:t xml:space="preserve"> </w:t>
      </w:r>
      <w:r w:rsidR="00AF02B0">
        <w:rPr>
          <w:rFonts w:ascii="Times New Roman" w:hAnsi="Times New Roman" w:cs="Times New Roman"/>
        </w:rPr>
        <w:fldChar w:fldCharType="begin"/>
      </w:r>
      <w:r w:rsidR="00AF02B0">
        <w:rPr>
          <w:rFonts w:ascii="Times New Roman" w:hAnsi="Times New Roman" w:cs="Times New Roman"/>
        </w:rPr>
        <w:instrText xml:space="preserve"> ADDIN EN.CITE &lt;EndNote&gt;&lt;Cite&gt;&lt;Author&gt;Slater&lt;/Author&gt;&lt;Year&gt;2022&lt;/Year&gt;&lt;RecNum&gt;4226&lt;/RecNum&gt;&lt;DisplayText&gt;(Slater et al., 2022)&lt;/DisplayText&gt;&lt;record&gt;&lt;rec-number&gt;4226&lt;/rec-number&gt;&lt;foreign-keys&gt;&lt;key app="EN" db-id="50wxdpzd9vd5r7e9t5b595djrfpttrxw9avp" timestamp="1753427654"&gt;4226&lt;/key&gt;&lt;/foreign-keys&gt;&lt;ref-type name="Journal Article"&gt;17&lt;/ref-type&gt;&lt;contributors&gt;&lt;authors&gt;&lt;author&gt;Slater, Louise&lt;/author&gt;&lt;author&gt;Arnal, Louise&lt;/author&gt;&lt;author&gt;Boucher, Marie-Amélie&lt;/author&gt;&lt;author&gt;Chang, Annie Y-Y&lt;/author&gt;&lt;author&gt;Moulds, Simon&lt;/author&gt;&lt;author&gt;Murphy, Conor&lt;/author&gt;&lt;author&gt;Nearing, Grey&lt;/author&gt;&lt;author&gt;Shalev, Guy&lt;/author&gt;&lt;author&gt;Shen, Chaopeng&lt;/author&gt;&lt;author&gt;Speight, Linda&lt;/author&gt;&lt;/authors&gt;&lt;/contributors&gt;&lt;titles&gt;&lt;title&gt;Hybrid forecasting: using statistics and machine learning to integrate predictions from dynamical models&lt;/title&gt;&lt;secondary-title&gt;Hydrology and Earth System Sciences Discussions&lt;/secondary-title&gt;&lt;/titles&gt;&lt;periodical&gt;&lt;full-title&gt;Hydrology and Earth System Sciences Discussions&lt;/full-title&gt;&lt;/periodical&gt;&lt;pages&gt;1-35&lt;/pages&gt;&lt;volume&gt;2022&lt;/volume&gt;&lt;dates&gt;&lt;year&gt;2022&lt;/year&gt;&lt;/dates&gt;&lt;isbn&gt;1812-2116&lt;/isbn&gt;&lt;urls&gt;&lt;/urls&gt;&lt;/record&gt;&lt;/Cite&gt;&lt;/EndNote&gt;</w:instrText>
      </w:r>
      <w:r w:rsidR="00AF02B0">
        <w:rPr>
          <w:rFonts w:ascii="Times New Roman" w:hAnsi="Times New Roman" w:cs="Times New Roman"/>
        </w:rPr>
        <w:fldChar w:fldCharType="separate"/>
      </w:r>
      <w:r w:rsidR="00AF02B0">
        <w:rPr>
          <w:rFonts w:ascii="Times New Roman" w:hAnsi="Times New Roman" w:cs="Times New Roman"/>
          <w:noProof/>
        </w:rPr>
        <w:t>(Slater et al., 2022)</w:t>
      </w:r>
      <w:r w:rsidR="00AF02B0">
        <w:rPr>
          <w:rFonts w:ascii="Times New Roman" w:hAnsi="Times New Roman" w:cs="Times New Roman"/>
        </w:rPr>
        <w:fldChar w:fldCharType="end"/>
      </w:r>
      <w:r w:rsidRPr="009B392D">
        <w:rPr>
          <w:rFonts w:ascii="Times New Roman" w:hAnsi="Times New Roman" w:cs="Times New Roman"/>
        </w:rPr>
        <w:t>. For instance, a hybrid ARIMA-LSTM model might use ARIMA to model the linear component of a time series and LSTM to capture its nonlinear residuals. Such approaches improve forecasting accuracy, model robustness, and adaptability, particularly in systems with mixed data behaviors</w:t>
      </w:r>
      <w:r w:rsidR="00AF02B0">
        <w:rPr>
          <w:rFonts w:ascii="Times New Roman" w:hAnsi="Times New Roman" w:cs="Times New Roman"/>
        </w:rPr>
        <w:t xml:space="preserve"> </w:t>
      </w:r>
      <w:r w:rsidR="00AF02B0">
        <w:rPr>
          <w:rFonts w:ascii="Times New Roman" w:hAnsi="Times New Roman" w:cs="Times New Roman"/>
        </w:rPr>
        <w:fldChar w:fldCharType="begin"/>
      </w:r>
      <w:r w:rsidR="00AF02B0">
        <w:rPr>
          <w:rFonts w:ascii="Times New Roman" w:hAnsi="Times New Roman" w:cs="Times New Roman"/>
        </w:rPr>
        <w:instrText xml:space="preserve"> ADDIN EN.CITE &lt;EndNote&gt;&lt;Cite&gt;&lt;Author&gt;Albeladi&lt;/Author&gt;&lt;Year&gt;2023&lt;/Year&gt;&lt;RecNum&gt;4227&lt;/RecNum&gt;&lt;DisplayText&gt;(Albeladi et al., 2023)&lt;/DisplayText&gt;&lt;record&gt;&lt;rec-number&gt;4227&lt;/rec-number&gt;&lt;foreign-keys&gt;&lt;key app="EN" db-id="50wxdpzd9vd5r7e9t5b595djrfpttrxw9avp" timestamp="1753427724"&gt;4227&lt;/key&gt;&lt;/foreign-keys&gt;&lt;ref-type name="Journal Article"&gt;17&lt;/ref-type&gt;&lt;contributors&gt;&lt;authors&gt;&lt;author&gt;Albeladi, Khulood&lt;/author&gt;&lt;author&gt;Zafar, Bassam&lt;/author&gt;&lt;author&gt;Mueen, Ahmed&lt;/author&gt;&lt;/authors&gt;&lt;/contributors&gt;&lt;titles&gt;&lt;title&gt;Time series forecasting using LSTM and ARIMA&lt;/title&gt;&lt;secondary-title&gt;International Journal of Advanced Computer Science and Applications&lt;/secondary-title&gt;&lt;/titles&gt;&lt;periodical&gt;&lt;full-title&gt;International Journal of Advanced Computer Science and Applications&lt;/full-title&gt;&lt;/periodical&gt;&lt;pages&gt;313-320&lt;/pages&gt;&lt;volume&gt;14&lt;/volume&gt;&lt;number&gt;1&lt;/number&gt;&lt;dates&gt;&lt;year&gt;2023&lt;/year&gt;&lt;/dates&gt;&lt;isbn&gt;2158-107X&lt;/isbn&gt;&lt;urls&gt;&lt;/urls&gt;&lt;/record&gt;&lt;/Cite&gt;&lt;/EndNote&gt;</w:instrText>
      </w:r>
      <w:r w:rsidR="00AF02B0">
        <w:rPr>
          <w:rFonts w:ascii="Times New Roman" w:hAnsi="Times New Roman" w:cs="Times New Roman"/>
        </w:rPr>
        <w:fldChar w:fldCharType="separate"/>
      </w:r>
      <w:r w:rsidR="00AF02B0">
        <w:rPr>
          <w:rFonts w:ascii="Times New Roman" w:hAnsi="Times New Roman" w:cs="Times New Roman"/>
          <w:noProof/>
        </w:rPr>
        <w:t>(Albeladi et al., 2023)</w:t>
      </w:r>
      <w:r w:rsidR="00AF02B0">
        <w:rPr>
          <w:rFonts w:ascii="Times New Roman" w:hAnsi="Times New Roman" w:cs="Times New Roman"/>
        </w:rPr>
        <w:fldChar w:fldCharType="end"/>
      </w:r>
      <w:r w:rsidRPr="009B392D">
        <w:rPr>
          <w:rFonts w:ascii="Times New Roman" w:hAnsi="Times New Roman" w:cs="Times New Roman"/>
        </w:rPr>
        <w:t>.</w:t>
      </w:r>
      <w:r w:rsidR="00AF02B0">
        <w:rPr>
          <w:rFonts w:ascii="Times New Roman" w:hAnsi="Times New Roman" w:cs="Times New Roman"/>
        </w:rPr>
        <w:t xml:space="preserve"> </w:t>
      </w:r>
      <w:r w:rsidRPr="009B392D">
        <w:rPr>
          <w:rFonts w:ascii="Times New Roman" w:hAnsi="Times New Roman" w:cs="Times New Roman"/>
        </w:rPr>
        <w:t>Furthermore, the application of Bayesian change-point detection and Hidden Markov Models (HMMs) enables the identification of regime shifts or transitions between operational modes, which can signify wear-and-tear processes or abrupt anomalies. These methods are especially useful in capturing subtle changes that might go unnoticed by threshold-based systems</w:t>
      </w:r>
      <w:r w:rsidR="00D15E30">
        <w:rPr>
          <w:rFonts w:ascii="Times New Roman" w:hAnsi="Times New Roman" w:cs="Times New Roman"/>
        </w:rPr>
        <w:t xml:space="preserve"> </w:t>
      </w:r>
      <w:r w:rsidR="00D15E30">
        <w:rPr>
          <w:rFonts w:ascii="Times New Roman" w:hAnsi="Times New Roman" w:cs="Times New Roman"/>
        </w:rPr>
        <w:fldChar w:fldCharType="begin"/>
      </w:r>
      <w:r w:rsidR="00D15E30">
        <w:rPr>
          <w:rFonts w:ascii="Times New Roman" w:hAnsi="Times New Roman" w:cs="Times New Roman"/>
        </w:rPr>
        <w:instrText xml:space="preserve"> ADDIN EN.CITE &lt;EndNote&gt;&lt;Cite&gt;&lt;Author&gt;Erivwo&lt;/Author&gt;&lt;Year&gt;2024&lt;/Year&gt;&lt;RecNum&gt;4228&lt;/RecNum&gt;&lt;DisplayText&gt;(Erivwo et al., 2024)&lt;/DisplayText&gt;&lt;record&gt;&lt;rec-number&gt;4228&lt;/rec-number&gt;&lt;foreign-keys&gt;&lt;key app="EN" db-id="50wxdpzd9vd5r7e9t5b595djrfpttrxw9avp" timestamp="1753427920"&gt;4228&lt;/key&gt;&lt;/foreign-keys&gt;&lt;ref-type name="Journal Article"&gt;17&lt;/ref-type&gt;&lt;contributors&gt;&lt;authors&gt;&lt;author&gt;Erivwo, Ochuko&lt;/author&gt;&lt;author&gt;Makis, Viliam&lt;/author&gt;&lt;author&gt;Kwon, Roy&lt;/author&gt;&lt;/authors&gt;&lt;/contributors&gt;&lt;titles&gt;&lt;title&gt;Bayesian change point prediction for downhole drilling pressures with hidden Markov models&lt;/title&gt;&lt;secondary-title&gt;Applied Stochastic Models in Business and Industry&lt;/secondary-title&gt;&lt;/titles&gt;&lt;periodical&gt;&lt;full-title&gt;Applied Stochastic Models in Business and Industry&lt;/full-title&gt;&lt;/periodical&gt;&lt;pages&gt;772-790&lt;/pages&gt;&lt;volume&gt;40&lt;/volume&gt;&lt;number&gt;3&lt;/number&gt;&lt;dates&gt;&lt;year&gt;2024&lt;/year&gt;&lt;/dates&gt;&lt;isbn&gt;1524-1904&lt;/isbn&gt;&lt;urls&gt;&lt;/urls&gt;&lt;/record&gt;&lt;/Cite&gt;&lt;/EndNote&gt;</w:instrText>
      </w:r>
      <w:r w:rsidR="00D15E30">
        <w:rPr>
          <w:rFonts w:ascii="Times New Roman" w:hAnsi="Times New Roman" w:cs="Times New Roman"/>
        </w:rPr>
        <w:fldChar w:fldCharType="separate"/>
      </w:r>
      <w:r w:rsidR="00D15E30">
        <w:rPr>
          <w:rFonts w:ascii="Times New Roman" w:hAnsi="Times New Roman" w:cs="Times New Roman"/>
          <w:noProof/>
        </w:rPr>
        <w:t>(Erivwo et al., 2024)</w:t>
      </w:r>
      <w:r w:rsidR="00D15E30">
        <w:rPr>
          <w:rFonts w:ascii="Times New Roman" w:hAnsi="Times New Roman" w:cs="Times New Roman"/>
        </w:rPr>
        <w:fldChar w:fldCharType="end"/>
      </w:r>
      <w:r w:rsidRPr="009B392D">
        <w:rPr>
          <w:rFonts w:ascii="Times New Roman" w:hAnsi="Times New Roman" w:cs="Times New Roman"/>
        </w:rPr>
        <w:t>.</w:t>
      </w:r>
    </w:p>
    <w:p w14:paraId="04F472D1" w14:textId="6CAD7710" w:rsidR="00D15E30" w:rsidRDefault="009B392D" w:rsidP="009B392D">
      <w:pPr>
        <w:jc w:val="both"/>
        <w:rPr>
          <w:rFonts w:ascii="Times New Roman" w:hAnsi="Times New Roman" w:cs="Times New Roman"/>
        </w:rPr>
      </w:pPr>
      <w:r w:rsidRPr="009B392D">
        <w:rPr>
          <w:rFonts w:ascii="Times New Roman" w:hAnsi="Times New Roman" w:cs="Times New Roman"/>
        </w:rPr>
        <w:t>The recent emergence of streaming anomaly detection algorithms has also expanded the capability to process continuous real-time sensor feeds, enhancing the responsiveness of maintenance systems. Combined with edge computing and distributed ML architectures, these models support scalable, low-latency deployment in large facility networks</w:t>
      </w:r>
      <w:r w:rsidR="00D15E30">
        <w:rPr>
          <w:rFonts w:ascii="Times New Roman" w:hAnsi="Times New Roman" w:cs="Times New Roman"/>
        </w:rPr>
        <w:t xml:space="preserve"> </w:t>
      </w:r>
      <w:r w:rsidR="00D15E30">
        <w:rPr>
          <w:rFonts w:ascii="Times New Roman" w:hAnsi="Times New Roman" w:cs="Times New Roman"/>
        </w:rPr>
        <w:fldChar w:fldCharType="begin"/>
      </w:r>
      <w:r w:rsidR="00D15E30">
        <w:rPr>
          <w:rFonts w:ascii="Times New Roman" w:hAnsi="Times New Roman" w:cs="Times New Roman"/>
        </w:rPr>
        <w:instrText xml:space="preserve"> ADDIN EN.CITE &lt;EndNote&gt;&lt;Cite&gt;&lt;Author&gt;Kambala&lt;/Author&gt;&lt;Year&gt;2024&lt;/Year&gt;&lt;RecNum&gt;4229&lt;/RecNum&gt;&lt;DisplayText&gt;(Kambala, 2024)&lt;/DisplayText&gt;&lt;record&gt;&lt;rec-number&gt;4229&lt;/rec-number&gt;&lt;foreign-keys&gt;&lt;key app="EN" db-id="50wxdpzd9vd5r7e9t5b595djrfpttrxw9avp" timestamp="1753428121"&gt;4229&lt;/key&gt;&lt;/foreign-keys&gt;&lt;ref-type name="Journal Article"&gt;17&lt;/ref-type&gt;&lt;contributors&gt;&lt;authors&gt;&lt;author&gt;Kambala, Gireesh&lt;/author&gt;&lt;/authors&gt;&lt;/contributors&gt;&lt;titles&gt;&lt;title&gt;Emergent Architectures in Edge Computing for Low-Latency Application&lt;/title&gt;&lt;secondary-title&gt;International Journal Of Engineering And Computer Science&lt;/secondary-title&gt;&lt;/titles&gt;&lt;periodical&gt;&lt;full-title&gt;International Journal Of Engineering And Computer Science&lt;/full-title&gt;&lt;/periodical&gt;&lt;volume&gt;13&lt;/volume&gt;&lt;number&gt;09&lt;/number&gt;&lt;dates&gt;&lt;year&gt;2024&lt;/year&gt;&lt;/dates&gt;&lt;urls&gt;&lt;/urls&gt;&lt;/record&gt;&lt;/Cite&gt;&lt;/EndNote&gt;</w:instrText>
      </w:r>
      <w:r w:rsidR="00D15E30">
        <w:rPr>
          <w:rFonts w:ascii="Times New Roman" w:hAnsi="Times New Roman" w:cs="Times New Roman"/>
        </w:rPr>
        <w:fldChar w:fldCharType="separate"/>
      </w:r>
      <w:r w:rsidR="00D15E30">
        <w:rPr>
          <w:rFonts w:ascii="Times New Roman" w:hAnsi="Times New Roman" w:cs="Times New Roman"/>
          <w:noProof/>
        </w:rPr>
        <w:t>(Kambala, 2024)</w:t>
      </w:r>
      <w:r w:rsidR="00D15E30">
        <w:rPr>
          <w:rFonts w:ascii="Times New Roman" w:hAnsi="Times New Roman" w:cs="Times New Roman"/>
        </w:rPr>
        <w:fldChar w:fldCharType="end"/>
      </w:r>
      <w:r w:rsidRPr="009B392D">
        <w:rPr>
          <w:rFonts w:ascii="Times New Roman" w:hAnsi="Times New Roman" w:cs="Times New Roman"/>
        </w:rPr>
        <w:t>.</w:t>
      </w:r>
      <w:r w:rsidR="00D15E30">
        <w:rPr>
          <w:rFonts w:ascii="Times New Roman" w:hAnsi="Times New Roman" w:cs="Times New Roman"/>
        </w:rPr>
        <w:t xml:space="preserve"> T</w:t>
      </w:r>
      <w:r w:rsidRPr="009B392D">
        <w:rPr>
          <w:rFonts w:ascii="Times New Roman" w:hAnsi="Times New Roman" w:cs="Times New Roman"/>
        </w:rPr>
        <w:t>ime-series modeling and anomaly detection have evolved significantly from simple statistical forecasting to sophisticated, adaptive machine learning systems</w:t>
      </w:r>
      <w:r w:rsidR="00D15E30">
        <w:rPr>
          <w:rFonts w:ascii="Times New Roman" w:hAnsi="Times New Roman" w:cs="Times New Roman"/>
        </w:rPr>
        <w:t xml:space="preserve">. </w:t>
      </w:r>
      <w:r w:rsidR="00D15E30" w:rsidRPr="009B392D">
        <w:rPr>
          <w:rFonts w:ascii="Times New Roman" w:hAnsi="Times New Roman" w:cs="Times New Roman"/>
        </w:rPr>
        <w:t>These technologies provide a proactive means to manage maintenance activities, optimize asset utilization, and ensure the safe, efficient operation of smart buildings</w:t>
      </w:r>
      <w:r w:rsidR="00D15E30">
        <w:rPr>
          <w:rFonts w:ascii="Times New Roman" w:hAnsi="Times New Roman" w:cs="Times New Roman"/>
        </w:rPr>
        <w:t xml:space="preserve"> </w:t>
      </w:r>
      <w:r w:rsidR="00D15E30">
        <w:rPr>
          <w:rFonts w:ascii="Times New Roman" w:hAnsi="Times New Roman" w:cs="Times New Roman"/>
        </w:rPr>
        <w:fldChar w:fldCharType="begin"/>
      </w:r>
      <w:r w:rsidR="00D15E30">
        <w:rPr>
          <w:rFonts w:ascii="Times New Roman" w:hAnsi="Times New Roman" w:cs="Times New Roman"/>
        </w:rPr>
        <w:instrText xml:space="preserve"> ADDIN EN.CITE &lt;EndNote&gt;&lt;Cite&gt;&lt;Author&gt;Zamanzadeh Darban&lt;/Author&gt;&lt;Year&gt;2024&lt;/Year&gt;&lt;RecNum&gt;4230&lt;/RecNum&gt;&lt;DisplayText&gt;(Zamanzadeh Darban et al., 2024)&lt;/DisplayText&gt;&lt;record&gt;&lt;rec-number&gt;4230&lt;/rec-number&gt;&lt;foreign-keys&gt;&lt;key app="EN" db-id="50wxdpzd9vd5r7e9t5b595djrfpttrxw9avp" timestamp="1753428220"&gt;4230&lt;/key&gt;&lt;/foreign-keys&gt;&lt;ref-type name="Journal Article"&gt;17&lt;/ref-type&gt;&lt;contributors&gt;&lt;authors&gt;&lt;author&gt;Zamanzadeh Darban, Zahra&lt;/author&gt;&lt;author&gt;Webb, Geoffrey I&lt;/author&gt;&lt;author&gt;Pan, Shirui&lt;/author&gt;&lt;author&gt;Aggarwal, Charu&lt;/author&gt;&lt;author&gt;Salehi, Mahsa&lt;/author&gt;&lt;/authors&gt;&lt;/contributors&gt;&lt;titles&gt;&lt;title&gt;Deep learning for time series anomaly detection: A survey&lt;/title&gt;&lt;secondary-title&gt;ACM Computing Surveys&lt;/secondary-title&gt;&lt;/titles&gt;&lt;periodical&gt;&lt;full-title&gt;ACM Computing Surveys&lt;/full-title&gt;&lt;/periodical&gt;&lt;pages&gt;1-42&lt;/pages&gt;&lt;volume&gt;57&lt;/volume&gt;&lt;number&gt;1&lt;/number&gt;&lt;dates&gt;&lt;year&gt;2024&lt;/year&gt;&lt;/dates&gt;&lt;isbn&gt;0360-0300&lt;/isbn&gt;&lt;urls&gt;&lt;/urls&gt;&lt;/record&gt;&lt;/Cite&gt;&lt;/EndNote&gt;</w:instrText>
      </w:r>
      <w:r w:rsidR="00D15E30">
        <w:rPr>
          <w:rFonts w:ascii="Times New Roman" w:hAnsi="Times New Roman" w:cs="Times New Roman"/>
        </w:rPr>
        <w:fldChar w:fldCharType="separate"/>
      </w:r>
      <w:r w:rsidR="00D15E30">
        <w:rPr>
          <w:rFonts w:ascii="Times New Roman" w:hAnsi="Times New Roman" w:cs="Times New Roman"/>
          <w:noProof/>
        </w:rPr>
        <w:t>(Zamanzadeh Darban et al., 2024)</w:t>
      </w:r>
      <w:r w:rsidR="00D15E30">
        <w:rPr>
          <w:rFonts w:ascii="Times New Roman" w:hAnsi="Times New Roman" w:cs="Times New Roman"/>
        </w:rPr>
        <w:fldChar w:fldCharType="end"/>
      </w:r>
      <w:r w:rsidRPr="009B392D">
        <w:rPr>
          <w:rFonts w:ascii="Times New Roman" w:hAnsi="Times New Roman" w:cs="Times New Roman"/>
        </w:rPr>
        <w:t xml:space="preserve">. </w:t>
      </w:r>
    </w:p>
    <w:p w14:paraId="50B7C4C2" w14:textId="47A44B95" w:rsidR="009B392D" w:rsidRPr="009B392D" w:rsidRDefault="009B392D" w:rsidP="009B392D">
      <w:pPr>
        <w:jc w:val="both"/>
        <w:rPr>
          <w:rFonts w:ascii="Times New Roman" w:hAnsi="Times New Roman" w:cs="Times New Roman"/>
        </w:rPr>
      </w:pPr>
      <w:r w:rsidRPr="009B392D">
        <w:rPr>
          <w:rFonts w:ascii="Times New Roman" w:hAnsi="Times New Roman" w:cs="Times New Roman"/>
          <w:b/>
          <w:bCs/>
        </w:rPr>
        <w:t>2.3 Integration of IoT and CMMS Platforms</w:t>
      </w:r>
    </w:p>
    <w:p w14:paraId="7C5DFDD1" w14:textId="067C25F7" w:rsidR="009B392D" w:rsidRPr="009B392D" w:rsidRDefault="009B392D" w:rsidP="009B392D">
      <w:pPr>
        <w:jc w:val="both"/>
        <w:rPr>
          <w:rFonts w:ascii="Times New Roman" w:hAnsi="Times New Roman" w:cs="Times New Roman"/>
        </w:rPr>
      </w:pPr>
      <w:r w:rsidRPr="009B392D">
        <w:rPr>
          <w:rFonts w:ascii="Times New Roman" w:hAnsi="Times New Roman" w:cs="Times New Roman"/>
        </w:rPr>
        <w:t>The growing adoption of Internet of Things (IoT) technologies has transformed the landscape of facility and asset management in smart buildings. A dense network of connected devices now enables the real-time, high-resolution monitoring of various building subsystems</w:t>
      </w:r>
      <w:r w:rsidR="00D15E30">
        <w:rPr>
          <w:rFonts w:ascii="Times New Roman" w:hAnsi="Times New Roman" w:cs="Times New Roman"/>
        </w:rPr>
        <w:t xml:space="preserve">, </w:t>
      </w:r>
      <w:r w:rsidRPr="009B392D">
        <w:rPr>
          <w:rFonts w:ascii="Times New Roman" w:hAnsi="Times New Roman" w:cs="Times New Roman"/>
        </w:rPr>
        <w:t>including Heating, Ventilation, and Air Conditioning (HVAC), lighting, elevators, fire protection, and plumbing systems</w:t>
      </w:r>
      <w:r w:rsidR="00D15E30">
        <w:rPr>
          <w:rFonts w:ascii="Times New Roman" w:hAnsi="Times New Roman" w:cs="Times New Roman"/>
        </w:rPr>
        <w:t xml:space="preserve"> </w:t>
      </w:r>
      <w:r w:rsidR="00D15E30">
        <w:rPr>
          <w:rFonts w:ascii="Times New Roman" w:hAnsi="Times New Roman" w:cs="Times New Roman"/>
        </w:rPr>
        <w:fldChar w:fldCharType="begin"/>
      </w:r>
      <w:r w:rsidR="00D15E30">
        <w:rPr>
          <w:rFonts w:ascii="Times New Roman" w:hAnsi="Times New Roman" w:cs="Times New Roman"/>
        </w:rPr>
        <w:instrText xml:space="preserve"> ADDIN EN.CITE &lt;EndNote&gt;&lt;Cite&gt;&lt;Author&gt;Shah&lt;/Author&gt;&lt;Year&gt;2022&lt;/Year&gt;&lt;RecNum&gt;4209&lt;/RecNum&gt;&lt;DisplayText&gt;(Shah et al., 2022)&lt;/DisplayText&gt;&lt;record&gt;&lt;rec-number&gt;4209&lt;/rec-number&gt;&lt;foreign-keys&gt;&lt;key app="EN" db-id="50wxdpzd9vd5r7e9t5b595djrfpttrxw9avp" timestamp="1753421707"&gt;4209&lt;/key&gt;&lt;/foreign-keys&gt;&lt;ref-type name="Journal Article"&gt;17&lt;/ref-type&gt;&lt;contributors&gt;&lt;authors&gt;&lt;author&gt;Shah, Syed Faisal Abbas&lt;/author&gt;&lt;author&gt;Iqbal, Muhammad&lt;/author&gt;&lt;author&gt;Aziz, Zeeshan&lt;/author&gt;&lt;author&gt;Rana, Toqir A&lt;/author&gt;&lt;author&gt;Khalid, Adnan&lt;/author&gt;&lt;author&gt;Cheah, Yu-N&lt;/author&gt;&lt;author&gt;Arif, Muhammad&lt;/author&gt;&lt;/authors&gt;&lt;/contributors&gt;&lt;titles&gt;&lt;title&gt;The role of machine learning and the internet of things in smart buildings for energy efficiency&lt;/title&gt;&lt;secondary-title&gt;Applied Sciences&lt;/secondary-title&gt;&lt;/titles&gt;&lt;periodical&gt;&lt;full-title&gt;Applied Sciences&lt;/full-title&gt;&lt;/periodical&gt;&lt;pages&gt;7882&lt;/pages&gt;&lt;volume&gt;12&lt;/volume&gt;&lt;number&gt;15&lt;/number&gt;&lt;dates&gt;&lt;year&gt;2022&lt;/year&gt;&lt;/dates&gt;&lt;isbn&gt;2076-3417&lt;/isbn&gt;&lt;urls&gt;&lt;/urls&gt;&lt;/record&gt;&lt;/Cite&gt;&lt;/EndNote&gt;</w:instrText>
      </w:r>
      <w:r w:rsidR="00D15E30">
        <w:rPr>
          <w:rFonts w:ascii="Times New Roman" w:hAnsi="Times New Roman" w:cs="Times New Roman"/>
        </w:rPr>
        <w:fldChar w:fldCharType="separate"/>
      </w:r>
      <w:r w:rsidR="00D15E30">
        <w:rPr>
          <w:rFonts w:ascii="Times New Roman" w:hAnsi="Times New Roman" w:cs="Times New Roman"/>
          <w:noProof/>
        </w:rPr>
        <w:t>(Shah et al., 2022)</w:t>
      </w:r>
      <w:r w:rsidR="00D15E30">
        <w:rPr>
          <w:rFonts w:ascii="Times New Roman" w:hAnsi="Times New Roman" w:cs="Times New Roman"/>
        </w:rPr>
        <w:fldChar w:fldCharType="end"/>
      </w:r>
      <w:r w:rsidRPr="009B392D">
        <w:rPr>
          <w:rFonts w:ascii="Times New Roman" w:hAnsi="Times New Roman" w:cs="Times New Roman"/>
        </w:rPr>
        <w:t>. These devices generate a continuous stream of sensor data capturing critical performance metrics such as temperature, humidity, vibration, flow rates, power consumption, and fault codes.</w:t>
      </w:r>
      <w:r w:rsidR="00AE62BB">
        <w:rPr>
          <w:rFonts w:ascii="Times New Roman" w:hAnsi="Times New Roman" w:cs="Times New Roman"/>
        </w:rPr>
        <w:t xml:space="preserve"> </w:t>
      </w:r>
      <w:r w:rsidRPr="009B392D">
        <w:rPr>
          <w:rFonts w:ascii="Times New Roman" w:hAnsi="Times New Roman" w:cs="Times New Roman"/>
        </w:rPr>
        <w:t>When integrated with Computerized Maintenance Management Systems (CMMS), this rich data stream becomes a powerful tool for data-driven maintenance management. CMMS platforms</w:t>
      </w:r>
      <w:r w:rsidR="00AE62BB">
        <w:rPr>
          <w:rFonts w:ascii="Times New Roman" w:hAnsi="Times New Roman" w:cs="Times New Roman"/>
        </w:rPr>
        <w:t xml:space="preserve">, </w:t>
      </w:r>
      <w:r w:rsidRPr="009B392D">
        <w:rPr>
          <w:rFonts w:ascii="Times New Roman" w:hAnsi="Times New Roman" w:cs="Times New Roman"/>
        </w:rPr>
        <w:t>traditionally used for scheduling work orders, tracking assets, and managing inventory</w:t>
      </w:r>
      <w:r w:rsidR="00AE62BB">
        <w:rPr>
          <w:rFonts w:ascii="Times New Roman" w:hAnsi="Times New Roman" w:cs="Times New Roman"/>
        </w:rPr>
        <w:t xml:space="preserve">, </w:t>
      </w:r>
      <w:r w:rsidRPr="009B392D">
        <w:rPr>
          <w:rFonts w:ascii="Times New Roman" w:hAnsi="Times New Roman" w:cs="Times New Roman"/>
        </w:rPr>
        <w:t>are evolving into intelligent hubs that support predictive and condition-based maintenance strategies</w:t>
      </w:r>
      <w:r w:rsidR="003364DE">
        <w:rPr>
          <w:rFonts w:ascii="Times New Roman" w:hAnsi="Times New Roman" w:cs="Times New Roman"/>
        </w:rPr>
        <w:t xml:space="preserve"> (</w:t>
      </w:r>
      <w:r w:rsidR="003364DE" w:rsidRPr="003364DE">
        <w:rPr>
          <w:rFonts w:ascii="Times New Roman" w:hAnsi="Times New Roman" w:cs="Times New Roman"/>
        </w:rPr>
        <w:t>Cakir</w:t>
      </w:r>
      <w:r w:rsidR="003364DE">
        <w:rPr>
          <w:rFonts w:ascii="Times New Roman" w:hAnsi="Times New Roman" w:cs="Times New Roman"/>
        </w:rPr>
        <w:t xml:space="preserve"> et al., 2021)</w:t>
      </w:r>
      <w:r w:rsidRPr="009B392D">
        <w:rPr>
          <w:rFonts w:ascii="Times New Roman" w:hAnsi="Times New Roman" w:cs="Times New Roman"/>
        </w:rPr>
        <w:t xml:space="preserve"> By linking IoT sensor data with CMMS functionalities, organizations can move beyond static, calendar-based maintenance plans and adopt dynamic, condition-aware workflows</w:t>
      </w:r>
      <w:r w:rsidR="00AE62BB">
        <w:rPr>
          <w:rFonts w:ascii="Times New Roman" w:hAnsi="Times New Roman" w:cs="Times New Roman"/>
        </w:rPr>
        <w:t xml:space="preserve"> </w:t>
      </w:r>
      <w:r w:rsidR="00AE62BB">
        <w:rPr>
          <w:rFonts w:ascii="Times New Roman" w:hAnsi="Times New Roman" w:cs="Times New Roman"/>
        </w:rPr>
        <w:fldChar w:fldCharType="begin"/>
      </w:r>
      <w:r w:rsidR="00AE62BB">
        <w:rPr>
          <w:rFonts w:ascii="Times New Roman" w:hAnsi="Times New Roman" w:cs="Times New Roman"/>
        </w:rPr>
        <w:instrText xml:space="preserve"> ADDIN EN.CITE &lt;EndNote&gt;&lt;Cite&gt;&lt;Author&gt;Shankar&lt;/Author&gt;&lt;Year&gt;2024&lt;/Year&gt;&lt;RecNum&gt;4232&lt;/RecNum&gt;&lt;DisplayText&gt;(Shankar et al., 2024)&lt;/DisplayText&gt;&lt;record&gt;&lt;rec-number&gt;4232&lt;/rec-number&gt;&lt;foreign-keys&gt;&lt;key app="EN" db-id="50wxdpzd9vd5r7e9t5b595djrfpttrxw9avp" timestamp="1753428674"&gt;4232&lt;/key&gt;&lt;/foreign-keys&gt;&lt;ref-type name="Journal Article"&gt;17&lt;/ref-type&gt;&lt;contributors&gt;&lt;authors&gt;&lt;author&gt;Shankar, Lakshmi&lt;/author&gt;&lt;author&gt;Singh, CD&lt;/author&gt;&lt;author&gt;Singh, R&lt;/author&gt;&lt;/authors&gt;&lt;/contributors&gt;&lt;titles&gt;&lt;title&gt;AI And CMMS: A Powerful Duo For Enhanced Maintenance In Manufacturing&lt;/title&gt;&lt;secondary-title&gt;Educational Administration: Theory and Practice&lt;/secondary-title&gt;&lt;/titles&gt;&lt;periodical&gt;&lt;full-title&gt;Educational Administration: Theory and Practice&lt;/full-title&gt;&lt;/periodical&gt;&lt;pages&gt;8647-8654&lt;/pages&gt;&lt;volume&gt;30&lt;/volume&gt;&lt;number&gt;5&lt;/number&gt;&lt;dates&gt;&lt;year&gt;2024&lt;/year&gt;&lt;/dates&gt;&lt;urls&gt;&lt;/urls&gt;&lt;/record&gt;&lt;/Cite&gt;&lt;/EndNote&gt;</w:instrText>
      </w:r>
      <w:r w:rsidR="00AE62BB">
        <w:rPr>
          <w:rFonts w:ascii="Times New Roman" w:hAnsi="Times New Roman" w:cs="Times New Roman"/>
        </w:rPr>
        <w:fldChar w:fldCharType="separate"/>
      </w:r>
      <w:r w:rsidR="00AE62BB">
        <w:rPr>
          <w:rFonts w:ascii="Times New Roman" w:hAnsi="Times New Roman" w:cs="Times New Roman"/>
          <w:noProof/>
        </w:rPr>
        <w:t>(Shankar et al., 2024)</w:t>
      </w:r>
      <w:r w:rsidR="00AE62BB">
        <w:rPr>
          <w:rFonts w:ascii="Times New Roman" w:hAnsi="Times New Roman" w:cs="Times New Roman"/>
        </w:rPr>
        <w:fldChar w:fldCharType="end"/>
      </w:r>
      <w:r w:rsidRPr="009B392D">
        <w:rPr>
          <w:rFonts w:ascii="Times New Roman" w:hAnsi="Times New Roman" w:cs="Times New Roman"/>
        </w:rPr>
        <w:t>.</w:t>
      </w:r>
    </w:p>
    <w:p w14:paraId="58EC89C1" w14:textId="15688BB3" w:rsidR="009B392D" w:rsidRPr="009B392D" w:rsidRDefault="009B392D" w:rsidP="009B392D">
      <w:pPr>
        <w:jc w:val="both"/>
        <w:rPr>
          <w:rFonts w:ascii="Times New Roman" w:hAnsi="Times New Roman" w:cs="Times New Roman"/>
        </w:rPr>
      </w:pPr>
      <w:r w:rsidRPr="009B392D">
        <w:rPr>
          <w:rFonts w:ascii="Times New Roman" w:hAnsi="Times New Roman" w:cs="Times New Roman"/>
        </w:rPr>
        <w:t>One key advantage of this integration is the automation of maintenance triggers. For instance, when a vibration sensor detects abnormal oscillations in a pump motor, the system can automatically generate a prioritized work order, notify the appropriate technician, and log the event in the equipment's maintenance history</w:t>
      </w:r>
      <w:r w:rsidR="00AE62BB">
        <w:rPr>
          <w:rFonts w:ascii="Times New Roman" w:hAnsi="Times New Roman" w:cs="Times New Roman"/>
        </w:rPr>
        <w:t xml:space="preserve"> </w:t>
      </w:r>
      <w:r w:rsidR="00AE62BB">
        <w:rPr>
          <w:rFonts w:ascii="Times New Roman" w:hAnsi="Times New Roman" w:cs="Times New Roman"/>
        </w:rPr>
        <w:fldChar w:fldCharType="begin"/>
      </w:r>
      <w:r w:rsidR="00AE62BB">
        <w:rPr>
          <w:rFonts w:ascii="Times New Roman" w:hAnsi="Times New Roman" w:cs="Times New Roman"/>
        </w:rPr>
        <w:instrText xml:space="preserve"> ADDIN EN.CITE &lt;EndNote&gt;&lt;Cite&gt;&lt;Author&gt;Shaheen&lt;/Author&gt;&lt;Year&gt;2022&lt;/Year&gt;&lt;RecNum&gt;4233&lt;/RecNum&gt;&lt;DisplayText&gt;(Shaheen &amp;amp; Németh, 2022)&lt;/DisplayText&gt;&lt;record&gt;&lt;rec-number&gt;4233&lt;/rec-number&gt;&lt;foreign-keys&gt;&lt;key app="EN" db-id="50wxdpzd9vd5r7e9t5b595djrfpttrxw9avp" timestamp="1753428951"&gt;4233&lt;/key&gt;&lt;/foreign-keys&gt;&lt;ref-type name="Journal Article"&gt;17&lt;/ref-type&gt;&lt;contributors&gt;&lt;authors&gt;&lt;author&gt;Shaheen, Basheer Wasef&lt;/author&gt;&lt;author&gt;Németh, István&lt;/author&gt;&lt;/authors&gt;&lt;/contributors&gt;&lt;titles&gt;&lt;title&gt;Integration of maintenance management system functions with industry 4.0 technologies and features—A review&lt;/title&gt;&lt;secondary-title&gt;Processes&lt;/secondary-title&gt;&lt;/titles&gt;&lt;periodical&gt;&lt;full-title&gt;Processes&lt;/full-title&gt;&lt;/periodical&gt;&lt;pages&gt;2173&lt;/pages&gt;&lt;volume&gt;10&lt;/volume&gt;&lt;number&gt;11&lt;/number&gt;&lt;dates&gt;&lt;year&gt;2022&lt;/year&gt;&lt;/dates&gt;&lt;isbn&gt;2227-9717&lt;/isbn&gt;&lt;urls&gt;&lt;/urls&gt;&lt;/record&gt;&lt;/Cite&gt;&lt;/EndNote&gt;</w:instrText>
      </w:r>
      <w:r w:rsidR="00AE62BB">
        <w:rPr>
          <w:rFonts w:ascii="Times New Roman" w:hAnsi="Times New Roman" w:cs="Times New Roman"/>
        </w:rPr>
        <w:fldChar w:fldCharType="separate"/>
      </w:r>
      <w:r w:rsidR="00AE62BB">
        <w:rPr>
          <w:rFonts w:ascii="Times New Roman" w:hAnsi="Times New Roman" w:cs="Times New Roman"/>
          <w:noProof/>
        </w:rPr>
        <w:t>(Shaheen &amp; Németh, 2022)</w:t>
      </w:r>
      <w:r w:rsidR="00AE62BB">
        <w:rPr>
          <w:rFonts w:ascii="Times New Roman" w:hAnsi="Times New Roman" w:cs="Times New Roman"/>
        </w:rPr>
        <w:fldChar w:fldCharType="end"/>
      </w:r>
      <w:r w:rsidRPr="009B392D">
        <w:rPr>
          <w:rFonts w:ascii="Times New Roman" w:hAnsi="Times New Roman" w:cs="Times New Roman"/>
        </w:rPr>
        <w:t>. This reduces human error, improves response times, and ensures that critical issues are addressed proactively.</w:t>
      </w:r>
      <w:r w:rsidR="00AE62BB">
        <w:rPr>
          <w:rFonts w:ascii="Times New Roman" w:hAnsi="Times New Roman" w:cs="Times New Roman"/>
        </w:rPr>
        <w:t xml:space="preserve"> </w:t>
      </w:r>
      <w:r w:rsidRPr="009B392D">
        <w:rPr>
          <w:rFonts w:ascii="Times New Roman" w:hAnsi="Times New Roman" w:cs="Times New Roman"/>
        </w:rPr>
        <w:t xml:space="preserve">Moreover, many modern CMMS platforms now support visual analytics dashboards and AI-powered decision support systems. These interfaces aggregate key performance indicators (KPIs) and present them </w:t>
      </w:r>
      <w:r w:rsidRPr="009B392D">
        <w:rPr>
          <w:rFonts w:ascii="Times New Roman" w:hAnsi="Times New Roman" w:cs="Times New Roman"/>
        </w:rPr>
        <w:lastRenderedPageBreak/>
        <w:t>in user-friendly formats</w:t>
      </w:r>
      <w:r w:rsidR="00AE62BB">
        <w:rPr>
          <w:rFonts w:ascii="Times New Roman" w:hAnsi="Times New Roman" w:cs="Times New Roman"/>
        </w:rPr>
        <w:t xml:space="preserve">, </w:t>
      </w:r>
      <w:r w:rsidRPr="009B392D">
        <w:rPr>
          <w:rFonts w:ascii="Times New Roman" w:hAnsi="Times New Roman" w:cs="Times New Roman"/>
        </w:rPr>
        <w:t>graphs, heatmaps, and alerts</w:t>
      </w:r>
      <w:r w:rsidR="00AE62BB">
        <w:rPr>
          <w:rFonts w:ascii="Times New Roman" w:hAnsi="Times New Roman" w:cs="Times New Roman"/>
        </w:rPr>
        <w:t xml:space="preserve"> </w:t>
      </w:r>
      <w:r w:rsidRPr="009B392D">
        <w:rPr>
          <w:rFonts w:ascii="Times New Roman" w:hAnsi="Times New Roman" w:cs="Times New Roman"/>
        </w:rPr>
        <w:t>that help facility managers quickly assess system health. Advanced platforms may offer fault prediction modules, automated root cause analysis, and recommended corrective actions, further enhancing the efficiency of maintenance operations</w:t>
      </w:r>
      <w:r w:rsidR="00AE62BB">
        <w:rPr>
          <w:rFonts w:ascii="Times New Roman" w:hAnsi="Times New Roman" w:cs="Times New Roman"/>
        </w:rPr>
        <w:t xml:space="preserve"> </w:t>
      </w:r>
      <w:r w:rsidR="00AE62BB">
        <w:rPr>
          <w:rFonts w:ascii="Times New Roman" w:hAnsi="Times New Roman" w:cs="Times New Roman"/>
        </w:rPr>
        <w:fldChar w:fldCharType="begin"/>
      </w:r>
      <w:r w:rsidR="00AE62BB">
        <w:rPr>
          <w:rFonts w:ascii="Times New Roman" w:hAnsi="Times New Roman" w:cs="Times New Roman"/>
        </w:rPr>
        <w:instrText xml:space="preserve"> ADDIN EN.CITE &lt;EndNote&gt;&lt;Cite&gt;&lt;Author&gt;Sarkar&lt;/Author&gt;&lt;Year&gt;2022&lt;/Year&gt;&lt;RecNum&gt;4234&lt;/RecNum&gt;&lt;DisplayText&gt;(Sarkar et al., 2022)&lt;/DisplayText&gt;&lt;record&gt;&lt;rec-number&gt;4234&lt;/rec-number&gt;&lt;foreign-keys&gt;&lt;key app="EN" db-id="50wxdpzd9vd5r7e9t5b595djrfpttrxw9avp" timestamp="1753429085"&gt;4234&lt;/key&gt;&lt;/foreign-keys&gt;&lt;ref-type name="Journal Article"&gt;17&lt;/ref-type&gt;&lt;contributors&gt;&lt;authors&gt;&lt;author&gt;Sarkar, Debasis&lt;/author&gt;&lt;author&gt;Patel, Harsh&lt;/author&gt;&lt;author&gt;Dave, Bhargav&lt;/author&gt;&lt;/authors&gt;&lt;/contributors&gt;&lt;titles&gt;&lt;title&gt;Development of integrated cloud-based Internet of Things (IoT) platform for asset management of elevated metro rail projects&lt;/title&gt;&lt;secondary-title&gt;International Journal of Construction Management&lt;/secondary-title&gt;&lt;/titles&gt;&lt;periodical&gt;&lt;full-title&gt;International Journal of Construction Management&lt;/full-title&gt;&lt;/periodical&gt;&lt;pages&gt;1993-2002&lt;/pages&gt;&lt;volume&gt;22&lt;/volume&gt;&lt;number&gt;10&lt;/number&gt;&lt;dates&gt;&lt;year&gt;2022&lt;/year&gt;&lt;/dates&gt;&lt;isbn&gt;1562-3599&lt;/isbn&gt;&lt;urls&gt;&lt;/urls&gt;&lt;/record&gt;&lt;/Cite&gt;&lt;/EndNote&gt;</w:instrText>
      </w:r>
      <w:r w:rsidR="00AE62BB">
        <w:rPr>
          <w:rFonts w:ascii="Times New Roman" w:hAnsi="Times New Roman" w:cs="Times New Roman"/>
        </w:rPr>
        <w:fldChar w:fldCharType="separate"/>
      </w:r>
      <w:r w:rsidR="00AE62BB">
        <w:rPr>
          <w:rFonts w:ascii="Times New Roman" w:hAnsi="Times New Roman" w:cs="Times New Roman"/>
          <w:noProof/>
        </w:rPr>
        <w:t>(Sarkar et al., 2022)</w:t>
      </w:r>
      <w:r w:rsidR="00AE62BB">
        <w:rPr>
          <w:rFonts w:ascii="Times New Roman" w:hAnsi="Times New Roman" w:cs="Times New Roman"/>
        </w:rPr>
        <w:fldChar w:fldCharType="end"/>
      </w:r>
      <w:r w:rsidRPr="009B392D">
        <w:rPr>
          <w:rFonts w:ascii="Times New Roman" w:hAnsi="Times New Roman" w:cs="Times New Roman"/>
        </w:rPr>
        <w:t>.</w:t>
      </w:r>
    </w:p>
    <w:p w14:paraId="7843B116" w14:textId="7BACB07A" w:rsidR="009B392D" w:rsidRPr="009B392D" w:rsidRDefault="009B392D" w:rsidP="009B392D">
      <w:pPr>
        <w:jc w:val="both"/>
        <w:rPr>
          <w:rFonts w:ascii="Times New Roman" w:hAnsi="Times New Roman" w:cs="Times New Roman"/>
        </w:rPr>
      </w:pPr>
      <w:r w:rsidRPr="009B392D">
        <w:rPr>
          <w:rFonts w:ascii="Times New Roman" w:hAnsi="Times New Roman" w:cs="Times New Roman"/>
        </w:rPr>
        <w:t>Leading industry solutions are also integrating mobile applications and augmented reality (AR) features to improve field-level responsiveness. For example, technicians can receive real-time fault diagnostics on handheld devices or visualize equipment conditions via AR overlays during inspections</w:t>
      </w:r>
      <w:r w:rsidR="002E1F25">
        <w:rPr>
          <w:rFonts w:ascii="Times New Roman" w:hAnsi="Times New Roman" w:cs="Times New Roman"/>
        </w:rPr>
        <w:t xml:space="preserve"> </w:t>
      </w:r>
      <w:r w:rsidR="002E1F25">
        <w:rPr>
          <w:rFonts w:ascii="Times New Roman" w:hAnsi="Times New Roman" w:cs="Times New Roman"/>
        </w:rPr>
        <w:fldChar w:fldCharType="begin"/>
      </w:r>
      <w:r w:rsidR="002E1F25">
        <w:rPr>
          <w:rFonts w:ascii="Times New Roman" w:hAnsi="Times New Roman" w:cs="Times New Roman"/>
        </w:rPr>
        <w:instrText xml:space="preserve"> ADDIN EN.CITE &lt;EndNote&gt;&lt;Cite&gt;&lt;Author&gt;Hassoun&lt;/Author&gt;&lt;Year&gt;2024&lt;/Year&gt;&lt;RecNum&gt;4235&lt;/RecNum&gt;&lt;DisplayText&gt;(Hassoun et al., 2024)&lt;/DisplayText&gt;&lt;record&gt;&lt;rec-number&gt;4235&lt;/rec-number&gt;&lt;foreign-keys&gt;&lt;key app="EN" db-id="50wxdpzd9vd5r7e9t5b595djrfpttrxw9avp" timestamp="1753429623"&gt;4235&lt;/key&gt;&lt;/foreign-keys&gt;&lt;ref-type name="Journal Article"&gt;17&lt;/ref-type&gt;&lt;contributors&gt;&lt;authors&gt;&lt;author&gt;Hassoun, Abdo&lt;/author&gt;&lt;author&gt;Jagtap, Sandeep&lt;/author&gt;&lt;author&gt;Trollman, Hana&lt;/author&gt;&lt;author&gt;Garcia‐Garcia, Guillermo&lt;/author&gt;&lt;author&gt;Duong, Linh NK&lt;/author&gt;&lt;author&gt;Saxena, Prateek&lt;/author&gt;&lt;author&gt;Bouzembrak, Yamine&lt;/author&gt;&lt;author&gt;Treiblmaier, Horst&lt;/author&gt;&lt;author&gt;Para‐López, Carlos&lt;/author&gt;&lt;author&gt;Carmona‐Torres, Carmen&lt;/author&gt;&lt;/authors&gt;&lt;/contributors&gt;&lt;titles&gt;&lt;title&gt;From Food Industry 4.0 to Food Industry 5.0: Identifying technological enablers and potential future applications in the food sector&lt;/title&gt;&lt;secondary-title&gt;Comprehensive reviews in food science and food safety&lt;/secondary-title&gt;&lt;/titles&gt;&lt;periodical&gt;&lt;full-title&gt;Comprehensive reviews in food science and food safety&lt;/full-title&gt;&lt;/periodical&gt;&lt;pages&gt;e370040&lt;/pages&gt;&lt;volume&gt;23&lt;/volume&gt;&lt;number&gt;6&lt;/number&gt;&lt;dates&gt;&lt;year&gt;2024&lt;/year&gt;&lt;/dates&gt;&lt;isbn&gt;1541-4337&lt;/isbn&gt;&lt;urls&gt;&lt;/urls&gt;&lt;/record&gt;&lt;/Cite&gt;&lt;/EndNote&gt;</w:instrText>
      </w:r>
      <w:r w:rsidR="002E1F25">
        <w:rPr>
          <w:rFonts w:ascii="Times New Roman" w:hAnsi="Times New Roman" w:cs="Times New Roman"/>
        </w:rPr>
        <w:fldChar w:fldCharType="separate"/>
      </w:r>
      <w:r w:rsidR="002E1F25">
        <w:rPr>
          <w:rFonts w:ascii="Times New Roman" w:hAnsi="Times New Roman" w:cs="Times New Roman"/>
          <w:noProof/>
        </w:rPr>
        <w:t>(Hassoun et al., 2024)</w:t>
      </w:r>
      <w:r w:rsidR="002E1F25">
        <w:rPr>
          <w:rFonts w:ascii="Times New Roman" w:hAnsi="Times New Roman" w:cs="Times New Roman"/>
        </w:rPr>
        <w:fldChar w:fldCharType="end"/>
      </w:r>
      <w:r w:rsidRPr="009B392D">
        <w:rPr>
          <w:rFonts w:ascii="Times New Roman" w:hAnsi="Times New Roman" w:cs="Times New Roman"/>
        </w:rPr>
        <w:t>. In some cases, integration with Digital Twins</w:t>
      </w:r>
      <w:r w:rsidR="00AE62BB">
        <w:rPr>
          <w:rFonts w:ascii="Times New Roman" w:hAnsi="Times New Roman" w:cs="Times New Roman"/>
        </w:rPr>
        <w:t xml:space="preserve">, </w:t>
      </w:r>
      <w:r w:rsidRPr="009B392D">
        <w:rPr>
          <w:rFonts w:ascii="Times New Roman" w:hAnsi="Times New Roman" w:cs="Times New Roman"/>
        </w:rPr>
        <w:t>virtual replicas of physical systems</w:t>
      </w:r>
      <w:r w:rsidR="00AE62BB">
        <w:rPr>
          <w:rFonts w:ascii="Times New Roman" w:hAnsi="Times New Roman" w:cs="Times New Roman"/>
        </w:rPr>
        <w:t xml:space="preserve">, </w:t>
      </w:r>
      <w:r w:rsidRPr="009B392D">
        <w:rPr>
          <w:rFonts w:ascii="Times New Roman" w:hAnsi="Times New Roman" w:cs="Times New Roman"/>
        </w:rPr>
        <w:t>provides additional insights by simulating equipment behavior under various operating conditions.</w:t>
      </w:r>
      <w:r w:rsidR="00AE62BB">
        <w:rPr>
          <w:rFonts w:ascii="Times New Roman" w:hAnsi="Times New Roman" w:cs="Times New Roman"/>
        </w:rPr>
        <w:t xml:space="preserve"> </w:t>
      </w:r>
      <w:r w:rsidR="002E1F25">
        <w:rPr>
          <w:rFonts w:ascii="Times New Roman" w:hAnsi="Times New Roman" w:cs="Times New Roman"/>
        </w:rPr>
        <w:t>T</w:t>
      </w:r>
      <w:r w:rsidRPr="009B392D">
        <w:rPr>
          <w:rFonts w:ascii="Times New Roman" w:hAnsi="Times New Roman" w:cs="Times New Roman"/>
        </w:rPr>
        <w:t>he convergence of IoT technologies and CMMS platforms is redefining how maintenance is planned, executed, and evaluated in smart buildings</w:t>
      </w:r>
      <w:r w:rsidR="00170859">
        <w:rPr>
          <w:rFonts w:ascii="Times New Roman" w:hAnsi="Times New Roman" w:cs="Times New Roman"/>
        </w:rPr>
        <w:t xml:space="preserve"> (</w:t>
      </w:r>
      <w:r w:rsidR="00170859" w:rsidRPr="003364DE">
        <w:rPr>
          <w:rFonts w:ascii="Times New Roman" w:hAnsi="Times New Roman" w:cs="Times New Roman"/>
        </w:rPr>
        <w:t>Tan</w:t>
      </w:r>
      <w:r w:rsidR="00170859">
        <w:rPr>
          <w:rFonts w:ascii="Times New Roman" w:hAnsi="Times New Roman" w:cs="Times New Roman"/>
        </w:rPr>
        <w:t xml:space="preserve"> et al., 2024)</w:t>
      </w:r>
      <w:r w:rsidRPr="009B392D">
        <w:rPr>
          <w:rFonts w:ascii="Times New Roman" w:hAnsi="Times New Roman" w:cs="Times New Roman"/>
        </w:rPr>
        <w:t>. These integrated systems enable proactive decision-making, reduced downtime, optimized resource allocation, and improved lifecycle management of critical assets. However, to fully unlock their potential, organizations must invest in data infrastructure, interoperability standards, and human-centered design principles that ensure usability and adoption across maintenance teams</w:t>
      </w:r>
      <w:r w:rsidR="002E1F25">
        <w:rPr>
          <w:rFonts w:ascii="Times New Roman" w:hAnsi="Times New Roman" w:cs="Times New Roman"/>
        </w:rPr>
        <w:t xml:space="preserve"> </w:t>
      </w:r>
      <w:r w:rsidR="002E1F25">
        <w:rPr>
          <w:rFonts w:ascii="Times New Roman" w:hAnsi="Times New Roman" w:cs="Times New Roman"/>
        </w:rPr>
        <w:fldChar w:fldCharType="begin"/>
      </w:r>
      <w:r w:rsidR="002E1F25">
        <w:rPr>
          <w:rFonts w:ascii="Times New Roman" w:hAnsi="Times New Roman" w:cs="Times New Roman"/>
        </w:rPr>
        <w:instrText xml:space="preserve"> ADDIN EN.CITE &lt;EndNote&gt;&lt;Cite&gt;&lt;Author&gt;Rodrigues&lt;/Author&gt;&lt;Year&gt;2023&lt;/Year&gt;&lt;RecNum&gt;4200&lt;/RecNum&gt;&lt;DisplayText&gt;(Rodrigues et al., 2023)&lt;/DisplayText&gt;&lt;record&gt;&lt;rec-number&gt;4200&lt;/rec-number&gt;&lt;foreign-keys&gt;&lt;key app="EN" db-id="50wxdpzd9vd5r7e9t5b595djrfpttrxw9avp" timestamp="1753348563"&gt;4200&lt;/key&gt;&lt;/foreign-keys&gt;&lt;ref-type name="Journal Article"&gt;17&lt;/ref-type&gt;&lt;contributors&gt;&lt;authors&gt;&lt;author&gt;Rodrigues, Rui Calejo&lt;/author&gt;&lt;author&gt;Sousa, Hipólito&lt;/author&gt;&lt;author&gt;Gondim, Ivo Almino&lt;/author&gt;&lt;/authors&gt;&lt;/contributors&gt;&lt;titles&gt;&lt;title&gt;SMARTS-based decision support model for CMMS selection in integrated building maintenance management&lt;/title&gt;&lt;secondary-title&gt;Buildings&lt;/secondary-title&gt;&lt;/titles&gt;&lt;periodical&gt;&lt;full-title&gt;Buildings&lt;/full-title&gt;&lt;/periodical&gt;&lt;pages&gt;2521&lt;/pages&gt;&lt;volume&gt;13&lt;/volume&gt;&lt;number&gt;10&lt;/number&gt;&lt;dates&gt;&lt;year&gt;2023&lt;/year&gt;&lt;/dates&gt;&lt;isbn&gt;2075-5309&lt;/isbn&gt;&lt;urls&gt;&lt;/urls&gt;&lt;/record&gt;&lt;/Cite&gt;&lt;/EndNote&gt;</w:instrText>
      </w:r>
      <w:r w:rsidR="002E1F25">
        <w:rPr>
          <w:rFonts w:ascii="Times New Roman" w:hAnsi="Times New Roman" w:cs="Times New Roman"/>
        </w:rPr>
        <w:fldChar w:fldCharType="separate"/>
      </w:r>
      <w:r w:rsidR="002E1F25">
        <w:rPr>
          <w:rFonts w:ascii="Times New Roman" w:hAnsi="Times New Roman" w:cs="Times New Roman"/>
          <w:noProof/>
        </w:rPr>
        <w:t>(Rodrigues et al., 2023)</w:t>
      </w:r>
      <w:r w:rsidR="002E1F25">
        <w:rPr>
          <w:rFonts w:ascii="Times New Roman" w:hAnsi="Times New Roman" w:cs="Times New Roman"/>
        </w:rPr>
        <w:fldChar w:fldCharType="end"/>
      </w:r>
      <w:r w:rsidRPr="009B392D">
        <w:rPr>
          <w:rFonts w:ascii="Times New Roman" w:hAnsi="Times New Roman" w:cs="Times New Roman"/>
        </w:rPr>
        <w:t>.</w:t>
      </w:r>
    </w:p>
    <w:p w14:paraId="69886C0F" w14:textId="77777777" w:rsidR="009B392D" w:rsidRPr="009B392D" w:rsidRDefault="009B392D" w:rsidP="009B392D">
      <w:pPr>
        <w:jc w:val="both"/>
        <w:rPr>
          <w:rFonts w:ascii="Times New Roman" w:hAnsi="Times New Roman" w:cs="Times New Roman"/>
          <w:b/>
          <w:bCs/>
        </w:rPr>
      </w:pPr>
      <w:r w:rsidRPr="009B392D">
        <w:rPr>
          <w:rFonts w:ascii="Times New Roman" w:hAnsi="Times New Roman" w:cs="Times New Roman"/>
          <w:b/>
          <w:bCs/>
        </w:rPr>
        <w:t>2.4 Current Research Gaps and Limitations</w:t>
      </w:r>
    </w:p>
    <w:p w14:paraId="5B07E5A8" w14:textId="4969D369" w:rsidR="009B392D" w:rsidRPr="009B392D" w:rsidRDefault="009B392D" w:rsidP="009B392D">
      <w:pPr>
        <w:jc w:val="both"/>
        <w:rPr>
          <w:rFonts w:ascii="Times New Roman" w:hAnsi="Times New Roman" w:cs="Times New Roman"/>
        </w:rPr>
      </w:pPr>
      <w:r w:rsidRPr="009B392D">
        <w:rPr>
          <w:rFonts w:ascii="Times New Roman" w:hAnsi="Times New Roman" w:cs="Times New Roman"/>
        </w:rPr>
        <w:t>Despite the significant progress made in leveraging Artificial Intelligence (AI) and Machine Learning (ML) for predictive maintenance in smart building environments, current research remains constrained by several key limitations</w:t>
      </w:r>
      <w:r w:rsidR="00E428EE">
        <w:rPr>
          <w:rFonts w:ascii="Times New Roman" w:hAnsi="Times New Roman" w:cs="Times New Roman"/>
        </w:rPr>
        <w:t xml:space="preserve"> </w:t>
      </w:r>
      <w:r w:rsidR="00E428EE">
        <w:rPr>
          <w:rFonts w:ascii="Times New Roman" w:hAnsi="Times New Roman" w:cs="Times New Roman"/>
        </w:rPr>
        <w:fldChar w:fldCharType="begin"/>
      </w:r>
      <w:r w:rsidR="00E428EE">
        <w:rPr>
          <w:rFonts w:ascii="Times New Roman" w:hAnsi="Times New Roman" w:cs="Times New Roman"/>
        </w:rPr>
        <w:instrText xml:space="preserve"> ADDIN EN.CITE &lt;EndNote&gt;&lt;Cite&gt;&lt;Author&gt;Hu&lt;/Author&gt;&lt;Year&gt;2024&lt;/Year&gt;&lt;RecNum&gt;4238&lt;/RecNum&gt;&lt;DisplayText&gt;(Hu, 2024)&lt;/DisplayText&gt;&lt;record&gt;&lt;rec-number&gt;4238&lt;/rec-number&gt;&lt;foreign-keys&gt;&lt;key app="EN" db-id="50wxdpzd9vd5r7e9t5b595djrfpttrxw9avp" timestamp="1753430011"&gt;4238&lt;/key&gt;&lt;/foreign-keys&gt;&lt;ref-type name="Journal Article"&gt;17&lt;/ref-type&gt;&lt;contributors&gt;&lt;authors&gt;&lt;author&gt;Hu, Wei&lt;/author&gt;&lt;/authors&gt;&lt;/contributors&gt;&lt;titles&gt;&lt;title&gt;Digital twin and AI enabled predictive maintenance in building industry&lt;/title&gt;&lt;/titles&gt;&lt;dates&gt;&lt;year&gt;2024&lt;/year&gt;&lt;/dates&gt;&lt;urls&gt;&lt;/urls&gt;&lt;/record&gt;&lt;/Cite&gt;&lt;/EndNote&gt;</w:instrText>
      </w:r>
      <w:r w:rsidR="00E428EE">
        <w:rPr>
          <w:rFonts w:ascii="Times New Roman" w:hAnsi="Times New Roman" w:cs="Times New Roman"/>
        </w:rPr>
        <w:fldChar w:fldCharType="separate"/>
      </w:r>
      <w:r w:rsidR="00E428EE">
        <w:rPr>
          <w:rFonts w:ascii="Times New Roman" w:hAnsi="Times New Roman" w:cs="Times New Roman"/>
          <w:noProof/>
        </w:rPr>
        <w:t>(Hu, 2024)</w:t>
      </w:r>
      <w:r w:rsidR="00E428EE">
        <w:rPr>
          <w:rFonts w:ascii="Times New Roman" w:hAnsi="Times New Roman" w:cs="Times New Roman"/>
        </w:rPr>
        <w:fldChar w:fldCharType="end"/>
      </w:r>
      <w:r w:rsidRPr="009B392D">
        <w:rPr>
          <w:rFonts w:ascii="Times New Roman" w:hAnsi="Times New Roman" w:cs="Times New Roman"/>
        </w:rPr>
        <w:t>. These challenges span technical, methodological, and practical dimensions, and they collectively hinder the widespread adoption and scalability of AI-driven maintenance systems in real-world applications</w:t>
      </w:r>
      <w:r w:rsidR="00E428EE">
        <w:rPr>
          <w:rFonts w:ascii="Times New Roman" w:hAnsi="Times New Roman" w:cs="Times New Roman"/>
        </w:rPr>
        <w:t xml:space="preserve"> </w:t>
      </w:r>
      <w:r w:rsidR="00E428EE">
        <w:rPr>
          <w:rFonts w:ascii="Times New Roman" w:hAnsi="Times New Roman" w:cs="Times New Roman"/>
        </w:rPr>
        <w:fldChar w:fldCharType="begin"/>
      </w:r>
      <w:r w:rsidR="00E428EE">
        <w:rPr>
          <w:rFonts w:ascii="Times New Roman" w:hAnsi="Times New Roman" w:cs="Times New Roman"/>
        </w:rPr>
        <w:instrText xml:space="preserve"> ADDIN EN.CITE &lt;EndNote&gt;&lt;Cite&gt;&lt;Author&gt;Bajwa&lt;/Author&gt;&lt;Year&gt;2024&lt;/Year&gt;&lt;RecNum&gt;4164&lt;/RecNum&gt;&lt;DisplayText&gt;(Bajwa et al., 2024)&lt;/DisplayText&gt;&lt;record&gt;&lt;rec-number&gt;4164&lt;/rec-number&gt;&lt;foreign-keys&gt;&lt;key app="EN" db-id="50wxdpzd9vd5r7e9t5b595djrfpttrxw9avp" timestamp="1753203810"&gt;4164&lt;/key&gt;&lt;/foreign-keys&gt;&lt;ref-type name="Journal Article"&gt;17&lt;/ref-type&gt;&lt;contributors&gt;&lt;authors&gt;&lt;author&gt;Bajwa, Ammar&lt;/author&gt;&lt;author&gt;Jahan, Faria&lt;/author&gt;&lt;author&gt;Ahmed, Ishtiaque&lt;/author&gt;&lt;/authors&gt;&lt;/contributors&gt;&lt;titles&gt;&lt;title&gt;A Systematic Literature Review On AI-Enabled Smart Building Management Systems For Energy Efficiency And Sustainability&lt;/title&gt;&lt;secondary-title&gt;Noor alam and Ahmed, Ishtiaque, A SYSTEMATIC LITERATURE REVIEW ON AI-ENABLED SMART BUILDING MANAGEMENT SYSTEMS FOR ENERGY EFFICIENCY AND SUSTAINABILITY (December 15, 2024)&lt;/secondary-title&gt;&lt;/titles&gt;&lt;periodical&gt;&lt;full-title&gt;Noor alam and Ahmed, Ishtiaque, A SYSTEMATIC LITERATURE REVIEW ON AI-ENABLED SMART BUILDING MANAGEMENT SYSTEMS FOR ENERGY EFFICIENCY AND SUSTAINABILITY (December 15, 2024)&lt;/full-title&gt;&lt;/periodical&gt;&lt;dates&gt;&lt;year&gt;2024&lt;/year&gt;&lt;/dates&gt;&lt;urls&gt;&lt;/urls&gt;&lt;/record&gt;&lt;/Cite&gt;&lt;/EndNote&gt;</w:instrText>
      </w:r>
      <w:r w:rsidR="00E428EE">
        <w:rPr>
          <w:rFonts w:ascii="Times New Roman" w:hAnsi="Times New Roman" w:cs="Times New Roman"/>
        </w:rPr>
        <w:fldChar w:fldCharType="separate"/>
      </w:r>
      <w:r w:rsidR="00E428EE">
        <w:rPr>
          <w:rFonts w:ascii="Times New Roman" w:hAnsi="Times New Roman" w:cs="Times New Roman"/>
          <w:noProof/>
        </w:rPr>
        <w:t>(Bajwa et al., 2024)</w:t>
      </w:r>
      <w:r w:rsidR="00E428EE">
        <w:rPr>
          <w:rFonts w:ascii="Times New Roman" w:hAnsi="Times New Roman" w:cs="Times New Roman"/>
        </w:rPr>
        <w:fldChar w:fldCharType="end"/>
      </w:r>
      <w:r w:rsidRPr="009B392D">
        <w:rPr>
          <w:rFonts w:ascii="Times New Roman" w:hAnsi="Times New Roman" w:cs="Times New Roman"/>
        </w:rPr>
        <w:t>.</w:t>
      </w:r>
      <w:r w:rsidR="00E428EE">
        <w:rPr>
          <w:rFonts w:ascii="Times New Roman" w:hAnsi="Times New Roman" w:cs="Times New Roman"/>
        </w:rPr>
        <w:t xml:space="preserve"> </w:t>
      </w:r>
      <w:r w:rsidRPr="009B392D">
        <w:rPr>
          <w:rFonts w:ascii="Times New Roman" w:hAnsi="Times New Roman" w:cs="Times New Roman"/>
        </w:rPr>
        <w:t>One of the primary issues is the fragmented nature of existing research. Many studies focus narrowly on specific machine learning algorithms</w:t>
      </w:r>
      <w:r w:rsidR="00A00BF3">
        <w:rPr>
          <w:rFonts w:ascii="Times New Roman" w:hAnsi="Times New Roman" w:cs="Times New Roman"/>
        </w:rPr>
        <w:t xml:space="preserve"> </w:t>
      </w:r>
      <w:r w:rsidRPr="009B392D">
        <w:rPr>
          <w:rFonts w:ascii="Times New Roman" w:hAnsi="Times New Roman" w:cs="Times New Roman"/>
        </w:rPr>
        <w:t>such as LSTM for time-series forecasting or autoencoders for anomaly detection</w:t>
      </w:r>
      <w:r w:rsidR="00A00BF3">
        <w:rPr>
          <w:rFonts w:ascii="Times New Roman" w:hAnsi="Times New Roman" w:cs="Times New Roman"/>
        </w:rPr>
        <w:t xml:space="preserve">, </w:t>
      </w:r>
      <w:r w:rsidRPr="009B392D">
        <w:rPr>
          <w:rFonts w:ascii="Times New Roman" w:hAnsi="Times New Roman" w:cs="Times New Roman"/>
        </w:rPr>
        <w:t>without establishing generalizable, end-to-end frameworks that can be adapted across a wide range of building systems (e.g., HVAC, elevators, water pumps) and facility types (e.g., residential, commercial, industrial). This siloed approach limits the transferability and scalability of the proposed solutions, making it difficult for practitioners to implement them in diverse operational context</w:t>
      </w:r>
      <w:r w:rsidR="00E428EE">
        <w:rPr>
          <w:rFonts w:ascii="Times New Roman" w:hAnsi="Times New Roman" w:cs="Times New Roman"/>
        </w:rPr>
        <w:t xml:space="preserve">s </w:t>
      </w:r>
      <w:r w:rsidR="00E428EE">
        <w:rPr>
          <w:rFonts w:ascii="Times New Roman" w:hAnsi="Times New Roman" w:cs="Times New Roman"/>
        </w:rPr>
        <w:fldChar w:fldCharType="begin"/>
      </w:r>
      <w:r w:rsidR="00E428EE">
        <w:rPr>
          <w:rFonts w:ascii="Times New Roman" w:hAnsi="Times New Roman" w:cs="Times New Roman"/>
        </w:rPr>
        <w:instrText xml:space="preserve"> ADDIN EN.CITE &lt;EndNote&gt;&lt;Cite&gt;&lt;Author&gt;Lim&lt;/Author&gt;&lt;Year&gt;2021&lt;/Year&gt;&lt;RecNum&gt;4240&lt;/RecNum&gt;&lt;DisplayText&gt;(Lim &amp;amp; Zohren, 2021)&lt;/DisplayText&gt;&lt;record&gt;&lt;rec-number&gt;4240&lt;/rec-number&gt;&lt;foreign-keys&gt;&lt;key app="EN" db-id="50wxdpzd9vd5r7e9t5b595djrfpttrxw9avp" timestamp="1753430305"&gt;4240&lt;/key&gt;&lt;/foreign-keys&gt;&lt;ref-type name="Journal Article"&gt;17&lt;/ref-type&gt;&lt;contributors&gt;&lt;authors&gt;&lt;author&gt;Lim, Bryan&lt;/author&gt;&lt;author&gt;Zohren, Stefan&lt;/author&gt;&lt;/authors&gt;&lt;/contributors&gt;&lt;titles&gt;&lt;title&gt;Time-series forecasting with deep learning: a survey&lt;/title&gt;&lt;secondary-title&gt;Philosophical Transactions of the Royal Society A&lt;/secondary-title&gt;&lt;/titles&gt;&lt;periodical&gt;&lt;full-title&gt;Philosophical Transactions of the Royal Society A&lt;/full-title&gt;&lt;/periodical&gt;&lt;pages&gt;20200209&lt;/pages&gt;&lt;volume&gt;379&lt;/volume&gt;&lt;number&gt;2194&lt;/number&gt;&lt;dates&gt;&lt;year&gt;2021&lt;/year&gt;&lt;/dates&gt;&lt;isbn&gt;1364-503X&lt;/isbn&gt;&lt;urls&gt;&lt;/urls&gt;&lt;/record&gt;&lt;/Cite&gt;&lt;/EndNote&gt;</w:instrText>
      </w:r>
      <w:r w:rsidR="00E428EE">
        <w:rPr>
          <w:rFonts w:ascii="Times New Roman" w:hAnsi="Times New Roman" w:cs="Times New Roman"/>
        </w:rPr>
        <w:fldChar w:fldCharType="separate"/>
      </w:r>
      <w:r w:rsidR="00E428EE">
        <w:rPr>
          <w:rFonts w:ascii="Times New Roman" w:hAnsi="Times New Roman" w:cs="Times New Roman"/>
          <w:noProof/>
        </w:rPr>
        <w:t>(Lim &amp; Zohren, 2021)</w:t>
      </w:r>
      <w:r w:rsidR="00E428EE">
        <w:rPr>
          <w:rFonts w:ascii="Times New Roman" w:hAnsi="Times New Roman" w:cs="Times New Roman"/>
        </w:rPr>
        <w:fldChar w:fldCharType="end"/>
      </w:r>
      <w:r w:rsidRPr="009B392D">
        <w:rPr>
          <w:rFonts w:ascii="Times New Roman" w:hAnsi="Times New Roman" w:cs="Times New Roman"/>
        </w:rPr>
        <w:t>.</w:t>
      </w:r>
    </w:p>
    <w:p w14:paraId="488D307F" w14:textId="585D7CA4" w:rsidR="009B392D" w:rsidRPr="009B392D" w:rsidRDefault="009B392D" w:rsidP="009B392D">
      <w:pPr>
        <w:jc w:val="both"/>
        <w:rPr>
          <w:rFonts w:ascii="Times New Roman" w:hAnsi="Times New Roman" w:cs="Times New Roman"/>
        </w:rPr>
      </w:pPr>
      <w:r w:rsidRPr="009B392D">
        <w:rPr>
          <w:rFonts w:ascii="Times New Roman" w:hAnsi="Times New Roman" w:cs="Times New Roman"/>
        </w:rPr>
        <w:t>Furthermore, the data used in most studies often comes from clean, curated, and publicly available datasets, which may not capture the messiness of real-world sensor data. In operational settings, data streams are frequently characterized by missing values, sensor drift, inconsistent sampling intervals, and noisy signals due to hardware faults or communication errors. Models developed under controlled conditions often fail to generalize when exposed to such inconsistencies, highlighting the gap between experimental research and practical deployment.</w:t>
      </w:r>
      <w:r w:rsidR="00E428EE">
        <w:rPr>
          <w:rFonts w:ascii="Times New Roman" w:hAnsi="Times New Roman" w:cs="Times New Roman"/>
        </w:rPr>
        <w:t xml:space="preserve"> </w:t>
      </w:r>
      <w:r w:rsidRPr="009B392D">
        <w:rPr>
          <w:rFonts w:ascii="Times New Roman" w:hAnsi="Times New Roman" w:cs="Times New Roman"/>
        </w:rPr>
        <w:t xml:space="preserve">Another significant limitation is the lack of </w:t>
      </w:r>
      <w:r w:rsidR="00A529E7">
        <w:rPr>
          <w:rFonts w:ascii="Times New Roman" w:hAnsi="Times New Roman" w:cs="Times New Roman"/>
        </w:rPr>
        <w:t xml:space="preserve">a </w:t>
      </w:r>
      <w:r w:rsidRPr="009B392D">
        <w:rPr>
          <w:rFonts w:ascii="Times New Roman" w:hAnsi="Times New Roman" w:cs="Times New Roman"/>
        </w:rPr>
        <w:t xml:space="preserve">unified, integrated ML </w:t>
      </w:r>
      <w:r w:rsidR="00A529E7" w:rsidRPr="009B392D">
        <w:rPr>
          <w:rFonts w:ascii="Times New Roman" w:hAnsi="Times New Roman" w:cs="Times New Roman"/>
        </w:rPr>
        <w:t>architecture</w:t>
      </w:r>
      <w:r w:rsidRPr="009B392D">
        <w:rPr>
          <w:rFonts w:ascii="Times New Roman" w:hAnsi="Times New Roman" w:cs="Times New Roman"/>
        </w:rPr>
        <w:t>. While individual components</w:t>
      </w:r>
      <w:r w:rsidR="00A529E7">
        <w:rPr>
          <w:rFonts w:ascii="Times New Roman" w:hAnsi="Times New Roman" w:cs="Times New Roman"/>
        </w:rPr>
        <w:t xml:space="preserve">, </w:t>
      </w:r>
      <w:r w:rsidRPr="009B392D">
        <w:rPr>
          <w:rFonts w:ascii="Times New Roman" w:hAnsi="Times New Roman" w:cs="Times New Roman"/>
        </w:rPr>
        <w:t>such as data preprocessing, feature engineering, anomaly detection, and predictive modeling</w:t>
      </w:r>
      <w:r w:rsidR="00A529E7">
        <w:rPr>
          <w:rFonts w:ascii="Times New Roman" w:hAnsi="Times New Roman" w:cs="Times New Roman"/>
        </w:rPr>
        <w:t xml:space="preserve">, </w:t>
      </w:r>
      <w:r w:rsidRPr="009B392D">
        <w:rPr>
          <w:rFonts w:ascii="Times New Roman" w:hAnsi="Times New Roman" w:cs="Times New Roman"/>
        </w:rPr>
        <w:t xml:space="preserve">have been studied extensively, few solutions offer a holistic pipeline that automates and orchestrates these </w:t>
      </w:r>
      <w:r w:rsidRPr="009B392D">
        <w:rPr>
          <w:rFonts w:ascii="Times New Roman" w:hAnsi="Times New Roman" w:cs="Times New Roman"/>
        </w:rPr>
        <w:lastRenderedPageBreak/>
        <w:t xml:space="preserve">tasks </w:t>
      </w:r>
      <w:r w:rsidR="00A529E7">
        <w:rPr>
          <w:rFonts w:ascii="Times New Roman" w:hAnsi="Times New Roman" w:cs="Times New Roman"/>
        </w:rPr>
        <w:t>coherently</w:t>
      </w:r>
      <w:r w:rsidRPr="009B392D">
        <w:rPr>
          <w:rFonts w:ascii="Times New Roman" w:hAnsi="Times New Roman" w:cs="Times New Roman"/>
        </w:rPr>
        <w:t>. As a result, facility managers are often left with fragmented tools that require extensive manual tuning, hindering real-time responsiveness and operational efficiency</w:t>
      </w:r>
      <w:r w:rsidR="00A529E7">
        <w:rPr>
          <w:rFonts w:ascii="Times New Roman" w:hAnsi="Times New Roman" w:cs="Times New Roman"/>
        </w:rPr>
        <w:t xml:space="preserve"> </w:t>
      </w:r>
      <w:r w:rsidR="00A529E7">
        <w:rPr>
          <w:rFonts w:ascii="Times New Roman" w:hAnsi="Times New Roman" w:cs="Times New Roman"/>
        </w:rPr>
        <w:fldChar w:fldCharType="begin"/>
      </w:r>
      <w:r w:rsidR="00A529E7">
        <w:rPr>
          <w:rFonts w:ascii="Times New Roman" w:hAnsi="Times New Roman" w:cs="Times New Roman"/>
        </w:rPr>
        <w:instrText xml:space="preserve"> ADDIN EN.CITE &lt;EndNote&gt;&lt;Cite&gt;&lt;Author&gt;Barrera-Animas&lt;/Author&gt;&lt;Year&gt;2022&lt;/Year&gt;&lt;RecNum&gt;4241&lt;/RecNum&gt;&lt;DisplayText&gt;(Barrera-Animas et al., 2022)&lt;/DisplayText&gt;&lt;record&gt;&lt;rec-number&gt;4241&lt;/rec-number&gt;&lt;foreign-keys&gt;&lt;key app="EN" db-id="50wxdpzd9vd5r7e9t5b595djrfpttrxw9avp" timestamp="1753430740"&gt;4241&lt;/key&gt;&lt;/foreign-keys&gt;&lt;ref-type name="Journal Article"&gt;17&lt;/ref-type&gt;&lt;contributors&gt;&lt;authors&gt;&lt;author&gt;Barrera-Animas, Ari Yair&lt;/author&gt;&lt;author&gt;Oyedele, Lukumon O&lt;/author&gt;&lt;author&gt;Bilal, Muhammad&lt;/author&gt;&lt;author&gt;Akinosho, Taofeek Dolapo&lt;/author&gt;&lt;author&gt;Delgado, Juan Manuel Davila&lt;/author&gt;&lt;author&gt;Akanbi, Lukman Adewale&lt;/author&gt;&lt;/authors&gt;&lt;/contributors&gt;&lt;titles&gt;&lt;title&gt;Rainfall prediction: A comparative analysis of modern machine learning algorithms for time-series forecasting&lt;/title&gt;&lt;secondary-title&gt;Machine Learning with Applications&lt;/secondary-title&gt;&lt;/titles&gt;&lt;periodical&gt;&lt;full-title&gt;Machine Learning with Applications&lt;/full-title&gt;&lt;/periodical&gt;&lt;pages&gt;100204&lt;/pages&gt;&lt;volume&gt;7&lt;/volume&gt;&lt;dates&gt;&lt;year&gt;2022&lt;/year&gt;&lt;/dates&gt;&lt;isbn&gt;2666-8270&lt;/isbn&gt;&lt;urls&gt;&lt;/urls&gt;&lt;/record&gt;&lt;/Cite&gt;&lt;/EndNote&gt;</w:instrText>
      </w:r>
      <w:r w:rsidR="00A529E7">
        <w:rPr>
          <w:rFonts w:ascii="Times New Roman" w:hAnsi="Times New Roman" w:cs="Times New Roman"/>
        </w:rPr>
        <w:fldChar w:fldCharType="separate"/>
      </w:r>
      <w:r w:rsidR="00A529E7">
        <w:rPr>
          <w:rFonts w:ascii="Times New Roman" w:hAnsi="Times New Roman" w:cs="Times New Roman"/>
          <w:noProof/>
        </w:rPr>
        <w:t>(Barrera-Animas et al., 2022)</w:t>
      </w:r>
      <w:r w:rsidR="00A529E7">
        <w:rPr>
          <w:rFonts w:ascii="Times New Roman" w:hAnsi="Times New Roman" w:cs="Times New Roman"/>
        </w:rPr>
        <w:fldChar w:fldCharType="end"/>
      </w:r>
      <w:r w:rsidRPr="009B392D">
        <w:rPr>
          <w:rFonts w:ascii="Times New Roman" w:hAnsi="Times New Roman" w:cs="Times New Roman"/>
        </w:rPr>
        <w:t>.</w:t>
      </w:r>
    </w:p>
    <w:p w14:paraId="127A8A72" w14:textId="0E4F0F80" w:rsidR="00A529E7" w:rsidRPr="009B392D" w:rsidRDefault="009B392D" w:rsidP="008E283D">
      <w:pPr>
        <w:jc w:val="both"/>
        <w:rPr>
          <w:rFonts w:ascii="Times New Roman" w:hAnsi="Times New Roman" w:cs="Times New Roman"/>
        </w:rPr>
      </w:pPr>
      <w:r w:rsidRPr="009B392D">
        <w:rPr>
          <w:rFonts w:ascii="Times New Roman" w:hAnsi="Times New Roman" w:cs="Times New Roman"/>
        </w:rPr>
        <w:t>Moreover, many predictive models are developed and tested in offline or batch-processing modes, which do not meet the requirements for real-time decision support in dynamic facility environments. In the absence of online learning, adaptive model updates, and low-latency inference, even highly accurate models can become obsolete or ineffective in rapidly changing operational conditions.</w:t>
      </w:r>
      <w:r w:rsidR="00A529E7">
        <w:rPr>
          <w:rFonts w:ascii="Times New Roman" w:hAnsi="Times New Roman" w:cs="Times New Roman"/>
        </w:rPr>
        <w:t xml:space="preserve"> </w:t>
      </w:r>
      <w:r w:rsidRPr="009B392D">
        <w:rPr>
          <w:rFonts w:ascii="Times New Roman" w:hAnsi="Times New Roman" w:cs="Times New Roman"/>
        </w:rPr>
        <w:t>Model explainability and transparency also remain critical challenges. Many of the high-performing models</w:t>
      </w:r>
      <w:r w:rsidR="009D2E2D">
        <w:rPr>
          <w:rFonts w:ascii="Times New Roman" w:hAnsi="Times New Roman" w:cs="Times New Roman"/>
        </w:rPr>
        <w:t xml:space="preserve">, </w:t>
      </w:r>
      <w:r w:rsidRPr="009B392D">
        <w:rPr>
          <w:rFonts w:ascii="Times New Roman" w:hAnsi="Times New Roman" w:cs="Times New Roman"/>
        </w:rPr>
        <w:t>especially deep learning architectures like CNNs and LSTMs</w:t>
      </w:r>
      <w:r w:rsidR="009D2E2D">
        <w:rPr>
          <w:rFonts w:ascii="Times New Roman" w:hAnsi="Times New Roman" w:cs="Times New Roman"/>
        </w:rPr>
        <w:t xml:space="preserve">, </w:t>
      </w:r>
      <w:r w:rsidRPr="009B392D">
        <w:rPr>
          <w:rFonts w:ascii="Times New Roman" w:hAnsi="Times New Roman" w:cs="Times New Roman"/>
        </w:rPr>
        <w:t>operate as "black boxes," offering limited insight into how specific predictions or classifications are made. This opacity can erode trust among maintenance personnel, who often require interpretable outputs to guide their actions or justify maintenance decisions to stakeholders. The absence of explainable AI (XAI) techniques tailored to the facility management domain slows down adoption and hinders user confidence</w:t>
      </w:r>
      <w:r w:rsidR="00A529E7">
        <w:rPr>
          <w:rFonts w:ascii="Times New Roman" w:hAnsi="Times New Roman" w:cs="Times New Roman"/>
        </w:rPr>
        <w:t xml:space="preserve"> </w:t>
      </w:r>
      <w:r w:rsidR="00A529E7">
        <w:rPr>
          <w:rFonts w:ascii="Times New Roman" w:hAnsi="Times New Roman" w:cs="Times New Roman"/>
        </w:rPr>
        <w:fldChar w:fldCharType="begin"/>
      </w:r>
      <w:r w:rsidR="00A529E7">
        <w:rPr>
          <w:rFonts w:ascii="Times New Roman" w:hAnsi="Times New Roman" w:cs="Times New Roman"/>
        </w:rPr>
        <w:instrText xml:space="preserve"> ADDIN EN.CITE &lt;EndNote&gt;&lt;Cite&gt;&lt;Author&gt;Amer&lt;/Author&gt;&lt;Year&gt;2024&lt;/Year&gt;&lt;RecNum&gt;4242&lt;/RecNum&gt;&lt;DisplayText&gt;(Amer et al., 2024)&lt;/DisplayText&gt;&lt;record&gt;&lt;rec-number&gt;4242&lt;/rec-number&gt;&lt;foreign-keys&gt;&lt;key app="EN" db-id="50wxdpzd9vd5r7e9t5b595djrfpttrxw9avp" timestamp="1753430857"&gt;4242&lt;/key&gt;&lt;/foreign-keys&gt;&lt;ref-type name="Conference Proceedings"&gt;10&lt;/ref-type&gt;&lt;contributors&gt;&lt;authors&gt;&lt;author&gt;Amer, Eslam&lt;/author&gt;&lt;author&gt;Al-rimy, Bander Ail Saleh&lt;/author&gt;&lt;author&gt;El-Sappagh, Shaker&lt;/author&gt;&lt;author&gt;Almalki, Sultan&lt;/author&gt;&lt;author&gt;Alghamdi, Tami&lt;/author&gt;&lt;/authors&gt;&lt;/contributors&gt;&lt;titles&gt;&lt;title&gt;From black boxes to transparent insights: Enhancing industrial control systems anomaly detection with deep autoencoder models&lt;/title&gt;&lt;secondary-title&gt;2024 International Mobile, Intelligent, and Ubiquitous Computing Conference (MIUCC)&lt;/secondary-title&gt;&lt;/titles&gt;&lt;pages&gt;380-386&lt;/pages&gt;&lt;dates&gt;&lt;year&gt;2024&lt;/year&gt;&lt;/dates&gt;&lt;publisher&gt;IEEE&lt;/publisher&gt;&lt;isbn&gt;9798350367775&lt;/isbn&gt;&lt;urls&gt;&lt;/urls&gt;&lt;/record&gt;&lt;/Cite&gt;&lt;/EndNote&gt;</w:instrText>
      </w:r>
      <w:r w:rsidR="00A529E7">
        <w:rPr>
          <w:rFonts w:ascii="Times New Roman" w:hAnsi="Times New Roman" w:cs="Times New Roman"/>
        </w:rPr>
        <w:fldChar w:fldCharType="separate"/>
      </w:r>
      <w:r w:rsidR="00A529E7">
        <w:rPr>
          <w:rFonts w:ascii="Times New Roman" w:hAnsi="Times New Roman" w:cs="Times New Roman"/>
          <w:noProof/>
        </w:rPr>
        <w:t>(Amer et al., 2024)</w:t>
      </w:r>
      <w:r w:rsidR="00A529E7">
        <w:rPr>
          <w:rFonts w:ascii="Times New Roman" w:hAnsi="Times New Roman" w:cs="Times New Roman"/>
        </w:rPr>
        <w:fldChar w:fldCharType="end"/>
      </w:r>
      <w:r w:rsidRPr="009B392D">
        <w:rPr>
          <w:rFonts w:ascii="Times New Roman" w:hAnsi="Times New Roman" w:cs="Times New Roman"/>
        </w:rPr>
        <w:t>.</w:t>
      </w:r>
      <w:r w:rsidR="00A529E7">
        <w:rPr>
          <w:rFonts w:ascii="Times New Roman" w:hAnsi="Times New Roman" w:cs="Times New Roman"/>
        </w:rPr>
        <w:t xml:space="preserve"> </w:t>
      </w:r>
    </w:p>
    <w:p w14:paraId="756A99B3" w14:textId="77777777" w:rsidR="009B392D" w:rsidRPr="009B392D" w:rsidRDefault="009B392D" w:rsidP="009B392D">
      <w:pPr>
        <w:jc w:val="both"/>
        <w:rPr>
          <w:rFonts w:ascii="Times New Roman" w:hAnsi="Times New Roman" w:cs="Times New Roman"/>
          <w:b/>
          <w:bCs/>
        </w:rPr>
      </w:pPr>
      <w:r w:rsidRPr="009B392D">
        <w:rPr>
          <w:rFonts w:ascii="Times New Roman" w:hAnsi="Times New Roman" w:cs="Times New Roman"/>
          <w:b/>
          <w:bCs/>
        </w:rPr>
        <w:t>2.5 Justification for the Proposed Framework</w:t>
      </w:r>
    </w:p>
    <w:p w14:paraId="6C3BB48A" w14:textId="0CDDAFA4" w:rsidR="009B392D" w:rsidRPr="009B392D" w:rsidRDefault="009B392D" w:rsidP="009B392D">
      <w:pPr>
        <w:jc w:val="both"/>
        <w:rPr>
          <w:rFonts w:ascii="Times New Roman" w:hAnsi="Times New Roman" w:cs="Times New Roman"/>
        </w:rPr>
      </w:pPr>
      <w:r w:rsidRPr="009B392D">
        <w:rPr>
          <w:rFonts w:ascii="Times New Roman" w:hAnsi="Times New Roman" w:cs="Times New Roman"/>
        </w:rPr>
        <w:t xml:space="preserve">In light of the previously identified research gaps and practical limitations, there is a pressing need for a comprehensive and modular machine learning framework tailored to the complexities of predictive maintenance in smart building environments. Current solutions often lack flexibility, scalability, or real-time adaptability, leaving a significant opportunity for innovation in both system design and practical implementation. A robust predictive maintenance framework must address the heterogeneity of building systems, </w:t>
      </w:r>
      <w:r w:rsidR="00A529E7">
        <w:rPr>
          <w:rFonts w:ascii="Times New Roman" w:hAnsi="Times New Roman" w:cs="Times New Roman"/>
        </w:rPr>
        <w:t xml:space="preserve">the </w:t>
      </w:r>
      <w:r w:rsidRPr="009B392D">
        <w:rPr>
          <w:rFonts w:ascii="Times New Roman" w:hAnsi="Times New Roman" w:cs="Times New Roman"/>
        </w:rPr>
        <w:t>variability of sensor data, and dynamic operational contexts. It must also support the integration of diverse machine learning techniques</w:t>
      </w:r>
      <w:r>
        <w:rPr>
          <w:rFonts w:ascii="Times New Roman" w:hAnsi="Times New Roman" w:cs="Times New Roman"/>
        </w:rPr>
        <w:t xml:space="preserve">, </w:t>
      </w:r>
      <w:r w:rsidRPr="009B392D">
        <w:rPr>
          <w:rFonts w:ascii="Times New Roman" w:hAnsi="Times New Roman" w:cs="Times New Roman"/>
        </w:rPr>
        <w:t>including supervised models for failure classification and Remaining Useful Life (RUL) prediction, unsupervised models for anomaly detection, and semi-supervised methods to bridge the gap where labeled data is sparse or incomplete. Such a framework should allow for automated model selection, continuous retraining, and online learning, ensuring that it remains responsive to evolving equipment conditions and new operational patterns.</w:t>
      </w:r>
    </w:p>
    <w:p w14:paraId="50B7A15F" w14:textId="567BF036" w:rsidR="009B392D" w:rsidRPr="009B392D" w:rsidRDefault="009B392D" w:rsidP="009B392D">
      <w:pPr>
        <w:jc w:val="both"/>
        <w:rPr>
          <w:rFonts w:ascii="Times New Roman" w:hAnsi="Times New Roman" w:cs="Times New Roman"/>
        </w:rPr>
      </w:pPr>
      <w:r w:rsidRPr="009B392D">
        <w:rPr>
          <w:rFonts w:ascii="Times New Roman" w:hAnsi="Times New Roman" w:cs="Times New Roman"/>
        </w:rPr>
        <w:t xml:space="preserve">Equally important is the emphasis on interpretability and user trust. Maintenance decisions often have significant operational and financial implications, so </w:t>
      </w:r>
      <w:r w:rsidR="00A529E7">
        <w:rPr>
          <w:rFonts w:ascii="Times New Roman" w:hAnsi="Times New Roman" w:cs="Times New Roman"/>
        </w:rPr>
        <w:t>the framework must generate</w:t>
      </w:r>
      <w:r w:rsidRPr="009B392D">
        <w:rPr>
          <w:rFonts w:ascii="Times New Roman" w:hAnsi="Times New Roman" w:cs="Times New Roman"/>
        </w:rPr>
        <w:t xml:space="preserve"> transparent, explainable outputs that technicians and facility managers can easily understand and act upon. This includes the use of explainable AI (XAI) techniques such as feature attribution, model-agnostic explanations, and visual diagnostics, which can bridge the gap between complex model behavior and actionable insights.</w:t>
      </w:r>
      <w:r>
        <w:rPr>
          <w:rFonts w:ascii="Times New Roman" w:hAnsi="Times New Roman" w:cs="Times New Roman"/>
        </w:rPr>
        <w:t xml:space="preserve"> </w:t>
      </w:r>
      <w:r w:rsidRPr="009B392D">
        <w:rPr>
          <w:rFonts w:ascii="Times New Roman" w:hAnsi="Times New Roman" w:cs="Times New Roman"/>
        </w:rPr>
        <w:t>Furthermore, scalability and modularity are critical design principles. The proposed framework should be deployable across various facility types</w:t>
      </w:r>
      <w:r w:rsidR="00A529E7">
        <w:rPr>
          <w:rFonts w:ascii="Times New Roman" w:hAnsi="Times New Roman" w:cs="Times New Roman"/>
        </w:rPr>
        <w:t xml:space="preserve">, </w:t>
      </w:r>
      <w:r w:rsidRPr="009B392D">
        <w:rPr>
          <w:rFonts w:ascii="Times New Roman" w:hAnsi="Times New Roman" w:cs="Times New Roman"/>
        </w:rPr>
        <w:t>such as commercial offices, hospitals, industrial plants, and residential complexes</w:t>
      </w:r>
      <w:r w:rsidR="00A529E7">
        <w:rPr>
          <w:rFonts w:ascii="Times New Roman" w:hAnsi="Times New Roman" w:cs="Times New Roman"/>
        </w:rPr>
        <w:t xml:space="preserve">, </w:t>
      </w:r>
      <w:r w:rsidRPr="009B392D">
        <w:rPr>
          <w:rFonts w:ascii="Times New Roman" w:hAnsi="Times New Roman" w:cs="Times New Roman"/>
        </w:rPr>
        <w:t>and adaptable to different equipment classes and sensor configurations. Modularity ensures that individual components (e.g., anomaly detection, time-series forecasting, decision support) can be updated or replaced independently without disrupting the entire system.</w:t>
      </w:r>
    </w:p>
    <w:p w14:paraId="0A6AD36E" w14:textId="45A50F24" w:rsidR="009B392D" w:rsidRPr="009B392D" w:rsidRDefault="009B392D" w:rsidP="009B392D">
      <w:pPr>
        <w:jc w:val="both"/>
        <w:rPr>
          <w:rFonts w:ascii="Times New Roman" w:hAnsi="Times New Roman" w:cs="Times New Roman"/>
        </w:rPr>
      </w:pPr>
      <w:r w:rsidRPr="009B392D">
        <w:rPr>
          <w:rFonts w:ascii="Times New Roman" w:hAnsi="Times New Roman" w:cs="Times New Roman"/>
        </w:rPr>
        <w:lastRenderedPageBreak/>
        <w:t>Ease of integration with existing building management infrastructure is another key consideration. Many facilities already use Computerized Maintenance Management Systems (CMMS), Building Management Systems (BMS), and Enterprise Resource Planning (ERP) platforms. The proposed framework must be compatible with these legacy systems through standardized APIs, data connectors, and lightweight deployment options (e.g., edge devices, cloud-hosted microservices). In response to these requirements, this study proposes the design, implementation, and evaluation of a flexible, real-time machine learning framework for predictive maintenance in smart facilities. The framework will:</w:t>
      </w:r>
    </w:p>
    <w:p w14:paraId="3F3DE4E6" w14:textId="77777777" w:rsidR="009B392D" w:rsidRPr="009B392D" w:rsidRDefault="009B392D" w:rsidP="009B392D">
      <w:pPr>
        <w:numPr>
          <w:ilvl w:val="0"/>
          <w:numId w:val="11"/>
        </w:numPr>
        <w:jc w:val="both"/>
        <w:rPr>
          <w:rFonts w:ascii="Times New Roman" w:hAnsi="Times New Roman" w:cs="Times New Roman"/>
        </w:rPr>
      </w:pPr>
      <w:r w:rsidRPr="009B392D">
        <w:rPr>
          <w:rFonts w:ascii="Times New Roman" w:hAnsi="Times New Roman" w:cs="Times New Roman"/>
        </w:rPr>
        <w:t>Incorporate a multi-model approach, combining anomaly detection (e.g., autoencoders, isolation forests), time-series forecasting (e.g., LSTM, GRU), and classification algorithms (e.g., random forest, gradient boosting) to support multiple maintenance tasks.</w:t>
      </w:r>
    </w:p>
    <w:p w14:paraId="44831F66" w14:textId="77777777" w:rsidR="009B392D" w:rsidRPr="009B392D" w:rsidRDefault="009B392D" w:rsidP="009B392D">
      <w:pPr>
        <w:numPr>
          <w:ilvl w:val="0"/>
          <w:numId w:val="11"/>
        </w:numPr>
        <w:jc w:val="both"/>
        <w:rPr>
          <w:rFonts w:ascii="Times New Roman" w:hAnsi="Times New Roman" w:cs="Times New Roman"/>
        </w:rPr>
      </w:pPr>
      <w:r w:rsidRPr="009B392D">
        <w:rPr>
          <w:rFonts w:ascii="Times New Roman" w:hAnsi="Times New Roman" w:cs="Times New Roman"/>
        </w:rPr>
        <w:t>Enable continuous learning and adaptation through online retraining and feedback loops based on real-time sensor data and maintenance records.</w:t>
      </w:r>
    </w:p>
    <w:p w14:paraId="75586FB5" w14:textId="77777777" w:rsidR="009B392D" w:rsidRPr="009B392D" w:rsidRDefault="009B392D" w:rsidP="009B392D">
      <w:pPr>
        <w:numPr>
          <w:ilvl w:val="0"/>
          <w:numId w:val="11"/>
        </w:numPr>
        <w:jc w:val="both"/>
        <w:rPr>
          <w:rFonts w:ascii="Times New Roman" w:hAnsi="Times New Roman" w:cs="Times New Roman"/>
        </w:rPr>
      </w:pPr>
      <w:r w:rsidRPr="009B392D">
        <w:rPr>
          <w:rFonts w:ascii="Times New Roman" w:hAnsi="Times New Roman" w:cs="Times New Roman"/>
        </w:rPr>
        <w:t>Support interpretability and transparency through the integration of explainable AI techniques and intuitive dashboard visualizations.</w:t>
      </w:r>
    </w:p>
    <w:p w14:paraId="5CC262EC" w14:textId="77777777" w:rsidR="009B392D" w:rsidRPr="009B392D" w:rsidRDefault="009B392D" w:rsidP="009B392D">
      <w:pPr>
        <w:numPr>
          <w:ilvl w:val="0"/>
          <w:numId w:val="11"/>
        </w:numPr>
        <w:jc w:val="both"/>
        <w:rPr>
          <w:rFonts w:ascii="Times New Roman" w:hAnsi="Times New Roman" w:cs="Times New Roman"/>
        </w:rPr>
      </w:pPr>
      <w:r w:rsidRPr="009B392D">
        <w:rPr>
          <w:rFonts w:ascii="Times New Roman" w:hAnsi="Times New Roman" w:cs="Times New Roman"/>
        </w:rPr>
        <w:t>Facilitate seamless integration with IoT infrastructures and existing CMMS/BMS platforms via modular architecture and open communication protocols.</w:t>
      </w:r>
    </w:p>
    <w:p w14:paraId="437524EE" w14:textId="510F1181" w:rsidR="009B392D" w:rsidRDefault="009B392D" w:rsidP="008E283D">
      <w:pPr>
        <w:jc w:val="both"/>
        <w:rPr>
          <w:rFonts w:ascii="Times New Roman" w:hAnsi="Times New Roman" w:cs="Times New Roman"/>
        </w:rPr>
      </w:pPr>
      <w:r w:rsidRPr="009B392D">
        <w:rPr>
          <w:rFonts w:ascii="Times New Roman" w:hAnsi="Times New Roman" w:cs="Times New Roman"/>
        </w:rPr>
        <w:t>Ultimately, the proposed framework aims to bridge the gap between academic research and operational practice by delivering a scalable, practical, and trustworthy solution for predictive maintenance. By leveraging the full potential of real-time IoT data and machine learning, this framework will empower facility managers to move from reactive and preventive maintenance to proactive and predictive strategies, improving asset reliability, reducing downtime, and enhancing the overall efficiency and resilience of smart building operations.</w:t>
      </w:r>
    </w:p>
    <w:p w14:paraId="1EC82731" w14:textId="77777777" w:rsidR="00A00BF3" w:rsidRPr="00D713D1" w:rsidRDefault="00A00BF3" w:rsidP="00A00BF3">
      <w:pPr>
        <w:spacing w:after="0"/>
        <w:jc w:val="both"/>
        <w:rPr>
          <w:rFonts w:ascii="Times New Roman" w:hAnsi="Times New Roman" w:cs="Times New Roman"/>
        </w:rPr>
      </w:pPr>
    </w:p>
    <w:p w14:paraId="37F0F754" w14:textId="77777777" w:rsidR="00C73248" w:rsidRPr="009B392D" w:rsidRDefault="00C73248" w:rsidP="009B392D">
      <w:pPr>
        <w:jc w:val="both"/>
        <w:rPr>
          <w:rFonts w:ascii="Times New Roman" w:hAnsi="Times New Roman" w:cs="Times New Roman"/>
          <w:b/>
          <w:bCs/>
        </w:rPr>
      </w:pPr>
      <w:r w:rsidRPr="009B392D">
        <w:rPr>
          <w:rFonts w:ascii="Times New Roman" w:hAnsi="Times New Roman" w:cs="Times New Roman"/>
          <w:b/>
          <w:bCs/>
        </w:rPr>
        <w:t>3. Methodology</w:t>
      </w:r>
    </w:p>
    <w:p w14:paraId="52185B2D" w14:textId="356CE65E" w:rsidR="00C73248" w:rsidRPr="00C73248" w:rsidRDefault="00C73248" w:rsidP="009B392D">
      <w:pPr>
        <w:jc w:val="both"/>
        <w:rPr>
          <w:rFonts w:ascii="Times New Roman" w:hAnsi="Times New Roman" w:cs="Times New Roman"/>
        </w:rPr>
      </w:pPr>
      <w:r w:rsidRPr="00C73248">
        <w:rPr>
          <w:rFonts w:ascii="Times New Roman" w:hAnsi="Times New Roman" w:cs="Times New Roman"/>
        </w:rPr>
        <w:t>This study adopts a data-driven approach to develop and evaluate a machine learning framework for predictive maintenance in smart facilities. The methodology is structured into four main stages: data collection, data preprocessing, model development, and model evaluation. Each stage is carefully designed to ensure the framework is practical, scalable, and applicable to real-world facility conditions.</w:t>
      </w:r>
    </w:p>
    <w:p w14:paraId="0B6E9DAD" w14:textId="77777777" w:rsidR="00C73248" w:rsidRPr="003213B8" w:rsidRDefault="00C73248" w:rsidP="009B392D">
      <w:pPr>
        <w:jc w:val="both"/>
        <w:rPr>
          <w:rFonts w:ascii="Times New Roman" w:hAnsi="Times New Roman" w:cs="Times New Roman"/>
          <w:b/>
          <w:bCs/>
        </w:rPr>
      </w:pPr>
      <w:r w:rsidRPr="003213B8">
        <w:rPr>
          <w:rFonts w:ascii="Times New Roman" w:hAnsi="Times New Roman" w:cs="Times New Roman"/>
          <w:b/>
          <w:bCs/>
        </w:rPr>
        <w:t>3.1 Data Collection</w:t>
      </w:r>
    </w:p>
    <w:p w14:paraId="6C6BBE2E" w14:textId="30E773B5" w:rsidR="00C321A4" w:rsidRPr="00C321A4" w:rsidRDefault="00C321A4" w:rsidP="00C321A4">
      <w:pPr>
        <w:jc w:val="both"/>
        <w:rPr>
          <w:rFonts w:ascii="Times New Roman" w:hAnsi="Times New Roman" w:cs="Times New Roman"/>
        </w:rPr>
      </w:pPr>
      <w:r w:rsidRPr="00C321A4">
        <w:rPr>
          <w:rFonts w:ascii="Times New Roman" w:hAnsi="Times New Roman" w:cs="Times New Roman"/>
        </w:rPr>
        <w:t>This study utilizes the ASHRAE Great Energy Predictor III dataset, a comprehensive and widely recognized collection of real-world smart building operational data. The dataset encompasses time-stamped information from various building types</w:t>
      </w:r>
      <w:r w:rsidR="003213B8">
        <w:rPr>
          <w:rFonts w:ascii="Times New Roman" w:hAnsi="Times New Roman" w:cs="Times New Roman"/>
        </w:rPr>
        <w:t>,</w:t>
      </w:r>
      <w:r w:rsidRPr="00C321A4">
        <w:rPr>
          <w:rFonts w:ascii="Times New Roman" w:hAnsi="Times New Roman" w:cs="Times New Roman"/>
        </w:rPr>
        <w:t xml:space="preserve"> including educational facilities, healthcare institutions, and office buildings, creating a diverse and representative environment for developing predictive maintenance models. Collected over several months, the dataset incorporates multiple </w:t>
      </w:r>
      <w:r w:rsidRPr="00C321A4">
        <w:rPr>
          <w:rFonts w:ascii="Times New Roman" w:hAnsi="Times New Roman" w:cs="Times New Roman"/>
        </w:rPr>
        <w:lastRenderedPageBreak/>
        <w:t>critical sensor measurements such as indoor and outdoor temperature readings, humidity levels, air flow rates, and pressure measurements. Additionally, it includes valuable operational data regarding HVAC system status and detailed energy consumption metrics across electricity, chilled water, and steam systems. This rich combination of multi-dimensional sensor inputs provides an ideal foundation for analyzing equipment behavior and detecting potential failure patterns through the identification of operational fluctuations and system anomalies. The dataset's breadth and real-world applicability make it particularly well-suited for developing robust predictive maintenance algorithms that can generalize across different building environments and equipment types.</w:t>
      </w:r>
    </w:p>
    <w:p w14:paraId="6294B6DA" w14:textId="77777777" w:rsidR="00C73248" w:rsidRPr="003213B8" w:rsidRDefault="00C73248" w:rsidP="009B392D">
      <w:pPr>
        <w:jc w:val="both"/>
        <w:rPr>
          <w:rFonts w:ascii="Times New Roman" w:hAnsi="Times New Roman" w:cs="Times New Roman"/>
          <w:b/>
          <w:bCs/>
        </w:rPr>
      </w:pPr>
      <w:r w:rsidRPr="003213B8">
        <w:rPr>
          <w:rFonts w:ascii="Times New Roman" w:hAnsi="Times New Roman" w:cs="Times New Roman"/>
          <w:b/>
          <w:bCs/>
        </w:rPr>
        <w:t>3.2 Data Preprocessing</w:t>
      </w:r>
    </w:p>
    <w:p w14:paraId="1CD078B5" w14:textId="77777777" w:rsidR="00C321A4" w:rsidRPr="00C321A4" w:rsidRDefault="00C321A4" w:rsidP="00C321A4">
      <w:pPr>
        <w:jc w:val="both"/>
        <w:rPr>
          <w:rFonts w:ascii="Times New Roman" w:hAnsi="Times New Roman" w:cs="Times New Roman"/>
        </w:rPr>
      </w:pPr>
      <w:r w:rsidRPr="00C321A4">
        <w:rPr>
          <w:rFonts w:ascii="Times New Roman" w:hAnsi="Times New Roman" w:cs="Times New Roman"/>
        </w:rPr>
        <w:t>Prior to model training, the dataset underwent comprehensive preprocessing to ensure data quality and enhance predictive performance. Initial data cleaning involved systematic outlier removal, where extreme values were detected using both statistical methods (interquartile range analysis) and domain-specific operational thresholds, with these anomalies either eliminated or adjusted based on their technical relevance. To address incomplete data records, a dual imputation strategy was implemented: time-based interpolation handled consecutive missing values while rolling mean imputation addressed sporadic data gaps, preserving the temporal integrity of the sensor readings.</w:t>
      </w:r>
    </w:p>
    <w:p w14:paraId="491E58F2" w14:textId="6A49841D" w:rsidR="00C73248" w:rsidRPr="00C73248" w:rsidRDefault="00C321A4" w:rsidP="009B392D">
      <w:pPr>
        <w:jc w:val="both"/>
        <w:rPr>
          <w:rFonts w:ascii="Times New Roman" w:hAnsi="Times New Roman" w:cs="Times New Roman"/>
        </w:rPr>
      </w:pPr>
      <w:r w:rsidRPr="00C321A4">
        <w:rPr>
          <w:rFonts w:ascii="Times New Roman" w:hAnsi="Times New Roman" w:cs="Times New Roman"/>
        </w:rPr>
        <w:t>The feature engineering phase significantly enriched the dataset's predictive potential through several key transformations. Time-lagged variables were incorporated to capture short-term historical patterns in sensor behavior, while rolling statistical measures</w:t>
      </w:r>
      <w:r w:rsidR="00BF610B">
        <w:rPr>
          <w:rFonts w:ascii="Times New Roman" w:hAnsi="Times New Roman" w:cs="Times New Roman"/>
        </w:rPr>
        <w:t>,</w:t>
      </w:r>
      <w:r w:rsidRPr="00C321A4">
        <w:rPr>
          <w:rFonts w:ascii="Times New Roman" w:hAnsi="Times New Roman" w:cs="Times New Roman"/>
        </w:rPr>
        <w:t xml:space="preserve"> including mean, variance, and standard deviation</w:t>
      </w:r>
      <w:r w:rsidR="00BF610B">
        <w:rPr>
          <w:rFonts w:ascii="Times New Roman" w:hAnsi="Times New Roman" w:cs="Times New Roman"/>
        </w:rPr>
        <w:t>,</w:t>
      </w:r>
      <w:r w:rsidRPr="00C321A4">
        <w:rPr>
          <w:rFonts w:ascii="Times New Roman" w:hAnsi="Times New Roman" w:cs="Times New Roman"/>
        </w:rPr>
        <w:t xml:space="preserve"> were calculated across fixed time windows to reveal underlying temporal trends. For supervised learning applications, synthetic binary failure indicators were generated by applying predefined operational thresholds to critical parameters such as temperature extremes and pressure drops, effectively creating labeled fault conditions.</w:t>
      </w:r>
      <w:r w:rsidR="00BF610B">
        <w:rPr>
          <w:rFonts w:ascii="Times New Roman" w:hAnsi="Times New Roman" w:cs="Times New Roman"/>
        </w:rPr>
        <w:t xml:space="preserve"> A</w:t>
      </w:r>
      <w:r w:rsidRPr="00C321A4">
        <w:rPr>
          <w:rFonts w:ascii="Times New Roman" w:hAnsi="Times New Roman" w:cs="Times New Roman"/>
        </w:rPr>
        <w:t xml:space="preserve">ll features underwent min-max normalization to standardize value ranges across different sensor types, ensuring optimal performance for both distance-based machine learning algorithms and neural network </w:t>
      </w:r>
      <w:r w:rsidR="00715A44" w:rsidRPr="00C321A4">
        <w:rPr>
          <w:rFonts w:ascii="Times New Roman" w:hAnsi="Times New Roman" w:cs="Times New Roman"/>
        </w:rPr>
        <w:t>architecture</w:t>
      </w:r>
      <w:r w:rsidRPr="00C321A4">
        <w:rPr>
          <w:rFonts w:ascii="Times New Roman" w:hAnsi="Times New Roman" w:cs="Times New Roman"/>
        </w:rPr>
        <w:t>. This comprehensive preprocessing pipeline resulted in a refined dataset that balanced technical accuracy with machine learning readiness, while maintaining the operational context essential for meaningful predictive maintenance insights.</w:t>
      </w:r>
    </w:p>
    <w:p w14:paraId="2C4706FE" w14:textId="77777777" w:rsidR="00C73248" w:rsidRPr="00BF610B" w:rsidRDefault="00C73248" w:rsidP="009B392D">
      <w:pPr>
        <w:jc w:val="both"/>
        <w:rPr>
          <w:rFonts w:ascii="Times New Roman" w:hAnsi="Times New Roman" w:cs="Times New Roman"/>
          <w:b/>
          <w:bCs/>
        </w:rPr>
      </w:pPr>
      <w:r w:rsidRPr="00BF610B">
        <w:rPr>
          <w:rFonts w:ascii="Times New Roman" w:hAnsi="Times New Roman" w:cs="Times New Roman"/>
          <w:b/>
          <w:bCs/>
        </w:rPr>
        <w:t>3.3 Model Development</w:t>
      </w:r>
    </w:p>
    <w:p w14:paraId="07297A03" w14:textId="636CD75D" w:rsidR="00C321A4" w:rsidRPr="00C321A4" w:rsidRDefault="00C321A4" w:rsidP="00C321A4">
      <w:pPr>
        <w:jc w:val="both"/>
        <w:rPr>
          <w:rFonts w:ascii="Times New Roman" w:hAnsi="Times New Roman" w:cs="Times New Roman"/>
        </w:rPr>
      </w:pPr>
      <w:r w:rsidRPr="00C321A4">
        <w:rPr>
          <w:rFonts w:ascii="Times New Roman" w:hAnsi="Times New Roman" w:cs="Times New Roman"/>
        </w:rPr>
        <w:t>The study employed three distinct machine learning approaches to thoroughly evaluate predictive performance, model interpretability, and temporal data handling capabilities. As a baseline, the Random Forest algorithm was implemented as a robust ensemble method particularly effective for tabular data classification tasks. This traditional approach offers inherent advantages</w:t>
      </w:r>
      <w:r w:rsidR="00BF610B">
        <w:rPr>
          <w:rFonts w:ascii="Times New Roman" w:hAnsi="Times New Roman" w:cs="Times New Roman"/>
        </w:rPr>
        <w:t>,</w:t>
      </w:r>
      <w:r w:rsidRPr="00C321A4">
        <w:rPr>
          <w:rFonts w:ascii="Times New Roman" w:hAnsi="Times New Roman" w:cs="Times New Roman"/>
        </w:rPr>
        <w:t xml:space="preserve"> including clear feature importance interpretation and reliable performance with non-linear relationships and incomplete data. Building upon this foundation, the Extreme Gradient Boosting (</w:t>
      </w:r>
      <w:proofErr w:type="spellStart"/>
      <w:r w:rsidRPr="00C321A4">
        <w:rPr>
          <w:rFonts w:ascii="Times New Roman" w:hAnsi="Times New Roman" w:cs="Times New Roman"/>
        </w:rPr>
        <w:t>XGBoost</w:t>
      </w:r>
      <w:proofErr w:type="spellEnd"/>
      <w:r w:rsidRPr="00C321A4">
        <w:rPr>
          <w:rFonts w:ascii="Times New Roman" w:hAnsi="Times New Roman" w:cs="Times New Roman"/>
        </w:rPr>
        <w:t xml:space="preserve">) algorithm was selected for its superior predictive power and specialized capabilities in handling </w:t>
      </w:r>
      <w:r w:rsidRPr="00C321A4">
        <w:rPr>
          <w:rFonts w:ascii="Times New Roman" w:hAnsi="Times New Roman" w:cs="Times New Roman"/>
        </w:rPr>
        <w:lastRenderedPageBreak/>
        <w:t>class imbalance, combining computational efficiency with strong performance characteristics that have made it a mainstay in competitive predictive modeling.</w:t>
      </w:r>
    </w:p>
    <w:p w14:paraId="25BD5508" w14:textId="618EE4B3" w:rsidR="00C321A4" w:rsidRPr="00C321A4" w:rsidRDefault="00C321A4" w:rsidP="00C321A4">
      <w:pPr>
        <w:jc w:val="both"/>
        <w:rPr>
          <w:rFonts w:ascii="Times New Roman" w:hAnsi="Times New Roman" w:cs="Times New Roman"/>
        </w:rPr>
      </w:pPr>
      <w:r w:rsidRPr="00C321A4">
        <w:rPr>
          <w:rFonts w:ascii="Times New Roman" w:hAnsi="Times New Roman" w:cs="Times New Roman"/>
        </w:rPr>
        <w:t xml:space="preserve">For comprehensive time-series analysis, a Long Short-Term Memory (LSTM) network architecture was developed to capture complex temporal patterns in the sequential sensor data. This sophisticated recurrent neural network approach excels at identifying long-range dependencies critical for accurate failure prediction in equipment monitoring scenarios. All models were constructed using industry-standard Python libraries, with Random Forest and </w:t>
      </w:r>
      <w:proofErr w:type="spellStart"/>
      <w:r w:rsidRPr="00C321A4">
        <w:rPr>
          <w:rFonts w:ascii="Times New Roman" w:hAnsi="Times New Roman" w:cs="Times New Roman"/>
        </w:rPr>
        <w:t>XGBoost</w:t>
      </w:r>
      <w:proofErr w:type="spellEnd"/>
      <w:r w:rsidRPr="00C321A4">
        <w:rPr>
          <w:rFonts w:ascii="Times New Roman" w:hAnsi="Times New Roman" w:cs="Times New Roman"/>
        </w:rPr>
        <w:t xml:space="preserve"> implemented through </w:t>
      </w:r>
      <w:proofErr w:type="spellStart"/>
      <w:r w:rsidRPr="00C321A4">
        <w:rPr>
          <w:rFonts w:ascii="Times New Roman" w:hAnsi="Times New Roman" w:cs="Times New Roman"/>
        </w:rPr>
        <w:t>Scikit</w:t>
      </w:r>
      <w:proofErr w:type="spellEnd"/>
      <w:r w:rsidRPr="00C321A4">
        <w:rPr>
          <w:rFonts w:ascii="Times New Roman" w:hAnsi="Times New Roman" w:cs="Times New Roman"/>
        </w:rPr>
        <w:t xml:space="preserve">-learn and </w:t>
      </w:r>
      <w:proofErr w:type="spellStart"/>
      <w:r w:rsidRPr="00C321A4">
        <w:rPr>
          <w:rFonts w:ascii="Times New Roman" w:hAnsi="Times New Roman" w:cs="Times New Roman"/>
        </w:rPr>
        <w:t>XGBoost</w:t>
      </w:r>
      <w:proofErr w:type="spellEnd"/>
      <w:r w:rsidRPr="00C321A4">
        <w:rPr>
          <w:rFonts w:ascii="Times New Roman" w:hAnsi="Times New Roman" w:cs="Times New Roman"/>
        </w:rPr>
        <w:t xml:space="preserve"> packages</w:t>
      </w:r>
      <w:r w:rsidR="00BF610B">
        <w:rPr>
          <w:rFonts w:ascii="Times New Roman" w:hAnsi="Times New Roman" w:cs="Times New Roman"/>
        </w:rPr>
        <w:t>,</w:t>
      </w:r>
      <w:r w:rsidRPr="00C321A4">
        <w:rPr>
          <w:rFonts w:ascii="Times New Roman" w:hAnsi="Times New Roman" w:cs="Times New Roman"/>
        </w:rPr>
        <w:t xml:space="preserve"> respectively, while the LSTM architecture was built using TensorFlow/</w:t>
      </w:r>
      <w:proofErr w:type="spellStart"/>
      <w:r w:rsidRPr="00C321A4">
        <w:rPr>
          <w:rFonts w:ascii="Times New Roman" w:hAnsi="Times New Roman" w:cs="Times New Roman"/>
        </w:rPr>
        <w:t>Keras</w:t>
      </w:r>
      <w:proofErr w:type="spellEnd"/>
      <w:r w:rsidRPr="00C321A4">
        <w:rPr>
          <w:rFonts w:ascii="Times New Roman" w:hAnsi="Times New Roman" w:cs="Times New Roman"/>
        </w:rPr>
        <w:t xml:space="preserve"> frameworks. To optimize model performance, systematic hyperparameter tuning was conducted using grid search techniques combined with cross-validation protocols, ensuring robust parameter selection while mitigating overfitting risks across all three modeling approaches.</w:t>
      </w:r>
    </w:p>
    <w:p w14:paraId="71EE5341" w14:textId="77777777" w:rsidR="00C73248" w:rsidRPr="00BF610B" w:rsidRDefault="00C73248" w:rsidP="009B392D">
      <w:pPr>
        <w:jc w:val="both"/>
        <w:rPr>
          <w:rFonts w:ascii="Times New Roman" w:hAnsi="Times New Roman" w:cs="Times New Roman"/>
          <w:b/>
          <w:bCs/>
        </w:rPr>
      </w:pPr>
      <w:r w:rsidRPr="00BF610B">
        <w:rPr>
          <w:rFonts w:ascii="Times New Roman" w:hAnsi="Times New Roman" w:cs="Times New Roman"/>
          <w:b/>
          <w:bCs/>
        </w:rPr>
        <w:t>3.4 Model Evaluation</w:t>
      </w:r>
    </w:p>
    <w:p w14:paraId="712F54DA" w14:textId="12E910B1" w:rsidR="00C321A4" w:rsidRPr="00C321A4" w:rsidRDefault="00C321A4" w:rsidP="00C321A4">
      <w:pPr>
        <w:jc w:val="both"/>
        <w:rPr>
          <w:rFonts w:ascii="Times New Roman" w:hAnsi="Times New Roman" w:cs="Times New Roman"/>
        </w:rPr>
      </w:pPr>
      <w:r w:rsidRPr="00C321A4">
        <w:rPr>
          <w:rFonts w:ascii="Times New Roman" w:hAnsi="Times New Roman" w:cs="Times New Roman"/>
        </w:rPr>
        <w:t xml:space="preserve">The evaluation framework employed a rigorous methodology to assess model performance while maintaining temporal integrity. The dataset was strategically partitioned into training (80%) and testing (20%) subsets, with careful preservation of chronological ordering to prevent data leakage and ensure realistic performance estimation. Model assessment incorporated four complementary metrics to provide a comprehensive view of predictive capabilities. Precision measurements </w:t>
      </w:r>
      <w:r w:rsidR="00BF610B" w:rsidRPr="00C321A4">
        <w:rPr>
          <w:rFonts w:ascii="Times New Roman" w:hAnsi="Times New Roman" w:cs="Times New Roman"/>
        </w:rPr>
        <w:t>focus</w:t>
      </w:r>
      <w:r w:rsidRPr="00C321A4">
        <w:rPr>
          <w:rFonts w:ascii="Times New Roman" w:hAnsi="Times New Roman" w:cs="Times New Roman"/>
        </w:rPr>
        <w:t xml:space="preserve"> on the models' ability to minimize false alarms by quantifying the ratio of correctly identified failures to all predicted failures. Recall evaluation examined the critical capacity to detect actual failure events, a fundamental requirement for effective preventive maintenance. The F1-Score served as a balanced composite metric, harmonizing precision and recall to account for class imbalance challenges inherent in failure prediction scenarios. Additionally, ROC-AUC analysis provided a robust assessment of classification discrimination ability across all possible decision thresholds.</w:t>
      </w:r>
    </w:p>
    <w:p w14:paraId="3FD731B9" w14:textId="5E93A651" w:rsidR="00C321A4" w:rsidRPr="00C321A4" w:rsidRDefault="00C321A4" w:rsidP="00C321A4">
      <w:pPr>
        <w:jc w:val="both"/>
        <w:rPr>
          <w:rFonts w:ascii="Times New Roman" w:hAnsi="Times New Roman" w:cs="Times New Roman"/>
        </w:rPr>
      </w:pPr>
      <w:r w:rsidRPr="00C321A4">
        <w:rPr>
          <w:rFonts w:ascii="Times New Roman" w:hAnsi="Times New Roman" w:cs="Times New Roman"/>
        </w:rPr>
        <w:t>Beyond these core metrics, the evaluation process incorporated essential practical considerations</w:t>
      </w:r>
      <w:r w:rsidR="00BF610B">
        <w:rPr>
          <w:rFonts w:ascii="Times New Roman" w:hAnsi="Times New Roman" w:cs="Times New Roman"/>
        </w:rPr>
        <w:t>,</w:t>
      </w:r>
      <w:r w:rsidRPr="00C321A4">
        <w:rPr>
          <w:rFonts w:ascii="Times New Roman" w:hAnsi="Times New Roman" w:cs="Times New Roman"/>
        </w:rPr>
        <w:t xml:space="preserve"> including model interpretability for maintenance team adoption, computational scalability for real-world deployment, and inference time requirements for operational responsiveness. This multifaceted assessment approach enabled not just comparative performance </w:t>
      </w:r>
      <w:r w:rsidR="00BF610B" w:rsidRPr="00C321A4">
        <w:rPr>
          <w:rFonts w:ascii="Times New Roman" w:hAnsi="Times New Roman" w:cs="Times New Roman"/>
        </w:rPr>
        <w:t>analysis but</w:t>
      </w:r>
      <w:r w:rsidRPr="00C321A4">
        <w:rPr>
          <w:rFonts w:ascii="Times New Roman" w:hAnsi="Times New Roman" w:cs="Times New Roman"/>
        </w:rPr>
        <w:t xml:space="preserve"> also informed selection of the most appropriate model architecture based on specific smart building implementation requirements and constraints. The comprehensive evaluation strategy ensured that the selected solution would deliver both technical excellence and practical utility in actual facility management environments.</w:t>
      </w:r>
    </w:p>
    <w:p w14:paraId="25E3DA0B" w14:textId="77777777" w:rsidR="009B392D" w:rsidRPr="00C73248" w:rsidRDefault="009B392D" w:rsidP="009B392D">
      <w:pPr>
        <w:jc w:val="both"/>
        <w:rPr>
          <w:rFonts w:ascii="Times New Roman" w:hAnsi="Times New Roman" w:cs="Times New Roman"/>
        </w:rPr>
      </w:pPr>
    </w:p>
    <w:p w14:paraId="065F80B7" w14:textId="67D7B00E" w:rsidR="00C73248" w:rsidRDefault="00C73248" w:rsidP="008E283D">
      <w:pPr>
        <w:ind w:left="720"/>
        <w:jc w:val="both"/>
        <w:rPr>
          <w:rFonts w:ascii="Times New Roman" w:hAnsi="Times New Roman" w:cs="Times New Roman"/>
        </w:rPr>
      </w:pPr>
      <w:r w:rsidRPr="008E283D">
        <w:rPr>
          <w:rFonts w:ascii="Times New Roman" w:hAnsi="Times New Roman" w:cs="Times New Roman"/>
          <w:noProof/>
        </w:rPr>
        <w:lastRenderedPageBreak/>
        <w:drawing>
          <wp:inline distT="0" distB="0" distL="0" distR="0" wp14:anchorId="3AAD449E" wp14:editId="086DB3E8">
            <wp:extent cx="5486400" cy="5321300"/>
            <wp:effectExtent l="0" t="0" r="0" b="0"/>
            <wp:docPr id="1096031321"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5321300"/>
                    </a:xfrm>
                    <a:prstGeom prst="rect">
                      <a:avLst/>
                    </a:prstGeom>
                    <a:noFill/>
                    <a:ln>
                      <a:noFill/>
                    </a:ln>
                  </pic:spPr>
                </pic:pic>
              </a:graphicData>
            </a:graphic>
          </wp:inline>
        </w:drawing>
      </w:r>
    </w:p>
    <w:p w14:paraId="4F5AD3B4" w14:textId="0FE73BD9" w:rsidR="00C83532" w:rsidRDefault="009A138C" w:rsidP="009A138C">
      <w:pPr>
        <w:jc w:val="both"/>
        <w:rPr>
          <w:rFonts w:ascii="Times New Roman" w:hAnsi="Times New Roman" w:cs="Times New Roman"/>
        </w:rPr>
      </w:pPr>
      <w:r>
        <w:rPr>
          <w:rFonts w:ascii="Times New Roman" w:hAnsi="Times New Roman" w:cs="Times New Roman"/>
        </w:rPr>
        <w:t>Figure 1.</w:t>
      </w:r>
      <w:r w:rsidRPr="009A138C">
        <w:rPr>
          <w:rFonts w:ascii="Times New Roman" w:hAnsi="Times New Roman" w:cs="Times New Roman"/>
        </w:rPr>
        <w:t xml:space="preserve"> Workflow of data-driven predictive maintenance in smart buildings</w:t>
      </w:r>
      <w:r>
        <w:rPr>
          <w:rFonts w:ascii="Times New Roman" w:hAnsi="Times New Roman" w:cs="Times New Roman"/>
        </w:rPr>
        <w:t>.</w:t>
      </w:r>
    </w:p>
    <w:p w14:paraId="79B719A2" w14:textId="24DB5518" w:rsidR="00C83532" w:rsidRPr="00C83532" w:rsidRDefault="00C321A4" w:rsidP="00EA5BF5">
      <w:pPr>
        <w:jc w:val="both"/>
        <w:rPr>
          <w:rFonts w:ascii="Times New Roman" w:hAnsi="Times New Roman" w:cs="Times New Roman"/>
        </w:rPr>
      </w:pPr>
      <w:r>
        <w:rPr>
          <w:rFonts w:ascii="Times New Roman" w:hAnsi="Times New Roman" w:cs="Times New Roman"/>
          <w:b/>
          <w:bCs/>
        </w:rPr>
        <w:t>4.</w:t>
      </w:r>
      <w:r w:rsidR="00C83532" w:rsidRPr="00C83532">
        <w:rPr>
          <w:rFonts w:ascii="Times New Roman" w:hAnsi="Times New Roman" w:cs="Times New Roman"/>
          <w:b/>
          <w:bCs/>
        </w:rPr>
        <w:t>Results</w:t>
      </w:r>
      <w:r>
        <w:rPr>
          <w:rFonts w:ascii="Times New Roman" w:hAnsi="Times New Roman" w:cs="Times New Roman"/>
          <w:b/>
          <w:bCs/>
        </w:rPr>
        <w:t xml:space="preserve"> and Discussions</w:t>
      </w:r>
    </w:p>
    <w:p w14:paraId="005F650D" w14:textId="77777777" w:rsidR="00C83532" w:rsidRPr="00C83532" w:rsidRDefault="00C83532" w:rsidP="00EA5BF5">
      <w:pPr>
        <w:jc w:val="both"/>
        <w:rPr>
          <w:rFonts w:ascii="Times New Roman" w:hAnsi="Times New Roman" w:cs="Times New Roman"/>
        </w:rPr>
      </w:pPr>
      <w:r w:rsidRPr="00C83532">
        <w:rPr>
          <w:rFonts w:ascii="Times New Roman" w:hAnsi="Times New Roman" w:cs="Times New Roman"/>
          <w:b/>
          <w:bCs/>
        </w:rPr>
        <w:t>Table 1: Performance Comparison of Machine Learning Models</w:t>
      </w:r>
    </w:p>
    <w:tbl>
      <w:tblPr>
        <w:tblStyle w:val="TableGridLight"/>
        <w:tblW w:w="0" w:type="auto"/>
        <w:tblLook w:val="04A0" w:firstRow="1" w:lastRow="0" w:firstColumn="1" w:lastColumn="0" w:noHBand="0" w:noVBand="1"/>
      </w:tblPr>
      <w:tblGrid>
        <w:gridCol w:w="1711"/>
        <w:gridCol w:w="1700"/>
        <w:gridCol w:w="1442"/>
        <w:gridCol w:w="1381"/>
        <w:gridCol w:w="1405"/>
        <w:gridCol w:w="1711"/>
      </w:tblGrid>
      <w:tr w:rsidR="00C83532" w:rsidRPr="00C83532" w14:paraId="373A6254" w14:textId="77777777" w:rsidTr="00C83532">
        <w:tc>
          <w:tcPr>
            <w:tcW w:w="0" w:type="auto"/>
            <w:hideMark/>
          </w:tcPr>
          <w:p w14:paraId="66B44750"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Model</w:t>
            </w:r>
          </w:p>
        </w:tc>
        <w:tc>
          <w:tcPr>
            <w:tcW w:w="0" w:type="auto"/>
            <w:hideMark/>
          </w:tcPr>
          <w:p w14:paraId="2D20AC9F"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Precision</w:t>
            </w:r>
          </w:p>
        </w:tc>
        <w:tc>
          <w:tcPr>
            <w:tcW w:w="0" w:type="auto"/>
            <w:hideMark/>
          </w:tcPr>
          <w:p w14:paraId="598B087B"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Recall</w:t>
            </w:r>
          </w:p>
        </w:tc>
        <w:tc>
          <w:tcPr>
            <w:tcW w:w="0" w:type="auto"/>
            <w:hideMark/>
          </w:tcPr>
          <w:p w14:paraId="45D143C7"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F1-Score</w:t>
            </w:r>
          </w:p>
        </w:tc>
        <w:tc>
          <w:tcPr>
            <w:tcW w:w="0" w:type="auto"/>
            <w:hideMark/>
          </w:tcPr>
          <w:p w14:paraId="0822151E"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ROC-AUC</w:t>
            </w:r>
          </w:p>
        </w:tc>
        <w:tc>
          <w:tcPr>
            <w:tcW w:w="0" w:type="auto"/>
            <w:hideMark/>
          </w:tcPr>
          <w:p w14:paraId="1E90E1FD"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Inference Time (</w:t>
            </w:r>
            <w:proofErr w:type="spellStart"/>
            <w:r w:rsidRPr="00C83532">
              <w:rPr>
                <w:rFonts w:ascii="Times New Roman" w:hAnsi="Times New Roman" w:cs="Times New Roman"/>
              </w:rPr>
              <w:t>ms</w:t>
            </w:r>
            <w:proofErr w:type="spellEnd"/>
            <w:r w:rsidRPr="00C83532">
              <w:rPr>
                <w:rFonts w:ascii="Times New Roman" w:hAnsi="Times New Roman" w:cs="Times New Roman"/>
              </w:rPr>
              <w:t>)</w:t>
            </w:r>
          </w:p>
        </w:tc>
      </w:tr>
      <w:tr w:rsidR="00C83532" w:rsidRPr="00C83532" w14:paraId="080E36AD" w14:textId="77777777" w:rsidTr="00C83532">
        <w:tc>
          <w:tcPr>
            <w:tcW w:w="0" w:type="auto"/>
            <w:hideMark/>
          </w:tcPr>
          <w:p w14:paraId="55DB0BED"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Random Forest (RF)</w:t>
            </w:r>
          </w:p>
        </w:tc>
        <w:tc>
          <w:tcPr>
            <w:tcW w:w="0" w:type="auto"/>
            <w:hideMark/>
          </w:tcPr>
          <w:p w14:paraId="4F657404"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0.82</w:t>
            </w:r>
          </w:p>
        </w:tc>
        <w:tc>
          <w:tcPr>
            <w:tcW w:w="0" w:type="auto"/>
            <w:hideMark/>
          </w:tcPr>
          <w:p w14:paraId="02208D08"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0.78</w:t>
            </w:r>
          </w:p>
        </w:tc>
        <w:tc>
          <w:tcPr>
            <w:tcW w:w="0" w:type="auto"/>
            <w:hideMark/>
          </w:tcPr>
          <w:p w14:paraId="35CF1BA3"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0.80</w:t>
            </w:r>
          </w:p>
        </w:tc>
        <w:tc>
          <w:tcPr>
            <w:tcW w:w="0" w:type="auto"/>
            <w:hideMark/>
          </w:tcPr>
          <w:p w14:paraId="65640ABD"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0.85</w:t>
            </w:r>
          </w:p>
        </w:tc>
        <w:tc>
          <w:tcPr>
            <w:tcW w:w="0" w:type="auto"/>
            <w:hideMark/>
          </w:tcPr>
          <w:p w14:paraId="49FCF34A"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15</w:t>
            </w:r>
          </w:p>
        </w:tc>
      </w:tr>
      <w:tr w:rsidR="00C83532" w:rsidRPr="00C83532" w14:paraId="48F161A8" w14:textId="77777777" w:rsidTr="00C83532">
        <w:tc>
          <w:tcPr>
            <w:tcW w:w="0" w:type="auto"/>
            <w:hideMark/>
          </w:tcPr>
          <w:p w14:paraId="245447B1" w14:textId="77777777" w:rsidR="00C83532" w:rsidRPr="00C83532" w:rsidRDefault="00C83532" w:rsidP="00C83532">
            <w:pPr>
              <w:spacing w:after="160" w:line="278" w:lineRule="auto"/>
              <w:ind w:left="720"/>
              <w:jc w:val="both"/>
              <w:rPr>
                <w:rFonts w:ascii="Times New Roman" w:hAnsi="Times New Roman" w:cs="Times New Roman"/>
              </w:rPr>
            </w:pPr>
            <w:proofErr w:type="spellStart"/>
            <w:r w:rsidRPr="00C83532">
              <w:rPr>
                <w:rFonts w:ascii="Times New Roman" w:hAnsi="Times New Roman" w:cs="Times New Roman"/>
              </w:rPr>
              <w:lastRenderedPageBreak/>
              <w:t>XGBoost</w:t>
            </w:r>
            <w:proofErr w:type="spellEnd"/>
          </w:p>
        </w:tc>
        <w:tc>
          <w:tcPr>
            <w:tcW w:w="0" w:type="auto"/>
            <w:hideMark/>
          </w:tcPr>
          <w:p w14:paraId="504F17A8"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0.85</w:t>
            </w:r>
          </w:p>
        </w:tc>
        <w:tc>
          <w:tcPr>
            <w:tcW w:w="0" w:type="auto"/>
            <w:hideMark/>
          </w:tcPr>
          <w:p w14:paraId="054B7761"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0.83</w:t>
            </w:r>
          </w:p>
        </w:tc>
        <w:tc>
          <w:tcPr>
            <w:tcW w:w="0" w:type="auto"/>
            <w:hideMark/>
          </w:tcPr>
          <w:p w14:paraId="3B2F7491"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0.84</w:t>
            </w:r>
          </w:p>
        </w:tc>
        <w:tc>
          <w:tcPr>
            <w:tcW w:w="0" w:type="auto"/>
            <w:hideMark/>
          </w:tcPr>
          <w:p w14:paraId="2697BE96"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0.89</w:t>
            </w:r>
          </w:p>
        </w:tc>
        <w:tc>
          <w:tcPr>
            <w:tcW w:w="0" w:type="auto"/>
            <w:hideMark/>
          </w:tcPr>
          <w:p w14:paraId="26774727"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10</w:t>
            </w:r>
          </w:p>
        </w:tc>
      </w:tr>
      <w:tr w:rsidR="00C83532" w:rsidRPr="00C83532" w14:paraId="2C45CFEB" w14:textId="77777777" w:rsidTr="00C83532">
        <w:tc>
          <w:tcPr>
            <w:tcW w:w="0" w:type="auto"/>
            <w:hideMark/>
          </w:tcPr>
          <w:p w14:paraId="6F3C569A"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LSTM</w:t>
            </w:r>
          </w:p>
        </w:tc>
        <w:tc>
          <w:tcPr>
            <w:tcW w:w="0" w:type="auto"/>
            <w:hideMark/>
          </w:tcPr>
          <w:p w14:paraId="78D33359"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0.91</w:t>
            </w:r>
          </w:p>
        </w:tc>
        <w:tc>
          <w:tcPr>
            <w:tcW w:w="0" w:type="auto"/>
            <w:hideMark/>
          </w:tcPr>
          <w:p w14:paraId="5965E2A1"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0.88</w:t>
            </w:r>
          </w:p>
        </w:tc>
        <w:tc>
          <w:tcPr>
            <w:tcW w:w="0" w:type="auto"/>
            <w:hideMark/>
          </w:tcPr>
          <w:p w14:paraId="34B419B9"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0.89</w:t>
            </w:r>
          </w:p>
        </w:tc>
        <w:tc>
          <w:tcPr>
            <w:tcW w:w="0" w:type="auto"/>
            <w:hideMark/>
          </w:tcPr>
          <w:p w14:paraId="7C4BA2DF"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0.93</w:t>
            </w:r>
          </w:p>
        </w:tc>
        <w:tc>
          <w:tcPr>
            <w:tcW w:w="0" w:type="auto"/>
            <w:hideMark/>
          </w:tcPr>
          <w:p w14:paraId="7CB44EF4" w14:textId="77777777" w:rsidR="00C83532" w:rsidRPr="00C83532" w:rsidRDefault="00C83532" w:rsidP="00C83532">
            <w:pPr>
              <w:spacing w:after="160" w:line="278" w:lineRule="auto"/>
              <w:ind w:left="720"/>
              <w:jc w:val="both"/>
              <w:rPr>
                <w:rFonts w:ascii="Times New Roman" w:hAnsi="Times New Roman" w:cs="Times New Roman"/>
              </w:rPr>
            </w:pPr>
            <w:r w:rsidRPr="00C83532">
              <w:rPr>
                <w:rFonts w:ascii="Times New Roman" w:hAnsi="Times New Roman" w:cs="Times New Roman"/>
              </w:rPr>
              <w:t>25</w:t>
            </w:r>
          </w:p>
        </w:tc>
      </w:tr>
    </w:tbl>
    <w:p w14:paraId="0D4625CB" w14:textId="3A74F5FF" w:rsidR="00C83532" w:rsidRDefault="00C83532" w:rsidP="00C83532">
      <w:pPr>
        <w:ind w:left="720"/>
        <w:jc w:val="both"/>
        <w:rPr>
          <w:rFonts w:ascii="Times New Roman" w:hAnsi="Times New Roman" w:cs="Times New Roman"/>
          <w:b/>
          <w:bCs/>
        </w:rPr>
      </w:pPr>
    </w:p>
    <w:p w14:paraId="7E92F999" w14:textId="24F2A9AC" w:rsidR="00663CF1" w:rsidRDefault="00C321A4" w:rsidP="009A138C">
      <w:pPr>
        <w:ind w:left="-90"/>
        <w:jc w:val="both"/>
        <w:rPr>
          <w:rFonts w:ascii="Times New Roman" w:hAnsi="Times New Roman" w:cs="Times New Roman"/>
        </w:rPr>
      </w:pPr>
      <w:r>
        <w:rPr>
          <w:rFonts w:ascii="Times New Roman" w:hAnsi="Times New Roman" w:cs="Times New Roman"/>
        </w:rPr>
        <w:t xml:space="preserve">Table 1 </w:t>
      </w:r>
      <w:r w:rsidR="00CA6552">
        <w:rPr>
          <w:rFonts w:ascii="Times New Roman" w:hAnsi="Times New Roman" w:cs="Times New Roman"/>
        </w:rPr>
        <w:t>shows</w:t>
      </w:r>
      <w:r>
        <w:rPr>
          <w:rFonts w:ascii="Times New Roman" w:hAnsi="Times New Roman" w:cs="Times New Roman"/>
        </w:rPr>
        <w:t xml:space="preserve"> t</w:t>
      </w:r>
      <w:r w:rsidR="00EA5BF5" w:rsidRPr="00EA5BF5">
        <w:rPr>
          <w:rFonts w:ascii="Times New Roman" w:hAnsi="Times New Roman" w:cs="Times New Roman"/>
        </w:rPr>
        <w:t>he comparative performance analysis of the three machine learning models reveals distinct strengths and trade-offs in their predictive capabilities. The LSTM model demonstrates superior overall performance, achieving the highest scores across all evaluation metrics with a precision of 0.91, recall of 0.88, F1-score of 0.89, and ROC-AUC of 0.93. This strong performance comes at the cost of computational efficiency, as evidenced by its 25ms inference time, which is significantly longer than the other models.</w:t>
      </w:r>
      <w:r>
        <w:rPr>
          <w:rFonts w:ascii="Times New Roman" w:hAnsi="Times New Roman" w:cs="Times New Roman"/>
        </w:rPr>
        <w:t xml:space="preserve"> </w:t>
      </w:r>
      <w:proofErr w:type="spellStart"/>
      <w:r w:rsidR="00EA5BF5" w:rsidRPr="00EA5BF5">
        <w:rPr>
          <w:rFonts w:ascii="Times New Roman" w:hAnsi="Times New Roman" w:cs="Times New Roman"/>
        </w:rPr>
        <w:t>XGBoost</w:t>
      </w:r>
      <w:proofErr w:type="spellEnd"/>
      <w:r w:rsidR="00EA5BF5" w:rsidRPr="00EA5BF5">
        <w:rPr>
          <w:rFonts w:ascii="Times New Roman" w:hAnsi="Times New Roman" w:cs="Times New Roman"/>
        </w:rPr>
        <w:t xml:space="preserve"> presents an excellent balance between predictive power and computational efficiency, with strong metrics (precision: 0.85, recall: 0.83, F1-score: 0.84, ROC-AUC: 0.89) combined with a relatively fast 10ms inference time. This makes it particularly suitable for applications requiring near real-time predictions without substantial compromise in accuracy.</w:t>
      </w:r>
      <w:r>
        <w:rPr>
          <w:rFonts w:ascii="Times New Roman" w:hAnsi="Times New Roman" w:cs="Times New Roman"/>
        </w:rPr>
        <w:t xml:space="preserve"> </w:t>
      </w:r>
      <w:r w:rsidR="00EA5BF5" w:rsidRPr="00EA5BF5">
        <w:rPr>
          <w:rFonts w:ascii="Times New Roman" w:hAnsi="Times New Roman" w:cs="Times New Roman"/>
        </w:rPr>
        <w:t>Random Forest, while showing respectable performance with precision at 0.82, recall at 0.78, F1-score at 0.80, and ROC-AUC at 0.85, emerges as the least accurate among the three models. However, its 15ms inference time and inherent interpretability may make it preferable in scenarios where model transparency is prioritized over marginal gains in predictive performance</w:t>
      </w:r>
      <w:r>
        <w:rPr>
          <w:rFonts w:ascii="Times New Roman" w:hAnsi="Times New Roman" w:cs="Times New Roman"/>
        </w:rPr>
        <w:t xml:space="preserve">. </w:t>
      </w:r>
      <w:r w:rsidR="00EA5BF5" w:rsidRPr="00EA5BF5">
        <w:rPr>
          <w:rFonts w:ascii="Times New Roman" w:hAnsi="Times New Roman" w:cs="Times New Roman"/>
        </w:rPr>
        <w:t xml:space="preserve">The performance progression from Random Forest to </w:t>
      </w:r>
      <w:proofErr w:type="spellStart"/>
      <w:r w:rsidR="00EA5BF5" w:rsidRPr="00EA5BF5">
        <w:rPr>
          <w:rFonts w:ascii="Times New Roman" w:hAnsi="Times New Roman" w:cs="Times New Roman"/>
        </w:rPr>
        <w:t>XGBoost</w:t>
      </w:r>
      <w:proofErr w:type="spellEnd"/>
      <w:r w:rsidR="00EA5BF5" w:rsidRPr="00EA5BF5">
        <w:rPr>
          <w:rFonts w:ascii="Times New Roman" w:hAnsi="Times New Roman" w:cs="Times New Roman"/>
        </w:rPr>
        <w:t xml:space="preserve"> to LSTM illustrates the accuracy-computation trade-off common in machine learning applications, where more sophisticated algorithms typically deliver better predictions but require greater computational resources. This pattern is reflected in the 2.5x increase in inference time from </w:t>
      </w:r>
      <w:proofErr w:type="spellStart"/>
      <w:r w:rsidR="00EA5BF5" w:rsidRPr="00EA5BF5">
        <w:rPr>
          <w:rFonts w:ascii="Times New Roman" w:hAnsi="Times New Roman" w:cs="Times New Roman"/>
        </w:rPr>
        <w:t>XGBoost</w:t>
      </w:r>
      <w:proofErr w:type="spellEnd"/>
      <w:r w:rsidR="00EA5BF5" w:rsidRPr="00EA5BF5">
        <w:rPr>
          <w:rFonts w:ascii="Times New Roman" w:hAnsi="Times New Roman" w:cs="Times New Roman"/>
        </w:rPr>
        <w:t xml:space="preserve"> to LSTM, accompanied by a 5-6% improvement in key metrics. The results suggest that model selection should be guided by specific application requirements, weighing the importance of prediction accuracy against operational constraints like inference speed and computational resources</w:t>
      </w:r>
      <w:r w:rsidR="00663CF1">
        <w:rPr>
          <w:rFonts w:ascii="Times New Roman" w:hAnsi="Times New Roman" w:cs="Times New Roman"/>
        </w:rPr>
        <w:t xml:space="preserve"> in Figure 1</w:t>
      </w:r>
      <w:r w:rsidR="00EA5BF5" w:rsidRPr="00EA5BF5">
        <w:rPr>
          <w:rFonts w:ascii="Times New Roman" w:hAnsi="Times New Roman" w:cs="Times New Roman"/>
        </w:rPr>
        <w:t>.</w:t>
      </w:r>
    </w:p>
    <w:p w14:paraId="55C7D987" w14:textId="1F9A53F1" w:rsidR="00663CF1" w:rsidRPr="00CA6552" w:rsidRDefault="00663CF1" w:rsidP="00CA6552">
      <w:pPr>
        <w:ind w:left="-90"/>
        <w:jc w:val="both"/>
        <w:rPr>
          <w:rFonts w:ascii="Times New Roman" w:hAnsi="Times New Roman" w:cs="Times New Roman"/>
        </w:rPr>
      </w:pPr>
      <w:r>
        <w:rPr>
          <w:noProof/>
        </w:rPr>
        <w:drawing>
          <wp:inline distT="0" distB="0" distL="0" distR="0" wp14:anchorId="6F70976E" wp14:editId="7EB9AA53">
            <wp:extent cx="5734050" cy="2628900"/>
            <wp:effectExtent l="0" t="0" r="0" b="0"/>
            <wp:docPr id="658440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2628900"/>
                    </a:xfrm>
                    <a:prstGeom prst="rect">
                      <a:avLst/>
                    </a:prstGeom>
                    <a:noFill/>
                    <a:ln>
                      <a:noFill/>
                    </a:ln>
                  </pic:spPr>
                </pic:pic>
              </a:graphicData>
            </a:graphic>
          </wp:inline>
        </w:drawing>
      </w:r>
    </w:p>
    <w:p w14:paraId="69FCFA75" w14:textId="6B8775A0" w:rsidR="00663CF1" w:rsidRPr="00663CF1" w:rsidRDefault="00663CF1" w:rsidP="00C83532">
      <w:pPr>
        <w:jc w:val="both"/>
        <w:rPr>
          <w:rFonts w:ascii="Times New Roman" w:hAnsi="Times New Roman" w:cs="Times New Roman"/>
        </w:rPr>
      </w:pPr>
      <w:r>
        <w:rPr>
          <w:rFonts w:ascii="Times New Roman" w:hAnsi="Times New Roman" w:cs="Times New Roman"/>
          <w:b/>
          <w:bCs/>
        </w:rPr>
        <w:lastRenderedPageBreak/>
        <w:t xml:space="preserve">Figure </w:t>
      </w:r>
      <w:r w:rsidR="009A138C">
        <w:rPr>
          <w:rFonts w:ascii="Times New Roman" w:hAnsi="Times New Roman" w:cs="Times New Roman"/>
          <w:b/>
          <w:bCs/>
        </w:rPr>
        <w:t>2</w:t>
      </w:r>
      <w:r>
        <w:rPr>
          <w:rFonts w:ascii="Times New Roman" w:hAnsi="Times New Roman" w:cs="Times New Roman"/>
          <w:b/>
          <w:bCs/>
        </w:rPr>
        <w:t xml:space="preserve">. </w:t>
      </w:r>
      <w:r w:rsidRPr="00663CF1">
        <w:rPr>
          <w:rFonts w:ascii="Times New Roman" w:hAnsi="Times New Roman" w:cs="Times New Roman"/>
        </w:rPr>
        <w:t>Bar chart model performance comparison</w:t>
      </w:r>
      <w:r>
        <w:rPr>
          <w:rFonts w:ascii="Times New Roman" w:hAnsi="Times New Roman" w:cs="Times New Roman"/>
        </w:rPr>
        <w:t>.</w:t>
      </w:r>
    </w:p>
    <w:p w14:paraId="4EFC3A2B" w14:textId="09F07D20" w:rsidR="00C83532" w:rsidRPr="00C83532" w:rsidRDefault="00C83532" w:rsidP="00C83532">
      <w:pPr>
        <w:jc w:val="both"/>
        <w:rPr>
          <w:rFonts w:ascii="Times New Roman" w:hAnsi="Times New Roman" w:cs="Times New Roman"/>
        </w:rPr>
      </w:pPr>
      <w:r w:rsidRPr="00C83532">
        <w:rPr>
          <w:rFonts w:ascii="Times New Roman" w:hAnsi="Times New Roman" w:cs="Times New Roman"/>
          <w:b/>
          <w:bCs/>
        </w:rPr>
        <w:t>Table 2: Impact of Predictive Maintenance Framework</w:t>
      </w:r>
    </w:p>
    <w:tbl>
      <w:tblPr>
        <w:tblStyle w:val="TableGridLight"/>
        <w:tblW w:w="9337" w:type="dxa"/>
        <w:tblLook w:val="04A0" w:firstRow="1" w:lastRow="0" w:firstColumn="1" w:lastColumn="0" w:noHBand="0" w:noVBand="1"/>
      </w:tblPr>
      <w:tblGrid>
        <w:gridCol w:w="2720"/>
        <w:gridCol w:w="2476"/>
        <w:gridCol w:w="2390"/>
        <w:gridCol w:w="1751"/>
      </w:tblGrid>
      <w:tr w:rsidR="00805388" w:rsidRPr="00C83532" w14:paraId="4DF9237B" w14:textId="77777777" w:rsidTr="00805388">
        <w:trPr>
          <w:trHeight w:val="601"/>
        </w:trPr>
        <w:tc>
          <w:tcPr>
            <w:tcW w:w="0" w:type="auto"/>
            <w:hideMark/>
          </w:tcPr>
          <w:p w14:paraId="3D507583"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Metric</w:t>
            </w:r>
          </w:p>
        </w:tc>
        <w:tc>
          <w:tcPr>
            <w:tcW w:w="0" w:type="auto"/>
            <w:hideMark/>
          </w:tcPr>
          <w:p w14:paraId="52B90006"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Before Implementation</w:t>
            </w:r>
          </w:p>
        </w:tc>
        <w:tc>
          <w:tcPr>
            <w:tcW w:w="0" w:type="auto"/>
            <w:hideMark/>
          </w:tcPr>
          <w:p w14:paraId="1E42D36D"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After Implementation</w:t>
            </w:r>
          </w:p>
        </w:tc>
        <w:tc>
          <w:tcPr>
            <w:tcW w:w="0" w:type="auto"/>
            <w:hideMark/>
          </w:tcPr>
          <w:p w14:paraId="04B5CFFF"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Improvement</w:t>
            </w:r>
          </w:p>
        </w:tc>
      </w:tr>
      <w:tr w:rsidR="00805388" w:rsidRPr="00C83532" w14:paraId="2F076BE7" w14:textId="77777777" w:rsidTr="00805388">
        <w:trPr>
          <w:trHeight w:val="601"/>
        </w:trPr>
        <w:tc>
          <w:tcPr>
            <w:tcW w:w="0" w:type="auto"/>
            <w:hideMark/>
          </w:tcPr>
          <w:p w14:paraId="69D30836"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Maintenance Response Time</w:t>
            </w:r>
          </w:p>
        </w:tc>
        <w:tc>
          <w:tcPr>
            <w:tcW w:w="0" w:type="auto"/>
            <w:hideMark/>
          </w:tcPr>
          <w:p w14:paraId="5FEEFA59"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72 hours</w:t>
            </w:r>
          </w:p>
        </w:tc>
        <w:tc>
          <w:tcPr>
            <w:tcW w:w="0" w:type="auto"/>
            <w:hideMark/>
          </w:tcPr>
          <w:p w14:paraId="6E071666"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43 hours</w:t>
            </w:r>
          </w:p>
        </w:tc>
        <w:tc>
          <w:tcPr>
            <w:tcW w:w="0" w:type="auto"/>
            <w:hideMark/>
          </w:tcPr>
          <w:p w14:paraId="20F340BE"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40% reduction</w:t>
            </w:r>
          </w:p>
        </w:tc>
      </w:tr>
      <w:tr w:rsidR="00805388" w:rsidRPr="00C83532" w14:paraId="56B75041" w14:textId="77777777" w:rsidTr="00805388">
        <w:trPr>
          <w:trHeight w:val="601"/>
        </w:trPr>
        <w:tc>
          <w:tcPr>
            <w:tcW w:w="0" w:type="auto"/>
            <w:hideMark/>
          </w:tcPr>
          <w:p w14:paraId="4AC33D35"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Operational Cost Savings</w:t>
            </w:r>
          </w:p>
        </w:tc>
        <w:tc>
          <w:tcPr>
            <w:tcW w:w="0" w:type="auto"/>
            <w:hideMark/>
          </w:tcPr>
          <w:p w14:paraId="3F0FEE40"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$50,000/month</w:t>
            </w:r>
          </w:p>
        </w:tc>
        <w:tc>
          <w:tcPr>
            <w:tcW w:w="0" w:type="auto"/>
            <w:hideMark/>
          </w:tcPr>
          <w:p w14:paraId="6133D87A"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$37,500/month</w:t>
            </w:r>
          </w:p>
        </w:tc>
        <w:tc>
          <w:tcPr>
            <w:tcW w:w="0" w:type="auto"/>
            <w:hideMark/>
          </w:tcPr>
          <w:p w14:paraId="1D04A840"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25% savings</w:t>
            </w:r>
          </w:p>
        </w:tc>
      </w:tr>
      <w:tr w:rsidR="00805388" w:rsidRPr="00C83532" w14:paraId="65118349" w14:textId="77777777" w:rsidTr="00805388">
        <w:trPr>
          <w:trHeight w:val="601"/>
        </w:trPr>
        <w:tc>
          <w:tcPr>
            <w:tcW w:w="0" w:type="auto"/>
            <w:hideMark/>
          </w:tcPr>
          <w:p w14:paraId="518E9F82"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Unplanned Downtime</w:t>
            </w:r>
          </w:p>
        </w:tc>
        <w:tc>
          <w:tcPr>
            <w:tcW w:w="0" w:type="auto"/>
            <w:hideMark/>
          </w:tcPr>
          <w:p w14:paraId="678A2C85"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15% of operational time</w:t>
            </w:r>
          </w:p>
        </w:tc>
        <w:tc>
          <w:tcPr>
            <w:tcW w:w="0" w:type="auto"/>
            <w:hideMark/>
          </w:tcPr>
          <w:p w14:paraId="3ADAD28B"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8% of operational time</w:t>
            </w:r>
          </w:p>
        </w:tc>
        <w:tc>
          <w:tcPr>
            <w:tcW w:w="0" w:type="auto"/>
            <w:hideMark/>
          </w:tcPr>
          <w:p w14:paraId="77CBEB5F" w14:textId="77777777" w:rsidR="00C83532" w:rsidRPr="00C83532" w:rsidRDefault="00C83532" w:rsidP="009A138C">
            <w:pPr>
              <w:spacing w:after="160" w:line="278" w:lineRule="auto"/>
              <w:ind w:left="160"/>
              <w:rPr>
                <w:rFonts w:ascii="Times New Roman" w:hAnsi="Times New Roman" w:cs="Times New Roman"/>
              </w:rPr>
            </w:pPr>
            <w:r w:rsidRPr="00C83532">
              <w:rPr>
                <w:rFonts w:ascii="Times New Roman" w:hAnsi="Times New Roman" w:cs="Times New Roman"/>
              </w:rPr>
              <w:t>47% reduction</w:t>
            </w:r>
          </w:p>
        </w:tc>
      </w:tr>
    </w:tbl>
    <w:p w14:paraId="6DE02F21" w14:textId="2568A9E4" w:rsidR="00EA5BF5" w:rsidRDefault="00C321A4" w:rsidP="00EA5BF5">
      <w:pPr>
        <w:jc w:val="both"/>
        <w:rPr>
          <w:rFonts w:ascii="Times New Roman" w:hAnsi="Times New Roman" w:cs="Times New Roman"/>
        </w:rPr>
      </w:pPr>
      <w:r>
        <w:rPr>
          <w:rFonts w:ascii="Times New Roman" w:hAnsi="Times New Roman" w:cs="Times New Roman"/>
        </w:rPr>
        <w:t xml:space="preserve">Table 2 </w:t>
      </w:r>
      <w:r w:rsidR="00CA6552">
        <w:rPr>
          <w:rFonts w:ascii="Times New Roman" w:hAnsi="Times New Roman" w:cs="Times New Roman"/>
        </w:rPr>
        <w:t>shows</w:t>
      </w:r>
      <w:r>
        <w:rPr>
          <w:rFonts w:ascii="Times New Roman" w:hAnsi="Times New Roman" w:cs="Times New Roman"/>
        </w:rPr>
        <w:t xml:space="preserve"> t</w:t>
      </w:r>
      <w:r w:rsidR="00EA5BF5" w:rsidRPr="00EA5BF5">
        <w:rPr>
          <w:rFonts w:ascii="Times New Roman" w:hAnsi="Times New Roman" w:cs="Times New Roman"/>
        </w:rPr>
        <w:t xml:space="preserve">he implementation of the predictive maintenance </w:t>
      </w:r>
      <w:r w:rsidR="009A138C" w:rsidRPr="00EA5BF5">
        <w:rPr>
          <w:rFonts w:ascii="Times New Roman" w:hAnsi="Times New Roman" w:cs="Times New Roman"/>
        </w:rPr>
        <w:t>framework that</w:t>
      </w:r>
      <w:r w:rsidR="00EA5BF5" w:rsidRPr="00EA5BF5">
        <w:rPr>
          <w:rFonts w:ascii="Times New Roman" w:hAnsi="Times New Roman" w:cs="Times New Roman"/>
        </w:rPr>
        <w:t xml:space="preserve"> yielded substantial operational improvements across all measured performance indicators. Maintenance response times demonstrated a remarkable 40% reduction, decreasing from 72 hours to 43 hours, enabling significantly faster resolution of equipment issues. Financial metrics showed considerable gains, with operational costs decreasing by 25% from $50,000 to $37,500 per month, representing meaningful savings in maintenance expenditures. Perhaps most notably, unplanned downtime was nearly halved, dropping from 15% to just 8% of operational time - a 47% reduction that translates to enhanced system reliability and availability. These metrics collectively demonstrate the framework's effectiveness in transforming maintenance operations from reactive to proactive, with tangible benefits in both operational efficiency and cost management. The results suggest that the predictive maintenance approach not only improves equipment uptime but also generates substantial financial returns through optimized resource allocation and reduced emergency interventions.</w:t>
      </w:r>
    </w:p>
    <w:p w14:paraId="1CA0339A" w14:textId="5990B3DC" w:rsidR="00715A44" w:rsidRDefault="00715A44" w:rsidP="00EA5BF5">
      <w:pPr>
        <w:jc w:val="both"/>
        <w:rPr>
          <w:rFonts w:ascii="Times New Roman" w:hAnsi="Times New Roman" w:cs="Times New Roman"/>
        </w:rPr>
      </w:pPr>
      <w:r>
        <w:rPr>
          <w:noProof/>
        </w:rPr>
        <w:drawing>
          <wp:inline distT="0" distB="0" distL="0" distR="0" wp14:anchorId="4051A093" wp14:editId="4C17F9A9">
            <wp:extent cx="4610100" cy="2552700"/>
            <wp:effectExtent l="0" t="0" r="0" b="0"/>
            <wp:docPr id="159186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100" cy="2552700"/>
                    </a:xfrm>
                    <a:prstGeom prst="rect">
                      <a:avLst/>
                    </a:prstGeom>
                    <a:noFill/>
                    <a:ln>
                      <a:noFill/>
                    </a:ln>
                  </pic:spPr>
                </pic:pic>
              </a:graphicData>
            </a:graphic>
          </wp:inline>
        </w:drawing>
      </w:r>
    </w:p>
    <w:p w14:paraId="33FB1CF9" w14:textId="135007F6" w:rsidR="00466236" w:rsidRPr="00466236" w:rsidRDefault="00466236" w:rsidP="00EA5BF5">
      <w:pPr>
        <w:jc w:val="both"/>
        <w:rPr>
          <w:rFonts w:ascii="Times New Roman" w:hAnsi="Times New Roman" w:cs="Times New Roman"/>
          <w:b/>
          <w:bCs/>
        </w:rPr>
      </w:pPr>
      <w:r w:rsidRPr="00466236">
        <w:rPr>
          <w:rFonts w:ascii="Times New Roman" w:hAnsi="Times New Roman" w:cs="Times New Roman"/>
          <w:b/>
          <w:bCs/>
        </w:rPr>
        <w:lastRenderedPageBreak/>
        <w:t>Figure 3:</w:t>
      </w:r>
      <w:r>
        <w:rPr>
          <w:rFonts w:ascii="Times New Roman" w:hAnsi="Times New Roman" w:cs="Times New Roman"/>
          <w:b/>
          <w:bCs/>
        </w:rPr>
        <w:t xml:space="preserve"> </w:t>
      </w:r>
      <w:r w:rsidRPr="00466236">
        <w:rPr>
          <w:rFonts w:ascii="Times New Roman" w:hAnsi="Times New Roman" w:cs="Times New Roman"/>
        </w:rPr>
        <w:t>Confusion matrix</w:t>
      </w:r>
      <w:r>
        <w:rPr>
          <w:rFonts w:ascii="Times New Roman" w:hAnsi="Times New Roman" w:cs="Times New Roman"/>
        </w:rPr>
        <w:t>.</w:t>
      </w:r>
    </w:p>
    <w:p w14:paraId="7FF06B3D" w14:textId="496CB064" w:rsidR="00466236" w:rsidRDefault="00466236" w:rsidP="00EA5BF5">
      <w:pPr>
        <w:jc w:val="both"/>
        <w:rPr>
          <w:rFonts w:ascii="Times New Roman" w:hAnsi="Times New Roman" w:cs="Times New Roman"/>
        </w:rPr>
      </w:pPr>
      <w:r w:rsidRPr="00466236">
        <w:rPr>
          <w:rFonts w:ascii="Times New Roman" w:hAnsi="Times New Roman" w:cs="Times New Roman"/>
        </w:rPr>
        <w:t>The confusion matrix shown indicates the performance of a binary classification model, likely for predicting equipment failures in a smart facility context. The matrix reveals that the model correctly classified 4 instances as non-failure (true negatives) and 4 instances as failure (true positives). However, there were 2 misclassifications: one false positive, where the model incorrectly predicted a failure when the system was actually normal, and one false negative, where it failed to detect an actual failure. This results in a relatively balanced performance, suggesting the model is effective at distinguishing between the two classes with minimal error. The nearly symmetrical distribution of correct and incorrect predictions indicates that the model does not significantly favor one class over the other, which is crucial in predictive maintenance tasks where both missed failures and false alarms carry operational costs.</w:t>
      </w:r>
    </w:p>
    <w:p w14:paraId="302A3098" w14:textId="77777777" w:rsidR="00805388" w:rsidRDefault="00805388" w:rsidP="00C83532">
      <w:pPr>
        <w:jc w:val="both"/>
        <w:rPr>
          <w:rFonts w:ascii="Times New Roman" w:hAnsi="Times New Roman" w:cs="Times New Roman"/>
          <w:b/>
          <w:bCs/>
        </w:rPr>
      </w:pPr>
    </w:p>
    <w:p w14:paraId="08127CB1" w14:textId="74BCEA24" w:rsidR="00715A44" w:rsidRDefault="00715A44" w:rsidP="00C83532">
      <w:pPr>
        <w:jc w:val="both"/>
        <w:rPr>
          <w:rFonts w:ascii="Times New Roman" w:hAnsi="Times New Roman" w:cs="Times New Roman"/>
          <w:b/>
          <w:bCs/>
        </w:rPr>
      </w:pPr>
      <w:r>
        <w:rPr>
          <w:noProof/>
        </w:rPr>
        <w:drawing>
          <wp:inline distT="0" distB="0" distL="0" distR="0" wp14:anchorId="1F3D0757" wp14:editId="6DC9E0AB">
            <wp:extent cx="5384800" cy="3556000"/>
            <wp:effectExtent l="0" t="0" r="6350" b="0"/>
            <wp:docPr id="13059513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800" cy="3556000"/>
                    </a:xfrm>
                    <a:prstGeom prst="rect">
                      <a:avLst/>
                    </a:prstGeom>
                    <a:noFill/>
                    <a:ln>
                      <a:noFill/>
                    </a:ln>
                  </pic:spPr>
                </pic:pic>
              </a:graphicData>
            </a:graphic>
          </wp:inline>
        </w:drawing>
      </w:r>
    </w:p>
    <w:p w14:paraId="15C3B851" w14:textId="76154E12" w:rsidR="00715A44" w:rsidRPr="000223BD" w:rsidRDefault="000223BD" w:rsidP="00C83532">
      <w:pPr>
        <w:jc w:val="both"/>
        <w:rPr>
          <w:rFonts w:ascii="Times New Roman" w:hAnsi="Times New Roman" w:cs="Times New Roman"/>
        </w:rPr>
      </w:pPr>
      <w:r>
        <w:rPr>
          <w:rFonts w:ascii="Times New Roman" w:hAnsi="Times New Roman" w:cs="Times New Roman"/>
          <w:b/>
          <w:bCs/>
        </w:rPr>
        <w:t xml:space="preserve">Figure 4: </w:t>
      </w:r>
      <w:r w:rsidR="00715A44" w:rsidRPr="000223BD">
        <w:rPr>
          <w:rFonts w:ascii="Times New Roman" w:hAnsi="Times New Roman" w:cs="Times New Roman"/>
        </w:rPr>
        <w:t>Training vs Validation Loss Curve (LSTM)</w:t>
      </w:r>
      <w:r w:rsidR="00BD3BA4">
        <w:rPr>
          <w:rFonts w:ascii="Times New Roman" w:hAnsi="Times New Roman" w:cs="Times New Roman"/>
        </w:rPr>
        <w:t>.</w:t>
      </w:r>
    </w:p>
    <w:p w14:paraId="137FB76E" w14:textId="189AB353" w:rsidR="00805388" w:rsidRPr="000223BD" w:rsidRDefault="00805388" w:rsidP="00C83532">
      <w:pPr>
        <w:jc w:val="both"/>
        <w:rPr>
          <w:rFonts w:ascii="Times New Roman" w:hAnsi="Times New Roman" w:cs="Times New Roman"/>
        </w:rPr>
      </w:pPr>
      <w:r w:rsidRPr="000223BD">
        <w:rPr>
          <w:rFonts w:ascii="Times New Roman" w:hAnsi="Times New Roman" w:cs="Times New Roman"/>
        </w:rPr>
        <w:t xml:space="preserve">The image shows a graph comparing training loss and validation loss curves, which are essential for evaluating machine learning model performance during the training process. The training loss represents how well the model fits the training data, while the validation loss indicates generalization to unseen data. Ideally, both curves should decrease steadily and converge, indicating proper learning without overfitting. If the training loss decreases but validation loss stagnates or increases, it suggests overfitting, where the model memorizes training data rather than learning general patterns. Conversely, if both remain high, the model may be underfitting due to </w:t>
      </w:r>
      <w:r w:rsidRPr="000223BD">
        <w:rPr>
          <w:rFonts w:ascii="Times New Roman" w:hAnsi="Times New Roman" w:cs="Times New Roman"/>
        </w:rPr>
        <w:lastRenderedPageBreak/>
        <w:t>insufficient complexity or training. The relative trends between these curves help determine when to stop training and whether model adjustments are needed.</w:t>
      </w:r>
    </w:p>
    <w:p w14:paraId="15C02220" w14:textId="77A86D8D" w:rsidR="00C83532" w:rsidRPr="00C83532" w:rsidRDefault="00C321A4" w:rsidP="00C83532">
      <w:pPr>
        <w:jc w:val="both"/>
        <w:rPr>
          <w:rFonts w:ascii="Times New Roman" w:hAnsi="Times New Roman" w:cs="Times New Roman"/>
        </w:rPr>
      </w:pPr>
      <w:r>
        <w:rPr>
          <w:rFonts w:ascii="Times New Roman" w:hAnsi="Times New Roman" w:cs="Times New Roman"/>
          <w:b/>
          <w:bCs/>
        </w:rPr>
        <w:t xml:space="preserve">4.1 </w:t>
      </w:r>
      <w:r w:rsidR="00C83532" w:rsidRPr="00C83532">
        <w:rPr>
          <w:rFonts w:ascii="Times New Roman" w:hAnsi="Times New Roman" w:cs="Times New Roman"/>
          <w:b/>
          <w:bCs/>
        </w:rPr>
        <w:t>Discussion</w:t>
      </w:r>
    </w:p>
    <w:p w14:paraId="0FB5178F" w14:textId="3D52E513" w:rsidR="00EA5BF5" w:rsidRPr="00EA5BF5" w:rsidRDefault="00EA5BF5" w:rsidP="00EA5BF5">
      <w:pPr>
        <w:jc w:val="both"/>
        <w:rPr>
          <w:rFonts w:ascii="Times New Roman" w:hAnsi="Times New Roman" w:cs="Times New Roman"/>
        </w:rPr>
      </w:pPr>
      <w:r w:rsidRPr="00EA5BF5">
        <w:rPr>
          <w:rFonts w:ascii="Times New Roman" w:hAnsi="Times New Roman" w:cs="Times New Roman"/>
        </w:rPr>
        <w:t xml:space="preserve">The analysis reveals several critical insights about the performance and practical implementation of machine learning models for predictive maintenance in smart facilities. The LSTM model demonstrated particular strength in handling time-series sensor data, achieving an exceptional F1-score of 0.89 by effectively capturing long-term temporal dependencies that are crucial for </w:t>
      </w:r>
      <w:r w:rsidR="00BD3BA4" w:rsidRPr="00EA5BF5">
        <w:rPr>
          <w:rFonts w:ascii="Times New Roman" w:hAnsi="Times New Roman" w:cs="Times New Roman"/>
        </w:rPr>
        <w:t>accurate</w:t>
      </w:r>
      <w:r w:rsidRPr="00EA5BF5">
        <w:rPr>
          <w:rFonts w:ascii="Times New Roman" w:hAnsi="Times New Roman" w:cs="Times New Roman"/>
        </w:rPr>
        <w:t xml:space="preserve"> prediction in HVAC and lighting systems. This performance advantage stems from its recurrent architecture, which fundamentally differs from traditional approaches like Random Forest and </w:t>
      </w:r>
      <w:proofErr w:type="spellStart"/>
      <w:r w:rsidRPr="00EA5BF5">
        <w:rPr>
          <w:rFonts w:ascii="Times New Roman" w:hAnsi="Times New Roman" w:cs="Times New Roman"/>
        </w:rPr>
        <w:t>XGBoost</w:t>
      </w:r>
      <w:proofErr w:type="spellEnd"/>
      <w:r w:rsidRPr="00EA5BF5">
        <w:rPr>
          <w:rFonts w:ascii="Times New Roman" w:hAnsi="Times New Roman" w:cs="Times New Roman"/>
        </w:rPr>
        <w:t xml:space="preserve"> that process data points as independent observations. However, this enhanced predictive capability comes with computational trade-offs, as </w:t>
      </w:r>
      <w:r w:rsidR="00BD3BA4" w:rsidRPr="00EA5BF5">
        <w:rPr>
          <w:rFonts w:ascii="Times New Roman" w:hAnsi="Times New Roman" w:cs="Times New Roman"/>
        </w:rPr>
        <w:t>LSTM’s</w:t>
      </w:r>
      <w:r w:rsidRPr="00EA5BF5">
        <w:rPr>
          <w:rFonts w:ascii="Times New Roman" w:hAnsi="Times New Roman" w:cs="Times New Roman"/>
        </w:rPr>
        <w:t xml:space="preserve"> higher inference time of 25 milliseconds may require optimization strategies such as edge computing deployment to meet real-time operational requirements.</w:t>
      </w:r>
    </w:p>
    <w:p w14:paraId="31557DB3" w14:textId="79F98FF9" w:rsidR="00EA5BF5" w:rsidRPr="00EA5BF5" w:rsidRDefault="00BD3BA4" w:rsidP="00EA5BF5">
      <w:pPr>
        <w:jc w:val="both"/>
        <w:rPr>
          <w:rFonts w:ascii="Times New Roman" w:hAnsi="Times New Roman" w:cs="Times New Roman"/>
        </w:rPr>
      </w:pPr>
      <w:r w:rsidRPr="00EA5BF5">
        <w:rPr>
          <w:rFonts w:ascii="Times New Roman" w:hAnsi="Times New Roman" w:cs="Times New Roman"/>
        </w:rPr>
        <w:t>Comparative</w:t>
      </w:r>
      <w:r w:rsidR="00EA5BF5" w:rsidRPr="00EA5BF5">
        <w:rPr>
          <w:rFonts w:ascii="Times New Roman" w:hAnsi="Times New Roman" w:cs="Times New Roman"/>
        </w:rPr>
        <w:t xml:space="preserve"> evaluation highlights important practical considerations in model selection. While LSTM delivers superior accuracy, </w:t>
      </w:r>
      <w:proofErr w:type="spellStart"/>
      <w:r w:rsidR="00EA5BF5" w:rsidRPr="00EA5BF5">
        <w:rPr>
          <w:rFonts w:ascii="Times New Roman" w:hAnsi="Times New Roman" w:cs="Times New Roman"/>
        </w:rPr>
        <w:t>XGBoost</w:t>
      </w:r>
      <w:proofErr w:type="spellEnd"/>
      <w:r w:rsidR="00EA5BF5" w:rsidRPr="00EA5BF5">
        <w:rPr>
          <w:rFonts w:ascii="Times New Roman" w:hAnsi="Times New Roman" w:cs="Times New Roman"/>
        </w:rPr>
        <w:t xml:space="preserve"> presents a viable alternative with significantly faster inference times (10ms) and </w:t>
      </w:r>
      <w:r w:rsidRPr="00EA5BF5">
        <w:rPr>
          <w:rFonts w:ascii="Times New Roman" w:hAnsi="Times New Roman" w:cs="Times New Roman"/>
        </w:rPr>
        <w:t>still competitive</w:t>
      </w:r>
      <w:r w:rsidR="00EA5BF5" w:rsidRPr="00EA5BF5">
        <w:rPr>
          <w:rFonts w:ascii="Times New Roman" w:hAnsi="Times New Roman" w:cs="Times New Roman"/>
        </w:rPr>
        <w:t xml:space="preserve"> performance (84% F1-score). This makes </w:t>
      </w:r>
      <w:proofErr w:type="spellStart"/>
      <w:r w:rsidR="00EA5BF5" w:rsidRPr="00EA5BF5">
        <w:rPr>
          <w:rFonts w:ascii="Times New Roman" w:hAnsi="Times New Roman" w:cs="Times New Roman"/>
        </w:rPr>
        <w:t>XGBoost</w:t>
      </w:r>
      <w:proofErr w:type="spellEnd"/>
      <w:r w:rsidR="00EA5BF5" w:rsidRPr="00EA5BF5">
        <w:rPr>
          <w:rFonts w:ascii="Times New Roman" w:hAnsi="Times New Roman" w:cs="Times New Roman"/>
        </w:rPr>
        <w:t xml:space="preserve"> particularly suitable for implementations where rapid response is prioritized over marginal accuracy gains. Furthermore, </w:t>
      </w:r>
      <w:proofErr w:type="spellStart"/>
      <w:r w:rsidR="00EA5BF5" w:rsidRPr="00EA5BF5">
        <w:rPr>
          <w:rFonts w:ascii="Times New Roman" w:hAnsi="Times New Roman" w:cs="Times New Roman"/>
        </w:rPr>
        <w:t>XGBoost's</w:t>
      </w:r>
      <w:proofErr w:type="spellEnd"/>
      <w:r w:rsidR="00EA5BF5" w:rsidRPr="00EA5BF5">
        <w:rPr>
          <w:rFonts w:ascii="Times New Roman" w:hAnsi="Times New Roman" w:cs="Times New Roman"/>
        </w:rPr>
        <w:t xml:space="preserve"> inherent feature importance analysis provides valuable interpretability - a critical factor for facility managers who need to understand and trust the system's recommendations when making maintenance decisions.</w:t>
      </w:r>
    </w:p>
    <w:p w14:paraId="37C41112" w14:textId="77777777" w:rsidR="00EA5BF5" w:rsidRPr="00EA5BF5" w:rsidRDefault="00EA5BF5" w:rsidP="00EA5BF5">
      <w:pPr>
        <w:jc w:val="both"/>
        <w:rPr>
          <w:rFonts w:ascii="Times New Roman" w:hAnsi="Times New Roman" w:cs="Times New Roman"/>
        </w:rPr>
      </w:pPr>
      <w:r w:rsidRPr="00EA5BF5">
        <w:rPr>
          <w:rFonts w:ascii="Times New Roman" w:hAnsi="Times New Roman" w:cs="Times New Roman"/>
        </w:rPr>
        <w:t>The framework's real-world efficacy is substantiated by measurable operational improvements, including a 40% reduction in maintenance response times and 25% cost savings. These results validate the successful transition from reactive to predictive maintenance enabled by the integration of IoT data streams with CMMS platforms, representing a significant step toward Industry 4.0 implementation in facility management. However, scaling challenges persist, particularly in heterogeneous building environments where variations in sensor quality and data completeness can impact system performance.</w:t>
      </w:r>
    </w:p>
    <w:p w14:paraId="77CFBF98" w14:textId="77777777" w:rsidR="00EA5BF5" w:rsidRPr="00EA5BF5" w:rsidRDefault="00EA5BF5" w:rsidP="00EA5BF5">
      <w:pPr>
        <w:jc w:val="both"/>
        <w:rPr>
          <w:rFonts w:ascii="Times New Roman" w:hAnsi="Times New Roman" w:cs="Times New Roman"/>
        </w:rPr>
      </w:pPr>
      <w:r w:rsidRPr="00EA5BF5">
        <w:rPr>
          <w:rFonts w:ascii="Times New Roman" w:hAnsi="Times New Roman" w:cs="Times New Roman"/>
        </w:rPr>
        <w:t xml:space="preserve">From a research perspective, this work makes important contributions by addressing several limitations of previous approaches. The development of a unified processing pipeline that transforms raw sensor data into actionable insights represents a methodological advancement over fragmented solutions. By strategically combining multiple machine learning techniques - including Random Forest, </w:t>
      </w:r>
      <w:proofErr w:type="spellStart"/>
      <w:r w:rsidRPr="00EA5BF5">
        <w:rPr>
          <w:rFonts w:ascii="Times New Roman" w:hAnsi="Times New Roman" w:cs="Times New Roman"/>
        </w:rPr>
        <w:t>XGBoost</w:t>
      </w:r>
      <w:proofErr w:type="spellEnd"/>
      <w:r w:rsidRPr="00EA5BF5">
        <w:rPr>
          <w:rFonts w:ascii="Times New Roman" w:hAnsi="Times New Roman" w:cs="Times New Roman"/>
        </w:rPr>
        <w:t xml:space="preserve">, and LSTM networks - the framework achieves more robust performance across diverse operational scenarios. Perhaps most importantly, the system maintains an optimal balance between predictive accuracy and practical interpretability, with </w:t>
      </w:r>
      <w:proofErr w:type="spellStart"/>
      <w:r w:rsidRPr="00EA5BF5">
        <w:rPr>
          <w:rFonts w:ascii="Times New Roman" w:hAnsi="Times New Roman" w:cs="Times New Roman"/>
        </w:rPr>
        <w:t>XGBoost's</w:t>
      </w:r>
      <w:proofErr w:type="spellEnd"/>
      <w:r w:rsidRPr="00EA5BF5">
        <w:rPr>
          <w:rFonts w:ascii="Times New Roman" w:hAnsi="Times New Roman" w:cs="Times New Roman"/>
        </w:rPr>
        <w:t xml:space="preserve"> feature importance analysis serving as a key mechanism for generating transparent, actionable outputs that maintenance teams can readily understand and implement. These innovations collectively represent meaningful progress beyond conventional single-model approaches that often prioritize accuracy at the expense of usability in real-world maintenance operations.</w:t>
      </w:r>
    </w:p>
    <w:p w14:paraId="5875BF5F" w14:textId="1A826DDD" w:rsidR="00C83532" w:rsidRPr="00C83532" w:rsidRDefault="00C321A4" w:rsidP="00C83532">
      <w:pPr>
        <w:jc w:val="both"/>
        <w:rPr>
          <w:rFonts w:ascii="Times New Roman" w:hAnsi="Times New Roman" w:cs="Times New Roman"/>
        </w:rPr>
      </w:pPr>
      <w:r>
        <w:rPr>
          <w:rFonts w:ascii="Times New Roman" w:hAnsi="Times New Roman" w:cs="Times New Roman"/>
          <w:b/>
          <w:bCs/>
        </w:rPr>
        <w:lastRenderedPageBreak/>
        <w:t xml:space="preserve">5. </w:t>
      </w:r>
      <w:r w:rsidR="00C83532" w:rsidRPr="00C83532">
        <w:rPr>
          <w:rFonts w:ascii="Times New Roman" w:hAnsi="Times New Roman" w:cs="Times New Roman"/>
          <w:b/>
          <w:bCs/>
        </w:rPr>
        <w:t>Conclusion</w:t>
      </w:r>
    </w:p>
    <w:p w14:paraId="1F6618F5" w14:textId="307CF87B" w:rsidR="00C83532" w:rsidRDefault="00442F36" w:rsidP="00C83532">
      <w:pPr>
        <w:jc w:val="both"/>
        <w:rPr>
          <w:rFonts w:ascii="Times New Roman" w:hAnsi="Times New Roman" w:cs="Times New Roman"/>
        </w:rPr>
      </w:pPr>
      <w:r w:rsidRPr="00442F36">
        <w:rPr>
          <w:rFonts w:ascii="Times New Roman" w:hAnsi="Times New Roman" w:cs="Times New Roman"/>
        </w:rPr>
        <w:t xml:space="preserve">This study successfully developed and validated a machine learning framework for predictive maintenance in smart facilities that leverages IoT sensor data to forecast equipment failures. The research demonstrated that LSTM emerged as the top-performing model with an F1-score of 0.89, making it particularly suitable for facilities where accuracy in time-series forecasting is paramount. For applications requiring faster processing, </w:t>
      </w:r>
      <w:proofErr w:type="spellStart"/>
      <w:r w:rsidRPr="00442F36">
        <w:rPr>
          <w:rFonts w:ascii="Times New Roman" w:hAnsi="Times New Roman" w:cs="Times New Roman"/>
        </w:rPr>
        <w:t>XGBoost</w:t>
      </w:r>
      <w:proofErr w:type="spellEnd"/>
      <w:r w:rsidRPr="00442F36">
        <w:rPr>
          <w:rFonts w:ascii="Times New Roman" w:hAnsi="Times New Roman" w:cs="Times New Roman"/>
        </w:rPr>
        <w:t xml:space="preserve"> presented a balanced alternative, offering both rapid inference times and interpretable results ideal for real-time deployment scenarios. The implementation of this framework yielded significant operational improvements, including 40% faster maintenance response times, 25% cost savings, and a 47% reduction in unplanned downtime, collectively demonstrating substantial return on investment. Looking ahead, future research directions include extending the framework to edge computing devices to enable low-latency inference, incorporating unsupervised learning techniques to address scenarios with limited labeled data, and developing explainable AI dashboards to improve model transparency and user trust. This research contributes a scalable, data-driven approach to predictive maintenance that advances smart facility management toward more proactive, AI-enhanced operational paradigms. The findings provide both theoretical and practical foundations for implementing intelligent maintenance systems in diverse built environments.</w:t>
      </w:r>
    </w:p>
    <w:p w14:paraId="213F1539" w14:textId="77777777" w:rsidR="00005FB0" w:rsidRDefault="00005FB0" w:rsidP="00C83532">
      <w:pPr>
        <w:jc w:val="both"/>
        <w:rPr>
          <w:rFonts w:ascii="Times New Roman" w:hAnsi="Times New Roman" w:cs="Times New Roman"/>
        </w:rPr>
      </w:pPr>
    </w:p>
    <w:p w14:paraId="754C2E99" w14:textId="6E4077B3" w:rsidR="00005FB0" w:rsidRPr="00993186" w:rsidRDefault="00BF610B" w:rsidP="00C83532">
      <w:pPr>
        <w:jc w:val="both"/>
        <w:rPr>
          <w:rFonts w:ascii="Times New Roman" w:hAnsi="Times New Roman" w:cs="Times New Roman"/>
          <w:b/>
          <w:bCs/>
        </w:rPr>
      </w:pPr>
      <w:r w:rsidRPr="00993186">
        <w:rPr>
          <w:rFonts w:ascii="Times New Roman" w:hAnsi="Times New Roman" w:cs="Times New Roman"/>
          <w:b/>
          <w:bCs/>
        </w:rPr>
        <w:t>References</w:t>
      </w:r>
    </w:p>
    <w:p w14:paraId="0BD39130" w14:textId="77777777" w:rsidR="00A529E7" w:rsidRPr="00993186" w:rsidRDefault="00005FB0" w:rsidP="00A529E7">
      <w:pPr>
        <w:pStyle w:val="EndNoteBibliography"/>
        <w:ind w:left="720" w:hanging="720"/>
        <w:rPr>
          <w:rFonts w:ascii="Times New Roman" w:hAnsi="Times New Roman" w:cs="Times New Roman"/>
        </w:rPr>
      </w:pPr>
      <w:r w:rsidRPr="00993186">
        <w:rPr>
          <w:rFonts w:ascii="Times New Roman" w:hAnsi="Times New Roman" w:cs="Times New Roman"/>
        </w:rPr>
        <w:fldChar w:fldCharType="begin"/>
      </w:r>
      <w:r w:rsidRPr="00993186">
        <w:rPr>
          <w:rFonts w:ascii="Times New Roman" w:hAnsi="Times New Roman" w:cs="Times New Roman"/>
        </w:rPr>
        <w:instrText xml:space="preserve"> ADDIN EN.REFLIST </w:instrText>
      </w:r>
      <w:r w:rsidRPr="00993186">
        <w:rPr>
          <w:rFonts w:ascii="Times New Roman" w:hAnsi="Times New Roman" w:cs="Times New Roman"/>
        </w:rPr>
        <w:fldChar w:fldCharType="separate"/>
      </w:r>
      <w:r w:rsidR="00A529E7" w:rsidRPr="00993186">
        <w:rPr>
          <w:rFonts w:ascii="Times New Roman" w:hAnsi="Times New Roman" w:cs="Times New Roman"/>
        </w:rPr>
        <w:t xml:space="preserve">Adhikari, A., Karunaratne, T., &amp; Sumanarathna, N. (2025). Machine learning techniques for predictive maintenance of building services: a comprehensive review and research outlook. </w:t>
      </w:r>
      <w:r w:rsidR="00A529E7" w:rsidRPr="00993186">
        <w:rPr>
          <w:rFonts w:ascii="Times New Roman" w:hAnsi="Times New Roman" w:cs="Times New Roman"/>
          <w:i/>
        </w:rPr>
        <w:t>Facilities</w:t>
      </w:r>
      <w:r w:rsidR="00A529E7" w:rsidRPr="00993186">
        <w:rPr>
          <w:rFonts w:ascii="Times New Roman" w:hAnsi="Times New Roman" w:cs="Times New Roman"/>
        </w:rPr>
        <w:t xml:space="preserve">. </w:t>
      </w:r>
    </w:p>
    <w:p w14:paraId="11F53275" w14:textId="77777777" w:rsidR="00A529E7" w:rsidRPr="00993186" w:rsidRDefault="00A529E7" w:rsidP="00A529E7">
      <w:pPr>
        <w:pStyle w:val="EndNoteBibliography"/>
        <w:spacing w:after="0"/>
        <w:rPr>
          <w:rFonts w:ascii="Times New Roman" w:hAnsi="Times New Roman" w:cs="Times New Roman"/>
        </w:rPr>
      </w:pPr>
    </w:p>
    <w:p w14:paraId="7843B620"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Albeladi, K., Zafar, B., &amp; Mueen, A. (2023). Time series forecasting using LSTM and ARIMA. </w:t>
      </w:r>
      <w:r w:rsidRPr="00993186">
        <w:rPr>
          <w:rFonts w:ascii="Times New Roman" w:hAnsi="Times New Roman" w:cs="Times New Roman"/>
          <w:i/>
        </w:rPr>
        <w:t>International Journal of Advanced Computer Science and Applications, 14</w:t>
      </w:r>
      <w:r w:rsidRPr="00993186">
        <w:rPr>
          <w:rFonts w:ascii="Times New Roman" w:hAnsi="Times New Roman" w:cs="Times New Roman"/>
        </w:rPr>
        <w:t xml:space="preserve">(1), 313-320. </w:t>
      </w:r>
    </w:p>
    <w:p w14:paraId="4AC00B01" w14:textId="77777777" w:rsidR="00A529E7" w:rsidRPr="00993186" w:rsidRDefault="00A529E7" w:rsidP="00A529E7">
      <w:pPr>
        <w:pStyle w:val="EndNoteBibliography"/>
        <w:spacing w:after="0"/>
        <w:rPr>
          <w:rFonts w:ascii="Times New Roman" w:hAnsi="Times New Roman" w:cs="Times New Roman"/>
        </w:rPr>
      </w:pPr>
    </w:p>
    <w:p w14:paraId="42C20760"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Amer, E., Al-rimy, B. A. S., El-Sappagh, S., Almalki, S., &amp; Alghamdi, T. (2024). From black boxes to transparent insights: Enhancing industrial control systems anomaly detection with deep autoencoder models. 2024 International Mobile, Intelligent, and Ubiquitous Computing Conference (MIUCC), </w:t>
      </w:r>
    </w:p>
    <w:p w14:paraId="637CF1DF" w14:textId="77777777" w:rsidR="00A529E7" w:rsidRPr="00993186" w:rsidRDefault="00A529E7" w:rsidP="00A529E7">
      <w:pPr>
        <w:pStyle w:val="EndNoteBibliography"/>
        <w:spacing w:after="0"/>
        <w:rPr>
          <w:rFonts w:ascii="Times New Roman" w:hAnsi="Times New Roman" w:cs="Times New Roman"/>
        </w:rPr>
      </w:pPr>
    </w:p>
    <w:p w14:paraId="073A6A86"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Apanavičienė, R., &amp; Shahrabani, M. M. N. (2023). Key factors affecting smart building integration into smart city: technological aspects. </w:t>
      </w:r>
      <w:r w:rsidRPr="00993186">
        <w:rPr>
          <w:rFonts w:ascii="Times New Roman" w:hAnsi="Times New Roman" w:cs="Times New Roman"/>
          <w:i/>
        </w:rPr>
        <w:t>Smart Cities, 6</w:t>
      </w:r>
      <w:r w:rsidRPr="00993186">
        <w:rPr>
          <w:rFonts w:ascii="Times New Roman" w:hAnsi="Times New Roman" w:cs="Times New Roman"/>
        </w:rPr>
        <w:t xml:space="preserve">(4), 1832-1857. </w:t>
      </w:r>
    </w:p>
    <w:p w14:paraId="368E54EB" w14:textId="77777777" w:rsidR="00A529E7" w:rsidRPr="00993186" w:rsidRDefault="00A529E7" w:rsidP="00A529E7">
      <w:pPr>
        <w:pStyle w:val="EndNoteBibliography"/>
        <w:spacing w:after="0"/>
        <w:rPr>
          <w:rFonts w:ascii="Times New Roman" w:hAnsi="Times New Roman" w:cs="Times New Roman"/>
        </w:rPr>
      </w:pPr>
    </w:p>
    <w:p w14:paraId="675A469A"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Arvidsson, S., Gullstrand, M., Sirmacek, B., &amp; Riveiro, M. (2021). Sensor fusion and convolutional neural networks for indoor occupancy prediction using multiple low-cost low-resolution heat sensor data. </w:t>
      </w:r>
      <w:r w:rsidRPr="00993186">
        <w:rPr>
          <w:rFonts w:ascii="Times New Roman" w:hAnsi="Times New Roman" w:cs="Times New Roman"/>
          <w:i/>
        </w:rPr>
        <w:t>Sensors, 21</w:t>
      </w:r>
      <w:r w:rsidRPr="00993186">
        <w:rPr>
          <w:rFonts w:ascii="Times New Roman" w:hAnsi="Times New Roman" w:cs="Times New Roman"/>
        </w:rPr>
        <w:t xml:space="preserve">(4), 1036. </w:t>
      </w:r>
    </w:p>
    <w:p w14:paraId="573C02E8" w14:textId="77777777" w:rsidR="00A529E7" w:rsidRPr="00993186" w:rsidRDefault="00A529E7" w:rsidP="00A529E7">
      <w:pPr>
        <w:pStyle w:val="EndNoteBibliography"/>
        <w:spacing w:after="0"/>
        <w:rPr>
          <w:rFonts w:ascii="Times New Roman" w:hAnsi="Times New Roman" w:cs="Times New Roman"/>
        </w:rPr>
      </w:pPr>
    </w:p>
    <w:p w14:paraId="59494DD3"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lastRenderedPageBreak/>
        <w:t xml:space="preserve">Atassi, R., &amp; Alhosban, F. (2023). Predictive Maintenance in IoT: Early Fault Detection and Failure Prediction in Industrial Equipment. </w:t>
      </w:r>
      <w:r w:rsidRPr="00993186">
        <w:rPr>
          <w:rFonts w:ascii="Times New Roman" w:hAnsi="Times New Roman" w:cs="Times New Roman"/>
          <w:i/>
        </w:rPr>
        <w:t>Journal of Intelligent Systems &amp; Internet of Things, 9</w:t>
      </w:r>
      <w:r w:rsidRPr="00993186">
        <w:rPr>
          <w:rFonts w:ascii="Times New Roman" w:hAnsi="Times New Roman" w:cs="Times New Roman"/>
        </w:rPr>
        <w:t xml:space="preserve">(2). </w:t>
      </w:r>
    </w:p>
    <w:p w14:paraId="424C601D" w14:textId="77777777" w:rsidR="00A529E7" w:rsidRPr="00993186" w:rsidRDefault="00A529E7" w:rsidP="00A529E7">
      <w:pPr>
        <w:pStyle w:val="EndNoteBibliography"/>
        <w:spacing w:after="0"/>
        <w:rPr>
          <w:rFonts w:ascii="Times New Roman" w:hAnsi="Times New Roman" w:cs="Times New Roman"/>
        </w:rPr>
      </w:pPr>
    </w:p>
    <w:p w14:paraId="0D3DE544"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Bajwa, A., Jahan, F., &amp; Ahmed, I. (2024). A Systematic Literature Review On AI-Enabled Smart Building Management Systems For Energy Efficiency And Sustainability. </w:t>
      </w:r>
      <w:r w:rsidRPr="00993186">
        <w:rPr>
          <w:rFonts w:ascii="Times New Roman" w:hAnsi="Times New Roman" w:cs="Times New Roman"/>
          <w:i/>
        </w:rPr>
        <w:t>Noor alam and Ahmed, Ishtiaque, A SYSTEMATIC LITERATURE REVIEW ON AI-ENABLED SMART BUILDING MANAGEMENT SYSTEMS FOR ENERGY EFFICIENCY AND SUSTAINABILITY (December 15, 2024)</w:t>
      </w:r>
      <w:r w:rsidRPr="00993186">
        <w:rPr>
          <w:rFonts w:ascii="Times New Roman" w:hAnsi="Times New Roman" w:cs="Times New Roman"/>
        </w:rPr>
        <w:t xml:space="preserve">. </w:t>
      </w:r>
    </w:p>
    <w:p w14:paraId="4D253D84" w14:textId="77777777" w:rsidR="00A529E7" w:rsidRPr="00993186" w:rsidRDefault="00A529E7" w:rsidP="00A529E7">
      <w:pPr>
        <w:pStyle w:val="EndNoteBibliography"/>
        <w:spacing w:after="0"/>
        <w:rPr>
          <w:rFonts w:ascii="Times New Roman" w:hAnsi="Times New Roman" w:cs="Times New Roman"/>
        </w:rPr>
      </w:pPr>
    </w:p>
    <w:p w14:paraId="6AB45D0D"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Balakumar, P., Vinopraba, T., &amp; Chandrasekaran, K. (2023). Deep learning based real time Demand Side Management controller for smart building integrated with renewable energy and Energy Storage System. </w:t>
      </w:r>
      <w:r w:rsidRPr="00993186">
        <w:rPr>
          <w:rFonts w:ascii="Times New Roman" w:hAnsi="Times New Roman" w:cs="Times New Roman"/>
          <w:i/>
        </w:rPr>
        <w:t>Journal of Energy Storage, 58</w:t>
      </w:r>
      <w:r w:rsidRPr="00993186">
        <w:rPr>
          <w:rFonts w:ascii="Times New Roman" w:hAnsi="Times New Roman" w:cs="Times New Roman"/>
        </w:rPr>
        <w:t xml:space="preserve">, 106412. </w:t>
      </w:r>
    </w:p>
    <w:p w14:paraId="764F98A0" w14:textId="77777777" w:rsidR="00A529E7" w:rsidRPr="00993186" w:rsidRDefault="00A529E7" w:rsidP="00A529E7">
      <w:pPr>
        <w:pStyle w:val="EndNoteBibliography"/>
        <w:spacing w:after="0"/>
        <w:rPr>
          <w:rFonts w:ascii="Times New Roman" w:hAnsi="Times New Roman" w:cs="Times New Roman"/>
        </w:rPr>
      </w:pPr>
    </w:p>
    <w:p w14:paraId="58BABB38"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Barrera-Animas, A. Y., Oyedele, L. O., Bilal, M., Akinosho, T. D., Delgado, J. M. D., &amp; Akanbi, L. A. (2022). Rainfall prediction: A comparative analysis of modern machine learning algorithms for time-series forecasting. </w:t>
      </w:r>
      <w:r w:rsidRPr="00993186">
        <w:rPr>
          <w:rFonts w:ascii="Times New Roman" w:hAnsi="Times New Roman" w:cs="Times New Roman"/>
          <w:i/>
        </w:rPr>
        <w:t>Machine Learning with Applications, 7</w:t>
      </w:r>
      <w:r w:rsidRPr="00993186">
        <w:rPr>
          <w:rFonts w:ascii="Times New Roman" w:hAnsi="Times New Roman" w:cs="Times New Roman"/>
        </w:rPr>
        <w:t xml:space="preserve">, 100204. </w:t>
      </w:r>
    </w:p>
    <w:p w14:paraId="24C7F474" w14:textId="77777777" w:rsidR="00A529E7" w:rsidRPr="00993186" w:rsidRDefault="00A529E7" w:rsidP="00A529E7">
      <w:pPr>
        <w:pStyle w:val="EndNoteBibliography"/>
        <w:spacing w:after="0"/>
        <w:rPr>
          <w:rFonts w:ascii="Times New Roman" w:hAnsi="Times New Roman" w:cs="Times New Roman"/>
        </w:rPr>
      </w:pPr>
    </w:p>
    <w:p w14:paraId="308C84C3"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Bhanji, S., Shotz, H., Tadanki, S., Miloudi, Y., &amp; Warren, P. (2021). Advanced enterprise asset management systems: Improve predictive maintenance and asset performance by leveraging Industry 4.0 and the Internet of Things (IoT). ASME/IEEE Joint Rail Conference, </w:t>
      </w:r>
    </w:p>
    <w:p w14:paraId="0BB00341" w14:textId="77777777" w:rsidR="00A529E7" w:rsidRPr="00993186" w:rsidRDefault="00A529E7" w:rsidP="00A529E7">
      <w:pPr>
        <w:pStyle w:val="EndNoteBibliography"/>
        <w:spacing w:after="0"/>
        <w:rPr>
          <w:rFonts w:ascii="Times New Roman" w:hAnsi="Times New Roman" w:cs="Times New Roman"/>
        </w:rPr>
      </w:pPr>
    </w:p>
    <w:p w14:paraId="63FD20E5"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Bousdekis, A., Lepenioti, K., Apostolou, D., &amp; Mentzas, G. (2021). A review of data-driven decision-making methods for industry 4.0 maintenance applications. </w:t>
      </w:r>
      <w:r w:rsidRPr="00993186">
        <w:rPr>
          <w:rFonts w:ascii="Times New Roman" w:hAnsi="Times New Roman" w:cs="Times New Roman"/>
          <w:i/>
        </w:rPr>
        <w:t>Electronics, 10</w:t>
      </w:r>
      <w:r w:rsidRPr="00993186">
        <w:rPr>
          <w:rFonts w:ascii="Times New Roman" w:hAnsi="Times New Roman" w:cs="Times New Roman"/>
        </w:rPr>
        <w:t xml:space="preserve">(7), 828. </w:t>
      </w:r>
    </w:p>
    <w:p w14:paraId="43012941" w14:textId="77777777" w:rsidR="00A529E7" w:rsidRPr="00993186" w:rsidRDefault="00A529E7" w:rsidP="00A529E7">
      <w:pPr>
        <w:pStyle w:val="EndNoteBibliography"/>
        <w:spacing w:after="0"/>
        <w:rPr>
          <w:rFonts w:ascii="Times New Roman" w:hAnsi="Times New Roman" w:cs="Times New Roman"/>
        </w:rPr>
      </w:pPr>
    </w:p>
    <w:p w14:paraId="5F88966C" w14:textId="77777777" w:rsidR="003364DE"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Carrasco, J., López, D., Aguilera-Martos, I., García-Gil, D., Markova, I., Garcia-Barzana, M., Arias-Rodil, M., Luengo, J., &amp; Herrera, F. (2021). Anomaly detection in predictive maintenance: A new evaluation framework for temporal unsupervised anomaly detection algorithms. </w:t>
      </w:r>
      <w:r w:rsidRPr="00993186">
        <w:rPr>
          <w:rFonts w:ascii="Times New Roman" w:hAnsi="Times New Roman" w:cs="Times New Roman"/>
          <w:i/>
        </w:rPr>
        <w:t>Neurocomputing, 462</w:t>
      </w:r>
      <w:r w:rsidRPr="00993186">
        <w:rPr>
          <w:rFonts w:ascii="Times New Roman" w:hAnsi="Times New Roman" w:cs="Times New Roman"/>
        </w:rPr>
        <w:t>, 440-452.</w:t>
      </w:r>
    </w:p>
    <w:p w14:paraId="55107FDC" w14:textId="16EB64D9"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 </w:t>
      </w:r>
      <w:r w:rsidR="003364DE" w:rsidRPr="003364DE">
        <w:rPr>
          <w:rFonts w:ascii="Times New Roman" w:hAnsi="Times New Roman" w:cs="Times New Roman"/>
        </w:rPr>
        <w:t>Cakir, M., Guvenc, M. A., &amp; Mistikoglu, S. (2021). The experimental application of popular machine learning algorithms on predictive maintenance and the design of IIoT based condition monitoring system. </w:t>
      </w:r>
      <w:r w:rsidR="003364DE" w:rsidRPr="003364DE">
        <w:rPr>
          <w:rFonts w:ascii="Times New Roman" w:hAnsi="Times New Roman" w:cs="Times New Roman"/>
          <w:i/>
          <w:iCs/>
        </w:rPr>
        <w:t>Computers &amp; Industrial Engineering</w:t>
      </w:r>
      <w:r w:rsidR="003364DE" w:rsidRPr="003364DE">
        <w:rPr>
          <w:rFonts w:ascii="Times New Roman" w:hAnsi="Times New Roman" w:cs="Times New Roman"/>
        </w:rPr>
        <w:t>, </w:t>
      </w:r>
      <w:r w:rsidR="003364DE" w:rsidRPr="003364DE">
        <w:rPr>
          <w:rFonts w:ascii="Times New Roman" w:hAnsi="Times New Roman" w:cs="Times New Roman"/>
          <w:i/>
          <w:iCs/>
        </w:rPr>
        <w:t>151</w:t>
      </w:r>
      <w:r w:rsidR="003364DE" w:rsidRPr="003364DE">
        <w:rPr>
          <w:rFonts w:ascii="Times New Roman" w:hAnsi="Times New Roman" w:cs="Times New Roman"/>
        </w:rPr>
        <w:t>, 106948.</w:t>
      </w:r>
    </w:p>
    <w:p w14:paraId="005AD0B7" w14:textId="77777777" w:rsidR="00A529E7" w:rsidRPr="00993186" w:rsidRDefault="00A529E7" w:rsidP="00A529E7">
      <w:pPr>
        <w:pStyle w:val="EndNoteBibliography"/>
        <w:spacing w:after="0"/>
        <w:rPr>
          <w:rFonts w:ascii="Times New Roman" w:hAnsi="Times New Roman" w:cs="Times New Roman"/>
        </w:rPr>
      </w:pPr>
    </w:p>
    <w:p w14:paraId="4F23C1E7"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Erivwo, O., Makis, V., &amp; Kwon, R. (2024). Bayesian change point prediction for downhole drilling pressures with hidden Markov models. </w:t>
      </w:r>
      <w:r w:rsidRPr="00993186">
        <w:rPr>
          <w:rFonts w:ascii="Times New Roman" w:hAnsi="Times New Roman" w:cs="Times New Roman"/>
          <w:i/>
        </w:rPr>
        <w:t>Applied Stochastic Models in Business and Industry, 40</w:t>
      </w:r>
      <w:r w:rsidRPr="00993186">
        <w:rPr>
          <w:rFonts w:ascii="Times New Roman" w:hAnsi="Times New Roman" w:cs="Times New Roman"/>
        </w:rPr>
        <w:t xml:space="preserve">(3), 772-790. </w:t>
      </w:r>
    </w:p>
    <w:p w14:paraId="0CA7BEEA" w14:textId="77777777" w:rsidR="00A529E7" w:rsidRPr="00993186" w:rsidRDefault="00A529E7" w:rsidP="00A529E7">
      <w:pPr>
        <w:pStyle w:val="EndNoteBibliography"/>
        <w:spacing w:after="0"/>
        <w:rPr>
          <w:rFonts w:ascii="Times New Roman" w:hAnsi="Times New Roman" w:cs="Times New Roman"/>
        </w:rPr>
      </w:pPr>
    </w:p>
    <w:p w14:paraId="1AF08FB4"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Gianoglio, C., Ragusa, E., Gastaldo, P., Gallesi, F., &amp; Guastavino, F. (2021). Online predictive maintenance monitoring adopting convolutional neural networks. </w:t>
      </w:r>
      <w:r w:rsidRPr="00993186">
        <w:rPr>
          <w:rFonts w:ascii="Times New Roman" w:hAnsi="Times New Roman" w:cs="Times New Roman"/>
          <w:i/>
        </w:rPr>
        <w:t>Energies, 14</w:t>
      </w:r>
      <w:r w:rsidRPr="00993186">
        <w:rPr>
          <w:rFonts w:ascii="Times New Roman" w:hAnsi="Times New Roman" w:cs="Times New Roman"/>
        </w:rPr>
        <w:t xml:space="preserve">(15), 4711. </w:t>
      </w:r>
    </w:p>
    <w:p w14:paraId="521C2512" w14:textId="77777777" w:rsidR="00A529E7" w:rsidRPr="00993186" w:rsidRDefault="00A529E7" w:rsidP="00A529E7">
      <w:pPr>
        <w:pStyle w:val="EndNoteBibliography"/>
        <w:spacing w:after="0"/>
        <w:rPr>
          <w:rFonts w:ascii="Times New Roman" w:hAnsi="Times New Roman" w:cs="Times New Roman"/>
        </w:rPr>
      </w:pPr>
    </w:p>
    <w:p w14:paraId="5E920603"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Gui, J., Chen, T., Zhang, J., Cao, Q., Sun, Z., Luo, H., &amp; Tao, D. (2024). A survey on self-supervised learning: Algorithms, applications, and future trends. </w:t>
      </w:r>
      <w:r w:rsidRPr="00993186">
        <w:rPr>
          <w:rFonts w:ascii="Times New Roman" w:hAnsi="Times New Roman" w:cs="Times New Roman"/>
          <w:i/>
        </w:rPr>
        <w:t>IEEE Transactions on Pattern Analysis and Machine Intelligence, 46</w:t>
      </w:r>
      <w:r w:rsidRPr="00993186">
        <w:rPr>
          <w:rFonts w:ascii="Times New Roman" w:hAnsi="Times New Roman" w:cs="Times New Roman"/>
        </w:rPr>
        <w:t xml:space="preserve">(12), 9052-9071. </w:t>
      </w:r>
    </w:p>
    <w:p w14:paraId="75194353" w14:textId="77777777" w:rsidR="00A529E7" w:rsidRPr="00993186" w:rsidRDefault="00A529E7" w:rsidP="00A529E7">
      <w:pPr>
        <w:pStyle w:val="EndNoteBibliography"/>
        <w:spacing w:after="0"/>
        <w:rPr>
          <w:rFonts w:ascii="Times New Roman" w:hAnsi="Times New Roman" w:cs="Times New Roman"/>
        </w:rPr>
      </w:pPr>
    </w:p>
    <w:p w14:paraId="004A0D60"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Hassoun, A., Jagtap, S., Trollman, H., Garcia‐Garcia, G., Duong, L. N., Saxena, P., Bouzembrak, Y., Treiblmaier, H., Para‐López, C., &amp; Carmona‐Torres, C. (2024). From Food Industry 4.0 to Food Industry 5.0: Identifying technological enablers and potential future applications in the food sector. </w:t>
      </w:r>
      <w:r w:rsidRPr="00993186">
        <w:rPr>
          <w:rFonts w:ascii="Times New Roman" w:hAnsi="Times New Roman" w:cs="Times New Roman"/>
          <w:i/>
        </w:rPr>
        <w:t>Comprehensive reviews in food science and food safety, 23</w:t>
      </w:r>
      <w:r w:rsidRPr="00993186">
        <w:rPr>
          <w:rFonts w:ascii="Times New Roman" w:hAnsi="Times New Roman" w:cs="Times New Roman"/>
        </w:rPr>
        <w:t xml:space="preserve">(6), e370040. </w:t>
      </w:r>
    </w:p>
    <w:p w14:paraId="13EF4A7B" w14:textId="77777777" w:rsidR="00A529E7" w:rsidRPr="00993186" w:rsidRDefault="00A529E7" w:rsidP="00A529E7">
      <w:pPr>
        <w:pStyle w:val="EndNoteBibliography"/>
        <w:spacing w:after="0"/>
        <w:rPr>
          <w:rFonts w:ascii="Times New Roman" w:hAnsi="Times New Roman" w:cs="Times New Roman"/>
        </w:rPr>
      </w:pPr>
    </w:p>
    <w:p w14:paraId="1CF3F36B"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Hu, M. (2021). </w:t>
      </w:r>
      <w:r w:rsidRPr="00993186">
        <w:rPr>
          <w:rFonts w:ascii="Times New Roman" w:hAnsi="Times New Roman" w:cs="Times New Roman"/>
          <w:i/>
        </w:rPr>
        <w:t>Smart technologies and design for healthy built environments</w:t>
      </w:r>
      <w:r w:rsidRPr="00993186">
        <w:rPr>
          <w:rFonts w:ascii="Times New Roman" w:hAnsi="Times New Roman" w:cs="Times New Roman"/>
        </w:rPr>
        <w:t xml:space="preserve">. Springer. </w:t>
      </w:r>
    </w:p>
    <w:p w14:paraId="5FC16CB2" w14:textId="77777777" w:rsidR="00A529E7" w:rsidRPr="00993186" w:rsidRDefault="00A529E7" w:rsidP="00A529E7">
      <w:pPr>
        <w:pStyle w:val="EndNoteBibliography"/>
        <w:spacing w:after="0"/>
        <w:rPr>
          <w:rFonts w:ascii="Times New Roman" w:hAnsi="Times New Roman" w:cs="Times New Roman"/>
        </w:rPr>
      </w:pPr>
    </w:p>
    <w:p w14:paraId="6721B336"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Hu, W. (2024). Digital twin and AI enabled predictive maintenance in building industry. </w:t>
      </w:r>
    </w:p>
    <w:p w14:paraId="7A6C1500" w14:textId="77777777" w:rsidR="00A529E7" w:rsidRPr="00993186" w:rsidRDefault="00A529E7" w:rsidP="00A529E7">
      <w:pPr>
        <w:pStyle w:val="EndNoteBibliography"/>
        <w:spacing w:after="0"/>
        <w:rPr>
          <w:rFonts w:ascii="Times New Roman" w:hAnsi="Times New Roman" w:cs="Times New Roman"/>
        </w:rPr>
      </w:pPr>
    </w:p>
    <w:p w14:paraId="2D8DE67F"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Kambala, G. (2024). Emergent Architectures in Edge Computing for Low-Latency Application. </w:t>
      </w:r>
      <w:r w:rsidRPr="00993186">
        <w:rPr>
          <w:rFonts w:ascii="Times New Roman" w:hAnsi="Times New Roman" w:cs="Times New Roman"/>
          <w:i/>
        </w:rPr>
        <w:t>International Journal Of Engineering And Computer Science, 13</w:t>
      </w:r>
      <w:r w:rsidRPr="00993186">
        <w:rPr>
          <w:rFonts w:ascii="Times New Roman" w:hAnsi="Times New Roman" w:cs="Times New Roman"/>
        </w:rPr>
        <w:t xml:space="preserve">(09). </w:t>
      </w:r>
    </w:p>
    <w:p w14:paraId="4ECCC4E0" w14:textId="77777777" w:rsidR="00A529E7" w:rsidRPr="00993186" w:rsidRDefault="00A529E7" w:rsidP="00A529E7">
      <w:pPr>
        <w:pStyle w:val="EndNoteBibliography"/>
        <w:spacing w:after="0"/>
        <w:rPr>
          <w:rFonts w:ascii="Times New Roman" w:hAnsi="Times New Roman" w:cs="Times New Roman"/>
        </w:rPr>
      </w:pPr>
    </w:p>
    <w:p w14:paraId="31C019B9"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Kumari, S., &amp; Singh, S. K. (2023). Machine learning-based time series models for effective CO2 emission prediction in India. </w:t>
      </w:r>
      <w:r w:rsidRPr="00993186">
        <w:rPr>
          <w:rFonts w:ascii="Times New Roman" w:hAnsi="Times New Roman" w:cs="Times New Roman"/>
          <w:i/>
        </w:rPr>
        <w:t>Environmental Science and Pollution Research, 30</w:t>
      </w:r>
      <w:r w:rsidRPr="00993186">
        <w:rPr>
          <w:rFonts w:ascii="Times New Roman" w:hAnsi="Times New Roman" w:cs="Times New Roman"/>
        </w:rPr>
        <w:t xml:space="preserve">(55), 116601-116616. </w:t>
      </w:r>
    </w:p>
    <w:p w14:paraId="051AE63D" w14:textId="77777777" w:rsidR="00A529E7" w:rsidRPr="00993186" w:rsidRDefault="00A529E7" w:rsidP="00A529E7">
      <w:pPr>
        <w:pStyle w:val="EndNoteBibliography"/>
        <w:spacing w:after="0"/>
        <w:rPr>
          <w:rFonts w:ascii="Times New Roman" w:hAnsi="Times New Roman" w:cs="Times New Roman"/>
        </w:rPr>
      </w:pPr>
    </w:p>
    <w:p w14:paraId="2666E159"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Lim, B., &amp; Zohren, S. (2021). Time-series forecasting with deep learning: a survey. </w:t>
      </w:r>
      <w:r w:rsidRPr="00993186">
        <w:rPr>
          <w:rFonts w:ascii="Times New Roman" w:hAnsi="Times New Roman" w:cs="Times New Roman"/>
          <w:i/>
        </w:rPr>
        <w:t>Philosophical Transactions of the Royal Society A, 379</w:t>
      </w:r>
      <w:r w:rsidRPr="00993186">
        <w:rPr>
          <w:rFonts w:ascii="Times New Roman" w:hAnsi="Times New Roman" w:cs="Times New Roman"/>
        </w:rPr>
        <w:t xml:space="preserve">(2194), 20200209. </w:t>
      </w:r>
    </w:p>
    <w:p w14:paraId="4DAF2448" w14:textId="77777777" w:rsidR="00A529E7" w:rsidRPr="00993186" w:rsidRDefault="00A529E7" w:rsidP="00A529E7">
      <w:pPr>
        <w:pStyle w:val="EndNoteBibliography"/>
        <w:spacing w:after="0"/>
        <w:rPr>
          <w:rFonts w:ascii="Times New Roman" w:hAnsi="Times New Roman" w:cs="Times New Roman"/>
        </w:rPr>
      </w:pPr>
    </w:p>
    <w:p w14:paraId="52B6E7AE"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Mienye, I. D., Swart, T. G., &amp; Obaido, G. (2024). Recurrent neural networks: A comprehensive review of architectures, variants, and applications. </w:t>
      </w:r>
      <w:r w:rsidRPr="00993186">
        <w:rPr>
          <w:rFonts w:ascii="Times New Roman" w:hAnsi="Times New Roman" w:cs="Times New Roman"/>
          <w:i/>
        </w:rPr>
        <w:t>Information, 15</w:t>
      </w:r>
      <w:r w:rsidRPr="00993186">
        <w:rPr>
          <w:rFonts w:ascii="Times New Roman" w:hAnsi="Times New Roman" w:cs="Times New Roman"/>
        </w:rPr>
        <w:t xml:space="preserve">(9), 517. </w:t>
      </w:r>
    </w:p>
    <w:p w14:paraId="142DC963" w14:textId="77777777" w:rsidR="00A529E7" w:rsidRPr="00993186" w:rsidRDefault="00A529E7" w:rsidP="00A529E7">
      <w:pPr>
        <w:pStyle w:val="EndNoteBibliography"/>
        <w:spacing w:after="0"/>
        <w:rPr>
          <w:rFonts w:ascii="Times New Roman" w:hAnsi="Times New Roman" w:cs="Times New Roman"/>
        </w:rPr>
      </w:pPr>
    </w:p>
    <w:p w14:paraId="09EF978F"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Molęda, M., Małysiak-Mrozek, B., Ding, W., Sunderam, V., &amp; Mrozek, D. (2023). From corrective to predictive maintenance—A review of maintenance approaches for the power industry. </w:t>
      </w:r>
      <w:r w:rsidRPr="00993186">
        <w:rPr>
          <w:rFonts w:ascii="Times New Roman" w:hAnsi="Times New Roman" w:cs="Times New Roman"/>
          <w:i/>
        </w:rPr>
        <w:t>Sensors, 23</w:t>
      </w:r>
      <w:r w:rsidRPr="00993186">
        <w:rPr>
          <w:rFonts w:ascii="Times New Roman" w:hAnsi="Times New Roman" w:cs="Times New Roman"/>
        </w:rPr>
        <w:t xml:space="preserve">(13), 5970. </w:t>
      </w:r>
    </w:p>
    <w:p w14:paraId="5E300838" w14:textId="77777777" w:rsidR="00A529E7" w:rsidRPr="00993186" w:rsidRDefault="00A529E7" w:rsidP="00A529E7">
      <w:pPr>
        <w:pStyle w:val="EndNoteBibliography"/>
        <w:spacing w:after="0"/>
        <w:rPr>
          <w:rFonts w:ascii="Times New Roman" w:hAnsi="Times New Roman" w:cs="Times New Roman"/>
        </w:rPr>
      </w:pPr>
    </w:p>
    <w:p w14:paraId="34AEF50F"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Naeem, S., Ali, A., Anam, S., &amp; Ahmed, M. M. (2023). An unsupervised machine learning algorithms: Comprehensive review. </w:t>
      </w:r>
      <w:r w:rsidRPr="00993186">
        <w:rPr>
          <w:rFonts w:ascii="Times New Roman" w:hAnsi="Times New Roman" w:cs="Times New Roman"/>
          <w:i/>
        </w:rPr>
        <w:t>International Journal of Computing and Digital Systems</w:t>
      </w:r>
      <w:r w:rsidRPr="00993186">
        <w:rPr>
          <w:rFonts w:ascii="Times New Roman" w:hAnsi="Times New Roman" w:cs="Times New Roman"/>
        </w:rPr>
        <w:t xml:space="preserve">. </w:t>
      </w:r>
    </w:p>
    <w:p w14:paraId="00A05986" w14:textId="77777777" w:rsidR="00A529E7" w:rsidRPr="00993186" w:rsidRDefault="00A529E7" w:rsidP="00A529E7">
      <w:pPr>
        <w:pStyle w:val="EndNoteBibliography"/>
        <w:spacing w:after="0"/>
        <w:rPr>
          <w:rFonts w:ascii="Times New Roman" w:hAnsi="Times New Roman" w:cs="Times New Roman"/>
        </w:rPr>
      </w:pPr>
    </w:p>
    <w:p w14:paraId="1B0410AC"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Omol, E., Mburu, L., &amp; Onyango, D. (2024). Anomaly detection in IoT sensor data using machine learning techniques for predictive maintenance in smart grids. </w:t>
      </w:r>
      <w:r w:rsidRPr="00993186">
        <w:rPr>
          <w:rFonts w:ascii="Times New Roman" w:hAnsi="Times New Roman" w:cs="Times New Roman"/>
          <w:i/>
        </w:rPr>
        <w:t>International Journal of Science, Technology &amp; Management, 5</w:t>
      </w:r>
      <w:r w:rsidRPr="00993186">
        <w:rPr>
          <w:rFonts w:ascii="Times New Roman" w:hAnsi="Times New Roman" w:cs="Times New Roman"/>
        </w:rPr>
        <w:t xml:space="preserve">(1), 201-210. </w:t>
      </w:r>
    </w:p>
    <w:p w14:paraId="5545F6E9" w14:textId="77777777" w:rsidR="00A529E7" w:rsidRPr="00993186" w:rsidRDefault="00A529E7" w:rsidP="00A529E7">
      <w:pPr>
        <w:pStyle w:val="EndNoteBibliography"/>
        <w:spacing w:after="0"/>
        <w:rPr>
          <w:rFonts w:ascii="Times New Roman" w:hAnsi="Times New Roman" w:cs="Times New Roman"/>
        </w:rPr>
      </w:pPr>
    </w:p>
    <w:p w14:paraId="0ED97E6D"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lastRenderedPageBreak/>
        <w:t xml:space="preserve">Ouadah, A., Zemmouchi-Ghomari, L., &amp; Salhi, N. (2022). Selecting an appropriate supervised machine learning algorithm for predictive maintenance. </w:t>
      </w:r>
      <w:r w:rsidRPr="00993186">
        <w:rPr>
          <w:rFonts w:ascii="Times New Roman" w:hAnsi="Times New Roman" w:cs="Times New Roman"/>
          <w:i/>
        </w:rPr>
        <w:t>The International Journal of Advanced Manufacturing Technology, 119</w:t>
      </w:r>
      <w:r w:rsidRPr="00993186">
        <w:rPr>
          <w:rFonts w:ascii="Times New Roman" w:hAnsi="Times New Roman" w:cs="Times New Roman"/>
        </w:rPr>
        <w:t xml:space="preserve">(7), 4277-4301. </w:t>
      </w:r>
    </w:p>
    <w:p w14:paraId="0120790D" w14:textId="77777777" w:rsidR="00A529E7" w:rsidRPr="00993186" w:rsidRDefault="00A529E7" w:rsidP="00A529E7">
      <w:pPr>
        <w:pStyle w:val="EndNoteBibliography"/>
        <w:spacing w:after="0"/>
        <w:rPr>
          <w:rFonts w:ascii="Times New Roman" w:hAnsi="Times New Roman" w:cs="Times New Roman"/>
        </w:rPr>
      </w:pPr>
    </w:p>
    <w:p w14:paraId="696E7F96"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Ren, Y. (2021). Optimizing predictive maintenance with machine learning for reliability improvement. </w:t>
      </w:r>
      <w:r w:rsidRPr="00993186">
        <w:rPr>
          <w:rFonts w:ascii="Times New Roman" w:hAnsi="Times New Roman" w:cs="Times New Roman"/>
          <w:i/>
        </w:rPr>
        <w:t>ASCE-asme journal of risk and uncertainty in engineering systems, part b: mechanical engineering, 7</w:t>
      </w:r>
      <w:r w:rsidRPr="00993186">
        <w:rPr>
          <w:rFonts w:ascii="Times New Roman" w:hAnsi="Times New Roman" w:cs="Times New Roman"/>
        </w:rPr>
        <w:t xml:space="preserve">(3), 030801. </w:t>
      </w:r>
    </w:p>
    <w:p w14:paraId="558C3FC7" w14:textId="77777777" w:rsidR="00A529E7" w:rsidRPr="00993186" w:rsidRDefault="00A529E7" w:rsidP="00A529E7">
      <w:pPr>
        <w:pStyle w:val="EndNoteBibliography"/>
        <w:spacing w:after="0"/>
        <w:rPr>
          <w:rFonts w:ascii="Times New Roman" w:hAnsi="Times New Roman" w:cs="Times New Roman"/>
        </w:rPr>
      </w:pPr>
    </w:p>
    <w:p w14:paraId="1BB9AA48"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Rodrigues, R. C., Sousa, H., &amp; Gondim, I. A. (2023). SMARTS-based decision support model for CMMS selection in integrated building maintenance management. </w:t>
      </w:r>
      <w:r w:rsidRPr="00993186">
        <w:rPr>
          <w:rFonts w:ascii="Times New Roman" w:hAnsi="Times New Roman" w:cs="Times New Roman"/>
          <w:i/>
        </w:rPr>
        <w:t>Buildings, 13</w:t>
      </w:r>
      <w:r w:rsidRPr="00993186">
        <w:rPr>
          <w:rFonts w:ascii="Times New Roman" w:hAnsi="Times New Roman" w:cs="Times New Roman"/>
        </w:rPr>
        <w:t xml:space="preserve">(10), 2521. </w:t>
      </w:r>
    </w:p>
    <w:p w14:paraId="1F1D6D96" w14:textId="77777777" w:rsidR="00A529E7" w:rsidRPr="00993186" w:rsidRDefault="00A529E7" w:rsidP="00A529E7">
      <w:pPr>
        <w:pStyle w:val="EndNoteBibliography"/>
        <w:spacing w:after="0"/>
        <w:rPr>
          <w:rFonts w:ascii="Times New Roman" w:hAnsi="Times New Roman" w:cs="Times New Roman"/>
        </w:rPr>
      </w:pPr>
    </w:p>
    <w:p w14:paraId="3E57FCEF"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Sarkar, D., Patel, H., &amp; Dave, B. (2022). Development of integrated cloud-based Internet of Things (IoT) platform for asset management of elevated metro rail projects. </w:t>
      </w:r>
      <w:r w:rsidRPr="00993186">
        <w:rPr>
          <w:rFonts w:ascii="Times New Roman" w:hAnsi="Times New Roman" w:cs="Times New Roman"/>
          <w:i/>
        </w:rPr>
        <w:t>International Journal of Construction Management, 22</w:t>
      </w:r>
      <w:r w:rsidRPr="00993186">
        <w:rPr>
          <w:rFonts w:ascii="Times New Roman" w:hAnsi="Times New Roman" w:cs="Times New Roman"/>
        </w:rPr>
        <w:t xml:space="preserve">(10), 1993-2002. </w:t>
      </w:r>
    </w:p>
    <w:p w14:paraId="20003724" w14:textId="77777777" w:rsidR="00A529E7" w:rsidRPr="00993186" w:rsidRDefault="00A529E7" w:rsidP="00A529E7">
      <w:pPr>
        <w:pStyle w:val="EndNoteBibliography"/>
        <w:spacing w:after="0"/>
        <w:rPr>
          <w:rFonts w:ascii="Times New Roman" w:hAnsi="Times New Roman" w:cs="Times New Roman"/>
        </w:rPr>
      </w:pPr>
    </w:p>
    <w:p w14:paraId="5FE5285F"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Shah, S. F. A., Iqbal, M., Aziz, Z., Rana, T. A., Khalid, A., Cheah, Y.-N., &amp; Arif, M. (2022). The role of machine learning and the internet of things in smart buildings for energy efficiency. </w:t>
      </w:r>
      <w:r w:rsidRPr="00993186">
        <w:rPr>
          <w:rFonts w:ascii="Times New Roman" w:hAnsi="Times New Roman" w:cs="Times New Roman"/>
          <w:i/>
        </w:rPr>
        <w:t>Applied Sciences, 12</w:t>
      </w:r>
      <w:r w:rsidRPr="00993186">
        <w:rPr>
          <w:rFonts w:ascii="Times New Roman" w:hAnsi="Times New Roman" w:cs="Times New Roman"/>
        </w:rPr>
        <w:t xml:space="preserve">(15), 7882. </w:t>
      </w:r>
    </w:p>
    <w:p w14:paraId="4DF6CE58" w14:textId="77777777" w:rsidR="00A529E7" w:rsidRPr="00993186" w:rsidRDefault="00A529E7" w:rsidP="00A529E7">
      <w:pPr>
        <w:pStyle w:val="EndNoteBibliography"/>
        <w:spacing w:after="0"/>
        <w:rPr>
          <w:rFonts w:ascii="Times New Roman" w:hAnsi="Times New Roman" w:cs="Times New Roman"/>
        </w:rPr>
      </w:pPr>
    </w:p>
    <w:p w14:paraId="722ABEF8"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Shaheen, B. W., &amp; Németh, I. (2022). Integration of maintenance management system functions with industry 4.0 technologies and features—A review. </w:t>
      </w:r>
      <w:r w:rsidRPr="00993186">
        <w:rPr>
          <w:rFonts w:ascii="Times New Roman" w:hAnsi="Times New Roman" w:cs="Times New Roman"/>
          <w:i/>
        </w:rPr>
        <w:t>Processes, 10</w:t>
      </w:r>
      <w:r w:rsidRPr="00993186">
        <w:rPr>
          <w:rFonts w:ascii="Times New Roman" w:hAnsi="Times New Roman" w:cs="Times New Roman"/>
        </w:rPr>
        <w:t xml:space="preserve">(11), 2173. </w:t>
      </w:r>
    </w:p>
    <w:p w14:paraId="60577CE4" w14:textId="77777777" w:rsidR="00A529E7" w:rsidRPr="00993186" w:rsidRDefault="00A529E7" w:rsidP="00A529E7">
      <w:pPr>
        <w:pStyle w:val="EndNoteBibliography"/>
        <w:spacing w:after="0"/>
        <w:rPr>
          <w:rFonts w:ascii="Times New Roman" w:hAnsi="Times New Roman" w:cs="Times New Roman"/>
        </w:rPr>
      </w:pPr>
    </w:p>
    <w:p w14:paraId="0720EDAF"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Shankar, L., Singh, C., &amp; Singh, R. (2024). AI And CMMS: A Powerful Duo For Enhanced Maintenance In Manufacturing. </w:t>
      </w:r>
      <w:r w:rsidRPr="00993186">
        <w:rPr>
          <w:rFonts w:ascii="Times New Roman" w:hAnsi="Times New Roman" w:cs="Times New Roman"/>
          <w:i/>
        </w:rPr>
        <w:t>Educational Administration: Theory and Practice, 30</w:t>
      </w:r>
      <w:r w:rsidRPr="00993186">
        <w:rPr>
          <w:rFonts w:ascii="Times New Roman" w:hAnsi="Times New Roman" w:cs="Times New Roman"/>
        </w:rPr>
        <w:t xml:space="preserve">(5), 8647-8654. </w:t>
      </w:r>
    </w:p>
    <w:p w14:paraId="7BFCFDD4" w14:textId="77777777" w:rsidR="00A529E7" w:rsidRPr="00993186" w:rsidRDefault="00A529E7" w:rsidP="00A529E7">
      <w:pPr>
        <w:pStyle w:val="EndNoteBibliography"/>
        <w:spacing w:after="0"/>
        <w:rPr>
          <w:rFonts w:ascii="Times New Roman" w:hAnsi="Times New Roman" w:cs="Times New Roman"/>
        </w:rPr>
      </w:pPr>
    </w:p>
    <w:p w14:paraId="50093DFB" w14:textId="77777777" w:rsidR="00A529E7"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Slater, L., Arnal, L., Boucher, M.-A., Chang, A. Y.-Y., Moulds, S., Murphy, C., Nearing, G., Shalev, G., Shen, C., &amp; Speight, L. (2022). Hybrid forecasting: using statistics and machine learning to integrate predictions from dynamical models. </w:t>
      </w:r>
      <w:r w:rsidRPr="00993186">
        <w:rPr>
          <w:rFonts w:ascii="Times New Roman" w:hAnsi="Times New Roman" w:cs="Times New Roman"/>
          <w:i/>
        </w:rPr>
        <w:t>Hydrology and Earth System Sciences Discussions, 2022</w:t>
      </w:r>
      <w:r w:rsidRPr="00993186">
        <w:rPr>
          <w:rFonts w:ascii="Times New Roman" w:hAnsi="Times New Roman" w:cs="Times New Roman"/>
        </w:rPr>
        <w:t xml:space="preserve">, 1-35. </w:t>
      </w:r>
    </w:p>
    <w:p w14:paraId="495D7B6F" w14:textId="01E4D039" w:rsidR="003364DE" w:rsidRPr="00993186" w:rsidRDefault="003364DE" w:rsidP="00A529E7">
      <w:pPr>
        <w:pStyle w:val="EndNoteBibliography"/>
        <w:ind w:left="720" w:hanging="720"/>
        <w:rPr>
          <w:rFonts w:ascii="Times New Roman" w:hAnsi="Times New Roman" w:cs="Times New Roman"/>
        </w:rPr>
      </w:pPr>
      <w:r w:rsidRPr="003364DE">
        <w:rPr>
          <w:rFonts w:ascii="Times New Roman" w:hAnsi="Times New Roman" w:cs="Times New Roman"/>
        </w:rPr>
        <w:t>Tan, Z. S., See-To, E. W., Lee, K. Y., Dai, H. N., &amp; Wong, M. L. (2024). Privacy-preserving federated learning for proactive maintenance of IoT-empowered multi-location smart city facilities. </w:t>
      </w:r>
      <w:r w:rsidRPr="003364DE">
        <w:rPr>
          <w:rFonts w:ascii="Times New Roman" w:hAnsi="Times New Roman" w:cs="Times New Roman"/>
          <w:i/>
          <w:iCs/>
        </w:rPr>
        <w:t>Journal of Network and Computer Applications</w:t>
      </w:r>
      <w:r w:rsidRPr="003364DE">
        <w:rPr>
          <w:rFonts w:ascii="Times New Roman" w:hAnsi="Times New Roman" w:cs="Times New Roman"/>
        </w:rPr>
        <w:t>, </w:t>
      </w:r>
      <w:r w:rsidRPr="003364DE">
        <w:rPr>
          <w:rFonts w:ascii="Times New Roman" w:hAnsi="Times New Roman" w:cs="Times New Roman"/>
          <w:i/>
          <w:iCs/>
        </w:rPr>
        <w:t>231</w:t>
      </w:r>
      <w:r w:rsidRPr="003364DE">
        <w:rPr>
          <w:rFonts w:ascii="Times New Roman" w:hAnsi="Times New Roman" w:cs="Times New Roman"/>
        </w:rPr>
        <w:t>, 103996.</w:t>
      </w:r>
    </w:p>
    <w:p w14:paraId="27B59F14" w14:textId="77777777" w:rsidR="00A529E7" w:rsidRPr="00993186" w:rsidRDefault="00A529E7" w:rsidP="00A529E7">
      <w:pPr>
        <w:pStyle w:val="EndNoteBibliography"/>
        <w:spacing w:after="0"/>
        <w:rPr>
          <w:rFonts w:ascii="Times New Roman" w:hAnsi="Times New Roman" w:cs="Times New Roman"/>
        </w:rPr>
      </w:pPr>
    </w:p>
    <w:p w14:paraId="0AAF2EF1" w14:textId="77777777" w:rsidR="00A529E7" w:rsidRPr="00993186" w:rsidRDefault="00A529E7" w:rsidP="00A529E7">
      <w:pPr>
        <w:pStyle w:val="EndNoteBibliography"/>
        <w:ind w:left="720" w:hanging="720"/>
        <w:rPr>
          <w:rFonts w:ascii="Times New Roman" w:hAnsi="Times New Roman" w:cs="Times New Roman"/>
        </w:rPr>
      </w:pPr>
      <w:r w:rsidRPr="00993186">
        <w:rPr>
          <w:rFonts w:ascii="Times New Roman" w:hAnsi="Times New Roman" w:cs="Times New Roman"/>
        </w:rPr>
        <w:t xml:space="preserve">Zamanzadeh Darban, Z., Webb, G. I., Pan, S., Aggarwal, C., &amp; Salehi, M. (2024). Deep learning for time series anomaly detection: A survey. </w:t>
      </w:r>
      <w:r w:rsidRPr="00993186">
        <w:rPr>
          <w:rFonts w:ascii="Times New Roman" w:hAnsi="Times New Roman" w:cs="Times New Roman"/>
          <w:i/>
        </w:rPr>
        <w:t>ACM Computing Surveys, 57</w:t>
      </w:r>
      <w:r w:rsidRPr="00993186">
        <w:rPr>
          <w:rFonts w:ascii="Times New Roman" w:hAnsi="Times New Roman" w:cs="Times New Roman"/>
        </w:rPr>
        <w:t xml:space="preserve">(1), 1-42. </w:t>
      </w:r>
    </w:p>
    <w:p w14:paraId="45F4C1D8" w14:textId="77777777" w:rsidR="00A529E7" w:rsidRPr="00993186" w:rsidRDefault="00A529E7" w:rsidP="00A529E7">
      <w:pPr>
        <w:pStyle w:val="EndNoteBibliography"/>
        <w:spacing w:after="0"/>
        <w:rPr>
          <w:rFonts w:ascii="Times New Roman" w:hAnsi="Times New Roman" w:cs="Times New Roman"/>
        </w:rPr>
      </w:pPr>
    </w:p>
    <w:p w14:paraId="07E0881B" w14:textId="59D4157B" w:rsidR="00A529E7" w:rsidRPr="00993186" w:rsidRDefault="00A529E7" w:rsidP="007C5A53">
      <w:pPr>
        <w:pStyle w:val="EndNoteBibliography"/>
        <w:ind w:left="720" w:hanging="720"/>
        <w:rPr>
          <w:rFonts w:ascii="Times New Roman" w:hAnsi="Times New Roman" w:cs="Times New Roman"/>
        </w:rPr>
      </w:pPr>
      <w:r w:rsidRPr="00993186">
        <w:rPr>
          <w:rFonts w:ascii="Times New Roman" w:hAnsi="Times New Roman" w:cs="Times New Roman"/>
        </w:rPr>
        <w:t xml:space="preserve">Zhao, W., Chen, J., Hai, T., Mohammed, M. N., Yaseen, Z. M., Yang, X., Zain, J. M., Zhang, R., &amp; Xu, Q. (2022). Design of low-energy buildings in densely populated urban areas based on IoT. </w:t>
      </w:r>
      <w:r w:rsidRPr="00993186">
        <w:rPr>
          <w:rFonts w:ascii="Times New Roman" w:hAnsi="Times New Roman" w:cs="Times New Roman"/>
          <w:i/>
        </w:rPr>
        <w:t>Energy Reports, 8</w:t>
      </w:r>
      <w:r w:rsidRPr="00993186">
        <w:rPr>
          <w:rFonts w:ascii="Times New Roman" w:hAnsi="Times New Roman" w:cs="Times New Roman"/>
        </w:rPr>
        <w:t xml:space="preserve">, 4822-4833. </w:t>
      </w:r>
    </w:p>
    <w:p w14:paraId="6F7BB5FC" w14:textId="77777777" w:rsidR="007C5A53" w:rsidRPr="007C5A53" w:rsidRDefault="00005FB0" w:rsidP="007C5A53">
      <w:pPr>
        <w:jc w:val="both"/>
        <w:rPr>
          <w:rFonts w:ascii="Times New Roman" w:hAnsi="Times New Roman" w:cs="Times New Roman"/>
        </w:rPr>
      </w:pPr>
      <w:r w:rsidRPr="00993186">
        <w:rPr>
          <w:rFonts w:ascii="Times New Roman" w:hAnsi="Times New Roman" w:cs="Times New Roman"/>
        </w:rPr>
        <w:lastRenderedPageBreak/>
        <w:fldChar w:fldCharType="end"/>
      </w:r>
      <w:r w:rsidR="007C5A53" w:rsidRPr="007C5A53">
        <w:rPr>
          <w:rFonts w:ascii="Times New Roman" w:hAnsi="Times New Roman" w:cs="Times New Roman"/>
          <w:b/>
          <w:bCs/>
        </w:rPr>
        <w:t>Appendix A</w:t>
      </w:r>
      <w:r w:rsidR="007C5A53" w:rsidRPr="007C5A53">
        <w:rPr>
          <w:rFonts w:ascii="Times New Roman" w:hAnsi="Times New Roman" w:cs="Times New Roman"/>
        </w:rPr>
        <w:t>: CMMS Integration Procedure This appendix provides a practical guide for integrating the machine learning framework with existing CMMS platforms:</w:t>
      </w:r>
    </w:p>
    <w:p w14:paraId="78016547" w14:textId="77777777" w:rsidR="007C5A53" w:rsidRPr="007C5A53" w:rsidRDefault="007C5A53" w:rsidP="007C5A53">
      <w:pPr>
        <w:numPr>
          <w:ilvl w:val="0"/>
          <w:numId w:val="16"/>
        </w:numPr>
        <w:jc w:val="both"/>
        <w:rPr>
          <w:rFonts w:ascii="Times New Roman" w:hAnsi="Times New Roman" w:cs="Times New Roman"/>
        </w:rPr>
      </w:pPr>
      <w:r w:rsidRPr="007C5A53">
        <w:rPr>
          <w:rFonts w:ascii="Times New Roman" w:hAnsi="Times New Roman" w:cs="Times New Roman"/>
          <w:b/>
          <w:bCs/>
        </w:rPr>
        <w:t>Data Flow Architecture</w:t>
      </w:r>
      <w:r w:rsidRPr="007C5A53">
        <w:rPr>
          <w:rFonts w:ascii="Times New Roman" w:hAnsi="Times New Roman" w:cs="Times New Roman"/>
        </w:rPr>
        <w:t>: Utilize RESTful APIs or MQTT protocols for real-time data exchange between IoT sensor infrastructure and CMMS.</w:t>
      </w:r>
    </w:p>
    <w:p w14:paraId="689741D0" w14:textId="77777777" w:rsidR="007C5A53" w:rsidRPr="007C5A53" w:rsidRDefault="007C5A53" w:rsidP="007C5A53">
      <w:pPr>
        <w:numPr>
          <w:ilvl w:val="0"/>
          <w:numId w:val="16"/>
        </w:numPr>
        <w:jc w:val="both"/>
        <w:rPr>
          <w:rFonts w:ascii="Times New Roman" w:hAnsi="Times New Roman" w:cs="Times New Roman"/>
        </w:rPr>
      </w:pPr>
      <w:r w:rsidRPr="007C5A53">
        <w:rPr>
          <w:rFonts w:ascii="Times New Roman" w:hAnsi="Times New Roman" w:cs="Times New Roman"/>
          <w:b/>
          <w:bCs/>
        </w:rPr>
        <w:t>Preprocessing Interface</w:t>
      </w:r>
      <w:r w:rsidRPr="007C5A53">
        <w:rPr>
          <w:rFonts w:ascii="Times New Roman" w:hAnsi="Times New Roman" w:cs="Times New Roman"/>
        </w:rPr>
        <w:t>: Normalize and format incoming data using middleware to match CMMS schema.</w:t>
      </w:r>
    </w:p>
    <w:p w14:paraId="0DC4AD7F" w14:textId="77777777" w:rsidR="007C5A53" w:rsidRPr="007C5A53" w:rsidRDefault="007C5A53" w:rsidP="007C5A53">
      <w:pPr>
        <w:numPr>
          <w:ilvl w:val="0"/>
          <w:numId w:val="16"/>
        </w:numPr>
        <w:jc w:val="both"/>
        <w:rPr>
          <w:rFonts w:ascii="Times New Roman" w:hAnsi="Times New Roman" w:cs="Times New Roman"/>
        </w:rPr>
      </w:pPr>
      <w:r w:rsidRPr="007C5A53">
        <w:rPr>
          <w:rFonts w:ascii="Times New Roman" w:hAnsi="Times New Roman" w:cs="Times New Roman"/>
          <w:b/>
          <w:bCs/>
        </w:rPr>
        <w:t>Model Trigger Logic</w:t>
      </w:r>
      <w:r w:rsidRPr="007C5A53">
        <w:rPr>
          <w:rFonts w:ascii="Times New Roman" w:hAnsi="Times New Roman" w:cs="Times New Roman"/>
        </w:rPr>
        <w:t>: Embed rule-based triggers that activate ML model inference on anomaly detection or scheduled intervals.</w:t>
      </w:r>
    </w:p>
    <w:p w14:paraId="4D4087F3" w14:textId="77777777" w:rsidR="007C5A53" w:rsidRPr="007C5A53" w:rsidRDefault="007C5A53" w:rsidP="007C5A53">
      <w:pPr>
        <w:numPr>
          <w:ilvl w:val="0"/>
          <w:numId w:val="16"/>
        </w:numPr>
        <w:jc w:val="both"/>
        <w:rPr>
          <w:rFonts w:ascii="Times New Roman" w:hAnsi="Times New Roman" w:cs="Times New Roman"/>
        </w:rPr>
      </w:pPr>
      <w:r w:rsidRPr="007C5A53">
        <w:rPr>
          <w:rFonts w:ascii="Times New Roman" w:hAnsi="Times New Roman" w:cs="Times New Roman"/>
          <w:b/>
          <w:bCs/>
        </w:rPr>
        <w:t>Work Order Automation</w:t>
      </w:r>
      <w:r w:rsidRPr="007C5A53">
        <w:rPr>
          <w:rFonts w:ascii="Times New Roman" w:hAnsi="Times New Roman" w:cs="Times New Roman"/>
        </w:rPr>
        <w:t>: Use CMMS APIs to auto-generate and dispatch work orders based on model predictions.</w:t>
      </w:r>
    </w:p>
    <w:p w14:paraId="3FAC5290" w14:textId="77777777" w:rsidR="007C5A53" w:rsidRPr="007C5A53" w:rsidRDefault="007C5A53" w:rsidP="007C5A53">
      <w:pPr>
        <w:numPr>
          <w:ilvl w:val="0"/>
          <w:numId w:val="16"/>
        </w:numPr>
        <w:jc w:val="both"/>
        <w:rPr>
          <w:rFonts w:ascii="Times New Roman" w:hAnsi="Times New Roman" w:cs="Times New Roman"/>
        </w:rPr>
      </w:pPr>
      <w:r w:rsidRPr="007C5A53">
        <w:rPr>
          <w:rFonts w:ascii="Times New Roman" w:hAnsi="Times New Roman" w:cs="Times New Roman"/>
          <w:b/>
          <w:bCs/>
        </w:rPr>
        <w:t>Feedback Loop</w:t>
      </w:r>
      <w:r w:rsidRPr="007C5A53">
        <w:rPr>
          <w:rFonts w:ascii="Times New Roman" w:hAnsi="Times New Roman" w:cs="Times New Roman"/>
        </w:rPr>
        <w:t>: Update model confidence using maintenance outcomes logged in CMMS to support online learning and retraining.</w:t>
      </w:r>
    </w:p>
    <w:p w14:paraId="50E83D9F" w14:textId="77777777" w:rsidR="007C5A53" w:rsidRPr="007C5A53" w:rsidRDefault="007C5A53" w:rsidP="007C5A53">
      <w:pPr>
        <w:jc w:val="both"/>
        <w:rPr>
          <w:rFonts w:ascii="Times New Roman" w:hAnsi="Times New Roman" w:cs="Times New Roman"/>
        </w:rPr>
      </w:pPr>
      <w:r w:rsidRPr="007C5A53">
        <w:rPr>
          <w:rFonts w:ascii="Times New Roman" w:hAnsi="Times New Roman" w:cs="Times New Roman"/>
        </w:rPr>
        <w:t>This integration framework ensures low-friction adoption and interoperability across various CMMS platforms commonly used in the facility management sector.</w:t>
      </w:r>
    </w:p>
    <w:p w14:paraId="29B129B9" w14:textId="7890D865" w:rsidR="00C83532" w:rsidRPr="00993186" w:rsidRDefault="00C83532" w:rsidP="00C83532">
      <w:pPr>
        <w:jc w:val="both"/>
        <w:rPr>
          <w:rFonts w:ascii="Times New Roman" w:hAnsi="Times New Roman" w:cs="Times New Roman"/>
        </w:rPr>
      </w:pPr>
    </w:p>
    <w:sectPr w:rsidR="00C83532" w:rsidRPr="009931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368E1"/>
    <w:multiLevelType w:val="multilevel"/>
    <w:tmpl w:val="A5DEC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9307F9"/>
    <w:multiLevelType w:val="multilevel"/>
    <w:tmpl w:val="FB32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F52C3"/>
    <w:multiLevelType w:val="multilevel"/>
    <w:tmpl w:val="ACAA6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8B40A3"/>
    <w:multiLevelType w:val="multilevel"/>
    <w:tmpl w:val="C786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C73229"/>
    <w:multiLevelType w:val="multilevel"/>
    <w:tmpl w:val="FBC6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F22F26"/>
    <w:multiLevelType w:val="multilevel"/>
    <w:tmpl w:val="F1D2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341261"/>
    <w:multiLevelType w:val="multilevel"/>
    <w:tmpl w:val="9D0A2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A7074C"/>
    <w:multiLevelType w:val="multilevel"/>
    <w:tmpl w:val="4D5E7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C24050"/>
    <w:multiLevelType w:val="multilevel"/>
    <w:tmpl w:val="090A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A61972"/>
    <w:multiLevelType w:val="multilevel"/>
    <w:tmpl w:val="D630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A00F22"/>
    <w:multiLevelType w:val="multilevel"/>
    <w:tmpl w:val="584A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68285F"/>
    <w:multiLevelType w:val="multilevel"/>
    <w:tmpl w:val="0658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1674D3"/>
    <w:multiLevelType w:val="multilevel"/>
    <w:tmpl w:val="0554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812307"/>
    <w:multiLevelType w:val="multilevel"/>
    <w:tmpl w:val="D872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9B2A4C"/>
    <w:multiLevelType w:val="multilevel"/>
    <w:tmpl w:val="B68CC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9A0E9C"/>
    <w:multiLevelType w:val="multilevel"/>
    <w:tmpl w:val="71880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12"/>
  </w:num>
  <w:num w:numId="4">
    <w:abstractNumId w:val="11"/>
  </w:num>
  <w:num w:numId="5">
    <w:abstractNumId w:val="6"/>
  </w:num>
  <w:num w:numId="6">
    <w:abstractNumId w:val="9"/>
  </w:num>
  <w:num w:numId="7">
    <w:abstractNumId w:val="4"/>
  </w:num>
  <w:num w:numId="8">
    <w:abstractNumId w:val="1"/>
  </w:num>
  <w:num w:numId="9">
    <w:abstractNumId w:val="8"/>
  </w:num>
  <w:num w:numId="10">
    <w:abstractNumId w:val="13"/>
  </w:num>
  <w:num w:numId="11">
    <w:abstractNumId w:val="10"/>
  </w:num>
  <w:num w:numId="12">
    <w:abstractNumId w:val="2"/>
  </w:num>
  <w:num w:numId="13">
    <w:abstractNumId w:val="14"/>
  </w:num>
  <w:num w:numId="14">
    <w:abstractNumId w:val="3"/>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9&lt;record-ids&gt;&lt;item&gt;4164&lt;/item&gt;&lt;item&gt;4200&lt;/item&gt;&lt;item&gt;4203&lt;/item&gt;&lt;item&gt;4204&lt;/item&gt;&lt;item&gt;4205&lt;/item&gt;&lt;item&gt;4206&lt;/item&gt;&lt;item&gt;4207&lt;/item&gt;&lt;item&gt;4208&lt;/item&gt;&lt;item&gt;4209&lt;/item&gt;&lt;item&gt;4210&lt;/item&gt;&lt;item&gt;4211&lt;/item&gt;&lt;item&gt;4212&lt;/item&gt;&lt;item&gt;4213&lt;/item&gt;&lt;item&gt;4214&lt;/item&gt;&lt;item&gt;4215&lt;/item&gt;&lt;item&gt;4216&lt;/item&gt;&lt;item&gt;4217&lt;/item&gt;&lt;item&gt;4218&lt;/item&gt;&lt;item&gt;4220&lt;/item&gt;&lt;item&gt;4221&lt;/item&gt;&lt;item&gt;4223&lt;/item&gt;&lt;item&gt;4224&lt;/item&gt;&lt;item&gt;4226&lt;/item&gt;&lt;item&gt;4227&lt;/item&gt;&lt;item&gt;4228&lt;/item&gt;&lt;item&gt;4229&lt;/item&gt;&lt;item&gt;4230&lt;/item&gt;&lt;item&gt;4232&lt;/item&gt;&lt;item&gt;4233&lt;/item&gt;&lt;item&gt;4234&lt;/item&gt;&lt;item&gt;4235&lt;/item&gt;&lt;item&gt;4238&lt;/item&gt;&lt;item&gt;4240&lt;/item&gt;&lt;item&gt;4241&lt;/item&gt;&lt;item&gt;4242&lt;/item&gt;&lt;/record-ids&gt;&lt;/item&gt;&lt;/Libraries&gt;"/>
  </w:docVars>
  <w:rsids>
    <w:rsidRoot w:val="006417AE"/>
    <w:rsid w:val="00005FB0"/>
    <w:rsid w:val="000223BD"/>
    <w:rsid w:val="00051759"/>
    <w:rsid w:val="00106F4A"/>
    <w:rsid w:val="00170859"/>
    <w:rsid w:val="001E5272"/>
    <w:rsid w:val="00247619"/>
    <w:rsid w:val="002546F8"/>
    <w:rsid w:val="002E1F25"/>
    <w:rsid w:val="002F23FA"/>
    <w:rsid w:val="002F500A"/>
    <w:rsid w:val="00302840"/>
    <w:rsid w:val="003213B8"/>
    <w:rsid w:val="003364DE"/>
    <w:rsid w:val="0035192E"/>
    <w:rsid w:val="00442F36"/>
    <w:rsid w:val="00466236"/>
    <w:rsid w:val="004A0A39"/>
    <w:rsid w:val="00532585"/>
    <w:rsid w:val="0059390A"/>
    <w:rsid w:val="00595A2B"/>
    <w:rsid w:val="00597E29"/>
    <w:rsid w:val="005B181F"/>
    <w:rsid w:val="00612ED2"/>
    <w:rsid w:val="00621703"/>
    <w:rsid w:val="006417AE"/>
    <w:rsid w:val="00663CF1"/>
    <w:rsid w:val="0066799A"/>
    <w:rsid w:val="00706C50"/>
    <w:rsid w:val="00715A44"/>
    <w:rsid w:val="00737B51"/>
    <w:rsid w:val="007C0831"/>
    <w:rsid w:val="007C5A53"/>
    <w:rsid w:val="00805388"/>
    <w:rsid w:val="00833DB9"/>
    <w:rsid w:val="008E283D"/>
    <w:rsid w:val="008F4A9B"/>
    <w:rsid w:val="009319EB"/>
    <w:rsid w:val="00961AC1"/>
    <w:rsid w:val="00964209"/>
    <w:rsid w:val="00993186"/>
    <w:rsid w:val="009A138C"/>
    <w:rsid w:val="009B392D"/>
    <w:rsid w:val="009D2E2D"/>
    <w:rsid w:val="009F6BFD"/>
    <w:rsid w:val="00A00BF3"/>
    <w:rsid w:val="00A529E7"/>
    <w:rsid w:val="00AB3221"/>
    <w:rsid w:val="00AE62BB"/>
    <w:rsid w:val="00AF02B0"/>
    <w:rsid w:val="00B10E0F"/>
    <w:rsid w:val="00BD3BA4"/>
    <w:rsid w:val="00BF610B"/>
    <w:rsid w:val="00C321A4"/>
    <w:rsid w:val="00C45957"/>
    <w:rsid w:val="00C52A8A"/>
    <w:rsid w:val="00C73248"/>
    <w:rsid w:val="00C8071B"/>
    <w:rsid w:val="00C83532"/>
    <w:rsid w:val="00C93F8F"/>
    <w:rsid w:val="00CA6552"/>
    <w:rsid w:val="00D15E30"/>
    <w:rsid w:val="00D50DBC"/>
    <w:rsid w:val="00D713D1"/>
    <w:rsid w:val="00D72922"/>
    <w:rsid w:val="00E153C6"/>
    <w:rsid w:val="00E428EE"/>
    <w:rsid w:val="00E63972"/>
    <w:rsid w:val="00EA5BF5"/>
    <w:rsid w:val="00ED1488"/>
    <w:rsid w:val="00F2449F"/>
    <w:rsid w:val="00F24F79"/>
    <w:rsid w:val="00F3426D"/>
    <w:rsid w:val="00F448E7"/>
    <w:rsid w:val="00F47EDC"/>
    <w:rsid w:val="00F57DD6"/>
    <w:rsid w:val="00FD6A12"/>
    <w:rsid w:val="00FE27B4"/>
    <w:rsid w:val="00FF35CF"/>
    <w:rsid w:val="00FF4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18C8C3"/>
  <w15:chartTrackingRefBased/>
  <w15:docId w15:val="{BA4FF4FF-0495-4EC3-90E1-F45124580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17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17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17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17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17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17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17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17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17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17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17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17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17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17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17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17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17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17AE"/>
    <w:rPr>
      <w:rFonts w:eastAsiaTheme="majorEastAsia" w:cstheme="majorBidi"/>
      <w:color w:val="272727" w:themeColor="text1" w:themeTint="D8"/>
    </w:rPr>
  </w:style>
  <w:style w:type="paragraph" w:styleId="Title">
    <w:name w:val="Title"/>
    <w:basedOn w:val="Normal"/>
    <w:next w:val="Normal"/>
    <w:link w:val="TitleChar"/>
    <w:uiPriority w:val="10"/>
    <w:qFormat/>
    <w:rsid w:val="006417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17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17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17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17AE"/>
    <w:pPr>
      <w:spacing w:before="160"/>
      <w:jc w:val="center"/>
    </w:pPr>
    <w:rPr>
      <w:i/>
      <w:iCs/>
      <w:color w:val="404040" w:themeColor="text1" w:themeTint="BF"/>
    </w:rPr>
  </w:style>
  <w:style w:type="character" w:customStyle="1" w:styleId="QuoteChar">
    <w:name w:val="Quote Char"/>
    <w:basedOn w:val="DefaultParagraphFont"/>
    <w:link w:val="Quote"/>
    <w:uiPriority w:val="29"/>
    <w:rsid w:val="006417AE"/>
    <w:rPr>
      <w:i/>
      <w:iCs/>
      <w:color w:val="404040" w:themeColor="text1" w:themeTint="BF"/>
    </w:rPr>
  </w:style>
  <w:style w:type="paragraph" w:styleId="ListParagraph">
    <w:name w:val="List Paragraph"/>
    <w:basedOn w:val="Normal"/>
    <w:uiPriority w:val="34"/>
    <w:qFormat/>
    <w:rsid w:val="006417AE"/>
    <w:pPr>
      <w:ind w:left="720"/>
      <w:contextualSpacing/>
    </w:pPr>
  </w:style>
  <w:style w:type="character" w:styleId="IntenseEmphasis">
    <w:name w:val="Intense Emphasis"/>
    <w:basedOn w:val="DefaultParagraphFont"/>
    <w:uiPriority w:val="21"/>
    <w:qFormat/>
    <w:rsid w:val="006417AE"/>
    <w:rPr>
      <w:i/>
      <w:iCs/>
      <w:color w:val="0F4761" w:themeColor="accent1" w:themeShade="BF"/>
    </w:rPr>
  </w:style>
  <w:style w:type="paragraph" w:styleId="IntenseQuote">
    <w:name w:val="Intense Quote"/>
    <w:basedOn w:val="Normal"/>
    <w:next w:val="Normal"/>
    <w:link w:val="IntenseQuoteChar"/>
    <w:uiPriority w:val="30"/>
    <w:qFormat/>
    <w:rsid w:val="006417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17AE"/>
    <w:rPr>
      <w:i/>
      <w:iCs/>
      <w:color w:val="0F4761" w:themeColor="accent1" w:themeShade="BF"/>
    </w:rPr>
  </w:style>
  <w:style w:type="character" w:styleId="IntenseReference">
    <w:name w:val="Intense Reference"/>
    <w:basedOn w:val="DefaultParagraphFont"/>
    <w:uiPriority w:val="32"/>
    <w:qFormat/>
    <w:rsid w:val="006417AE"/>
    <w:rPr>
      <w:b/>
      <w:bCs/>
      <w:smallCaps/>
      <w:color w:val="0F4761" w:themeColor="accent1" w:themeShade="BF"/>
      <w:spacing w:val="5"/>
    </w:rPr>
  </w:style>
  <w:style w:type="character" w:styleId="Hyperlink">
    <w:name w:val="Hyperlink"/>
    <w:basedOn w:val="DefaultParagraphFont"/>
    <w:uiPriority w:val="99"/>
    <w:unhideWhenUsed/>
    <w:rsid w:val="004A0A39"/>
    <w:rPr>
      <w:color w:val="467886" w:themeColor="hyperlink"/>
      <w:u w:val="single"/>
    </w:rPr>
  </w:style>
  <w:style w:type="character" w:styleId="UnresolvedMention">
    <w:name w:val="Unresolved Mention"/>
    <w:basedOn w:val="DefaultParagraphFont"/>
    <w:uiPriority w:val="99"/>
    <w:semiHidden/>
    <w:unhideWhenUsed/>
    <w:rsid w:val="004A0A39"/>
    <w:rPr>
      <w:color w:val="605E5C"/>
      <w:shd w:val="clear" w:color="auto" w:fill="E1DFDD"/>
    </w:rPr>
  </w:style>
  <w:style w:type="table" w:styleId="TableGrid">
    <w:name w:val="Table Grid"/>
    <w:basedOn w:val="TableNormal"/>
    <w:uiPriority w:val="39"/>
    <w:rsid w:val="00C83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8353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8353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Normal"/>
    <w:link w:val="EndNoteBibliographyTitleChar"/>
    <w:rsid w:val="00005FB0"/>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005FB0"/>
    <w:rPr>
      <w:rFonts w:ascii="Aptos" w:hAnsi="Aptos"/>
      <w:noProof/>
    </w:rPr>
  </w:style>
  <w:style w:type="paragraph" w:customStyle="1" w:styleId="EndNoteBibliography">
    <w:name w:val="EndNote Bibliography"/>
    <w:basedOn w:val="Normal"/>
    <w:link w:val="EndNoteBibliographyChar"/>
    <w:rsid w:val="00005FB0"/>
    <w:pPr>
      <w:spacing w:line="240" w:lineRule="auto"/>
      <w:jc w:val="both"/>
    </w:pPr>
    <w:rPr>
      <w:rFonts w:ascii="Aptos" w:hAnsi="Aptos"/>
      <w:noProof/>
    </w:rPr>
  </w:style>
  <w:style w:type="character" w:customStyle="1" w:styleId="EndNoteBibliographyChar">
    <w:name w:val="EndNote Bibliography Char"/>
    <w:basedOn w:val="DefaultParagraphFont"/>
    <w:link w:val="EndNoteBibliography"/>
    <w:rsid w:val="00005FB0"/>
    <w:rPr>
      <w:rFonts w:ascii="Aptos" w:hAnsi="Aptos"/>
      <w:noProof/>
    </w:rPr>
  </w:style>
  <w:style w:type="paragraph" w:styleId="NormalWeb">
    <w:name w:val="Normal (Web)"/>
    <w:basedOn w:val="Normal"/>
    <w:uiPriority w:val="99"/>
    <w:semiHidden/>
    <w:unhideWhenUsed/>
    <w:rsid w:val="0005175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5681">
      <w:bodyDiv w:val="1"/>
      <w:marLeft w:val="0"/>
      <w:marRight w:val="0"/>
      <w:marTop w:val="0"/>
      <w:marBottom w:val="0"/>
      <w:divBdr>
        <w:top w:val="none" w:sz="0" w:space="0" w:color="auto"/>
        <w:left w:val="none" w:sz="0" w:space="0" w:color="auto"/>
        <w:bottom w:val="none" w:sz="0" w:space="0" w:color="auto"/>
        <w:right w:val="none" w:sz="0" w:space="0" w:color="auto"/>
      </w:divBdr>
      <w:divsChild>
        <w:div w:id="429589511">
          <w:marLeft w:val="0"/>
          <w:marRight w:val="0"/>
          <w:marTop w:val="0"/>
          <w:marBottom w:val="0"/>
          <w:divBdr>
            <w:top w:val="none" w:sz="0" w:space="0" w:color="auto"/>
            <w:left w:val="none" w:sz="0" w:space="0" w:color="auto"/>
            <w:bottom w:val="none" w:sz="0" w:space="0" w:color="auto"/>
            <w:right w:val="none" w:sz="0" w:space="0" w:color="auto"/>
          </w:divBdr>
        </w:div>
      </w:divsChild>
    </w:div>
    <w:div w:id="23529235">
      <w:bodyDiv w:val="1"/>
      <w:marLeft w:val="0"/>
      <w:marRight w:val="0"/>
      <w:marTop w:val="0"/>
      <w:marBottom w:val="0"/>
      <w:divBdr>
        <w:top w:val="none" w:sz="0" w:space="0" w:color="auto"/>
        <w:left w:val="none" w:sz="0" w:space="0" w:color="auto"/>
        <w:bottom w:val="none" w:sz="0" w:space="0" w:color="auto"/>
        <w:right w:val="none" w:sz="0" w:space="0" w:color="auto"/>
      </w:divBdr>
    </w:div>
    <w:div w:id="38020574">
      <w:bodyDiv w:val="1"/>
      <w:marLeft w:val="0"/>
      <w:marRight w:val="0"/>
      <w:marTop w:val="0"/>
      <w:marBottom w:val="0"/>
      <w:divBdr>
        <w:top w:val="none" w:sz="0" w:space="0" w:color="auto"/>
        <w:left w:val="none" w:sz="0" w:space="0" w:color="auto"/>
        <w:bottom w:val="none" w:sz="0" w:space="0" w:color="auto"/>
        <w:right w:val="none" w:sz="0" w:space="0" w:color="auto"/>
      </w:divBdr>
      <w:divsChild>
        <w:div w:id="1125394576">
          <w:marLeft w:val="0"/>
          <w:marRight w:val="0"/>
          <w:marTop w:val="100"/>
          <w:marBottom w:val="100"/>
          <w:divBdr>
            <w:top w:val="none" w:sz="0" w:space="0" w:color="auto"/>
            <w:left w:val="none" w:sz="0" w:space="0" w:color="auto"/>
            <w:bottom w:val="none" w:sz="0" w:space="0" w:color="auto"/>
            <w:right w:val="none" w:sz="0" w:space="0" w:color="auto"/>
          </w:divBdr>
          <w:divsChild>
            <w:div w:id="1757825144">
              <w:marLeft w:val="0"/>
              <w:marRight w:val="0"/>
              <w:marTop w:val="0"/>
              <w:marBottom w:val="0"/>
              <w:divBdr>
                <w:top w:val="none" w:sz="0" w:space="0" w:color="auto"/>
                <w:left w:val="none" w:sz="0" w:space="0" w:color="auto"/>
                <w:bottom w:val="none" w:sz="0" w:space="0" w:color="auto"/>
                <w:right w:val="none" w:sz="0" w:space="0" w:color="auto"/>
              </w:divBdr>
              <w:divsChild>
                <w:div w:id="16940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2521">
          <w:marLeft w:val="0"/>
          <w:marRight w:val="0"/>
          <w:marTop w:val="0"/>
          <w:marBottom w:val="300"/>
          <w:divBdr>
            <w:top w:val="none" w:sz="0" w:space="0" w:color="auto"/>
            <w:left w:val="none" w:sz="0" w:space="0" w:color="auto"/>
            <w:bottom w:val="none" w:sz="0" w:space="0" w:color="auto"/>
            <w:right w:val="none" w:sz="0" w:space="0" w:color="auto"/>
          </w:divBdr>
          <w:divsChild>
            <w:div w:id="108818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6706">
      <w:bodyDiv w:val="1"/>
      <w:marLeft w:val="0"/>
      <w:marRight w:val="0"/>
      <w:marTop w:val="0"/>
      <w:marBottom w:val="0"/>
      <w:divBdr>
        <w:top w:val="none" w:sz="0" w:space="0" w:color="auto"/>
        <w:left w:val="none" w:sz="0" w:space="0" w:color="auto"/>
        <w:bottom w:val="none" w:sz="0" w:space="0" w:color="auto"/>
        <w:right w:val="none" w:sz="0" w:space="0" w:color="auto"/>
      </w:divBdr>
    </w:div>
    <w:div w:id="55475094">
      <w:bodyDiv w:val="1"/>
      <w:marLeft w:val="0"/>
      <w:marRight w:val="0"/>
      <w:marTop w:val="0"/>
      <w:marBottom w:val="0"/>
      <w:divBdr>
        <w:top w:val="none" w:sz="0" w:space="0" w:color="auto"/>
        <w:left w:val="none" w:sz="0" w:space="0" w:color="auto"/>
        <w:bottom w:val="none" w:sz="0" w:space="0" w:color="auto"/>
        <w:right w:val="none" w:sz="0" w:space="0" w:color="auto"/>
      </w:divBdr>
      <w:divsChild>
        <w:div w:id="350306832">
          <w:marLeft w:val="0"/>
          <w:marRight w:val="0"/>
          <w:marTop w:val="0"/>
          <w:marBottom w:val="0"/>
          <w:divBdr>
            <w:top w:val="none" w:sz="0" w:space="0" w:color="auto"/>
            <w:left w:val="none" w:sz="0" w:space="0" w:color="auto"/>
            <w:bottom w:val="none" w:sz="0" w:space="0" w:color="auto"/>
            <w:right w:val="none" w:sz="0" w:space="0" w:color="auto"/>
          </w:divBdr>
        </w:div>
      </w:divsChild>
    </w:div>
    <w:div w:id="66341291">
      <w:bodyDiv w:val="1"/>
      <w:marLeft w:val="0"/>
      <w:marRight w:val="0"/>
      <w:marTop w:val="0"/>
      <w:marBottom w:val="0"/>
      <w:divBdr>
        <w:top w:val="none" w:sz="0" w:space="0" w:color="auto"/>
        <w:left w:val="none" w:sz="0" w:space="0" w:color="auto"/>
        <w:bottom w:val="none" w:sz="0" w:space="0" w:color="auto"/>
        <w:right w:val="none" w:sz="0" w:space="0" w:color="auto"/>
      </w:divBdr>
    </w:div>
    <w:div w:id="146636254">
      <w:bodyDiv w:val="1"/>
      <w:marLeft w:val="0"/>
      <w:marRight w:val="0"/>
      <w:marTop w:val="0"/>
      <w:marBottom w:val="0"/>
      <w:divBdr>
        <w:top w:val="none" w:sz="0" w:space="0" w:color="auto"/>
        <w:left w:val="none" w:sz="0" w:space="0" w:color="auto"/>
        <w:bottom w:val="none" w:sz="0" w:space="0" w:color="auto"/>
        <w:right w:val="none" w:sz="0" w:space="0" w:color="auto"/>
      </w:divBdr>
    </w:div>
    <w:div w:id="159195828">
      <w:bodyDiv w:val="1"/>
      <w:marLeft w:val="0"/>
      <w:marRight w:val="0"/>
      <w:marTop w:val="0"/>
      <w:marBottom w:val="0"/>
      <w:divBdr>
        <w:top w:val="none" w:sz="0" w:space="0" w:color="auto"/>
        <w:left w:val="none" w:sz="0" w:space="0" w:color="auto"/>
        <w:bottom w:val="none" w:sz="0" w:space="0" w:color="auto"/>
        <w:right w:val="none" w:sz="0" w:space="0" w:color="auto"/>
      </w:divBdr>
    </w:div>
    <w:div w:id="187178770">
      <w:bodyDiv w:val="1"/>
      <w:marLeft w:val="0"/>
      <w:marRight w:val="0"/>
      <w:marTop w:val="0"/>
      <w:marBottom w:val="0"/>
      <w:divBdr>
        <w:top w:val="none" w:sz="0" w:space="0" w:color="auto"/>
        <w:left w:val="none" w:sz="0" w:space="0" w:color="auto"/>
        <w:bottom w:val="none" w:sz="0" w:space="0" w:color="auto"/>
        <w:right w:val="none" w:sz="0" w:space="0" w:color="auto"/>
      </w:divBdr>
      <w:divsChild>
        <w:div w:id="1880123842">
          <w:marLeft w:val="0"/>
          <w:marRight w:val="0"/>
          <w:marTop w:val="100"/>
          <w:marBottom w:val="100"/>
          <w:divBdr>
            <w:top w:val="none" w:sz="0" w:space="0" w:color="auto"/>
            <w:left w:val="none" w:sz="0" w:space="0" w:color="auto"/>
            <w:bottom w:val="none" w:sz="0" w:space="0" w:color="auto"/>
            <w:right w:val="none" w:sz="0" w:space="0" w:color="auto"/>
          </w:divBdr>
          <w:divsChild>
            <w:div w:id="250819080">
              <w:marLeft w:val="0"/>
              <w:marRight w:val="0"/>
              <w:marTop w:val="0"/>
              <w:marBottom w:val="0"/>
              <w:divBdr>
                <w:top w:val="none" w:sz="0" w:space="0" w:color="auto"/>
                <w:left w:val="none" w:sz="0" w:space="0" w:color="auto"/>
                <w:bottom w:val="none" w:sz="0" w:space="0" w:color="auto"/>
                <w:right w:val="none" w:sz="0" w:space="0" w:color="auto"/>
              </w:divBdr>
              <w:divsChild>
                <w:div w:id="20607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9982">
          <w:marLeft w:val="0"/>
          <w:marRight w:val="0"/>
          <w:marTop w:val="0"/>
          <w:marBottom w:val="300"/>
          <w:divBdr>
            <w:top w:val="none" w:sz="0" w:space="0" w:color="auto"/>
            <w:left w:val="none" w:sz="0" w:space="0" w:color="auto"/>
            <w:bottom w:val="none" w:sz="0" w:space="0" w:color="auto"/>
            <w:right w:val="none" w:sz="0" w:space="0" w:color="auto"/>
          </w:divBdr>
          <w:divsChild>
            <w:div w:id="13296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9414">
      <w:bodyDiv w:val="1"/>
      <w:marLeft w:val="0"/>
      <w:marRight w:val="0"/>
      <w:marTop w:val="0"/>
      <w:marBottom w:val="0"/>
      <w:divBdr>
        <w:top w:val="none" w:sz="0" w:space="0" w:color="auto"/>
        <w:left w:val="none" w:sz="0" w:space="0" w:color="auto"/>
        <w:bottom w:val="none" w:sz="0" w:space="0" w:color="auto"/>
        <w:right w:val="none" w:sz="0" w:space="0" w:color="auto"/>
      </w:divBdr>
    </w:div>
    <w:div w:id="312418907">
      <w:bodyDiv w:val="1"/>
      <w:marLeft w:val="0"/>
      <w:marRight w:val="0"/>
      <w:marTop w:val="0"/>
      <w:marBottom w:val="0"/>
      <w:divBdr>
        <w:top w:val="none" w:sz="0" w:space="0" w:color="auto"/>
        <w:left w:val="none" w:sz="0" w:space="0" w:color="auto"/>
        <w:bottom w:val="none" w:sz="0" w:space="0" w:color="auto"/>
        <w:right w:val="none" w:sz="0" w:space="0" w:color="auto"/>
      </w:divBdr>
    </w:div>
    <w:div w:id="316887755">
      <w:bodyDiv w:val="1"/>
      <w:marLeft w:val="0"/>
      <w:marRight w:val="0"/>
      <w:marTop w:val="0"/>
      <w:marBottom w:val="0"/>
      <w:divBdr>
        <w:top w:val="none" w:sz="0" w:space="0" w:color="auto"/>
        <w:left w:val="none" w:sz="0" w:space="0" w:color="auto"/>
        <w:bottom w:val="none" w:sz="0" w:space="0" w:color="auto"/>
        <w:right w:val="none" w:sz="0" w:space="0" w:color="auto"/>
      </w:divBdr>
      <w:divsChild>
        <w:div w:id="118765004">
          <w:marLeft w:val="0"/>
          <w:marRight w:val="0"/>
          <w:marTop w:val="100"/>
          <w:marBottom w:val="100"/>
          <w:divBdr>
            <w:top w:val="none" w:sz="0" w:space="0" w:color="auto"/>
            <w:left w:val="none" w:sz="0" w:space="0" w:color="auto"/>
            <w:bottom w:val="none" w:sz="0" w:space="0" w:color="auto"/>
            <w:right w:val="none" w:sz="0" w:space="0" w:color="auto"/>
          </w:divBdr>
          <w:divsChild>
            <w:div w:id="1851410804">
              <w:marLeft w:val="0"/>
              <w:marRight w:val="0"/>
              <w:marTop w:val="0"/>
              <w:marBottom w:val="0"/>
              <w:divBdr>
                <w:top w:val="none" w:sz="0" w:space="0" w:color="auto"/>
                <w:left w:val="none" w:sz="0" w:space="0" w:color="auto"/>
                <w:bottom w:val="none" w:sz="0" w:space="0" w:color="auto"/>
                <w:right w:val="none" w:sz="0" w:space="0" w:color="auto"/>
              </w:divBdr>
              <w:divsChild>
                <w:div w:id="1023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7490">
          <w:marLeft w:val="0"/>
          <w:marRight w:val="0"/>
          <w:marTop w:val="0"/>
          <w:marBottom w:val="300"/>
          <w:divBdr>
            <w:top w:val="none" w:sz="0" w:space="0" w:color="auto"/>
            <w:left w:val="none" w:sz="0" w:space="0" w:color="auto"/>
            <w:bottom w:val="none" w:sz="0" w:space="0" w:color="auto"/>
            <w:right w:val="none" w:sz="0" w:space="0" w:color="auto"/>
          </w:divBdr>
          <w:divsChild>
            <w:div w:id="162372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47713">
      <w:bodyDiv w:val="1"/>
      <w:marLeft w:val="0"/>
      <w:marRight w:val="0"/>
      <w:marTop w:val="0"/>
      <w:marBottom w:val="0"/>
      <w:divBdr>
        <w:top w:val="none" w:sz="0" w:space="0" w:color="auto"/>
        <w:left w:val="none" w:sz="0" w:space="0" w:color="auto"/>
        <w:bottom w:val="none" w:sz="0" w:space="0" w:color="auto"/>
        <w:right w:val="none" w:sz="0" w:space="0" w:color="auto"/>
      </w:divBdr>
    </w:div>
    <w:div w:id="334265858">
      <w:bodyDiv w:val="1"/>
      <w:marLeft w:val="0"/>
      <w:marRight w:val="0"/>
      <w:marTop w:val="0"/>
      <w:marBottom w:val="0"/>
      <w:divBdr>
        <w:top w:val="none" w:sz="0" w:space="0" w:color="auto"/>
        <w:left w:val="none" w:sz="0" w:space="0" w:color="auto"/>
        <w:bottom w:val="none" w:sz="0" w:space="0" w:color="auto"/>
        <w:right w:val="none" w:sz="0" w:space="0" w:color="auto"/>
      </w:divBdr>
    </w:div>
    <w:div w:id="354229520">
      <w:bodyDiv w:val="1"/>
      <w:marLeft w:val="0"/>
      <w:marRight w:val="0"/>
      <w:marTop w:val="0"/>
      <w:marBottom w:val="0"/>
      <w:divBdr>
        <w:top w:val="none" w:sz="0" w:space="0" w:color="auto"/>
        <w:left w:val="none" w:sz="0" w:space="0" w:color="auto"/>
        <w:bottom w:val="none" w:sz="0" w:space="0" w:color="auto"/>
        <w:right w:val="none" w:sz="0" w:space="0" w:color="auto"/>
      </w:divBdr>
      <w:divsChild>
        <w:div w:id="125702529">
          <w:marLeft w:val="0"/>
          <w:marRight w:val="0"/>
          <w:marTop w:val="100"/>
          <w:marBottom w:val="100"/>
          <w:divBdr>
            <w:top w:val="none" w:sz="0" w:space="0" w:color="auto"/>
            <w:left w:val="none" w:sz="0" w:space="0" w:color="auto"/>
            <w:bottom w:val="none" w:sz="0" w:space="0" w:color="auto"/>
            <w:right w:val="none" w:sz="0" w:space="0" w:color="auto"/>
          </w:divBdr>
          <w:divsChild>
            <w:div w:id="2115202136">
              <w:marLeft w:val="0"/>
              <w:marRight w:val="0"/>
              <w:marTop w:val="0"/>
              <w:marBottom w:val="0"/>
              <w:divBdr>
                <w:top w:val="none" w:sz="0" w:space="0" w:color="auto"/>
                <w:left w:val="none" w:sz="0" w:space="0" w:color="auto"/>
                <w:bottom w:val="none" w:sz="0" w:space="0" w:color="auto"/>
                <w:right w:val="none" w:sz="0" w:space="0" w:color="auto"/>
              </w:divBdr>
              <w:divsChild>
                <w:div w:id="10164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731">
          <w:marLeft w:val="0"/>
          <w:marRight w:val="0"/>
          <w:marTop w:val="0"/>
          <w:marBottom w:val="300"/>
          <w:divBdr>
            <w:top w:val="none" w:sz="0" w:space="0" w:color="auto"/>
            <w:left w:val="none" w:sz="0" w:space="0" w:color="auto"/>
            <w:bottom w:val="none" w:sz="0" w:space="0" w:color="auto"/>
            <w:right w:val="none" w:sz="0" w:space="0" w:color="auto"/>
          </w:divBdr>
          <w:divsChild>
            <w:div w:id="3770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7545">
      <w:bodyDiv w:val="1"/>
      <w:marLeft w:val="0"/>
      <w:marRight w:val="0"/>
      <w:marTop w:val="0"/>
      <w:marBottom w:val="0"/>
      <w:divBdr>
        <w:top w:val="none" w:sz="0" w:space="0" w:color="auto"/>
        <w:left w:val="none" w:sz="0" w:space="0" w:color="auto"/>
        <w:bottom w:val="none" w:sz="0" w:space="0" w:color="auto"/>
        <w:right w:val="none" w:sz="0" w:space="0" w:color="auto"/>
      </w:divBdr>
      <w:divsChild>
        <w:div w:id="553544775">
          <w:marLeft w:val="0"/>
          <w:marRight w:val="0"/>
          <w:marTop w:val="100"/>
          <w:marBottom w:val="100"/>
          <w:divBdr>
            <w:top w:val="none" w:sz="0" w:space="0" w:color="auto"/>
            <w:left w:val="none" w:sz="0" w:space="0" w:color="auto"/>
            <w:bottom w:val="none" w:sz="0" w:space="0" w:color="auto"/>
            <w:right w:val="none" w:sz="0" w:space="0" w:color="auto"/>
          </w:divBdr>
          <w:divsChild>
            <w:div w:id="495651004">
              <w:marLeft w:val="0"/>
              <w:marRight w:val="0"/>
              <w:marTop w:val="0"/>
              <w:marBottom w:val="0"/>
              <w:divBdr>
                <w:top w:val="none" w:sz="0" w:space="0" w:color="auto"/>
                <w:left w:val="none" w:sz="0" w:space="0" w:color="auto"/>
                <w:bottom w:val="none" w:sz="0" w:space="0" w:color="auto"/>
                <w:right w:val="none" w:sz="0" w:space="0" w:color="auto"/>
              </w:divBdr>
              <w:divsChild>
                <w:div w:id="20229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47271">
          <w:marLeft w:val="0"/>
          <w:marRight w:val="0"/>
          <w:marTop w:val="0"/>
          <w:marBottom w:val="300"/>
          <w:divBdr>
            <w:top w:val="none" w:sz="0" w:space="0" w:color="auto"/>
            <w:left w:val="none" w:sz="0" w:space="0" w:color="auto"/>
            <w:bottom w:val="none" w:sz="0" w:space="0" w:color="auto"/>
            <w:right w:val="none" w:sz="0" w:space="0" w:color="auto"/>
          </w:divBdr>
          <w:divsChild>
            <w:div w:id="1793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0466">
      <w:bodyDiv w:val="1"/>
      <w:marLeft w:val="0"/>
      <w:marRight w:val="0"/>
      <w:marTop w:val="0"/>
      <w:marBottom w:val="0"/>
      <w:divBdr>
        <w:top w:val="none" w:sz="0" w:space="0" w:color="auto"/>
        <w:left w:val="none" w:sz="0" w:space="0" w:color="auto"/>
        <w:bottom w:val="none" w:sz="0" w:space="0" w:color="auto"/>
        <w:right w:val="none" w:sz="0" w:space="0" w:color="auto"/>
      </w:divBdr>
    </w:div>
    <w:div w:id="547644828">
      <w:bodyDiv w:val="1"/>
      <w:marLeft w:val="0"/>
      <w:marRight w:val="0"/>
      <w:marTop w:val="0"/>
      <w:marBottom w:val="0"/>
      <w:divBdr>
        <w:top w:val="none" w:sz="0" w:space="0" w:color="auto"/>
        <w:left w:val="none" w:sz="0" w:space="0" w:color="auto"/>
        <w:bottom w:val="none" w:sz="0" w:space="0" w:color="auto"/>
        <w:right w:val="none" w:sz="0" w:space="0" w:color="auto"/>
      </w:divBdr>
    </w:div>
    <w:div w:id="561713520">
      <w:bodyDiv w:val="1"/>
      <w:marLeft w:val="0"/>
      <w:marRight w:val="0"/>
      <w:marTop w:val="0"/>
      <w:marBottom w:val="0"/>
      <w:divBdr>
        <w:top w:val="none" w:sz="0" w:space="0" w:color="auto"/>
        <w:left w:val="none" w:sz="0" w:space="0" w:color="auto"/>
        <w:bottom w:val="none" w:sz="0" w:space="0" w:color="auto"/>
        <w:right w:val="none" w:sz="0" w:space="0" w:color="auto"/>
      </w:divBdr>
      <w:divsChild>
        <w:div w:id="1320770020">
          <w:marLeft w:val="0"/>
          <w:marRight w:val="0"/>
          <w:marTop w:val="0"/>
          <w:marBottom w:val="0"/>
          <w:divBdr>
            <w:top w:val="none" w:sz="0" w:space="0" w:color="auto"/>
            <w:left w:val="none" w:sz="0" w:space="0" w:color="auto"/>
            <w:bottom w:val="none" w:sz="0" w:space="0" w:color="auto"/>
            <w:right w:val="none" w:sz="0" w:space="0" w:color="auto"/>
          </w:divBdr>
        </w:div>
      </w:divsChild>
    </w:div>
    <w:div w:id="564338038">
      <w:bodyDiv w:val="1"/>
      <w:marLeft w:val="0"/>
      <w:marRight w:val="0"/>
      <w:marTop w:val="0"/>
      <w:marBottom w:val="0"/>
      <w:divBdr>
        <w:top w:val="none" w:sz="0" w:space="0" w:color="auto"/>
        <w:left w:val="none" w:sz="0" w:space="0" w:color="auto"/>
        <w:bottom w:val="none" w:sz="0" w:space="0" w:color="auto"/>
        <w:right w:val="none" w:sz="0" w:space="0" w:color="auto"/>
      </w:divBdr>
    </w:div>
    <w:div w:id="601572550">
      <w:bodyDiv w:val="1"/>
      <w:marLeft w:val="0"/>
      <w:marRight w:val="0"/>
      <w:marTop w:val="0"/>
      <w:marBottom w:val="0"/>
      <w:divBdr>
        <w:top w:val="none" w:sz="0" w:space="0" w:color="auto"/>
        <w:left w:val="none" w:sz="0" w:space="0" w:color="auto"/>
        <w:bottom w:val="none" w:sz="0" w:space="0" w:color="auto"/>
        <w:right w:val="none" w:sz="0" w:space="0" w:color="auto"/>
      </w:divBdr>
    </w:div>
    <w:div w:id="643312852">
      <w:bodyDiv w:val="1"/>
      <w:marLeft w:val="0"/>
      <w:marRight w:val="0"/>
      <w:marTop w:val="0"/>
      <w:marBottom w:val="0"/>
      <w:divBdr>
        <w:top w:val="none" w:sz="0" w:space="0" w:color="auto"/>
        <w:left w:val="none" w:sz="0" w:space="0" w:color="auto"/>
        <w:bottom w:val="none" w:sz="0" w:space="0" w:color="auto"/>
        <w:right w:val="none" w:sz="0" w:space="0" w:color="auto"/>
      </w:divBdr>
    </w:div>
    <w:div w:id="651176388">
      <w:bodyDiv w:val="1"/>
      <w:marLeft w:val="0"/>
      <w:marRight w:val="0"/>
      <w:marTop w:val="0"/>
      <w:marBottom w:val="0"/>
      <w:divBdr>
        <w:top w:val="none" w:sz="0" w:space="0" w:color="auto"/>
        <w:left w:val="none" w:sz="0" w:space="0" w:color="auto"/>
        <w:bottom w:val="none" w:sz="0" w:space="0" w:color="auto"/>
        <w:right w:val="none" w:sz="0" w:space="0" w:color="auto"/>
      </w:divBdr>
    </w:div>
    <w:div w:id="703942557">
      <w:bodyDiv w:val="1"/>
      <w:marLeft w:val="0"/>
      <w:marRight w:val="0"/>
      <w:marTop w:val="0"/>
      <w:marBottom w:val="0"/>
      <w:divBdr>
        <w:top w:val="none" w:sz="0" w:space="0" w:color="auto"/>
        <w:left w:val="none" w:sz="0" w:space="0" w:color="auto"/>
        <w:bottom w:val="none" w:sz="0" w:space="0" w:color="auto"/>
        <w:right w:val="none" w:sz="0" w:space="0" w:color="auto"/>
      </w:divBdr>
    </w:div>
    <w:div w:id="746221362">
      <w:bodyDiv w:val="1"/>
      <w:marLeft w:val="0"/>
      <w:marRight w:val="0"/>
      <w:marTop w:val="0"/>
      <w:marBottom w:val="0"/>
      <w:divBdr>
        <w:top w:val="none" w:sz="0" w:space="0" w:color="auto"/>
        <w:left w:val="none" w:sz="0" w:space="0" w:color="auto"/>
        <w:bottom w:val="none" w:sz="0" w:space="0" w:color="auto"/>
        <w:right w:val="none" w:sz="0" w:space="0" w:color="auto"/>
      </w:divBdr>
      <w:divsChild>
        <w:div w:id="255676191">
          <w:marLeft w:val="0"/>
          <w:marRight w:val="0"/>
          <w:marTop w:val="100"/>
          <w:marBottom w:val="100"/>
          <w:divBdr>
            <w:top w:val="none" w:sz="0" w:space="0" w:color="auto"/>
            <w:left w:val="none" w:sz="0" w:space="0" w:color="auto"/>
            <w:bottom w:val="none" w:sz="0" w:space="0" w:color="auto"/>
            <w:right w:val="none" w:sz="0" w:space="0" w:color="auto"/>
          </w:divBdr>
          <w:divsChild>
            <w:div w:id="154539500">
              <w:marLeft w:val="0"/>
              <w:marRight w:val="0"/>
              <w:marTop w:val="0"/>
              <w:marBottom w:val="0"/>
              <w:divBdr>
                <w:top w:val="none" w:sz="0" w:space="0" w:color="auto"/>
                <w:left w:val="none" w:sz="0" w:space="0" w:color="auto"/>
                <w:bottom w:val="none" w:sz="0" w:space="0" w:color="auto"/>
                <w:right w:val="none" w:sz="0" w:space="0" w:color="auto"/>
              </w:divBdr>
              <w:divsChild>
                <w:div w:id="7556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8320">
          <w:marLeft w:val="0"/>
          <w:marRight w:val="0"/>
          <w:marTop w:val="0"/>
          <w:marBottom w:val="300"/>
          <w:divBdr>
            <w:top w:val="none" w:sz="0" w:space="0" w:color="auto"/>
            <w:left w:val="none" w:sz="0" w:space="0" w:color="auto"/>
            <w:bottom w:val="none" w:sz="0" w:space="0" w:color="auto"/>
            <w:right w:val="none" w:sz="0" w:space="0" w:color="auto"/>
          </w:divBdr>
          <w:divsChild>
            <w:div w:id="16929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14788">
      <w:bodyDiv w:val="1"/>
      <w:marLeft w:val="0"/>
      <w:marRight w:val="0"/>
      <w:marTop w:val="0"/>
      <w:marBottom w:val="0"/>
      <w:divBdr>
        <w:top w:val="none" w:sz="0" w:space="0" w:color="auto"/>
        <w:left w:val="none" w:sz="0" w:space="0" w:color="auto"/>
        <w:bottom w:val="none" w:sz="0" w:space="0" w:color="auto"/>
        <w:right w:val="none" w:sz="0" w:space="0" w:color="auto"/>
      </w:divBdr>
    </w:div>
    <w:div w:id="856845315">
      <w:bodyDiv w:val="1"/>
      <w:marLeft w:val="0"/>
      <w:marRight w:val="0"/>
      <w:marTop w:val="0"/>
      <w:marBottom w:val="0"/>
      <w:divBdr>
        <w:top w:val="none" w:sz="0" w:space="0" w:color="auto"/>
        <w:left w:val="none" w:sz="0" w:space="0" w:color="auto"/>
        <w:bottom w:val="none" w:sz="0" w:space="0" w:color="auto"/>
        <w:right w:val="none" w:sz="0" w:space="0" w:color="auto"/>
      </w:divBdr>
      <w:divsChild>
        <w:div w:id="1713075219">
          <w:marLeft w:val="0"/>
          <w:marRight w:val="0"/>
          <w:marTop w:val="0"/>
          <w:marBottom w:val="0"/>
          <w:divBdr>
            <w:top w:val="none" w:sz="0" w:space="0" w:color="auto"/>
            <w:left w:val="none" w:sz="0" w:space="0" w:color="auto"/>
            <w:bottom w:val="none" w:sz="0" w:space="0" w:color="auto"/>
            <w:right w:val="none" w:sz="0" w:space="0" w:color="auto"/>
          </w:divBdr>
        </w:div>
      </w:divsChild>
    </w:div>
    <w:div w:id="860095161">
      <w:bodyDiv w:val="1"/>
      <w:marLeft w:val="0"/>
      <w:marRight w:val="0"/>
      <w:marTop w:val="0"/>
      <w:marBottom w:val="0"/>
      <w:divBdr>
        <w:top w:val="none" w:sz="0" w:space="0" w:color="auto"/>
        <w:left w:val="none" w:sz="0" w:space="0" w:color="auto"/>
        <w:bottom w:val="none" w:sz="0" w:space="0" w:color="auto"/>
        <w:right w:val="none" w:sz="0" w:space="0" w:color="auto"/>
      </w:divBdr>
    </w:div>
    <w:div w:id="875778051">
      <w:bodyDiv w:val="1"/>
      <w:marLeft w:val="0"/>
      <w:marRight w:val="0"/>
      <w:marTop w:val="0"/>
      <w:marBottom w:val="0"/>
      <w:divBdr>
        <w:top w:val="none" w:sz="0" w:space="0" w:color="auto"/>
        <w:left w:val="none" w:sz="0" w:space="0" w:color="auto"/>
        <w:bottom w:val="none" w:sz="0" w:space="0" w:color="auto"/>
        <w:right w:val="none" w:sz="0" w:space="0" w:color="auto"/>
      </w:divBdr>
    </w:div>
    <w:div w:id="926959936">
      <w:bodyDiv w:val="1"/>
      <w:marLeft w:val="0"/>
      <w:marRight w:val="0"/>
      <w:marTop w:val="0"/>
      <w:marBottom w:val="0"/>
      <w:divBdr>
        <w:top w:val="none" w:sz="0" w:space="0" w:color="auto"/>
        <w:left w:val="none" w:sz="0" w:space="0" w:color="auto"/>
        <w:bottom w:val="none" w:sz="0" w:space="0" w:color="auto"/>
        <w:right w:val="none" w:sz="0" w:space="0" w:color="auto"/>
      </w:divBdr>
    </w:div>
    <w:div w:id="930625798">
      <w:bodyDiv w:val="1"/>
      <w:marLeft w:val="0"/>
      <w:marRight w:val="0"/>
      <w:marTop w:val="0"/>
      <w:marBottom w:val="0"/>
      <w:divBdr>
        <w:top w:val="none" w:sz="0" w:space="0" w:color="auto"/>
        <w:left w:val="none" w:sz="0" w:space="0" w:color="auto"/>
        <w:bottom w:val="none" w:sz="0" w:space="0" w:color="auto"/>
        <w:right w:val="none" w:sz="0" w:space="0" w:color="auto"/>
      </w:divBdr>
    </w:div>
    <w:div w:id="963774358">
      <w:bodyDiv w:val="1"/>
      <w:marLeft w:val="0"/>
      <w:marRight w:val="0"/>
      <w:marTop w:val="0"/>
      <w:marBottom w:val="0"/>
      <w:divBdr>
        <w:top w:val="none" w:sz="0" w:space="0" w:color="auto"/>
        <w:left w:val="none" w:sz="0" w:space="0" w:color="auto"/>
        <w:bottom w:val="none" w:sz="0" w:space="0" w:color="auto"/>
        <w:right w:val="none" w:sz="0" w:space="0" w:color="auto"/>
      </w:divBdr>
    </w:div>
    <w:div w:id="969019379">
      <w:bodyDiv w:val="1"/>
      <w:marLeft w:val="0"/>
      <w:marRight w:val="0"/>
      <w:marTop w:val="0"/>
      <w:marBottom w:val="0"/>
      <w:divBdr>
        <w:top w:val="none" w:sz="0" w:space="0" w:color="auto"/>
        <w:left w:val="none" w:sz="0" w:space="0" w:color="auto"/>
        <w:bottom w:val="none" w:sz="0" w:space="0" w:color="auto"/>
        <w:right w:val="none" w:sz="0" w:space="0" w:color="auto"/>
      </w:divBdr>
    </w:div>
    <w:div w:id="983118121">
      <w:bodyDiv w:val="1"/>
      <w:marLeft w:val="0"/>
      <w:marRight w:val="0"/>
      <w:marTop w:val="0"/>
      <w:marBottom w:val="0"/>
      <w:divBdr>
        <w:top w:val="none" w:sz="0" w:space="0" w:color="auto"/>
        <w:left w:val="none" w:sz="0" w:space="0" w:color="auto"/>
        <w:bottom w:val="none" w:sz="0" w:space="0" w:color="auto"/>
        <w:right w:val="none" w:sz="0" w:space="0" w:color="auto"/>
      </w:divBdr>
    </w:div>
    <w:div w:id="1031220974">
      <w:bodyDiv w:val="1"/>
      <w:marLeft w:val="0"/>
      <w:marRight w:val="0"/>
      <w:marTop w:val="0"/>
      <w:marBottom w:val="0"/>
      <w:divBdr>
        <w:top w:val="none" w:sz="0" w:space="0" w:color="auto"/>
        <w:left w:val="none" w:sz="0" w:space="0" w:color="auto"/>
        <w:bottom w:val="none" w:sz="0" w:space="0" w:color="auto"/>
        <w:right w:val="none" w:sz="0" w:space="0" w:color="auto"/>
      </w:divBdr>
    </w:div>
    <w:div w:id="1063867417">
      <w:bodyDiv w:val="1"/>
      <w:marLeft w:val="0"/>
      <w:marRight w:val="0"/>
      <w:marTop w:val="0"/>
      <w:marBottom w:val="0"/>
      <w:divBdr>
        <w:top w:val="none" w:sz="0" w:space="0" w:color="auto"/>
        <w:left w:val="none" w:sz="0" w:space="0" w:color="auto"/>
        <w:bottom w:val="none" w:sz="0" w:space="0" w:color="auto"/>
        <w:right w:val="none" w:sz="0" w:space="0" w:color="auto"/>
      </w:divBdr>
      <w:divsChild>
        <w:div w:id="1257983860">
          <w:marLeft w:val="0"/>
          <w:marRight w:val="0"/>
          <w:marTop w:val="100"/>
          <w:marBottom w:val="100"/>
          <w:divBdr>
            <w:top w:val="none" w:sz="0" w:space="0" w:color="auto"/>
            <w:left w:val="none" w:sz="0" w:space="0" w:color="auto"/>
            <w:bottom w:val="none" w:sz="0" w:space="0" w:color="auto"/>
            <w:right w:val="none" w:sz="0" w:space="0" w:color="auto"/>
          </w:divBdr>
          <w:divsChild>
            <w:div w:id="2051028464">
              <w:marLeft w:val="0"/>
              <w:marRight w:val="0"/>
              <w:marTop w:val="0"/>
              <w:marBottom w:val="0"/>
              <w:divBdr>
                <w:top w:val="none" w:sz="0" w:space="0" w:color="auto"/>
                <w:left w:val="none" w:sz="0" w:space="0" w:color="auto"/>
                <w:bottom w:val="none" w:sz="0" w:space="0" w:color="auto"/>
                <w:right w:val="none" w:sz="0" w:space="0" w:color="auto"/>
              </w:divBdr>
              <w:divsChild>
                <w:div w:id="12286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70583">
          <w:marLeft w:val="0"/>
          <w:marRight w:val="0"/>
          <w:marTop w:val="0"/>
          <w:marBottom w:val="300"/>
          <w:divBdr>
            <w:top w:val="none" w:sz="0" w:space="0" w:color="auto"/>
            <w:left w:val="none" w:sz="0" w:space="0" w:color="auto"/>
            <w:bottom w:val="none" w:sz="0" w:space="0" w:color="auto"/>
            <w:right w:val="none" w:sz="0" w:space="0" w:color="auto"/>
          </w:divBdr>
          <w:divsChild>
            <w:div w:id="111262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8492">
      <w:bodyDiv w:val="1"/>
      <w:marLeft w:val="0"/>
      <w:marRight w:val="0"/>
      <w:marTop w:val="0"/>
      <w:marBottom w:val="0"/>
      <w:divBdr>
        <w:top w:val="none" w:sz="0" w:space="0" w:color="auto"/>
        <w:left w:val="none" w:sz="0" w:space="0" w:color="auto"/>
        <w:bottom w:val="none" w:sz="0" w:space="0" w:color="auto"/>
        <w:right w:val="none" w:sz="0" w:space="0" w:color="auto"/>
      </w:divBdr>
      <w:divsChild>
        <w:div w:id="393889310">
          <w:marLeft w:val="0"/>
          <w:marRight w:val="0"/>
          <w:marTop w:val="100"/>
          <w:marBottom w:val="100"/>
          <w:divBdr>
            <w:top w:val="none" w:sz="0" w:space="0" w:color="auto"/>
            <w:left w:val="none" w:sz="0" w:space="0" w:color="auto"/>
            <w:bottom w:val="none" w:sz="0" w:space="0" w:color="auto"/>
            <w:right w:val="none" w:sz="0" w:space="0" w:color="auto"/>
          </w:divBdr>
          <w:divsChild>
            <w:div w:id="671181088">
              <w:marLeft w:val="0"/>
              <w:marRight w:val="0"/>
              <w:marTop w:val="0"/>
              <w:marBottom w:val="0"/>
              <w:divBdr>
                <w:top w:val="none" w:sz="0" w:space="0" w:color="auto"/>
                <w:left w:val="none" w:sz="0" w:space="0" w:color="auto"/>
                <w:bottom w:val="none" w:sz="0" w:space="0" w:color="auto"/>
                <w:right w:val="none" w:sz="0" w:space="0" w:color="auto"/>
              </w:divBdr>
              <w:divsChild>
                <w:div w:id="31804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65384">
          <w:marLeft w:val="0"/>
          <w:marRight w:val="0"/>
          <w:marTop w:val="0"/>
          <w:marBottom w:val="300"/>
          <w:divBdr>
            <w:top w:val="none" w:sz="0" w:space="0" w:color="auto"/>
            <w:left w:val="none" w:sz="0" w:space="0" w:color="auto"/>
            <w:bottom w:val="none" w:sz="0" w:space="0" w:color="auto"/>
            <w:right w:val="none" w:sz="0" w:space="0" w:color="auto"/>
          </w:divBdr>
          <w:divsChild>
            <w:div w:id="3955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39470">
      <w:bodyDiv w:val="1"/>
      <w:marLeft w:val="0"/>
      <w:marRight w:val="0"/>
      <w:marTop w:val="0"/>
      <w:marBottom w:val="0"/>
      <w:divBdr>
        <w:top w:val="none" w:sz="0" w:space="0" w:color="auto"/>
        <w:left w:val="none" w:sz="0" w:space="0" w:color="auto"/>
        <w:bottom w:val="none" w:sz="0" w:space="0" w:color="auto"/>
        <w:right w:val="none" w:sz="0" w:space="0" w:color="auto"/>
      </w:divBdr>
      <w:divsChild>
        <w:div w:id="1855073127">
          <w:marLeft w:val="0"/>
          <w:marRight w:val="0"/>
          <w:marTop w:val="100"/>
          <w:marBottom w:val="100"/>
          <w:divBdr>
            <w:top w:val="none" w:sz="0" w:space="0" w:color="auto"/>
            <w:left w:val="none" w:sz="0" w:space="0" w:color="auto"/>
            <w:bottom w:val="none" w:sz="0" w:space="0" w:color="auto"/>
            <w:right w:val="none" w:sz="0" w:space="0" w:color="auto"/>
          </w:divBdr>
          <w:divsChild>
            <w:div w:id="332605466">
              <w:marLeft w:val="0"/>
              <w:marRight w:val="0"/>
              <w:marTop w:val="0"/>
              <w:marBottom w:val="0"/>
              <w:divBdr>
                <w:top w:val="none" w:sz="0" w:space="0" w:color="auto"/>
                <w:left w:val="none" w:sz="0" w:space="0" w:color="auto"/>
                <w:bottom w:val="none" w:sz="0" w:space="0" w:color="auto"/>
                <w:right w:val="none" w:sz="0" w:space="0" w:color="auto"/>
              </w:divBdr>
              <w:divsChild>
                <w:div w:id="47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39172">
          <w:marLeft w:val="0"/>
          <w:marRight w:val="0"/>
          <w:marTop w:val="0"/>
          <w:marBottom w:val="300"/>
          <w:divBdr>
            <w:top w:val="none" w:sz="0" w:space="0" w:color="auto"/>
            <w:left w:val="none" w:sz="0" w:space="0" w:color="auto"/>
            <w:bottom w:val="none" w:sz="0" w:space="0" w:color="auto"/>
            <w:right w:val="none" w:sz="0" w:space="0" w:color="auto"/>
          </w:divBdr>
          <w:divsChild>
            <w:div w:id="59293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1031">
      <w:bodyDiv w:val="1"/>
      <w:marLeft w:val="0"/>
      <w:marRight w:val="0"/>
      <w:marTop w:val="0"/>
      <w:marBottom w:val="0"/>
      <w:divBdr>
        <w:top w:val="none" w:sz="0" w:space="0" w:color="auto"/>
        <w:left w:val="none" w:sz="0" w:space="0" w:color="auto"/>
        <w:bottom w:val="none" w:sz="0" w:space="0" w:color="auto"/>
        <w:right w:val="none" w:sz="0" w:space="0" w:color="auto"/>
      </w:divBdr>
    </w:div>
    <w:div w:id="1165323212">
      <w:bodyDiv w:val="1"/>
      <w:marLeft w:val="0"/>
      <w:marRight w:val="0"/>
      <w:marTop w:val="0"/>
      <w:marBottom w:val="0"/>
      <w:divBdr>
        <w:top w:val="none" w:sz="0" w:space="0" w:color="auto"/>
        <w:left w:val="none" w:sz="0" w:space="0" w:color="auto"/>
        <w:bottom w:val="none" w:sz="0" w:space="0" w:color="auto"/>
        <w:right w:val="none" w:sz="0" w:space="0" w:color="auto"/>
      </w:divBdr>
    </w:div>
    <w:div w:id="1236013746">
      <w:bodyDiv w:val="1"/>
      <w:marLeft w:val="0"/>
      <w:marRight w:val="0"/>
      <w:marTop w:val="0"/>
      <w:marBottom w:val="0"/>
      <w:divBdr>
        <w:top w:val="none" w:sz="0" w:space="0" w:color="auto"/>
        <w:left w:val="none" w:sz="0" w:space="0" w:color="auto"/>
        <w:bottom w:val="none" w:sz="0" w:space="0" w:color="auto"/>
        <w:right w:val="none" w:sz="0" w:space="0" w:color="auto"/>
      </w:divBdr>
      <w:divsChild>
        <w:div w:id="1533835109">
          <w:marLeft w:val="0"/>
          <w:marRight w:val="0"/>
          <w:marTop w:val="100"/>
          <w:marBottom w:val="100"/>
          <w:divBdr>
            <w:top w:val="none" w:sz="0" w:space="0" w:color="auto"/>
            <w:left w:val="none" w:sz="0" w:space="0" w:color="auto"/>
            <w:bottom w:val="none" w:sz="0" w:space="0" w:color="auto"/>
            <w:right w:val="none" w:sz="0" w:space="0" w:color="auto"/>
          </w:divBdr>
          <w:divsChild>
            <w:div w:id="175193485">
              <w:marLeft w:val="0"/>
              <w:marRight w:val="0"/>
              <w:marTop w:val="0"/>
              <w:marBottom w:val="0"/>
              <w:divBdr>
                <w:top w:val="none" w:sz="0" w:space="0" w:color="auto"/>
                <w:left w:val="none" w:sz="0" w:space="0" w:color="auto"/>
                <w:bottom w:val="none" w:sz="0" w:space="0" w:color="auto"/>
                <w:right w:val="none" w:sz="0" w:space="0" w:color="auto"/>
              </w:divBdr>
              <w:divsChild>
                <w:div w:id="16491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88581">
          <w:marLeft w:val="0"/>
          <w:marRight w:val="0"/>
          <w:marTop w:val="0"/>
          <w:marBottom w:val="300"/>
          <w:divBdr>
            <w:top w:val="none" w:sz="0" w:space="0" w:color="auto"/>
            <w:left w:val="none" w:sz="0" w:space="0" w:color="auto"/>
            <w:bottom w:val="none" w:sz="0" w:space="0" w:color="auto"/>
            <w:right w:val="none" w:sz="0" w:space="0" w:color="auto"/>
          </w:divBdr>
          <w:divsChild>
            <w:div w:id="2600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4682">
      <w:bodyDiv w:val="1"/>
      <w:marLeft w:val="0"/>
      <w:marRight w:val="0"/>
      <w:marTop w:val="0"/>
      <w:marBottom w:val="0"/>
      <w:divBdr>
        <w:top w:val="none" w:sz="0" w:space="0" w:color="auto"/>
        <w:left w:val="none" w:sz="0" w:space="0" w:color="auto"/>
        <w:bottom w:val="none" w:sz="0" w:space="0" w:color="auto"/>
        <w:right w:val="none" w:sz="0" w:space="0" w:color="auto"/>
      </w:divBdr>
    </w:div>
    <w:div w:id="1249002450">
      <w:bodyDiv w:val="1"/>
      <w:marLeft w:val="0"/>
      <w:marRight w:val="0"/>
      <w:marTop w:val="0"/>
      <w:marBottom w:val="0"/>
      <w:divBdr>
        <w:top w:val="none" w:sz="0" w:space="0" w:color="auto"/>
        <w:left w:val="none" w:sz="0" w:space="0" w:color="auto"/>
        <w:bottom w:val="none" w:sz="0" w:space="0" w:color="auto"/>
        <w:right w:val="none" w:sz="0" w:space="0" w:color="auto"/>
      </w:divBdr>
    </w:div>
    <w:div w:id="1283682857">
      <w:bodyDiv w:val="1"/>
      <w:marLeft w:val="0"/>
      <w:marRight w:val="0"/>
      <w:marTop w:val="0"/>
      <w:marBottom w:val="0"/>
      <w:divBdr>
        <w:top w:val="none" w:sz="0" w:space="0" w:color="auto"/>
        <w:left w:val="none" w:sz="0" w:space="0" w:color="auto"/>
        <w:bottom w:val="none" w:sz="0" w:space="0" w:color="auto"/>
        <w:right w:val="none" w:sz="0" w:space="0" w:color="auto"/>
      </w:divBdr>
    </w:div>
    <w:div w:id="1304699845">
      <w:bodyDiv w:val="1"/>
      <w:marLeft w:val="0"/>
      <w:marRight w:val="0"/>
      <w:marTop w:val="0"/>
      <w:marBottom w:val="0"/>
      <w:divBdr>
        <w:top w:val="none" w:sz="0" w:space="0" w:color="auto"/>
        <w:left w:val="none" w:sz="0" w:space="0" w:color="auto"/>
        <w:bottom w:val="none" w:sz="0" w:space="0" w:color="auto"/>
        <w:right w:val="none" w:sz="0" w:space="0" w:color="auto"/>
      </w:divBdr>
    </w:div>
    <w:div w:id="1324553884">
      <w:bodyDiv w:val="1"/>
      <w:marLeft w:val="0"/>
      <w:marRight w:val="0"/>
      <w:marTop w:val="0"/>
      <w:marBottom w:val="0"/>
      <w:divBdr>
        <w:top w:val="none" w:sz="0" w:space="0" w:color="auto"/>
        <w:left w:val="none" w:sz="0" w:space="0" w:color="auto"/>
        <w:bottom w:val="none" w:sz="0" w:space="0" w:color="auto"/>
        <w:right w:val="none" w:sz="0" w:space="0" w:color="auto"/>
      </w:divBdr>
    </w:div>
    <w:div w:id="1333027764">
      <w:bodyDiv w:val="1"/>
      <w:marLeft w:val="0"/>
      <w:marRight w:val="0"/>
      <w:marTop w:val="0"/>
      <w:marBottom w:val="0"/>
      <w:divBdr>
        <w:top w:val="none" w:sz="0" w:space="0" w:color="auto"/>
        <w:left w:val="none" w:sz="0" w:space="0" w:color="auto"/>
        <w:bottom w:val="none" w:sz="0" w:space="0" w:color="auto"/>
        <w:right w:val="none" w:sz="0" w:space="0" w:color="auto"/>
      </w:divBdr>
    </w:div>
    <w:div w:id="1413966760">
      <w:bodyDiv w:val="1"/>
      <w:marLeft w:val="0"/>
      <w:marRight w:val="0"/>
      <w:marTop w:val="0"/>
      <w:marBottom w:val="0"/>
      <w:divBdr>
        <w:top w:val="none" w:sz="0" w:space="0" w:color="auto"/>
        <w:left w:val="none" w:sz="0" w:space="0" w:color="auto"/>
        <w:bottom w:val="none" w:sz="0" w:space="0" w:color="auto"/>
        <w:right w:val="none" w:sz="0" w:space="0" w:color="auto"/>
      </w:divBdr>
    </w:div>
    <w:div w:id="1431318685">
      <w:bodyDiv w:val="1"/>
      <w:marLeft w:val="0"/>
      <w:marRight w:val="0"/>
      <w:marTop w:val="0"/>
      <w:marBottom w:val="0"/>
      <w:divBdr>
        <w:top w:val="none" w:sz="0" w:space="0" w:color="auto"/>
        <w:left w:val="none" w:sz="0" w:space="0" w:color="auto"/>
        <w:bottom w:val="none" w:sz="0" w:space="0" w:color="auto"/>
        <w:right w:val="none" w:sz="0" w:space="0" w:color="auto"/>
      </w:divBdr>
      <w:divsChild>
        <w:div w:id="1917934958">
          <w:marLeft w:val="0"/>
          <w:marRight w:val="0"/>
          <w:marTop w:val="100"/>
          <w:marBottom w:val="100"/>
          <w:divBdr>
            <w:top w:val="none" w:sz="0" w:space="0" w:color="auto"/>
            <w:left w:val="none" w:sz="0" w:space="0" w:color="auto"/>
            <w:bottom w:val="none" w:sz="0" w:space="0" w:color="auto"/>
            <w:right w:val="none" w:sz="0" w:space="0" w:color="auto"/>
          </w:divBdr>
          <w:divsChild>
            <w:div w:id="1304892297">
              <w:marLeft w:val="0"/>
              <w:marRight w:val="0"/>
              <w:marTop w:val="0"/>
              <w:marBottom w:val="0"/>
              <w:divBdr>
                <w:top w:val="none" w:sz="0" w:space="0" w:color="auto"/>
                <w:left w:val="none" w:sz="0" w:space="0" w:color="auto"/>
                <w:bottom w:val="none" w:sz="0" w:space="0" w:color="auto"/>
                <w:right w:val="none" w:sz="0" w:space="0" w:color="auto"/>
              </w:divBdr>
              <w:divsChild>
                <w:div w:id="4307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17228">
          <w:marLeft w:val="0"/>
          <w:marRight w:val="0"/>
          <w:marTop w:val="0"/>
          <w:marBottom w:val="300"/>
          <w:divBdr>
            <w:top w:val="none" w:sz="0" w:space="0" w:color="auto"/>
            <w:left w:val="none" w:sz="0" w:space="0" w:color="auto"/>
            <w:bottom w:val="none" w:sz="0" w:space="0" w:color="auto"/>
            <w:right w:val="none" w:sz="0" w:space="0" w:color="auto"/>
          </w:divBdr>
          <w:divsChild>
            <w:div w:id="1558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52758">
      <w:bodyDiv w:val="1"/>
      <w:marLeft w:val="0"/>
      <w:marRight w:val="0"/>
      <w:marTop w:val="0"/>
      <w:marBottom w:val="0"/>
      <w:divBdr>
        <w:top w:val="none" w:sz="0" w:space="0" w:color="auto"/>
        <w:left w:val="none" w:sz="0" w:space="0" w:color="auto"/>
        <w:bottom w:val="none" w:sz="0" w:space="0" w:color="auto"/>
        <w:right w:val="none" w:sz="0" w:space="0" w:color="auto"/>
      </w:divBdr>
    </w:div>
    <w:div w:id="1437285832">
      <w:bodyDiv w:val="1"/>
      <w:marLeft w:val="0"/>
      <w:marRight w:val="0"/>
      <w:marTop w:val="0"/>
      <w:marBottom w:val="0"/>
      <w:divBdr>
        <w:top w:val="none" w:sz="0" w:space="0" w:color="auto"/>
        <w:left w:val="none" w:sz="0" w:space="0" w:color="auto"/>
        <w:bottom w:val="none" w:sz="0" w:space="0" w:color="auto"/>
        <w:right w:val="none" w:sz="0" w:space="0" w:color="auto"/>
      </w:divBdr>
    </w:div>
    <w:div w:id="1454061917">
      <w:bodyDiv w:val="1"/>
      <w:marLeft w:val="0"/>
      <w:marRight w:val="0"/>
      <w:marTop w:val="0"/>
      <w:marBottom w:val="0"/>
      <w:divBdr>
        <w:top w:val="none" w:sz="0" w:space="0" w:color="auto"/>
        <w:left w:val="none" w:sz="0" w:space="0" w:color="auto"/>
        <w:bottom w:val="none" w:sz="0" w:space="0" w:color="auto"/>
        <w:right w:val="none" w:sz="0" w:space="0" w:color="auto"/>
      </w:divBdr>
    </w:div>
    <w:div w:id="1510297082">
      <w:bodyDiv w:val="1"/>
      <w:marLeft w:val="0"/>
      <w:marRight w:val="0"/>
      <w:marTop w:val="0"/>
      <w:marBottom w:val="0"/>
      <w:divBdr>
        <w:top w:val="none" w:sz="0" w:space="0" w:color="auto"/>
        <w:left w:val="none" w:sz="0" w:space="0" w:color="auto"/>
        <w:bottom w:val="none" w:sz="0" w:space="0" w:color="auto"/>
        <w:right w:val="none" w:sz="0" w:space="0" w:color="auto"/>
      </w:divBdr>
    </w:div>
    <w:div w:id="1552183781">
      <w:bodyDiv w:val="1"/>
      <w:marLeft w:val="0"/>
      <w:marRight w:val="0"/>
      <w:marTop w:val="0"/>
      <w:marBottom w:val="0"/>
      <w:divBdr>
        <w:top w:val="none" w:sz="0" w:space="0" w:color="auto"/>
        <w:left w:val="none" w:sz="0" w:space="0" w:color="auto"/>
        <w:bottom w:val="none" w:sz="0" w:space="0" w:color="auto"/>
        <w:right w:val="none" w:sz="0" w:space="0" w:color="auto"/>
      </w:divBdr>
    </w:div>
    <w:div w:id="1623418915">
      <w:bodyDiv w:val="1"/>
      <w:marLeft w:val="0"/>
      <w:marRight w:val="0"/>
      <w:marTop w:val="0"/>
      <w:marBottom w:val="0"/>
      <w:divBdr>
        <w:top w:val="none" w:sz="0" w:space="0" w:color="auto"/>
        <w:left w:val="none" w:sz="0" w:space="0" w:color="auto"/>
        <w:bottom w:val="none" w:sz="0" w:space="0" w:color="auto"/>
        <w:right w:val="none" w:sz="0" w:space="0" w:color="auto"/>
      </w:divBdr>
    </w:div>
    <w:div w:id="1635139308">
      <w:bodyDiv w:val="1"/>
      <w:marLeft w:val="0"/>
      <w:marRight w:val="0"/>
      <w:marTop w:val="0"/>
      <w:marBottom w:val="0"/>
      <w:divBdr>
        <w:top w:val="none" w:sz="0" w:space="0" w:color="auto"/>
        <w:left w:val="none" w:sz="0" w:space="0" w:color="auto"/>
        <w:bottom w:val="none" w:sz="0" w:space="0" w:color="auto"/>
        <w:right w:val="none" w:sz="0" w:space="0" w:color="auto"/>
      </w:divBdr>
    </w:div>
    <w:div w:id="1709641681">
      <w:bodyDiv w:val="1"/>
      <w:marLeft w:val="0"/>
      <w:marRight w:val="0"/>
      <w:marTop w:val="0"/>
      <w:marBottom w:val="0"/>
      <w:divBdr>
        <w:top w:val="none" w:sz="0" w:space="0" w:color="auto"/>
        <w:left w:val="none" w:sz="0" w:space="0" w:color="auto"/>
        <w:bottom w:val="none" w:sz="0" w:space="0" w:color="auto"/>
        <w:right w:val="none" w:sz="0" w:space="0" w:color="auto"/>
      </w:divBdr>
      <w:divsChild>
        <w:div w:id="998921564">
          <w:marLeft w:val="0"/>
          <w:marRight w:val="0"/>
          <w:marTop w:val="100"/>
          <w:marBottom w:val="100"/>
          <w:divBdr>
            <w:top w:val="none" w:sz="0" w:space="0" w:color="auto"/>
            <w:left w:val="none" w:sz="0" w:space="0" w:color="auto"/>
            <w:bottom w:val="none" w:sz="0" w:space="0" w:color="auto"/>
            <w:right w:val="none" w:sz="0" w:space="0" w:color="auto"/>
          </w:divBdr>
          <w:divsChild>
            <w:div w:id="793057780">
              <w:marLeft w:val="0"/>
              <w:marRight w:val="0"/>
              <w:marTop w:val="0"/>
              <w:marBottom w:val="0"/>
              <w:divBdr>
                <w:top w:val="none" w:sz="0" w:space="0" w:color="auto"/>
                <w:left w:val="none" w:sz="0" w:space="0" w:color="auto"/>
                <w:bottom w:val="none" w:sz="0" w:space="0" w:color="auto"/>
                <w:right w:val="none" w:sz="0" w:space="0" w:color="auto"/>
              </w:divBdr>
              <w:divsChild>
                <w:div w:id="104163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34554">
          <w:marLeft w:val="0"/>
          <w:marRight w:val="0"/>
          <w:marTop w:val="0"/>
          <w:marBottom w:val="300"/>
          <w:divBdr>
            <w:top w:val="none" w:sz="0" w:space="0" w:color="auto"/>
            <w:left w:val="none" w:sz="0" w:space="0" w:color="auto"/>
            <w:bottom w:val="none" w:sz="0" w:space="0" w:color="auto"/>
            <w:right w:val="none" w:sz="0" w:space="0" w:color="auto"/>
          </w:divBdr>
          <w:divsChild>
            <w:div w:id="14152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841227">
      <w:bodyDiv w:val="1"/>
      <w:marLeft w:val="0"/>
      <w:marRight w:val="0"/>
      <w:marTop w:val="0"/>
      <w:marBottom w:val="0"/>
      <w:divBdr>
        <w:top w:val="none" w:sz="0" w:space="0" w:color="auto"/>
        <w:left w:val="none" w:sz="0" w:space="0" w:color="auto"/>
        <w:bottom w:val="none" w:sz="0" w:space="0" w:color="auto"/>
        <w:right w:val="none" w:sz="0" w:space="0" w:color="auto"/>
      </w:divBdr>
    </w:div>
    <w:div w:id="1751583432">
      <w:bodyDiv w:val="1"/>
      <w:marLeft w:val="0"/>
      <w:marRight w:val="0"/>
      <w:marTop w:val="0"/>
      <w:marBottom w:val="0"/>
      <w:divBdr>
        <w:top w:val="none" w:sz="0" w:space="0" w:color="auto"/>
        <w:left w:val="none" w:sz="0" w:space="0" w:color="auto"/>
        <w:bottom w:val="none" w:sz="0" w:space="0" w:color="auto"/>
        <w:right w:val="none" w:sz="0" w:space="0" w:color="auto"/>
      </w:divBdr>
    </w:div>
    <w:div w:id="1857882996">
      <w:bodyDiv w:val="1"/>
      <w:marLeft w:val="0"/>
      <w:marRight w:val="0"/>
      <w:marTop w:val="0"/>
      <w:marBottom w:val="0"/>
      <w:divBdr>
        <w:top w:val="none" w:sz="0" w:space="0" w:color="auto"/>
        <w:left w:val="none" w:sz="0" w:space="0" w:color="auto"/>
        <w:bottom w:val="none" w:sz="0" w:space="0" w:color="auto"/>
        <w:right w:val="none" w:sz="0" w:space="0" w:color="auto"/>
      </w:divBdr>
    </w:div>
    <w:div w:id="1863591794">
      <w:bodyDiv w:val="1"/>
      <w:marLeft w:val="0"/>
      <w:marRight w:val="0"/>
      <w:marTop w:val="0"/>
      <w:marBottom w:val="0"/>
      <w:divBdr>
        <w:top w:val="none" w:sz="0" w:space="0" w:color="auto"/>
        <w:left w:val="none" w:sz="0" w:space="0" w:color="auto"/>
        <w:bottom w:val="none" w:sz="0" w:space="0" w:color="auto"/>
        <w:right w:val="none" w:sz="0" w:space="0" w:color="auto"/>
      </w:divBdr>
    </w:div>
    <w:div w:id="1929656337">
      <w:bodyDiv w:val="1"/>
      <w:marLeft w:val="0"/>
      <w:marRight w:val="0"/>
      <w:marTop w:val="0"/>
      <w:marBottom w:val="0"/>
      <w:divBdr>
        <w:top w:val="none" w:sz="0" w:space="0" w:color="auto"/>
        <w:left w:val="none" w:sz="0" w:space="0" w:color="auto"/>
        <w:bottom w:val="none" w:sz="0" w:space="0" w:color="auto"/>
        <w:right w:val="none" w:sz="0" w:space="0" w:color="auto"/>
      </w:divBdr>
    </w:div>
    <w:div w:id="1963294591">
      <w:bodyDiv w:val="1"/>
      <w:marLeft w:val="0"/>
      <w:marRight w:val="0"/>
      <w:marTop w:val="0"/>
      <w:marBottom w:val="0"/>
      <w:divBdr>
        <w:top w:val="none" w:sz="0" w:space="0" w:color="auto"/>
        <w:left w:val="none" w:sz="0" w:space="0" w:color="auto"/>
        <w:bottom w:val="none" w:sz="0" w:space="0" w:color="auto"/>
        <w:right w:val="none" w:sz="0" w:space="0" w:color="auto"/>
      </w:divBdr>
    </w:div>
    <w:div w:id="1964265987">
      <w:bodyDiv w:val="1"/>
      <w:marLeft w:val="0"/>
      <w:marRight w:val="0"/>
      <w:marTop w:val="0"/>
      <w:marBottom w:val="0"/>
      <w:divBdr>
        <w:top w:val="none" w:sz="0" w:space="0" w:color="auto"/>
        <w:left w:val="none" w:sz="0" w:space="0" w:color="auto"/>
        <w:bottom w:val="none" w:sz="0" w:space="0" w:color="auto"/>
        <w:right w:val="none" w:sz="0" w:space="0" w:color="auto"/>
      </w:divBdr>
    </w:div>
    <w:div w:id="1966960189">
      <w:bodyDiv w:val="1"/>
      <w:marLeft w:val="0"/>
      <w:marRight w:val="0"/>
      <w:marTop w:val="0"/>
      <w:marBottom w:val="0"/>
      <w:divBdr>
        <w:top w:val="none" w:sz="0" w:space="0" w:color="auto"/>
        <w:left w:val="none" w:sz="0" w:space="0" w:color="auto"/>
        <w:bottom w:val="none" w:sz="0" w:space="0" w:color="auto"/>
        <w:right w:val="none" w:sz="0" w:space="0" w:color="auto"/>
      </w:divBdr>
    </w:div>
    <w:div w:id="201394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12892</Words>
  <Characters>73486</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Oluwaseun Olumide</dc:creator>
  <cp:keywords/>
  <dc:description/>
  <cp:lastModifiedBy>Editor-11</cp:lastModifiedBy>
  <cp:revision>3</cp:revision>
  <cp:lastPrinted>2025-07-25T10:44:00Z</cp:lastPrinted>
  <dcterms:created xsi:type="dcterms:W3CDTF">2025-07-29T14:14:00Z</dcterms:created>
  <dcterms:modified xsi:type="dcterms:W3CDTF">2025-07-30T06:06:00Z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6c40ee36-b22b-4fea-89d1-61b42912d0c0</vt:lpwstr>
  </property>
</Properties>
</file>