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830B" w14:textId="77777777" w:rsidR="00A76042" w:rsidRDefault="00A76042" w:rsidP="000B109A">
      <w:pPr>
        <w:spacing w:line="240" w:lineRule="auto"/>
        <w:jc w:val="both"/>
        <w:rPr>
          <w:rFonts w:ascii="Times New Roman" w:hAnsi="Times New Roman" w:cs="Times New Roman"/>
          <w:b/>
          <w:sz w:val="24"/>
          <w:szCs w:val="24"/>
        </w:rPr>
      </w:pPr>
      <w:r w:rsidRPr="00A76042">
        <w:rPr>
          <w:rFonts w:ascii="Times New Roman" w:hAnsi="Times New Roman" w:cs="Times New Roman"/>
          <w:b/>
          <w:sz w:val="24"/>
          <w:szCs w:val="24"/>
          <w:highlight w:val="yellow"/>
        </w:rPr>
        <w:t>ORIGINAL ARTICLE</w:t>
      </w:r>
    </w:p>
    <w:p w14:paraId="4E51CE49" w14:textId="3B479597" w:rsidR="007269A7" w:rsidRPr="000B109A" w:rsidRDefault="007269A7"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Adsorption of COD and BOD from slaughterhouse wastewater using stabilized solid waste materials</w:t>
      </w:r>
    </w:p>
    <w:p w14:paraId="3363A801" w14:textId="77777777" w:rsidR="003B2D58" w:rsidRPr="000B109A" w:rsidRDefault="003B2D58" w:rsidP="000B109A">
      <w:pPr>
        <w:spacing w:line="240" w:lineRule="auto"/>
        <w:jc w:val="both"/>
        <w:rPr>
          <w:rFonts w:ascii="Times New Roman" w:hAnsi="Times New Roman" w:cs="Times New Roman"/>
          <w:b/>
          <w:sz w:val="24"/>
          <w:szCs w:val="24"/>
        </w:rPr>
      </w:pPr>
    </w:p>
    <w:p w14:paraId="27C50D72" w14:textId="39C1FA72"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ab/>
      </w:r>
      <w:r w:rsidRPr="000B109A">
        <w:rPr>
          <w:rFonts w:ascii="Times New Roman" w:hAnsi="Times New Roman" w:cs="Times New Roman"/>
          <w:sz w:val="24"/>
          <w:szCs w:val="24"/>
        </w:rPr>
        <w:tab/>
      </w:r>
      <w:r w:rsidRPr="000B109A">
        <w:rPr>
          <w:rFonts w:ascii="Times New Roman" w:hAnsi="Times New Roman" w:cs="Times New Roman"/>
          <w:sz w:val="24"/>
          <w:szCs w:val="24"/>
        </w:rPr>
        <w:tab/>
      </w:r>
      <w:r w:rsidRPr="000B109A">
        <w:rPr>
          <w:rFonts w:ascii="Times New Roman" w:hAnsi="Times New Roman" w:cs="Times New Roman"/>
          <w:sz w:val="24"/>
          <w:szCs w:val="24"/>
        </w:rPr>
        <w:tab/>
      </w:r>
      <w:r w:rsidRPr="000B109A">
        <w:rPr>
          <w:rFonts w:ascii="Times New Roman" w:hAnsi="Times New Roman" w:cs="Times New Roman"/>
          <w:sz w:val="24"/>
          <w:szCs w:val="24"/>
        </w:rPr>
        <w:tab/>
      </w:r>
    </w:p>
    <w:p w14:paraId="4DA1A2B5" w14:textId="77777777" w:rsidR="007269A7" w:rsidRPr="000B109A" w:rsidRDefault="007269A7"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ABSTRACT</w:t>
      </w:r>
    </w:p>
    <w:p w14:paraId="4CEBE0DB" w14:textId="2E67CE2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Investigation on the use of agricultural and industrial wastes as locally available and economically viable adsorbents for wastewater treatment has been a focal point of studies in recent times. Consequently, landfill mining has become viable as a way of discovering the potential of recycling such materials. The stabilized solid waste used in this study was obtained from a closed landfill site of over 10 years which has become stabilized due to years of placement. </w:t>
      </w:r>
      <w:r w:rsidR="00C33897" w:rsidRPr="000B109A">
        <w:rPr>
          <w:rFonts w:ascii="Times New Roman" w:hAnsi="Times New Roman" w:cs="Times New Roman"/>
          <w:sz w:val="24"/>
          <w:szCs w:val="24"/>
          <w:highlight w:val="yellow"/>
        </w:rPr>
        <w:t>Raw undiluted wastewater sample was collected twice weekly for eight weeks from a local chicken slaughterhouse located in a suburb area in the city of Selangor, Malaysia, close to the University Putra Malaysia.</w:t>
      </w:r>
      <w:r w:rsidR="00C33897" w:rsidRPr="000B109A">
        <w:rPr>
          <w:rFonts w:ascii="Times New Roman" w:hAnsi="Times New Roman" w:cs="Times New Roman"/>
          <w:sz w:val="24"/>
          <w:szCs w:val="24"/>
        </w:rPr>
        <w:t xml:space="preserve"> </w:t>
      </w:r>
      <w:r w:rsidR="00C33897" w:rsidRPr="000B109A">
        <w:rPr>
          <w:rFonts w:ascii="Times New Roman" w:hAnsi="Times New Roman" w:cs="Times New Roman"/>
          <w:sz w:val="24"/>
          <w:szCs w:val="24"/>
          <w:highlight w:val="yellow"/>
        </w:rPr>
        <w:t xml:space="preserve">The samples were collected from the sewer at different times and alternate days covering all the days of the week to ensure that a good distribution of sampling was done. </w:t>
      </w:r>
      <w:r w:rsidR="003B52F7" w:rsidRPr="000B109A">
        <w:rPr>
          <w:rStyle w:val="CommentReference"/>
          <w:rFonts w:ascii="Times New Roman" w:hAnsi="Times New Roman" w:cs="Times New Roman"/>
          <w:sz w:val="24"/>
          <w:szCs w:val="24"/>
          <w:highlight w:val="yellow"/>
        </w:rPr>
        <w:t>T</w:t>
      </w:r>
      <w:r w:rsidR="003B52F7" w:rsidRPr="000B109A">
        <w:rPr>
          <w:rFonts w:ascii="Times New Roman" w:hAnsi="Times New Roman" w:cs="Times New Roman"/>
          <w:sz w:val="24"/>
          <w:szCs w:val="24"/>
          <w:highlight w:val="yellow"/>
        </w:rPr>
        <w:t xml:space="preserve">he initial concentrations of COD and BOD were 2720 mg/L and 960 mg/L, respectively. </w:t>
      </w:r>
      <w:r w:rsidR="008054EE" w:rsidRPr="000B109A">
        <w:rPr>
          <w:rFonts w:ascii="Times New Roman" w:hAnsi="Times New Roman" w:cs="Times New Roman"/>
          <w:sz w:val="24"/>
          <w:szCs w:val="24"/>
          <w:highlight w:val="yellow"/>
        </w:rPr>
        <w:t xml:space="preserve">The result </w:t>
      </w:r>
      <w:r w:rsidR="00C33897" w:rsidRPr="000B109A">
        <w:rPr>
          <w:rFonts w:ascii="Times New Roman" w:hAnsi="Times New Roman" w:cs="Times New Roman"/>
          <w:sz w:val="24"/>
          <w:szCs w:val="24"/>
          <w:highlight w:val="yellow"/>
        </w:rPr>
        <w:t>exceeded discharge guidelines according to Malaysia Environmental Quality Regulation (2000) for effluent discharge and therefore not suitable for direct discharge to the water streams without prior treatment.</w:t>
      </w:r>
      <w:r w:rsidR="00C33897" w:rsidRPr="000B109A">
        <w:rPr>
          <w:rFonts w:ascii="Times New Roman" w:hAnsi="Times New Roman" w:cs="Times New Roman"/>
          <w:sz w:val="24"/>
          <w:szCs w:val="24"/>
        </w:rPr>
        <w:t xml:space="preserve"> </w:t>
      </w:r>
      <w:r w:rsidR="00C33897" w:rsidRPr="000B109A">
        <w:rPr>
          <w:rFonts w:ascii="Times New Roman" w:hAnsi="Times New Roman" w:cs="Times New Roman"/>
          <w:sz w:val="24"/>
          <w:szCs w:val="24"/>
          <w:highlight w:val="yellow"/>
        </w:rPr>
        <w:t xml:space="preserve"> However, </w:t>
      </w:r>
      <w:r w:rsidR="008054EE" w:rsidRPr="000B109A">
        <w:rPr>
          <w:rFonts w:ascii="Times New Roman" w:hAnsi="Times New Roman" w:cs="Times New Roman"/>
          <w:sz w:val="24"/>
          <w:szCs w:val="24"/>
          <w:highlight w:val="yellow"/>
        </w:rPr>
        <w:t>a</w:t>
      </w:r>
      <w:r w:rsidR="003B52F7" w:rsidRPr="000B109A">
        <w:rPr>
          <w:rFonts w:ascii="Times New Roman" w:hAnsi="Times New Roman" w:cs="Times New Roman"/>
          <w:sz w:val="24"/>
          <w:szCs w:val="24"/>
          <w:highlight w:val="yellow"/>
        </w:rPr>
        <w:t>fter treatment, the residual concentrations were 160.2 mg/L for COD and 54.9 mg/L for BOD, achieving removal efficiencies of 94.8% and 95%, respectively</w:t>
      </w:r>
      <w:r w:rsidR="003B52F7" w:rsidRPr="000B109A">
        <w:rPr>
          <w:rFonts w:ascii="Times New Roman" w:hAnsi="Times New Roman" w:cs="Times New Roman"/>
          <w:sz w:val="24"/>
          <w:szCs w:val="24"/>
        </w:rPr>
        <w:t xml:space="preserve">. </w:t>
      </w:r>
      <w:r w:rsidRPr="000B109A">
        <w:rPr>
          <w:rFonts w:ascii="Times New Roman" w:hAnsi="Times New Roman" w:cs="Times New Roman"/>
          <w:sz w:val="24"/>
          <w:szCs w:val="24"/>
        </w:rPr>
        <w:t>The treatment was carried out at ambient temperature and pH of 6.0 in less than 120 minutes with dosage of 8 g/</w:t>
      </w:r>
      <w:r w:rsidRPr="000B109A">
        <w:rPr>
          <w:rFonts w:ascii="Times New Roman" w:hAnsi="Times New Roman" w:cs="Times New Roman"/>
          <w:sz w:val="24"/>
          <w:szCs w:val="24"/>
          <w:highlight w:val="yellow"/>
        </w:rPr>
        <w:t>10</w:t>
      </w:r>
      <w:r w:rsidR="00D72661" w:rsidRPr="000B109A">
        <w:rPr>
          <w:rFonts w:ascii="Times New Roman" w:hAnsi="Times New Roman" w:cs="Times New Roman"/>
          <w:sz w:val="24"/>
          <w:szCs w:val="24"/>
          <w:highlight w:val="yellow"/>
        </w:rPr>
        <w:t>0</w:t>
      </w:r>
      <w:r w:rsidR="00D72661" w:rsidRPr="000B109A">
        <w:rPr>
          <w:rFonts w:ascii="Times New Roman" w:hAnsi="Times New Roman" w:cs="Times New Roman"/>
          <w:sz w:val="24"/>
          <w:szCs w:val="24"/>
        </w:rPr>
        <w:t xml:space="preserve"> </w:t>
      </w:r>
      <w:r w:rsidRPr="000B109A">
        <w:rPr>
          <w:rFonts w:ascii="Times New Roman" w:hAnsi="Times New Roman" w:cs="Times New Roman"/>
          <w:sz w:val="24"/>
          <w:szCs w:val="24"/>
        </w:rPr>
        <w:t>ml at 250 rpm.  Both Langmuir and Freundlich isotherms were used to fit experimental data and the Langmuir model gave better correlations of r</w:t>
      </w:r>
      <w:r w:rsidRPr="000B109A">
        <w:rPr>
          <w:rFonts w:ascii="Times New Roman" w:hAnsi="Times New Roman" w:cs="Times New Roman"/>
          <w:sz w:val="24"/>
          <w:szCs w:val="24"/>
          <w:vertAlign w:val="superscript"/>
        </w:rPr>
        <w:t>2</w:t>
      </w:r>
      <w:r w:rsidRPr="000B109A">
        <w:rPr>
          <w:rFonts w:ascii="Times New Roman" w:hAnsi="Times New Roman" w:cs="Times New Roman"/>
          <w:sz w:val="24"/>
          <w:szCs w:val="24"/>
        </w:rPr>
        <w:t xml:space="preserve"> values close to 1, (0.9999 and 0.9999) Langmuir, and (0.9785 and 0.9557) Freundlich for COD and BOD. </w:t>
      </w:r>
      <w:r w:rsidR="000B109A" w:rsidRPr="000B109A">
        <w:rPr>
          <w:rFonts w:ascii="Times New Roman" w:hAnsi="Times New Roman" w:cs="Times New Roman"/>
          <w:sz w:val="24"/>
          <w:szCs w:val="24"/>
        </w:rPr>
        <w:t>However,</w:t>
      </w:r>
      <w:r w:rsidRPr="000B109A">
        <w:rPr>
          <w:rFonts w:ascii="Times New Roman" w:hAnsi="Times New Roman" w:cs="Times New Roman"/>
          <w:sz w:val="24"/>
          <w:szCs w:val="24"/>
        </w:rPr>
        <w:t xml:space="preserve"> in terms of the amount of pollutants adsorbed (</w:t>
      </w:r>
      <w:proofErr w:type="spellStart"/>
      <w:r w:rsidRPr="000B109A">
        <w:rPr>
          <w:rFonts w:ascii="Times New Roman" w:hAnsi="Times New Roman" w:cs="Times New Roman"/>
          <w:sz w:val="24"/>
          <w:szCs w:val="24"/>
        </w:rPr>
        <w:t>Qe</w:t>
      </w:r>
      <w:proofErr w:type="spellEnd"/>
      <w:r w:rsidRPr="000B109A">
        <w:rPr>
          <w:rFonts w:ascii="Times New Roman" w:hAnsi="Times New Roman" w:cs="Times New Roman"/>
          <w:sz w:val="24"/>
          <w:szCs w:val="24"/>
        </w:rPr>
        <w:t>), the Freundlich model gave higher values which shows that the Freundlich model best describes the process as heterogeneous. In conclusion, the stabilized solid wastes material shows good potential to be used as an adsorbent, moreover, as a low-cost alternative for wastewater treatment as far as the optimal treatment conditions are well maximized.</w:t>
      </w:r>
    </w:p>
    <w:p w14:paraId="101E0901" w14:textId="77777777" w:rsidR="003B2D58" w:rsidRPr="000B109A" w:rsidRDefault="007269A7" w:rsidP="000B109A">
      <w:pPr>
        <w:spacing w:line="240" w:lineRule="auto"/>
        <w:ind w:left="1008" w:hanging="1008"/>
        <w:jc w:val="both"/>
        <w:rPr>
          <w:rFonts w:ascii="Times New Roman" w:hAnsi="Times New Roman" w:cs="Times New Roman"/>
          <w:sz w:val="24"/>
          <w:szCs w:val="24"/>
        </w:rPr>
      </w:pPr>
      <w:r w:rsidRPr="000B109A">
        <w:rPr>
          <w:rFonts w:ascii="Times New Roman" w:hAnsi="Times New Roman" w:cs="Times New Roman"/>
          <w:b/>
          <w:i/>
          <w:sz w:val="24"/>
          <w:szCs w:val="24"/>
        </w:rPr>
        <w:t>Keywords:</w:t>
      </w:r>
      <w:r w:rsidRPr="000B109A">
        <w:rPr>
          <w:rFonts w:ascii="Times New Roman" w:hAnsi="Times New Roman" w:cs="Times New Roman"/>
          <w:sz w:val="24"/>
          <w:szCs w:val="24"/>
        </w:rPr>
        <w:t xml:space="preserve"> </w:t>
      </w:r>
      <w:r w:rsidR="00523075" w:rsidRPr="000B109A">
        <w:rPr>
          <w:rFonts w:ascii="Times New Roman" w:hAnsi="Times New Roman" w:cs="Times New Roman"/>
          <w:sz w:val="24"/>
          <w:szCs w:val="24"/>
        </w:rPr>
        <w:t>Freundlich model; Langmuir model</w:t>
      </w:r>
      <w:r w:rsidRPr="000B109A">
        <w:rPr>
          <w:rFonts w:ascii="Times New Roman" w:hAnsi="Times New Roman" w:cs="Times New Roman"/>
          <w:sz w:val="24"/>
          <w:szCs w:val="24"/>
        </w:rPr>
        <w:t xml:space="preserve">; </w:t>
      </w:r>
      <w:r w:rsidR="004F5D0D" w:rsidRPr="000B109A">
        <w:rPr>
          <w:rFonts w:ascii="Times New Roman" w:hAnsi="Times New Roman" w:cs="Times New Roman"/>
          <w:sz w:val="24"/>
          <w:szCs w:val="24"/>
        </w:rPr>
        <w:t xml:space="preserve">isotherms; stabilized </w:t>
      </w:r>
      <w:r w:rsidRPr="000B109A">
        <w:rPr>
          <w:rFonts w:ascii="Times New Roman" w:hAnsi="Times New Roman" w:cs="Times New Roman"/>
          <w:sz w:val="24"/>
          <w:szCs w:val="24"/>
        </w:rPr>
        <w:t>wastes;</w:t>
      </w:r>
      <w:r w:rsidR="00523075" w:rsidRPr="000B109A">
        <w:rPr>
          <w:rFonts w:ascii="Times New Roman" w:hAnsi="Times New Roman" w:cs="Times New Roman"/>
          <w:sz w:val="24"/>
          <w:szCs w:val="24"/>
        </w:rPr>
        <w:t xml:space="preserve"> slaughterhouse wastewater; landfill</w:t>
      </w:r>
      <w:r w:rsidRPr="000B109A">
        <w:rPr>
          <w:rFonts w:ascii="Times New Roman" w:hAnsi="Times New Roman" w:cs="Times New Roman"/>
          <w:sz w:val="24"/>
          <w:szCs w:val="24"/>
        </w:rPr>
        <w:t xml:space="preserve">; </w:t>
      </w:r>
      <w:r w:rsidR="003B2D58" w:rsidRPr="000B109A">
        <w:rPr>
          <w:rFonts w:ascii="Times New Roman" w:hAnsi="Times New Roman" w:cs="Times New Roman"/>
          <w:sz w:val="24"/>
          <w:szCs w:val="24"/>
        </w:rPr>
        <w:t>adsorption</w:t>
      </w:r>
    </w:p>
    <w:p w14:paraId="6B4C1DDD" w14:textId="77777777" w:rsidR="003B2D58" w:rsidRPr="000B109A" w:rsidRDefault="003B2D58" w:rsidP="000B109A">
      <w:pPr>
        <w:spacing w:line="240" w:lineRule="auto"/>
        <w:jc w:val="both"/>
        <w:rPr>
          <w:rFonts w:ascii="Times New Roman" w:hAnsi="Times New Roman" w:cs="Times New Roman"/>
          <w:sz w:val="24"/>
          <w:szCs w:val="24"/>
        </w:rPr>
      </w:pPr>
    </w:p>
    <w:p w14:paraId="62229175" w14:textId="77777777" w:rsidR="007269A7" w:rsidRPr="000B109A" w:rsidRDefault="003B2D58" w:rsidP="000B109A">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INTRODUCTION</w:t>
      </w:r>
    </w:p>
    <w:p w14:paraId="63331E2D" w14:textId="1C9BEBFD"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Environmental concern has increased over the years as a result of factors associated to climate change and global warming which stimulated a lot of studies in relation to environmental protection. One major factor for environmental concern is the ever increasing rate of solid waste management which has resulted in landfill congestion and subsequent closure without substantial alternatives</w:t>
      </w:r>
      <w:r w:rsidRPr="000B109A">
        <w:rPr>
          <w:rFonts w:ascii="Times New Roman" w:hAnsi="Times New Roman" w:cs="Times New Roman"/>
          <w:sz w:val="24"/>
          <w:szCs w:val="24"/>
          <w:highlight w:val="yellow"/>
        </w:rPr>
        <w:t xml:space="preserve">. </w:t>
      </w:r>
      <w:r w:rsidR="00FC6614" w:rsidRPr="000B109A">
        <w:rPr>
          <w:rFonts w:ascii="Times New Roman" w:hAnsi="Times New Roman" w:cs="Times New Roman"/>
          <w:sz w:val="24"/>
          <w:szCs w:val="24"/>
          <w:highlight w:val="yellow"/>
        </w:rPr>
        <w:t>The unique aspect of using stabilized solid waste is in the global requirement for recycling waste materials. The menace of Solid waste in developing countries need to be effectively managed and landfills present more challenges of closure due to increasing solid waste generation</w:t>
      </w:r>
      <w:r w:rsidR="000B109A" w:rsidRPr="000B109A">
        <w:rPr>
          <w:rFonts w:ascii="Times New Roman" w:hAnsi="Times New Roman" w:cs="Times New Roman"/>
          <w:sz w:val="24"/>
          <w:szCs w:val="24"/>
          <w:highlight w:val="yellow"/>
        </w:rPr>
        <w:t xml:space="preserve"> (</w:t>
      </w:r>
      <w:proofErr w:type="spellStart"/>
      <w:r w:rsidR="000B109A" w:rsidRPr="000B109A">
        <w:rPr>
          <w:rFonts w:ascii="Times New Roman" w:hAnsi="Times New Roman" w:cs="Times New Roman"/>
          <w:sz w:val="24"/>
          <w:szCs w:val="24"/>
          <w:highlight w:val="yellow"/>
        </w:rPr>
        <w:t>Anijiofor</w:t>
      </w:r>
      <w:proofErr w:type="spellEnd"/>
      <w:r w:rsidR="000B109A" w:rsidRPr="000B109A">
        <w:rPr>
          <w:rFonts w:ascii="Times New Roman" w:hAnsi="Times New Roman" w:cs="Times New Roman"/>
          <w:sz w:val="24"/>
          <w:szCs w:val="24"/>
          <w:highlight w:val="yellow"/>
        </w:rPr>
        <w:t>, et al., 2018)</w:t>
      </w:r>
      <w:r w:rsidR="00FC6614" w:rsidRPr="000B109A">
        <w:rPr>
          <w:rFonts w:ascii="Times New Roman" w:hAnsi="Times New Roman" w:cs="Times New Roman"/>
          <w:sz w:val="24"/>
          <w:szCs w:val="24"/>
          <w:highlight w:val="yellow"/>
        </w:rPr>
        <w:t>.</w:t>
      </w:r>
      <w:r w:rsidR="00FC6614" w:rsidRPr="000B109A">
        <w:rPr>
          <w:rFonts w:ascii="Times New Roman" w:hAnsi="Times New Roman" w:cs="Times New Roman"/>
          <w:sz w:val="24"/>
          <w:szCs w:val="24"/>
        </w:rPr>
        <w:t xml:space="preserve"> </w:t>
      </w:r>
      <w:r w:rsidRPr="000B109A">
        <w:rPr>
          <w:rFonts w:ascii="Times New Roman" w:hAnsi="Times New Roman" w:cs="Times New Roman"/>
          <w:sz w:val="24"/>
          <w:szCs w:val="24"/>
        </w:rPr>
        <w:t xml:space="preserve">The need for recycling has championed studies in landfill mining which led to the discovery of the reuse potentials of materials from the landfill site including solid waste materials which has become stabilized due to several years of placement. The challenges experienced in effective wastewater management for slaughterhouses includes, the need to stay in business and make profit, which is the major </w:t>
      </w:r>
      <w:r w:rsidRPr="000B109A">
        <w:rPr>
          <w:rFonts w:ascii="Times New Roman" w:hAnsi="Times New Roman" w:cs="Times New Roman"/>
          <w:sz w:val="24"/>
          <w:szCs w:val="24"/>
        </w:rPr>
        <w:lastRenderedPageBreak/>
        <w:t xml:space="preserve">priority, as well as minimizing associated environmental risks. The poultry industry in Malaysia is one of the fastest thriving businesses due to the ever increasing demand for chicken and chicken products resulting in the large number of chicken slaughterhouses within residential areas. </w:t>
      </w:r>
      <w:r w:rsidRPr="000B109A">
        <w:rPr>
          <w:rFonts w:ascii="Times New Roman" w:hAnsi="Times New Roman" w:cs="Times New Roman"/>
          <w:color w:val="000000"/>
          <w:sz w:val="24"/>
          <w:szCs w:val="24"/>
        </w:rPr>
        <w:t xml:space="preserve">Many authors have attempted to classify slaughterhouse wastewater composition which varies according to manufacturing process and water demand.  </w:t>
      </w:r>
    </w:p>
    <w:p w14:paraId="3B199B09" w14:textId="75AD2B59" w:rsidR="007269A7" w:rsidRPr="000B109A" w:rsidRDefault="007269A7" w:rsidP="000B109A">
      <w:pPr>
        <w:spacing w:after="0" w:line="240" w:lineRule="auto"/>
        <w:ind w:right="45"/>
        <w:jc w:val="both"/>
        <w:rPr>
          <w:rFonts w:ascii="Times New Roman" w:eastAsia="Times New Roman" w:hAnsi="Times New Roman" w:cs="Times New Roman"/>
          <w:color w:val="000000" w:themeColor="text1"/>
          <w:sz w:val="24"/>
          <w:szCs w:val="24"/>
          <w:shd w:val="clear" w:color="auto" w:fill="FFFFFF"/>
        </w:rPr>
      </w:pPr>
      <w:r w:rsidRPr="000B109A">
        <w:rPr>
          <w:rFonts w:ascii="Times New Roman" w:hAnsi="Times New Roman" w:cs="Times New Roman"/>
          <w:color w:val="000000"/>
          <w:sz w:val="24"/>
          <w:szCs w:val="24"/>
        </w:rPr>
        <w:t xml:space="preserve">According to </w:t>
      </w:r>
      <w:r w:rsidRPr="000B109A">
        <w:rPr>
          <w:rFonts w:ascii="Times New Roman" w:hAnsi="Times New Roman" w:cs="Times New Roman"/>
          <w:sz w:val="24"/>
          <w:szCs w:val="24"/>
        </w:rPr>
        <w:t>Matsumura and Mierzwa, (2008), slaughterhouses consume large volumes of water which are responsible for deterioration of water sources (</w:t>
      </w:r>
      <w:r w:rsidRPr="000B109A">
        <w:rPr>
          <w:rFonts w:ascii="Times New Roman" w:hAnsi="Times New Roman" w:cs="Times New Roman"/>
          <w:color w:val="000000"/>
          <w:sz w:val="24"/>
          <w:szCs w:val="24"/>
        </w:rPr>
        <w:t>De- Nardi et al., 2011).</w:t>
      </w:r>
      <w:r w:rsidRPr="000B109A">
        <w:rPr>
          <w:rFonts w:ascii="Times New Roman" w:hAnsi="Times New Roman" w:cs="Times New Roman"/>
          <w:sz w:val="24"/>
          <w:szCs w:val="24"/>
        </w:rPr>
        <w:t xml:space="preserve">     </w:t>
      </w:r>
      <w:r w:rsidRPr="000B109A">
        <w:rPr>
          <w:rFonts w:ascii="Times New Roman" w:hAnsi="Times New Roman" w:cs="Times New Roman"/>
          <w:color w:val="000000"/>
          <w:sz w:val="24"/>
          <w:szCs w:val="24"/>
        </w:rPr>
        <w:t xml:space="preserve">Bustillo-Lecompte et al., (2013) emphasized that most of the wastewater from </w:t>
      </w:r>
      <w:r w:rsidR="000B109A" w:rsidRPr="000B109A">
        <w:rPr>
          <w:rFonts w:ascii="Times New Roman" w:hAnsi="Times New Roman" w:cs="Times New Roman"/>
          <w:color w:val="000000"/>
          <w:sz w:val="24"/>
          <w:szCs w:val="24"/>
        </w:rPr>
        <w:t>these slaughterhouses</w:t>
      </w:r>
      <w:r w:rsidRPr="000B109A">
        <w:rPr>
          <w:rFonts w:ascii="Times New Roman" w:hAnsi="Times New Roman" w:cs="Times New Roman"/>
          <w:color w:val="000000"/>
          <w:sz w:val="24"/>
          <w:szCs w:val="24"/>
        </w:rPr>
        <w:t xml:space="preserve"> are composed of blood, urine, </w:t>
      </w:r>
      <w:proofErr w:type="spellStart"/>
      <w:r w:rsidRPr="000B109A">
        <w:rPr>
          <w:rFonts w:ascii="Times New Roman" w:hAnsi="Times New Roman" w:cs="Times New Roman"/>
          <w:color w:val="000000"/>
          <w:sz w:val="24"/>
          <w:szCs w:val="24"/>
        </w:rPr>
        <w:t>faeces</w:t>
      </w:r>
      <w:proofErr w:type="spellEnd"/>
      <w:r w:rsidRPr="000B109A">
        <w:rPr>
          <w:rFonts w:ascii="Times New Roman" w:hAnsi="Times New Roman" w:cs="Times New Roman"/>
          <w:color w:val="000000"/>
          <w:sz w:val="24"/>
          <w:szCs w:val="24"/>
        </w:rPr>
        <w:t xml:space="preserve">, fat, cadavers, non-digested food items and other leftovers as well as water from cleaning of the facilities. </w:t>
      </w:r>
      <w:proofErr w:type="spellStart"/>
      <w:r w:rsidRPr="000B109A">
        <w:rPr>
          <w:rFonts w:ascii="Times New Roman" w:hAnsi="Times New Roman" w:cs="Times New Roman"/>
          <w:color w:val="000000"/>
          <w:sz w:val="24"/>
          <w:szCs w:val="24"/>
        </w:rPr>
        <w:t>Sugito</w:t>
      </w:r>
      <w:proofErr w:type="spellEnd"/>
      <w:r w:rsidRPr="000B109A">
        <w:rPr>
          <w:rFonts w:ascii="Times New Roman" w:hAnsi="Times New Roman" w:cs="Times New Roman"/>
          <w:color w:val="000000"/>
          <w:sz w:val="24"/>
          <w:szCs w:val="24"/>
        </w:rPr>
        <w:t xml:space="preserve"> and Mohammad, (2016) stated that wastewater of a chicken slaughterhouse is in the form of gastrointestinal contents, excess blood, fat and washed water which has become a source of environmental pollution. Mittal (2006), stated that </w:t>
      </w:r>
      <w:r w:rsidRPr="000B109A">
        <w:rPr>
          <w:rFonts w:ascii="Times New Roman" w:hAnsi="Times New Roman" w:cs="Times New Roman"/>
          <w:sz w:val="24"/>
          <w:szCs w:val="24"/>
        </w:rPr>
        <w:t xml:space="preserve">wastewater from slaughterhouses contains high degree of organic pollutants which are discharged into the communal sewer system while Baddour et al., (2016), concluded that such actions lead to an upsurge in organic load disposed to the wastewater treatment plants. This, according to Baddour et al., (2016) and </w:t>
      </w:r>
      <w:proofErr w:type="spellStart"/>
      <w:r w:rsidRPr="000B109A">
        <w:rPr>
          <w:rFonts w:ascii="Times New Roman" w:hAnsi="Times New Roman" w:cs="Times New Roman"/>
          <w:sz w:val="24"/>
          <w:szCs w:val="24"/>
        </w:rPr>
        <w:t>Muhirwa</w:t>
      </w:r>
      <w:proofErr w:type="spellEnd"/>
      <w:r w:rsidRPr="000B109A">
        <w:rPr>
          <w:rFonts w:ascii="Times New Roman" w:hAnsi="Times New Roman" w:cs="Times New Roman"/>
          <w:sz w:val="24"/>
          <w:szCs w:val="24"/>
        </w:rPr>
        <w:t xml:space="preserve"> et al., (2010) may possibly reduce the efficiency of such plants as well as contamination of both surface and groundwater sources arising from leaching action. </w:t>
      </w:r>
      <w:r w:rsidR="00762EC5" w:rsidRPr="000B109A">
        <w:rPr>
          <w:rFonts w:ascii="Times New Roman" w:hAnsi="Times New Roman" w:cs="Times New Roman"/>
          <w:sz w:val="24"/>
          <w:szCs w:val="24"/>
        </w:rPr>
        <w:t xml:space="preserve"> </w:t>
      </w:r>
      <w:r w:rsidR="00762EC5" w:rsidRPr="000B109A">
        <w:rPr>
          <w:rFonts w:ascii="Times New Roman" w:hAnsi="Times New Roman" w:cs="Times New Roman"/>
          <w:color w:val="222222"/>
          <w:sz w:val="24"/>
          <w:szCs w:val="24"/>
          <w:highlight w:val="yellow"/>
          <w:shd w:val="clear" w:color="auto" w:fill="FFFFFF"/>
        </w:rPr>
        <w:t xml:space="preserve">Poultry slaughterhouses discharge large amounts of wastewater into the environment due to high </w:t>
      </w:r>
      <w:r w:rsidR="000B109A">
        <w:rPr>
          <w:rFonts w:ascii="Times New Roman" w:hAnsi="Times New Roman" w:cs="Times New Roman"/>
          <w:color w:val="222222"/>
          <w:sz w:val="24"/>
          <w:szCs w:val="24"/>
          <w:highlight w:val="yellow"/>
          <w:shd w:val="clear" w:color="auto" w:fill="FFFFFF"/>
        </w:rPr>
        <w:t>usage</w:t>
      </w:r>
      <w:r w:rsidR="00762EC5" w:rsidRPr="000B109A">
        <w:rPr>
          <w:rFonts w:ascii="Times New Roman" w:hAnsi="Times New Roman" w:cs="Times New Roman"/>
          <w:color w:val="222222"/>
          <w:sz w:val="24"/>
          <w:szCs w:val="24"/>
          <w:highlight w:val="yellow"/>
          <w:shd w:val="clear" w:color="auto" w:fill="FFFFFF"/>
        </w:rPr>
        <w:t xml:space="preserve"> of freshwater for the con</w:t>
      </w:r>
      <w:r w:rsidR="00914048" w:rsidRPr="000B109A">
        <w:rPr>
          <w:rFonts w:ascii="Times New Roman" w:hAnsi="Times New Roman" w:cs="Times New Roman"/>
          <w:color w:val="222222"/>
          <w:sz w:val="24"/>
          <w:szCs w:val="24"/>
          <w:highlight w:val="yellow"/>
          <w:shd w:val="clear" w:color="auto" w:fill="FFFFFF"/>
        </w:rPr>
        <w:t>tinuous operations such as; killing</w:t>
      </w:r>
      <w:r w:rsidR="000B109A">
        <w:rPr>
          <w:rFonts w:ascii="Times New Roman" w:hAnsi="Times New Roman" w:cs="Times New Roman"/>
          <w:color w:val="222222"/>
          <w:sz w:val="24"/>
          <w:szCs w:val="24"/>
          <w:highlight w:val="yellow"/>
          <w:shd w:val="clear" w:color="auto" w:fill="FFFFFF"/>
        </w:rPr>
        <w:t xml:space="preserve"> of birds</w:t>
      </w:r>
      <w:r w:rsidR="00762EC5" w:rsidRPr="000B109A">
        <w:rPr>
          <w:rFonts w:ascii="Times New Roman" w:hAnsi="Times New Roman" w:cs="Times New Roman"/>
          <w:color w:val="222222"/>
          <w:sz w:val="24"/>
          <w:szCs w:val="24"/>
          <w:highlight w:val="yellow"/>
          <w:shd w:val="clear" w:color="auto" w:fill="FFFFFF"/>
        </w:rPr>
        <w:t>, rinsing, and packaging meat. Other operations in poultry slaughterhouses such as de-feathering,</w:t>
      </w:r>
      <w:r w:rsidR="00914048" w:rsidRPr="000B109A">
        <w:rPr>
          <w:rFonts w:ascii="Times New Roman" w:hAnsi="Times New Roman" w:cs="Times New Roman"/>
          <w:color w:val="222222"/>
          <w:sz w:val="24"/>
          <w:szCs w:val="24"/>
          <w:highlight w:val="yellow"/>
          <w:shd w:val="clear" w:color="auto" w:fill="FFFFFF"/>
        </w:rPr>
        <w:t xml:space="preserve"> scalding, and </w:t>
      </w:r>
      <w:r w:rsidR="00762EC5" w:rsidRPr="000B109A">
        <w:rPr>
          <w:rFonts w:ascii="Times New Roman" w:hAnsi="Times New Roman" w:cs="Times New Roman"/>
          <w:color w:val="222222"/>
          <w:sz w:val="24"/>
          <w:szCs w:val="24"/>
          <w:highlight w:val="yellow"/>
          <w:shd w:val="clear" w:color="auto" w:fill="FFFFFF"/>
        </w:rPr>
        <w:t>wash</w:t>
      </w:r>
      <w:r w:rsidR="00914048" w:rsidRPr="000B109A">
        <w:rPr>
          <w:rFonts w:ascii="Times New Roman" w:hAnsi="Times New Roman" w:cs="Times New Roman"/>
          <w:color w:val="222222"/>
          <w:sz w:val="24"/>
          <w:szCs w:val="24"/>
          <w:highlight w:val="yellow"/>
          <w:shd w:val="clear" w:color="auto" w:fill="FFFFFF"/>
        </w:rPr>
        <w:t>ing</w:t>
      </w:r>
      <w:r w:rsidR="00762EC5" w:rsidRPr="000B109A">
        <w:rPr>
          <w:rFonts w:ascii="Times New Roman" w:hAnsi="Times New Roman" w:cs="Times New Roman"/>
          <w:color w:val="222222"/>
          <w:sz w:val="24"/>
          <w:szCs w:val="24"/>
          <w:highlight w:val="yellow"/>
          <w:shd w:val="clear" w:color="auto" w:fill="FFFFFF"/>
        </w:rPr>
        <w:t xml:space="preserve"> are also water-intensive and generate a si</w:t>
      </w:r>
      <w:r w:rsidR="00914048" w:rsidRPr="000B109A">
        <w:rPr>
          <w:rFonts w:ascii="Times New Roman" w:hAnsi="Times New Roman" w:cs="Times New Roman"/>
          <w:color w:val="222222"/>
          <w:sz w:val="24"/>
          <w:szCs w:val="24"/>
          <w:highlight w:val="yellow"/>
          <w:shd w:val="clear" w:color="auto" w:fill="FFFFFF"/>
        </w:rPr>
        <w:t xml:space="preserve">gnificant amount of wastewater up to </w:t>
      </w:r>
      <w:r w:rsidR="00762EC5" w:rsidRPr="000B109A">
        <w:rPr>
          <w:rFonts w:ascii="Times New Roman" w:hAnsi="Times New Roman" w:cs="Times New Roman"/>
          <w:color w:val="222222"/>
          <w:sz w:val="24"/>
          <w:szCs w:val="24"/>
          <w:highlight w:val="yellow"/>
          <w:shd w:val="clear" w:color="auto" w:fill="FFFFFF"/>
        </w:rPr>
        <w:t>7.57 L/bird and 4.35 L/bird, respectively,</w:t>
      </w:r>
      <w:r w:rsidR="00914048" w:rsidRPr="000B109A">
        <w:rPr>
          <w:rFonts w:ascii="Times New Roman" w:hAnsi="Times New Roman" w:cs="Times New Roman"/>
          <w:color w:val="222222"/>
          <w:sz w:val="24"/>
          <w:szCs w:val="24"/>
          <w:highlight w:val="yellow"/>
          <w:shd w:val="clear" w:color="auto" w:fill="FFFFFF"/>
        </w:rPr>
        <w:t xml:space="preserve"> according to Faryal et al., (2021).</w:t>
      </w:r>
      <w:r w:rsidR="00762EC5" w:rsidRPr="000B109A">
        <w:rPr>
          <w:rFonts w:ascii="Times New Roman" w:hAnsi="Times New Roman" w:cs="Times New Roman"/>
          <w:color w:val="222222"/>
          <w:sz w:val="24"/>
          <w:szCs w:val="24"/>
          <w:highlight w:val="yellow"/>
          <w:shd w:val="clear" w:color="auto" w:fill="FFFFFF"/>
        </w:rPr>
        <w:t xml:space="preserve"> On average, a 2.3 k</w:t>
      </w:r>
      <w:r w:rsidR="000B109A">
        <w:rPr>
          <w:rFonts w:ascii="Times New Roman" w:hAnsi="Times New Roman" w:cs="Times New Roman"/>
          <w:color w:val="222222"/>
          <w:sz w:val="24"/>
          <w:szCs w:val="24"/>
          <w:highlight w:val="yellow"/>
          <w:shd w:val="clear" w:color="auto" w:fill="FFFFFF"/>
        </w:rPr>
        <w:t>g bird consumes 26.5 L of water</w:t>
      </w:r>
      <w:r w:rsidR="00762EC5" w:rsidRPr="000B109A">
        <w:rPr>
          <w:rFonts w:ascii="Times New Roman" w:hAnsi="Times New Roman" w:cs="Times New Roman"/>
          <w:color w:val="222222"/>
          <w:sz w:val="24"/>
          <w:szCs w:val="24"/>
          <w:highlight w:val="yellow"/>
          <w:shd w:val="clear" w:color="auto" w:fill="FFFFFF"/>
        </w:rPr>
        <w:t>. The wastewater is highly contaminate</w:t>
      </w:r>
      <w:r w:rsidR="000B109A">
        <w:rPr>
          <w:rFonts w:ascii="Times New Roman" w:hAnsi="Times New Roman" w:cs="Times New Roman"/>
          <w:color w:val="222222"/>
          <w:sz w:val="24"/>
          <w:szCs w:val="24"/>
          <w:highlight w:val="yellow"/>
          <w:shd w:val="clear" w:color="auto" w:fill="FFFFFF"/>
        </w:rPr>
        <w:t xml:space="preserve">d with organic matter such as Biochemical Oxygen Demand (BOD) and Chemical Oxygen Demand (COD). </w:t>
      </w:r>
      <w:r w:rsidR="00914048" w:rsidRPr="000B109A">
        <w:rPr>
          <w:rFonts w:ascii="Times New Roman" w:hAnsi="Times New Roman" w:cs="Times New Roman"/>
          <w:color w:val="000000" w:themeColor="text1"/>
          <w:sz w:val="24"/>
          <w:szCs w:val="24"/>
          <w:highlight w:val="yellow"/>
          <w:shd w:val="clear" w:color="auto" w:fill="FFFFFF"/>
        </w:rPr>
        <w:t xml:space="preserve">Also, </w:t>
      </w:r>
      <w:r w:rsidR="00914048" w:rsidRPr="000B109A">
        <w:rPr>
          <w:rFonts w:ascii="Times New Roman" w:eastAsia="Times New Roman" w:hAnsi="Times New Roman" w:cs="Times New Roman"/>
          <w:bCs/>
          <w:color w:val="000000" w:themeColor="text1"/>
          <w:sz w:val="24"/>
          <w:szCs w:val="24"/>
          <w:highlight w:val="yellow"/>
          <w:shd w:val="clear" w:color="auto" w:fill="FFFFFF"/>
        </w:rPr>
        <w:t xml:space="preserve">Kulyash et al., </w:t>
      </w:r>
      <w:r w:rsidR="00D23118" w:rsidRPr="000B109A">
        <w:rPr>
          <w:rFonts w:ascii="Times New Roman" w:eastAsia="Times New Roman" w:hAnsi="Times New Roman" w:cs="Times New Roman"/>
          <w:bCs/>
          <w:color w:val="000000" w:themeColor="text1"/>
          <w:sz w:val="24"/>
          <w:szCs w:val="24"/>
          <w:highlight w:val="yellow"/>
          <w:shd w:val="clear" w:color="auto" w:fill="FFFFFF"/>
        </w:rPr>
        <w:t>(</w:t>
      </w:r>
      <w:r w:rsidR="00914048" w:rsidRPr="000B109A">
        <w:rPr>
          <w:rFonts w:ascii="Times New Roman" w:eastAsia="Times New Roman" w:hAnsi="Times New Roman" w:cs="Times New Roman"/>
          <w:bCs/>
          <w:color w:val="000000" w:themeColor="text1"/>
          <w:sz w:val="24"/>
          <w:szCs w:val="24"/>
          <w:highlight w:val="yellow"/>
          <w:shd w:val="clear" w:color="auto" w:fill="FFFFFF"/>
        </w:rPr>
        <w:t>2021</w:t>
      </w:r>
      <w:r w:rsidR="00D23118" w:rsidRPr="000B109A">
        <w:rPr>
          <w:rFonts w:ascii="Times New Roman" w:eastAsia="Times New Roman" w:hAnsi="Times New Roman" w:cs="Times New Roman"/>
          <w:bCs/>
          <w:color w:val="000000" w:themeColor="text1"/>
          <w:sz w:val="24"/>
          <w:szCs w:val="24"/>
          <w:highlight w:val="yellow"/>
          <w:shd w:val="clear" w:color="auto" w:fill="FFFFFF"/>
        </w:rPr>
        <w:t>)</w:t>
      </w:r>
      <w:r w:rsidR="00914048" w:rsidRPr="000B109A">
        <w:rPr>
          <w:rFonts w:ascii="Times New Roman" w:eastAsia="Times New Roman" w:hAnsi="Times New Roman" w:cs="Times New Roman"/>
          <w:bCs/>
          <w:color w:val="000000" w:themeColor="text1"/>
          <w:sz w:val="24"/>
          <w:szCs w:val="24"/>
          <w:highlight w:val="yellow"/>
          <w:shd w:val="clear" w:color="auto" w:fill="FFFFFF"/>
        </w:rPr>
        <w:t xml:space="preserve"> stated that </w:t>
      </w:r>
      <w:r w:rsidR="00914048" w:rsidRPr="000B109A">
        <w:rPr>
          <w:rFonts w:ascii="Times New Roman" w:eastAsia="Times New Roman" w:hAnsi="Times New Roman" w:cs="Times New Roman"/>
          <w:bCs/>
          <w:color w:val="000000" w:themeColor="text1"/>
          <w:sz w:val="24"/>
          <w:szCs w:val="24"/>
          <w:highlight w:val="yellow"/>
        </w:rPr>
        <w:t xml:space="preserve">such </w:t>
      </w:r>
      <w:proofErr w:type="gramStart"/>
      <w:r w:rsidR="00914048" w:rsidRPr="000B109A">
        <w:rPr>
          <w:rFonts w:ascii="Times New Roman" w:hAnsi="Times New Roman" w:cs="Times New Roman"/>
          <w:color w:val="000000" w:themeColor="text1"/>
          <w:sz w:val="24"/>
          <w:szCs w:val="24"/>
          <w:highlight w:val="yellow"/>
          <w:shd w:val="clear" w:color="auto" w:fill="FFFFFF"/>
        </w:rPr>
        <w:t>processes  also</w:t>
      </w:r>
      <w:proofErr w:type="gramEnd"/>
      <w:r w:rsidR="00914048" w:rsidRPr="000B109A">
        <w:rPr>
          <w:rFonts w:ascii="Times New Roman" w:hAnsi="Times New Roman" w:cs="Times New Roman"/>
          <w:color w:val="000000" w:themeColor="text1"/>
          <w:sz w:val="24"/>
          <w:szCs w:val="24"/>
          <w:highlight w:val="yellow"/>
          <w:shd w:val="clear" w:color="auto" w:fill="FFFFFF"/>
        </w:rPr>
        <w:t xml:space="preserve"> generate large quantities of highly polluted wastewater with organic matter including biological oxygen demand (BOD), chemical oxygen demand (COD), and suspended particles</w:t>
      </w:r>
      <w:r w:rsidR="000B109A">
        <w:rPr>
          <w:rFonts w:ascii="Times New Roman" w:hAnsi="Times New Roman" w:cs="Times New Roman"/>
          <w:color w:val="000000" w:themeColor="text1"/>
          <w:sz w:val="24"/>
          <w:szCs w:val="24"/>
          <w:shd w:val="clear" w:color="auto" w:fill="FFFFFF"/>
        </w:rPr>
        <w:t>.</w:t>
      </w:r>
    </w:p>
    <w:p w14:paraId="605D7751" w14:textId="77777777" w:rsidR="007269A7" w:rsidRPr="000B109A" w:rsidRDefault="007269A7" w:rsidP="000B109A">
      <w:pPr>
        <w:spacing w:line="240" w:lineRule="auto"/>
        <w:jc w:val="both"/>
        <w:rPr>
          <w:rFonts w:ascii="Times New Roman" w:hAnsi="Times New Roman" w:cs="Times New Roman"/>
          <w:sz w:val="24"/>
          <w:szCs w:val="24"/>
          <w:lang w:val="en-MY"/>
        </w:rPr>
      </w:pPr>
      <w:r w:rsidRPr="000B109A">
        <w:rPr>
          <w:rFonts w:ascii="Times New Roman" w:hAnsi="Times New Roman" w:cs="Times New Roman"/>
          <w:sz w:val="24"/>
          <w:szCs w:val="24"/>
          <w:lang w:val="en-MY"/>
        </w:rPr>
        <w:t xml:space="preserve">Furthermore, Rajakumar et al., (2012) indicated that the wastewater discharged by poultry slaughterhouse industries are characterized mainly by high </w:t>
      </w:r>
      <w:r w:rsidRPr="000B109A">
        <w:rPr>
          <w:rFonts w:ascii="Times New Roman" w:hAnsi="Times New Roman" w:cs="Times New Roman"/>
          <w:sz w:val="24"/>
          <w:szCs w:val="24"/>
        </w:rPr>
        <w:t>Chemical Oxygen Demand (COD), Biochemical Oxygen Demand (BOD),</w:t>
      </w:r>
      <w:r w:rsidRPr="000B109A">
        <w:rPr>
          <w:rFonts w:ascii="Times New Roman" w:hAnsi="Times New Roman" w:cs="Times New Roman"/>
          <w:sz w:val="24"/>
          <w:szCs w:val="24"/>
          <w:lang w:val="en-MY"/>
        </w:rPr>
        <w:t xml:space="preserve"> high suspended solids and composition of fats, proteins and fibres which should be treated before disposal.  The BOD: COD ratio is a very important parameter which is</w:t>
      </w:r>
      <w:r w:rsidRPr="000B109A">
        <w:rPr>
          <w:rFonts w:ascii="Times New Roman" w:hAnsi="Times New Roman" w:cs="Times New Roman"/>
          <w:sz w:val="24"/>
          <w:szCs w:val="24"/>
        </w:rPr>
        <w:t xml:space="preserve"> significant in the design of wastewater treatment processes either biological or chemical treatment. According to the Malaysian sewage discharge standard, the standard BOD: COD ratio for disposal is 2.0: 1, however most of the sampled wastewater contain high organic contents and therefore highly exceed this range thereby making the wastewater difficult to treat due to the presence of non-biodegradable substances. </w:t>
      </w:r>
      <w:proofErr w:type="spellStart"/>
      <w:r w:rsidRPr="000B109A">
        <w:rPr>
          <w:rFonts w:ascii="Times New Roman" w:hAnsi="Times New Roman" w:cs="Times New Roman"/>
          <w:sz w:val="24"/>
          <w:szCs w:val="24"/>
          <w:lang w:val="en-MY"/>
        </w:rPr>
        <w:t>Debik</w:t>
      </w:r>
      <w:proofErr w:type="spellEnd"/>
      <w:r w:rsidRPr="000B109A">
        <w:rPr>
          <w:rFonts w:ascii="Times New Roman" w:hAnsi="Times New Roman" w:cs="Times New Roman"/>
          <w:sz w:val="24"/>
          <w:szCs w:val="24"/>
          <w:lang w:val="en-MY"/>
        </w:rPr>
        <w:t xml:space="preserve"> and Coskun, (2009) established that it is an economic, environmental and public health responsibility to carry out on-site treatment of wastewater from slaughterhouses and other meat processing plants before disposal. A summary of the composition of poultry slaughterhouse as evaluated by different researchers and BOD/COD ratios is shown in table 1. </w:t>
      </w:r>
    </w:p>
    <w:p w14:paraId="040E1FB6" w14:textId="6FEF7C9A" w:rsidR="00CD5BD2"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color w:val="000000"/>
          <w:sz w:val="24"/>
          <w:szCs w:val="24"/>
        </w:rPr>
        <w:t>In this regard, biological treatment of poultry slaughterhouse wastewater has been widely adopted due to its rate of success and economy as establishe</w:t>
      </w:r>
      <w:r w:rsidR="000B109A">
        <w:rPr>
          <w:rFonts w:ascii="Times New Roman" w:hAnsi="Times New Roman" w:cs="Times New Roman"/>
          <w:color w:val="000000"/>
          <w:sz w:val="24"/>
          <w:szCs w:val="24"/>
        </w:rPr>
        <w:t xml:space="preserve">d in various studies including </w:t>
      </w:r>
      <w:r w:rsidRPr="000B109A">
        <w:rPr>
          <w:rFonts w:ascii="Times New Roman" w:hAnsi="Times New Roman" w:cs="Times New Roman"/>
          <w:color w:val="000000"/>
          <w:sz w:val="24"/>
          <w:szCs w:val="24"/>
        </w:rPr>
        <w:t xml:space="preserve">(Coskun et al., 2016; </w:t>
      </w:r>
      <w:proofErr w:type="spellStart"/>
      <w:r w:rsidRPr="000B109A">
        <w:rPr>
          <w:rFonts w:ascii="Times New Roman" w:hAnsi="Times New Roman" w:cs="Times New Roman"/>
          <w:color w:val="000000"/>
          <w:sz w:val="24"/>
          <w:szCs w:val="24"/>
        </w:rPr>
        <w:t>Kobya</w:t>
      </w:r>
      <w:proofErr w:type="spellEnd"/>
      <w:r w:rsidRPr="000B109A">
        <w:rPr>
          <w:rFonts w:ascii="Times New Roman" w:hAnsi="Times New Roman" w:cs="Times New Roman"/>
          <w:color w:val="000000"/>
          <w:sz w:val="24"/>
          <w:szCs w:val="24"/>
        </w:rPr>
        <w:t xml:space="preserve"> et al., 2006; Morales-Polo and </w:t>
      </w:r>
      <w:proofErr w:type="spellStart"/>
      <w:r w:rsidRPr="000B109A">
        <w:rPr>
          <w:rFonts w:ascii="Times New Roman" w:hAnsi="Times New Roman" w:cs="Times New Roman"/>
          <w:color w:val="000000"/>
          <w:sz w:val="24"/>
          <w:szCs w:val="24"/>
        </w:rPr>
        <w:t>Cledera-Castrom</w:t>
      </w:r>
      <w:proofErr w:type="spellEnd"/>
      <w:r w:rsidRPr="000B109A">
        <w:rPr>
          <w:rFonts w:ascii="Times New Roman" w:hAnsi="Times New Roman" w:cs="Times New Roman"/>
          <w:color w:val="000000"/>
          <w:sz w:val="24"/>
          <w:szCs w:val="24"/>
        </w:rPr>
        <w:t xml:space="preserve">, 2016; De- Nardi et al., 2011; </w:t>
      </w:r>
      <w:proofErr w:type="spellStart"/>
      <w:r w:rsidRPr="000B109A">
        <w:rPr>
          <w:rFonts w:ascii="Times New Roman" w:hAnsi="Times New Roman" w:cs="Times New Roman"/>
          <w:color w:val="000000"/>
          <w:sz w:val="24"/>
          <w:szCs w:val="24"/>
        </w:rPr>
        <w:t>Vourch</w:t>
      </w:r>
      <w:proofErr w:type="spellEnd"/>
      <w:r w:rsidRPr="000B109A">
        <w:rPr>
          <w:rFonts w:ascii="Times New Roman" w:hAnsi="Times New Roman" w:cs="Times New Roman"/>
          <w:color w:val="000000"/>
          <w:sz w:val="24"/>
          <w:szCs w:val="24"/>
        </w:rPr>
        <w:t xml:space="preserve"> et al, 2008). These authors and several others </w:t>
      </w:r>
      <w:r w:rsidRPr="000B109A">
        <w:rPr>
          <w:rFonts w:ascii="Times New Roman" w:hAnsi="Times New Roman" w:cs="Times New Roman"/>
          <w:sz w:val="24"/>
          <w:szCs w:val="24"/>
        </w:rPr>
        <w:t xml:space="preserve">utilized the available microorganisms in the wastewater and filter media for purification. However, attention has shifted in recent studies to the use of even more economically viable options such as bio-sorption reduction procedure for wastewater treatment using domestic waste materials from human and animal activities for cost reduction and as recycling options for such waste </w:t>
      </w:r>
      <w:r w:rsidRPr="000B109A">
        <w:rPr>
          <w:rFonts w:ascii="Times New Roman" w:hAnsi="Times New Roman" w:cs="Times New Roman"/>
          <w:sz w:val="24"/>
          <w:szCs w:val="24"/>
        </w:rPr>
        <w:lastRenderedPageBreak/>
        <w:t xml:space="preserve">materials. Adsorption is the mostly used treatment method in recent times because it is both a physical and chemical process which gives an interphase for the wastewater and the porous media in which the pollutants in the wastewater are adsorbed on the surface of the media (adsorbent).   </w:t>
      </w:r>
    </w:p>
    <w:p w14:paraId="230E864B" w14:textId="689A56EC" w:rsidR="003B2D58" w:rsidRPr="000B109A" w:rsidRDefault="00095C86"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1F1F1F"/>
          <w:sz w:val="24"/>
          <w:szCs w:val="24"/>
          <w:highlight w:val="yellow"/>
        </w:rPr>
        <w:t xml:space="preserve">Several researchers including </w:t>
      </w:r>
      <w:proofErr w:type="spellStart"/>
      <w:r w:rsidRPr="000B109A">
        <w:rPr>
          <w:rFonts w:ascii="Times New Roman" w:hAnsi="Times New Roman" w:cs="Times New Roman"/>
          <w:color w:val="1F1F1F"/>
          <w:sz w:val="24"/>
          <w:szCs w:val="24"/>
          <w:highlight w:val="yellow"/>
        </w:rPr>
        <w:t>Solangi</w:t>
      </w:r>
      <w:proofErr w:type="spellEnd"/>
      <w:r w:rsidRPr="000B109A">
        <w:rPr>
          <w:rFonts w:ascii="Times New Roman" w:hAnsi="Times New Roman" w:cs="Times New Roman"/>
          <w:color w:val="1F1F1F"/>
          <w:sz w:val="24"/>
          <w:szCs w:val="24"/>
          <w:highlight w:val="yellow"/>
        </w:rPr>
        <w:t xml:space="preserve"> et al., (2021), have postulated the</w:t>
      </w:r>
      <w:r w:rsidR="00D23118" w:rsidRPr="000B109A">
        <w:rPr>
          <w:rFonts w:ascii="Times New Roman" w:hAnsi="Times New Roman" w:cs="Times New Roman"/>
          <w:color w:val="1F1F1F"/>
          <w:sz w:val="24"/>
          <w:szCs w:val="24"/>
          <w:highlight w:val="yellow"/>
        </w:rPr>
        <w:t xml:space="preserve"> application of bio</w:t>
      </w:r>
      <w:r w:rsidRPr="000B109A">
        <w:rPr>
          <w:rFonts w:ascii="Times New Roman" w:hAnsi="Times New Roman" w:cs="Times New Roman"/>
          <w:color w:val="1F1F1F"/>
          <w:sz w:val="24"/>
          <w:szCs w:val="24"/>
          <w:highlight w:val="yellow"/>
        </w:rPr>
        <w:t xml:space="preserve">-adsorbents derived from waste materials as </w:t>
      </w:r>
      <w:r w:rsidR="00D23118" w:rsidRPr="000B109A">
        <w:rPr>
          <w:rFonts w:ascii="Times New Roman" w:hAnsi="Times New Roman" w:cs="Times New Roman"/>
          <w:color w:val="1F1F1F"/>
          <w:sz w:val="24"/>
          <w:szCs w:val="24"/>
          <w:highlight w:val="yellow"/>
        </w:rPr>
        <w:t>encouraging due to their low cost, high efficiency, ease of synthesis, environmental friendliness, sustainability, and re</w:t>
      </w:r>
      <w:r w:rsidR="00DB6791">
        <w:rPr>
          <w:rFonts w:ascii="Times New Roman" w:hAnsi="Times New Roman" w:cs="Times New Roman"/>
          <w:color w:val="1F1F1F"/>
          <w:sz w:val="24"/>
          <w:szCs w:val="24"/>
          <w:highlight w:val="yellow"/>
        </w:rPr>
        <w:t xml:space="preserve">newability. </w:t>
      </w:r>
      <w:r w:rsidR="00D23118" w:rsidRPr="000B109A">
        <w:rPr>
          <w:rFonts w:ascii="Times New Roman" w:hAnsi="Times New Roman" w:cs="Times New Roman"/>
          <w:color w:val="1F1F1F"/>
          <w:sz w:val="24"/>
          <w:szCs w:val="24"/>
          <w:highlight w:val="yellow"/>
        </w:rPr>
        <w:t>The utilization of waste materials introduce</w:t>
      </w:r>
      <w:r w:rsidR="00DB6791">
        <w:rPr>
          <w:rFonts w:ascii="Times New Roman" w:hAnsi="Times New Roman" w:cs="Times New Roman"/>
          <w:color w:val="1F1F1F"/>
          <w:sz w:val="24"/>
          <w:szCs w:val="24"/>
          <w:highlight w:val="yellow"/>
        </w:rPr>
        <w:t>s</w:t>
      </w:r>
      <w:r w:rsidR="00D23118" w:rsidRPr="000B109A">
        <w:rPr>
          <w:rFonts w:ascii="Times New Roman" w:hAnsi="Times New Roman" w:cs="Times New Roman"/>
          <w:color w:val="1F1F1F"/>
          <w:sz w:val="24"/>
          <w:szCs w:val="24"/>
          <w:highlight w:val="yellow"/>
        </w:rPr>
        <w:t xml:space="preserve"> the concept of circular economy, which enables the use of waste and recycling for cleaner production purposes such as wastewater treatment (Hossain et al., 2020)</w:t>
      </w:r>
      <w:r w:rsidRPr="000B109A">
        <w:rPr>
          <w:rFonts w:ascii="Times New Roman" w:hAnsi="Times New Roman" w:cs="Times New Roman"/>
          <w:color w:val="1F1F1F"/>
          <w:sz w:val="24"/>
          <w:szCs w:val="24"/>
        </w:rPr>
        <w:t xml:space="preserve">. </w:t>
      </w:r>
      <w:r w:rsidR="007269A7" w:rsidRPr="000B109A">
        <w:rPr>
          <w:rFonts w:ascii="Times New Roman" w:hAnsi="Times New Roman" w:cs="Times New Roman"/>
          <w:sz w:val="24"/>
          <w:szCs w:val="24"/>
        </w:rPr>
        <w:t xml:space="preserve">For this present study, an economically viable and locally available stabilized solid waste excavated from a closed landfill was used for the treatment of chicken slaughterhouse wastewater. </w:t>
      </w:r>
      <w:r w:rsidR="00CD5BD2" w:rsidRPr="000B109A">
        <w:rPr>
          <w:rFonts w:ascii="Times New Roman" w:hAnsi="Times New Roman" w:cs="Times New Roman"/>
          <w:sz w:val="24"/>
          <w:szCs w:val="24"/>
        </w:rPr>
        <w:t xml:space="preserve"> </w:t>
      </w:r>
      <w:r w:rsidR="007269A7" w:rsidRPr="000B109A">
        <w:rPr>
          <w:rFonts w:ascii="Times New Roman" w:hAnsi="Times New Roman" w:cs="Times New Roman"/>
          <w:sz w:val="24"/>
          <w:szCs w:val="24"/>
          <w:highlight w:val="yellow"/>
        </w:rPr>
        <w:t>Ad</w:t>
      </w:r>
      <w:r w:rsidR="00D72661" w:rsidRPr="000B109A">
        <w:rPr>
          <w:rFonts w:ascii="Times New Roman" w:hAnsi="Times New Roman" w:cs="Times New Roman"/>
          <w:sz w:val="24"/>
          <w:szCs w:val="24"/>
          <w:highlight w:val="yellow"/>
        </w:rPr>
        <w:t>s</w:t>
      </w:r>
      <w:r w:rsidR="007269A7" w:rsidRPr="000B109A">
        <w:rPr>
          <w:rFonts w:ascii="Times New Roman" w:hAnsi="Times New Roman" w:cs="Times New Roman"/>
          <w:sz w:val="24"/>
          <w:szCs w:val="24"/>
          <w:highlight w:val="yellow"/>
        </w:rPr>
        <w:t>o</w:t>
      </w:r>
      <w:r w:rsidR="00D72661" w:rsidRPr="000B109A">
        <w:rPr>
          <w:rFonts w:ascii="Times New Roman" w:hAnsi="Times New Roman" w:cs="Times New Roman"/>
          <w:sz w:val="24"/>
          <w:szCs w:val="24"/>
          <w:highlight w:val="yellow"/>
        </w:rPr>
        <w:t>r</w:t>
      </w:r>
      <w:r w:rsidR="007269A7" w:rsidRPr="000B109A">
        <w:rPr>
          <w:rFonts w:ascii="Times New Roman" w:hAnsi="Times New Roman" w:cs="Times New Roman"/>
          <w:sz w:val="24"/>
          <w:szCs w:val="24"/>
          <w:highlight w:val="yellow"/>
        </w:rPr>
        <w:t>ption</w:t>
      </w:r>
      <w:r w:rsidR="007269A7" w:rsidRPr="000B109A">
        <w:rPr>
          <w:rFonts w:ascii="Times New Roman" w:hAnsi="Times New Roman" w:cs="Times New Roman"/>
          <w:sz w:val="24"/>
          <w:szCs w:val="24"/>
        </w:rPr>
        <w:t xml:space="preserve"> method was applied as a removal technique option for BOD and COD removal from the wastewater as a way of establishing the potential of re-using such material. The influence of temperature, pH, treatment time and dosage on the removal efficiency was monitored.</w:t>
      </w:r>
    </w:p>
    <w:p w14:paraId="7F42C049" w14:textId="77777777" w:rsidR="007269A7" w:rsidRPr="000B109A" w:rsidRDefault="007269A7"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Table 1: Summary of BOD-COD Composition of Slaughterhouse Wastewater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3316"/>
      </w:tblGrid>
      <w:tr w:rsidR="007269A7" w:rsidRPr="000B109A" w14:paraId="78AD380A" w14:textId="77777777" w:rsidTr="00D72661">
        <w:trPr>
          <w:jc w:val="center"/>
        </w:trPr>
        <w:tc>
          <w:tcPr>
            <w:tcW w:w="0" w:type="auto"/>
            <w:tcBorders>
              <w:top w:val="single" w:sz="4" w:space="0" w:color="auto"/>
              <w:bottom w:val="single" w:sz="4" w:space="0" w:color="auto"/>
            </w:tcBorders>
          </w:tcPr>
          <w:p w14:paraId="3ED7B6F1" w14:textId="77777777" w:rsidR="007269A7" w:rsidRPr="000B109A" w:rsidRDefault="007269A7"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BOD mg/l</w:t>
            </w:r>
          </w:p>
        </w:tc>
        <w:tc>
          <w:tcPr>
            <w:tcW w:w="0" w:type="auto"/>
            <w:tcBorders>
              <w:top w:val="single" w:sz="4" w:space="0" w:color="auto"/>
              <w:bottom w:val="single" w:sz="4" w:space="0" w:color="auto"/>
            </w:tcBorders>
          </w:tcPr>
          <w:p w14:paraId="74921024" w14:textId="77777777" w:rsidR="007269A7" w:rsidRPr="000B109A" w:rsidRDefault="007269A7"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COD mg/l</w:t>
            </w:r>
          </w:p>
        </w:tc>
        <w:tc>
          <w:tcPr>
            <w:tcW w:w="0" w:type="auto"/>
            <w:tcBorders>
              <w:top w:val="single" w:sz="4" w:space="0" w:color="auto"/>
              <w:bottom w:val="single" w:sz="4" w:space="0" w:color="auto"/>
            </w:tcBorders>
          </w:tcPr>
          <w:p w14:paraId="2282380E" w14:textId="77777777" w:rsidR="007269A7" w:rsidRPr="000B109A" w:rsidRDefault="007269A7"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Reference</w:t>
            </w:r>
          </w:p>
        </w:tc>
      </w:tr>
      <w:tr w:rsidR="007269A7" w:rsidRPr="000B109A" w14:paraId="64BFD433" w14:textId="77777777" w:rsidTr="00D72661">
        <w:trPr>
          <w:jc w:val="center"/>
        </w:trPr>
        <w:tc>
          <w:tcPr>
            <w:tcW w:w="0" w:type="auto"/>
            <w:tcBorders>
              <w:top w:val="single" w:sz="4" w:space="0" w:color="auto"/>
            </w:tcBorders>
          </w:tcPr>
          <w:p w14:paraId="284BD85D"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610-4635</w:t>
            </w:r>
          </w:p>
        </w:tc>
        <w:tc>
          <w:tcPr>
            <w:tcW w:w="0" w:type="auto"/>
            <w:tcBorders>
              <w:top w:val="single" w:sz="4" w:space="0" w:color="auto"/>
            </w:tcBorders>
          </w:tcPr>
          <w:p w14:paraId="00B81D83"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1250-15,900</w:t>
            </w:r>
          </w:p>
        </w:tc>
        <w:tc>
          <w:tcPr>
            <w:tcW w:w="0" w:type="auto"/>
            <w:tcBorders>
              <w:top w:val="single" w:sz="4" w:space="0" w:color="auto"/>
            </w:tcBorders>
          </w:tcPr>
          <w:p w14:paraId="3250E722" w14:textId="77777777" w:rsidR="007269A7" w:rsidRPr="000B109A" w:rsidRDefault="007269A7" w:rsidP="000B109A">
            <w:pPr>
              <w:spacing w:line="240" w:lineRule="auto"/>
              <w:jc w:val="both"/>
              <w:rPr>
                <w:rFonts w:ascii="Times New Roman" w:hAnsi="Times New Roman" w:cs="Times New Roman"/>
                <w:sz w:val="24"/>
                <w:szCs w:val="24"/>
              </w:rPr>
            </w:pPr>
            <w:proofErr w:type="spellStart"/>
            <w:r w:rsidRPr="000B109A">
              <w:rPr>
                <w:rFonts w:ascii="Times New Roman" w:hAnsi="Times New Roman" w:cs="Times New Roman"/>
                <w:sz w:val="24"/>
                <w:szCs w:val="24"/>
              </w:rPr>
              <w:t>Busellio</w:t>
            </w:r>
            <w:proofErr w:type="spellEnd"/>
            <w:r w:rsidRPr="000B109A">
              <w:rPr>
                <w:rFonts w:ascii="Times New Roman" w:hAnsi="Times New Roman" w:cs="Times New Roman"/>
                <w:sz w:val="24"/>
                <w:szCs w:val="24"/>
              </w:rPr>
              <w:t>-Lecompte et al, 2013.</w:t>
            </w:r>
          </w:p>
        </w:tc>
      </w:tr>
      <w:tr w:rsidR="007269A7" w:rsidRPr="000B109A" w14:paraId="3F96F27E" w14:textId="77777777" w:rsidTr="00D72661">
        <w:trPr>
          <w:jc w:val="center"/>
        </w:trPr>
        <w:tc>
          <w:tcPr>
            <w:tcW w:w="0" w:type="auto"/>
          </w:tcPr>
          <w:p w14:paraId="2E3C8D7F"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1500-2300</w:t>
            </w:r>
          </w:p>
        </w:tc>
        <w:tc>
          <w:tcPr>
            <w:tcW w:w="0" w:type="auto"/>
          </w:tcPr>
          <w:p w14:paraId="640CFEA7"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4700-5900</w:t>
            </w:r>
          </w:p>
        </w:tc>
        <w:tc>
          <w:tcPr>
            <w:tcW w:w="0" w:type="auto"/>
          </w:tcPr>
          <w:p w14:paraId="61922B60" w14:textId="77777777" w:rsidR="007269A7" w:rsidRPr="000B109A" w:rsidRDefault="007269A7" w:rsidP="000B109A">
            <w:pPr>
              <w:spacing w:line="240" w:lineRule="auto"/>
              <w:jc w:val="both"/>
              <w:rPr>
                <w:rFonts w:ascii="Times New Roman" w:hAnsi="Times New Roman" w:cs="Times New Roman"/>
                <w:sz w:val="24"/>
                <w:szCs w:val="24"/>
              </w:rPr>
            </w:pPr>
            <w:proofErr w:type="spellStart"/>
            <w:r w:rsidRPr="000B109A">
              <w:rPr>
                <w:rFonts w:ascii="Times New Roman" w:hAnsi="Times New Roman" w:cs="Times New Roman"/>
                <w:sz w:val="24"/>
                <w:szCs w:val="24"/>
              </w:rPr>
              <w:t>Sombatsompop</w:t>
            </w:r>
            <w:proofErr w:type="spellEnd"/>
            <w:r w:rsidRPr="000B109A">
              <w:rPr>
                <w:rFonts w:ascii="Times New Roman" w:hAnsi="Times New Roman" w:cs="Times New Roman"/>
                <w:sz w:val="24"/>
                <w:szCs w:val="24"/>
              </w:rPr>
              <w:t xml:space="preserve"> et al, 2011.</w:t>
            </w:r>
          </w:p>
        </w:tc>
      </w:tr>
      <w:tr w:rsidR="007269A7" w:rsidRPr="000B109A" w14:paraId="16441047" w14:textId="77777777" w:rsidTr="00D72661">
        <w:trPr>
          <w:jc w:val="center"/>
        </w:trPr>
        <w:tc>
          <w:tcPr>
            <w:tcW w:w="0" w:type="auto"/>
          </w:tcPr>
          <w:p w14:paraId="1CE1A5D7"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750-1890</w:t>
            </w:r>
          </w:p>
        </w:tc>
        <w:tc>
          <w:tcPr>
            <w:tcW w:w="0" w:type="auto"/>
          </w:tcPr>
          <w:p w14:paraId="17A3E952"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3000-4800</w:t>
            </w:r>
          </w:p>
        </w:tc>
        <w:tc>
          <w:tcPr>
            <w:tcW w:w="0" w:type="auto"/>
          </w:tcPr>
          <w:p w14:paraId="063ABBD2"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Rajakumar et al,  2011</w:t>
            </w:r>
          </w:p>
        </w:tc>
      </w:tr>
      <w:tr w:rsidR="007269A7" w:rsidRPr="000B109A" w14:paraId="2F3D3D0E" w14:textId="77777777" w:rsidTr="00D72661">
        <w:trPr>
          <w:jc w:val="center"/>
        </w:trPr>
        <w:tc>
          <w:tcPr>
            <w:tcW w:w="0" w:type="auto"/>
          </w:tcPr>
          <w:p w14:paraId="4C3134FB"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10888-14600</w:t>
            </w:r>
          </w:p>
        </w:tc>
        <w:tc>
          <w:tcPr>
            <w:tcW w:w="0" w:type="auto"/>
          </w:tcPr>
          <w:p w14:paraId="16CA5C13"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22000-27500</w:t>
            </w:r>
          </w:p>
        </w:tc>
        <w:tc>
          <w:tcPr>
            <w:tcW w:w="0" w:type="auto"/>
          </w:tcPr>
          <w:p w14:paraId="6C3B050A"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Sunder and Satyanarayan, 2013.</w:t>
            </w:r>
          </w:p>
        </w:tc>
      </w:tr>
      <w:tr w:rsidR="007269A7" w:rsidRPr="000B109A" w14:paraId="20179E46" w14:textId="77777777" w:rsidTr="00D72661">
        <w:trPr>
          <w:jc w:val="center"/>
        </w:trPr>
        <w:tc>
          <w:tcPr>
            <w:tcW w:w="0" w:type="auto"/>
          </w:tcPr>
          <w:p w14:paraId="5B5C15A1"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3000-3500</w:t>
            </w:r>
          </w:p>
        </w:tc>
        <w:tc>
          <w:tcPr>
            <w:tcW w:w="0" w:type="auto"/>
          </w:tcPr>
          <w:p w14:paraId="76B6AFA1"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6185- 6840</w:t>
            </w:r>
          </w:p>
        </w:tc>
        <w:tc>
          <w:tcPr>
            <w:tcW w:w="0" w:type="auto"/>
          </w:tcPr>
          <w:p w14:paraId="597CB424"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Kudu et al, 2013.</w:t>
            </w:r>
          </w:p>
        </w:tc>
      </w:tr>
      <w:tr w:rsidR="007269A7" w:rsidRPr="000B109A" w14:paraId="1618B4AE" w14:textId="77777777" w:rsidTr="00D72661">
        <w:trPr>
          <w:jc w:val="center"/>
        </w:trPr>
        <w:tc>
          <w:tcPr>
            <w:tcW w:w="0" w:type="auto"/>
          </w:tcPr>
          <w:p w14:paraId="451FAB10"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12000-10000</w:t>
            </w:r>
          </w:p>
        </w:tc>
        <w:tc>
          <w:tcPr>
            <w:tcW w:w="0" w:type="auto"/>
          </w:tcPr>
          <w:p w14:paraId="6AF2512A"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29000-26000</w:t>
            </w:r>
          </w:p>
        </w:tc>
        <w:tc>
          <w:tcPr>
            <w:tcW w:w="0" w:type="auto"/>
          </w:tcPr>
          <w:p w14:paraId="6D20959E" w14:textId="77777777" w:rsidR="007269A7" w:rsidRPr="000B109A" w:rsidRDefault="007269A7" w:rsidP="000B109A">
            <w:pPr>
              <w:spacing w:line="240" w:lineRule="auto"/>
              <w:jc w:val="both"/>
              <w:rPr>
                <w:rFonts w:ascii="Times New Roman" w:hAnsi="Times New Roman" w:cs="Times New Roman"/>
                <w:sz w:val="24"/>
                <w:szCs w:val="24"/>
              </w:rPr>
            </w:pPr>
            <w:proofErr w:type="spellStart"/>
            <w:r w:rsidRPr="000B109A">
              <w:rPr>
                <w:rFonts w:ascii="Times New Roman" w:hAnsi="Times New Roman" w:cs="Times New Roman"/>
                <w:sz w:val="24"/>
                <w:szCs w:val="24"/>
              </w:rPr>
              <w:t>Kobya</w:t>
            </w:r>
            <w:proofErr w:type="spellEnd"/>
            <w:r w:rsidRPr="000B109A">
              <w:rPr>
                <w:rFonts w:ascii="Times New Roman" w:hAnsi="Times New Roman" w:cs="Times New Roman"/>
                <w:sz w:val="24"/>
                <w:szCs w:val="24"/>
              </w:rPr>
              <w:t xml:space="preserve"> et al, 2006.</w:t>
            </w:r>
          </w:p>
        </w:tc>
      </w:tr>
      <w:tr w:rsidR="007269A7" w:rsidRPr="000B109A" w14:paraId="612ABFA7" w14:textId="77777777" w:rsidTr="00D72661">
        <w:trPr>
          <w:jc w:val="center"/>
        </w:trPr>
        <w:tc>
          <w:tcPr>
            <w:tcW w:w="0" w:type="auto"/>
          </w:tcPr>
          <w:p w14:paraId="4CD82870"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727-2960</w:t>
            </w:r>
          </w:p>
          <w:p w14:paraId="1B94377E"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1684</w:t>
            </w:r>
          </w:p>
          <w:p w14:paraId="20219858"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2375</w:t>
            </w:r>
          </w:p>
          <w:p w14:paraId="43DE2AF4"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11,533</w:t>
            </w:r>
          </w:p>
          <w:p w14:paraId="3D22BB51"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1,000-4000</w:t>
            </w:r>
          </w:p>
        </w:tc>
        <w:tc>
          <w:tcPr>
            <w:tcW w:w="0" w:type="auto"/>
          </w:tcPr>
          <w:p w14:paraId="7878E2BF"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2080-8345</w:t>
            </w:r>
          </w:p>
          <w:p w14:paraId="509FAECC"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2573</w:t>
            </w:r>
          </w:p>
          <w:p w14:paraId="1901BA3A"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1223-9695</w:t>
            </w:r>
          </w:p>
          <w:p w14:paraId="72520F0B"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21,894</w:t>
            </w:r>
          </w:p>
          <w:p w14:paraId="5118203E"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2,000-10,000</w:t>
            </w:r>
          </w:p>
        </w:tc>
        <w:tc>
          <w:tcPr>
            <w:tcW w:w="0" w:type="auto"/>
          </w:tcPr>
          <w:p w14:paraId="2599BF1F"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Nik Daud and </w:t>
            </w:r>
            <w:proofErr w:type="spellStart"/>
            <w:r w:rsidRPr="000B109A">
              <w:rPr>
                <w:rFonts w:ascii="Times New Roman" w:hAnsi="Times New Roman" w:cs="Times New Roman"/>
                <w:sz w:val="24"/>
                <w:szCs w:val="24"/>
              </w:rPr>
              <w:t>Anijiofor</w:t>
            </w:r>
            <w:proofErr w:type="spellEnd"/>
            <w:r w:rsidRPr="000B109A">
              <w:rPr>
                <w:rFonts w:ascii="Times New Roman" w:hAnsi="Times New Roman" w:cs="Times New Roman"/>
                <w:sz w:val="24"/>
                <w:szCs w:val="24"/>
              </w:rPr>
              <w:t xml:space="preserve"> 2017</w:t>
            </w:r>
          </w:p>
          <w:p w14:paraId="1645BE83" w14:textId="77777777" w:rsidR="007269A7" w:rsidRPr="000B109A" w:rsidRDefault="007269A7" w:rsidP="000B109A">
            <w:pPr>
              <w:spacing w:line="240" w:lineRule="auto"/>
              <w:jc w:val="both"/>
              <w:rPr>
                <w:rFonts w:ascii="Times New Roman" w:hAnsi="Times New Roman" w:cs="Times New Roman"/>
                <w:sz w:val="24"/>
                <w:szCs w:val="24"/>
              </w:rPr>
            </w:pPr>
            <w:proofErr w:type="spellStart"/>
            <w:r w:rsidRPr="000B109A">
              <w:rPr>
                <w:rFonts w:ascii="Times New Roman" w:hAnsi="Times New Roman" w:cs="Times New Roman"/>
                <w:sz w:val="24"/>
                <w:szCs w:val="24"/>
              </w:rPr>
              <w:t>Sugito</w:t>
            </w:r>
            <w:proofErr w:type="spellEnd"/>
            <w:r w:rsidRPr="000B109A">
              <w:rPr>
                <w:rFonts w:ascii="Times New Roman" w:hAnsi="Times New Roman" w:cs="Times New Roman"/>
                <w:sz w:val="24"/>
                <w:szCs w:val="24"/>
              </w:rPr>
              <w:t xml:space="preserve"> and Mohammad 2016</w:t>
            </w:r>
          </w:p>
          <w:p w14:paraId="0CAA6E8D" w14:textId="6494857F" w:rsidR="007269A7" w:rsidRPr="000B109A" w:rsidRDefault="00A00706" w:rsidP="000B109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Basitere</w:t>
            </w:r>
            <w:proofErr w:type="spellEnd"/>
            <w:r>
              <w:rPr>
                <w:rFonts w:ascii="Times New Roman" w:hAnsi="Times New Roman" w:cs="Times New Roman"/>
                <w:sz w:val="24"/>
                <w:szCs w:val="24"/>
              </w:rPr>
              <w:t xml:space="preserve"> et al, 2017</w:t>
            </w:r>
            <w:r w:rsidR="007269A7" w:rsidRPr="000B109A">
              <w:rPr>
                <w:rFonts w:ascii="Times New Roman" w:hAnsi="Times New Roman" w:cs="Times New Roman"/>
                <w:sz w:val="24"/>
                <w:szCs w:val="24"/>
              </w:rPr>
              <w:t xml:space="preserve">.  </w:t>
            </w:r>
          </w:p>
          <w:p w14:paraId="015FCB3A" w14:textId="77777777" w:rsidR="007269A7" w:rsidRPr="000B109A" w:rsidRDefault="007269A7" w:rsidP="000B109A">
            <w:pPr>
              <w:spacing w:line="240" w:lineRule="auto"/>
              <w:jc w:val="both"/>
              <w:rPr>
                <w:rFonts w:ascii="Times New Roman" w:hAnsi="Times New Roman" w:cs="Times New Roman"/>
                <w:sz w:val="24"/>
                <w:szCs w:val="24"/>
              </w:rPr>
            </w:pPr>
            <w:proofErr w:type="spellStart"/>
            <w:r w:rsidRPr="000B109A">
              <w:rPr>
                <w:rFonts w:ascii="Times New Roman" w:hAnsi="Times New Roman" w:cs="Times New Roman"/>
                <w:sz w:val="24"/>
                <w:szCs w:val="24"/>
              </w:rPr>
              <w:t>Soyong</w:t>
            </w:r>
            <w:proofErr w:type="spellEnd"/>
            <w:r w:rsidRPr="000B109A">
              <w:rPr>
                <w:rFonts w:ascii="Times New Roman" w:hAnsi="Times New Roman" w:cs="Times New Roman"/>
                <w:sz w:val="24"/>
                <w:szCs w:val="24"/>
              </w:rPr>
              <w:t xml:space="preserve"> et al, 2010 </w:t>
            </w:r>
          </w:p>
          <w:p w14:paraId="530425CB"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Mike, 2006</w:t>
            </w:r>
          </w:p>
        </w:tc>
      </w:tr>
    </w:tbl>
    <w:p w14:paraId="400745FB" w14:textId="77777777" w:rsidR="007269A7" w:rsidRPr="000B109A" w:rsidRDefault="007269A7" w:rsidP="000B109A">
      <w:pPr>
        <w:tabs>
          <w:tab w:val="left" w:pos="2415"/>
        </w:tabs>
        <w:spacing w:line="240" w:lineRule="auto"/>
        <w:jc w:val="both"/>
        <w:rPr>
          <w:rFonts w:ascii="Times New Roman" w:hAnsi="Times New Roman" w:cs="Times New Roman"/>
          <w:sz w:val="24"/>
          <w:szCs w:val="24"/>
        </w:rPr>
      </w:pPr>
    </w:p>
    <w:p w14:paraId="72147FA1" w14:textId="77777777" w:rsidR="007269A7" w:rsidRPr="000B109A" w:rsidRDefault="003B2D58" w:rsidP="000B109A">
      <w:pPr>
        <w:pStyle w:val="ListParagraph"/>
        <w:numPr>
          <w:ilvl w:val="0"/>
          <w:numId w:val="3"/>
        </w:numPr>
        <w:tabs>
          <w:tab w:val="left" w:pos="2415"/>
        </w:tabs>
        <w:spacing w:line="240" w:lineRule="auto"/>
        <w:jc w:val="both"/>
        <w:rPr>
          <w:rFonts w:ascii="Times New Roman" w:hAnsi="Times New Roman" w:cs="Times New Roman"/>
          <w:sz w:val="24"/>
          <w:szCs w:val="24"/>
        </w:rPr>
      </w:pPr>
      <w:r w:rsidRPr="000B109A">
        <w:rPr>
          <w:rFonts w:ascii="Times New Roman" w:hAnsi="Times New Roman" w:cs="Times New Roman"/>
          <w:b/>
          <w:sz w:val="24"/>
          <w:szCs w:val="24"/>
        </w:rPr>
        <w:t>MATERIALS AND METHODS</w:t>
      </w:r>
    </w:p>
    <w:p w14:paraId="17712E57" w14:textId="2E47E26E"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The Stabilized solid waste was excavated from the Air Hitam Sanitary Landfill (AHSL) site in Selangor Malaysia which has been closed for almost 10 years. The waste materials have been buried in the landfill site several years and as such have become stabilized due to several years of placement. </w:t>
      </w:r>
      <w:r w:rsidR="004147F3" w:rsidRPr="000B109A">
        <w:rPr>
          <w:rFonts w:ascii="Times New Roman" w:hAnsi="Times New Roman" w:cs="Times New Roman"/>
          <w:sz w:val="24"/>
          <w:szCs w:val="24"/>
          <w:highlight w:val="yellow"/>
        </w:rPr>
        <w:t xml:space="preserve">The Landfill Site is located at Longitude 101º 39ʹ 55ʺ E and Latitude 03º 0ʹ 10ʺ N. An excavator was used to collect the waste samples at a depth of 1.5m. The landfill comprises different segments and also solid waste materials deposited in the landfill differ in composition, </w:t>
      </w:r>
      <w:proofErr w:type="spellStart"/>
      <w:r w:rsidR="004147F3" w:rsidRPr="000B109A">
        <w:rPr>
          <w:rFonts w:ascii="Times New Roman" w:hAnsi="Times New Roman" w:cs="Times New Roman"/>
          <w:sz w:val="24"/>
          <w:szCs w:val="24"/>
          <w:highlight w:val="yellow"/>
        </w:rPr>
        <w:t>Anijiofor</w:t>
      </w:r>
      <w:proofErr w:type="spellEnd"/>
      <w:r w:rsidR="004147F3" w:rsidRPr="000B109A">
        <w:rPr>
          <w:rFonts w:ascii="Times New Roman" w:hAnsi="Times New Roman" w:cs="Times New Roman"/>
          <w:sz w:val="24"/>
          <w:szCs w:val="24"/>
          <w:highlight w:val="yellow"/>
        </w:rPr>
        <w:t xml:space="preserve"> et al, </w:t>
      </w:r>
      <w:r w:rsidR="005F6C74" w:rsidRPr="000B109A">
        <w:rPr>
          <w:rFonts w:ascii="Times New Roman" w:hAnsi="Times New Roman" w:cs="Times New Roman"/>
          <w:sz w:val="24"/>
          <w:szCs w:val="24"/>
          <w:highlight w:val="yellow"/>
        </w:rPr>
        <w:t>(</w:t>
      </w:r>
      <w:r w:rsidR="004147F3" w:rsidRPr="000B109A">
        <w:rPr>
          <w:rFonts w:ascii="Times New Roman" w:hAnsi="Times New Roman" w:cs="Times New Roman"/>
          <w:sz w:val="24"/>
          <w:szCs w:val="24"/>
          <w:highlight w:val="yellow"/>
        </w:rPr>
        <w:t>2021</w:t>
      </w:r>
      <w:r w:rsidR="005F6C74" w:rsidRPr="000B109A">
        <w:rPr>
          <w:rFonts w:ascii="Times New Roman" w:hAnsi="Times New Roman" w:cs="Times New Roman"/>
          <w:sz w:val="24"/>
          <w:szCs w:val="24"/>
          <w:highlight w:val="yellow"/>
        </w:rPr>
        <w:t>).</w:t>
      </w:r>
      <w:r w:rsidR="005F6C74" w:rsidRPr="000B109A">
        <w:rPr>
          <w:rFonts w:ascii="Times New Roman" w:hAnsi="Times New Roman" w:cs="Times New Roman"/>
          <w:sz w:val="24"/>
          <w:szCs w:val="24"/>
        </w:rPr>
        <w:t xml:space="preserve"> </w:t>
      </w:r>
      <w:r w:rsidRPr="000B109A">
        <w:rPr>
          <w:rFonts w:ascii="Times New Roman" w:hAnsi="Times New Roman" w:cs="Times New Roman"/>
          <w:sz w:val="24"/>
          <w:szCs w:val="24"/>
        </w:rPr>
        <w:t>After careful sorting such as removal of unwanted parts of the excavated material such as stoned, debris, wood, rubber, plastics, and the likes, the material was sieved in 2mm sieve size. Previous studies carried out showed that the treatment process favored the use of particle size of 2 mm and below</w:t>
      </w:r>
      <w:r w:rsidR="00D72661" w:rsidRPr="000B109A">
        <w:rPr>
          <w:rFonts w:ascii="Times New Roman" w:hAnsi="Times New Roman" w:cs="Times New Roman"/>
          <w:sz w:val="24"/>
          <w:szCs w:val="24"/>
          <w:highlight w:val="yellow"/>
        </w:rPr>
        <w:t xml:space="preserve">, Nik Daud and </w:t>
      </w:r>
      <w:proofErr w:type="spellStart"/>
      <w:r w:rsidR="00D72661" w:rsidRPr="000B109A">
        <w:rPr>
          <w:rFonts w:ascii="Times New Roman" w:hAnsi="Times New Roman" w:cs="Times New Roman"/>
          <w:sz w:val="24"/>
          <w:szCs w:val="24"/>
          <w:highlight w:val="yellow"/>
        </w:rPr>
        <w:t>Anijiofor</w:t>
      </w:r>
      <w:proofErr w:type="spellEnd"/>
      <w:r w:rsidR="00D72661" w:rsidRPr="000B109A">
        <w:rPr>
          <w:rFonts w:ascii="Times New Roman" w:hAnsi="Times New Roman" w:cs="Times New Roman"/>
          <w:sz w:val="24"/>
          <w:szCs w:val="24"/>
          <w:highlight w:val="yellow"/>
        </w:rPr>
        <w:t>, (2017).</w:t>
      </w:r>
    </w:p>
    <w:p w14:paraId="7A5C0639" w14:textId="78AD5DF5" w:rsidR="00C33897" w:rsidRPr="000B109A" w:rsidRDefault="003B2D58"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lastRenderedPageBreak/>
        <w:t xml:space="preserve"> </w:t>
      </w:r>
      <w:r w:rsidR="007269A7" w:rsidRPr="000B109A">
        <w:rPr>
          <w:rFonts w:ascii="Times New Roman" w:hAnsi="Times New Roman" w:cs="Times New Roman"/>
          <w:sz w:val="24"/>
          <w:szCs w:val="24"/>
        </w:rPr>
        <w:t xml:space="preserve">Also, untreated chicken slaughter-house wastewater was obtained from a local chicken slaughterhouse located in Seri </w:t>
      </w:r>
      <w:proofErr w:type="spellStart"/>
      <w:r w:rsidR="007269A7" w:rsidRPr="000B109A">
        <w:rPr>
          <w:rFonts w:ascii="Times New Roman" w:hAnsi="Times New Roman" w:cs="Times New Roman"/>
          <w:sz w:val="24"/>
          <w:szCs w:val="24"/>
        </w:rPr>
        <w:t>kerbamger</w:t>
      </w:r>
      <w:proofErr w:type="spellEnd"/>
      <w:r w:rsidR="007269A7" w:rsidRPr="000B109A">
        <w:rPr>
          <w:rFonts w:ascii="Times New Roman" w:hAnsi="Times New Roman" w:cs="Times New Roman"/>
          <w:sz w:val="24"/>
          <w:szCs w:val="24"/>
        </w:rPr>
        <w:t>, Selangor, Malaysia which is within the Vicinity of the University Putra Malaysia. The sample was collected from a discharge point which comprises wastewater from the entire cleaning process, and then stored in about 10 L plastic container. The wastewater was sieved to remove some of the undigested grains, feathers and the likes. Initial concentrations of COD and BOD were immediately d</w:t>
      </w:r>
      <w:r w:rsidR="009263BF" w:rsidRPr="000B109A">
        <w:rPr>
          <w:rFonts w:ascii="Times New Roman" w:hAnsi="Times New Roman" w:cs="Times New Roman"/>
          <w:sz w:val="24"/>
          <w:szCs w:val="24"/>
        </w:rPr>
        <w:t xml:space="preserve">etermined in line with the </w:t>
      </w:r>
      <w:r w:rsidR="009263BF" w:rsidRPr="000B109A">
        <w:rPr>
          <w:rFonts w:ascii="Times New Roman" w:hAnsi="Times New Roman" w:cs="Times New Roman"/>
          <w:sz w:val="24"/>
          <w:szCs w:val="24"/>
          <w:highlight w:val="yellow"/>
        </w:rPr>
        <w:t>APHA, (2012)</w:t>
      </w:r>
      <w:r w:rsidR="009263BF" w:rsidRPr="000B109A">
        <w:rPr>
          <w:rFonts w:ascii="Times New Roman" w:hAnsi="Times New Roman" w:cs="Times New Roman"/>
          <w:sz w:val="24"/>
          <w:szCs w:val="24"/>
        </w:rPr>
        <w:t xml:space="preserve"> </w:t>
      </w:r>
      <w:r w:rsidR="007269A7" w:rsidRPr="000B109A">
        <w:rPr>
          <w:rFonts w:ascii="Times New Roman" w:hAnsi="Times New Roman" w:cs="Times New Roman"/>
          <w:sz w:val="24"/>
          <w:szCs w:val="24"/>
        </w:rPr>
        <w:t xml:space="preserve">guidelines for water and wastewater analysis. </w:t>
      </w:r>
    </w:p>
    <w:p w14:paraId="0E677D03" w14:textId="4978D888" w:rsidR="007269A7" w:rsidRPr="000B109A" w:rsidRDefault="00BC4DC2"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highlight w:val="yellow"/>
        </w:rPr>
        <w:t xml:space="preserve">2.1 </w:t>
      </w:r>
      <w:r w:rsidR="007269A7" w:rsidRPr="000B109A">
        <w:rPr>
          <w:rFonts w:ascii="Times New Roman" w:hAnsi="Times New Roman" w:cs="Times New Roman"/>
          <w:b/>
          <w:sz w:val="24"/>
          <w:szCs w:val="24"/>
          <w:highlight w:val="yellow"/>
        </w:rPr>
        <w:t>Batch</w:t>
      </w:r>
      <w:r w:rsidR="007269A7" w:rsidRPr="000B109A">
        <w:rPr>
          <w:rFonts w:ascii="Times New Roman" w:hAnsi="Times New Roman" w:cs="Times New Roman"/>
          <w:b/>
          <w:sz w:val="24"/>
          <w:szCs w:val="24"/>
        </w:rPr>
        <w:t xml:space="preserve"> Experiments.</w:t>
      </w:r>
    </w:p>
    <w:p w14:paraId="33338C45" w14:textId="5C0CE161"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The experiments were carried out in batch mode using a 250 ml flask and an electric shaker at 250 rpm under room temperature while other parameters such as </w:t>
      </w:r>
      <w:r w:rsidR="009263BF" w:rsidRPr="000B109A">
        <w:rPr>
          <w:rFonts w:ascii="Times New Roman" w:hAnsi="Times New Roman" w:cs="Times New Roman"/>
          <w:sz w:val="24"/>
          <w:szCs w:val="24"/>
        </w:rPr>
        <w:t xml:space="preserve">pH, dosage and treatment time </w:t>
      </w:r>
      <w:r w:rsidR="009263BF" w:rsidRPr="000B109A">
        <w:rPr>
          <w:rFonts w:ascii="Times New Roman" w:hAnsi="Times New Roman" w:cs="Times New Roman"/>
          <w:sz w:val="24"/>
          <w:szCs w:val="24"/>
          <w:highlight w:val="yellow"/>
        </w:rPr>
        <w:t>w</w:t>
      </w:r>
      <w:r w:rsidRPr="000B109A">
        <w:rPr>
          <w:rFonts w:ascii="Times New Roman" w:hAnsi="Times New Roman" w:cs="Times New Roman"/>
          <w:sz w:val="24"/>
          <w:szCs w:val="24"/>
          <w:highlight w:val="yellow"/>
        </w:rPr>
        <w:t>ere</w:t>
      </w:r>
      <w:r w:rsidRPr="000B109A">
        <w:rPr>
          <w:rFonts w:ascii="Times New Roman" w:hAnsi="Times New Roman" w:cs="Times New Roman"/>
          <w:sz w:val="24"/>
          <w:szCs w:val="24"/>
        </w:rPr>
        <w:t xml:space="preserve"> monitored as influencing parameters. This involved varying one of the parameters while the others remained constant at the stipulated treatment time.  At the end of the estimated treatment time, the sample was centrifuged at 3000 rpm for 8 minutes to further intensify the liquid/ solid sepa</w:t>
      </w:r>
      <w:r w:rsidR="009263BF" w:rsidRPr="000B109A">
        <w:rPr>
          <w:rFonts w:ascii="Times New Roman" w:hAnsi="Times New Roman" w:cs="Times New Roman"/>
          <w:sz w:val="24"/>
          <w:szCs w:val="24"/>
        </w:rPr>
        <w:t xml:space="preserve">ration and then filtered using </w:t>
      </w:r>
      <w:r w:rsidR="009263BF" w:rsidRPr="000B109A">
        <w:rPr>
          <w:rFonts w:ascii="Times New Roman" w:hAnsi="Times New Roman" w:cs="Times New Roman"/>
          <w:sz w:val="24"/>
          <w:szCs w:val="24"/>
          <w:highlight w:val="yellow"/>
        </w:rPr>
        <w:t>W</w:t>
      </w:r>
      <w:r w:rsidRPr="000B109A">
        <w:rPr>
          <w:rFonts w:ascii="Times New Roman" w:hAnsi="Times New Roman" w:cs="Times New Roman"/>
          <w:sz w:val="24"/>
          <w:szCs w:val="24"/>
          <w:highlight w:val="yellow"/>
        </w:rPr>
        <w:t xml:space="preserve">hatman </w:t>
      </w:r>
      <w:r w:rsidR="009263BF" w:rsidRPr="000B109A">
        <w:rPr>
          <w:rFonts w:ascii="Times New Roman" w:hAnsi="Times New Roman" w:cs="Times New Roman"/>
          <w:sz w:val="24"/>
          <w:szCs w:val="24"/>
          <w:highlight w:val="yellow"/>
        </w:rPr>
        <w:t xml:space="preserve">Grade 1 </w:t>
      </w:r>
      <w:r w:rsidRPr="000B109A">
        <w:rPr>
          <w:rFonts w:ascii="Times New Roman" w:hAnsi="Times New Roman" w:cs="Times New Roman"/>
          <w:sz w:val="24"/>
          <w:szCs w:val="24"/>
          <w:highlight w:val="yellow"/>
        </w:rPr>
        <w:t>filter paper</w:t>
      </w:r>
      <w:r w:rsidRPr="000B109A">
        <w:rPr>
          <w:rFonts w:ascii="Times New Roman" w:hAnsi="Times New Roman" w:cs="Times New Roman"/>
          <w:sz w:val="24"/>
          <w:szCs w:val="24"/>
        </w:rPr>
        <w:t>. A treatment time of 90 min was observed for each of the influencing parameters while the treatment time for the whole experiment was done between 30 – 180 minutes. The final concentrations of the samples obtained at different time intervals was measured.</w:t>
      </w:r>
    </w:p>
    <w:p w14:paraId="5B990509" w14:textId="77777777" w:rsidR="007269A7" w:rsidRPr="000B109A" w:rsidRDefault="003B2D58" w:rsidP="000B109A">
      <w:pPr>
        <w:pStyle w:val="ListParagraph"/>
        <w:numPr>
          <w:ilvl w:val="0"/>
          <w:numId w:val="3"/>
        </w:num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RESULTS AND DISCUSSION</w:t>
      </w:r>
    </w:p>
    <w:p w14:paraId="18631F89"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The composition of chicken slaughterhouse wastewater is shown in table 2.  </w:t>
      </w:r>
    </w:p>
    <w:p w14:paraId="2DBD8883" w14:textId="77777777" w:rsidR="007269A7" w:rsidRPr="000B109A" w:rsidRDefault="007269A7"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Table 2:  Physio-Chemical Composition of Poultry Slaughterhouse Wastewater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523"/>
        <w:gridCol w:w="2383"/>
      </w:tblGrid>
      <w:tr w:rsidR="007269A7" w:rsidRPr="000B109A" w14:paraId="1146FAB0" w14:textId="77777777" w:rsidTr="00C33897">
        <w:trPr>
          <w:jc w:val="center"/>
        </w:trPr>
        <w:tc>
          <w:tcPr>
            <w:tcW w:w="0" w:type="auto"/>
            <w:tcBorders>
              <w:top w:val="single" w:sz="4" w:space="0" w:color="auto"/>
              <w:bottom w:val="single" w:sz="4" w:space="0" w:color="auto"/>
            </w:tcBorders>
          </w:tcPr>
          <w:p w14:paraId="5B2AD6D7" w14:textId="77777777" w:rsidR="007269A7" w:rsidRPr="000B109A" w:rsidRDefault="007269A7" w:rsidP="000B109A">
            <w:pPr>
              <w:autoSpaceDE w:val="0"/>
              <w:autoSpaceDN w:val="0"/>
              <w:adjustRightInd w:val="0"/>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Parameter</w:t>
            </w:r>
          </w:p>
        </w:tc>
        <w:tc>
          <w:tcPr>
            <w:tcW w:w="0" w:type="auto"/>
            <w:tcBorders>
              <w:top w:val="single" w:sz="4" w:space="0" w:color="auto"/>
              <w:bottom w:val="single" w:sz="4" w:space="0" w:color="auto"/>
            </w:tcBorders>
          </w:tcPr>
          <w:p w14:paraId="1580DA5D" w14:textId="77777777" w:rsidR="007269A7" w:rsidRPr="000B109A" w:rsidRDefault="007269A7" w:rsidP="000B109A">
            <w:pPr>
              <w:autoSpaceDE w:val="0"/>
              <w:autoSpaceDN w:val="0"/>
              <w:adjustRightInd w:val="0"/>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Composition</w:t>
            </w:r>
          </w:p>
        </w:tc>
        <w:tc>
          <w:tcPr>
            <w:tcW w:w="0" w:type="auto"/>
            <w:tcBorders>
              <w:top w:val="single" w:sz="4" w:space="0" w:color="auto"/>
              <w:bottom w:val="single" w:sz="4" w:space="0" w:color="auto"/>
            </w:tcBorders>
          </w:tcPr>
          <w:p w14:paraId="0B45D69D" w14:textId="77777777" w:rsidR="007269A7" w:rsidRPr="000B109A" w:rsidRDefault="007269A7" w:rsidP="000B109A">
            <w:pPr>
              <w:autoSpaceDE w:val="0"/>
              <w:autoSpaceDN w:val="0"/>
              <w:adjustRightInd w:val="0"/>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*Discharge Standard</w:t>
            </w:r>
          </w:p>
        </w:tc>
      </w:tr>
      <w:tr w:rsidR="007269A7" w:rsidRPr="000B109A" w14:paraId="235A4C5A" w14:textId="77777777" w:rsidTr="00C33897">
        <w:trPr>
          <w:jc w:val="center"/>
        </w:trPr>
        <w:tc>
          <w:tcPr>
            <w:tcW w:w="0" w:type="auto"/>
            <w:tcBorders>
              <w:top w:val="single" w:sz="4" w:space="0" w:color="auto"/>
            </w:tcBorders>
          </w:tcPr>
          <w:p w14:paraId="6B0BE782"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pH</w:t>
            </w:r>
          </w:p>
        </w:tc>
        <w:tc>
          <w:tcPr>
            <w:tcW w:w="0" w:type="auto"/>
            <w:tcBorders>
              <w:top w:val="single" w:sz="4" w:space="0" w:color="auto"/>
            </w:tcBorders>
          </w:tcPr>
          <w:p w14:paraId="42BD618F"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7.17</w:t>
            </w:r>
          </w:p>
        </w:tc>
        <w:tc>
          <w:tcPr>
            <w:tcW w:w="0" w:type="auto"/>
            <w:tcBorders>
              <w:top w:val="single" w:sz="4" w:space="0" w:color="auto"/>
            </w:tcBorders>
          </w:tcPr>
          <w:p w14:paraId="76548409"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5.5 – 9.0</w:t>
            </w:r>
          </w:p>
        </w:tc>
      </w:tr>
      <w:tr w:rsidR="007269A7" w:rsidRPr="000B109A" w14:paraId="326C9F06" w14:textId="77777777" w:rsidTr="00C33897">
        <w:trPr>
          <w:jc w:val="center"/>
        </w:trPr>
        <w:tc>
          <w:tcPr>
            <w:tcW w:w="0" w:type="auto"/>
          </w:tcPr>
          <w:p w14:paraId="5A2FCE91"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Temperature </w:t>
            </w:r>
            <w:proofErr w:type="spellStart"/>
            <w:r w:rsidRPr="000B109A">
              <w:rPr>
                <w:rFonts w:ascii="Times New Roman" w:hAnsi="Times New Roman" w:cs="Times New Roman"/>
                <w:sz w:val="24"/>
                <w:szCs w:val="24"/>
                <w:vertAlign w:val="superscript"/>
              </w:rPr>
              <w:t>o</w:t>
            </w:r>
            <w:r w:rsidRPr="000B109A">
              <w:rPr>
                <w:rFonts w:ascii="Times New Roman" w:hAnsi="Times New Roman" w:cs="Times New Roman"/>
                <w:sz w:val="24"/>
                <w:szCs w:val="24"/>
              </w:rPr>
              <w:t>C</w:t>
            </w:r>
            <w:proofErr w:type="spellEnd"/>
          </w:p>
        </w:tc>
        <w:tc>
          <w:tcPr>
            <w:tcW w:w="0" w:type="auto"/>
          </w:tcPr>
          <w:p w14:paraId="77148184"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29.2</w:t>
            </w:r>
          </w:p>
        </w:tc>
        <w:tc>
          <w:tcPr>
            <w:tcW w:w="0" w:type="auto"/>
          </w:tcPr>
          <w:p w14:paraId="68B993EB"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40</w:t>
            </w:r>
          </w:p>
        </w:tc>
      </w:tr>
      <w:tr w:rsidR="007269A7" w:rsidRPr="000B109A" w14:paraId="0A73F5ED" w14:textId="77777777" w:rsidTr="00C33897">
        <w:trPr>
          <w:jc w:val="center"/>
        </w:trPr>
        <w:tc>
          <w:tcPr>
            <w:tcW w:w="0" w:type="auto"/>
          </w:tcPr>
          <w:p w14:paraId="0C1D7E4D"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Turbidity NTU</w:t>
            </w:r>
          </w:p>
        </w:tc>
        <w:tc>
          <w:tcPr>
            <w:tcW w:w="0" w:type="auto"/>
          </w:tcPr>
          <w:p w14:paraId="628310A2"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124</w:t>
            </w:r>
          </w:p>
        </w:tc>
        <w:tc>
          <w:tcPr>
            <w:tcW w:w="0" w:type="auto"/>
          </w:tcPr>
          <w:p w14:paraId="59220DB0"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5</w:t>
            </w:r>
          </w:p>
        </w:tc>
      </w:tr>
      <w:tr w:rsidR="007269A7" w:rsidRPr="000B109A" w14:paraId="4A6EE9A9" w14:textId="77777777" w:rsidTr="00C33897">
        <w:trPr>
          <w:jc w:val="center"/>
        </w:trPr>
        <w:tc>
          <w:tcPr>
            <w:tcW w:w="0" w:type="auto"/>
          </w:tcPr>
          <w:p w14:paraId="1DAE4889"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TSS mg/L</w:t>
            </w:r>
          </w:p>
        </w:tc>
        <w:tc>
          <w:tcPr>
            <w:tcW w:w="0" w:type="auto"/>
          </w:tcPr>
          <w:p w14:paraId="42217587"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312</w:t>
            </w:r>
          </w:p>
        </w:tc>
        <w:tc>
          <w:tcPr>
            <w:tcW w:w="0" w:type="auto"/>
          </w:tcPr>
          <w:p w14:paraId="18A69A01"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100</w:t>
            </w:r>
          </w:p>
        </w:tc>
      </w:tr>
      <w:tr w:rsidR="007269A7" w:rsidRPr="000B109A" w14:paraId="553B0F16" w14:textId="77777777" w:rsidTr="00C33897">
        <w:trPr>
          <w:jc w:val="center"/>
        </w:trPr>
        <w:tc>
          <w:tcPr>
            <w:tcW w:w="0" w:type="auto"/>
          </w:tcPr>
          <w:p w14:paraId="1C06D54F"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TDS mg/L</w:t>
            </w:r>
          </w:p>
        </w:tc>
        <w:tc>
          <w:tcPr>
            <w:tcW w:w="0" w:type="auto"/>
          </w:tcPr>
          <w:p w14:paraId="4D31F42A"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702</w:t>
            </w:r>
          </w:p>
        </w:tc>
        <w:tc>
          <w:tcPr>
            <w:tcW w:w="0" w:type="auto"/>
          </w:tcPr>
          <w:p w14:paraId="1070DF81"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1000</w:t>
            </w:r>
          </w:p>
        </w:tc>
      </w:tr>
      <w:tr w:rsidR="007269A7" w:rsidRPr="000B109A" w14:paraId="00E2A22E" w14:textId="77777777" w:rsidTr="00C33897">
        <w:trPr>
          <w:jc w:val="center"/>
        </w:trPr>
        <w:tc>
          <w:tcPr>
            <w:tcW w:w="0" w:type="auto"/>
          </w:tcPr>
          <w:p w14:paraId="55BE93CF"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COD mg/L</w:t>
            </w:r>
          </w:p>
        </w:tc>
        <w:tc>
          <w:tcPr>
            <w:tcW w:w="0" w:type="auto"/>
          </w:tcPr>
          <w:p w14:paraId="0B395DB8"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2720</w:t>
            </w:r>
          </w:p>
        </w:tc>
        <w:tc>
          <w:tcPr>
            <w:tcW w:w="0" w:type="auto"/>
          </w:tcPr>
          <w:p w14:paraId="32CD1670"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100</w:t>
            </w:r>
          </w:p>
        </w:tc>
      </w:tr>
      <w:tr w:rsidR="007269A7" w:rsidRPr="000B109A" w14:paraId="17DB6C38" w14:textId="77777777" w:rsidTr="00C33897">
        <w:trPr>
          <w:jc w:val="center"/>
        </w:trPr>
        <w:tc>
          <w:tcPr>
            <w:tcW w:w="0" w:type="auto"/>
          </w:tcPr>
          <w:p w14:paraId="117469DF"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BOD mg/L</w:t>
            </w:r>
          </w:p>
        </w:tc>
        <w:tc>
          <w:tcPr>
            <w:tcW w:w="0" w:type="auto"/>
          </w:tcPr>
          <w:p w14:paraId="3A0E5B77"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960</w:t>
            </w:r>
          </w:p>
        </w:tc>
        <w:tc>
          <w:tcPr>
            <w:tcW w:w="0" w:type="auto"/>
          </w:tcPr>
          <w:p w14:paraId="53D7C633"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50</w:t>
            </w:r>
          </w:p>
        </w:tc>
      </w:tr>
      <w:tr w:rsidR="007269A7" w:rsidRPr="000B109A" w14:paraId="608FEAB3" w14:textId="77777777" w:rsidTr="00C33897">
        <w:trPr>
          <w:jc w:val="center"/>
        </w:trPr>
        <w:tc>
          <w:tcPr>
            <w:tcW w:w="0" w:type="auto"/>
          </w:tcPr>
          <w:p w14:paraId="57D36414"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Colour mg/L</w:t>
            </w:r>
          </w:p>
        </w:tc>
        <w:tc>
          <w:tcPr>
            <w:tcW w:w="0" w:type="auto"/>
          </w:tcPr>
          <w:p w14:paraId="63B334E5"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10600</w:t>
            </w:r>
          </w:p>
        </w:tc>
        <w:tc>
          <w:tcPr>
            <w:tcW w:w="0" w:type="auto"/>
          </w:tcPr>
          <w:p w14:paraId="6D012907" w14:textId="77777777" w:rsidR="007269A7" w:rsidRPr="000B109A" w:rsidRDefault="007269A7" w:rsidP="000B109A">
            <w:pPr>
              <w:autoSpaceDE w:val="0"/>
              <w:autoSpaceDN w:val="0"/>
              <w:adjustRightInd w:val="0"/>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300</w:t>
            </w:r>
          </w:p>
        </w:tc>
      </w:tr>
    </w:tbl>
    <w:p w14:paraId="0C2BCA4B" w14:textId="77777777" w:rsidR="007269A7" w:rsidRPr="000B109A" w:rsidRDefault="007269A7" w:rsidP="000B109A">
      <w:pPr>
        <w:autoSpaceDE w:val="0"/>
        <w:autoSpaceDN w:val="0"/>
        <w:adjustRightInd w:val="0"/>
        <w:spacing w:after="0" w:line="240" w:lineRule="auto"/>
        <w:jc w:val="both"/>
        <w:rPr>
          <w:rFonts w:ascii="Times New Roman" w:hAnsi="Times New Roman" w:cs="Times New Roman"/>
          <w:sz w:val="24"/>
          <w:szCs w:val="24"/>
        </w:rPr>
      </w:pPr>
    </w:p>
    <w:p w14:paraId="06FC5CFE" w14:textId="3CF093DB" w:rsidR="007269A7" w:rsidRPr="000B109A" w:rsidRDefault="007269A7" w:rsidP="000B109A">
      <w:pPr>
        <w:autoSpaceDE w:val="0"/>
        <w:autoSpaceDN w:val="0"/>
        <w:adjustRightInd w:val="0"/>
        <w:spacing w:after="0" w:line="240" w:lineRule="auto"/>
        <w:jc w:val="both"/>
        <w:rPr>
          <w:rFonts w:ascii="Times New Roman" w:hAnsi="Times New Roman" w:cs="Times New Roman"/>
          <w:sz w:val="24"/>
          <w:szCs w:val="24"/>
        </w:rPr>
      </w:pPr>
      <w:r w:rsidRPr="000B109A">
        <w:rPr>
          <w:rFonts w:ascii="Times New Roman" w:hAnsi="Times New Roman" w:cs="Times New Roman"/>
          <w:sz w:val="24"/>
          <w:szCs w:val="24"/>
        </w:rPr>
        <w:t>TSS – Total Suspended Solids; TDS – Total Dissolved Solids; COD – Chemical Oxygen Demand; BO</w:t>
      </w:r>
      <w:r w:rsidR="00026306">
        <w:rPr>
          <w:rFonts w:ascii="Times New Roman" w:hAnsi="Times New Roman" w:cs="Times New Roman"/>
          <w:sz w:val="24"/>
          <w:szCs w:val="24"/>
        </w:rPr>
        <w:t xml:space="preserve">D – Biochemical Oxygen Demand; </w:t>
      </w:r>
      <w:r w:rsidRPr="000B109A">
        <w:rPr>
          <w:rFonts w:ascii="Times New Roman" w:hAnsi="Times New Roman" w:cs="Times New Roman"/>
          <w:sz w:val="24"/>
          <w:szCs w:val="24"/>
        </w:rPr>
        <w:t>**Malaysian sewage and industrial standard 2000</w:t>
      </w:r>
    </w:p>
    <w:p w14:paraId="1A88232A" w14:textId="77777777" w:rsidR="007269A7" w:rsidRPr="000B109A" w:rsidRDefault="007269A7" w:rsidP="000B109A">
      <w:pPr>
        <w:autoSpaceDE w:val="0"/>
        <w:autoSpaceDN w:val="0"/>
        <w:adjustRightInd w:val="0"/>
        <w:spacing w:after="0" w:line="240" w:lineRule="auto"/>
        <w:jc w:val="both"/>
        <w:rPr>
          <w:rFonts w:ascii="Times New Roman" w:hAnsi="Times New Roman" w:cs="Times New Roman"/>
          <w:sz w:val="24"/>
          <w:szCs w:val="24"/>
        </w:rPr>
      </w:pPr>
    </w:p>
    <w:p w14:paraId="73B9C025" w14:textId="6A0C0F5A" w:rsidR="007269A7"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 xml:space="preserve">Table 2 shows the wastewater is highly polluted with organic load which is not suitable for disposal without prior treatment. The study also revealed that the wastewater is discharged into the domestic sewage system without any form of treatment. One major problem of such disposal is increase in the domestic load and consequently, the clogging of the piping system which affects the general performance of the treatment plants. Also the design period for the treatment plant is also affected due to the concentration of these organic constituents. The COD and BOD concentration as shown in table 2 were very high when compared with the </w:t>
      </w:r>
      <w:r w:rsidRPr="000B109A">
        <w:rPr>
          <w:rFonts w:ascii="Times New Roman" w:hAnsi="Times New Roman" w:cs="Times New Roman"/>
          <w:color w:val="000000"/>
          <w:sz w:val="24"/>
          <w:szCs w:val="24"/>
        </w:rPr>
        <w:lastRenderedPageBreak/>
        <w:t xml:space="preserve">permissible discharge limits as prescribed by the Malaysian sewage and industrial standard 2000. However, in our previous study, (Nik Daud and </w:t>
      </w:r>
      <w:proofErr w:type="spellStart"/>
      <w:r w:rsidRPr="000B109A">
        <w:rPr>
          <w:rFonts w:ascii="Times New Roman" w:hAnsi="Times New Roman" w:cs="Times New Roman"/>
          <w:color w:val="000000"/>
          <w:sz w:val="24"/>
          <w:szCs w:val="24"/>
        </w:rPr>
        <w:t>Anijiofor</w:t>
      </w:r>
      <w:proofErr w:type="spellEnd"/>
      <w:r w:rsidRPr="000B109A">
        <w:rPr>
          <w:rFonts w:ascii="Times New Roman" w:hAnsi="Times New Roman" w:cs="Times New Roman"/>
          <w:color w:val="000000"/>
          <w:sz w:val="24"/>
          <w:szCs w:val="24"/>
        </w:rPr>
        <w:t xml:space="preserve"> 2017), the COD and BOD</w:t>
      </w:r>
      <w:r w:rsidR="009263BF" w:rsidRPr="000B109A">
        <w:rPr>
          <w:rFonts w:ascii="Times New Roman" w:hAnsi="Times New Roman" w:cs="Times New Roman"/>
          <w:color w:val="000000"/>
          <w:sz w:val="24"/>
          <w:szCs w:val="24"/>
        </w:rPr>
        <w:t xml:space="preserve"> values were 4979 and 1360 </w:t>
      </w:r>
      <w:r w:rsidR="009263BF" w:rsidRPr="000B109A">
        <w:rPr>
          <w:rFonts w:ascii="Times New Roman" w:hAnsi="Times New Roman" w:cs="Times New Roman"/>
          <w:color w:val="000000"/>
          <w:sz w:val="24"/>
          <w:szCs w:val="24"/>
          <w:highlight w:val="yellow"/>
        </w:rPr>
        <w:t>mg/L</w:t>
      </w:r>
      <w:r w:rsidRPr="000B109A">
        <w:rPr>
          <w:rFonts w:ascii="Times New Roman" w:hAnsi="Times New Roman" w:cs="Times New Roman"/>
          <w:color w:val="000000"/>
          <w:sz w:val="24"/>
          <w:szCs w:val="24"/>
        </w:rPr>
        <w:t xml:space="preserve"> respectively, as compared to values obtained in this stu</w:t>
      </w:r>
      <w:r w:rsidR="009263BF" w:rsidRPr="000B109A">
        <w:rPr>
          <w:rFonts w:ascii="Times New Roman" w:hAnsi="Times New Roman" w:cs="Times New Roman"/>
          <w:color w:val="000000"/>
          <w:sz w:val="24"/>
          <w:szCs w:val="24"/>
        </w:rPr>
        <w:t xml:space="preserve">dy which were 2720 and 960 </w:t>
      </w:r>
      <w:r w:rsidR="009263BF" w:rsidRPr="000B109A">
        <w:rPr>
          <w:rFonts w:ascii="Times New Roman" w:hAnsi="Times New Roman" w:cs="Times New Roman"/>
          <w:color w:val="000000"/>
          <w:sz w:val="24"/>
          <w:szCs w:val="24"/>
          <w:highlight w:val="yellow"/>
        </w:rPr>
        <w:t>mg/L</w:t>
      </w:r>
      <w:r w:rsidRPr="000B109A">
        <w:rPr>
          <w:rFonts w:ascii="Times New Roman" w:hAnsi="Times New Roman" w:cs="Times New Roman"/>
          <w:color w:val="000000"/>
          <w:sz w:val="24"/>
          <w:szCs w:val="24"/>
        </w:rPr>
        <w:t xml:space="preserve"> for COD and BOD respectively. This difference in values is due to the sampling periods, higher values of pollutants are usually obtained during period of low rainfall because less water is used for cleaning which also generate lesser </w:t>
      </w:r>
      <w:proofErr w:type="spellStart"/>
      <w:r w:rsidRPr="000B109A">
        <w:rPr>
          <w:rFonts w:ascii="Times New Roman" w:hAnsi="Times New Roman" w:cs="Times New Roman"/>
          <w:color w:val="000000"/>
          <w:sz w:val="24"/>
          <w:szCs w:val="24"/>
        </w:rPr>
        <w:t>volunes</w:t>
      </w:r>
      <w:proofErr w:type="spellEnd"/>
      <w:r w:rsidRPr="000B109A">
        <w:rPr>
          <w:rFonts w:ascii="Times New Roman" w:hAnsi="Times New Roman" w:cs="Times New Roman"/>
          <w:color w:val="000000"/>
          <w:sz w:val="24"/>
          <w:szCs w:val="24"/>
        </w:rPr>
        <w:t xml:space="preserve"> of wastewater when compared to monsoon periods (June –August) where larger volumes of wastewater is generated but lesser concentration.</w:t>
      </w:r>
    </w:p>
    <w:p w14:paraId="102BAB5E" w14:textId="0AD46CEC" w:rsidR="003B2D58"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color w:val="000000"/>
          <w:sz w:val="24"/>
          <w:szCs w:val="24"/>
        </w:rPr>
        <w:t xml:space="preserve">Also, the characteristics of the waste material showed that it is composed of 29.5 % moisture content which provides the required oxygen, porosity level of up to 51 %, which would prevent fouling and clogging and also </w:t>
      </w:r>
      <w:r w:rsidRPr="000B109A">
        <w:rPr>
          <w:rFonts w:ascii="Times New Roman" w:hAnsi="Times New Roman" w:cs="Times New Roman"/>
          <w:sz w:val="24"/>
          <w:szCs w:val="24"/>
        </w:rPr>
        <w:t>Cation Exchange Capacity (CEC) of 26.9 mmol kg</w:t>
      </w:r>
      <w:r w:rsidRPr="000B109A">
        <w:rPr>
          <w:rFonts w:ascii="Times New Roman" w:hAnsi="Times New Roman" w:cs="Times New Roman"/>
          <w:sz w:val="24"/>
          <w:szCs w:val="24"/>
          <w:vertAlign w:val="superscript"/>
        </w:rPr>
        <w:t>-1</w:t>
      </w:r>
      <w:r w:rsidRPr="000B109A">
        <w:rPr>
          <w:rFonts w:ascii="Times New Roman" w:hAnsi="Times New Roman" w:cs="Times New Roman"/>
          <w:sz w:val="24"/>
          <w:szCs w:val="24"/>
        </w:rPr>
        <w:t>.</w:t>
      </w:r>
      <w:r w:rsidRPr="000B109A">
        <w:rPr>
          <w:rFonts w:ascii="Times New Roman" w:hAnsi="Times New Roman" w:cs="Times New Roman"/>
          <w:color w:val="000000"/>
          <w:sz w:val="24"/>
          <w:szCs w:val="24"/>
        </w:rPr>
        <w:t xml:space="preserve"> </w:t>
      </w:r>
      <w:r w:rsidRPr="000B109A">
        <w:rPr>
          <w:rFonts w:ascii="Times New Roman" w:hAnsi="Times New Roman" w:cs="Times New Roman"/>
          <w:sz w:val="24"/>
          <w:szCs w:val="24"/>
        </w:rPr>
        <w:t xml:space="preserve">The texture is similar to loamy clay, with the abundance of microbes at </w:t>
      </w:r>
      <w:r w:rsidRPr="000B109A">
        <w:rPr>
          <w:rFonts w:ascii="Times New Roman" w:hAnsi="Times New Roman" w:cs="Times New Roman"/>
          <w:sz w:val="24"/>
          <w:szCs w:val="24"/>
          <w:highlight w:val="yellow"/>
        </w:rPr>
        <w:t>7.1 x 10</w:t>
      </w:r>
      <w:r w:rsidRPr="000B109A">
        <w:rPr>
          <w:rFonts w:ascii="Times New Roman" w:hAnsi="Times New Roman" w:cs="Times New Roman"/>
          <w:sz w:val="24"/>
          <w:szCs w:val="24"/>
          <w:highlight w:val="yellow"/>
          <w:vertAlign w:val="superscript"/>
        </w:rPr>
        <w:t xml:space="preserve">6 </w:t>
      </w:r>
      <w:r w:rsidRPr="000B109A">
        <w:rPr>
          <w:rFonts w:ascii="Times New Roman" w:hAnsi="Times New Roman" w:cs="Times New Roman"/>
          <w:sz w:val="24"/>
          <w:szCs w:val="24"/>
          <w:highlight w:val="yellow"/>
        </w:rPr>
        <w:t>CFU/100</w:t>
      </w:r>
      <w:r w:rsidR="009263BF" w:rsidRPr="000B109A">
        <w:rPr>
          <w:rFonts w:ascii="Times New Roman" w:hAnsi="Times New Roman" w:cs="Times New Roman"/>
          <w:sz w:val="24"/>
          <w:szCs w:val="24"/>
          <w:highlight w:val="yellow"/>
        </w:rPr>
        <w:t xml:space="preserve"> mL</w:t>
      </w:r>
      <w:r w:rsidRPr="000B109A">
        <w:rPr>
          <w:rFonts w:ascii="Times New Roman" w:hAnsi="Times New Roman" w:cs="Times New Roman"/>
          <w:sz w:val="24"/>
          <w:szCs w:val="24"/>
        </w:rPr>
        <w:t xml:space="preserve"> which would enhance biodegradation.</w:t>
      </w:r>
      <w:r w:rsidRPr="000B109A">
        <w:rPr>
          <w:rFonts w:ascii="Times New Roman" w:hAnsi="Times New Roman" w:cs="Times New Roman"/>
          <w:color w:val="000000"/>
          <w:sz w:val="24"/>
          <w:szCs w:val="24"/>
        </w:rPr>
        <w:t xml:space="preserve"> </w:t>
      </w:r>
      <w:r w:rsidRPr="000B109A">
        <w:rPr>
          <w:rFonts w:ascii="Times New Roman" w:hAnsi="Times New Roman" w:cs="Times New Roman"/>
          <w:color w:val="000000"/>
          <w:sz w:val="24"/>
          <w:szCs w:val="24"/>
          <w:highlight w:val="yellow"/>
        </w:rPr>
        <w:t xml:space="preserve">The EDX showed </w:t>
      </w:r>
      <w:r w:rsidRPr="000B109A">
        <w:rPr>
          <w:rFonts w:ascii="Times New Roman" w:hAnsi="Times New Roman" w:cs="Times New Roman"/>
          <w:sz w:val="24"/>
          <w:szCs w:val="24"/>
          <w:highlight w:val="yellow"/>
        </w:rPr>
        <w:t>specific surface area of 3.376 m</w:t>
      </w:r>
      <w:r w:rsidRPr="000B109A">
        <w:rPr>
          <w:rFonts w:ascii="Times New Roman" w:hAnsi="Times New Roman" w:cs="Times New Roman"/>
          <w:sz w:val="24"/>
          <w:szCs w:val="24"/>
          <w:highlight w:val="yellow"/>
          <w:vertAlign w:val="superscript"/>
        </w:rPr>
        <w:t>2</w:t>
      </w:r>
      <w:r w:rsidRPr="000B109A">
        <w:rPr>
          <w:rFonts w:ascii="Times New Roman" w:hAnsi="Times New Roman" w:cs="Times New Roman"/>
          <w:sz w:val="24"/>
          <w:szCs w:val="24"/>
          <w:highlight w:val="yellow"/>
        </w:rPr>
        <w:t xml:space="preserve"> g</w:t>
      </w:r>
      <w:r w:rsidRPr="000B109A">
        <w:rPr>
          <w:rFonts w:ascii="Times New Roman" w:hAnsi="Times New Roman" w:cs="Times New Roman"/>
          <w:sz w:val="24"/>
          <w:szCs w:val="24"/>
          <w:highlight w:val="yellow"/>
          <w:vertAlign w:val="superscript"/>
        </w:rPr>
        <w:t>-1</w:t>
      </w:r>
      <w:r w:rsidRPr="000B109A">
        <w:rPr>
          <w:rFonts w:ascii="Times New Roman" w:hAnsi="Times New Roman" w:cs="Times New Roman"/>
          <w:sz w:val="24"/>
          <w:szCs w:val="24"/>
          <w:vertAlign w:val="superscript"/>
        </w:rPr>
        <w:t xml:space="preserve"> </w:t>
      </w:r>
      <w:r w:rsidRPr="000B109A">
        <w:rPr>
          <w:rFonts w:ascii="Times New Roman" w:hAnsi="Times New Roman" w:cs="Times New Roman"/>
          <w:sz w:val="24"/>
          <w:szCs w:val="24"/>
        </w:rPr>
        <w:t xml:space="preserve">and some major elements as classified in table 3. </w:t>
      </w:r>
    </w:p>
    <w:p w14:paraId="7659E83F" w14:textId="77777777" w:rsidR="003B2D58" w:rsidRPr="000B109A" w:rsidRDefault="003B2D58" w:rsidP="000B109A">
      <w:pPr>
        <w:spacing w:line="240" w:lineRule="auto"/>
        <w:jc w:val="both"/>
        <w:rPr>
          <w:rFonts w:ascii="Times New Roman" w:hAnsi="Times New Roman" w:cs="Times New Roman"/>
          <w:b/>
          <w:sz w:val="24"/>
          <w:szCs w:val="24"/>
        </w:rPr>
      </w:pPr>
    </w:p>
    <w:p w14:paraId="722FB471" w14:textId="77777777" w:rsidR="007269A7" w:rsidRPr="000B109A" w:rsidRDefault="007269A7" w:rsidP="000B109A">
      <w:pPr>
        <w:spacing w:line="240" w:lineRule="auto"/>
        <w:jc w:val="both"/>
        <w:rPr>
          <w:rFonts w:ascii="Times New Roman" w:hAnsi="Times New Roman" w:cs="Times New Roman"/>
          <w:b/>
          <w:sz w:val="24"/>
          <w:szCs w:val="24"/>
        </w:rPr>
      </w:pPr>
      <w:r w:rsidRPr="000B109A">
        <w:rPr>
          <w:rFonts w:ascii="Times New Roman" w:hAnsi="Times New Roman" w:cs="Times New Roman"/>
          <w:b/>
          <w:sz w:val="24"/>
          <w:szCs w:val="24"/>
        </w:rPr>
        <w:t>Table 3: Chemical Composition of Stabilized Solid Waste Material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70"/>
        <w:gridCol w:w="1263"/>
        <w:gridCol w:w="1090"/>
        <w:gridCol w:w="3457"/>
        <w:gridCol w:w="222"/>
      </w:tblGrid>
      <w:tr w:rsidR="007269A7" w:rsidRPr="000B109A" w14:paraId="15D25C32" w14:textId="77777777" w:rsidTr="00C33897">
        <w:trPr>
          <w:jc w:val="center"/>
        </w:trPr>
        <w:tc>
          <w:tcPr>
            <w:tcW w:w="0" w:type="auto"/>
            <w:tcBorders>
              <w:top w:val="single" w:sz="4" w:space="0" w:color="auto"/>
              <w:bottom w:val="single" w:sz="4" w:space="0" w:color="auto"/>
            </w:tcBorders>
            <w:noWrap/>
          </w:tcPr>
          <w:p w14:paraId="2B2A411F" w14:textId="77777777" w:rsidR="007269A7" w:rsidRPr="000B109A" w:rsidRDefault="007269A7" w:rsidP="000B109A">
            <w:pPr>
              <w:pStyle w:val="NoSpacing"/>
              <w:jc w:val="both"/>
              <w:rPr>
                <w:rFonts w:ascii="Times New Roman" w:hAnsi="Times New Roman" w:cs="Times New Roman"/>
                <w:b/>
                <w:color w:val="FFFFFF"/>
                <w:sz w:val="24"/>
                <w:szCs w:val="24"/>
              </w:rPr>
            </w:pPr>
            <w:r w:rsidRPr="000B109A">
              <w:rPr>
                <w:rFonts w:ascii="Times New Roman" w:hAnsi="Times New Roman" w:cs="Times New Roman"/>
                <w:b/>
                <w:sz w:val="24"/>
                <w:szCs w:val="24"/>
              </w:rPr>
              <w:t>Element</w:t>
            </w:r>
          </w:p>
        </w:tc>
        <w:tc>
          <w:tcPr>
            <w:tcW w:w="0" w:type="auto"/>
            <w:tcBorders>
              <w:top w:val="single" w:sz="4" w:space="0" w:color="auto"/>
              <w:bottom w:val="single" w:sz="4" w:space="0" w:color="auto"/>
            </w:tcBorders>
            <w:noWrap/>
          </w:tcPr>
          <w:p w14:paraId="0F1115A9" w14:textId="77777777" w:rsidR="007269A7" w:rsidRPr="000B109A" w:rsidRDefault="007269A7" w:rsidP="000B109A">
            <w:pPr>
              <w:pStyle w:val="NoSpacing"/>
              <w:jc w:val="both"/>
              <w:rPr>
                <w:rFonts w:ascii="Times New Roman" w:hAnsi="Times New Roman" w:cs="Times New Roman"/>
                <w:b/>
                <w:color w:val="FFFFFF"/>
                <w:sz w:val="24"/>
                <w:szCs w:val="24"/>
              </w:rPr>
            </w:pPr>
            <w:r w:rsidRPr="000B109A">
              <w:rPr>
                <w:rFonts w:ascii="Times New Roman" w:hAnsi="Times New Roman" w:cs="Times New Roman"/>
                <w:b/>
                <w:sz w:val="24"/>
                <w:szCs w:val="24"/>
              </w:rPr>
              <w:t>Weight %</w:t>
            </w:r>
          </w:p>
        </w:tc>
        <w:tc>
          <w:tcPr>
            <w:tcW w:w="0" w:type="auto"/>
            <w:tcBorders>
              <w:top w:val="single" w:sz="4" w:space="0" w:color="auto"/>
              <w:bottom w:val="single" w:sz="4" w:space="0" w:color="auto"/>
            </w:tcBorders>
            <w:noWrap/>
          </w:tcPr>
          <w:p w14:paraId="1D78AE3E" w14:textId="77777777" w:rsidR="007269A7" w:rsidRPr="000B109A" w:rsidRDefault="007269A7" w:rsidP="000B109A">
            <w:pPr>
              <w:pStyle w:val="NoSpacing"/>
              <w:jc w:val="both"/>
              <w:rPr>
                <w:rFonts w:ascii="Times New Roman" w:hAnsi="Times New Roman" w:cs="Times New Roman"/>
                <w:b/>
                <w:color w:val="FFFFFF"/>
                <w:sz w:val="24"/>
                <w:szCs w:val="24"/>
              </w:rPr>
            </w:pPr>
            <w:r w:rsidRPr="000B109A">
              <w:rPr>
                <w:rFonts w:ascii="Times New Roman" w:hAnsi="Times New Roman" w:cs="Times New Roman"/>
                <w:b/>
                <w:sz w:val="24"/>
                <w:szCs w:val="24"/>
              </w:rPr>
              <w:t>Atom %</w:t>
            </w:r>
          </w:p>
        </w:tc>
        <w:tc>
          <w:tcPr>
            <w:tcW w:w="0" w:type="auto"/>
            <w:tcBorders>
              <w:top w:val="single" w:sz="4" w:space="0" w:color="auto"/>
              <w:bottom w:val="single" w:sz="4" w:space="0" w:color="auto"/>
            </w:tcBorders>
            <w:noWrap/>
          </w:tcPr>
          <w:p w14:paraId="39C13CB1" w14:textId="77777777" w:rsidR="007269A7" w:rsidRPr="000B109A" w:rsidRDefault="007269A7" w:rsidP="000B109A">
            <w:pPr>
              <w:pStyle w:val="NoSpacing"/>
              <w:jc w:val="both"/>
              <w:rPr>
                <w:rFonts w:ascii="Times New Roman" w:hAnsi="Times New Roman" w:cs="Times New Roman"/>
                <w:b/>
                <w:color w:val="FFFFFF"/>
                <w:sz w:val="24"/>
                <w:szCs w:val="24"/>
              </w:rPr>
            </w:pPr>
            <w:r w:rsidRPr="000B109A">
              <w:rPr>
                <w:rFonts w:ascii="Times New Roman" w:hAnsi="Times New Roman" w:cs="Times New Roman"/>
                <w:b/>
                <w:sz w:val="24"/>
                <w:szCs w:val="24"/>
              </w:rPr>
              <w:t>Formula               Compound %</w:t>
            </w:r>
          </w:p>
        </w:tc>
        <w:tc>
          <w:tcPr>
            <w:tcW w:w="0" w:type="auto"/>
          </w:tcPr>
          <w:p w14:paraId="454226AC" w14:textId="77777777" w:rsidR="007269A7" w:rsidRPr="000B109A" w:rsidRDefault="007269A7" w:rsidP="000B109A">
            <w:pPr>
              <w:pStyle w:val="NoSpacing"/>
              <w:jc w:val="both"/>
              <w:rPr>
                <w:rFonts w:ascii="Times New Roman" w:hAnsi="Times New Roman" w:cs="Times New Roman"/>
                <w:b/>
                <w:color w:val="FFFFFF"/>
                <w:sz w:val="24"/>
                <w:szCs w:val="24"/>
              </w:rPr>
            </w:pPr>
          </w:p>
        </w:tc>
      </w:tr>
      <w:tr w:rsidR="007269A7" w:rsidRPr="000B109A" w14:paraId="38EFCC7D" w14:textId="77777777" w:rsidTr="00C33897">
        <w:trPr>
          <w:gridAfter w:val="1"/>
          <w:jc w:val="center"/>
        </w:trPr>
        <w:tc>
          <w:tcPr>
            <w:tcW w:w="0" w:type="auto"/>
            <w:tcBorders>
              <w:top w:val="single" w:sz="4" w:space="0" w:color="auto"/>
            </w:tcBorders>
            <w:noWrap/>
          </w:tcPr>
          <w:p w14:paraId="4227971F"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O K</w:t>
            </w:r>
          </w:p>
        </w:tc>
        <w:tc>
          <w:tcPr>
            <w:tcW w:w="0" w:type="auto"/>
            <w:tcBorders>
              <w:top w:val="single" w:sz="4" w:space="0" w:color="auto"/>
            </w:tcBorders>
            <w:noWrap/>
          </w:tcPr>
          <w:p w14:paraId="03DD5981"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42.50S</w:t>
            </w:r>
          </w:p>
        </w:tc>
        <w:tc>
          <w:tcPr>
            <w:tcW w:w="0" w:type="auto"/>
            <w:tcBorders>
              <w:top w:val="single" w:sz="4" w:space="0" w:color="auto"/>
            </w:tcBorders>
            <w:noWrap/>
          </w:tcPr>
          <w:p w14:paraId="5DBF6A26"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63.11</w:t>
            </w:r>
          </w:p>
        </w:tc>
        <w:tc>
          <w:tcPr>
            <w:tcW w:w="0" w:type="auto"/>
            <w:tcBorders>
              <w:top w:val="single" w:sz="4" w:space="0" w:color="auto"/>
            </w:tcBorders>
            <w:noWrap/>
          </w:tcPr>
          <w:p w14:paraId="13582E2A"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                               --</w:t>
            </w:r>
          </w:p>
        </w:tc>
      </w:tr>
      <w:tr w:rsidR="007269A7" w:rsidRPr="000B109A" w14:paraId="1C725F92" w14:textId="77777777" w:rsidTr="00C33897">
        <w:trPr>
          <w:jc w:val="center"/>
        </w:trPr>
        <w:tc>
          <w:tcPr>
            <w:tcW w:w="0" w:type="auto"/>
            <w:noWrap/>
          </w:tcPr>
          <w:p w14:paraId="628498F8"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Al K</w:t>
            </w:r>
          </w:p>
        </w:tc>
        <w:tc>
          <w:tcPr>
            <w:tcW w:w="0" w:type="auto"/>
            <w:noWrap/>
          </w:tcPr>
          <w:p w14:paraId="13ED5FD4"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8.78</w:t>
            </w:r>
          </w:p>
        </w:tc>
        <w:tc>
          <w:tcPr>
            <w:tcW w:w="0" w:type="auto"/>
            <w:noWrap/>
          </w:tcPr>
          <w:p w14:paraId="1481F38D"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7.73</w:t>
            </w:r>
          </w:p>
        </w:tc>
        <w:tc>
          <w:tcPr>
            <w:tcW w:w="0" w:type="auto"/>
            <w:noWrap/>
          </w:tcPr>
          <w:p w14:paraId="58693027"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Al</w:t>
            </w:r>
            <w:r w:rsidRPr="000B109A">
              <w:rPr>
                <w:rFonts w:ascii="Times New Roman" w:hAnsi="Times New Roman" w:cs="Times New Roman"/>
                <w:sz w:val="24"/>
                <w:szCs w:val="24"/>
                <w:vertAlign w:val="subscript"/>
              </w:rPr>
              <w:t>2</w:t>
            </w:r>
            <w:r w:rsidRPr="000B109A">
              <w:rPr>
                <w:rFonts w:ascii="Times New Roman" w:hAnsi="Times New Roman" w:cs="Times New Roman"/>
                <w:sz w:val="24"/>
                <w:szCs w:val="24"/>
              </w:rPr>
              <w:t>O</w:t>
            </w:r>
            <w:r w:rsidRPr="000B109A">
              <w:rPr>
                <w:rFonts w:ascii="Times New Roman" w:hAnsi="Times New Roman" w:cs="Times New Roman"/>
                <w:sz w:val="24"/>
                <w:szCs w:val="24"/>
                <w:vertAlign w:val="subscript"/>
              </w:rPr>
              <w:t>3</w:t>
            </w:r>
            <w:r w:rsidRPr="000B109A">
              <w:rPr>
                <w:rFonts w:ascii="Times New Roman" w:hAnsi="Times New Roman" w:cs="Times New Roman"/>
                <w:sz w:val="24"/>
                <w:szCs w:val="24"/>
              </w:rPr>
              <w:t xml:space="preserve">                     16.58</w:t>
            </w:r>
          </w:p>
        </w:tc>
        <w:tc>
          <w:tcPr>
            <w:tcW w:w="0" w:type="auto"/>
            <w:noWrap/>
          </w:tcPr>
          <w:p w14:paraId="56693064" w14:textId="77777777" w:rsidR="007269A7" w:rsidRPr="000B109A" w:rsidRDefault="007269A7" w:rsidP="000B109A">
            <w:pPr>
              <w:pStyle w:val="NoSpacing"/>
              <w:jc w:val="both"/>
              <w:rPr>
                <w:rFonts w:ascii="Times New Roman" w:hAnsi="Times New Roman" w:cs="Times New Roman"/>
                <w:sz w:val="24"/>
                <w:szCs w:val="24"/>
              </w:rPr>
            </w:pPr>
          </w:p>
        </w:tc>
      </w:tr>
      <w:tr w:rsidR="007269A7" w:rsidRPr="000B109A" w14:paraId="00D046E3" w14:textId="77777777" w:rsidTr="00C33897">
        <w:trPr>
          <w:jc w:val="center"/>
        </w:trPr>
        <w:tc>
          <w:tcPr>
            <w:tcW w:w="0" w:type="auto"/>
            <w:noWrap/>
          </w:tcPr>
          <w:p w14:paraId="6AC92573"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Si K</w:t>
            </w:r>
          </w:p>
        </w:tc>
        <w:tc>
          <w:tcPr>
            <w:tcW w:w="0" w:type="auto"/>
            <w:noWrap/>
          </w:tcPr>
          <w:p w14:paraId="41AE9C92"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30.45</w:t>
            </w:r>
          </w:p>
        </w:tc>
        <w:tc>
          <w:tcPr>
            <w:tcW w:w="0" w:type="auto"/>
            <w:noWrap/>
          </w:tcPr>
          <w:p w14:paraId="62B9672D"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25.76</w:t>
            </w:r>
          </w:p>
        </w:tc>
        <w:tc>
          <w:tcPr>
            <w:tcW w:w="0" w:type="auto"/>
            <w:noWrap/>
          </w:tcPr>
          <w:p w14:paraId="7DB816E4"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SiO</w:t>
            </w:r>
            <w:r w:rsidRPr="000B109A">
              <w:rPr>
                <w:rFonts w:ascii="Times New Roman" w:hAnsi="Times New Roman" w:cs="Times New Roman"/>
                <w:sz w:val="24"/>
                <w:szCs w:val="24"/>
                <w:vertAlign w:val="subscript"/>
              </w:rPr>
              <w:t>2</w:t>
            </w:r>
            <w:r w:rsidRPr="000B109A">
              <w:rPr>
                <w:rFonts w:ascii="Times New Roman" w:hAnsi="Times New Roman" w:cs="Times New Roman"/>
                <w:sz w:val="24"/>
                <w:szCs w:val="24"/>
              </w:rPr>
              <w:t xml:space="preserve">                        65.15</w:t>
            </w:r>
          </w:p>
        </w:tc>
        <w:tc>
          <w:tcPr>
            <w:tcW w:w="0" w:type="auto"/>
            <w:noWrap/>
          </w:tcPr>
          <w:p w14:paraId="1A531819" w14:textId="77777777" w:rsidR="007269A7" w:rsidRPr="000B109A" w:rsidRDefault="007269A7" w:rsidP="000B109A">
            <w:pPr>
              <w:pStyle w:val="NoSpacing"/>
              <w:jc w:val="both"/>
              <w:rPr>
                <w:rFonts w:ascii="Times New Roman" w:hAnsi="Times New Roman" w:cs="Times New Roman"/>
                <w:sz w:val="24"/>
                <w:szCs w:val="24"/>
              </w:rPr>
            </w:pPr>
          </w:p>
        </w:tc>
      </w:tr>
      <w:tr w:rsidR="007269A7" w:rsidRPr="000B109A" w14:paraId="2846099F" w14:textId="77777777" w:rsidTr="00C33897">
        <w:trPr>
          <w:jc w:val="center"/>
        </w:trPr>
        <w:tc>
          <w:tcPr>
            <w:tcW w:w="0" w:type="auto"/>
            <w:noWrap/>
          </w:tcPr>
          <w:p w14:paraId="513C10BC"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In L</w:t>
            </w:r>
          </w:p>
        </w:tc>
        <w:tc>
          <w:tcPr>
            <w:tcW w:w="0" w:type="auto"/>
            <w:noWrap/>
          </w:tcPr>
          <w:p w14:paraId="085AE4D4"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11.59</w:t>
            </w:r>
          </w:p>
        </w:tc>
        <w:tc>
          <w:tcPr>
            <w:tcW w:w="0" w:type="auto"/>
            <w:noWrap/>
          </w:tcPr>
          <w:p w14:paraId="22094081"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2.40</w:t>
            </w:r>
          </w:p>
        </w:tc>
        <w:tc>
          <w:tcPr>
            <w:tcW w:w="0" w:type="auto"/>
            <w:noWrap/>
          </w:tcPr>
          <w:p w14:paraId="57FC6423"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In                            11.59</w:t>
            </w:r>
          </w:p>
        </w:tc>
        <w:tc>
          <w:tcPr>
            <w:tcW w:w="0" w:type="auto"/>
            <w:noWrap/>
          </w:tcPr>
          <w:p w14:paraId="089A734D" w14:textId="77777777" w:rsidR="007269A7" w:rsidRPr="000B109A" w:rsidRDefault="007269A7" w:rsidP="000B109A">
            <w:pPr>
              <w:pStyle w:val="NoSpacing"/>
              <w:jc w:val="both"/>
              <w:rPr>
                <w:rFonts w:ascii="Times New Roman" w:hAnsi="Times New Roman" w:cs="Times New Roman"/>
                <w:sz w:val="24"/>
                <w:szCs w:val="24"/>
              </w:rPr>
            </w:pPr>
          </w:p>
        </w:tc>
      </w:tr>
      <w:tr w:rsidR="007269A7" w:rsidRPr="000B109A" w14:paraId="0CE41C07" w14:textId="77777777" w:rsidTr="00C33897">
        <w:trPr>
          <w:jc w:val="center"/>
        </w:trPr>
        <w:tc>
          <w:tcPr>
            <w:tcW w:w="0" w:type="auto"/>
            <w:noWrap/>
          </w:tcPr>
          <w:p w14:paraId="21EBD887"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Tb L</w:t>
            </w:r>
          </w:p>
        </w:tc>
        <w:tc>
          <w:tcPr>
            <w:tcW w:w="0" w:type="auto"/>
            <w:noWrap/>
          </w:tcPr>
          <w:p w14:paraId="6FDE7C9F"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6.67</w:t>
            </w:r>
          </w:p>
        </w:tc>
        <w:tc>
          <w:tcPr>
            <w:tcW w:w="0" w:type="auto"/>
            <w:noWrap/>
          </w:tcPr>
          <w:p w14:paraId="455FC7D6"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1.00</w:t>
            </w:r>
          </w:p>
        </w:tc>
        <w:tc>
          <w:tcPr>
            <w:tcW w:w="0" w:type="auto"/>
            <w:noWrap/>
          </w:tcPr>
          <w:p w14:paraId="06824220"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Tb                           6.67</w:t>
            </w:r>
          </w:p>
        </w:tc>
        <w:tc>
          <w:tcPr>
            <w:tcW w:w="0" w:type="auto"/>
            <w:noWrap/>
          </w:tcPr>
          <w:p w14:paraId="4E2F6FE2" w14:textId="77777777" w:rsidR="007269A7" w:rsidRPr="000B109A" w:rsidRDefault="007269A7" w:rsidP="000B109A">
            <w:pPr>
              <w:pStyle w:val="NoSpacing"/>
              <w:jc w:val="both"/>
              <w:rPr>
                <w:rFonts w:ascii="Times New Roman" w:hAnsi="Times New Roman" w:cs="Times New Roman"/>
                <w:sz w:val="24"/>
                <w:szCs w:val="24"/>
              </w:rPr>
            </w:pPr>
          </w:p>
        </w:tc>
      </w:tr>
      <w:tr w:rsidR="007269A7" w:rsidRPr="000B109A" w14:paraId="10AEECDF" w14:textId="77777777" w:rsidTr="00C33897">
        <w:trPr>
          <w:jc w:val="center"/>
        </w:trPr>
        <w:tc>
          <w:tcPr>
            <w:tcW w:w="0" w:type="auto"/>
            <w:tcBorders>
              <w:bottom w:val="single" w:sz="4" w:space="0" w:color="auto"/>
            </w:tcBorders>
            <w:noWrap/>
          </w:tcPr>
          <w:p w14:paraId="2613F3BD"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Total</w:t>
            </w:r>
          </w:p>
        </w:tc>
        <w:tc>
          <w:tcPr>
            <w:tcW w:w="0" w:type="auto"/>
            <w:tcBorders>
              <w:bottom w:val="single" w:sz="4" w:space="0" w:color="auto"/>
            </w:tcBorders>
            <w:noWrap/>
          </w:tcPr>
          <w:p w14:paraId="667A602A"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100.00</w:t>
            </w:r>
          </w:p>
        </w:tc>
        <w:tc>
          <w:tcPr>
            <w:tcW w:w="0" w:type="auto"/>
            <w:tcBorders>
              <w:bottom w:val="single" w:sz="4" w:space="0" w:color="auto"/>
            </w:tcBorders>
            <w:noWrap/>
          </w:tcPr>
          <w:p w14:paraId="7FC82889"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100.00</w:t>
            </w:r>
          </w:p>
        </w:tc>
        <w:tc>
          <w:tcPr>
            <w:tcW w:w="0" w:type="auto"/>
            <w:tcBorders>
              <w:bottom w:val="single" w:sz="4" w:space="0" w:color="auto"/>
            </w:tcBorders>
            <w:noWrap/>
          </w:tcPr>
          <w:p w14:paraId="3CC80495" w14:textId="77777777"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                          100.00</w:t>
            </w:r>
          </w:p>
        </w:tc>
        <w:tc>
          <w:tcPr>
            <w:tcW w:w="0" w:type="auto"/>
            <w:tcBorders>
              <w:bottom w:val="single" w:sz="4" w:space="0" w:color="auto"/>
            </w:tcBorders>
            <w:noWrap/>
          </w:tcPr>
          <w:p w14:paraId="6064A8DC" w14:textId="77777777" w:rsidR="007269A7" w:rsidRPr="000B109A" w:rsidRDefault="007269A7" w:rsidP="000B109A">
            <w:pPr>
              <w:pStyle w:val="NoSpacing"/>
              <w:jc w:val="both"/>
              <w:rPr>
                <w:rFonts w:ascii="Times New Roman" w:hAnsi="Times New Roman" w:cs="Times New Roman"/>
                <w:sz w:val="24"/>
                <w:szCs w:val="24"/>
              </w:rPr>
            </w:pPr>
          </w:p>
        </w:tc>
      </w:tr>
      <w:tr w:rsidR="007269A7" w:rsidRPr="000B109A" w14:paraId="7DCF23AC" w14:textId="77777777" w:rsidTr="00C33897">
        <w:trPr>
          <w:jc w:val="center"/>
        </w:trPr>
        <w:tc>
          <w:tcPr>
            <w:tcW w:w="0" w:type="auto"/>
            <w:tcBorders>
              <w:top w:val="single" w:sz="4" w:space="0" w:color="auto"/>
            </w:tcBorders>
            <w:noWrap/>
          </w:tcPr>
          <w:p w14:paraId="21C1DE89" w14:textId="77777777" w:rsidR="007269A7" w:rsidRPr="000B109A" w:rsidRDefault="007269A7" w:rsidP="000B109A">
            <w:pPr>
              <w:pStyle w:val="NoSpacing"/>
              <w:jc w:val="both"/>
              <w:rPr>
                <w:rFonts w:ascii="Times New Roman" w:hAnsi="Times New Roman" w:cs="Times New Roman"/>
                <w:sz w:val="24"/>
                <w:szCs w:val="24"/>
              </w:rPr>
            </w:pPr>
          </w:p>
        </w:tc>
        <w:tc>
          <w:tcPr>
            <w:tcW w:w="0" w:type="auto"/>
            <w:tcBorders>
              <w:top w:val="single" w:sz="4" w:space="0" w:color="auto"/>
            </w:tcBorders>
            <w:noWrap/>
          </w:tcPr>
          <w:p w14:paraId="2582F81A" w14:textId="77777777" w:rsidR="007269A7" w:rsidRPr="000B109A" w:rsidRDefault="007269A7" w:rsidP="000B109A">
            <w:pPr>
              <w:pStyle w:val="NoSpacing"/>
              <w:jc w:val="both"/>
              <w:rPr>
                <w:rFonts w:ascii="Times New Roman" w:hAnsi="Times New Roman" w:cs="Times New Roman"/>
                <w:sz w:val="24"/>
                <w:szCs w:val="24"/>
              </w:rPr>
            </w:pPr>
          </w:p>
        </w:tc>
        <w:tc>
          <w:tcPr>
            <w:tcW w:w="0" w:type="auto"/>
            <w:tcBorders>
              <w:top w:val="single" w:sz="4" w:space="0" w:color="auto"/>
            </w:tcBorders>
            <w:noWrap/>
          </w:tcPr>
          <w:p w14:paraId="2C74B81E" w14:textId="77777777" w:rsidR="007269A7" w:rsidRPr="000B109A" w:rsidRDefault="007269A7" w:rsidP="000B109A">
            <w:pPr>
              <w:pStyle w:val="NoSpacing"/>
              <w:jc w:val="both"/>
              <w:rPr>
                <w:rFonts w:ascii="Times New Roman" w:hAnsi="Times New Roman" w:cs="Times New Roman"/>
                <w:sz w:val="24"/>
                <w:szCs w:val="24"/>
              </w:rPr>
            </w:pPr>
          </w:p>
        </w:tc>
        <w:tc>
          <w:tcPr>
            <w:tcW w:w="0" w:type="auto"/>
            <w:tcBorders>
              <w:top w:val="single" w:sz="4" w:space="0" w:color="auto"/>
            </w:tcBorders>
            <w:noWrap/>
          </w:tcPr>
          <w:p w14:paraId="14C812FE" w14:textId="77777777" w:rsidR="007269A7" w:rsidRPr="000B109A" w:rsidRDefault="007269A7" w:rsidP="000B109A">
            <w:pPr>
              <w:pStyle w:val="NoSpacing"/>
              <w:jc w:val="both"/>
              <w:rPr>
                <w:rFonts w:ascii="Times New Roman" w:hAnsi="Times New Roman" w:cs="Times New Roman"/>
                <w:sz w:val="24"/>
                <w:szCs w:val="24"/>
              </w:rPr>
            </w:pPr>
          </w:p>
        </w:tc>
        <w:tc>
          <w:tcPr>
            <w:tcW w:w="0" w:type="auto"/>
            <w:tcBorders>
              <w:top w:val="single" w:sz="4" w:space="0" w:color="auto"/>
            </w:tcBorders>
            <w:noWrap/>
          </w:tcPr>
          <w:p w14:paraId="5A8D67AC" w14:textId="77777777" w:rsidR="007269A7" w:rsidRPr="000B109A" w:rsidRDefault="007269A7" w:rsidP="000B109A">
            <w:pPr>
              <w:pStyle w:val="NoSpacing"/>
              <w:jc w:val="both"/>
              <w:rPr>
                <w:rFonts w:ascii="Times New Roman" w:hAnsi="Times New Roman" w:cs="Times New Roman"/>
                <w:sz w:val="24"/>
                <w:szCs w:val="24"/>
              </w:rPr>
            </w:pPr>
          </w:p>
        </w:tc>
      </w:tr>
    </w:tbl>
    <w:p w14:paraId="0E9876CC" w14:textId="7A8607B7" w:rsidR="007269A7" w:rsidRPr="000B109A" w:rsidRDefault="007269A7"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sz w:val="24"/>
          <w:szCs w:val="24"/>
        </w:rPr>
        <w:t xml:space="preserve">Oxygen plays a major role in aerobic bio-degradation which stabilizes the growth of microorganisms and forms an integral part of most biological wastewater treatment systems. </w:t>
      </w:r>
      <w:proofErr w:type="gramStart"/>
      <w:r w:rsidRPr="000B109A">
        <w:rPr>
          <w:rFonts w:ascii="Times New Roman" w:hAnsi="Times New Roman" w:cs="Times New Roman"/>
          <w:sz w:val="24"/>
          <w:szCs w:val="24"/>
        </w:rPr>
        <w:t>Also</w:t>
      </w:r>
      <w:proofErr w:type="gramEnd"/>
      <w:r w:rsidRPr="000B109A">
        <w:rPr>
          <w:rFonts w:ascii="Times New Roman" w:hAnsi="Times New Roman" w:cs="Times New Roman"/>
          <w:sz w:val="24"/>
          <w:szCs w:val="24"/>
        </w:rPr>
        <w:t xml:space="preserve"> the presence of silicon compounds </w:t>
      </w:r>
      <w:proofErr w:type="gramStart"/>
      <w:r w:rsidRPr="000B109A">
        <w:rPr>
          <w:rFonts w:ascii="Times New Roman" w:hAnsi="Times New Roman" w:cs="Times New Roman"/>
          <w:sz w:val="24"/>
          <w:szCs w:val="24"/>
        </w:rPr>
        <w:t>present</w:t>
      </w:r>
      <w:proofErr w:type="gramEnd"/>
      <w:r w:rsidRPr="000B109A">
        <w:rPr>
          <w:rFonts w:ascii="Times New Roman" w:hAnsi="Times New Roman" w:cs="Times New Roman"/>
          <w:sz w:val="24"/>
          <w:szCs w:val="24"/>
        </w:rPr>
        <w:t xml:space="preserve"> a high adsorptive property which has ability to remove some heavy metals present in wastewaters. These compounds will influence nutrient supply thereby increasing microbial degradation of organic substances.</w:t>
      </w:r>
      <w:r w:rsidR="004147F3" w:rsidRPr="000B109A">
        <w:rPr>
          <w:rFonts w:ascii="Times New Roman" w:hAnsi="Times New Roman" w:cs="Times New Roman"/>
          <w:sz w:val="24"/>
          <w:szCs w:val="24"/>
        </w:rPr>
        <w:t xml:space="preserve"> </w:t>
      </w:r>
      <w:r w:rsidR="004147F3" w:rsidRPr="000B109A">
        <w:rPr>
          <w:rFonts w:ascii="Times New Roman" w:hAnsi="Times New Roman" w:cs="Times New Roman"/>
          <w:sz w:val="24"/>
          <w:szCs w:val="24"/>
          <w:highlight w:val="yellow"/>
        </w:rPr>
        <w:t xml:space="preserve">This is because the aged refuse has soil like appearance, according to </w:t>
      </w:r>
      <w:proofErr w:type="spellStart"/>
      <w:r w:rsidR="004147F3" w:rsidRPr="000B109A">
        <w:rPr>
          <w:rFonts w:ascii="Times New Roman" w:hAnsi="Times New Roman" w:cs="Times New Roman"/>
          <w:sz w:val="24"/>
          <w:szCs w:val="24"/>
          <w:highlight w:val="yellow"/>
        </w:rPr>
        <w:t>Anijiofor</w:t>
      </w:r>
      <w:proofErr w:type="spellEnd"/>
      <w:r w:rsidR="004147F3" w:rsidRPr="000B109A">
        <w:rPr>
          <w:rFonts w:ascii="Times New Roman" w:hAnsi="Times New Roman" w:cs="Times New Roman"/>
          <w:sz w:val="24"/>
          <w:szCs w:val="24"/>
          <w:highlight w:val="yellow"/>
        </w:rPr>
        <w:t xml:space="preserve"> et al. (2018), and characteristics such as; organic content of 9.90 %, porosity 51%, bulk density 1.23g/cm3.</w:t>
      </w:r>
      <w:r w:rsidR="004147F3" w:rsidRPr="000B109A">
        <w:rPr>
          <w:rFonts w:ascii="Times New Roman" w:hAnsi="Times New Roman" w:cs="Times New Roman"/>
          <w:sz w:val="24"/>
          <w:szCs w:val="24"/>
        </w:rPr>
        <w:t xml:space="preserve"> </w:t>
      </w:r>
    </w:p>
    <w:p w14:paraId="0A122696" w14:textId="77777777" w:rsidR="007269A7" w:rsidRPr="000B109A" w:rsidRDefault="003B2D58"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 xml:space="preserve">3.1 </w:t>
      </w:r>
      <w:r w:rsidR="007269A7" w:rsidRPr="000B109A">
        <w:rPr>
          <w:rFonts w:ascii="Times New Roman" w:hAnsi="Times New Roman" w:cs="Times New Roman"/>
          <w:b/>
          <w:color w:val="000000"/>
          <w:sz w:val="24"/>
          <w:szCs w:val="24"/>
        </w:rPr>
        <w:t>Factors affecting efficiency of BOD and COD removal</w:t>
      </w:r>
    </w:p>
    <w:p w14:paraId="755EFDFD"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As stated earlier, the operating conditions taken into account in this study are treatment time, dosage, pH, initial concentration of the wastewater, agitation speed and particle size. However, the effect of particle size and agitation speed were monitored in our earlier study (Nik Daud and </w:t>
      </w:r>
      <w:proofErr w:type="spellStart"/>
      <w:r w:rsidRPr="000B109A">
        <w:rPr>
          <w:rFonts w:ascii="Times New Roman" w:hAnsi="Times New Roman" w:cs="Times New Roman"/>
          <w:sz w:val="24"/>
          <w:szCs w:val="24"/>
        </w:rPr>
        <w:t>Anijiofor</w:t>
      </w:r>
      <w:proofErr w:type="spellEnd"/>
      <w:r w:rsidRPr="000B109A">
        <w:rPr>
          <w:rFonts w:ascii="Times New Roman" w:hAnsi="Times New Roman" w:cs="Times New Roman"/>
          <w:sz w:val="24"/>
          <w:szCs w:val="24"/>
        </w:rPr>
        <w:t xml:space="preserve">, 2017) and did not differ in this study. </w:t>
      </w:r>
    </w:p>
    <w:p w14:paraId="5842C746" w14:textId="77777777" w:rsidR="007269A7" w:rsidRPr="000B109A" w:rsidRDefault="007269A7"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sz w:val="24"/>
          <w:szCs w:val="24"/>
        </w:rPr>
        <w:t xml:space="preserve">The rate of adsorption is largely dependent on the physical and chemical properties of adsorbents as well as the concentration of the adsorbate.  </w:t>
      </w:r>
    </w:p>
    <w:p w14:paraId="14E3A5B8"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Percentage removal of pollutants was calculated from Equation 1: </w:t>
      </w:r>
    </w:p>
    <w:p w14:paraId="7C593CC9" w14:textId="77777777" w:rsidR="007269A7" w:rsidRPr="000B109A" w:rsidRDefault="007269A7" w:rsidP="000B109A">
      <w:pPr>
        <w:spacing w:line="240" w:lineRule="auto"/>
        <w:jc w:val="both"/>
        <w:rPr>
          <w:rFonts w:ascii="Times New Roman" w:hAnsi="Times New Roman" w:cs="Times New Roman"/>
          <w:b/>
          <w:sz w:val="24"/>
          <w:szCs w:val="24"/>
        </w:rPr>
      </w:pPr>
      <m:oMath>
        <m:r>
          <m:rPr>
            <m:sty m:val="bi"/>
          </m:rPr>
          <w:rPr>
            <w:rFonts w:ascii="Cambria Math" w:hAnsi="Cambria Math" w:cs="Times New Roman"/>
            <w:sz w:val="24"/>
            <w:szCs w:val="24"/>
          </w:rPr>
          <m:t xml:space="preserve">Adsorption efficiency </m:t>
        </m:r>
        <m:d>
          <m:dPr>
            <m:ctrlPr>
              <w:rPr>
                <w:rFonts w:ascii="Cambria Math" w:hAnsi="Cambria Math" w:cs="Times New Roman"/>
                <w:b/>
                <w:i/>
                <w:sz w:val="24"/>
                <w:szCs w:val="24"/>
              </w:rPr>
            </m:ctrlPr>
          </m:dPr>
          <m:e>
            <m:r>
              <m:rPr>
                <m:sty m:val="bi"/>
              </m:rPr>
              <w:rPr>
                <w:rFonts w:ascii="Cambria Math" w:hAnsi="Cambria Math" w:cs="Times New Roman"/>
                <w:sz w:val="24"/>
                <w:szCs w:val="24"/>
              </w:rPr>
              <m:t>%</m:t>
            </m:r>
          </m:e>
        </m:d>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 xml:space="preserve">f </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den>
        </m:f>
        <m:r>
          <m:rPr>
            <m:sty m:val="bi"/>
          </m:rPr>
          <w:rPr>
            <w:rFonts w:ascii="Cambria Math" w:hAnsi="Cambria Math" w:cs="Times New Roman"/>
            <w:sz w:val="24"/>
            <w:szCs w:val="24"/>
          </w:rPr>
          <m:t>x 100</m:t>
        </m:r>
      </m:oMath>
      <w:r w:rsidRPr="000B109A">
        <w:rPr>
          <w:rFonts w:ascii="Times New Roman" w:eastAsiaTheme="minorEastAsia" w:hAnsi="Times New Roman" w:cs="Times New Roman"/>
          <w:b/>
          <w:sz w:val="24"/>
          <w:szCs w:val="24"/>
        </w:rPr>
        <w:tab/>
      </w:r>
      <w:r w:rsidRPr="000B109A">
        <w:rPr>
          <w:rFonts w:ascii="Times New Roman" w:eastAsiaTheme="minorEastAsia" w:hAnsi="Times New Roman" w:cs="Times New Roman"/>
          <w:b/>
          <w:sz w:val="24"/>
          <w:szCs w:val="24"/>
        </w:rPr>
        <w:tab/>
      </w:r>
      <w:r w:rsidRPr="000B109A">
        <w:rPr>
          <w:rFonts w:ascii="Times New Roman" w:eastAsiaTheme="minorEastAsia" w:hAnsi="Times New Roman" w:cs="Times New Roman"/>
          <w:b/>
          <w:sz w:val="24"/>
          <w:szCs w:val="24"/>
        </w:rPr>
        <w:tab/>
      </w:r>
      <w:r w:rsidRPr="000B109A">
        <w:rPr>
          <w:rFonts w:ascii="Times New Roman" w:eastAsiaTheme="minorEastAsia" w:hAnsi="Times New Roman" w:cs="Times New Roman"/>
          <w:b/>
          <w:sz w:val="24"/>
          <w:szCs w:val="24"/>
        </w:rPr>
        <w:tab/>
        <w:t>Eq. 1</w:t>
      </w:r>
    </w:p>
    <w:p w14:paraId="067DED06"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Where; </w:t>
      </w:r>
      <w:r w:rsidRPr="000B109A">
        <w:rPr>
          <w:rFonts w:ascii="Times New Roman" w:hAnsi="Times New Roman" w:cs="Times New Roman"/>
          <w:i/>
          <w:sz w:val="24"/>
          <w:szCs w:val="24"/>
        </w:rPr>
        <w:t>C</w:t>
      </w:r>
      <w:r w:rsidRPr="000B109A">
        <w:rPr>
          <w:rFonts w:ascii="Times New Roman" w:hAnsi="Times New Roman" w:cs="Times New Roman"/>
          <w:i/>
          <w:sz w:val="24"/>
          <w:szCs w:val="24"/>
          <w:vertAlign w:val="subscript"/>
        </w:rPr>
        <w:t>i</w:t>
      </w:r>
      <w:r w:rsidRPr="000B109A">
        <w:rPr>
          <w:rFonts w:ascii="Times New Roman" w:hAnsi="Times New Roman" w:cs="Times New Roman"/>
          <w:i/>
          <w:sz w:val="24"/>
          <w:szCs w:val="24"/>
        </w:rPr>
        <w:t xml:space="preserve"> </w:t>
      </w:r>
      <w:r w:rsidRPr="000B109A">
        <w:rPr>
          <w:rFonts w:ascii="Times New Roman" w:hAnsi="Times New Roman" w:cs="Times New Roman"/>
          <w:sz w:val="24"/>
          <w:szCs w:val="24"/>
        </w:rPr>
        <w:t xml:space="preserve">and </w:t>
      </w:r>
      <w:r w:rsidRPr="000B109A">
        <w:rPr>
          <w:rFonts w:ascii="Times New Roman" w:hAnsi="Times New Roman" w:cs="Times New Roman"/>
          <w:i/>
          <w:sz w:val="24"/>
          <w:szCs w:val="24"/>
        </w:rPr>
        <w:t>C</w:t>
      </w:r>
      <w:r w:rsidRPr="000B109A">
        <w:rPr>
          <w:rFonts w:ascii="Times New Roman" w:hAnsi="Times New Roman" w:cs="Times New Roman"/>
          <w:i/>
          <w:sz w:val="24"/>
          <w:szCs w:val="24"/>
          <w:vertAlign w:val="subscript"/>
        </w:rPr>
        <w:t xml:space="preserve">f </w:t>
      </w:r>
      <w:r w:rsidRPr="000B109A">
        <w:rPr>
          <w:rFonts w:ascii="Times New Roman" w:hAnsi="Times New Roman" w:cs="Times New Roman"/>
          <w:sz w:val="24"/>
          <w:szCs w:val="24"/>
          <w:vertAlign w:val="subscript"/>
        </w:rPr>
        <w:t xml:space="preserve">  </w:t>
      </w:r>
      <w:r w:rsidRPr="000B109A">
        <w:rPr>
          <w:rFonts w:ascii="Times New Roman" w:hAnsi="Times New Roman" w:cs="Times New Roman"/>
          <w:sz w:val="24"/>
          <w:szCs w:val="24"/>
        </w:rPr>
        <w:t xml:space="preserve">= initial and final concentration of the pollutants, respectively. </w:t>
      </w:r>
    </w:p>
    <w:p w14:paraId="27FAB85A" w14:textId="77777777" w:rsidR="007269A7" w:rsidRPr="000B109A" w:rsidRDefault="007269A7" w:rsidP="000B109A">
      <w:pPr>
        <w:pStyle w:val="ListParagraph"/>
        <w:numPr>
          <w:ilvl w:val="0"/>
          <w:numId w:val="4"/>
        </w:num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Influence of pH</w:t>
      </w:r>
    </w:p>
    <w:p w14:paraId="587F1EE0" w14:textId="33D64249"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color w:val="000000"/>
          <w:sz w:val="24"/>
          <w:szCs w:val="24"/>
        </w:rPr>
        <w:lastRenderedPageBreak/>
        <w:t xml:space="preserve">Most biological treatment processes have been influenced by pH of the sample and the treatment media. The pH of the wastewater was almost neutral at </w:t>
      </w:r>
      <w:r w:rsidRPr="000B109A">
        <w:rPr>
          <w:rFonts w:ascii="Times New Roman" w:hAnsi="Times New Roman" w:cs="Times New Roman"/>
          <w:color w:val="000000"/>
          <w:sz w:val="24"/>
          <w:szCs w:val="24"/>
          <w:highlight w:val="yellow"/>
        </w:rPr>
        <w:t>7.17 and</w:t>
      </w:r>
      <w:r w:rsidRPr="000B109A">
        <w:rPr>
          <w:rFonts w:ascii="Times New Roman" w:hAnsi="Times New Roman" w:cs="Times New Roman"/>
          <w:color w:val="000000"/>
          <w:sz w:val="24"/>
          <w:szCs w:val="24"/>
        </w:rPr>
        <w:t xml:space="preserve"> the treatment was not very successful at this stage. The pH was adjusted using dilute solutions of NaOH and </w:t>
      </w:r>
      <w:r w:rsidRPr="000B109A">
        <w:rPr>
          <w:rFonts w:ascii="Times New Roman" w:hAnsi="Times New Roman" w:cs="Times New Roman"/>
          <w:sz w:val="24"/>
          <w:szCs w:val="24"/>
        </w:rPr>
        <w:t>H</w:t>
      </w:r>
      <w:r w:rsidRPr="000B109A">
        <w:rPr>
          <w:rFonts w:ascii="Times New Roman" w:hAnsi="Times New Roman" w:cs="Times New Roman"/>
          <w:sz w:val="24"/>
          <w:szCs w:val="24"/>
          <w:vertAlign w:val="subscript"/>
        </w:rPr>
        <w:t>2</w:t>
      </w:r>
      <w:r w:rsidRPr="000B109A">
        <w:rPr>
          <w:rFonts w:ascii="Times New Roman" w:hAnsi="Times New Roman" w:cs="Times New Roman"/>
          <w:sz w:val="24"/>
          <w:szCs w:val="24"/>
        </w:rPr>
        <w:t>S0</w:t>
      </w:r>
      <w:r w:rsidRPr="000B109A">
        <w:rPr>
          <w:rFonts w:ascii="Times New Roman" w:hAnsi="Times New Roman" w:cs="Times New Roman"/>
          <w:sz w:val="24"/>
          <w:szCs w:val="24"/>
          <w:vertAlign w:val="subscript"/>
        </w:rPr>
        <w:t>4</w:t>
      </w:r>
      <w:r w:rsidRPr="000B109A">
        <w:rPr>
          <w:rFonts w:ascii="Times New Roman" w:hAnsi="Times New Roman" w:cs="Times New Roman"/>
          <w:color w:val="000000"/>
          <w:sz w:val="24"/>
          <w:szCs w:val="24"/>
        </w:rPr>
        <w:t xml:space="preserve"> to either increase or reduce the pH as the case may be for the selected pH values of 4-8. This range of pH values selected to monitor this study have been stated in various studies (</w:t>
      </w:r>
      <w:r w:rsidRPr="000B109A">
        <w:rPr>
          <w:rFonts w:ascii="Times New Roman" w:hAnsi="Times New Roman" w:cs="Times New Roman"/>
          <w:sz w:val="24"/>
          <w:szCs w:val="24"/>
        </w:rPr>
        <w:t>Devi and Dariya, 2008; Devi et al., 2008; Sivakumar, 2013) as being successful for biological treatment of wastewaters. The effect of pH on BOD and COD removal efficiency</w:t>
      </w:r>
      <w:r w:rsidR="00BC4DC2" w:rsidRPr="000B109A">
        <w:rPr>
          <w:rFonts w:ascii="Times New Roman" w:hAnsi="Times New Roman" w:cs="Times New Roman"/>
          <w:sz w:val="24"/>
          <w:szCs w:val="24"/>
        </w:rPr>
        <w:t xml:space="preserve"> is demonstrated </w:t>
      </w:r>
      <w:r w:rsidR="00BC4DC2" w:rsidRPr="000B109A">
        <w:rPr>
          <w:rFonts w:ascii="Times New Roman" w:hAnsi="Times New Roman" w:cs="Times New Roman"/>
          <w:sz w:val="24"/>
          <w:szCs w:val="24"/>
          <w:highlight w:val="yellow"/>
        </w:rPr>
        <w:t>in figure1</w:t>
      </w:r>
      <w:r w:rsidRPr="000B109A">
        <w:rPr>
          <w:rFonts w:ascii="Times New Roman" w:hAnsi="Times New Roman" w:cs="Times New Roman"/>
          <w:sz w:val="24"/>
          <w:szCs w:val="24"/>
          <w:highlight w:val="yellow"/>
        </w:rPr>
        <w:t>.</w:t>
      </w:r>
    </w:p>
    <w:p w14:paraId="1FD04A79" w14:textId="77777777" w:rsidR="007269A7" w:rsidRPr="000B109A" w:rsidRDefault="007269A7" w:rsidP="000B109A">
      <w:pPr>
        <w:pStyle w:val="ListParagraph"/>
        <w:numPr>
          <w:ilvl w:val="0"/>
          <w:numId w:val="4"/>
        </w:num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Influence of adsorbent dosage</w:t>
      </w:r>
    </w:p>
    <w:p w14:paraId="14C5C84B" w14:textId="07ADF8AD" w:rsidR="007269A7"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 xml:space="preserve"> The amount of the material used for treatment is also an important parameter to monitor, hence the effect of the dosage of the waste material on the COD and BOD removal efficiency was studied. The treatment time was kept constant at 90 minutes under room temperature and at a pH of 6, while dosage was varied betwe</w:t>
      </w:r>
      <w:r w:rsidR="00BC4DC2" w:rsidRPr="000B109A">
        <w:rPr>
          <w:rFonts w:ascii="Times New Roman" w:hAnsi="Times New Roman" w:cs="Times New Roman"/>
          <w:color w:val="000000"/>
          <w:sz w:val="24"/>
          <w:szCs w:val="24"/>
        </w:rPr>
        <w:t xml:space="preserve">en 2-10g as shown in </w:t>
      </w:r>
      <w:r w:rsidR="00BC4DC2" w:rsidRPr="000B109A">
        <w:rPr>
          <w:rFonts w:ascii="Times New Roman" w:hAnsi="Times New Roman" w:cs="Times New Roman"/>
          <w:color w:val="000000"/>
          <w:sz w:val="24"/>
          <w:szCs w:val="24"/>
          <w:highlight w:val="yellow"/>
        </w:rPr>
        <w:t>figure</w:t>
      </w:r>
      <w:r w:rsidR="00F7039E">
        <w:rPr>
          <w:rFonts w:ascii="Times New Roman" w:hAnsi="Times New Roman" w:cs="Times New Roman"/>
          <w:color w:val="000000"/>
          <w:sz w:val="24"/>
          <w:szCs w:val="24"/>
          <w:highlight w:val="yellow"/>
        </w:rPr>
        <w:t xml:space="preserve"> </w:t>
      </w:r>
      <w:r w:rsidR="00BC4DC2" w:rsidRPr="000B109A">
        <w:rPr>
          <w:rFonts w:ascii="Times New Roman" w:hAnsi="Times New Roman" w:cs="Times New Roman"/>
          <w:color w:val="000000"/>
          <w:sz w:val="24"/>
          <w:szCs w:val="24"/>
          <w:highlight w:val="yellow"/>
        </w:rPr>
        <w:t>2</w:t>
      </w:r>
      <w:r w:rsidRPr="000B109A">
        <w:rPr>
          <w:rFonts w:ascii="Times New Roman" w:hAnsi="Times New Roman" w:cs="Times New Roman"/>
          <w:color w:val="000000"/>
          <w:sz w:val="24"/>
          <w:szCs w:val="24"/>
          <w:highlight w:val="yellow"/>
        </w:rPr>
        <w:t>.</w:t>
      </w:r>
    </w:p>
    <w:p w14:paraId="02A1B1E7" w14:textId="77777777" w:rsidR="007269A7" w:rsidRPr="000B109A" w:rsidRDefault="007269A7" w:rsidP="000B109A">
      <w:pPr>
        <w:pStyle w:val="ListParagraph"/>
        <w:numPr>
          <w:ilvl w:val="0"/>
          <w:numId w:val="4"/>
        </w:num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Influence of treatment time on removal efficiency.</w:t>
      </w:r>
    </w:p>
    <w:p w14:paraId="1032976E" w14:textId="4AAB6BA8" w:rsidR="007269A7"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 xml:space="preserve">The treatment time is a very important parameter to be observed during adsorption because the rate of removal of pollutants is a function of the contact time between the adsorbent and adsorbate. The effect of treatment time on the removal efficiency of COD and BOD from the wastewater is demonstrated in </w:t>
      </w:r>
      <w:r w:rsidR="00BC4DC2" w:rsidRPr="000B109A">
        <w:rPr>
          <w:rFonts w:ascii="Times New Roman" w:hAnsi="Times New Roman" w:cs="Times New Roman"/>
          <w:color w:val="000000"/>
          <w:sz w:val="24"/>
          <w:szCs w:val="24"/>
          <w:highlight w:val="yellow"/>
        </w:rPr>
        <w:t>figure</w:t>
      </w:r>
      <w:r w:rsidR="00F7039E">
        <w:rPr>
          <w:rFonts w:ascii="Times New Roman" w:hAnsi="Times New Roman" w:cs="Times New Roman"/>
          <w:color w:val="000000"/>
          <w:sz w:val="24"/>
          <w:szCs w:val="24"/>
          <w:highlight w:val="yellow"/>
        </w:rPr>
        <w:t xml:space="preserve"> </w:t>
      </w:r>
      <w:r w:rsidR="00BC4DC2" w:rsidRPr="000B109A">
        <w:rPr>
          <w:rFonts w:ascii="Times New Roman" w:hAnsi="Times New Roman" w:cs="Times New Roman"/>
          <w:color w:val="000000"/>
          <w:sz w:val="24"/>
          <w:szCs w:val="24"/>
          <w:highlight w:val="yellow"/>
        </w:rPr>
        <w:t>3</w:t>
      </w:r>
      <w:r w:rsidRPr="000B109A">
        <w:rPr>
          <w:rFonts w:ascii="Times New Roman" w:hAnsi="Times New Roman" w:cs="Times New Roman"/>
          <w:color w:val="000000"/>
          <w:sz w:val="24"/>
          <w:szCs w:val="24"/>
          <w:highlight w:val="yellow"/>
        </w:rPr>
        <w:t>.</w:t>
      </w:r>
      <w:r w:rsidRPr="000B109A">
        <w:rPr>
          <w:rFonts w:ascii="Times New Roman" w:hAnsi="Times New Roman" w:cs="Times New Roman"/>
          <w:color w:val="000000"/>
          <w:sz w:val="24"/>
          <w:szCs w:val="24"/>
        </w:rPr>
        <w:t xml:space="preserve">  </w:t>
      </w:r>
    </w:p>
    <w:p w14:paraId="7FE80664" w14:textId="1E3C676C" w:rsidR="007269A7"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The effect of treatment time on pH was observed which showed that the pH increased slightly during the adsorption process which caused a slight increase in the pH of the sample after tr</w:t>
      </w:r>
      <w:r w:rsidR="00BC4DC2" w:rsidRPr="000B109A">
        <w:rPr>
          <w:rFonts w:ascii="Times New Roman" w:hAnsi="Times New Roman" w:cs="Times New Roman"/>
          <w:color w:val="000000"/>
          <w:sz w:val="24"/>
          <w:szCs w:val="24"/>
        </w:rPr>
        <w:t xml:space="preserve">eatment as shown </w:t>
      </w:r>
      <w:r w:rsidR="00BC4DC2" w:rsidRPr="000B109A">
        <w:rPr>
          <w:rFonts w:ascii="Times New Roman" w:hAnsi="Times New Roman" w:cs="Times New Roman"/>
          <w:color w:val="000000"/>
          <w:sz w:val="24"/>
          <w:szCs w:val="24"/>
          <w:highlight w:val="yellow"/>
        </w:rPr>
        <w:t>in figure 4</w:t>
      </w:r>
      <w:r w:rsidRPr="000B109A">
        <w:rPr>
          <w:rFonts w:ascii="Times New Roman" w:hAnsi="Times New Roman" w:cs="Times New Roman"/>
          <w:color w:val="000000"/>
          <w:sz w:val="24"/>
          <w:szCs w:val="24"/>
          <w:highlight w:val="yellow"/>
        </w:rPr>
        <w:t>.</w:t>
      </w:r>
    </w:p>
    <w:p w14:paraId="1445363D" w14:textId="42958F62" w:rsidR="00122246"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noProof/>
          <w:sz w:val="24"/>
          <w:szCs w:val="24"/>
        </w:rPr>
        <w:drawing>
          <wp:inline distT="0" distB="0" distL="0" distR="0" wp14:anchorId="2CDFA660" wp14:editId="1F07EBB9">
            <wp:extent cx="3822700" cy="2484686"/>
            <wp:effectExtent l="0" t="0" r="635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AA84FB" w14:textId="60C24853" w:rsidR="00E05919" w:rsidRPr="000B109A" w:rsidRDefault="00E05919" w:rsidP="000B109A">
      <w:pPr>
        <w:spacing w:line="240" w:lineRule="auto"/>
        <w:jc w:val="both"/>
        <w:rPr>
          <w:rFonts w:ascii="Times New Roman" w:hAnsi="Times New Roman" w:cs="Times New Roman"/>
          <w:b/>
          <w:color w:val="000000" w:themeColor="text1"/>
          <w:sz w:val="24"/>
          <w:szCs w:val="24"/>
        </w:rPr>
      </w:pPr>
      <w:r w:rsidRPr="000B109A">
        <w:rPr>
          <w:rFonts w:ascii="Times New Roman" w:hAnsi="Times New Roman" w:cs="Times New Roman"/>
          <w:b/>
          <w:color w:val="000000" w:themeColor="text1"/>
          <w:sz w:val="24"/>
          <w:szCs w:val="24"/>
          <w:highlight w:val="yellow"/>
        </w:rPr>
        <w:t xml:space="preserve">Figure 1:  Effect of pH on </w:t>
      </w:r>
      <w:r w:rsidR="00BC4DC2" w:rsidRPr="000B109A">
        <w:rPr>
          <w:rFonts w:ascii="Times New Roman" w:hAnsi="Times New Roman" w:cs="Times New Roman"/>
          <w:b/>
          <w:color w:val="000000" w:themeColor="text1"/>
          <w:sz w:val="24"/>
          <w:szCs w:val="24"/>
          <w:highlight w:val="yellow"/>
        </w:rPr>
        <w:t>R</w:t>
      </w:r>
      <w:r w:rsidRPr="000B109A">
        <w:rPr>
          <w:rFonts w:ascii="Times New Roman" w:hAnsi="Times New Roman" w:cs="Times New Roman"/>
          <w:b/>
          <w:color w:val="000000" w:themeColor="text1"/>
          <w:sz w:val="24"/>
          <w:szCs w:val="24"/>
          <w:highlight w:val="yellow"/>
        </w:rPr>
        <w:t>emoval</w:t>
      </w:r>
      <w:r w:rsidR="00BC4DC2" w:rsidRPr="000B109A">
        <w:rPr>
          <w:rFonts w:ascii="Times New Roman" w:hAnsi="Times New Roman" w:cs="Times New Roman"/>
          <w:b/>
          <w:color w:val="000000" w:themeColor="text1"/>
          <w:sz w:val="24"/>
          <w:szCs w:val="24"/>
          <w:highlight w:val="yellow"/>
        </w:rPr>
        <w:t xml:space="preserve"> E</w:t>
      </w:r>
      <w:r w:rsidRPr="000B109A">
        <w:rPr>
          <w:rFonts w:ascii="Times New Roman" w:hAnsi="Times New Roman" w:cs="Times New Roman"/>
          <w:b/>
          <w:color w:val="000000" w:themeColor="text1"/>
          <w:sz w:val="24"/>
          <w:szCs w:val="24"/>
          <w:highlight w:val="yellow"/>
        </w:rPr>
        <w:t>fficiency</w:t>
      </w:r>
      <w:r w:rsidRPr="000B109A">
        <w:rPr>
          <w:rFonts w:ascii="Times New Roman" w:hAnsi="Times New Roman" w:cs="Times New Roman"/>
          <w:b/>
          <w:color w:val="000000" w:themeColor="text1"/>
          <w:sz w:val="24"/>
          <w:szCs w:val="24"/>
        </w:rPr>
        <w:t xml:space="preserve">  </w:t>
      </w:r>
    </w:p>
    <w:p w14:paraId="034A1A5A" w14:textId="0D626EE6" w:rsidR="007269A7"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lastRenderedPageBreak/>
        <w:t xml:space="preserve">   </w:t>
      </w:r>
      <w:r w:rsidRPr="000B109A">
        <w:rPr>
          <w:rFonts w:ascii="Times New Roman" w:eastAsia="Calibri" w:hAnsi="Times New Roman" w:cs="Times New Roman"/>
          <w:noProof/>
          <w:sz w:val="24"/>
          <w:szCs w:val="24"/>
        </w:rPr>
        <mc:AlternateContent>
          <mc:Choice Requires="wpg">
            <w:drawing>
              <wp:inline distT="0" distB="0" distL="0" distR="0" wp14:anchorId="3019D74E" wp14:editId="23F273A9">
                <wp:extent cx="3370439" cy="2340500"/>
                <wp:effectExtent l="0" t="0" r="1905" b="0"/>
                <wp:docPr id="25402" name="Group 25402"/>
                <wp:cNvGraphicFramePr/>
                <a:graphic xmlns:a="http://schemas.openxmlformats.org/drawingml/2006/main">
                  <a:graphicData uri="http://schemas.microsoft.com/office/word/2010/wordprocessingGroup">
                    <wpg:wgp>
                      <wpg:cNvGrpSpPr/>
                      <wpg:grpSpPr>
                        <a:xfrm>
                          <a:off x="0" y="0"/>
                          <a:ext cx="3370439" cy="2340500"/>
                          <a:chOff x="-11025" y="0"/>
                          <a:chExt cx="3391521" cy="2062069"/>
                        </a:xfrm>
                      </wpg:grpSpPr>
                      <wps:wsp>
                        <wps:cNvPr id="2693" name="Rectangle 2693"/>
                        <wps:cNvSpPr/>
                        <wps:spPr>
                          <a:xfrm>
                            <a:off x="3333877" y="1855640"/>
                            <a:ext cx="46619" cy="206429"/>
                          </a:xfrm>
                          <a:prstGeom prst="rect">
                            <a:avLst/>
                          </a:prstGeom>
                          <a:ln>
                            <a:noFill/>
                          </a:ln>
                        </wps:spPr>
                        <wps:txbx>
                          <w:txbxContent>
                            <w:p w14:paraId="2694C36D" w14:textId="77777777" w:rsidR="00C33897" w:rsidRDefault="00C33897" w:rsidP="007269A7">
                              <w:r>
                                <w:t xml:space="preserve"> </w:t>
                              </w:r>
                            </w:p>
                          </w:txbxContent>
                        </wps:txbx>
                        <wps:bodyPr horzOverflow="overflow" vert="horz" lIns="0" tIns="0" rIns="0" bIns="0" rtlCol="0">
                          <a:noAutofit/>
                        </wps:bodyPr>
                      </wps:wsp>
                      <wps:wsp>
                        <wps:cNvPr id="2773" name="Shape 2773"/>
                        <wps:cNvSpPr/>
                        <wps:spPr>
                          <a:xfrm>
                            <a:off x="438912" y="1389888"/>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4" name="Shape 2774"/>
                        <wps:cNvSpPr/>
                        <wps:spPr>
                          <a:xfrm>
                            <a:off x="438912" y="1162812"/>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5" name="Shape 2775"/>
                        <wps:cNvSpPr/>
                        <wps:spPr>
                          <a:xfrm>
                            <a:off x="438912" y="934212"/>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6" name="Shape 2776"/>
                        <wps:cNvSpPr/>
                        <wps:spPr>
                          <a:xfrm>
                            <a:off x="438912" y="707136"/>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7" name="Shape 2777"/>
                        <wps:cNvSpPr/>
                        <wps:spPr>
                          <a:xfrm>
                            <a:off x="438912" y="480060"/>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8" name="Shape 2778"/>
                        <wps:cNvSpPr/>
                        <wps:spPr>
                          <a:xfrm>
                            <a:off x="438912" y="252984"/>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9" name="Shape 2779"/>
                        <wps:cNvSpPr/>
                        <wps:spPr>
                          <a:xfrm>
                            <a:off x="879348"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0" name="Shape 2780"/>
                        <wps:cNvSpPr/>
                        <wps:spPr>
                          <a:xfrm>
                            <a:off x="1319784"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1" name="Shape 2781"/>
                        <wps:cNvSpPr/>
                        <wps:spPr>
                          <a:xfrm>
                            <a:off x="1760220"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2" name="Shape 2782"/>
                        <wps:cNvSpPr/>
                        <wps:spPr>
                          <a:xfrm>
                            <a:off x="2200656"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3" name="Shape 2783"/>
                        <wps:cNvSpPr/>
                        <wps:spPr>
                          <a:xfrm>
                            <a:off x="2641092"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4" name="Shape 2784"/>
                        <wps:cNvSpPr/>
                        <wps:spPr>
                          <a:xfrm>
                            <a:off x="3083052"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5" name="Shape 2785"/>
                        <wps:cNvSpPr/>
                        <wps:spPr>
                          <a:xfrm>
                            <a:off x="438912" y="252984"/>
                            <a:ext cx="0" cy="1363980"/>
                          </a:xfrm>
                          <a:custGeom>
                            <a:avLst/>
                            <a:gdLst/>
                            <a:ahLst/>
                            <a:cxnLst/>
                            <a:rect l="0" t="0" r="0" b="0"/>
                            <a:pathLst>
                              <a:path h="1363980">
                                <a:moveTo>
                                  <a:pt x="0" y="1363980"/>
                                </a:moveTo>
                                <a:lnTo>
                                  <a:pt x="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6" name="Shape 2786"/>
                        <wps:cNvSpPr/>
                        <wps:spPr>
                          <a:xfrm>
                            <a:off x="438912" y="1616964"/>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7" name="Shape 2787"/>
                        <wps:cNvSpPr/>
                        <wps:spPr>
                          <a:xfrm>
                            <a:off x="878586" y="497586"/>
                            <a:ext cx="1763268" cy="710184"/>
                          </a:xfrm>
                          <a:custGeom>
                            <a:avLst/>
                            <a:gdLst/>
                            <a:ahLst/>
                            <a:cxnLst/>
                            <a:rect l="0" t="0" r="0" b="0"/>
                            <a:pathLst>
                              <a:path w="1763268" h="710184">
                                <a:moveTo>
                                  <a:pt x="0" y="710184"/>
                                </a:moveTo>
                                <a:cubicBezTo>
                                  <a:pt x="146939" y="668528"/>
                                  <a:pt x="293878" y="643890"/>
                                  <a:pt x="440817" y="585216"/>
                                </a:cubicBezTo>
                                <a:cubicBezTo>
                                  <a:pt x="587756" y="526542"/>
                                  <a:pt x="734695" y="447040"/>
                                  <a:pt x="881634" y="358013"/>
                                </a:cubicBezTo>
                                <a:cubicBezTo>
                                  <a:pt x="1028573" y="268986"/>
                                  <a:pt x="1175512" y="102616"/>
                                  <a:pt x="1322451" y="51308"/>
                                </a:cubicBezTo>
                                <a:cubicBezTo>
                                  <a:pt x="1469390" y="0"/>
                                  <a:pt x="1616329" y="50546"/>
                                  <a:pt x="1763268" y="50165"/>
                                </a:cubicBezTo>
                              </a:path>
                            </a:pathLst>
                          </a:custGeom>
                          <a:ln w="22860" cap="rnd">
                            <a:round/>
                          </a:ln>
                        </wps:spPr>
                        <wps:style>
                          <a:lnRef idx="1">
                            <a:srgbClr val="5B9BD5"/>
                          </a:lnRef>
                          <a:fillRef idx="0">
                            <a:srgbClr val="000000">
                              <a:alpha val="0"/>
                            </a:srgbClr>
                          </a:fillRef>
                          <a:effectRef idx="0">
                            <a:scrgbClr r="0" g="0" b="0"/>
                          </a:effectRef>
                          <a:fontRef idx="none"/>
                        </wps:style>
                        <wps:bodyPr/>
                      </wps:wsp>
                      <wps:wsp>
                        <wps:cNvPr id="31552" name="Shape 31552"/>
                        <wps:cNvSpPr/>
                        <wps:spPr>
                          <a:xfrm>
                            <a:off x="840740" y="1169416"/>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789" name="Shape 2789"/>
                        <wps:cNvSpPr/>
                        <wps:spPr>
                          <a:xfrm>
                            <a:off x="840740" y="1169416"/>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3" name="Shape 31553"/>
                        <wps:cNvSpPr/>
                        <wps:spPr>
                          <a:xfrm>
                            <a:off x="1281176" y="1044448"/>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1" name="Shape 2791"/>
                        <wps:cNvSpPr/>
                        <wps:spPr>
                          <a:xfrm>
                            <a:off x="1281176" y="1044448"/>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4" name="Shape 31554"/>
                        <wps:cNvSpPr/>
                        <wps:spPr>
                          <a:xfrm>
                            <a:off x="1721612" y="817372"/>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3" name="Shape 2793"/>
                        <wps:cNvSpPr/>
                        <wps:spPr>
                          <a:xfrm>
                            <a:off x="1721612" y="817372"/>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794" name="Shape 2794"/>
                        <wps:cNvSpPr/>
                        <wps:spPr>
                          <a:xfrm>
                            <a:off x="2162048" y="511048"/>
                            <a:ext cx="76200" cy="76200"/>
                          </a:xfrm>
                          <a:custGeom>
                            <a:avLst/>
                            <a:gdLst/>
                            <a:ahLst/>
                            <a:cxnLst/>
                            <a:rect l="0" t="0" r="0" b="0"/>
                            <a:pathLst>
                              <a:path w="76200" h="76200">
                                <a:moveTo>
                                  <a:pt x="38100" y="0"/>
                                </a:moveTo>
                                <a:lnTo>
                                  <a:pt x="76200" y="38100"/>
                                </a:lnTo>
                                <a:lnTo>
                                  <a:pt x="38100" y="76200"/>
                                </a:lnTo>
                                <a:lnTo>
                                  <a:pt x="0" y="38100"/>
                                </a:lnTo>
                                <a:lnTo>
                                  <a:pt x="38100" y="0"/>
                                </a:ln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5" name="Shape 2795"/>
                        <wps:cNvSpPr/>
                        <wps:spPr>
                          <a:xfrm>
                            <a:off x="2162048" y="511048"/>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5" name="Shape 31555"/>
                        <wps:cNvSpPr/>
                        <wps:spPr>
                          <a:xfrm>
                            <a:off x="2602484" y="509524"/>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7" name="Shape 2797"/>
                        <wps:cNvSpPr/>
                        <wps:spPr>
                          <a:xfrm>
                            <a:off x="2602484" y="509524"/>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798" name="Shape 2798"/>
                        <wps:cNvSpPr/>
                        <wps:spPr>
                          <a:xfrm>
                            <a:off x="878586" y="467106"/>
                            <a:ext cx="1763268" cy="786384"/>
                          </a:xfrm>
                          <a:custGeom>
                            <a:avLst/>
                            <a:gdLst/>
                            <a:ahLst/>
                            <a:cxnLst/>
                            <a:rect l="0" t="0" r="0" b="0"/>
                            <a:pathLst>
                              <a:path w="1763268" h="786384">
                                <a:moveTo>
                                  <a:pt x="0" y="786384"/>
                                </a:moveTo>
                                <a:cubicBezTo>
                                  <a:pt x="146939" y="756031"/>
                                  <a:pt x="293878" y="720090"/>
                                  <a:pt x="440817" y="695453"/>
                                </a:cubicBezTo>
                                <a:cubicBezTo>
                                  <a:pt x="587756" y="670814"/>
                                  <a:pt x="734695" y="741299"/>
                                  <a:pt x="881634" y="638683"/>
                                </a:cubicBezTo>
                                <a:cubicBezTo>
                                  <a:pt x="1028573" y="535940"/>
                                  <a:pt x="1175512" y="159131"/>
                                  <a:pt x="1322451" y="79502"/>
                                </a:cubicBezTo>
                                <a:cubicBezTo>
                                  <a:pt x="1469390" y="0"/>
                                  <a:pt x="1616329" y="134112"/>
                                  <a:pt x="1763268" y="161417"/>
                                </a:cubicBezTo>
                              </a:path>
                            </a:pathLst>
                          </a:custGeom>
                          <a:ln w="22860" cap="rnd">
                            <a:round/>
                          </a:ln>
                        </wps:spPr>
                        <wps:style>
                          <a:lnRef idx="1">
                            <a:srgbClr val="ED7D31"/>
                          </a:lnRef>
                          <a:fillRef idx="0">
                            <a:srgbClr val="000000">
                              <a:alpha val="0"/>
                            </a:srgbClr>
                          </a:fillRef>
                          <a:effectRef idx="0">
                            <a:scrgbClr r="0" g="0" b="0"/>
                          </a:effectRef>
                          <a:fontRef idx="none"/>
                        </wps:style>
                        <wps:bodyPr/>
                      </wps:wsp>
                      <wps:wsp>
                        <wps:cNvPr id="31556" name="Shape 31556"/>
                        <wps:cNvSpPr/>
                        <wps:spPr>
                          <a:xfrm>
                            <a:off x="840740" y="1215136"/>
                            <a:ext cx="76200" cy="76200"/>
                          </a:xfrm>
                          <a:custGeom>
                            <a:avLst/>
                            <a:gdLst/>
                            <a:ahLst/>
                            <a:cxnLst/>
                            <a:rect l="0" t="0" r="0" b="0"/>
                            <a:pathLst>
                              <a:path w="76200" h="76200">
                                <a:moveTo>
                                  <a:pt x="0" y="0"/>
                                </a:moveTo>
                                <a:lnTo>
                                  <a:pt x="76200" y="0"/>
                                </a:lnTo>
                                <a:lnTo>
                                  <a:pt x="76200" y="76200"/>
                                </a:lnTo>
                                <a:lnTo>
                                  <a:pt x="0" y="76200"/>
                                </a:lnTo>
                                <a:lnTo>
                                  <a:pt x="0" y="0"/>
                                </a:lnTo>
                              </a:path>
                            </a:pathLst>
                          </a:custGeom>
                          <a:ln w="0" cap="rnd">
                            <a:round/>
                          </a:ln>
                        </wps:spPr>
                        <wps:style>
                          <a:lnRef idx="0">
                            <a:srgbClr val="000000">
                              <a:alpha val="0"/>
                            </a:srgbClr>
                          </a:lnRef>
                          <a:fillRef idx="1">
                            <a:srgbClr val="ED7D31"/>
                          </a:fillRef>
                          <a:effectRef idx="0">
                            <a:scrgbClr r="0" g="0" b="0"/>
                          </a:effectRef>
                          <a:fontRef idx="none"/>
                        </wps:style>
                        <wps:bodyPr/>
                      </wps:wsp>
                      <wps:wsp>
                        <wps:cNvPr id="2800" name="Shape 2800"/>
                        <wps:cNvSpPr/>
                        <wps:spPr>
                          <a:xfrm>
                            <a:off x="840740" y="1215136"/>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7" name="Shape 31557"/>
                        <wps:cNvSpPr/>
                        <wps:spPr>
                          <a:xfrm>
                            <a:off x="1281176" y="112522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2" name="Shape 2802"/>
                        <wps:cNvSpPr/>
                        <wps:spPr>
                          <a:xfrm>
                            <a:off x="1281176" y="112522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8" name="Shape 31558"/>
                        <wps:cNvSpPr/>
                        <wps:spPr>
                          <a:xfrm>
                            <a:off x="1721612" y="1067309"/>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4" name="Shape 2804"/>
                        <wps:cNvSpPr/>
                        <wps:spPr>
                          <a:xfrm>
                            <a:off x="1721612" y="1067309"/>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9" name="Shape 31559"/>
                        <wps:cNvSpPr/>
                        <wps:spPr>
                          <a:xfrm>
                            <a:off x="2162048" y="50800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6" name="Shape 2806"/>
                        <wps:cNvSpPr/>
                        <wps:spPr>
                          <a:xfrm>
                            <a:off x="2162048" y="50800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60" name="Shape 31560"/>
                        <wps:cNvSpPr/>
                        <wps:spPr>
                          <a:xfrm>
                            <a:off x="2602484" y="590296"/>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8" name="Shape 2808"/>
                        <wps:cNvSpPr/>
                        <wps:spPr>
                          <a:xfrm>
                            <a:off x="2602484" y="590296"/>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2809" name="Rectangle 2809"/>
                        <wps:cNvSpPr/>
                        <wps:spPr>
                          <a:xfrm>
                            <a:off x="274955" y="1564132"/>
                            <a:ext cx="77074" cy="154840"/>
                          </a:xfrm>
                          <a:prstGeom prst="rect">
                            <a:avLst/>
                          </a:prstGeom>
                          <a:ln>
                            <a:noFill/>
                          </a:ln>
                        </wps:spPr>
                        <wps:txbx>
                          <w:txbxContent>
                            <w:p w14:paraId="648FD2B4" w14:textId="77777777" w:rsidR="00C33897" w:rsidRDefault="00C33897" w:rsidP="007269A7">
                              <w:r>
                                <w:rPr>
                                  <w:rFonts w:ascii="Calibri" w:eastAsia="Calibri" w:hAnsi="Calibri" w:cs="Calibri"/>
                                  <w:color w:val="595959"/>
                                  <w:sz w:val="18"/>
                                </w:rPr>
                                <w:t>0</w:t>
                              </w:r>
                            </w:p>
                          </w:txbxContent>
                        </wps:txbx>
                        <wps:bodyPr horzOverflow="overflow" vert="horz" lIns="0" tIns="0" rIns="0" bIns="0" rtlCol="0">
                          <a:noAutofit/>
                        </wps:bodyPr>
                      </wps:wsp>
                      <wps:wsp>
                        <wps:cNvPr id="2810" name="Rectangle 2810"/>
                        <wps:cNvSpPr/>
                        <wps:spPr>
                          <a:xfrm>
                            <a:off x="217043" y="1336802"/>
                            <a:ext cx="154097" cy="154840"/>
                          </a:xfrm>
                          <a:prstGeom prst="rect">
                            <a:avLst/>
                          </a:prstGeom>
                          <a:ln>
                            <a:noFill/>
                          </a:ln>
                        </wps:spPr>
                        <wps:txbx>
                          <w:txbxContent>
                            <w:p w14:paraId="362DCB91" w14:textId="77777777" w:rsidR="00C33897" w:rsidRDefault="00C33897" w:rsidP="007269A7">
                              <w:r>
                                <w:rPr>
                                  <w:rFonts w:ascii="Calibri" w:eastAsia="Calibri" w:hAnsi="Calibri" w:cs="Calibri"/>
                                  <w:color w:val="595959"/>
                                  <w:sz w:val="18"/>
                                </w:rPr>
                                <w:t>20</w:t>
                              </w:r>
                            </w:p>
                          </w:txbxContent>
                        </wps:txbx>
                        <wps:bodyPr horzOverflow="overflow" vert="horz" lIns="0" tIns="0" rIns="0" bIns="0" rtlCol="0">
                          <a:noAutofit/>
                        </wps:bodyPr>
                      </wps:wsp>
                      <wps:wsp>
                        <wps:cNvPr id="2811" name="Rectangle 2811"/>
                        <wps:cNvSpPr/>
                        <wps:spPr>
                          <a:xfrm>
                            <a:off x="217043" y="1109345"/>
                            <a:ext cx="154097" cy="154840"/>
                          </a:xfrm>
                          <a:prstGeom prst="rect">
                            <a:avLst/>
                          </a:prstGeom>
                          <a:ln>
                            <a:noFill/>
                          </a:ln>
                        </wps:spPr>
                        <wps:txbx>
                          <w:txbxContent>
                            <w:p w14:paraId="6659422D" w14:textId="77777777" w:rsidR="00C33897" w:rsidRDefault="00C33897" w:rsidP="007269A7">
                              <w:r>
                                <w:rPr>
                                  <w:rFonts w:ascii="Calibri" w:eastAsia="Calibri" w:hAnsi="Calibri" w:cs="Calibri"/>
                                  <w:color w:val="595959"/>
                                  <w:sz w:val="18"/>
                                </w:rPr>
                                <w:t>40</w:t>
                              </w:r>
                            </w:p>
                          </w:txbxContent>
                        </wps:txbx>
                        <wps:bodyPr horzOverflow="overflow" vert="horz" lIns="0" tIns="0" rIns="0" bIns="0" rtlCol="0">
                          <a:noAutofit/>
                        </wps:bodyPr>
                      </wps:wsp>
                      <wps:wsp>
                        <wps:cNvPr id="2812" name="Rectangle 2812"/>
                        <wps:cNvSpPr/>
                        <wps:spPr>
                          <a:xfrm>
                            <a:off x="217043" y="882015"/>
                            <a:ext cx="154097" cy="154840"/>
                          </a:xfrm>
                          <a:prstGeom prst="rect">
                            <a:avLst/>
                          </a:prstGeom>
                          <a:ln>
                            <a:noFill/>
                          </a:ln>
                        </wps:spPr>
                        <wps:txbx>
                          <w:txbxContent>
                            <w:p w14:paraId="5B293ABE" w14:textId="77777777" w:rsidR="00C33897" w:rsidRDefault="00C33897" w:rsidP="007269A7">
                              <w:r>
                                <w:rPr>
                                  <w:rFonts w:ascii="Calibri" w:eastAsia="Calibri" w:hAnsi="Calibri" w:cs="Calibri"/>
                                  <w:color w:val="595959"/>
                                  <w:sz w:val="18"/>
                                </w:rPr>
                                <w:t>60</w:t>
                              </w:r>
                            </w:p>
                          </w:txbxContent>
                        </wps:txbx>
                        <wps:bodyPr horzOverflow="overflow" vert="horz" lIns="0" tIns="0" rIns="0" bIns="0" rtlCol="0">
                          <a:noAutofit/>
                        </wps:bodyPr>
                      </wps:wsp>
                      <wps:wsp>
                        <wps:cNvPr id="2813" name="Rectangle 2813"/>
                        <wps:cNvSpPr/>
                        <wps:spPr>
                          <a:xfrm>
                            <a:off x="217043" y="654686"/>
                            <a:ext cx="154097" cy="154840"/>
                          </a:xfrm>
                          <a:prstGeom prst="rect">
                            <a:avLst/>
                          </a:prstGeom>
                          <a:ln>
                            <a:noFill/>
                          </a:ln>
                        </wps:spPr>
                        <wps:txbx>
                          <w:txbxContent>
                            <w:p w14:paraId="68C61354" w14:textId="77777777" w:rsidR="00C33897" w:rsidRDefault="00C33897" w:rsidP="007269A7">
                              <w:r>
                                <w:rPr>
                                  <w:rFonts w:ascii="Calibri" w:eastAsia="Calibri" w:hAnsi="Calibri" w:cs="Calibri"/>
                                  <w:color w:val="595959"/>
                                  <w:sz w:val="18"/>
                                </w:rPr>
                                <w:t>80</w:t>
                              </w:r>
                            </w:p>
                          </w:txbxContent>
                        </wps:txbx>
                        <wps:bodyPr horzOverflow="overflow" vert="horz" lIns="0" tIns="0" rIns="0" bIns="0" rtlCol="0">
                          <a:noAutofit/>
                        </wps:bodyPr>
                      </wps:wsp>
                      <wps:wsp>
                        <wps:cNvPr id="2814" name="Rectangle 2814"/>
                        <wps:cNvSpPr/>
                        <wps:spPr>
                          <a:xfrm>
                            <a:off x="159131" y="427609"/>
                            <a:ext cx="231120" cy="154840"/>
                          </a:xfrm>
                          <a:prstGeom prst="rect">
                            <a:avLst/>
                          </a:prstGeom>
                          <a:ln>
                            <a:noFill/>
                          </a:ln>
                        </wps:spPr>
                        <wps:txbx>
                          <w:txbxContent>
                            <w:p w14:paraId="69F3A828" w14:textId="77777777" w:rsidR="00C33897" w:rsidRDefault="00C33897" w:rsidP="007269A7">
                              <w:r>
                                <w:rPr>
                                  <w:rFonts w:ascii="Calibri" w:eastAsia="Calibri" w:hAnsi="Calibri" w:cs="Calibri"/>
                                  <w:color w:val="595959"/>
                                  <w:sz w:val="18"/>
                                </w:rPr>
                                <w:t>100</w:t>
                              </w:r>
                            </w:p>
                          </w:txbxContent>
                        </wps:txbx>
                        <wps:bodyPr horzOverflow="overflow" vert="horz" lIns="0" tIns="0" rIns="0" bIns="0" rtlCol="0">
                          <a:noAutofit/>
                        </wps:bodyPr>
                      </wps:wsp>
                      <wps:wsp>
                        <wps:cNvPr id="2815" name="Rectangle 2815"/>
                        <wps:cNvSpPr/>
                        <wps:spPr>
                          <a:xfrm>
                            <a:off x="159131" y="200152"/>
                            <a:ext cx="231120" cy="154840"/>
                          </a:xfrm>
                          <a:prstGeom prst="rect">
                            <a:avLst/>
                          </a:prstGeom>
                          <a:ln>
                            <a:noFill/>
                          </a:ln>
                        </wps:spPr>
                        <wps:txbx>
                          <w:txbxContent>
                            <w:p w14:paraId="2906E66D" w14:textId="77777777" w:rsidR="00C33897" w:rsidRDefault="00C33897" w:rsidP="007269A7">
                              <w:r>
                                <w:rPr>
                                  <w:rFonts w:ascii="Calibri" w:eastAsia="Calibri" w:hAnsi="Calibri" w:cs="Calibri"/>
                                  <w:color w:val="595959"/>
                                  <w:sz w:val="18"/>
                                </w:rPr>
                                <w:t>120</w:t>
                              </w:r>
                            </w:p>
                          </w:txbxContent>
                        </wps:txbx>
                        <wps:bodyPr horzOverflow="overflow" vert="horz" lIns="0" tIns="0" rIns="0" bIns="0" rtlCol="0">
                          <a:noAutofit/>
                        </wps:bodyPr>
                      </wps:wsp>
                      <wps:wsp>
                        <wps:cNvPr id="2816" name="Rectangle 2816"/>
                        <wps:cNvSpPr/>
                        <wps:spPr>
                          <a:xfrm>
                            <a:off x="409956" y="1712849"/>
                            <a:ext cx="77074" cy="154840"/>
                          </a:xfrm>
                          <a:prstGeom prst="rect">
                            <a:avLst/>
                          </a:prstGeom>
                          <a:ln>
                            <a:noFill/>
                          </a:ln>
                        </wps:spPr>
                        <wps:txbx>
                          <w:txbxContent>
                            <w:p w14:paraId="2F49A19F" w14:textId="77777777" w:rsidR="00C33897" w:rsidRDefault="00C33897" w:rsidP="007269A7">
                              <w:r>
                                <w:rPr>
                                  <w:rFonts w:ascii="Calibri" w:eastAsia="Calibri" w:hAnsi="Calibri" w:cs="Calibri"/>
                                  <w:color w:val="595959"/>
                                  <w:sz w:val="18"/>
                                </w:rPr>
                                <w:t>0</w:t>
                              </w:r>
                            </w:p>
                          </w:txbxContent>
                        </wps:txbx>
                        <wps:bodyPr horzOverflow="overflow" vert="horz" lIns="0" tIns="0" rIns="0" bIns="0" rtlCol="0">
                          <a:noAutofit/>
                        </wps:bodyPr>
                      </wps:wsp>
                      <wps:wsp>
                        <wps:cNvPr id="2817" name="Rectangle 2817"/>
                        <wps:cNvSpPr/>
                        <wps:spPr>
                          <a:xfrm>
                            <a:off x="850646" y="1712849"/>
                            <a:ext cx="77074" cy="154840"/>
                          </a:xfrm>
                          <a:prstGeom prst="rect">
                            <a:avLst/>
                          </a:prstGeom>
                          <a:ln>
                            <a:noFill/>
                          </a:ln>
                        </wps:spPr>
                        <wps:txbx>
                          <w:txbxContent>
                            <w:p w14:paraId="05891F58" w14:textId="77777777" w:rsidR="00C33897" w:rsidRDefault="00C33897" w:rsidP="007269A7">
                              <w:r>
                                <w:rPr>
                                  <w:rFonts w:ascii="Calibri" w:eastAsia="Calibri" w:hAnsi="Calibri" w:cs="Calibri"/>
                                  <w:color w:val="595959"/>
                                  <w:sz w:val="18"/>
                                </w:rPr>
                                <w:t>2</w:t>
                              </w:r>
                            </w:p>
                          </w:txbxContent>
                        </wps:txbx>
                        <wps:bodyPr horzOverflow="overflow" vert="horz" lIns="0" tIns="0" rIns="0" bIns="0" rtlCol="0">
                          <a:noAutofit/>
                        </wps:bodyPr>
                      </wps:wsp>
                      <wps:wsp>
                        <wps:cNvPr id="2818" name="Rectangle 2818"/>
                        <wps:cNvSpPr/>
                        <wps:spPr>
                          <a:xfrm>
                            <a:off x="1291463" y="1712849"/>
                            <a:ext cx="77073" cy="154840"/>
                          </a:xfrm>
                          <a:prstGeom prst="rect">
                            <a:avLst/>
                          </a:prstGeom>
                          <a:ln>
                            <a:noFill/>
                          </a:ln>
                        </wps:spPr>
                        <wps:txbx>
                          <w:txbxContent>
                            <w:p w14:paraId="016A6D97" w14:textId="77777777" w:rsidR="00C33897" w:rsidRDefault="00C33897" w:rsidP="007269A7">
                              <w:r>
                                <w:rPr>
                                  <w:rFonts w:ascii="Calibri" w:eastAsia="Calibri" w:hAnsi="Calibri" w:cs="Calibri"/>
                                  <w:color w:val="595959"/>
                                  <w:sz w:val="18"/>
                                </w:rPr>
                                <w:t>4</w:t>
                              </w:r>
                            </w:p>
                          </w:txbxContent>
                        </wps:txbx>
                        <wps:bodyPr horzOverflow="overflow" vert="horz" lIns="0" tIns="0" rIns="0" bIns="0" rtlCol="0">
                          <a:noAutofit/>
                        </wps:bodyPr>
                      </wps:wsp>
                      <wps:wsp>
                        <wps:cNvPr id="2819" name="Rectangle 2819"/>
                        <wps:cNvSpPr/>
                        <wps:spPr>
                          <a:xfrm>
                            <a:off x="1732153" y="1712849"/>
                            <a:ext cx="77073" cy="154840"/>
                          </a:xfrm>
                          <a:prstGeom prst="rect">
                            <a:avLst/>
                          </a:prstGeom>
                          <a:ln>
                            <a:noFill/>
                          </a:ln>
                        </wps:spPr>
                        <wps:txbx>
                          <w:txbxContent>
                            <w:p w14:paraId="360B3797" w14:textId="77777777" w:rsidR="00C33897" w:rsidRDefault="00C33897" w:rsidP="007269A7">
                              <w:r>
                                <w:rPr>
                                  <w:rFonts w:ascii="Calibri" w:eastAsia="Calibri" w:hAnsi="Calibri" w:cs="Calibri"/>
                                  <w:color w:val="595959"/>
                                  <w:sz w:val="18"/>
                                </w:rPr>
                                <w:t>6</w:t>
                              </w:r>
                            </w:p>
                          </w:txbxContent>
                        </wps:txbx>
                        <wps:bodyPr horzOverflow="overflow" vert="horz" lIns="0" tIns="0" rIns="0" bIns="0" rtlCol="0">
                          <a:noAutofit/>
                        </wps:bodyPr>
                      </wps:wsp>
                      <wps:wsp>
                        <wps:cNvPr id="2820" name="Rectangle 2820"/>
                        <wps:cNvSpPr/>
                        <wps:spPr>
                          <a:xfrm>
                            <a:off x="2172970" y="1712849"/>
                            <a:ext cx="77073" cy="154840"/>
                          </a:xfrm>
                          <a:prstGeom prst="rect">
                            <a:avLst/>
                          </a:prstGeom>
                          <a:ln>
                            <a:noFill/>
                          </a:ln>
                        </wps:spPr>
                        <wps:txbx>
                          <w:txbxContent>
                            <w:p w14:paraId="78511933" w14:textId="77777777" w:rsidR="00C33897" w:rsidRDefault="00C33897" w:rsidP="007269A7">
                              <w:r>
                                <w:rPr>
                                  <w:rFonts w:ascii="Calibri" w:eastAsia="Calibri" w:hAnsi="Calibri" w:cs="Calibri"/>
                                  <w:color w:val="595959"/>
                                  <w:sz w:val="18"/>
                                </w:rPr>
                                <w:t>8</w:t>
                              </w:r>
                            </w:p>
                          </w:txbxContent>
                        </wps:txbx>
                        <wps:bodyPr horzOverflow="overflow" vert="horz" lIns="0" tIns="0" rIns="0" bIns="0" rtlCol="0">
                          <a:noAutofit/>
                        </wps:bodyPr>
                      </wps:wsp>
                      <wps:wsp>
                        <wps:cNvPr id="2821" name="Rectangle 2821"/>
                        <wps:cNvSpPr/>
                        <wps:spPr>
                          <a:xfrm>
                            <a:off x="2584704" y="1712849"/>
                            <a:ext cx="154097" cy="154840"/>
                          </a:xfrm>
                          <a:prstGeom prst="rect">
                            <a:avLst/>
                          </a:prstGeom>
                          <a:ln>
                            <a:noFill/>
                          </a:ln>
                        </wps:spPr>
                        <wps:txbx>
                          <w:txbxContent>
                            <w:p w14:paraId="7D19EF98" w14:textId="77777777" w:rsidR="00C33897" w:rsidRDefault="00C33897" w:rsidP="007269A7">
                              <w:r>
                                <w:rPr>
                                  <w:rFonts w:ascii="Calibri" w:eastAsia="Calibri" w:hAnsi="Calibri" w:cs="Calibri"/>
                                  <w:color w:val="595959"/>
                                  <w:sz w:val="18"/>
                                </w:rPr>
                                <w:t>10</w:t>
                              </w:r>
                            </w:p>
                          </w:txbxContent>
                        </wps:txbx>
                        <wps:bodyPr horzOverflow="overflow" vert="horz" lIns="0" tIns="0" rIns="0" bIns="0" rtlCol="0">
                          <a:noAutofit/>
                        </wps:bodyPr>
                      </wps:wsp>
                      <wps:wsp>
                        <wps:cNvPr id="2822" name="Rectangle 2822"/>
                        <wps:cNvSpPr/>
                        <wps:spPr>
                          <a:xfrm>
                            <a:off x="3025394" y="1712849"/>
                            <a:ext cx="154097" cy="154840"/>
                          </a:xfrm>
                          <a:prstGeom prst="rect">
                            <a:avLst/>
                          </a:prstGeom>
                          <a:ln>
                            <a:noFill/>
                          </a:ln>
                        </wps:spPr>
                        <wps:txbx>
                          <w:txbxContent>
                            <w:p w14:paraId="7775C765" w14:textId="77777777" w:rsidR="00C33897" w:rsidRDefault="00C33897" w:rsidP="007269A7">
                              <w:r>
                                <w:rPr>
                                  <w:rFonts w:ascii="Calibri" w:eastAsia="Calibri" w:hAnsi="Calibri" w:cs="Calibri"/>
                                  <w:color w:val="595959"/>
                                  <w:sz w:val="18"/>
                                </w:rPr>
                                <w:t>12</w:t>
                              </w:r>
                            </w:p>
                          </w:txbxContent>
                        </wps:txbx>
                        <wps:bodyPr horzOverflow="overflow" vert="horz" lIns="0" tIns="0" rIns="0" bIns="0" rtlCol="0">
                          <a:noAutofit/>
                        </wps:bodyPr>
                      </wps:wsp>
                      <wps:wsp>
                        <wps:cNvPr id="2823" name="Rectangle 2823"/>
                        <wps:cNvSpPr/>
                        <wps:spPr>
                          <a:xfrm rot="16200001">
                            <a:off x="-448770" y="620450"/>
                            <a:ext cx="1063924" cy="188433"/>
                          </a:xfrm>
                          <a:prstGeom prst="rect">
                            <a:avLst/>
                          </a:prstGeom>
                          <a:ln>
                            <a:noFill/>
                          </a:ln>
                        </wps:spPr>
                        <wps:txbx>
                          <w:txbxContent>
                            <w:p w14:paraId="568D81C1" w14:textId="710CF662" w:rsidR="00C33897" w:rsidRDefault="00C33897" w:rsidP="007269A7">
                              <w:r>
                                <w:rPr>
                                  <w:rFonts w:ascii="Calibri" w:eastAsia="Calibri" w:hAnsi="Calibri" w:cs="Calibri"/>
                                  <w:b/>
                                  <w:sz w:val="20"/>
                                </w:rPr>
                                <w:t>% Removal Efficiency</w:t>
                              </w:r>
                            </w:p>
                          </w:txbxContent>
                        </wps:txbx>
                        <wps:bodyPr horzOverflow="overflow" vert="horz" lIns="0" tIns="0" rIns="0" bIns="0" rtlCol="0">
                          <a:noAutofit/>
                        </wps:bodyPr>
                      </wps:wsp>
                      <wps:wsp>
                        <wps:cNvPr id="2824" name="Rectangle 2824"/>
                        <wps:cNvSpPr/>
                        <wps:spPr>
                          <a:xfrm>
                            <a:off x="1449070" y="1816680"/>
                            <a:ext cx="825358" cy="186236"/>
                          </a:xfrm>
                          <a:prstGeom prst="rect">
                            <a:avLst/>
                          </a:prstGeom>
                          <a:ln>
                            <a:noFill/>
                          </a:ln>
                        </wps:spPr>
                        <wps:txbx>
                          <w:txbxContent>
                            <w:p w14:paraId="5B9F5D88" w14:textId="77777777" w:rsidR="00C33897" w:rsidRDefault="00C33897" w:rsidP="007269A7">
                              <w:r>
                                <w:rPr>
                                  <w:b/>
                                  <w:sz w:val="20"/>
                                </w:rPr>
                                <w:t>Dosage in g</w:t>
                              </w:r>
                            </w:p>
                          </w:txbxContent>
                        </wps:txbx>
                        <wps:bodyPr horzOverflow="overflow" vert="horz" lIns="0" tIns="0" rIns="0" bIns="0" rtlCol="0">
                          <a:noAutofit/>
                        </wps:bodyPr>
                      </wps:wsp>
                      <wps:wsp>
                        <wps:cNvPr id="2825" name="Shape 2825"/>
                        <wps:cNvSpPr/>
                        <wps:spPr>
                          <a:xfrm>
                            <a:off x="1146810" y="145542"/>
                            <a:ext cx="243840" cy="0"/>
                          </a:xfrm>
                          <a:custGeom>
                            <a:avLst/>
                            <a:gdLst/>
                            <a:ahLst/>
                            <a:cxnLst/>
                            <a:rect l="0" t="0" r="0" b="0"/>
                            <a:pathLst>
                              <a:path w="243840">
                                <a:moveTo>
                                  <a:pt x="0" y="0"/>
                                </a:moveTo>
                                <a:lnTo>
                                  <a:pt x="243840" y="0"/>
                                </a:lnTo>
                              </a:path>
                            </a:pathLst>
                          </a:custGeom>
                          <a:ln w="22860" cap="rnd">
                            <a:round/>
                          </a:ln>
                        </wps:spPr>
                        <wps:style>
                          <a:lnRef idx="1">
                            <a:srgbClr val="5B9BD5"/>
                          </a:lnRef>
                          <a:fillRef idx="0">
                            <a:srgbClr val="000000">
                              <a:alpha val="0"/>
                            </a:srgbClr>
                          </a:fillRef>
                          <a:effectRef idx="0">
                            <a:scrgbClr r="0" g="0" b="0"/>
                          </a:effectRef>
                          <a:fontRef idx="none"/>
                        </wps:style>
                        <wps:bodyPr/>
                      </wps:wsp>
                      <wps:wsp>
                        <wps:cNvPr id="31561" name="Shape 31561"/>
                        <wps:cNvSpPr/>
                        <wps:spPr>
                          <a:xfrm>
                            <a:off x="1229868" y="106680"/>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827" name="Shape 2827"/>
                        <wps:cNvSpPr/>
                        <wps:spPr>
                          <a:xfrm>
                            <a:off x="1229868" y="106680"/>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828" name="Rectangle 2828"/>
                        <wps:cNvSpPr/>
                        <wps:spPr>
                          <a:xfrm>
                            <a:off x="1417066" y="87376"/>
                            <a:ext cx="310561" cy="171356"/>
                          </a:xfrm>
                          <a:prstGeom prst="rect">
                            <a:avLst/>
                          </a:prstGeom>
                          <a:ln>
                            <a:noFill/>
                          </a:ln>
                        </wps:spPr>
                        <wps:txbx>
                          <w:txbxContent>
                            <w:p w14:paraId="62209A9F" w14:textId="77777777" w:rsidR="00C33897" w:rsidRDefault="00C33897" w:rsidP="007269A7">
                              <w:r>
                                <w:rPr>
                                  <w:rFonts w:ascii="Calibri" w:eastAsia="Calibri" w:hAnsi="Calibri" w:cs="Calibri"/>
                                  <w:b/>
                                  <w:sz w:val="20"/>
                                </w:rPr>
                                <w:t>COD</w:t>
                              </w:r>
                            </w:p>
                          </w:txbxContent>
                        </wps:txbx>
                        <wps:bodyPr horzOverflow="overflow" vert="horz" lIns="0" tIns="0" rIns="0" bIns="0" rtlCol="0">
                          <a:noAutofit/>
                        </wps:bodyPr>
                      </wps:wsp>
                      <wps:wsp>
                        <wps:cNvPr id="2829" name="Shape 2829"/>
                        <wps:cNvSpPr/>
                        <wps:spPr>
                          <a:xfrm>
                            <a:off x="1692402" y="145542"/>
                            <a:ext cx="243840" cy="0"/>
                          </a:xfrm>
                          <a:custGeom>
                            <a:avLst/>
                            <a:gdLst/>
                            <a:ahLst/>
                            <a:cxnLst/>
                            <a:rect l="0" t="0" r="0" b="0"/>
                            <a:pathLst>
                              <a:path w="243840">
                                <a:moveTo>
                                  <a:pt x="0" y="0"/>
                                </a:moveTo>
                                <a:lnTo>
                                  <a:pt x="243840" y="0"/>
                                </a:lnTo>
                              </a:path>
                            </a:pathLst>
                          </a:custGeom>
                          <a:ln w="22860" cap="rnd">
                            <a:round/>
                          </a:ln>
                        </wps:spPr>
                        <wps:style>
                          <a:lnRef idx="1">
                            <a:srgbClr val="ED7D31"/>
                          </a:lnRef>
                          <a:fillRef idx="0">
                            <a:srgbClr val="000000">
                              <a:alpha val="0"/>
                            </a:srgbClr>
                          </a:fillRef>
                          <a:effectRef idx="0">
                            <a:scrgbClr r="0" g="0" b="0"/>
                          </a:effectRef>
                          <a:fontRef idx="none"/>
                        </wps:style>
                        <wps:bodyPr/>
                      </wps:wsp>
                      <wps:wsp>
                        <wps:cNvPr id="31562" name="Shape 31562"/>
                        <wps:cNvSpPr/>
                        <wps:spPr>
                          <a:xfrm>
                            <a:off x="1775460" y="10668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rnd">
                            <a:round/>
                          </a:ln>
                        </wps:spPr>
                        <wps:style>
                          <a:lnRef idx="0">
                            <a:srgbClr val="000000">
                              <a:alpha val="0"/>
                            </a:srgbClr>
                          </a:lnRef>
                          <a:fillRef idx="1">
                            <a:srgbClr val="ED7D31"/>
                          </a:fillRef>
                          <a:effectRef idx="0">
                            <a:scrgbClr r="0" g="0" b="0"/>
                          </a:effectRef>
                          <a:fontRef idx="none"/>
                        </wps:style>
                        <wps:bodyPr/>
                      </wps:wsp>
                      <wps:wsp>
                        <wps:cNvPr id="2831" name="Shape 2831"/>
                        <wps:cNvSpPr/>
                        <wps:spPr>
                          <a:xfrm>
                            <a:off x="1775460" y="10668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2832" name="Rectangle 2832"/>
                        <wps:cNvSpPr/>
                        <wps:spPr>
                          <a:xfrm>
                            <a:off x="1962912" y="87376"/>
                            <a:ext cx="314767" cy="171356"/>
                          </a:xfrm>
                          <a:prstGeom prst="rect">
                            <a:avLst/>
                          </a:prstGeom>
                          <a:ln>
                            <a:noFill/>
                          </a:ln>
                        </wps:spPr>
                        <wps:txbx>
                          <w:txbxContent>
                            <w:p w14:paraId="70F334A0" w14:textId="77777777" w:rsidR="00C33897" w:rsidRDefault="00C33897" w:rsidP="007269A7">
                              <w:r>
                                <w:rPr>
                                  <w:rFonts w:ascii="Calibri" w:eastAsia="Calibri" w:hAnsi="Calibri" w:cs="Calibri"/>
                                  <w:b/>
                                  <w:sz w:val="20"/>
                                </w:rPr>
                                <w:t>BOD</w:t>
                              </w:r>
                            </w:p>
                          </w:txbxContent>
                        </wps:txbx>
                        <wps:bodyPr horzOverflow="overflow" vert="horz" lIns="0" tIns="0" rIns="0" bIns="0" rtlCol="0">
                          <a:noAutofit/>
                        </wps:bodyPr>
                      </wps:wsp>
                      <wps:wsp>
                        <wps:cNvPr id="2833" name="Shape 2833"/>
                        <wps:cNvSpPr/>
                        <wps:spPr>
                          <a:xfrm>
                            <a:off x="0" y="0"/>
                            <a:ext cx="3328416" cy="1975104"/>
                          </a:xfrm>
                          <a:custGeom>
                            <a:avLst/>
                            <a:gdLst/>
                            <a:ahLst/>
                            <a:cxnLst/>
                            <a:rect l="0" t="0" r="0" b="0"/>
                            <a:pathLst>
                              <a:path w="3328416" h="1975104">
                                <a:moveTo>
                                  <a:pt x="0" y="1975104"/>
                                </a:moveTo>
                                <a:lnTo>
                                  <a:pt x="3328416" y="1975104"/>
                                </a:lnTo>
                                <a:lnTo>
                                  <a:pt x="3328416"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3019D74E" id="Group 25402" o:spid="_x0000_s1026" style="width:265.4pt;height:184.3pt;mso-position-horizontal-relative:char;mso-position-vertical-relative:line" coordorigin="-110" coordsize="33915,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">
                <v:rect id="Rectangle 2693" o:spid="_x0000_s1027" style="position:absolute;left:33338;top:185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Q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B+Uh6QxQAAAN0AAAAP&#10;AAAAAAAAAAAAAAAAAAcCAABkcnMvZG93bnJldi54bWxQSwUGAAAAAAMAAwC3AAAA+QIAAAAA&#10;" filled="f" stroked="f">
                  <v:textbox inset="0,0,0,0">
                    <w:txbxContent>
                      <w:p w14:paraId="2694C36D" w14:textId="77777777" w:rsidR="00C33897" w:rsidRDefault="00C33897" w:rsidP="007269A7">
                        <w:r>
                          <w:t xml:space="preserve"> </w:t>
                        </w:r>
                      </w:p>
                    </w:txbxContent>
                  </v:textbox>
                </v:rect>
                <v:shape id="Shape 2773" o:spid="_x0000_s1028" style="position:absolute;left:4389;top:13898;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l2xAAAAN0AAAAPAAAAZHJzL2Rvd25yZXYueG1sRI9Ra8Iw&#10;FIXfB/6HcAXfZqrC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PR4yXbEAAAA3QAAAA8A&#10;AAAAAAAAAAAAAAAABwIAAGRycy9kb3ducmV2LnhtbFBLBQYAAAAAAwADALcAAAD4AgAAAAA=&#10;" path="m,l2644140,e" filled="f" strokecolor="#d4d4d4" strokeweight=".72pt">
                  <v:path arrowok="t" textboxrect="0,0,2644140,0"/>
                </v:shape>
                <v:shape id="Shape 2774" o:spid="_x0000_s1029" style="position:absolute;left:4389;top:11628;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ECxAAAAN0AAAAPAAAAZHJzL2Rvd25yZXYueG1sRI9Ra8Iw&#10;FIXfB/6HcAXfZqrI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HuRUQLEAAAA3QAAAA8A&#10;AAAAAAAAAAAAAAAABwIAAGRycy9kb3ducmV2LnhtbFBLBQYAAAAAAwADALcAAAD4AgAAAAA=&#10;" path="m,l2644140,e" filled="f" strokecolor="#d4d4d4" strokeweight=".72pt">
                  <v:path arrowok="t" textboxrect="0,0,2644140,0"/>
                </v:shape>
                <v:shape id="Shape 2775" o:spid="_x0000_s1030" style="position:absolute;left:4389;top:9342;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fSZxAAAAN0AAAAPAAAAZHJzL2Rvd25yZXYueG1sRI9Ra8Iw&#10;FIXfB/6HcAXfZqrg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BTd9JnEAAAA3QAAAA8A&#10;AAAAAAAAAAAAAAAABwIAAGRycy9kb3ducmV2LnhtbFBLBQYAAAAAAwADALcAAAD4AgAAAAA=&#10;" path="m,l2644140,e" filled="f" strokecolor="#d4d4d4" strokeweight=".72pt">
                  <v:path arrowok="t" textboxrect="0,0,2644140,0"/>
                </v:shape>
                <v:shape id="Shape 2776" o:spid="_x0000_s1031" style="position:absolute;left:4389;top:7071;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" path="m,l2644140,e" filled="f" strokecolor="#d4d4d4" strokeweight=".72pt">
                  <v:path arrowok="t" textboxrect="0,0,2644140,0"/>
                </v:shape>
                <v:shape id="Shape 2777" o:spid="_x0000_s1032" style="position:absolute;left:4389;top:4800;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" path="m,l2644140,e" filled="f" strokecolor="#d4d4d4" strokeweight=".72pt">
                  <v:path arrowok="t" textboxrect="0,0,2644140,0"/>
                </v:shape>
                <v:shape id="Shape 2778" o:spid="_x0000_s1033" style="position:absolute;left:4389;top:2529;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" path="m,l2644140,e" filled="f" strokecolor="#d4d4d4" strokeweight=".72pt">
                  <v:path arrowok="t" textboxrect="0,0,2644140,0"/>
                </v:shape>
                <v:shape id="Shape 2779" o:spid="_x0000_s1034" style="position:absolute;left:8793;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" path="m,l,1363980e" filled="f" strokecolor="#d4d4d4" strokeweight=".72pt">
                  <v:path arrowok="t" textboxrect="0,0,0,1363980"/>
                </v:shape>
                <v:shape id="Shape 2780" o:spid="_x0000_s1035" style="position:absolute;left:13197;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" path="m,l,1363980e" filled="f" strokecolor="#d4d4d4" strokeweight=".72pt">
                  <v:path arrowok="t" textboxrect="0,0,0,1363980"/>
                </v:shape>
                <v:shape id="Shape 2781" o:spid="_x0000_s1036" style="position:absolute;left:17602;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" path="m,l,1363980e" filled="f" strokecolor="#d4d4d4" strokeweight=".72pt">
                  <v:path arrowok="t" textboxrect="0,0,0,1363980"/>
                </v:shape>
                <v:shape id="Shape 2782" o:spid="_x0000_s1037" style="position:absolute;left:22006;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" path="m,l,1363980e" filled="f" strokecolor="#d4d4d4" strokeweight=".72pt">
                  <v:path arrowok="t" textboxrect="0,0,0,1363980"/>
                </v:shape>
                <v:shape id="Shape 2783" o:spid="_x0000_s1038" style="position:absolute;left:26410;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" path="m,l,1363980e" filled="f" strokecolor="#d4d4d4" strokeweight=".72pt">
                  <v:path arrowok="t" textboxrect="0,0,0,1363980"/>
                </v:shape>
                <v:shape id="Shape 2784" o:spid="_x0000_s1039" style="position:absolute;left:30830;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" path="m,l,1363980e" filled="f" strokecolor="#d4d4d4" strokeweight=".72pt">
                  <v:path arrowok="t" textboxrect="0,0,0,1363980"/>
                </v:shape>
                <v:shape id="Shape 2785" o:spid="_x0000_s1040" style="position:absolute;left:4389;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" path="m,1363980l,e" filled="f" strokecolor="#d4d4d4" strokeweight=".72pt">
                  <v:path arrowok="t" textboxrect="0,0,0,1363980"/>
                </v:shape>
                <v:shape id="Shape 2786" o:spid="_x0000_s1041" style="position:absolute;left:4389;top:16169;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" path="m,l2644140,e" filled="f" strokecolor="#d4d4d4" strokeweight=".72pt">
                  <v:path arrowok="t" textboxrect="0,0,2644140,0"/>
                </v:shape>
                <v:shape id="Shape 2787" o:spid="_x0000_s1042" style="position:absolute;left:8785;top:4975;width:17633;height:7102;visibility:visible;mso-wrap-style:square;v-text-anchor:top" coordsize="1763268,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" path="m,710184c146939,668528,293878,643890,440817,585216,587756,526542,734695,447040,881634,358013,1028573,268986,1175512,102616,1322451,51308,1469390,,1616329,50546,1763268,50165e" filled="f" strokecolor="#5698d3" strokeweight="1.8pt">
                  <v:stroke endcap="round"/>
                  <v:path arrowok="t" textboxrect="0,0,1763268,710184"/>
                </v:shape>
                <v:shape id="Shape 31552" o:spid="_x0000_s1043" style="position:absolute;left:8407;top:116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" path="m38100,l76200,38100,38100,76200,,38100,38100,e" fillcolor="#5b9bd5" stroked="f" strokeweight="0">
                  <v:stroke endcap="round"/>
                  <v:path arrowok="t" textboxrect="0,0,76200,76200"/>
                </v:shape>
                <v:shape id="Shape 2789" o:spid="_x0000_s1044" style="position:absolute;left:8407;top:116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" path="m38100,l76200,38100,38100,76200,,38100,38100,xe" filled="f" strokecolor="#5698d3" strokeweight=".72pt">
                  <v:path arrowok="t" textboxrect="0,0,76200,76200"/>
                </v:shape>
                <v:shape id="Shape 31553" o:spid="_x0000_s1045" style="position:absolute;left:12811;top:104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" path="m38100,l76200,38100,38100,76200,,38100,38100,e" fillcolor="#5b9bd5" stroked="f" strokeweight="0">
                  <v:path arrowok="t" textboxrect="0,0,76200,76200"/>
                </v:shape>
                <v:shape id="Shape 2791" o:spid="_x0000_s1046" style="position:absolute;left:12811;top:104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" path="m38100,l76200,38100,38100,76200,,38100,38100,xe" filled="f" strokecolor="#5698d3" strokeweight=".72pt">
                  <v:path arrowok="t" textboxrect="0,0,76200,76200"/>
                </v:shape>
                <v:shape id="Shape 31554" o:spid="_x0000_s1047" style="position:absolute;left:17216;top:81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" path="m38100,l76200,38100,38100,76200,,38100,38100,e" fillcolor="#5b9bd5" stroked="f" strokeweight="0">
                  <v:path arrowok="t" textboxrect="0,0,76200,76200"/>
                </v:shape>
                <v:shape id="Shape 2793" o:spid="_x0000_s1048" style="position:absolute;left:17216;top:81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" path="m38100,l76200,38100,38100,76200,,38100,38100,xe" filled="f" strokecolor="#5698d3" strokeweight=".72pt">
                  <v:path arrowok="t" textboxrect="0,0,76200,76200"/>
                </v:shape>
                <v:shape id="Shape 2794" o:spid="_x0000_s1049" style="position:absolute;left:21620;top:51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" path="m38100,l76200,38100,38100,76200,,38100,38100,xe" fillcolor="#5b9bd5" stroked="f" strokeweight="0">
                  <v:path arrowok="t" textboxrect="0,0,76200,76200"/>
                </v:shape>
                <v:shape id="Shape 2795" o:spid="_x0000_s1050" style="position:absolute;left:21620;top:51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" path="m38100,l76200,38100,38100,76200,,38100,38100,xe" filled="f" strokecolor="#5698d3" strokeweight=".72pt">
                  <v:path arrowok="t" textboxrect="0,0,76200,76200"/>
                </v:shape>
                <v:shape id="Shape 31555" o:spid="_x0000_s1051" style="position:absolute;left:26024;top:50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" path="m38100,l76200,38100,38100,76200,,38100,38100,e" fillcolor="#5b9bd5" stroked="f" strokeweight="0">
                  <v:path arrowok="t" textboxrect="0,0,76200,76200"/>
                </v:shape>
                <v:shape id="Shape 2797" o:spid="_x0000_s1052" style="position:absolute;left:26024;top:50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" path="m38100,l76200,38100,38100,76200,,38100,38100,xe" filled="f" strokecolor="#5698d3" strokeweight=".72pt">
                  <v:path arrowok="t" textboxrect="0,0,76200,76200"/>
                </v:shape>
                <v:shape id="Shape 2798" o:spid="_x0000_s1053" style="position:absolute;left:8785;top:4671;width:17633;height:7863;visibility:visible;mso-wrap-style:square;v-text-anchor:top" coordsize="1763268,78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" path="m,786384c146939,756031,293878,720090,440817,695453v146939,-24639,293878,45846,440817,-56770c1028573,535940,1175512,159131,1322451,79502,1469390,,1616329,134112,1763268,161417e" filled="f" strokecolor="#ec792b" strokeweight="1.8pt">
                  <v:stroke endcap="round"/>
                  <v:path arrowok="t" textboxrect="0,0,1763268,786384"/>
                </v:shape>
                <v:shape id="Shape 31556" o:spid="_x0000_s1054" style="position:absolute;left:8407;top:121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" path="m,l76200,r,76200l,76200,,e" fillcolor="#ed7d31" stroked="f" strokeweight="0">
                  <v:stroke endcap="round"/>
                  <v:path arrowok="t" textboxrect="0,0,76200,76200"/>
                </v:shape>
                <v:shape id="Shape 2800" o:spid="_x0000_s1055" style="position:absolute;left:8407;top:121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" path="m,76200r76200,l76200,,,,,76200xe" filled="f" strokecolor="#ec792b" strokeweight=".72pt">
                  <v:path arrowok="t" textboxrect="0,0,76200,76200"/>
                </v:shape>
                <v:shape id="Shape 31557" o:spid="_x0000_s1056" style="position:absolute;left:12811;top:1125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" path="m,l76200,r,76200l,76200,,e" fillcolor="#ed7d31" stroked="f" strokeweight="0">
                  <v:path arrowok="t" textboxrect="0,0,76200,76200"/>
                </v:shape>
                <v:shape id="Shape 2802" o:spid="_x0000_s1057" style="position:absolute;left:12811;top:1125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" path="m,76200r76200,l76200,,,,,76200xe" filled="f" strokecolor="#ec792b" strokeweight=".72pt">
                  <v:path arrowok="t" textboxrect="0,0,76200,76200"/>
                </v:shape>
                <v:shape id="Shape 31558" o:spid="_x0000_s1058" style="position:absolute;left:17216;top:10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" path="m,l76200,r,76200l,76200,,e" fillcolor="#ed7d31" stroked="f" strokeweight="0">
                  <v:path arrowok="t" textboxrect="0,0,76200,76200"/>
                </v:shape>
                <v:shape id="Shape 2804" o:spid="_x0000_s1059" style="position:absolute;left:17216;top:10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" path="m,76200r76200,l76200,,,,,76200xe" filled="f" strokecolor="#ec792b" strokeweight=".72pt">
                  <v:path arrowok="t" textboxrect="0,0,76200,76200"/>
                </v:shape>
                <v:shape id="Shape 31559" o:spid="_x0000_s1060" style="position:absolute;left:21620;top:50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" path="m,l76200,r,76200l,76200,,e" fillcolor="#ed7d31" stroked="f" strokeweight="0">
                  <v:path arrowok="t" textboxrect="0,0,76200,76200"/>
                </v:shape>
                <v:shape id="Shape 2806" o:spid="_x0000_s1061" style="position:absolute;left:21620;top:50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" path="m,76200r76200,l76200,,,,,76200xe" filled="f" strokecolor="#ec792b" strokeweight=".72pt">
                  <v:path arrowok="t" textboxrect="0,0,76200,76200"/>
                </v:shape>
                <v:shape id="Shape 31560" o:spid="_x0000_s1062" style="position:absolute;left:26024;top:590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" path="m,l76200,r,76200l,76200,,e" fillcolor="#ed7d31" stroked="f" strokeweight="0">
                  <v:path arrowok="t" textboxrect="0,0,76200,76200"/>
                </v:shape>
                <v:shape id="Shape 2808" o:spid="_x0000_s1063" style="position:absolute;left:26024;top:590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" path="m,76200r76200,l76200,,,,,76200xe" filled="f" strokecolor="#ec792b" strokeweight=".72pt">
                  <v:path arrowok="t" textboxrect="0,0,76200,76200"/>
                </v:shape>
                <v:rect id="Rectangle 2809" o:spid="_x0000_s1064" style="position:absolute;left:2749;top:1564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648FD2B4" w14:textId="77777777" w:rsidR="00C33897" w:rsidRDefault="00C33897" w:rsidP="007269A7">
                        <w:r>
                          <w:rPr>
                            <w:rFonts w:ascii="Calibri" w:eastAsia="Calibri" w:hAnsi="Calibri" w:cs="Calibri"/>
                            <w:color w:val="595959"/>
                            <w:sz w:val="18"/>
                          </w:rPr>
                          <w:t>0</w:t>
                        </w:r>
                      </w:p>
                    </w:txbxContent>
                  </v:textbox>
                </v:rect>
                <v:rect id="Rectangle 2810" o:spid="_x0000_s1065" style="position:absolute;left:2170;top:1336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362DCB91" w14:textId="77777777" w:rsidR="00C33897" w:rsidRDefault="00C33897" w:rsidP="007269A7">
                        <w:r>
                          <w:rPr>
                            <w:rFonts w:ascii="Calibri" w:eastAsia="Calibri" w:hAnsi="Calibri" w:cs="Calibri"/>
                            <w:color w:val="595959"/>
                            <w:sz w:val="18"/>
                          </w:rPr>
                          <w:t>20</w:t>
                        </w:r>
                      </w:p>
                    </w:txbxContent>
                  </v:textbox>
                </v:rect>
                <v:rect id="Rectangle 2811" o:spid="_x0000_s1066" style="position:absolute;left:2170;top:1109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3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ySOIbrm/AE5PofAAD//wMAUEsBAi0AFAAGAAgAAAAhANvh9svuAAAAhQEAABMAAAAAAAAA&#10;AAAAAAAAAAAAAFtDb250ZW50X1R5cGVzXS54bWxQSwECLQAUAAYACAAAACEAWvQsW78AAAAVAQAA&#10;CwAAAAAAAAAAAAAAAAAfAQAAX3JlbHMvLnJlbHNQSwECLQAUAAYACAAAACEADEq97cYAAADdAAAA&#10;DwAAAAAAAAAAAAAAAAAHAgAAZHJzL2Rvd25yZXYueG1sUEsFBgAAAAADAAMAtwAAAPoCAAAAAA==&#10;" filled="f" stroked="f">
                  <v:textbox inset="0,0,0,0">
                    <w:txbxContent>
                      <w:p w14:paraId="6659422D" w14:textId="77777777" w:rsidR="00C33897" w:rsidRDefault="00C33897" w:rsidP="007269A7">
                        <w:r>
                          <w:rPr>
                            <w:rFonts w:ascii="Calibri" w:eastAsia="Calibri" w:hAnsi="Calibri" w:cs="Calibri"/>
                            <w:color w:val="595959"/>
                            <w:sz w:val="18"/>
                          </w:rPr>
                          <w:t>40</w:t>
                        </w:r>
                      </w:p>
                    </w:txbxContent>
                  </v:textbox>
                </v:rect>
                <v:rect id="Rectangle 2812" o:spid="_x0000_s1067" style="position:absolute;left:2170;top:882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Oa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Zwlc34QnIJcXAAAA//8DAFBLAQItABQABgAIAAAAIQDb4fbL7gAAAIUBAAATAAAAAAAA&#10;AAAAAAAAAAAAAABbQ29udGVudF9UeXBlc10ueG1sUEsBAi0AFAAGAAgAAAAhAFr0LFu/AAAAFQEA&#10;AAsAAAAAAAAAAAAAAAAAHwEAAF9yZWxzLy5yZWxzUEsBAi0AFAAGAAgAAAAhAPyYI5rHAAAA3QAA&#10;AA8AAAAAAAAAAAAAAAAABwIAAGRycy9kb3ducmV2LnhtbFBLBQYAAAAAAwADALcAAAD7AgAAAAA=&#10;" filled="f" stroked="f">
                  <v:textbox inset="0,0,0,0">
                    <w:txbxContent>
                      <w:p w14:paraId="5B293ABE" w14:textId="77777777" w:rsidR="00C33897" w:rsidRDefault="00C33897" w:rsidP="007269A7">
                        <w:r>
                          <w:rPr>
                            <w:rFonts w:ascii="Calibri" w:eastAsia="Calibri" w:hAnsi="Calibri" w:cs="Calibri"/>
                            <w:color w:val="595959"/>
                            <w:sz w:val="18"/>
                          </w:rPr>
                          <w:t>60</w:t>
                        </w:r>
                      </w:p>
                    </w:txbxContent>
                  </v:textbox>
                </v:rect>
                <v:rect id="Rectangle 2813" o:spid="_x0000_s1068" style="position:absolute;left:2170;top:654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68C61354" w14:textId="77777777" w:rsidR="00C33897" w:rsidRDefault="00C33897" w:rsidP="007269A7">
                        <w:r>
                          <w:rPr>
                            <w:rFonts w:ascii="Calibri" w:eastAsia="Calibri" w:hAnsi="Calibri" w:cs="Calibri"/>
                            <w:color w:val="595959"/>
                            <w:sz w:val="18"/>
                          </w:rPr>
                          <w:t>80</w:t>
                        </w:r>
                      </w:p>
                    </w:txbxContent>
                  </v:textbox>
                </v:rect>
                <v:rect id="Rectangle 2814" o:spid="_x0000_s1069" style="position:absolute;left:1591;top:4276;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69F3A828" w14:textId="77777777" w:rsidR="00C33897" w:rsidRDefault="00C33897" w:rsidP="007269A7">
                        <w:r>
                          <w:rPr>
                            <w:rFonts w:ascii="Calibri" w:eastAsia="Calibri" w:hAnsi="Calibri" w:cs="Calibri"/>
                            <w:color w:val="595959"/>
                            <w:sz w:val="18"/>
                          </w:rPr>
                          <w:t>100</w:t>
                        </w:r>
                      </w:p>
                    </w:txbxContent>
                  </v:textbox>
                </v:rect>
                <v:rect id="Rectangle 2815" o:spid="_x0000_s1070" style="position:absolute;left:1591;top:2001;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2906E66D" w14:textId="77777777" w:rsidR="00C33897" w:rsidRDefault="00C33897" w:rsidP="007269A7">
                        <w:r>
                          <w:rPr>
                            <w:rFonts w:ascii="Calibri" w:eastAsia="Calibri" w:hAnsi="Calibri" w:cs="Calibri"/>
                            <w:color w:val="595959"/>
                            <w:sz w:val="18"/>
                          </w:rPr>
                          <w:t>120</w:t>
                        </w:r>
                      </w:p>
                    </w:txbxContent>
                  </v:textbox>
                </v:rect>
                <v:rect id="Rectangle 2816" o:spid="_x0000_s1071" style="position:absolute;left:4099;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2F49A19F" w14:textId="77777777" w:rsidR="00C33897" w:rsidRDefault="00C33897" w:rsidP="007269A7">
                        <w:r>
                          <w:rPr>
                            <w:rFonts w:ascii="Calibri" w:eastAsia="Calibri" w:hAnsi="Calibri" w:cs="Calibri"/>
                            <w:color w:val="595959"/>
                            <w:sz w:val="18"/>
                          </w:rPr>
                          <w:t>0</w:t>
                        </w:r>
                      </w:p>
                    </w:txbxContent>
                  </v:textbox>
                </v:rect>
                <v:rect id="Rectangle 2817" o:spid="_x0000_s1072" style="position:absolute;left:8506;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14:paraId="05891F58" w14:textId="77777777" w:rsidR="00C33897" w:rsidRDefault="00C33897" w:rsidP="007269A7">
                        <w:r>
                          <w:rPr>
                            <w:rFonts w:ascii="Calibri" w:eastAsia="Calibri" w:hAnsi="Calibri" w:cs="Calibri"/>
                            <w:color w:val="595959"/>
                            <w:sz w:val="18"/>
                          </w:rPr>
                          <w:t>2</w:t>
                        </w:r>
                      </w:p>
                    </w:txbxContent>
                  </v:textbox>
                </v:rect>
                <v:rect id="Rectangle 2818" o:spid="_x0000_s1073" style="position:absolute;left:12914;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016A6D97" w14:textId="77777777" w:rsidR="00C33897" w:rsidRDefault="00C33897" w:rsidP="007269A7">
                        <w:r>
                          <w:rPr>
                            <w:rFonts w:ascii="Calibri" w:eastAsia="Calibri" w:hAnsi="Calibri" w:cs="Calibri"/>
                            <w:color w:val="595959"/>
                            <w:sz w:val="18"/>
                          </w:rPr>
                          <w:t>4</w:t>
                        </w:r>
                      </w:p>
                    </w:txbxContent>
                  </v:textbox>
                </v:rect>
                <v:rect id="Rectangle 2819" o:spid="_x0000_s1074" style="position:absolute;left:17321;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14:paraId="360B3797" w14:textId="77777777" w:rsidR="00C33897" w:rsidRDefault="00C33897" w:rsidP="007269A7">
                        <w:r>
                          <w:rPr>
                            <w:rFonts w:ascii="Calibri" w:eastAsia="Calibri" w:hAnsi="Calibri" w:cs="Calibri"/>
                            <w:color w:val="595959"/>
                            <w:sz w:val="18"/>
                          </w:rPr>
                          <w:t>6</w:t>
                        </w:r>
                      </w:p>
                    </w:txbxContent>
                  </v:textbox>
                </v:rect>
                <v:rect id="Rectangle 2820" o:spid="_x0000_s1075" style="position:absolute;left:21729;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" filled="f" stroked="f">
                  <v:textbox inset="0,0,0,0">
                    <w:txbxContent>
                      <w:p w14:paraId="78511933" w14:textId="77777777" w:rsidR="00C33897" w:rsidRDefault="00C33897" w:rsidP="007269A7">
                        <w:r>
                          <w:rPr>
                            <w:rFonts w:ascii="Calibri" w:eastAsia="Calibri" w:hAnsi="Calibri" w:cs="Calibri"/>
                            <w:color w:val="595959"/>
                            <w:sz w:val="18"/>
                          </w:rPr>
                          <w:t>8</w:t>
                        </w:r>
                      </w:p>
                    </w:txbxContent>
                  </v:textbox>
                </v:rect>
                <v:rect id="Rectangle 2821" o:spid="_x0000_s1076" style="position:absolute;left:25847;top:1712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14:paraId="7D19EF98" w14:textId="77777777" w:rsidR="00C33897" w:rsidRDefault="00C33897" w:rsidP="007269A7">
                        <w:r>
                          <w:rPr>
                            <w:rFonts w:ascii="Calibri" w:eastAsia="Calibri" w:hAnsi="Calibri" w:cs="Calibri"/>
                            <w:color w:val="595959"/>
                            <w:sz w:val="18"/>
                          </w:rPr>
                          <w:t>10</w:t>
                        </w:r>
                      </w:p>
                    </w:txbxContent>
                  </v:textbox>
                </v:rect>
                <v:rect id="Rectangle 2822" o:spid="_x0000_s1077" style="position:absolute;left:30253;top:1712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kn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kjuHvTXgCcvMLAAD//wMAUEsBAi0AFAAGAAgAAAAhANvh9svuAAAAhQEAABMAAAAAAAAA&#10;AAAAAAAAAAAAAFtDb250ZW50X1R5cGVzXS54bWxQSwECLQAUAAYACAAAACEAWvQsW78AAAAVAQAA&#10;CwAAAAAAAAAAAAAAAAAfAQAAX3JlbHMvLnJlbHNQSwECLQAUAAYACAAAACEAMvTpJ8YAAADdAAAA&#10;DwAAAAAAAAAAAAAAAAAHAgAAZHJzL2Rvd25yZXYueG1sUEsFBgAAAAADAAMAtwAAAPoCAAAAAA==&#10;" filled="f" stroked="f">
                  <v:textbox inset="0,0,0,0">
                    <w:txbxContent>
                      <w:p w14:paraId="7775C765" w14:textId="77777777" w:rsidR="00C33897" w:rsidRDefault="00C33897" w:rsidP="007269A7">
                        <w:r>
                          <w:rPr>
                            <w:rFonts w:ascii="Calibri" w:eastAsia="Calibri" w:hAnsi="Calibri" w:cs="Calibri"/>
                            <w:color w:val="595959"/>
                            <w:sz w:val="18"/>
                          </w:rPr>
                          <w:t>12</w:t>
                        </w:r>
                      </w:p>
                    </w:txbxContent>
                  </v:textbox>
                </v:rect>
                <v:rect id="Rectangle 2823" o:spid="_x0000_s1078" style="position:absolute;left:-4488;top:6205;width:10639;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" filled="f" stroked="f">
                  <v:textbox inset="0,0,0,0">
                    <w:txbxContent>
                      <w:p w14:paraId="568D81C1" w14:textId="710CF662" w:rsidR="00C33897" w:rsidRDefault="00C33897" w:rsidP="007269A7">
                        <w:r>
                          <w:rPr>
                            <w:rFonts w:ascii="Calibri" w:eastAsia="Calibri" w:hAnsi="Calibri" w:cs="Calibri"/>
                            <w:b/>
                            <w:sz w:val="20"/>
                          </w:rPr>
                          <w:t>% Removal Efficiency</w:t>
                        </w:r>
                      </w:p>
                    </w:txbxContent>
                  </v:textbox>
                </v:rect>
                <v:rect id="Rectangle 2824" o:spid="_x0000_s1079" style="position:absolute;left:14490;top:18166;width:825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5B9F5D88" w14:textId="77777777" w:rsidR="00C33897" w:rsidRDefault="00C33897" w:rsidP="007269A7">
                        <w:r>
                          <w:rPr>
                            <w:b/>
                            <w:sz w:val="20"/>
                          </w:rPr>
                          <w:t>Dosage in g</w:t>
                        </w:r>
                      </w:p>
                    </w:txbxContent>
                  </v:textbox>
                </v:rect>
                <v:shape id="Shape 2825" o:spid="_x0000_s1080" style="position:absolute;left:11468;top:1455;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" path="m,l243840,e" filled="f" strokecolor="#5698d3" strokeweight="1.8pt">
                  <v:stroke endcap="round"/>
                  <v:path arrowok="t" textboxrect="0,0,243840,0"/>
                </v:shape>
                <v:shape id="Shape 31561" o:spid="_x0000_s1081" style="position:absolute;left:12298;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" path="m38100,l76200,38100,38100,76200,,38100,38100,e" fillcolor="#5b9bd5" stroked="f" strokeweight="0">
                  <v:stroke endcap="round"/>
                  <v:path arrowok="t" textboxrect="0,0,76200,76200"/>
                </v:shape>
                <v:shape id="Shape 2827" o:spid="_x0000_s1082" style="position:absolute;left:12298;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" path="m38100,l76200,38100,38100,76200,,38100,38100,xe" filled="f" strokecolor="#5698d3" strokeweight=".72pt">
                  <v:path arrowok="t" textboxrect="0,0,76200,76200"/>
                </v:shape>
                <v:rect id="Rectangle 2828" o:spid="_x0000_s1083" style="position:absolute;left:14170;top:873;width:31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14:paraId="62209A9F" w14:textId="77777777" w:rsidR="00C33897" w:rsidRDefault="00C33897" w:rsidP="007269A7">
                        <w:r>
                          <w:rPr>
                            <w:rFonts w:ascii="Calibri" w:eastAsia="Calibri" w:hAnsi="Calibri" w:cs="Calibri"/>
                            <w:b/>
                            <w:sz w:val="20"/>
                          </w:rPr>
                          <w:t>COD</w:t>
                        </w:r>
                      </w:p>
                    </w:txbxContent>
                  </v:textbox>
                </v:rect>
                <v:shape id="Shape 2829" o:spid="_x0000_s1084" style="position:absolute;left:16924;top:1455;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" path="m,l243840,e" filled="f" strokecolor="#ec792b" strokeweight="1.8pt">
                  <v:stroke endcap="round"/>
                  <v:path arrowok="t" textboxrect="0,0,243840,0"/>
                </v:shape>
                <v:shape id="Shape 31562" o:spid="_x0000_s1085" style="position:absolute;left:17754;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" path="m,l76200,r,76200l,76200,,e" fillcolor="#ed7d31" stroked="f" strokeweight="0">
                  <v:stroke endcap="round"/>
                  <v:path arrowok="t" textboxrect="0,0,76200,76200"/>
                </v:shape>
                <v:shape id="Shape 2831" o:spid="_x0000_s1086" style="position:absolute;left:17754;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" path="m,76200r76200,l76200,,,,,76200xe" filled="f" strokecolor="#ec792b" strokeweight=".72pt">
                  <v:path arrowok="t" textboxrect="0,0,76200,76200"/>
                </v:shape>
                <v:rect id="Rectangle 2832" o:spid="_x0000_s1087" style="position:absolute;left:19629;top:873;width:31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14:paraId="70F334A0" w14:textId="77777777" w:rsidR="00C33897" w:rsidRDefault="00C33897" w:rsidP="007269A7">
                        <w:r>
                          <w:rPr>
                            <w:rFonts w:ascii="Calibri" w:eastAsia="Calibri" w:hAnsi="Calibri" w:cs="Calibri"/>
                            <w:b/>
                            <w:sz w:val="20"/>
                          </w:rPr>
                          <w:t>BOD</w:t>
                        </w:r>
                      </w:p>
                    </w:txbxContent>
                  </v:textbox>
                </v:rect>
                <v:shape id="Shape 2833" o:spid="_x0000_s1088" style="position:absolute;width:33284;height:19751;visibility:visible;mso-wrap-style:square;v-text-anchor:top" coordsize="3328416,197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" path="m,1975104r3328416,l3328416,,,,,1975104xe" filled="f" strokecolor="#d4d4d4" strokeweight=".72pt">
                  <v:path arrowok="t" textboxrect="0,0,3328416,1975104"/>
                </v:shape>
                <w10:anchorlock/>
              </v:group>
            </w:pict>
          </mc:Fallback>
        </mc:AlternateContent>
      </w:r>
    </w:p>
    <w:p w14:paraId="61B2E849" w14:textId="56ED4C49" w:rsidR="00E05919" w:rsidRPr="000B109A" w:rsidRDefault="00E05919"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highlight w:val="yellow"/>
        </w:rPr>
        <w:t>F</w:t>
      </w:r>
      <w:r w:rsidR="008267E7" w:rsidRPr="000B109A">
        <w:rPr>
          <w:rFonts w:ascii="Times New Roman" w:hAnsi="Times New Roman" w:cs="Times New Roman"/>
          <w:b/>
          <w:color w:val="000000"/>
          <w:sz w:val="24"/>
          <w:szCs w:val="24"/>
          <w:highlight w:val="yellow"/>
        </w:rPr>
        <w:t xml:space="preserve">igure 2: </w:t>
      </w:r>
      <w:r w:rsidRPr="000B109A">
        <w:rPr>
          <w:rFonts w:ascii="Times New Roman" w:hAnsi="Times New Roman" w:cs="Times New Roman"/>
          <w:b/>
          <w:color w:val="000000"/>
          <w:sz w:val="24"/>
          <w:szCs w:val="24"/>
          <w:highlight w:val="yellow"/>
        </w:rPr>
        <w:t xml:space="preserve"> </w:t>
      </w:r>
      <w:r w:rsidR="00BC4DC2" w:rsidRPr="000B109A">
        <w:rPr>
          <w:rFonts w:ascii="Times New Roman" w:hAnsi="Times New Roman" w:cs="Times New Roman"/>
          <w:b/>
          <w:color w:val="000000"/>
          <w:sz w:val="24"/>
          <w:szCs w:val="24"/>
          <w:highlight w:val="yellow"/>
        </w:rPr>
        <w:t>Effect of Adsorbent D</w:t>
      </w:r>
      <w:r w:rsidRPr="000B109A">
        <w:rPr>
          <w:rFonts w:ascii="Times New Roman" w:hAnsi="Times New Roman" w:cs="Times New Roman"/>
          <w:b/>
          <w:color w:val="000000"/>
          <w:sz w:val="24"/>
          <w:szCs w:val="24"/>
          <w:highlight w:val="yellow"/>
        </w:rPr>
        <w:t xml:space="preserve">osage on </w:t>
      </w:r>
      <w:r w:rsidR="00BC4DC2" w:rsidRPr="000B109A">
        <w:rPr>
          <w:rFonts w:ascii="Times New Roman" w:hAnsi="Times New Roman" w:cs="Times New Roman"/>
          <w:b/>
          <w:color w:val="000000"/>
          <w:sz w:val="24"/>
          <w:szCs w:val="24"/>
          <w:highlight w:val="yellow"/>
        </w:rPr>
        <w:t>R</w:t>
      </w:r>
      <w:r w:rsidRPr="000B109A">
        <w:rPr>
          <w:rFonts w:ascii="Times New Roman" w:hAnsi="Times New Roman" w:cs="Times New Roman"/>
          <w:b/>
          <w:color w:val="000000"/>
          <w:sz w:val="24"/>
          <w:szCs w:val="24"/>
          <w:highlight w:val="yellow"/>
        </w:rPr>
        <w:t>emoval efficiency</w:t>
      </w:r>
    </w:p>
    <w:p w14:paraId="669E65E2" w14:textId="773A4891" w:rsidR="004C732B" w:rsidRPr="000B109A" w:rsidRDefault="004C732B" w:rsidP="000B109A">
      <w:pPr>
        <w:spacing w:line="240" w:lineRule="auto"/>
        <w:jc w:val="both"/>
        <w:rPr>
          <w:rFonts w:ascii="Times New Roman" w:hAnsi="Times New Roman" w:cs="Times New Roman"/>
          <w:b/>
          <w:color w:val="000000"/>
          <w:sz w:val="24"/>
          <w:szCs w:val="24"/>
        </w:rPr>
      </w:pPr>
    </w:p>
    <w:p w14:paraId="4CE19116" w14:textId="2115E243" w:rsidR="007269A7" w:rsidRPr="000B109A" w:rsidRDefault="007269A7" w:rsidP="000B109A">
      <w:pPr>
        <w:spacing w:line="240" w:lineRule="auto"/>
        <w:jc w:val="both"/>
        <w:rPr>
          <w:rFonts w:ascii="Times New Roman" w:hAnsi="Times New Roman" w:cs="Times New Roman"/>
          <w:b/>
          <w:color w:val="000000"/>
          <w:sz w:val="24"/>
          <w:szCs w:val="24"/>
        </w:rPr>
      </w:pPr>
    </w:p>
    <w:p w14:paraId="04F06B3F" w14:textId="38814D76" w:rsidR="00BC4DC2" w:rsidRPr="000B109A" w:rsidRDefault="007269A7"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noProof/>
          <w:color w:val="FF0000"/>
          <w:sz w:val="24"/>
          <w:szCs w:val="24"/>
          <w:highlight w:val="black"/>
        </w:rPr>
        <w:drawing>
          <wp:inline distT="0" distB="0" distL="0" distR="0" wp14:anchorId="53FDD4E1" wp14:editId="6CEB0CA5">
            <wp:extent cx="3062689" cy="2009775"/>
            <wp:effectExtent l="0" t="0" r="444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0B109A">
        <w:rPr>
          <w:rFonts w:ascii="Times New Roman" w:hAnsi="Times New Roman" w:cs="Times New Roman"/>
          <w:b/>
          <w:color w:val="000000"/>
          <w:sz w:val="24"/>
          <w:szCs w:val="24"/>
        </w:rPr>
        <w:t xml:space="preserve"> </w:t>
      </w:r>
    </w:p>
    <w:p w14:paraId="53856947" w14:textId="214CDBE8" w:rsidR="00BC4DC2" w:rsidRPr="000B109A" w:rsidRDefault="00BC4DC2"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highlight w:val="yellow"/>
        </w:rPr>
        <w:t xml:space="preserve">Figure </w:t>
      </w:r>
      <w:r w:rsidR="007076C1" w:rsidRPr="000B109A">
        <w:rPr>
          <w:rFonts w:ascii="Times New Roman" w:hAnsi="Times New Roman" w:cs="Times New Roman"/>
          <w:b/>
          <w:color w:val="000000"/>
          <w:sz w:val="24"/>
          <w:szCs w:val="24"/>
          <w:highlight w:val="yellow"/>
        </w:rPr>
        <w:t>3</w:t>
      </w:r>
      <w:r w:rsidRPr="000B109A">
        <w:rPr>
          <w:rFonts w:ascii="Times New Roman" w:hAnsi="Times New Roman" w:cs="Times New Roman"/>
          <w:b/>
          <w:color w:val="000000"/>
          <w:sz w:val="24"/>
          <w:szCs w:val="24"/>
          <w:highlight w:val="yellow"/>
        </w:rPr>
        <w:t>: Effect of treatment time on Removal Efficiency</w:t>
      </w:r>
    </w:p>
    <w:p w14:paraId="0487E126" w14:textId="4920A896" w:rsidR="007269A7" w:rsidRPr="000B109A" w:rsidRDefault="007269A7"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 xml:space="preserve">  </w:t>
      </w:r>
      <w:r w:rsidRPr="000B109A">
        <w:rPr>
          <w:rFonts w:ascii="Times New Roman" w:hAnsi="Times New Roman" w:cs="Times New Roman"/>
          <w:noProof/>
          <w:sz w:val="24"/>
          <w:szCs w:val="24"/>
          <w:shd w:val="clear" w:color="auto" w:fill="000000" w:themeFill="text1"/>
        </w:rPr>
        <w:drawing>
          <wp:inline distT="0" distB="0" distL="0" distR="0" wp14:anchorId="68C1FC2B" wp14:editId="69B52E6E">
            <wp:extent cx="3139440" cy="2143469"/>
            <wp:effectExtent l="0" t="0" r="381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7A94FE" w14:textId="4F471014" w:rsidR="003B2D58" w:rsidRPr="000B109A" w:rsidRDefault="00122246"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highlight w:val="yellow"/>
        </w:rPr>
        <w:t xml:space="preserve">Figure </w:t>
      </w:r>
      <w:r w:rsidR="00BC4DC2" w:rsidRPr="000B109A">
        <w:rPr>
          <w:rFonts w:ascii="Times New Roman" w:hAnsi="Times New Roman" w:cs="Times New Roman"/>
          <w:b/>
          <w:color w:val="000000"/>
          <w:sz w:val="24"/>
          <w:szCs w:val="24"/>
          <w:highlight w:val="yellow"/>
        </w:rPr>
        <w:t>4: Effect of Treatment Ti</w:t>
      </w:r>
      <w:r w:rsidR="007269A7" w:rsidRPr="000B109A">
        <w:rPr>
          <w:rFonts w:ascii="Times New Roman" w:hAnsi="Times New Roman" w:cs="Times New Roman"/>
          <w:b/>
          <w:color w:val="000000"/>
          <w:sz w:val="24"/>
          <w:szCs w:val="24"/>
          <w:highlight w:val="yellow"/>
        </w:rPr>
        <w:t xml:space="preserve">me on </w:t>
      </w:r>
      <w:r w:rsidR="00BC4DC2" w:rsidRPr="000B109A">
        <w:rPr>
          <w:rFonts w:ascii="Times New Roman" w:hAnsi="Times New Roman" w:cs="Times New Roman"/>
          <w:b/>
          <w:color w:val="000000"/>
          <w:sz w:val="24"/>
          <w:szCs w:val="24"/>
          <w:highlight w:val="yellow"/>
        </w:rPr>
        <w:t>pH</w:t>
      </w:r>
      <w:r w:rsidR="00BC4DC2" w:rsidRPr="000B109A">
        <w:rPr>
          <w:rFonts w:ascii="Times New Roman" w:hAnsi="Times New Roman" w:cs="Times New Roman"/>
          <w:b/>
          <w:color w:val="000000"/>
          <w:sz w:val="24"/>
          <w:szCs w:val="24"/>
        </w:rPr>
        <w:t xml:space="preserve"> </w:t>
      </w:r>
    </w:p>
    <w:p w14:paraId="1CB2DF45" w14:textId="7130F0A1" w:rsidR="007269A7" w:rsidRPr="000B109A" w:rsidRDefault="007076C1"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highlight w:val="yellow"/>
        </w:rPr>
        <w:t>Figure 1</w:t>
      </w:r>
      <w:r w:rsidR="007269A7" w:rsidRPr="000B109A">
        <w:rPr>
          <w:rFonts w:ascii="Times New Roman" w:hAnsi="Times New Roman" w:cs="Times New Roman"/>
          <w:color w:val="000000"/>
          <w:sz w:val="24"/>
          <w:szCs w:val="24"/>
          <w:highlight w:val="yellow"/>
        </w:rPr>
        <w:t xml:space="preserve"> shows</w:t>
      </w:r>
      <w:r w:rsidR="007269A7" w:rsidRPr="000B109A">
        <w:rPr>
          <w:rFonts w:ascii="Times New Roman" w:hAnsi="Times New Roman" w:cs="Times New Roman"/>
          <w:color w:val="000000"/>
          <w:sz w:val="24"/>
          <w:szCs w:val="24"/>
        </w:rPr>
        <w:t xml:space="preserve"> that % efficiency of treatment for the wastewater increased gradually as the pH increased with over 70 % removal up to pH of 6. The maximum removal efficiency of 90.2 and 94.7 % was recorded at PH of 6 for COD and BOD respectively. As the pH gradually increased </w:t>
      </w:r>
      <w:r w:rsidR="007269A7" w:rsidRPr="000B109A">
        <w:rPr>
          <w:rFonts w:ascii="Times New Roman" w:hAnsi="Times New Roman" w:cs="Times New Roman"/>
          <w:color w:val="000000"/>
          <w:sz w:val="24"/>
          <w:szCs w:val="24"/>
        </w:rPr>
        <w:lastRenderedPageBreak/>
        <w:t>the efficiency of removal dropped significantly to 50 and 48.5 % at pH of 8 for COD and BOD respectively. Other conditions for this treatment were dosage of 8g/100ml, treatment time of 90 minutes at room temperature.</w:t>
      </w:r>
    </w:p>
    <w:p w14:paraId="152C0B72" w14:textId="0BF1DD30" w:rsidR="007269A7" w:rsidRPr="000B109A" w:rsidRDefault="007076C1"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highlight w:val="yellow"/>
        </w:rPr>
        <w:t>Figure 2</w:t>
      </w:r>
      <w:r w:rsidR="003B2D58" w:rsidRPr="000B109A">
        <w:rPr>
          <w:rFonts w:ascii="Times New Roman" w:hAnsi="Times New Roman" w:cs="Times New Roman"/>
          <w:color w:val="000000"/>
          <w:sz w:val="24"/>
          <w:szCs w:val="24"/>
          <w:highlight w:val="yellow"/>
        </w:rPr>
        <w:t xml:space="preserve"> </w:t>
      </w:r>
      <w:r w:rsidR="007269A7" w:rsidRPr="000B109A">
        <w:rPr>
          <w:rFonts w:ascii="Times New Roman" w:hAnsi="Times New Roman" w:cs="Times New Roman"/>
          <w:color w:val="000000"/>
          <w:sz w:val="24"/>
          <w:szCs w:val="24"/>
          <w:highlight w:val="yellow"/>
        </w:rPr>
        <w:t>shows</w:t>
      </w:r>
      <w:r w:rsidR="007269A7" w:rsidRPr="000B109A">
        <w:rPr>
          <w:rFonts w:ascii="Times New Roman" w:hAnsi="Times New Roman" w:cs="Times New Roman"/>
          <w:color w:val="000000"/>
          <w:sz w:val="24"/>
          <w:szCs w:val="24"/>
        </w:rPr>
        <w:t xml:space="preserve"> that as the dosage of the stabilized soil was increased, efficiency of both COD and BOD increased significantly, therefore, increase in dosage of the treatment material also leads to an increase in efficiency of treatment. Removal efficiency of 52.1 and 67.9 % was achieved for COD and BOD respectively when 2g/100 ml dosage was used after 90 min of treatment time. However, maximum removal of 94.1 and 94.2 % for COD and BOD respectively, was reached corresponding to 8g/100ml at 90 minutes of treatment time. Though equilibrium can be said to be reached at 89.9 % removal 6g/100 ml for BOD, saturation for COD was reached at 8g/ 100ml which was the climax for removal for both parameters signifying that the adsorption site has been saturated and any further increase beyond this point did not record any significant changes. Also, the soil-like nature of the material may influence some other parameters like turbidity and total suspended solids if the sorption process takes longer time as experienced in previous study (Nik Daud and </w:t>
      </w:r>
      <w:proofErr w:type="spellStart"/>
      <w:r w:rsidR="007269A7" w:rsidRPr="000B109A">
        <w:rPr>
          <w:rFonts w:ascii="Times New Roman" w:hAnsi="Times New Roman" w:cs="Times New Roman"/>
          <w:color w:val="000000"/>
          <w:sz w:val="24"/>
          <w:szCs w:val="24"/>
        </w:rPr>
        <w:t>Anijiofor</w:t>
      </w:r>
      <w:proofErr w:type="spellEnd"/>
      <w:r w:rsidR="007269A7" w:rsidRPr="000B109A">
        <w:rPr>
          <w:rFonts w:ascii="Times New Roman" w:hAnsi="Times New Roman" w:cs="Times New Roman"/>
          <w:color w:val="000000"/>
          <w:sz w:val="24"/>
          <w:szCs w:val="24"/>
        </w:rPr>
        <w:t xml:space="preserve">, 2017). </w:t>
      </w:r>
      <w:proofErr w:type="gramStart"/>
      <w:r w:rsidR="007269A7" w:rsidRPr="000B109A">
        <w:rPr>
          <w:rFonts w:ascii="Times New Roman" w:hAnsi="Times New Roman" w:cs="Times New Roman"/>
          <w:color w:val="000000"/>
          <w:sz w:val="24"/>
          <w:szCs w:val="24"/>
        </w:rPr>
        <w:t>Therefore</w:t>
      </w:r>
      <w:proofErr w:type="gramEnd"/>
      <w:r w:rsidR="007269A7" w:rsidRPr="000B109A">
        <w:rPr>
          <w:rFonts w:ascii="Times New Roman" w:hAnsi="Times New Roman" w:cs="Times New Roman"/>
          <w:color w:val="000000"/>
          <w:sz w:val="24"/>
          <w:szCs w:val="24"/>
        </w:rPr>
        <w:t xml:space="preserve"> optimum condition for this treatment </w:t>
      </w:r>
      <w:proofErr w:type="gramStart"/>
      <w:r w:rsidR="007269A7" w:rsidRPr="000B109A">
        <w:rPr>
          <w:rFonts w:ascii="Times New Roman" w:hAnsi="Times New Roman" w:cs="Times New Roman"/>
          <w:color w:val="000000"/>
          <w:sz w:val="24"/>
          <w:szCs w:val="24"/>
        </w:rPr>
        <w:t>are</w:t>
      </w:r>
      <w:proofErr w:type="gramEnd"/>
      <w:r w:rsidR="007269A7" w:rsidRPr="000B109A">
        <w:rPr>
          <w:rFonts w:ascii="Times New Roman" w:hAnsi="Times New Roman" w:cs="Times New Roman"/>
          <w:color w:val="000000"/>
          <w:sz w:val="24"/>
          <w:szCs w:val="24"/>
        </w:rPr>
        <w:t xml:space="preserve"> 8g/100 ml, pH 6, agitation speed of 250 rpm, particle size </w:t>
      </w:r>
      <w:proofErr w:type="gramStart"/>
      <w:r w:rsidR="007269A7" w:rsidRPr="000B109A">
        <w:rPr>
          <w:rFonts w:ascii="Times New Roman" w:hAnsi="Times New Roman" w:cs="Times New Roman"/>
          <w:color w:val="000000"/>
          <w:sz w:val="24"/>
          <w:szCs w:val="24"/>
        </w:rPr>
        <w:t>of  ≤</w:t>
      </w:r>
      <w:proofErr w:type="gramEnd"/>
      <w:r w:rsidR="007269A7" w:rsidRPr="000B109A">
        <w:rPr>
          <w:rFonts w:ascii="Times New Roman" w:hAnsi="Times New Roman" w:cs="Times New Roman"/>
          <w:color w:val="000000"/>
          <w:sz w:val="24"/>
          <w:szCs w:val="24"/>
        </w:rPr>
        <w:t xml:space="preserve">0.6 mm, observed at contact time </w:t>
      </w:r>
      <w:proofErr w:type="gramStart"/>
      <w:r w:rsidR="007269A7" w:rsidRPr="000B109A">
        <w:rPr>
          <w:rFonts w:ascii="Times New Roman" w:hAnsi="Times New Roman" w:cs="Times New Roman"/>
          <w:color w:val="000000"/>
          <w:sz w:val="24"/>
          <w:szCs w:val="24"/>
        </w:rPr>
        <w:t>of  90</w:t>
      </w:r>
      <w:proofErr w:type="gramEnd"/>
      <w:r w:rsidR="007269A7" w:rsidRPr="000B109A">
        <w:rPr>
          <w:rFonts w:ascii="Times New Roman" w:hAnsi="Times New Roman" w:cs="Times New Roman"/>
          <w:color w:val="000000"/>
          <w:sz w:val="24"/>
          <w:szCs w:val="24"/>
        </w:rPr>
        <w:t xml:space="preserve"> minutes at room temperature.                     </w:t>
      </w:r>
    </w:p>
    <w:p w14:paraId="55BFE2CA" w14:textId="3A2BB1DA" w:rsidR="007269A7" w:rsidRPr="000B109A" w:rsidRDefault="007076C1"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highlight w:val="yellow"/>
        </w:rPr>
        <w:t>Figure 3</w:t>
      </w:r>
      <w:r w:rsidR="007269A7" w:rsidRPr="000B109A">
        <w:rPr>
          <w:rFonts w:ascii="Times New Roman" w:hAnsi="Times New Roman" w:cs="Times New Roman"/>
          <w:color w:val="000000"/>
          <w:sz w:val="24"/>
          <w:szCs w:val="24"/>
        </w:rPr>
        <w:t xml:space="preserve"> showed a steady increase in the removal efficiency of both COD and BOD until equilibrium was reached at 90 min of contact time. The efficiency obtained after 90 min was 92.9 and 93.2 % for COD and BOD respectively at pH 6, dosage of 8g/100 ml, agitation speed of 250 rpm and at room temperature. It was observed that after this saturation point was reached there was no visible difference in the rate of adsorption, however, maximum removal efficiency reached was 94.8 and 95 % for COD and BOD respectively achieved at the end of treatment. For similar studies which used other forms of cheap adsorbents obtained from waste materials, Devi and Dariya (2008), achieved maximum removal efficiency of 95.8 and 97.45 % using mixed adsorbent carbon (MAC) and 99.05 and 99.54 % using commercial activated carbon (CAC), from domestic wastewater for COD and BOD respectively. Al-</w:t>
      </w:r>
      <w:proofErr w:type="spellStart"/>
      <w:r w:rsidR="007269A7" w:rsidRPr="000B109A">
        <w:rPr>
          <w:rFonts w:ascii="Times New Roman" w:hAnsi="Times New Roman" w:cs="Times New Roman"/>
          <w:color w:val="000000"/>
          <w:sz w:val="24"/>
          <w:szCs w:val="24"/>
        </w:rPr>
        <w:t>Jlil</w:t>
      </w:r>
      <w:proofErr w:type="spellEnd"/>
      <w:r w:rsidR="007269A7" w:rsidRPr="000B109A">
        <w:rPr>
          <w:rFonts w:ascii="Times New Roman" w:hAnsi="Times New Roman" w:cs="Times New Roman"/>
          <w:color w:val="000000"/>
          <w:sz w:val="24"/>
          <w:szCs w:val="24"/>
        </w:rPr>
        <w:t xml:space="preserve"> (2009), achieved 92.17 and 97.66 % removal from domestic wastewater using activated sludge for COD and BOD respectively. Devi et al, (2008) also achieved 98.20 and 99.18 removal efficiencies for COD and BOD from Coffee wastewater using activated carbon from Avogadro peels.  Idris et al., (2012) recorded 65.15 % COD removal from dye wastewater using poultry wastes while Kamalpreet et al., (2016) achieved 79 % removal of COD from landfill leachate using cow dung ash.  </w:t>
      </w:r>
    </w:p>
    <w:p w14:paraId="3D6C3913" w14:textId="384DC095" w:rsidR="007269A7"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highlight w:val="yellow"/>
        </w:rPr>
        <w:t xml:space="preserve">From figure </w:t>
      </w:r>
      <w:r w:rsidR="007076C1" w:rsidRPr="000B109A">
        <w:rPr>
          <w:rFonts w:ascii="Times New Roman" w:hAnsi="Times New Roman" w:cs="Times New Roman"/>
          <w:color w:val="000000"/>
          <w:sz w:val="24"/>
          <w:szCs w:val="24"/>
          <w:highlight w:val="yellow"/>
        </w:rPr>
        <w:t>4</w:t>
      </w:r>
      <w:r w:rsidR="007076C1" w:rsidRPr="000B109A">
        <w:rPr>
          <w:rFonts w:ascii="Times New Roman" w:hAnsi="Times New Roman" w:cs="Times New Roman"/>
          <w:color w:val="000000"/>
          <w:sz w:val="24"/>
          <w:szCs w:val="24"/>
        </w:rPr>
        <w:t xml:space="preserve"> </w:t>
      </w:r>
      <w:r w:rsidRPr="000B109A">
        <w:rPr>
          <w:rFonts w:ascii="Times New Roman" w:hAnsi="Times New Roman" w:cs="Times New Roman"/>
          <w:color w:val="000000"/>
          <w:sz w:val="24"/>
          <w:szCs w:val="24"/>
        </w:rPr>
        <w:t>the pH of a treatment medium can increase during the treatment process which could influence the treatment efficiency if not properly monitored. The initial pH of 6 reduced slightly in the first minutes of treatment but subsequently increased slightly up to 6.12 as the treatment progressed. However, the slight increase did not produce any negative effect on the overall treatment efficiency because the pH was within the range and favorable results were obtained.</w:t>
      </w:r>
    </w:p>
    <w:p w14:paraId="7BD651A2" w14:textId="77777777" w:rsidR="007269A7" w:rsidRPr="000B109A" w:rsidRDefault="003B2D58"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 xml:space="preserve">3.2 </w:t>
      </w:r>
      <w:r w:rsidR="007269A7" w:rsidRPr="000B109A">
        <w:rPr>
          <w:rFonts w:ascii="Times New Roman" w:hAnsi="Times New Roman" w:cs="Times New Roman"/>
          <w:b/>
          <w:color w:val="000000"/>
          <w:sz w:val="24"/>
          <w:szCs w:val="24"/>
        </w:rPr>
        <w:t>Adsorption Isotherms</w:t>
      </w:r>
    </w:p>
    <w:p w14:paraId="6806BBD8" w14:textId="4C348FB7" w:rsidR="007269A7" w:rsidRPr="000B109A" w:rsidRDefault="00233402" w:rsidP="000B109A">
      <w:pPr>
        <w:spacing w:line="240" w:lineRule="auto"/>
        <w:jc w:val="both"/>
        <w:rPr>
          <w:rFonts w:ascii="Times New Roman" w:hAnsi="Times New Roman" w:cs="Times New Roman"/>
          <w:sz w:val="24"/>
          <w:szCs w:val="24"/>
        </w:rPr>
      </w:pPr>
      <w:r w:rsidRPr="000B109A">
        <w:rPr>
          <w:rFonts w:ascii="Times New Roman" w:hAnsi="Times New Roman" w:cs="Times New Roman"/>
          <w:color w:val="1F1F1F"/>
          <w:sz w:val="24"/>
          <w:szCs w:val="24"/>
          <w:highlight w:val="yellow"/>
        </w:rPr>
        <w:t>T</w:t>
      </w:r>
      <w:r w:rsidR="00AC6C34" w:rsidRPr="000B109A">
        <w:rPr>
          <w:rFonts w:ascii="Times New Roman" w:hAnsi="Times New Roman" w:cs="Times New Roman"/>
          <w:color w:val="1F1F1F"/>
          <w:sz w:val="24"/>
          <w:szCs w:val="24"/>
          <w:highlight w:val="yellow"/>
        </w:rPr>
        <w:t>he adsorption uptake behavior of adsorbate on the adsorbent surface</w:t>
      </w:r>
      <w:r w:rsidRPr="000B109A">
        <w:rPr>
          <w:rFonts w:ascii="Times New Roman" w:hAnsi="Times New Roman" w:cs="Times New Roman"/>
          <w:color w:val="1F1F1F"/>
          <w:sz w:val="24"/>
          <w:szCs w:val="24"/>
          <w:highlight w:val="yellow"/>
        </w:rPr>
        <w:t xml:space="preserve"> is defined by adsorption isotherms, which offers an accurate perception</w:t>
      </w:r>
      <w:r w:rsidR="00AC6C34" w:rsidRPr="000B109A">
        <w:rPr>
          <w:rFonts w:ascii="Times New Roman" w:hAnsi="Times New Roman" w:cs="Times New Roman"/>
          <w:color w:val="1F1F1F"/>
          <w:sz w:val="24"/>
          <w:szCs w:val="24"/>
          <w:highlight w:val="yellow"/>
        </w:rPr>
        <w:t xml:space="preserve"> into the attraction forces and the affinity among the sorbent surface with sorbate</w:t>
      </w:r>
      <w:r w:rsidRPr="000B109A">
        <w:rPr>
          <w:rFonts w:ascii="Times New Roman" w:hAnsi="Times New Roman" w:cs="Times New Roman"/>
          <w:color w:val="1F1F1F"/>
          <w:sz w:val="24"/>
          <w:szCs w:val="24"/>
          <w:highlight w:val="yellow"/>
        </w:rPr>
        <w:t xml:space="preserve">, </w:t>
      </w:r>
      <w:proofErr w:type="spellStart"/>
      <w:r w:rsidR="00AC6C34" w:rsidRPr="000B109A">
        <w:rPr>
          <w:rFonts w:ascii="Times New Roman" w:hAnsi="Times New Roman" w:cs="Times New Roman"/>
          <w:color w:val="1F1F1F"/>
          <w:sz w:val="24"/>
          <w:szCs w:val="24"/>
          <w:highlight w:val="yellow"/>
        </w:rPr>
        <w:t>Solangi</w:t>
      </w:r>
      <w:proofErr w:type="spellEnd"/>
      <w:r w:rsidR="00AC6C34" w:rsidRPr="000B109A">
        <w:rPr>
          <w:rFonts w:ascii="Times New Roman" w:hAnsi="Times New Roman" w:cs="Times New Roman"/>
          <w:color w:val="1F1F1F"/>
          <w:sz w:val="24"/>
          <w:szCs w:val="24"/>
          <w:highlight w:val="yellow"/>
        </w:rPr>
        <w:t xml:space="preserve"> et al., (2021). On the other hand, it provides an imperative scenario about monolayer and multilayer formation on the sorbent surface.</w:t>
      </w:r>
      <w:r w:rsidR="00AC6C34" w:rsidRPr="000B109A">
        <w:rPr>
          <w:rFonts w:ascii="Times New Roman" w:hAnsi="Times New Roman" w:cs="Times New Roman"/>
          <w:color w:val="1F1F1F"/>
          <w:sz w:val="24"/>
          <w:szCs w:val="24"/>
        </w:rPr>
        <w:t xml:space="preserve"> </w:t>
      </w:r>
      <w:r w:rsidR="007269A7" w:rsidRPr="000B109A">
        <w:rPr>
          <w:rFonts w:ascii="Times New Roman" w:hAnsi="Times New Roman" w:cs="Times New Roman"/>
          <w:sz w:val="24"/>
          <w:szCs w:val="24"/>
        </w:rPr>
        <w:t xml:space="preserve">Freundlich and Langmuir equations were used to evaluate the experimental results of this study. According to Freundlich isotherm, adsorption usually occurs on heterogeneous surfaces, </w:t>
      </w:r>
      <w:r w:rsidR="007269A7" w:rsidRPr="000B109A">
        <w:rPr>
          <w:rFonts w:ascii="Times New Roman" w:hAnsi="Times New Roman" w:cs="Times New Roman"/>
          <w:sz w:val="24"/>
          <w:szCs w:val="24"/>
        </w:rPr>
        <w:lastRenderedPageBreak/>
        <w:t>while Langmuir model refers to the interaction between the adsorbent and the adsorbate. The Langmuir’s equation applied is in the form as stated in Equation 2</w:t>
      </w:r>
    </w:p>
    <w:p w14:paraId="65614161" w14:textId="77777777" w:rsidR="007269A7" w:rsidRPr="000B109A" w:rsidRDefault="00000000" w:rsidP="000B109A">
      <w:pPr>
        <w:spacing w:line="240" w:lineRule="auto"/>
        <w:jc w:val="both"/>
        <w:rPr>
          <w:rFonts w:ascii="Times New Roman" w:hAnsi="Times New Roman" w:cs="Times New Roman"/>
          <w:b/>
          <w:sz w:val="24"/>
          <w:szCs w:val="24"/>
        </w:rPr>
      </w:pPr>
      <m:oMath>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e</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e</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b</m:t>
            </m:r>
            <m:sSub>
              <m:sSubPr>
                <m:ctrlPr>
                  <w:rPr>
                    <w:rFonts w:ascii="Cambria Math" w:hAnsi="Cambria Math"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m</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e</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m</m:t>
                </m:r>
              </m:sub>
            </m:sSub>
          </m:den>
        </m:f>
      </m:oMath>
      <w:r w:rsidR="007269A7" w:rsidRPr="000B109A">
        <w:rPr>
          <w:rFonts w:ascii="Times New Roman" w:eastAsiaTheme="minorEastAsia" w:hAnsi="Times New Roman" w:cs="Times New Roman"/>
          <w:b/>
          <w:sz w:val="24"/>
          <w:szCs w:val="24"/>
        </w:rPr>
        <w:tab/>
      </w:r>
      <w:r w:rsidR="007269A7" w:rsidRPr="000B109A">
        <w:rPr>
          <w:rFonts w:ascii="Times New Roman" w:eastAsiaTheme="minorEastAsia" w:hAnsi="Times New Roman" w:cs="Times New Roman"/>
          <w:b/>
          <w:sz w:val="24"/>
          <w:szCs w:val="24"/>
        </w:rPr>
        <w:tab/>
        <w:t xml:space="preserve">                    Eq. 2</w:t>
      </w:r>
    </w:p>
    <w:p w14:paraId="5F16265D" w14:textId="09792B88"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Where; </w:t>
      </w:r>
      <w:r w:rsidRPr="000B109A">
        <w:rPr>
          <w:rFonts w:ascii="Times New Roman" w:hAnsi="Times New Roman" w:cs="Times New Roman"/>
          <w:i/>
          <w:sz w:val="24"/>
          <w:szCs w:val="24"/>
        </w:rPr>
        <w:t>C</w:t>
      </w:r>
      <w:r w:rsidRPr="000B109A">
        <w:rPr>
          <w:rFonts w:ascii="Times New Roman" w:hAnsi="Times New Roman" w:cs="Times New Roman"/>
          <w:i/>
          <w:sz w:val="24"/>
          <w:szCs w:val="24"/>
          <w:vertAlign w:val="subscript"/>
        </w:rPr>
        <w:t>e</w:t>
      </w:r>
      <w:r w:rsidRPr="000B109A">
        <w:rPr>
          <w:rFonts w:ascii="Times New Roman" w:hAnsi="Times New Roman" w:cs="Times New Roman"/>
          <w:sz w:val="24"/>
          <w:szCs w:val="24"/>
        </w:rPr>
        <w:t xml:space="preserve"> and </w:t>
      </w:r>
      <w:proofErr w:type="spellStart"/>
      <w:r w:rsidRPr="000B109A">
        <w:rPr>
          <w:rFonts w:ascii="Times New Roman" w:hAnsi="Times New Roman" w:cs="Times New Roman"/>
          <w:i/>
          <w:sz w:val="24"/>
          <w:szCs w:val="24"/>
        </w:rPr>
        <w:t>q</w:t>
      </w:r>
      <w:r w:rsidRPr="000B109A">
        <w:rPr>
          <w:rFonts w:ascii="Times New Roman" w:hAnsi="Times New Roman" w:cs="Times New Roman"/>
          <w:i/>
          <w:sz w:val="24"/>
          <w:szCs w:val="24"/>
          <w:vertAlign w:val="subscript"/>
        </w:rPr>
        <w:t>e</w:t>
      </w:r>
      <w:proofErr w:type="spellEnd"/>
      <w:r w:rsidRPr="000B109A">
        <w:rPr>
          <w:rFonts w:ascii="Times New Roman" w:hAnsi="Times New Roman" w:cs="Times New Roman"/>
          <w:sz w:val="24"/>
          <w:szCs w:val="24"/>
        </w:rPr>
        <w:t xml:space="preserve"> are the equilibrium solute concentration in the solution (mg/L) and equilibrium adsorption capacity (mg/g), respectively. The linear plots </w:t>
      </w:r>
      <w:r w:rsidRPr="000B109A">
        <w:rPr>
          <w:rFonts w:ascii="Times New Roman" w:hAnsi="Times New Roman" w:cs="Times New Roman"/>
          <w:i/>
          <w:sz w:val="24"/>
          <w:szCs w:val="24"/>
        </w:rPr>
        <w:t>C</w:t>
      </w:r>
      <w:r w:rsidRPr="000B109A">
        <w:rPr>
          <w:rFonts w:ascii="Times New Roman" w:hAnsi="Times New Roman" w:cs="Times New Roman"/>
          <w:i/>
          <w:sz w:val="24"/>
          <w:szCs w:val="24"/>
          <w:vertAlign w:val="subscript"/>
        </w:rPr>
        <w:t>e</w:t>
      </w:r>
      <w:r w:rsidRPr="000B109A">
        <w:rPr>
          <w:rFonts w:ascii="Times New Roman" w:hAnsi="Times New Roman" w:cs="Times New Roman"/>
          <w:i/>
          <w:sz w:val="24"/>
          <w:szCs w:val="24"/>
        </w:rPr>
        <w:t>/</w:t>
      </w:r>
      <w:proofErr w:type="spellStart"/>
      <w:r w:rsidRPr="000B109A">
        <w:rPr>
          <w:rFonts w:ascii="Times New Roman" w:hAnsi="Times New Roman" w:cs="Times New Roman"/>
          <w:i/>
          <w:sz w:val="24"/>
          <w:szCs w:val="24"/>
        </w:rPr>
        <w:t>q</w:t>
      </w:r>
      <w:r w:rsidRPr="000B109A">
        <w:rPr>
          <w:rFonts w:ascii="Times New Roman" w:hAnsi="Times New Roman" w:cs="Times New Roman"/>
          <w:i/>
          <w:sz w:val="24"/>
          <w:szCs w:val="24"/>
          <w:vertAlign w:val="subscript"/>
        </w:rPr>
        <w:t>e</w:t>
      </w:r>
      <w:proofErr w:type="spellEnd"/>
      <w:r w:rsidRPr="000B109A">
        <w:rPr>
          <w:rFonts w:ascii="Times New Roman" w:hAnsi="Times New Roman" w:cs="Times New Roman"/>
          <w:sz w:val="24"/>
          <w:szCs w:val="24"/>
        </w:rPr>
        <w:t xml:space="preserve"> versus </w:t>
      </w:r>
      <w:r w:rsidRPr="000B109A">
        <w:rPr>
          <w:rFonts w:ascii="Times New Roman" w:hAnsi="Times New Roman" w:cs="Times New Roman"/>
          <w:i/>
          <w:sz w:val="24"/>
          <w:szCs w:val="24"/>
        </w:rPr>
        <w:t>C</w:t>
      </w:r>
      <w:r w:rsidRPr="000B109A">
        <w:rPr>
          <w:rFonts w:ascii="Times New Roman" w:hAnsi="Times New Roman" w:cs="Times New Roman"/>
          <w:i/>
          <w:sz w:val="24"/>
          <w:szCs w:val="24"/>
          <w:vertAlign w:val="subscript"/>
        </w:rPr>
        <w:t>e</w:t>
      </w:r>
      <w:r w:rsidRPr="000B109A">
        <w:rPr>
          <w:rFonts w:ascii="Times New Roman" w:hAnsi="Times New Roman" w:cs="Times New Roman"/>
          <w:sz w:val="24"/>
          <w:szCs w:val="24"/>
        </w:rPr>
        <w:t xml:space="preserve"> of the Langmuir’s equation for CO</w:t>
      </w:r>
      <w:r w:rsidR="007076C1" w:rsidRPr="000B109A">
        <w:rPr>
          <w:rFonts w:ascii="Times New Roman" w:hAnsi="Times New Roman" w:cs="Times New Roman"/>
          <w:sz w:val="24"/>
          <w:szCs w:val="24"/>
        </w:rPr>
        <w:t xml:space="preserve">D and BOD are shown in </w:t>
      </w:r>
      <w:r w:rsidR="007076C1" w:rsidRPr="000B109A">
        <w:rPr>
          <w:rFonts w:ascii="Times New Roman" w:hAnsi="Times New Roman" w:cs="Times New Roman"/>
          <w:sz w:val="24"/>
          <w:szCs w:val="24"/>
          <w:highlight w:val="yellow"/>
        </w:rPr>
        <w:t xml:space="preserve">Figure 5 </w:t>
      </w:r>
      <w:r w:rsidRPr="000B109A">
        <w:rPr>
          <w:rFonts w:ascii="Times New Roman" w:hAnsi="Times New Roman" w:cs="Times New Roman"/>
          <w:sz w:val="24"/>
          <w:szCs w:val="24"/>
          <w:highlight w:val="yellow"/>
        </w:rPr>
        <w:t>(a</w:t>
      </w:r>
      <w:r w:rsidRPr="000B109A">
        <w:rPr>
          <w:rFonts w:ascii="Times New Roman" w:hAnsi="Times New Roman" w:cs="Times New Roman"/>
          <w:sz w:val="24"/>
          <w:szCs w:val="24"/>
        </w:rPr>
        <w:t xml:space="preserve">) and (b), while the calculated values of Langmuir constants </w:t>
      </w:r>
      <w:proofErr w:type="spellStart"/>
      <w:r w:rsidRPr="000B109A">
        <w:rPr>
          <w:rFonts w:ascii="Times New Roman" w:hAnsi="Times New Roman" w:cs="Times New Roman"/>
          <w:sz w:val="24"/>
          <w:szCs w:val="24"/>
        </w:rPr>
        <w:t>qm</w:t>
      </w:r>
      <w:proofErr w:type="spellEnd"/>
      <w:r w:rsidRPr="000B109A">
        <w:rPr>
          <w:rFonts w:ascii="Times New Roman" w:hAnsi="Times New Roman" w:cs="Times New Roman"/>
          <w:sz w:val="24"/>
          <w:szCs w:val="24"/>
        </w:rPr>
        <w:t xml:space="preserve"> and b are shown in Table 4. </w:t>
      </w:r>
    </w:p>
    <w:p w14:paraId="6FCAAED9" w14:textId="77777777" w:rsidR="007269A7" w:rsidRPr="000B109A" w:rsidRDefault="007269A7"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 xml:space="preserve">           </w:t>
      </w:r>
      <w:r w:rsidRPr="000B109A">
        <w:rPr>
          <w:rFonts w:ascii="Times New Roman" w:hAnsi="Times New Roman" w:cs="Times New Roman"/>
          <w:noProof/>
          <w:sz w:val="24"/>
          <w:szCs w:val="24"/>
        </w:rPr>
        <w:drawing>
          <wp:inline distT="0" distB="0" distL="0" distR="0" wp14:anchorId="4C2A1E2F" wp14:editId="06D4BBC8">
            <wp:extent cx="2390775" cy="22002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B109A">
        <w:rPr>
          <w:rFonts w:ascii="Times New Roman" w:hAnsi="Times New Roman" w:cs="Times New Roman"/>
          <w:b/>
          <w:color w:val="000000"/>
          <w:sz w:val="24"/>
          <w:szCs w:val="24"/>
        </w:rPr>
        <w:t xml:space="preserve">    </w:t>
      </w:r>
      <w:r w:rsidRPr="000B109A">
        <w:rPr>
          <w:rFonts w:ascii="Times New Roman" w:hAnsi="Times New Roman" w:cs="Times New Roman"/>
          <w:noProof/>
          <w:sz w:val="24"/>
          <w:szCs w:val="24"/>
        </w:rPr>
        <w:drawing>
          <wp:inline distT="0" distB="0" distL="0" distR="0" wp14:anchorId="2A349ECE" wp14:editId="3FBD12B0">
            <wp:extent cx="2609850" cy="21907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A2BEB5" w14:textId="58717DC1" w:rsidR="007269A7" w:rsidRPr="000B109A" w:rsidRDefault="007076C1"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highlight w:val="yellow"/>
        </w:rPr>
        <w:t>Figure 5</w:t>
      </w:r>
      <w:r w:rsidR="007269A7" w:rsidRPr="000B109A">
        <w:rPr>
          <w:rFonts w:ascii="Times New Roman" w:hAnsi="Times New Roman" w:cs="Times New Roman"/>
          <w:b/>
          <w:color w:val="000000"/>
          <w:sz w:val="24"/>
          <w:szCs w:val="24"/>
          <w:highlight w:val="yellow"/>
        </w:rPr>
        <w:t xml:space="preserve"> (a</w:t>
      </w:r>
      <w:r w:rsidR="007269A7" w:rsidRPr="000B109A">
        <w:rPr>
          <w:rFonts w:ascii="Times New Roman" w:hAnsi="Times New Roman" w:cs="Times New Roman"/>
          <w:b/>
          <w:color w:val="000000"/>
          <w:sz w:val="24"/>
          <w:szCs w:val="24"/>
        </w:rPr>
        <w:t>) and (b). Langmuir adsorption plot for COD and BOD reduction using stabilized solid waste materials as adsorbent.</w:t>
      </w:r>
    </w:p>
    <w:p w14:paraId="777AF39A"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The Freundlich isotherm equation used is in the form as Equation 3:</w:t>
      </w:r>
    </w:p>
    <w:p w14:paraId="42E05095" w14:textId="77777777" w:rsidR="007269A7" w:rsidRPr="000B109A" w:rsidRDefault="00000000" w:rsidP="000B109A">
      <w:pPr>
        <w:spacing w:line="24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e</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f</m:t>
            </m:r>
          </m:sub>
        </m:sSub>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C</m:t>
            </m:r>
          </m:e>
          <m:sub>
            <m:r>
              <m:rPr>
                <m:sty m:val="bi"/>
              </m:rPr>
              <w:rPr>
                <w:rFonts w:ascii="Cambria Math" w:hAnsi="Cambria Math" w:cs="Times New Roman"/>
                <w:sz w:val="24"/>
                <w:szCs w:val="24"/>
              </w:rPr>
              <m:t>e</m:t>
            </m:r>
          </m:sub>
          <m:sup>
            <m:f>
              <m:fPr>
                <m:type m:val="skw"/>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n</m:t>
                </m:r>
              </m:den>
            </m:f>
          </m:sup>
        </m:sSubSup>
      </m:oMath>
      <w:r w:rsidR="007269A7" w:rsidRPr="000B109A">
        <w:rPr>
          <w:rFonts w:ascii="Times New Roman" w:eastAsiaTheme="minorEastAsia" w:hAnsi="Times New Roman" w:cs="Times New Roman"/>
          <w:sz w:val="24"/>
          <w:szCs w:val="24"/>
        </w:rPr>
        <w:tab/>
      </w:r>
      <w:r w:rsidR="007269A7" w:rsidRPr="000B109A">
        <w:rPr>
          <w:rFonts w:ascii="Times New Roman" w:eastAsiaTheme="minorEastAsia" w:hAnsi="Times New Roman" w:cs="Times New Roman"/>
          <w:sz w:val="24"/>
          <w:szCs w:val="24"/>
        </w:rPr>
        <w:tab/>
      </w:r>
      <w:r w:rsidR="007269A7" w:rsidRPr="000B109A">
        <w:rPr>
          <w:rFonts w:ascii="Times New Roman" w:eastAsiaTheme="minorEastAsia" w:hAnsi="Times New Roman" w:cs="Times New Roman"/>
          <w:sz w:val="24"/>
          <w:szCs w:val="24"/>
        </w:rPr>
        <w:tab/>
        <w:t xml:space="preserve">                        </w:t>
      </w:r>
      <w:r w:rsidR="007269A7" w:rsidRPr="000B109A">
        <w:rPr>
          <w:rFonts w:ascii="Times New Roman" w:eastAsiaTheme="minorEastAsia" w:hAnsi="Times New Roman" w:cs="Times New Roman"/>
          <w:b/>
          <w:sz w:val="24"/>
          <w:szCs w:val="24"/>
        </w:rPr>
        <w:t>Eq. 3</w:t>
      </w:r>
    </w:p>
    <w:p w14:paraId="328044B6" w14:textId="2E896411"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Where; </w:t>
      </w:r>
      <w:proofErr w:type="spellStart"/>
      <w:r w:rsidRPr="000B109A">
        <w:rPr>
          <w:rFonts w:ascii="Times New Roman" w:hAnsi="Times New Roman" w:cs="Times New Roman"/>
          <w:i/>
          <w:sz w:val="24"/>
          <w:szCs w:val="24"/>
        </w:rPr>
        <w:t>q</w:t>
      </w:r>
      <w:r w:rsidRPr="000B109A">
        <w:rPr>
          <w:rFonts w:ascii="Times New Roman" w:hAnsi="Times New Roman" w:cs="Times New Roman"/>
          <w:i/>
          <w:sz w:val="24"/>
          <w:szCs w:val="24"/>
          <w:vertAlign w:val="subscript"/>
        </w:rPr>
        <w:t>e</w:t>
      </w:r>
      <w:proofErr w:type="spellEnd"/>
      <w:r w:rsidRPr="000B109A">
        <w:rPr>
          <w:rFonts w:ascii="Times New Roman" w:hAnsi="Times New Roman" w:cs="Times New Roman"/>
          <w:sz w:val="24"/>
          <w:szCs w:val="24"/>
        </w:rPr>
        <w:t xml:space="preserve"> (mg/g) is the amount of pollutants removed, </w:t>
      </w:r>
      <w:r w:rsidRPr="000B109A">
        <w:rPr>
          <w:rFonts w:ascii="Times New Roman" w:hAnsi="Times New Roman" w:cs="Times New Roman"/>
          <w:i/>
          <w:sz w:val="24"/>
          <w:szCs w:val="24"/>
        </w:rPr>
        <w:t>C</w:t>
      </w:r>
      <w:r w:rsidRPr="000B109A">
        <w:rPr>
          <w:rFonts w:ascii="Times New Roman" w:hAnsi="Times New Roman" w:cs="Times New Roman"/>
          <w:i/>
          <w:sz w:val="24"/>
          <w:szCs w:val="24"/>
          <w:vertAlign w:val="subscript"/>
        </w:rPr>
        <w:t>e</w:t>
      </w:r>
      <w:r w:rsidRPr="000B109A">
        <w:rPr>
          <w:rFonts w:ascii="Times New Roman" w:hAnsi="Times New Roman" w:cs="Times New Roman"/>
          <w:sz w:val="24"/>
          <w:szCs w:val="24"/>
        </w:rPr>
        <w:t xml:space="preserve"> (mg/l) is pollutant concentration after adsorption, </w:t>
      </w:r>
      <w:r w:rsidRPr="000B109A">
        <w:rPr>
          <w:rFonts w:ascii="Times New Roman" w:hAnsi="Times New Roman" w:cs="Times New Roman"/>
          <w:i/>
          <w:sz w:val="24"/>
          <w:szCs w:val="24"/>
        </w:rPr>
        <w:t>k</w:t>
      </w:r>
      <w:r w:rsidRPr="000B109A">
        <w:rPr>
          <w:rFonts w:ascii="Times New Roman" w:hAnsi="Times New Roman" w:cs="Times New Roman"/>
          <w:sz w:val="24"/>
          <w:szCs w:val="24"/>
        </w:rPr>
        <w:t xml:space="preserve"> and </w:t>
      </w:r>
      <w:r w:rsidRPr="000B109A">
        <w:rPr>
          <w:rFonts w:ascii="Times New Roman" w:hAnsi="Times New Roman" w:cs="Times New Roman"/>
          <w:i/>
          <w:sz w:val="24"/>
          <w:szCs w:val="24"/>
        </w:rPr>
        <w:t>1/n</w:t>
      </w:r>
      <w:r w:rsidRPr="000B109A">
        <w:rPr>
          <w:rFonts w:ascii="Times New Roman" w:hAnsi="Times New Roman" w:cs="Times New Roman"/>
          <w:sz w:val="24"/>
          <w:szCs w:val="24"/>
        </w:rPr>
        <w:t xml:space="preserve"> represents Freundlich constants as shown in Table 4. Isotherm plots for Freundlich equation </w:t>
      </w:r>
      <w:proofErr w:type="gramStart"/>
      <w:r w:rsidRPr="000B109A">
        <w:rPr>
          <w:rFonts w:ascii="Times New Roman" w:hAnsi="Times New Roman" w:cs="Times New Roman"/>
          <w:sz w:val="24"/>
          <w:szCs w:val="24"/>
        </w:rPr>
        <w:t>is</w:t>
      </w:r>
      <w:proofErr w:type="gramEnd"/>
      <w:r w:rsidRPr="000B109A">
        <w:rPr>
          <w:rFonts w:ascii="Times New Roman" w:hAnsi="Times New Roman" w:cs="Times New Roman"/>
          <w:sz w:val="24"/>
          <w:szCs w:val="24"/>
        </w:rPr>
        <w:t xml:space="preserve"> in the form of </w:t>
      </w:r>
      <w:proofErr w:type="gramStart"/>
      <w:r w:rsidRPr="000B109A">
        <w:rPr>
          <w:rFonts w:ascii="Times New Roman" w:hAnsi="Times New Roman" w:cs="Times New Roman"/>
          <w:sz w:val="24"/>
          <w:szCs w:val="24"/>
        </w:rPr>
        <w:t>In</w:t>
      </w:r>
      <w:proofErr w:type="gramEnd"/>
      <w:r w:rsidRPr="000B109A">
        <w:rPr>
          <w:rFonts w:ascii="Times New Roman" w:hAnsi="Times New Roman" w:cs="Times New Roman"/>
          <w:sz w:val="24"/>
          <w:szCs w:val="24"/>
        </w:rPr>
        <w:t xml:space="preserve"> </w:t>
      </w:r>
      <w:proofErr w:type="spellStart"/>
      <w:r w:rsidRPr="000B109A">
        <w:rPr>
          <w:rFonts w:ascii="Times New Roman" w:hAnsi="Times New Roman" w:cs="Times New Roman"/>
          <w:i/>
          <w:sz w:val="24"/>
          <w:szCs w:val="24"/>
        </w:rPr>
        <w:t>q</w:t>
      </w:r>
      <w:r w:rsidRPr="000B109A">
        <w:rPr>
          <w:rFonts w:ascii="Times New Roman" w:hAnsi="Times New Roman" w:cs="Times New Roman"/>
          <w:i/>
          <w:sz w:val="24"/>
          <w:szCs w:val="24"/>
          <w:vertAlign w:val="subscript"/>
        </w:rPr>
        <w:t>e</w:t>
      </w:r>
      <w:proofErr w:type="spellEnd"/>
      <w:r w:rsidRPr="000B109A">
        <w:rPr>
          <w:rFonts w:ascii="Times New Roman" w:hAnsi="Times New Roman" w:cs="Times New Roman"/>
          <w:sz w:val="24"/>
          <w:szCs w:val="24"/>
        </w:rPr>
        <w:t xml:space="preserve"> versu</w:t>
      </w:r>
      <w:r w:rsidR="007076C1" w:rsidRPr="000B109A">
        <w:rPr>
          <w:rFonts w:ascii="Times New Roman" w:hAnsi="Times New Roman" w:cs="Times New Roman"/>
          <w:sz w:val="24"/>
          <w:szCs w:val="24"/>
        </w:rPr>
        <w:t xml:space="preserve">s In Ce as shown in </w:t>
      </w:r>
      <w:r w:rsidR="007076C1" w:rsidRPr="000B109A">
        <w:rPr>
          <w:rFonts w:ascii="Times New Roman" w:hAnsi="Times New Roman" w:cs="Times New Roman"/>
          <w:sz w:val="24"/>
          <w:szCs w:val="24"/>
          <w:highlight w:val="yellow"/>
        </w:rPr>
        <w:t>Figure 6 (a</w:t>
      </w:r>
      <w:r w:rsidR="007076C1" w:rsidRPr="000B109A">
        <w:rPr>
          <w:rFonts w:ascii="Times New Roman" w:hAnsi="Times New Roman" w:cs="Times New Roman"/>
          <w:sz w:val="24"/>
          <w:szCs w:val="24"/>
        </w:rPr>
        <w:t>)</w:t>
      </w:r>
      <w:r w:rsidRPr="000B109A">
        <w:rPr>
          <w:rFonts w:ascii="Times New Roman" w:hAnsi="Times New Roman" w:cs="Times New Roman"/>
          <w:sz w:val="24"/>
          <w:szCs w:val="24"/>
        </w:rPr>
        <w:t xml:space="preserve"> and (b).</w:t>
      </w:r>
    </w:p>
    <w:p w14:paraId="7DD8D91F" w14:textId="2609C397" w:rsidR="007269A7" w:rsidRPr="000B109A" w:rsidRDefault="007269A7" w:rsidP="000B109A">
      <w:pPr>
        <w:spacing w:line="240" w:lineRule="auto"/>
        <w:jc w:val="both"/>
        <w:rPr>
          <w:rFonts w:ascii="Times New Roman" w:hAnsi="Times New Roman" w:cs="Times New Roman"/>
          <w:sz w:val="24"/>
          <w:szCs w:val="24"/>
          <w14:textOutline w14:w="9525" w14:cap="rnd" w14:cmpd="sng" w14:algn="ctr">
            <w14:gradFill>
              <w14:gsLst>
                <w14:gs w14:pos="0">
                  <w14:schemeClr w14:val="tx1">
                    <w14:lumMod w14:val="95000"/>
                    <w14:lumOff w14:val="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0B109A">
        <w:rPr>
          <w:rFonts w:ascii="Times New Roman" w:hAnsi="Times New Roman" w:cs="Times New Roman"/>
          <w:sz w:val="24"/>
          <w:szCs w:val="24"/>
        </w:rPr>
        <w:t xml:space="preserve">            </w:t>
      </w:r>
      <w:r w:rsidRPr="000B109A">
        <w:rPr>
          <w:rFonts w:ascii="Times New Roman" w:hAnsi="Times New Roman" w:cs="Times New Roman"/>
          <w:noProof/>
          <w:sz w:val="24"/>
          <w:szCs w:val="24"/>
        </w:rPr>
        <w:drawing>
          <wp:inline distT="0" distB="0" distL="0" distR="0" wp14:anchorId="5382B936" wp14:editId="138CA2A1">
            <wp:extent cx="2577947" cy="2181225"/>
            <wp:effectExtent l="0" t="0" r="1333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B109A">
        <w:rPr>
          <w:rFonts w:ascii="Times New Roman" w:hAnsi="Times New Roman" w:cs="Times New Roman"/>
          <w:sz w:val="24"/>
          <w:szCs w:val="24"/>
        </w:rPr>
        <w:t xml:space="preserve"> </w:t>
      </w:r>
      <w:r w:rsidR="007076C1" w:rsidRPr="000B109A">
        <w:rPr>
          <w:rFonts w:ascii="Times New Roman" w:hAnsi="Times New Roman" w:cs="Times New Roman"/>
          <w:sz w:val="24"/>
          <w:szCs w:val="24"/>
        </w:rPr>
        <w:t xml:space="preserve">  </w:t>
      </w:r>
      <w:r w:rsidRPr="000B109A">
        <w:rPr>
          <w:rFonts w:ascii="Times New Roman" w:hAnsi="Times New Roman" w:cs="Times New Roman"/>
          <w:noProof/>
          <w:sz w:val="24"/>
          <w:szCs w:val="24"/>
        </w:rPr>
        <w:drawing>
          <wp:inline distT="0" distB="0" distL="0" distR="0" wp14:anchorId="29BADC8A" wp14:editId="01EBFFC2">
            <wp:extent cx="2590456" cy="2181225"/>
            <wp:effectExtent l="0" t="0" r="63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B109A">
        <w:rPr>
          <w:rFonts w:ascii="Times New Roman" w:hAnsi="Times New Roman" w:cs="Times New Roman"/>
          <w:sz w:val="24"/>
          <w:szCs w:val="24"/>
        </w:rPr>
        <w:t xml:space="preserve">            </w:t>
      </w:r>
    </w:p>
    <w:p w14:paraId="030E86C2" w14:textId="4B215848" w:rsidR="007269A7" w:rsidRPr="000B109A" w:rsidRDefault="007269A7"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sz w:val="24"/>
          <w:szCs w:val="24"/>
          <w:highlight w:val="yellow"/>
        </w:rPr>
        <w:t xml:space="preserve">Figure </w:t>
      </w:r>
      <w:r w:rsidR="007076C1" w:rsidRPr="000B109A">
        <w:rPr>
          <w:rFonts w:ascii="Times New Roman" w:hAnsi="Times New Roman" w:cs="Times New Roman"/>
          <w:b/>
          <w:sz w:val="24"/>
          <w:szCs w:val="24"/>
          <w:highlight w:val="yellow"/>
        </w:rPr>
        <w:t xml:space="preserve">6 </w:t>
      </w:r>
      <w:r w:rsidRPr="000B109A">
        <w:rPr>
          <w:rFonts w:ascii="Times New Roman" w:hAnsi="Times New Roman" w:cs="Times New Roman"/>
          <w:b/>
          <w:sz w:val="24"/>
          <w:szCs w:val="24"/>
          <w:highlight w:val="yellow"/>
        </w:rPr>
        <w:t>(a)</w:t>
      </w:r>
      <w:r w:rsidRPr="000B109A">
        <w:rPr>
          <w:rFonts w:ascii="Times New Roman" w:hAnsi="Times New Roman" w:cs="Times New Roman"/>
          <w:b/>
          <w:sz w:val="24"/>
          <w:szCs w:val="24"/>
        </w:rPr>
        <w:t xml:space="preserve"> and (b): Freundlich</w:t>
      </w:r>
      <w:r w:rsidRPr="000B109A">
        <w:rPr>
          <w:rFonts w:ascii="Times New Roman" w:hAnsi="Times New Roman" w:cs="Times New Roman"/>
          <w:b/>
          <w:color w:val="000000"/>
          <w:sz w:val="24"/>
          <w:szCs w:val="24"/>
        </w:rPr>
        <w:t xml:space="preserve"> adsorption plot for BOD reduction using stabilized solid waste materials as adsorbent.</w:t>
      </w:r>
    </w:p>
    <w:p w14:paraId="5F5463C4" w14:textId="77777777" w:rsidR="007269A7" w:rsidRPr="000B109A" w:rsidRDefault="007269A7" w:rsidP="000B109A">
      <w:pPr>
        <w:pStyle w:val="NoSpacing"/>
        <w:jc w:val="both"/>
        <w:rPr>
          <w:rFonts w:ascii="Times New Roman" w:hAnsi="Times New Roman" w:cs="Times New Roman"/>
          <w:sz w:val="24"/>
          <w:szCs w:val="24"/>
        </w:rPr>
      </w:pPr>
    </w:p>
    <w:p w14:paraId="734FBB33" w14:textId="77777777" w:rsidR="00026306" w:rsidRDefault="00026306" w:rsidP="000B109A">
      <w:pPr>
        <w:spacing w:line="240" w:lineRule="auto"/>
        <w:jc w:val="both"/>
        <w:rPr>
          <w:rFonts w:ascii="Times New Roman" w:hAnsi="Times New Roman" w:cs="Times New Roman"/>
          <w:b/>
          <w:color w:val="000000"/>
          <w:sz w:val="24"/>
          <w:szCs w:val="24"/>
        </w:rPr>
      </w:pPr>
    </w:p>
    <w:p w14:paraId="43844540" w14:textId="0D077CE9" w:rsidR="007269A7" w:rsidRPr="000B109A" w:rsidRDefault="007269A7"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lastRenderedPageBreak/>
        <w:t>Table 4: Isotherm parameters for COD and BOD adsorption from poultry wastewater</w:t>
      </w:r>
    </w:p>
    <w:tbl>
      <w:tblPr>
        <w:tblStyle w:val="PlainTable51"/>
        <w:tblW w:w="0" w:type="auto"/>
        <w:jc w:val="center"/>
        <w:tblLook w:val="04A0" w:firstRow="1" w:lastRow="0" w:firstColumn="1" w:lastColumn="0" w:noHBand="0" w:noVBand="1"/>
      </w:tblPr>
      <w:tblGrid>
        <w:gridCol w:w="1189"/>
        <w:gridCol w:w="1497"/>
        <w:gridCol w:w="870"/>
        <w:gridCol w:w="876"/>
        <w:gridCol w:w="2730"/>
        <w:gridCol w:w="876"/>
        <w:gridCol w:w="876"/>
      </w:tblGrid>
      <w:tr w:rsidR="007269A7" w:rsidRPr="000B109A" w14:paraId="6B53FBB9" w14:textId="77777777" w:rsidTr="00C3389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tcBorders>
          </w:tcPr>
          <w:p w14:paraId="44617A12" w14:textId="77777777" w:rsidR="007269A7" w:rsidRPr="000B109A" w:rsidRDefault="007269A7" w:rsidP="000B109A">
            <w:pPr>
              <w:spacing w:line="240" w:lineRule="auto"/>
              <w:jc w:val="both"/>
              <w:rPr>
                <w:rFonts w:ascii="Times New Roman" w:hAnsi="Times New Roman" w:cs="Times New Roman"/>
                <w:i w:val="0"/>
                <w:color w:val="000000"/>
                <w:sz w:val="24"/>
                <w:szCs w:val="24"/>
              </w:rPr>
            </w:pPr>
          </w:p>
        </w:tc>
        <w:tc>
          <w:tcPr>
            <w:tcW w:w="0" w:type="auto"/>
            <w:tcBorders>
              <w:top w:val="single" w:sz="4" w:space="0" w:color="auto"/>
            </w:tcBorders>
          </w:tcPr>
          <w:p w14:paraId="6A94EBDD" w14:textId="77777777" w:rsidR="007269A7" w:rsidRPr="000B109A" w:rsidRDefault="007269A7" w:rsidP="000B109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0B109A">
              <w:rPr>
                <w:rFonts w:ascii="Times New Roman" w:hAnsi="Times New Roman" w:cs="Times New Roman"/>
                <w:b/>
                <w:i w:val="0"/>
                <w:color w:val="000000"/>
                <w:sz w:val="24"/>
                <w:szCs w:val="24"/>
              </w:rPr>
              <w:t xml:space="preserve">    Langmuir</w:t>
            </w:r>
          </w:p>
        </w:tc>
        <w:tc>
          <w:tcPr>
            <w:tcW w:w="0" w:type="auto"/>
            <w:tcBorders>
              <w:top w:val="single" w:sz="4" w:space="0" w:color="auto"/>
            </w:tcBorders>
          </w:tcPr>
          <w:p w14:paraId="6E2969A1" w14:textId="77777777" w:rsidR="007269A7" w:rsidRPr="000B109A" w:rsidRDefault="007269A7" w:rsidP="000B109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0B109A">
              <w:rPr>
                <w:rFonts w:ascii="Times New Roman" w:hAnsi="Times New Roman" w:cs="Times New Roman"/>
                <w:b/>
                <w:i w:val="0"/>
                <w:color w:val="000000"/>
                <w:sz w:val="24"/>
                <w:szCs w:val="24"/>
              </w:rPr>
              <w:t>Model</w:t>
            </w:r>
          </w:p>
        </w:tc>
        <w:tc>
          <w:tcPr>
            <w:tcW w:w="0" w:type="auto"/>
            <w:tcBorders>
              <w:top w:val="single" w:sz="4" w:space="0" w:color="auto"/>
            </w:tcBorders>
          </w:tcPr>
          <w:p w14:paraId="45C6385A" w14:textId="77777777" w:rsidR="007269A7" w:rsidRPr="000B109A" w:rsidRDefault="007269A7" w:rsidP="000B109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p>
        </w:tc>
        <w:tc>
          <w:tcPr>
            <w:tcW w:w="0" w:type="auto"/>
            <w:tcBorders>
              <w:top w:val="single" w:sz="4" w:space="0" w:color="auto"/>
            </w:tcBorders>
          </w:tcPr>
          <w:p w14:paraId="606CC011" w14:textId="77777777" w:rsidR="007269A7" w:rsidRPr="000B109A" w:rsidRDefault="007269A7" w:rsidP="000B109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0B109A">
              <w:rPr>
                <w:rFonts w:ascii="Times New Roman" w:hAnsi="Times New Roman" w:cs="Times New Roman"/>
                <w:b/>
                <w:i w:val="0"/>
                <w:color w:val="000000"/>
                <w:sz w:val="24"/>
                <w:szCs w:val="24"/>
              </w:rPr>
              <w:t xml:space="preserve">                       Freundlich</w:t>
            </w:r>
          </w:p>
        </w:tc>
        <w:tc>
          <w:tcPr>
            <w:tcW w:w="0" w:type="auto"/>
            <w:tcBorders>
              <w:top w:val="single" w:sz="4" w:space="0" w:color="auto"/>
            </w:tcBorders>
          </w:tcPr>
          <w:p w14:paraId="4711312E" w14:textId="77777777" w:rsidR="007269A7" w:rsidRPr="000B109A" w:rsidRDefault="007269A7" w:rsidP="000B109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0B109A">
              <w:rPr>
                <w:rFonts w:ascii="Times New Roman" w:hAnsi="Times New Roman" w:cs="Times New Roman"/>
                <w:b/>
                <w:i w:val="0"/>
                <w:color w:val="000000"/>
                <w:sz w:val="24"/>
                <w:szCs w:val="24"/>
              </w:rPr>
              <w:t>Model</w:t>
            </w:r>
          </w:p>
        </w:tc>
        <w:tc>
          <w:tcPr>
            <w:tcW w:w="0" w:type="auto"/>
            <w:tcBorders>
              <w:top w:val="single" w:sz="4" w:space="0" w:color="auto"/>
            </w:tcBorders>
          </w:tcPr>
          <w:p w14:paraId="799885DA" w14:textId="77777777" w:rsidR="007269A7" w:rsidRPr="000B109A" w:rsidRDefault="007269A7" w:rsidP="000B109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p>
        </w:tc>
      </w:tr>
      <w:tr w:rsidR="007269A7" w:rsidRPr="000B109A" w14:paraId="04193C8D" w14:textId="77777777" w:rsidTr="00C33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FECC7E5" w14:textId="77777777" w:rsidR="007269A7"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i w:val="0"/>
                <w:color w:val="000000"/>
                <w:sz w:val="24"/>
                <w:szCs w:val="24"/>
              </w:rPr>
              <w:t>Parameter</w:t>
            </w:r>
          </w:p>
        </w:tc>
        <w:tc>
          <w:tcPr>
            <w:tcW w:w="0" w:type="auto"/>
            <w:shd w:val="clear" w:color="auto" w:fill="FFFFFF" w:themeFill="background1"/>
          </w:tcPr>
          <w:p w14:paraId="09BD4E06"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0B109A">
              <w:rPr>
                <w:rFonts w:ascii="Times New Roman" w:hAnsi="Times New Roman" w:cs="Times New Roman"/>
                <w:color w:val="000000"/>
                <w:sz w:val="24"/>
                <w:szCs w:val="24"/>
              </w:rPr>
              <w:t>qm</w:t>
            </w:r>
            <w:proofErr w:type="spellEnd"/>
          </w:p>
        </w:tc>
        <w:tc>
          <w:tcPr>
            <w:tcW w:w="0" w:type="auto"/>
            <w:shd w:val="clear" w:color="auto" w:fill="FFFFFF" w:themeFill="background1"/>
          </w:tcPr>
          <w:p w14:paraId="3E66E7A3"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b</w:t>
            </w:r>
          </w:p>
        </w:tc>
        <w:tc>
          <w:tcPr>
            <w:tcW w:w="0" w:type="auto"/>
            <w:shd w:val="clear" w:color="auto" w:fill="FFFFFF" w:themeFill="background1"/>
          </w:tcPr>
          <w:p w14:paraId="0CD13F8B"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R</w:t>
            </w:r>
            <w:r w:rsidRPr="000B109A">
              <w:rPr>
                <w:rFonts w:ascii="Times New Roman" w:hAnsi="Times New Roman" w:cs="Times New Roman"/>
                <w:color w:val="000000"/>
                <w:sz w:val="24"/>
                <w:szCs w:val="24"/>
                <w:vertAlign w:val="superscript"/>
              </w:rPr>
              <w:t>2</w:t>
            </w:r>
          </w:p>
        </w:tc>
        <w:tc>
          <w:tcPr>
            <w:tcW w:w="0" w:type="auto"/>
            <w:shd w:val="clear" w:color="auto" w:fill="FFFFFF" w:themeFill="background1"/>
          </w:tcPr>
          <w:p w14:paraId="527F7D7A"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K</w:t>
            </w:r>
          </w:p>
        </w:tc>
        <w:tc>
          <w:tcPr>
            <w:tcW w:w="0" w:type="auto"/>
            <w:shd w:val="clear" w:color="auto" w:fill="FFFFFF" w:themeFill="background1"/>
          </w:tcPr>
          <w:p w14:paraId="7FFDA42F"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n</w:t>
            </w:r>
          </w:p>
        </w:tc>
        <w:tc>
          <w:tcPr>
            <w:tcW w:w="0" w:type="auto"/>
            <w:shd w:val="clear" w:color="auto" w:fill="FFFFFF" w:themeFill="background1"/>
          </w:tcPr>
          <w:p w14:paraId="40908A5F"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R</w:t>
            </w:r>
            <w:r w:rsidRPr="000B109A">
              <w:rPr>
                <w:rFonts w:ascii="Times New Roman" w:hAnsi="Times New Roman" w:cs="Times New Roman"/>
                <w:color w:val="000000"/>
                <w:sz w:val="24"/>
                <w:szCs w:val="24"/>
                <w:vertAlign w:val="superscript"/>
              </w:rPr>
              <w:t>2</w:t>
            </w:r>
          </w:p>
        </w:tc>
      </w:tr>
      <w:tr w:rsidR="007269A7" w:rsidRPr="000B109A" w14:paraId="0324B30E" w14:textId="77777777" w:rsidTr="00C3389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349F20" w14:textId="77777777" w:rsidR="007269A7" w:rsidRPr="000B109A" w:rsidRDefault="007269A7" w:rsidP="000B109A">
            <w:pPr>
              <w:spacing w:line="240" w:lineRule="auto"/>
              <w:jc w:val="both"/>
              <w:rPr>
                <w:rFonts w:ascii="Times New Roman" w:hAnsi="Times New Roman" w:cs="Times New Roman"/>
                <w:i w:val="0"/>
                <w:color w:val="000000"/>
                <w:sz w:val="24"/>
                <w:szCs w:val="24"/>
              </w:rPr>
            </w:pPr>
            <w:r w:rsidRPr="000B109A">
              <w:rPr>
                <w:rFonts w:ascii="Times New Roman" w:hAnsi="Times New Roman" w:cs="Times New Roman"/>
                <w:i w:val="0"/>
                <w:color w:val="000000"/>
                <w:sz w:val="24"/>
                <w:szCs w:val="24"/>
              </w:rPr>
              <w:t>COD</w:t>
            </w:r>
          </w:p>
        </w:tc>
        <w:tc>
          <w:tcPr>
            <w:tcW w:w="0" w:type="auto"/>
            <w:shd w:val="clear" w:color="auto" w:fill="FFFFFF" w:themeFill="background1"/>
          </w:tcPr>
          <w:p w14:paraId="18C9676B" w14:textId="77777777" w:rsidR="007269A7" w:rsidRPr="000B109A" w:rsidRDefault="007269A7" w:rsidP="000B109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29.85</w:t>
            </w:r>
          </w:p>
        </w:tc>
        <w:tc>
          <w:tcPr>
            <w:tcW w:w="0" w:type="auto"/>
            <w:shd w:val="clear" w:color="auto" w:fill="FFFFFF" w:themeFill="background1"/>
          </w:tcPr>
          <w:p w14:paraId="019130B8" w14:textId="77777777" w:rsidR="007269A7" w:rsidRPr="000B109A" w:rsidRDefault="007269A7" w:rsidP="000B109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0.091</w:t>
            </w:r>
          </w:p>
        </w:tc>
        <w:tc>
          <w:tcPr>
            <w:tcW w:w="0" w:type="auto"/>
            <w:shd w:val="clear" w:color="auto" w:fill="FFFFFF" w:themeFill="background1"/>
          </w:tcPr>
          <w:p w14:paraId="3A06A2D7" w14:textId="77777777" w:rsidR="007269A7" w:rsidRPr="000B109A" w:rsidRDefault="007269A7" w:rsidP="000B109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0.9999</w:t>
            </w:r>
          </w:p>
        </w:tc>
        <w:tc>
          <w:tcPr>
            <w:tcW w:w="0" w:type="auto"/>
            <w:shd w:val="clear" w:color="auto" w:fill="FFFFFF" w:themeFill="background1"/>
          </w:tcPr>
          <w:p w14:paraId="2BA1DB17" w14:textId="77777777" w:rsidR="007269A7" w:rsidRPr="000B109A" w:rsidRDefault="007269A7" w:rsidP="000B109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46.45</w:t>
            </w:r>
          </w:p>
        </w:tc>
        <w:tc>
          <w:tcPr>
            <w:tcW w:w="0" w:type="auto"/>
            <w:shd w:val="clear" w:color="auto" w:fill="FFFFFF" w:themeFill="background1"/>
          </w:tcPr>
          <w:p w14:paraId="7B5EBD25" w14:textId="77777777" w:rsidR="007269A7" w:rsidRPr="000B109A" w:rsidRDefault="007269A7" w:rsidP="000B109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13.66</w:t>
            </w:r>
          </w:p>
        </w:tc>
        <w:tc>
          <w:tcPr>
            <w:tcW w:w="0" w:type="auto"/>
            <w:shd w:val="clear" w:color="auto" w:fill="FFFFFF" w:themeFill="background1"/>
          </w:tcPr>
          <w:p w14:paraId="7C8B32B1" w14:textId="77777777" w:rsidR="007269A7" w:rsidRPr="000B109A" w:rsidRDefault="007269A7" w:rsidP="000B109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0.9785</w:t>
            </w:r>
          </w:p>
        </w:tc>
      </w:tr>
      <w:tr w:rsidR="007269A7" w:rsidRPr="000B109A" w14:paraId="36385C15" w14:textId="77777777" w:rsidTr="00C33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31F5D237" w14:textId="77777777" w:rsidR="007269A7" w:rsidRPr="000B109A" w:rsidRDefault="007269A7" w:rsidP="000B109A">
            <w:pPr>
              <w:spacing w:line="240" w:lineRule="auto"/>
              <w:jc w:val="both"/>
              <w:rPr>
                <w:rFonts w:ascii="Times New Roman" w:hAnsi="Times New Roman" w:cs="Times New Roman"/>
                <w:i w:val="0"/>
                <w:color w:val="000000"/>
                <w:sz w:val="24"/>
                <w:szCs w:val="24"/>
              </w:rPr>
            </w:pPr>
            <w:r w:rsidRPr="000B109A">
              <w:rPr>
                <w:rFonts w:ascii="Times New Roman" w:hAnsi="Times New Roman" w:cs="Times New Roman"/>
                <w:i w:val="0"/>
                <w:color w:val="000000"/>
                <w:sz w:val="24"/>
                <w:szCs w:val="24"/>
              </w:rPr>
              <w:t>BOD</w:t>
            </w:r>
          </w:p>
        </w:tc>
        <w:tc>
          <w:tcPr>
            <w:tcW w:w="0" w:type="auto"/>
            <w:tcBorders>
              <w:bottom w:val="single" w:sz="4" w:space="0" w:color="auto"/>
            </w:tcBorders>
            <w:shd w:val="clear" w:color="auto" w:fill="FFFFFF" w:themeFill="background1"/>
          </w:tcPr>
          <w:p w14:paraId="3E8E4F51"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10.74</w:t>
            </w:r>
          </w:p>
        </w:tc>
        <w:tc>
          <w:tcPr>
            <w:tcW w:w="0" w:type="auto"/>
            <w:tcBorders>
              <w:bottom w:val="single" w:sz="4" w:space="0" w:color="auto"/>
            </w:tcBorders>
            <w:shd w:val="clear" w:color="auto" w:fill="FFFFFF" w:themeFill="background1"/>
          </w:tcPr>
          <w:p w14:paraId="74859DE8"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0.360</w:t>
            </w:r>
          </w:p>
        </w:tc>
        <w:tc>
          <w:tcPr>
            <w:tcW w:w="0" w:type="auto"/>
            <w:tcBorders>
              <w:bottom w:val="single" w:sz="4" w:space="0" w:color="auto"/>
            </w:tcBorders>
            <w:shd w:val="clear" w:color="auto" w:fill="FFFFFF" w:themeFill="background1"/>
          </w:tcPr>
          <w:p w14:paraId="4507B20F"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0.9999</w:t>
            </w:r>
          </w:p>
        </w:tc>
        <w:tc>
          <w:tcPr>
            <w:tcW w:w="0" w:type="auto"/>
            <w:tcBorders>
              <w:bottom w:val="single" w:sz="4" w:space="0" w:color="auto"/>
            </w:tcBorders>
            <w:shd w:val="clear" w:color="auto" w:fill="FFFFFF" w:themeFill="background1"/>
          </w:tcPr>
          <w:p w14:paraId="5346CF20"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16.12</w:t>
            </w:r>
          </w:p>
        </w:tc>
        <w:tc>
          <w:tcPr>
            <w:tcW w:w="0" w:type="auto"/>
            <w:tcBorders>
              <w:bottom w:val="single" w:sz="4" w:space="0" w:color="auto"/>
            </w:tcBorders>
            <w:shd w:val="clear" w:color="auto" w:fill="FFFFFF" w:themeFill="background1"/>
          </w:tcPr>
          <w:p w14:paraId="5E84EB1F"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 xml:space="preserve">  11.35</w:t>
            </w:r>
          </w:p>
        </w:tc>
        <w:tc>
          <w:tcPr>
            <w:tcW w:w="0" w:type="auto"/>
            <w:tcBorders>
              <w:bottom w:val="single" w:sz="4" w:space="0" w:color="auto"/>
            </w:tcBorders>
            <w:shd w:val="clear" w:color="auto" w:fill="FFFFFF" w:themeFill="background1"/>
          </w:tcPr>
          <w:p w14:paraId="2C3CDEB4" w14:textId="77777777" w:rsidR="007269A7" w:rsidRPr="000B109A" w:rsidRDefault="007269A7" w:rsidP="000B109A">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B109A">
              <w:rPr>
                <w:rFonts w:ascii="Times New Roman" w:hAnsi="Times New Roman" w:cs="Times New Roman"/>
                <w:color w:val="000000"/>
                <w:sz w:val="24"/>
                <w:szCs w:val="24"/>
              </w:rPr>
              <w:t>0.9557</w:t>
            </w:r>
          </w:p>
        </w:tc>
      </w:tr>
    </w:tbl>
    <w:p w14:paraId="2B31706A" w14:textId="77777777" w:rsidR="007269A7" w:rsidRPr="000B109A" w:rsidRDefault="007269A7" w:rsidP="000B109A">
      <w:pPr>
        <w:pStyle w:val="NoSpacing"/>
        <w:jc w:val="both"/>
        <w:rPr>
          <w:rFonts w:ascii="Times New Roman" w:hAnsi="Times New Roman" w:cs="Times New Roman"/>
          <w:sz w:val="24"/>
          <w:szCs w:val="24"/>
        </w:rPr>
      </w:pPr>
    </w:p>
    <w:p w14:paraId="312A063E" w14:textId="0BFAFD0D" w:rsidR="00AC6C34"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 xml:space="preserve">For the Freundlich model, the slope 1/n is dependent on the order of change that occurs during the adsorption process while the intercept k describes the extent of removal of BOD/COD by the adsorbents. These values have been calculated from the linear plot of the Freundlich isotherm and the values are represented in table 4. For the Langmuir model, </w:t>
      </w:r>
      <w:proofErr w:type="spellStart"/>
      <w:r w:rsidRPr="000B109A">
        <w:rPr>
          <w:rFonts w:ascii="Times New Roman" w:hAnsi="Times New Roman" w:cs="Times New Roman"/>
          <w:color w:val="000000"/>
          <w:sz w:val="24"/>
          <w:szCs w:val="24"/>
        </w:rPr>
        <w:t>qm</w:t>
      </w:r>
      <w:proofErr w:type="spellEnd"/>
      <w:r w:rsidRPr="000B109A">
        <w:rPr>
          <w:rFonts w:ascii="Times New Roman" w:hAnsi="Times New Roman" w:cs="Times New Roman"/>
          <w:color w:val="000000"/>
          <w:sz w:val="24"/>
          <w:szCs w:val="24"/>
        </w:rPr>
        <w:t xml:space="preserve"> and b calculated from the slope and intercept respectively, are the Langmuir constants which signifies adsorption capacity and energy of adsorption respectively. The regression analysis for the two isotherms studied gave good correlation and describes the adsorption model perfectly however the Langmuir model gave better R</w:t>
      </w:r>
      <w:r w:rsidRPr="000B109A">
        <w:rPr>
          <w:rFonts w:ascii="Times New Roman" w:hAnsi="Times New Roman" w:cs="Times New Roman"/>
          <w:color w:val="000000"/>
          <w:sz w:val="24"/>
          <w:szCs w:val="24"/>
          <w:vertAlign w:val="superscript"/>
        </w:rPr>
        <w:t>2</w:t>
      </w:r>
      <w:r w:rsidRPr="000B109A">
        <w:rPr>
          <w:rFonts w:ascii="Times New Roman" w:hAnsi="Times New Roman" w:cs="Times New Roman"/>
          <w:color w:val="000000"/>
          <w:sz w:val="24"/>
          <w:szCs w:val="24"/>
        </w:rPr>
        <w:t xml:space="preserve"> values than the Freundlich model.  On the other hand, the Freundlich model gave higher values for </w:t>
      </w:r>
      <w:proofErr w:type="spellStart"/>
      <w:r w:rsidRPr="000B109A">
        <w:rPr>
          <w:rFonts w:ascii="Times New Roman" w:hAnsi="Times New Roman" w:cs="Times New Roman"/>
          <w:color w:val="000000"/>
          <w:sz w:val="24"/>
          <w:szCs w:val="24"/>
        </w:rPr>
        <w:t>Qe</w:t>
      </w:r>
      <w:proofErr w:type="spellEnd"/>
      <w:r w:rsidRPr="000B109A">
        <w:rPr>
          <w:rFonts w:ascii="Times New Roman" w:hAnsi="Times New Roman" w:cs="Times New Roman"/>
          <w:color w:val="000000"/>
          <w:sz w:val="24"/>
          <w:szCs w:val="24"/>
        </w:rPr>
        <w:t xml:space="preserve"> (quantity of COD and BOD adsorbed) than the Langmuir model as calculated from equations 2 and 3. The </w:t>
      </w:r>
      <w:proofErr w:type="spellStart"/>
      <w:r w:rsidRPr="000B109A">
        <w:rPr>
          <w:rFonts w:ascii="Times New Roman" w:hAnsi="Times New Roman" w:cs="Times New Roman"/>
          <w:color w:val="000000"/>
          <w:sz w:val="24"/>
          <w:szCs w:val="24"/>
        </w:rPr>
        <w:t>Qe</w:t>
      </w:r>
      <w:proofErr w:type="spellEnd"/>
      <w:r w:rsidRPr="000B109A">
        <w:rPr>
          <w:rFonts w:ascii="Times New Roman" w:hAnsi="Times New Roman" w:cs="Times New Roman"/>
          <w:color w:val="000000"/>
          <w:sz w:val="24"/>
          <w:szCs w:val="24"/>
        </w:rPr>
        <w:t xml:space="preserve"> values for COD were 28.28 and 68.32 mg/g and for BOD 10.22 and 22.94 mg/g for Langmuir and Freundlich models respectively. In this regard, the Freundlich model suits the data perfectly and also shows that the adsorption is a physical and heterogeneous process. </w:t>
      </w:r>
      <w:r w:rsidR="00AC6C34" w:rsidRPr="000B109A">
        <w:rPr>
          <w:rFonts w:ascii="Times New Roman" w:hAnsi="Times New Roman" w:cs="Times New Roman"/>
          <w:color w:val="1F1F1F"/>
          <w:sz w:val="24"/>
          <w:szCs w:val="24"/>
          <w:highlight w:val="yellow"/>
        </w:rPr>
        <w:t>For the wastewater treatment, the application of bio-adsorbents derived from waste biomass sources is encouraging due to dual environmental remediation, the waste management and water purification.</w:t>
      </w:r>
      <w:r w:rsidR="00AC6C34" w:rsidRPr="000B109A">
        <w:rPr>
          <w:rFonts w:ascii="Times New Roman" w:hAnsi="Times New Roman" w:cs="Times New Roman"/>
          <w:color w:val="1F1F1F"/>
          <w:sz w:val="24"/>
          <w:szCs w:val="24"/>
        </w:rPr>
        <w:t xml:space="preserve"> </w:t>
      </w:r>
      <w:r w:rsidR="00AC6C34" w:rsidRPr="000B109A">
        <w:rPr>
          <w:rFonts w:ascii="Times New Roman" w:hAnsi="Times New Roman" w:cs="Times New Roman"/>
          <w:color w:val="1F1F1F"/>
          <w:sz w:val="24"/>
          <w:szCs w:val="24"/>
          <w:highlight w:val="yellow"/>
        </w:rPr>
        <w:t>The utilization of waste materials introduce</w:t>
      </w:r>
      <w:r w:rsidR="00DB6791">
        <w:rPr>
          <w:rFonts w:ascii="Times New Roman" w:hAnsi="Times New Roman" w:cs="Times New Roman"/>
          <w:color w:val="1F1F1F"/>
          <w:sz w:val="24"/>
          <w:szCs w:val="24"/>
          <w:highlight w:val="yellow"/>
        </w:rPr>
        <w:t>s</w:t>
      </w:r>
      <w:r w:rsidR="00AC6C34" w:rsidRPr="000B109A">
        <w:rPr>
          <w:rFonts w:ascii="Times New Roman" w:hAnsi="Times New Roman" w:cs="Times New Roman"/>
          <w:color w:val="1F1F1F"/>
          <w:sz w:val="24"/>
          <w:szCs w:val="24"/>
          <w:highlight w:val="yellow"/>
        </w:rPr>
        <w:t xml:space="preserve"> the concept of circular economy, which enables the use of waste and recycling for cleaner production purposes such as wastewater treatment (Hossain et al., (2020).</w:t>
      </w:r>
      <w:r w:rsidR="00AC6C34" w:rsidRPr="000B109A">
        <w:rPr>
          <w:rFonts w:ascii="Times New Roman" w:hAnsi="Times New Roman" w:cs="Times New Roman"/>
          <w:color w:val="1F1F1F"/>
          <w:sz w:val="24"/>
          <w:szCs w:val="24"/>
        </w:rPr>
        <w:t> </w:t>
      </w:r>
    </w:p>
    <w:p w14:paraId="03964B36" w14:textId="77777777" w:rsidR="00AC6C34" w:rsidRPr="000B109A" w:rsidRDefault="00AC6C34" w:rsidP="000B109A">
      <w:pPr>
        <w:spacing w:line="240" w:lineRule="auto"/>
        <w:jc w:val="both"/>
        <w:rPr>
          <w:rFonts w:ascii="Times New Roman" w:hAnsi="Times New Roman" w:cs="Times New Roman"/>
          <w:color w:val="000000"/>
          <w:sz w:val="24"/>
          <w:szCs w:val="24"/>
        </w:rPr>
      </w:pPr>
    </w:p>
    <w:p w14:paraId="30A8D2E1" w14:textId="77777777" w:rsidR="007269A7" w:rsidRPr="000B109A" w:rsidRDefault="003B2D58" w:rsidP="000B109A">
      <w:pPr>
        <w:pStyle w:val="ListParagraph"/>
        <w:numPr>
          <w:ilvl w:val="0"/>
          <w:numId w:val="3"/>
        </w:num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CONCLUSION AND RECOMMENDATION</w:t>
      </w:r>
    </w:p>
    <w:p w14:paraId="6B6AE3BF" w14:textId="1693DB46" w:rsidR="007B118B"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This present study</w:t>
      </w:r>
      <w:r w:rsidRPr="000B109A">
        <w:rPr>
          <w:rFonts w:ascii="Times New Roman" w:hAnsi="Times New Roman" w:cs="Times New Roman"/>
          <w:b/>
          <w:color w:val="000000"/>
          <w:sz w:val="24"/>
          <w:szCs w:val="24"/>
        </w:rPr>
        <w:t xml:space="preserve"> </w:t>
      </w:r>
      <w:r w:rsidRPr="000B109A">
        <w:rPr>
          <w:rFonts w:ascii="Times New Roman" w:hAnsi="Times New Roman" w:cs="Times New Roman"/>
          <w:color w:val="000000"/>
          <w:sz w:val="24"/>
          <w:szCs w:val="24"/>
        </w:rPr>
        <w:t>on the use</w:t>
      </w:r>
      <w:r w:rsidRPr="000B109A">
        <w:rPr>
          <w:rFonts w:ascii="Times New Roman" w:hAnsi="Times New Roman" w:cs="Times New Roman"/>
          <w:b/>
          <w:color w:val="000000"/>
          <w:sz w:val="24"/>
          <w:szCs w:val="24"/>
        </w:rPr>
        <w:t xml:space="preserve"> </w:t>
      </w:r>
      <w:r w:rsidRPr="000B109A">
        <w:rPr>
          <w:rFonts w:ascii="Times New Roman" w:hAnsi="Times New Roman" w:cs="Times New Roman"/>
          <w:color w:val="000000"/>
          <w:sz w:val="24"/>
          <w:szCs w:val="24"/>
        </w:rPr>
        <w:t>of stabilized solid waste materials as adsorbents for the treatment of poultry slaughterhouse wastewater was very successful. Maximum efficiencies of 94.8 and 95 % were achieved for COD and BOD respectively in less than 120 min of treatment time. Residual concentrations of 160.2 and 46.4 mg/l were obtained from initial concentrations of 2720 and 960 mg/l for COD and BOD respectively. The pH increased slightly during treatment but had negligible effect on the overall treatment efficiency. However, careful selection of design criteria for this treatment is very important since the operating conditions play a very important role in the reduction of organic pollutants from the wastewater. The optimum conditions for this study were pH 6, agitation at 250 rpm, particle size of ≤ 0.6 mm, dosage of 8 g/100ml and temperature fluctuating within room te</w:t>
      </w:r>
      <w:r w:rsidR="00982076" w:rsidRPr="000B109A">
        <w:rPr>
          <w:rFonts w:ascii="Times New Roman" w:hAnsi="Times New Roman" w:cs="Times New Roman"/>
          <w:color w:val="000000"/>
          <w:sz w:val="24"/>
          <w:szCs w:val="24"/>
        </w:rPr>
        <w:t xml:space="preserve">mperature. </w:t>
      </w:r>
      <w:r w:rsidR="00982076" w:rsidRPr="000B109A">
        <w:rPr>
          <w:rFonts w:ascii="Times New Roman" w:hAnsi="Times New Roman" w:cs="Times New Roman"/>
          <w:color w:val="000000"/>
          <w:sz w:val="24"/>
          <w:szCs w:val="24"/>
          <w:highlight w:val="yellow"/>
        </w:rPr>
        <w:t>The adsorbent may be</w:t>
      </w:r>
      <w:r w:rsidRPr="000B109A">
        <w:rPr>
          <w:rFonts w:ascii="Times New Roman" w:hAnsi="Times New Roman" w:cs="Times New Roman"/>
          <w:color w:val="000000"/>
          <w:sz w:val="24"/>
          <w:szCs w:val="24"/>
          <w:highlight w:val="yellow"/>
        </w:rPr>
        <w:t xml:space="preserve"> cheap, readily available and its use will promote landfill remediation and reclamation.</w:t>
      </w:r>
      <w:r w:rsidRPr="000B109A">
        <w:rPr>
          <w:rFonts w:ascii="Times New Roman" w:hAnsi="Times New Roman" w:cs="Times New Roman"/>
          <w:color w:val="000000"/>
          <w:sz w:val="24"/>
          <w:szCs w:val="24"/>
        </w:rPr>
        <w:t xml:space="preserve">  </w:t>
      </w:r>
      <w:r w:rsidR="00CD5BD2" w:rsidRPr="000B109A">
        <w:rPr>
          <w:rFonts w:ascii="Times New Roman" w:hAnsi="Times New Roman" w:cs="Times New Roman"/>
          <w:color w:val="000000"/>
          <w:sz w:val="24"/>
          <w:szCs w:val="24"/>
          <w:highlight w:val="yellow"/>
        </w:rPr>
        <w:t>A</w:t>
      </w:r>
      <w:r w:rsidR="000B10D0" w:rsidRPr="000B109A">
        <w:rPr>
          <w:rFonts w:ascii="Times New Roman" w:hAnsi="Times New Roman" w:cs="Times New Roman"/>
          <w:color w:val="000000"/>
          <w:sz w:val="24"/>
          <w:szCs w:val="24"/>
          <w:highlight w:val="yellow"/>
        </w:rPr>
        <w:t xml:space="preserve">lthough </w:t>
      </w:r>
      <w:r w:rsidR="000B10D0" w:rsidRPr="000B109A">
        <w:rPr>
          <w:rFonts w:ascii="Times New Roman" w:hAnsi="Times New Roman" w:cs="Times New Roman"/>
          <w:sz w:val="24"/>
          <w:szCs w:val="24"/>
          <w:highlight w:val="yellow"/>
        </w:rPr>
        <w:t xml:space="preserve">this paper highlights the reuse of environmental wastes as a resource for wastewater treatment, there are however </w:t>
      </w:r>
      <w:r w:rsidR="00CD5BD2" w:rsidRPr="000B109A">
        <w:rPr>
          <w:rFonts w:ascii="Times New Roman" w:hAnsi="Times New Roman" w:cs="Times New Roman"/>
          <w:sz w:val="24"/>
          <w:szCs w:val="24"/>
          <w:highlight w:val="yellow"/>
        </w:rPr>
        <w:t xml:space="preserve">potential challenges </w:t>
      </w:r>
      <w:r w:rsidR="000B10D0" w:rsidRPr="000B109A">
        <w:rPr>
          <w:rFonts w:ascii="Times New Roman" w:hAnsi="Times New Roman" w:cs="Times New Roman"/>
          <w:sz w:val="24"/>
          <w:szCs w:val="24"/>
          <w:highlight w:val="yellow"/>
        </w:rPr>
        <w:t xml:space="preserve">and uncertainties which have environmental implications. The effectiveness of the use of stabilized </w:t>
      </w:r>
      <w:r w:rsidR="002B1D08" w:rsidRPr="000B109A">
        <w:rPr>
          <w:rFonts w:ascii="Times New Roman" w:hAnsi="Times New Roman" w:cs="Times New Roman"/>
          <w:sz w:val="24"/>
          <w:szCs w:val="24"/>
          <w:highlight w:val="yellow"/>
        </w:rPr>
        <w:t>landfill soil also known as aged solid wastes</w:t>
      </w:r>
      <w:r w:rsidR="000B10D0" w:rsidRPr="000B109A">
        <w:rPr>
          <w:rFonts w:ascii="Times New Roman" w:hAnsi="Times New Roman" w:cs="Times New Roman"/>
          <w:sz w:val="24"/>
          <w:szCs w:val="24"/>
          <w:highlight w:val="yellow"/>
        </w:rPr>
        <w:t xml:space="preserve"> has long-term environmental implications </w:t>
      </w:r>
      <w:r w:rsidR="00982076" w:rsidRPr="000B109A">
        <w:rPr>
          <w:rFonts w:ascii="Times New Roman" w:hAnsi="Times New Roman" w:cs="Times New Roman"/>
          <w:sz w:val="24"/>
          <w:szCs w:val="24"/>
          <w:highlight w:val="yellow"/>
        </w:rPr>
        <w:t>which may not be properly understood as regards the aging of the solid wastes as a prerequisite for effective biodegradation as well as the sustainability of the entire process. Further studies are ongoing to fully assess the effects of aging soil and its cost analysis as well as implications.</w:t>
      </w:r>
      <w:r w:rsidR="00982076" w:rsidRPr="000B109A">
        <w:rPr>
          <w:rFonts w:ascii="Times New Roman" w:hAnsi="Times New Roman" w:cs="Times New Roman"/>
          <w:sz w:val="24"/>
          <w:szCs w:val="24"/>
        </w:rPr>
        <w:t xml:space="preserve">  </w:t>
      </w:r>
      <w:r w:rsidR="00CD5BD2" w:rsidRPr="000B109A">
        <w:rPr>
          <w:rFonts w:ascii="Times New Roman" w:hAnsi="Times New Roman" w:cs="Times New Roman"/>
          <w:sz w:val="24"/>
          <w:szCs w:val="24"/>
        </w:rPr>
        <w:t xml:space="preserve"> </w:t>
      </w:r>
    </w:p>
    <w:p w14:paraId="42B1335A" w14:textId="77777777" w:rsidR="002B1D08" w:rsidRPr="000B109A" w:rsidRDefault="002B1D08" w:rsidP="000B109A">
      <w:pPr>
        <w:spacing w:line="240" w:lineRule="auto"/>
        <w:jc w:val="both"/>
        <w:rPr>
          <w:rFonts w:ascii="Times New Roman" w:hAnsi="Times New Roman" w:cs="Times New Roman"/>
          <w:color w:val="000000"/>
          <w:sz w:val="24"/>
          <w:szCs w:val="24"/>
        </w:rPr>
      </w:pPr>
    </w:p>
    <w:p w14:paraId="59EA499A" w14:textId="6AD0320F" w:rsidR="00FF7B89" w:rsidRPr="000B109A" w:rsidRDefault="00FF7B89" w:rsidP="000B109A">
      <w:pPr>
        <w:jc w:val="both"/>
        <w:rPr>
          <w:rFonts w:ascii="Times New Roman" w:hAnsi="Times New Roman" w:cs="Times New Roman"/>
          <w:sz w:val="24"/>
          <w:szCs w:val="24"/>
          <w:highlight w:val="yellow"/>
        </w:rPr>
      </w:pPr>
      <w:r w:rsidRPr="000B109A">
        <w:rPr>
          <w:rFonts w:ascii="Times New Roman" w:hAnsi="Times New Roman" w:cs="Times New Roman"/>
          <w:sz w:val="24"/>
          <w:szCs w:val="24"/>
          <w:highlight w:val="yellow"/>
        </w:rPr>
        <w:lastRenderedPageBreak/>
        <w:t>Disclaimer (Artificial intelligence)</w:t>
      </w:r>
    </w:p>
    <w:p w14:paraId="0C169135" w14:textId="734B76EF" w:rsidR="00FF7B89" w:rsidRPr="000B109A" w:rsidRDefault="007076C1" w:rsidP="000B109A">
      <w:pPr>
        <w:jc w:val="both"/>
        <w:rPr>
          <w:rFonts w:ascii="Times New Roman" w:hAnsi="Times New Roman" w:cs="Times New Roman"/>
          <w:sz w:val="24"/>
          <w:szCs w:val="24"/>
          <w:highlight w:val="yellow"/>
        </w:rPr>
      </w:pPr>
      <w:r w:rsidRPr="000B109A">
        <w:rPr>
          <w:rFonts w:ascii="Times New Roman" w:hAnsi="Times New Roman" w:cs="Times New Roman"/>
          <w:sz w:val="24"/>
          <w:szCs w:val="24"/>
          <w:highlight w:val="yellow"/>
        </w:rPr>
        <w:t xml:space="preserve">The Author </w:t>
      </w:r>
      <w:r w:rsidR="00FF7B89" w:rsidRPr="000B109A">
        <w:rPr>
          <w:rFonts w:ascii="Times New Roman" w:hAnsi="Times New Roman" w:cs="Times New Roman"/>
          <w:sz w:val="24"/>
          <w:szCs w:val="24"/>
          <w:highlight w:val="yellow"/>
        </w:rPr>
        <w:t xml:space="preserve">hereby declare that NO generative AI technologies such as Large Language Models (ChatGPT, COPILOT, etc.) and text-to-image generators have been used during the writing or editing of this manuscript. </w:t>
      </w:r>
      <w:r w:rsidRPr="000B109A">
        <w:rPr>
          <w:rFonts w:ascii="Times New Roman" w:hAnsi="Times New Roman" w:cs="Times New Roman"/>
          <w:sz w:val="24"/>
          <w:szCs w:val="24"/>
          <w:highlight w:val="yellow"/>
        </w:rPr>
        <w:t>This manuscript is an original work which is part of the Authors PhD Research work.</w:t>
      </w:r>
    </w:p>
    <w:p w14:paraId="3BA99129" w14:textId="6B0CD84F" w:rsidR="007269A7" w:rsidRPr="000B109A" w:rsidRDefault="007269A7" w:rsidP="000B109A">
      <w:pPr>
        <w:pStyle w:val="NoSpacing"/>
        <w:jc w:val="both"/>
        <w:rPr>
          <w:rFonts w:ascii="Times New Roman" w:hAnsi="Times New Roman" w:cs="Times New Roman"/>
          <w:sz w:val="24"/>
          <w:szCs w:val="24"/>
        </w:rPr>
      </w:pPr>
    </w:p>
    <w:p w14:paraId="2159E7AD" w14:textId="77777777" w:rsidR="000B109A" w:rsidRPr="000B109A" w:rsidRDefault="000B109A" w:rsidP="000B109A">
      <w:pPr>
        <w:spacing w:line="240" w:lineRule="auto"/>
        <w:jc w:val="both"/>
        <w:rPr>
          <w:rFonts w:ascii="Times New Roman" w:hAnsi="Times New Roman" w:cs="Times New Roman"/>
          <w:b/>
          <w:color w:val="000000"/>
          <w:sz w:val="24"/>
          <w:szCs w:val="24"/>
        </w:rPr>
      </w:pPr>
    </w:p>
    <w:p w14:paraId="73329B2C" w14:textId="5B92948E" w:rsidR="007269A7" w:rsidRPr="000B109A" w:rsidRDefault="007269A7" w:rsidP="000B109A">
      <w:pPr>
        <w:spacing w:line="240" w:lineRule="auto"/>
        <w:jc w:val="both"/>
        <w:rPr>
          <w:rFonts w:ascii="Times New Roman" w:hAnsi="Times New Roman" w:cs="Times New Roman"/>
          <w:b/>
          <w:color w:val="000000"/>
          <w:sz w:val="24"/>
          <w:szCs w:val="24"/>
        </w:rPr>
      </w:pPr>
      <w:r w:rsidRPr="000B109A">
        <w:rPr>
          <w:rFonts w:ascii="Times New Roman" w:hAnsi="Times New Roman" w:cs="Times New Roman"/>
          <w:b/>
          <w:color w:val="000000"/>
          <w:sz w:val="24"/>
          <w:szCs w:val="24"/>
        </w:rPr>
        <w:t>References</w:t>
      </w:r>
    </w:p>
    <w:p w14:paraId="7777D98C" w14:textId="7CBBCC50" w:rsidR="007269A7" w:rsidRPr="000B109A" w:rsidRDefault="00325331" w:rsidP="000B109A">
      <w:pPr>
        <w:tabs>
          <w:tab w:val="left" w:pos="3225"/>
        </w:tabs>
        <w:autoSpaceDE w:val="0"/>
        <w:autoSpaceDN w:val="0"/>
        <w:adjustRightInd w:val="0"/>
        <w:spacing w:after="0"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Jlil</w:t>
      </w:r>
      <w:proofErr w:type="spellEnd"/>
      <w:r>
        <w:rPr>
          <w:rFonts w:ascii="Times New Roman" w:hAnsi="Times New Roman" w:cs="Times New Roman"/>
          <w:sz w:val="24"/>
          <w:szCs w:val="24"/>
        </w:rPr>
        <w:t xml:space="preserve">, S.A. </w:t>
      </w:r>
      <w:r w:rsidR="007269A7" w:rsidRPr="000B109A">
        <w:rPr>
          <w:rFonts w:ascii="Times New Roman" w:hAnsi="Times New Roman" w:cs="Times New Roman"/>
          <w:sz w:val="24"/>
          <w:szCs w:val="24"/>
        </w:rPr>
        <w:t>COD and BOD reduction of domestic wastewater using activated sludge, sand filter and activated carbon in Saudi Arabia. Biotechnology</w:t>
      </w:r>
      <w:r w:rsidR="00565F30">
        <w:rPr>
          <w:rFonts w:ascii="Times New Roman" w:hAnsi="Times New Roman" w:cs="Times New Roman"/>
          <w:sz w:val="24"/>
          <w:szCs w:val="24"/>
        </w:rPr>
        <w:t>,</w:t>
      </w:r>
      <w:r w:rsidR="007269A7" w:rsidRPr="000B109A">
        <w:rPr>
          <w:rFonts w:ascii="Times New Roman" w:hAnsi="Times New Roman" w:cs="Times New Roman"/>
          <w:sz w:val="24"/>
          <w:szCs w:val="24"/>
        </w:rPr>
        <w:t xml:space="preserve"> </w:t>
      </w:r>
      <w:r w:rsidR="00565F30">
        <w:rPr>
          <w:rFonts w:ascii="Times New Roman" w:hAnsi="Times New Roman" w:cs="Times New Roman"/>
          <w:sz w:val="24"/>
          <w:szCs w:val="24"/>
        </w:rPr>
        <w:t>2009;</w:t>
      </w:r>
      <w:r>
        <w:rPr>
          <w:rFonts w:ascii="Times New Roman" w:hAnsi="Times New Roman" w:cs="Times New Roman"/>
          <w:sz w:val="24"/>
          <w:szCs w:val="24"/>
        </w:rPr>
        <w:t xml:space="preserve"> </w:t>
      </w:r>
      <w:r w:rsidR="007269A7" w:rsidRPr="000B109A">
        <w:rPr>
          <w:rFonts w:ascii="Times New Roman" w:hAnsi="Times New Roman" w:cs="Times New Roman"/>
          <w:sz w:val="24"/>
          <w:szCs w:val="24"/>
        </w:rPr>
        <w:t>8: 473-477.</w:t>
      </w:r>
    </w:p>
    <w:p w14:paraId="4BE1C5B9" w14:textId="6E5B2E24" w:rsidR="007269A7" w:rsidRPr="000B109A" w:rsidRDefault="007269A7" w:rsidP="000B109A">
      <w:pPr>
        <w:tabs>
          <w:tab w:val="left" w:pos="3225"/>
        </w:tabs>
        <w:autoSpaceDE w:val="0"/>
        <w:autoSpaceDN w:val="0"/>
        <w:adjustRightInd w:val="0"/>
        <w:spacing w:after="0" w:line="240" w:lineRule="auto"/>
        <w:ind w:left="397" w:hanging="397"/>
        <w:jc w:val="both"/>
        <w:rPr>
          <w:rFonts w:ascii="Times New Roman" w:hAnsi="Times New Roman" w:cs="Times New Roman"/>
          <w:sz w:val="24"/>
          <w:szCs w:val="24"/>
        </w:rPr>
      </w:pPr>
      <w:r w:rsidRPr="000B109A">
        <w:rPr>
          <w:rFonts w:ascii="Times New Roman" w:hAnsi="Times New Roman" w:cs="Times New Roman"/>
          <w:sz w:val="24"/>
          <w:szCs w:val="24"/>
        </w:rPr>
        <w:t>American Public Health Association (APHA), American Water Works Association (AWWA), Water Environment Federation, (WEF), (2012). Standard Methods for Examination of Water and wastewater. 22</w:t>
      </w:r>
      <w:r w:rsidRPr="000B109A">
        <w:rPr>
          <w:rFonts w:ascii="Times New Roman" w:hAnsi="Times New Roman" w:cs="Times New Roman"/>
          <w:sz w:val="24"/>
          <w:szCs w:val="24"/>
          <w:vertAlign w:val="superscript"/>
        </w:rPr>
        <w:t>nd</w:t>
      </w:r>
      <w:r w:rsidRPr="000B109A">
        <w:rPr>
          <w:rFonts w:ascii="Times New Roman" w:hAnsi="Times New Roman" w:cs="Times New Roman"/>
          <w:sz w:val="24"/>
          <w:szCs w:val="24"/>
        </w:rPr>
        <w:t xml:space="preserve"> ed. Washington. ISBN 978-087553-013-0</w:t>
      </w:r>
    </w:p>
    <w:p w14:paraId="533C06CA" w14:textId="22DCABF2" w:rsidR="005F6C74" w:rsidRPr="000B109A" w:rsidRDefault="005F6C74" w:rsidP="000B109A">
      <w:pPr>
        <w:tabs>
          <w:tab w:val="left" w:pos="3225"/>
        </w:tabs>
        <w:autoSpaceDE w:val="0"/>
        <w:autoSpaceDN w:val="0"/>
        <w:adjustRightInd w:val="0"/>
        <w:spacing w:after="0" w:line="240" w:lineRule="auto"/>
        <w:ind w:left="397" w:hanging="397"/>
        <w:jc w:val="both"/>
        <w:rPr>
          <w:rFonts w:ascii="Times New Roman" w:hAnsi="Times New Roman" w:cs="Times New Roman"/>
          <w:sz w:val="24"/>
          <w:szCs w:val="24"/>
          <w:highlight w:val="yellow"/>
        </w:rPr>
      </w:pPr>
      <w:proofErr w:type="spellStart"/>
      <w:r w:rsidRPr="000B109A">
        <w:rPr>
          <w:rFonts w:ascii="Times New Roman" w:hAnsi="Times New Roman" w:cs="Times New Roman"/>
          <w:sz w:val="24"/>
          <w:szCs w:val="24"/>
          <w:highlight w:val="yellow"/>
        </w:rPr>
        <w:t>Anijiofor</w:t>
      </w:r>
      <w:proofErr w:type="spellEnd"/>
      <w:r w:rsidRPr="000B109A">
        <w:rPr>
          <w:rFonts w:ascii="Times New Roman" w:hAnsi="Times New Roman" w:cs="Times New Roman"/>
          <w:sz w:val="24"/>
          <w:szCs w:val="24"/>
          <w:highlight w:val="yellow"/>
        </w:rPr>
        <w:t>, S. C., Nik Daud, N.N.,</w:t>
      </w:r>
      <w:r w:rsidR="00565F30">
        <w:rPr>
          <w:rFonts w:ascii="Times New Roman" w:hAnsi="Times New Roman" w:cs="Times New Roman"/>
          <w:sz w:val="24"/>
          <w:szCs w:val="24"/>
          <w:highlight w:val="yellow"/>
        </w:rPr>
        <w:t xml:space="preserve"> </w:t>
      </w:r>
      <w:proofErr w:type="spellStart"/>
      <w:r w:rsidR="00565F30">
        <w:rPr>
          <w:rFonts w:ascii="Times New Roman" w:hAnsi="Times New Roman" w:cs="Times New Roman"/>
          <w:sz w:val="24"/>
          <w:szCs w:val="24"/>
          <w:highlight w:val="yellow"/>
        </w:rPr>
        <w:t>Idrus</w:t>
      </w:r>
      <w:proofErr w:type="spellEnd"/>
      <w:r w:rsidR="00565F30">
        <w:rPr>
          <w:rFonts w:ascii="Times New Roman" w:hAnsi="Times New Roman" w:cs="Times New Roman"/>
          <w:sz w:val="24"/>
          <w:szCs w:val="24"/>
          <w:highlight w:val="yellow"/>
        </w:rPr>
        <w:t>, S., &amp; Che Man, H</w:t>
      </w:r>
      <w:r w:rsidRPr="000B109A">
        <w:rPr>
          <w:rFonts w:ascii="Times New Roman" w:hAnsi="Times New Roman" w:cs="Times New Roman"/>
          <w:sz w:val="24"/>
          <w:szCs w:val="24"/>
          <w:highlight w:val="yellow"/>
        </w:rPr>
        <w:t xml:space="preserve">. Recycling of fishpond wastewater by adsorption of pollutants using aged refuse as an alternative low-cost </w:t>
      </w:r>
      <w:r w:rsidR="00565F30">
        <w:rPr>
          <w:rFonts w:ascii="Times New Roman" w:hAnsi="Times New Roman" w:cs="Times New Roman"/>
          <w:sz w:val="24"/>
          <w:szCs w:val="24"/>
          <w:highlight w:val="yellow"/>
        </w:rPr>
        <w:t xml:space="preserve">Adsorbent </w:t>
      </w:r>
      <w:r w:rsidR="00565F30" w:rsidRPr="000B109A">
        <w:rPr>
          <w:rFonts w:ascii="Times New Roman" w:hAnsi="Times New Roman" w:cs="Times New Roman"/>
          <w:sz w:val="24"/>
          <w:szCs w:val="24"/>
          <w:highlight w:val="yellow"/>
        </w:rPr>
        <w:t xml:space="preserve">Sustainable </w:t>
      </w:r>
      <w:r w:rsidR="00565F30">
        <w:rPr>
          <w:rFonts w:ascii="Times New Roman" w:hAnsi="Times New Roman" w:cs="Times New Roman"/>
          <w:sz w:val="24"/>
          <w:szCs w:val="24"/>
          <w:highlight w:val="yellow"/>
        </w:rPr>
        <w:t xml:space="preserve">Environment </w:t>
      </w:r>
      <w:r w:rsidRPr="000B109A">
        <w:rPr>
          <w:rFonts w:ascii="Times New Roman" w:hAnsi="Times New Roman" w:cs="Times New Roman"/>
          <w:sz w:val="24"/>
          <w:szCs w:val="24"/>
          <w:highlight w:val="yellow"/>
        </w:rPr>
        <w:t xml:space="preserve">Research, </w:t>
      </w:r>
      <w:r w:rsidR="00565F30">
        <w:rPr>
          <w:rFonts w:ascii="Times New Roman" w:hAnsi="Times New Roman" w:cs="Times New Roman"/>
          <w:sz w:val="24"/>
          <w:szCs w:val="24"/>
          <w:highlight w:val="yellow"/>
        </w:rPr>
        <w:t xml:space="preserve"> 2018; </w:t>
      </w:r>
      <w:r w:rsidRPr="000B109A">
        <w:rPr>
          <w:rFonts w:ascii="Times New Roman" w:hAnsi="Times New Roman" w:cs="Times New Roman"/>
          <w:sz w:val="24"/>
          <w:szCs w:val="24"/>
          <w:highlight w:val="yellow"/>
        </w:rPr>
        <w:t xml:space="preserve">6, </w:t>
      </w:r>
      <w:hyperlink r:id="rId14" w:history="1">
        <w:r w:rsidRPr="000B109A">
          <w:rPr>
            <w:rStyle w:val="Hyperlink"/>
            <w:rFonts w:ascii="Times New Roman" w:hAnsi="Times New Roman" w:cs="Times New Roman"/>
            <w:sz w:val="24"/>
            <w:szCs w:val="24"/>
            <w:highlight w:val="yellow"/>
          </w:rPr>
          <w:t>https://doi.org/10.1016/j.serj.2018.05.005</w:t>
        </w:r>
      </w:hyperlink>
    </w:p>
    <w:p w14:paraId="7668718B" w14:textId="36CE6996" w:rsidR="005F6C74" w:rsidRPr="000B109A" w:rsidRDefault="005F6C74" w:rsidP="000B109A">
      <w:pPr>
        <w:tabs>
          <w:tab w:val="left" w:pos="3225"/>
        </w:tabs>
        <w:autoSpaceDE w:val="0"/>
        <w:autoSpaceDN w:val="0"/>
        <w:adjustRightInd w:val="0"/>
        <w:spacing w:after="0" w:line="240" w:lineRule="auto"/>
        <w:ind w:left="397" w:hanging="397"/>
        <w:jc w:val="both"/>
        <w:rPr>
          <w:rFonts w:ascii="Times New Roman" w:hAnsi="Times New Roman" w:cs="Times New Roman"/>
          <w:sz w:val="24"/>
          <w:szCs w:val="24"/>
        </w:rPr>
      </w:pPr>
      <w:proofErr w:type="spellStart"/>
      <w:r w:rsidRPr="000B109A">
        <w:rPr>
          <w:rFonts w:ascii="Times New Roman" w:hAnsi="Times New Roman" w:cs="Times New Roman"/>
          <w:sz w:val="24"/>
          <w:szCs w:val="24"/>
          <w:highlight w:val="yellow"/>
        </w:rPr>
        <w:t>Anijiofor</w:t>
      </w:r>
      <w:proofErr w:type="spellEnd"/>
      <w:r w:rsidRPr="000B109A">
        <w:rPr>
          <w:rFonts w:ascii="Times New Roman" w:hAnsi="Times New Roman" w:cs="Times New Roman"/>
          <w:sz w:val="24"/>
          <w:szCs w:val="24"/>
          <w:highlight w:val="yellow"/>
        </w:rPr>
        <w:t>, S. C., Che Man, H., and Nik Daud, N.N.</w:t>
      </w:r>
      <w:r w:rsidR="00565F30">
        <w:rPr>
          <w:rFonts w:ascii="Times New Roman" w:hAnsi="Times New Roman" w:cs="Times New Roman"/>
          <w:sz w:val="24"/>
          <w:szCs w:val="24"/>
          <w:highlight w:val="yellow"/>
        </w:rPr>
        <w:t xml:space="preserve">, </w:t>
      </w:r>
      <w:proofErr w:type="spellStart"/>
      <w:r w:rsidR="00565F30">
        <w:rPr>
          <w:rFonts w:ascii="Times New Roman" w:hAnsi="Times New Roman" w:cs="Times New Roman"/>
          <w:sz w:val="24"/>
          <w:szCs w:val="24"/>
          <w:highlight w:val="yellow"/>
        </w:rPr>
        <w:t>Idrus</w:t>
      </w:r>
      <w:proofErr w:type="spellEnd"/>
      <w:r w:rsidR="00565F30">
        <w:rPr>
          <w:rFonts w:ascii="Times New Roman" w:hAnsi="Times New Roman" w:cs="Times New Roman"/>
          <w:sz w:val="24"/>
          <w:szCs w:val="24"/>
          <w:highlight w:val="yellow"/>
        </w:rPr>
        <w:t>, S., &amp; Che Man, H</w:t>
      </w:r>
      <w:r w:rsidRPr="000B109A">
        <w:rPr>
          <w:rFonts w:ascii="Times New Roman" w:hAnsi="Times New Roman" w:cs="Times New Roman"/>
          <w:sz w:val="24"/>
          <w:szCs w:val="24"/>
          <w:highlight w:val="yellow"/>
        </w:rPr>
        <w:t xml:space="preserve">. Molecular Diversity and Compositional Analysis of Microbiota in Aged Refuse Biofilter Revealed by Amplicon Sequencing. Basrah Journal of Agricultural Sciences, </w:t>
      </w:r>
      <w:r w:rsidR="00565F30">
        <w:rPr>
          <w:rFonts w:ascii="Times New Roman" w:hAnsi="Times New Roman" w:cs="Times New Roman"/>
          <w:sz w:val="24"/>
          <w:szCs w:val="24"/>
          <w:highlight w:val="yellow"/>
        </w:rPr>
        <w:t xml:space="preserve">2021; </w:t>
      </w:r>
      <w:r w:rsidRPr="000B109A">
        <w:rPr>
          <w:rFonts w:ascii="Times New Roman" w:hAnsi="Times New Roman" w:cs="Times New Roman"/>
          <w:sz w:val="24"/>
          <w:szCs w:val="24"/>
          <w:highlight w:val="yellow"/>
        </w:rPr>
        <w:t xml:space="preserve">34(Special Issue 1), 138-148.  </w:t>
      </w:r>
      <w:hyperlink r:id="rId15" w:history="1">
        <w:r w:rsidRPr="000B109A">
          <w:rPr>
            <w:rStyle w:val="Hyperlink"/>
            <w:rFonts w:ascii="Times New Roman" w:hAnsi="Times New Roman" w:cs="Times New Roman"/>
            <w:sz w:val="24"/>
            <w:szCs w:val="24"/>
            <w:highlight w:val="yellow"/>
          </w:rPr>
          <w:t>https://doi.org/10.37077/25200860.2021.34.sp1.14</w:t>
        </w:r>
      </w:hyperlink>
    </w:p>
    <w:p w14:paraId="2F6B1968" w14:textId="6C7984E4"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 xml:space="preserve">Baddour, E.M., Farhoud, N., </w:t>
      </w:r>
      <w:proofErr w:type="spellStart"/>
      <w:r w:rsidRPr="000B109A">
        <w:rPr>
          <w:rFonts w:ascii="Times New Roman" w:hAnsi="Times New Roman" w:cs="Times New Roman"/>
          <w:sz w:val="24"/>
          <w:szCs w:val="24"/>
        </w:rPr>
        <w:t>Sh</w:t>
      </w:r>
      <w:r w:rsidR="00565F30">
        <w:rPr>
          <w:rFonts w:ascii="Times New Roman" w:hAnsi="Times New Roman" w:cs="Times New Roman"/>
          <w:sz w:val="24"/>
          <w:szCs w:val="24"/>
        </w:rPr>
        <w:t>arholy</w:t>
      </w:r>
      <w:proofErr w:type="spellEnd"/>
      <w:r w:rsidR="00565F30">
        <w:rPr>
          <w:rFonts w:ascii="Times New Roman" w:hAnsi="Times New Roman" w:cs="Times New Roman"/>
          <w:sz w:val="24"/>
          <w:szCs w:val="24"/>
        </w:rPr>
        <w:t xml:space="preserve">, M., Abdel-Magid, I. M. Biological treatment </w:t>
      </w:r>
      <w:r w:rsidR="003B2D58" w:rsidRPr="000B109A">
        <w:rPr>
          <w:rFonts w:ascii="Times New Roman" w:hAnsi="Times New Roman" w:cs="Times New Roman"/>
          <w:sz w:val="24"/>
          <w:szCs w:val="24"/>
        </w:rPr>
        <w:t xml:space="preserve">of </w:t>
      </w:r>
      <w:r w:rsidR="00565F30">
        <w:rPr>
          <w:rFonts w:ascii="Times New Roman" w:hAnsi="Times New Roman" w:cs="Times New Roman"/>
          <w:sz w:val="24"/>
          <w:szCs w:val="24"/>
        </w:rPr>
        <w:tab/>
      </w:r>
      <w:r w:rsidRPr="000B109A">
        <w:rPr>
          <w:rFonts w:ascii="Times New Roman" w:hAnsi="Times New Roman" w:cs="Times New Roman"/>
          <w:sz w:val="24"/>
          <w:szCs w:val="24"/>
        </w:rPr>
        <w:t>poultry slaughterhouses wastewater by using aerob</w:t>
      </w:r>
      <w:r w:rsidR="00565F30">
        <w:rPr>
          <w:rFonts w:ascii="Times New Roman" w:hAnsi="Times New Roman" w:cs="Times New Roman"/>
          <w:sz w:val="24"/>
          <w:szCs w:val="24"/>
        </w:rPr>
        <w:t xml:space="preserve">ic moving bed biofilm reactor. </w:t>
      </w:r>
      <w:r w:rsidR="00565F30">
        <w:rPr>
          <w:rFonts w:ascii="Times New Roman" w:hAnsi="Times New Roman" w:cs="Times New Roman"/>
          <w:sz w:val="24"/>
          <w:szCs w:val="24"/>
        </w:rPr>
        <w:tab/>
      </w:r>
      <w:r w:rsidRPr="000B109A">
        <w:rPr>
          <w:rFonts w:ascii="Times New Roman" w:hAnsi="Times New Roman" w:cs="Times New Roman"/>
          <w:sz w:val="24"/>
          <w:szCs w:val="24"/>
        </w:rPr>
        <w:t>International Research Journal of Public and Environmental Health</w:t>
      </w:r>
      <w:r w:rsidR="00565F30">
        <w:rPr>
          <w:rFonts w:ascii="Times New Roman" w:hAnsi="Times New Roman" w:cs="Times New Roman"/>
          <w:sz w:val="24"/>
          <w:szCs w:val="24"/>
        </w:rPr>
        <w:t>, 2016;</w:t>
      </w:r>
      <w:r w:rsidRPr="000B109A">
        <w:rPr>
          <w:rFonts w:ascii="Times New Roman" w:hAnsi="Times New Roman" w:cs="Times New Roman"/>
          <w:sz w:val="24"/>
          <w:szCs w:val="24"/>
        </w:rPr>
        <w:t xml:space="preserve"> 3(5): 96-</w:t>
      </w:r>
      <w:r w:rsidR="00565F30">
        <w:rPr>
          <w:rFonts w:ascii="Times New Roman" w:hAnsi="Times New Roman" w:cs="Times New Roman"/>
          <w:sz w:val="24"/>
          <w:szCs w:val="24"/>
        </w:rPr>
        <w:tab/>
      </w:r>
      <w:r w:rsidRPr="000B109A">
        <w:rPr>
          <w:rFonts w:ascii="Times New Roman" w:hAnsi="Times New Roman" w:cs="Times New Roman"/>
          <w:sz w:val="24"/>
          <w:szCs w:val="24"/>
        </w:rPr>
        <w:t>106.</w:t>
      </w:r>
    </w:p>
    <w:p w14:paraId="3ABA8465" w14:textId="0C950261" w:rsidR="007269A7" w:rsidRDefault="00565F30" w:rsidP="000B109A">
      <w:pPr>
        <w:pStyle w:val="NoSpacing"/>
        <w:jc w:val="both"/>
        <w:rPr>
          <w:rFonts w:ascii="Times New Roman" w:hAnsi="Times New Roman" w:cs="Times New Roman"/>
          <w:sz w:val="24"/>
          <w:szCs w:val="24"/>
        </w:rPr>
      </w:pPr>
      <w:proofErr w:type="spellStart"/>
      <w:r w:rsidRPr="00A00706">
        <w:rPr>
          <w:rFonts w:ascii="Times New Roman" w:hAnsi="Times New Roman" w:cs="Times New Roman"/>
          <w:sz w:val="24"/>
          <w:szCs w:val="24"/>
          <w:highlight w:val="yellow"/>
        </w:rPr>
        <w:t>Basitere</w:t>
      </w:r>
      <w:proofErr w:type="spellEnd"/>
      <w:r w:rsidRPr="00A00706">
        <w:rPr>
          <w:rFonts w:ascii="Times New Roman" w:hAnsi="Times New Roman" w:cs="Times New Roman"/>
          <w:sz w:val="24"/>
          <w:szCs w:val="24"/>
          <w:highlight w:val="yellow"/>
        </w:rPr>
        <w:t xml:space="preserve">, M., </w:t>
      </w:r>
      <w:proofErr w:type="spellStart"/>
      <w:r w:rsidR="00A00706">
        <w:rPr>
          <w:rFonts w:ascii="Times New Roman" w:hAnsi="Times New Roman" w:cs="Times New Roman"/>
          <w:sz w:val="24"/>
          <w:szCs w:val="24"/>
          <w:highlight w:val="yellow"/>
        </w:rPr>
        <w:t>Rinquest</w:t>
      </w:r>
      <w:proofErr w:type="spellEnd"/>
      <w:r w:rsidR="00A00706">
        <w:rPr>
          <w:rFonts w:ascii="Times New Roman" w:hAnsi="Times New Roman" w:cs="Times New Roman"/>
          <w:sz w:val="24"/>
          <w:szCs w:val="24"/>
          <w:highlight w:val="yellow"/>
        </w:rPr>
        <w:t xml:space="preserve">, Z., </w:t>
      </w:r>
      <w:r w:rsidR="007269A7" w:rsidRPr="00A00706">
        <w:rPr>
          <w:rFonts w:ascii="Times New Roman" w:hAnsi="Times New Roman" w:cs="Times New Roman"/>
          <w:sz w:val="24"/>
          <w:szCs w:val="24"/>
          <w:highlight w:val="yellow"/>
        </w:rPr>
        <w:t xml:space="preserve">Njoya, M., </w:t>
      </w:r>
      <w:r w:rsidR="00A00706">
        <w:rPr>
          <w:rFonts w:ascii="Times New Roman" w:hAnsi="Times New Roman" w:cs="Times New Roman"/>
          <w:sz w:val="24"/>
          <w:szCs w:val="24"/>
          <w:highlight w:val="yellow"/>
        </w:rPr>
        <w:t xml:space="preserve">Sheldon, M.S., and </w:t>
      </w:r>
      <w:proofErr w:type="spellStart"/>
      <w:r w:rsidRPr="00A00706">
        <w:rPr>
          <w:rFonts w:ascii="Times New Roman" w:hAnsi="Times New Roman" w:cs="Times New Roman"/>
          <w:sz w:val="24"/>
          <w:szCs w:val="24"/>
          <w:highlight w:val="yellow"/>
        </w:rPr>
        <w:t>Ntwa</w:t>
      </w:r>
      <w:r w:rsidR="00A00706">
        <w:rPr>
          <w:rFonts w:ascii="Times New Roman" w:hAnsi="Times New Roman" w:cs="Times New Roman"/>
          <w:sz w:val="24"/>
          <w:szCs w:val="24"/>
          <w:highlight w:val="yellow"/>
        </w:rPr>
        <w:t>m</w:t>
      </w:r>
      <w:r w:rsidRPr="00A00706">
        <w:rPr>
          <w:rFonts w:ascii="Times New Roman" w:hAnsi="Times New Roman" w:cs="Times New Roman"/>
          <w:sz w:val="24"/>
          <w:szCs w:val="24"/>
          <w:highlight w:val="yellow"/>
        </w:rPr>
        <w:t>pe</w:t>
      </w:r>
      <w:proofErr w:type="spellEnd"/>
      <w:r w:rsidRPr="00A00706">
        <w:rPr>
          <w:rFonts w:ascii="Times New Roman" w:hAnsi="Times New Roman" w:cs="Times New Roman"/>
          <w:sz w:val="24"/>
          <w:szCs w:val="24"/>
          <w:highlight w:val="yellow"/>
        </w:rPr>
        <w:t>, S.K.O</w:t>
      </w:r>
      <w:r w:rsidR="00A00706" w:rsidRPr="00A00706">
        <w:rPr>
          <w:rFonts w:ascii="Times New Roman" w:hAnsi="Times New Roman" w:cs="Times New Roman"/>
          <w:sz w:val="24"/>
          <w:szCs w:val="24"/>
          <w:highlight w:val="yellow"/>
        </w:rPr>
        <w:t xml:space="preserve">.  </w:t>
      </w:r>
      <w:r w:rsidR="00F65D41">
        <w:rPr>
          <w:rFonts w:ascii="Times New Roman" w:hAnsi="Times New Roman" w:cs="Times New Roman"/>
          <w:sz w:val="24"/>
          <w:szCs w:val="24"/>
          <w:highlight w:val="yellow"/>
        </w:rPr>
        <w:t>T</w:t>
      </w:r>
      <w:r w:rsidR="00A00706" w:rsidRPr="00A00706">
        <w:rPr>
          <w:rFonts w:ascii="Times New Roman" w:hAnsi="Times New Roman" w:cs="Times New Roman"/>
          <w:sz w:val="24"/>
          <w:szCs w:val="24"/>
          <w:highlight w:val="yellow"/>
        </w:rPr>
        <w:t>reatment o</w:t>
      </w:r>
      <w:r w:rsidR="00F65D41">
        <w:rPr>
          <w:rFonts w:ascii="Times New Roman" w:hAnsi="Times New Roman" w:cs="Times New Roman"/>
          <w:sz w:val="24"/>
          <w:szCs w:val="24"/>
          <w:highlight w:val="yellow"/>
        </w:rPr>
        <w:t xml:space="preserve">f </w:t>
      </w:r>
      <w:r w:rsidR="00F65D41">
        <w:rPr>
          <w:rFonts w:ascii="Times New Roman" w:hAnsi="Times New Roman" w:cs="Times New Roman"/>
          <w:sz w:val="24"/>
          <w:szCs w:val="24"/>
          <w:highlight w:val="yellow"/>
        </w:rPr>
        <w:tab/>
        <w:t xml:space="preserve">slaughterhouse wastewater using a static granular bed reactor (SGBR) coupled with </w:t>
      </w:r>
      <w:r w:rsidR="00F65D41">
        <w:rPr>
          <w:rFonts w:ascii="Times New Roman" w:hAnsi="Times New Roman" w:cs="Times New Roman"/>
          <w:sz w:val="24"/>
          <w:szCs w:val="24"/>
          <w:highlight w:val="yellow"/>
        </w:rPr>
        <w:tab/>
        <w:t xml:space="preserve">ultrafiltration (UF) membrane system. </w:t>
      </w:r>
      <w:r w:rsidR="00A00706" w:rsidRPr="00A00706">
        <w:rPr>
          <w:rFonts w:ascii="Times New Roman" w:hAnsi="Times New Roman" w:cs="Times New Roman"/>
          <w:sz w:val="24"/>
          <w:szCs w:val="24"/>
          <w:highlight w:val="yellow"/>
        </w:rPr>
        <w:t xml:space="preserve">Water </w:t>
      </w:r>
      <w:r w:rsidR="00A00706">
        <w:rPr>
          <w:rFonts w:ascii="Times New Roman" w:hAnsi="Times New Roman" w:cs="Times New Roman"/>
          <w:sz w:val="24"/>
          <w:szCs w:val="24"/>
          <w:highlight w:val="yellow"/>
        </w:rPr>
        <w:t xml:space="preserve">Sci </w:t>
      </w:r>
      <w:r w:rsidR="00A00706" w:rsidRPr="00A00706">
        <w:rPr>
          <w:rFonts w:ascii="Times New Roman" w:hAnsi="Times New Roman" w:cs="Times New Roman"/>
          <w:sz w:val="24"/>
          <w:szCs w:val="24"/>
          <w:highlight w:val="yellow"/>
        </w:rPr>
        <w:t>T</w:t>
      </w:r>
      <w:r w:rsidR="00A00706">
        <w:rPr>
          <w:rFonts w:ascii="Times New Roman" w:hAnsi="Times New Roman" w:cs="Times New Roman"/>
          <w:sz w:val="24"/>
          <w:szCs w:val="24"/>
          <w:highlight w:val="yellow"/>
        </w:rPr>
        <w:t>echnol</w:t>
      </w:r>
      <w:r w:rsidR="00A00706" w:rsidRPr="00A00706">
        <w:rPr>
          <w:rFonts w:ascii="Times New Roman" w:hAnsi="Times New Roman" w:cs="Times New Roman"/>
          <w:sz w:val="24"/>
          <w:szCs w:val="24"/>
          <w:highlight w:val="yellow"/>
        </w:rPr>
        <w:t xml:space="preserve">, </w:t>
      </w:r>
      <w:r w:rsidR="00A00706">
        <w:rPr>
          <w:rFonts w:ascii="Times New Roman" w:hAnsi="Times New Roman" w:cs="Times New Roman"/>
          <w:sz w:val="24"/>
          <w:szCs w:val="24"/>
          <w:highlight w:val="yellow"/>
        </w:rPr>
        <w:t>2017; 76</w:t>
      </w:r>
      <w:r w:rsidR="00A00706" w:rsidRPr="00A00706">
        <w:rPr>
          <w:rFonts w:ascii="Times New Roman" w:hAnsi="Times New Roman" w:cs="Times New Roman"/>
          <w:sz w:val="24"/>
          <w:szCs w:val="24"/>
          <w:highlight w:val="yellow"/>
        </w:rPr>
        <w:t>(</w:t>
      </w:r>
      <w:r w:rsidR="00A00706">
        <w:rPr>
          <w:rFonts w:ascii="Times New Roman" w:hAnsi="Times New Roman" w:cs="Times New Roman"/>
          <w:sz w:val="24"/>
          <w:szCs w:val="24"/>
          <w:highlight w:val="yellow"/>
        </w:rPr>
        <w:t>1</w:t>
      </w:r>
      <w:r w:rsidR="00A00706" w:rsidRPr="00A00706">
        <w:rPr>
          <w:rFonts w:ascii="Times New Roman" w:hAnsi="Times New Roman" w:cs="Times New Roman"/>
          <w:sz w:val="24"/>
          <w:szCs w:val="24"/>
          <w:highlight w:val="yellow"/>
        </w:rPr>
        <w:t>)</w:t>
      </w:r>
      <w:r w:rsidR="00A00706">
        <w:rPr>
          <w:rFonts w:ascii="Times New Roman" w:hAnsi="Times New Roman" w:cs="Times New Roman"/>
          <w:sz w:val="24"/>
          <w:szCs w:val="24"/>
          <w:highlight w:val="yellow"/>
        </w:rPr>
        <w:t>, 106</w:t>
      </w:r>
      <w:r w:rsidR="00A00706" w:rsidRPr="00A00706">
        <w:rPr>
          <w:rFonts w:ascii="Times New Roman" w:hAnsi="Times New Roman" w:cs="Times New Roman"/>
          <w:sz w:val="24"/>
          <w:szCs w:val="24"/>
          <w:highlight w:val="yellow"/>
        </w:rPr>
        <w:t xml:space="preserve"> </w:t>
      </w:r>
      <w:r w:rsidR="00A00706">
        <w:rPr>
          <w:rFonts w:ascii="Times New Roman" w:hAnsi="Times New Roman" w:cs="Times New Roman"/>
          <w:sz w:val="24"/>
          <w:szCs w:val="24"/>
          <w:highlight w:val="yellow"/>
        </w:rPr>
        <w:t>-114</w:t>
      </w:r>
      <w:r w:rsidR="007269A7" w:rsidRPr="00A00706">
        <w:rPr>
          <w:rFonts w:ascii="Times New Roman" w:hAnsi="Times New Roman" w:cs="Times New Roman"/>
          <w:sz w:val="24"/>
          <w:szCs w:val="24"/>
          <w:highlight w:val="yellow"/>
        </w:rPr>
        <w:t>.</w:t>
      </w:r>
      <w:r w:rsidR="007269A7" w:rsidRPr="000B109A">
        <w:rPr>
          <w:rFonts w:ascii="Times New Roman" w:hAnsi="Times New Roman" w:cs="Times New Roman"/>
          <w:sz w:val="24"/>
          <w:szCs w:val="24"/>
        </w:rPr>
        <w:t xml:space="preserve"> </w:t>
      </w:r>
      <w:r w:rsidR="00F65D41">
        <w:rPr>
          <w:rFonts w:ascii="Times New Roman" w:hAnsi="Times New Roman" w:cs="Times New Roman"/>
          <w:sz w:val="24"/>
          <w:szCs w:val="24"/>
        </w:rPr>
        <w:t xml:space="preserve"> </w:t>
      </w:r>
      <w:r w:rsidR="00F65D41">
        <w:rPr>
          <w:rFonts w:ascii="Times New Roman" w:hAnsi="Times New Roman" w:cs="Times New Roman"/>
          <w:sz w:val="24"/>
          <w:szCs w:val="24"/>
        </w:rPr>
        <w:tab/>
      </w:r>
      <w:hyperlink r:id="rId16" w:history="1">
        <w:r w:rsidR="00F65D41" w:rsidRPr="00761DFD">
          <w:rPr>
            <w:rStyle w:val="Hyperlink"/>
            <w:rFonts w:ascii="Times New Roman" w:hAnsi="Times New Roman" w:cs="Times New Roman"/>
            <w:sz w:val="24"/>
            <w:szCs w:val="24"/>
          </w:rPr>
          <w:t>https://doi.org/10.2166/wst.2017.179</w:t>
        </w:r>
      </w:hyperlink>
    </w:p>
    <w:p w14:paraId="2075F9D3" w14:textId="6B09DBCB"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 xml:space="preserve">Bustillo-Lecomte, C.F., </w:t>
      </w:r>
      <w:proofErr w:type="spellStart"/>
      <w:r w:rsidRPr="000B109A">
        <w:rPr>
          <w:rFonts w:ascii="Times New Roman" w:hAnsi="Times New Roman" w:cs="Times New Roman"/>
          <w:sz w:val="24"/>
          <w:szCs w:val="24"/>
        </w:rPr>
        <w:t>Mehrva</w:t>
      </w:r>
      <w:r w:rsidR="00565F30">
        <w:rPr>
          <w:rFonts w:ascii="Times New Roman" w:hAnsi="Times New Roman" w:cs="Times New Roman"/>
          <w:sz w:val="24"/>
          <w:szCs w:val="24"/>
        </w:rPr>
        <w:t>r</w:t>
      </w:r>
      <w:proofErr w:type="spellEnd"/>
      <w:r w:rsidR="00565F30">
        <w:rPr>
          <w:rFonts w:ascii="Times New Roman" w:hAnsi="Times New Roman" w:cs="Times New Roman"/>
          <w:sz w:val="24"/>
          <w:szCs w:val="24"/>
        </w:rPr>
        <w:t xml:space="preserve">, M., Quinones-Bolanos, E. </w:t>
      </w:r>
      <w:r w:rsidRPr="000B109A">
        <w:rPr>
          <w:rFonts w:ascii="Times New Roman" w:hAnsi="Times New Roman" w:cs="Times New Roman"/>
          <w:sz w:val="24"/>
          <w:szCs w:val="24"/>
        </w:rPr>
        <w:t>Combined Anaerobic-</w:t>
      </w:r>
      <w:r w:rsidR="003B2D58" w:rsidRPr="000B109A">
        <w:rPr>
          <w:rFonts w:ascii="Times New Roman" w:hAnsi="Times New Roman" w:cs="Times New Roman"/>
          <w:sz w:val="24"/>
          <w:szCs w:val="24"/>
        </w:rPr>
        <w:tab/>
      </w:r>
      <w:r w:rsidRPr="000B109A">
        <w:rPr>
          <w:rFonts w:ascii="Times New Roman" w:hAnsi="Times New Roman" w:cs="Times New Roman"/>
          <w:sz w:val="24"/>
          <w:szCs w:val="24"/>
        </w:rPr>
        <w:t xml:space="preserve">Aerobic and UV/H202 Processes for the Treatment of Synthetic Slaughterhouse </w:t>
      </w:r>
      <w:r w:rsidRPr="000B109A">
        <w:rPr>
          <w:rFonts w:ascii="Times New Roman" w:hAnsi="Times New Roman" w:cs="Times New Roman"/>
          <w:sz w:val="24"/>
          <w:szCs w:val="24"/>
        </w:rPr>
        <w:tab/>
      </w:r>
      <w:r w:rsidR="003B2D58" w:rsidRPr="000B109A">
        <w:rPr>
          <w:rFonts w:ascii="Times New Roman" w:hAnsi="Times New Roman" w:cs="Times New Roman"/>
          <w:sz w:val="24"/>
          <w:szCs w:val="24"/>
        </w:rPr>
        <w:t xml:space="preserve">Wastewater. Journal of </w:t>
      </w:r>
      <w:r w:rsidRPr="000B109A">
        <w:rPr>
          <w:rFonts w:ascii="Times New Roman" w:hAnsi="Times New Roman" w:cs="Times New Roman"/>
          <w:sz w:val="24"/>
          <w:szCs w:val="24"/>
        </w:rPr>
        <w:t xml:space="preserve">Environmental Science and Health, </w:t>
      </w:r>
      <w:r w:rsidR="00565F30">
        <w:rPr>
          <w:rFonts w:ascii="Times New Roman" w:hAnsi="Times New Roman" w:cs="Times New Roman"/>
          <w:sz w:val="24"/>
          <w:szCs w:val="24"/>
        </w:rPr>
        <w:t xml:space="preserve">2013; </w:t>
      </w:r>
      <w:r w:rsidRPr="000B109A">
        <w:rPr>
          <w:rFonts w:ascii="Times New Roman" w:hAnsi="Times New Roman" w:cs="Times New Roman"/>
          <w:sz w:val="24"/>
          <w:szCs w:val="24"/>
        </w:rPr>
        <w:t>48: 1122-1135.</w:t>
      </w:r>
    </w:p>
    <w:p w14:paraId="68FDD30A" w14:textId="2E1F8531"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 xml:space="preserve">Coskun, T., </w:t>
      </w:r>
      <w:proofErr w:type="spellStart"/>
      <w:r w:rsidRPr="000B109A">
        <w:rPr>
          <w:rFonts w:ascii="Times New Roman" w:hAnsi="Times New Roman" w:cs="Times New Roman"/>
          <w:sz w:val="24"/>
          <w:szCs w:val="24"/>
        </w:rPr>
        <w:t>Debik</w:t>
      </w:r>
      <w:proofErr w:type="spellEnd"/>
      <w:r w:rsidRPr="000B109A">
        <w:rPr>
          <w:rFonts w:ascii="Times New Roman" w:hAnsi="Times New Roman" w:cs="Times New Roman"/>
          <w:sz w:val="24"/>
          <w:szCs w:val="24"/>
        </w:rPr>
        <w:t xml:space="preserve">, E., </w:t>
      </w:r>
      <w:proofErr w:type="spellStart"/>
      <w:r w:rsidRPr="000B109A">
        <w:rPr>
          <w:rFonts w:ascii="Times New Roman" w:hAnsi="Times New Roman" w:cs="Times New Roman"/>
          <w:sz w:val="24"/>
          <w:szCs w:val="24"/>
        </w:rPr>
        <w:t>Kabuk</w:t>
      </w:r>
      <w:proofErr w:type="spellEnd"/>
      <w:r w:rsidRPr="000B109A">
        <w:rPr>
          <w:rFonts w:ascii="Times New Roman" w:hAnsi="Times New Roman" w:cs="Times New Roman"/>
          <w:sz w:val="24"/>
          <w:szCs w:val="24"/>
        </w:rPr>
        <w:t xml:space="preserve">, H.A., Manav, D.N., </w:t>
      </w:r>
      <w:proofErr w:type="spellStart"/>
      <w:r w:rsidRPr="000B109A">
        <w:rPr>
          <w:rFonts w:ascii="Times New Roman" w:hAnsi="Times New Roman" w:cs="Times New Roman"/>
          <w:sz w:val="24"/>
          <w:szCs w:val="24"/>
        </w:rPr>
        <w:t>Basturk</w:t>
      </w:r>
      <w:proofErr w:type="spellEnd"/>
      <w:r w:rsidRPr="000B109A">
        <w:rPr>
          <w:rFonts w:ascii="Times New Roman" w:hAnsi="Times New Roman" w:cs="Times New Roman"/>
          <w:sz w:val="24"/>
          <w:szCs w:val="24"/>
        </w:rPr>
        <w:t xml:space="preserve">, I., Yildirim, B., </w:t>
      </w:r>
      <w:proofErr w:type="spellStart"/>
      <w:r w:rsidRPr="000B109A">
        <w:rPr>
          <w:rFonts w:ascii="Times New Roman" w:hAnsi="Times New Roman" w:cs="Times New Roman"/>
          <w:sz w:val="24"/>
          <w:szCs w:val="24"/>
        </w:rPr>
        <w:t>Temizel</w:t>
      </w:r>
      <w:proofErr w:type="spellEnd"/>
      <w:r w:rsidRPr="000B109A">
        <w:rPr>
          <w:rFonts w:ascii="Times New Roman" w:hAnsi="Times New Roman" w:cs="Times New Roman"/>
          <w:sz w:val="24"/>
          <w:szCs w:val="24"/>
        </w:rPr>
        <w:t xml:space="preserve">, D., </w:t>
      </w:r>
      <w:r w:rsidRPr="000B109A">
        <w:rPr>
          <w:rFonts w:ascii="Times New Roman" w:hAnsi="Times New Roman" w:cs="Times New Roman"/>
          <w:sz w:val="24"/>
          <w:szCs w:val="24"/>
        </w:rPr>
        <w:tab/>
      </w:r>
      <w:r w:rsidR="00F65D41">
        <w:rPr>
          <w:rFonts w:ascii="Times New Roman" w:hAnsi="Times New Roman" w:cs="Times New Roman"/>
          <w:sz w:val="24"/>
          <w:szCs w:val="24"/>
        </w:rPr>
        <w:t xml:space="preserve">Kucuk, S. </w:t>
      </w:r>
      <w:r w:rsidRPr="000B109A">
        <w:rPr>
          <w:rFonts w:ascii="Times New Roman" w:hAnsi="Times New Roman" w:cs="Times New Roman"/>
          <w:sz w:val="24"/>
          <w:szCs w:val="24"/>
        </w:rPr>
        <w:t xml:space="preserve">Treatment of poultry slaughterhouse wastewater using a </w:t>
      </w:r>
      <w:r w:rsidR="003B2D58" w:rsidRPr="000B109A">
        <w:rPr>
          <w:rFonts w:ascii="Times New Roman" w:hAnsi="Times New Roman" w:cs="Times New Roman"/>
          <w:sz w:val="24"/>
          <w:szCs w:val="24"/>
        </w:rPr>
        <w:tab/>
      </w:r>
      <w:r w:rsidRPr="000B109A">
        <w:rPr>
          <w:rFonts w:ascii="Times New Roman" w:hAnsi="Times New Roman" w:cs="Times New Roman"/>
          <w:sz w:val="24"/>
          <w:szCs w:val="24"/>
        </w:rPr>
        <w:t xml:space="preserve">membrane </w:t>
      </w:r>
      <w:r w:rsidRPr="000B109A">
        <w:rPr>
          <w:rFonts w:ascii="Times New Roman" w:hAnsi="Times New Roman" w:cs="Times New Roman"/>
          <w:sz w:val="24"/>
          <w:szCs w:val="24"/>
        </w:rPr>
        <w:tab/>
      </w:r>
      <w:r w:rsidR="00F65D41">
        <w:rPr>
          <w:rFonts w:ascii="Times New Roman" w:hAnsi="Times New Roman" w:cs="Times New Roman"/>
          <w:sz w:val="24"/>
          <w:szCs w:val="24"/>
        </w:rPr>
        <w:t xml:space="preserve">process, water reuse, and </w:t>
      </w:r>
      <w:r w:rsidRPr="000B109A">
        <w:rPr>
          <w:rFonts w:ascii="Times New Roman" w:hAnsi="Times New Roman" w:cs="Times New Roman"/>
          <w:sz w:val="24"/>
          <w:szCs w:val="24"/>
        </w:rPr>
        <w:t xml:space="preserve">economic analysis. Desalination and Water Treatment, </w:t>
      </w:r>
      <w:r w:rsidR="00F65D41">
        <w:rPr>
          <w:rFonts w:ascii="Times New Roman" w:hAnsi="Times New Roman" w:cs="Times New Roman"/>
          <w:sz w:val="24"/>
          <w:szCs w:val="24"/>
        </w:rPr>
        <w:t xml:space="preserve">2016; </w:t>
      </w:r>
      <w:r w:rsidR="00F65D41">
        <w:rPr>
          <w:rFonts w:ascii="Times New Roman" w:hAnsi="Times New Roman" w:cs="Times New Roman"/>
          <w:sz w:val="24"/>
          <w:szCs w:val="24"/>
        </w:rPr>
        <w:tab/>
      </w:r>
      <w:r w:rsidRPr="000B109A">
        <w:rPr>
          <w:rFonts w:ascii="Times New Roman" w:hAnsi="Times New Roman" w:cs="Times New Roman"/>
          <w:sz w:val="24"/>
          <w:szCs w:val="24"/>
        </w:rPr>
        <w:t>57 (11): 4944-4951.</w:t>
      </w:r>
    </w:p>
    <w:p w14:paraId="6C961A18" w14:textId="55C55FE8"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 xml:space="preserve">De Nardi, I.R., Del Nery, V., Amorim, A.K.B., dos Santos, N.G., </w:t>
      </w:r>
      <w:proofErr w:type="spellStart"/>
      <w:r w:rsidR="00F65D41">
        <w:rPr>
          <w:rFonts w:ascii="Times New Roman" w:hAnsi="Times New Roman" w:cs="Times New Roman"/>
          <w:sz w:val="24"/>
          <w:szCs w:val="24"/>
        </w:rPr>
        <w:t>Chimenes</w:t>
      </w:r>
      <w:proofErr w:type="spellEnd"/>
      <w:r w:rsidR="00F65D41">
        <w:rPr>
          <w:rFonts w:ascii="Times New Roman" w:hAnsi="Times New Roman" w:cs="Times New Roman"/>
          <w:sz w:val="24"/>
          <w:szCs w:val="24"/>
        </w:rPr>
        <w:t>, F.</w:t>
      </w:r>
      <w:r w:rsidRPr="000B109A">
        <w:rPr>
          <w:rFonts w:ascii="Times New Roman" w:hAnsi="Times New Roman" w:cs="Times New Roman"/>
          <w:sz w:val="24"/>
          <w:szCs w:val="24"/>
        </w:rPr>
        <w:t xml:space="preserve"> </w:t>
      </w:r>
      <w:r w:rsidRPr="000B109A">
        <w:rPr>
          <w:rFonts w:ascii="Times New Roman" w:hAnsi="Times New Roman" w:cs="Times New Roman"/>
          <w:sz w:val="24"/>
          <w:szCs w:val="24"/>
        </w:rPr>
        <w:tab/>
      </w:r>
      <w:r w:rsidR="00F65D41">
        <w:rPr>
          <w:rFonts w:ascii="Times New Roman" w:hAnsi="Times New Roman" w:cs="Times New Roman"/>
          <w:sz w:val="24"/>
          <w:szCs w:val="24"/>
        </w:rPr>
        <w:t xml:space="preserve">Performances of </w:t>
      </w:r>
      <w:r w:rsidRPr="000B109A">
        <w:rPr>
          <w:rFonts w:ascii="Times New Roman" w:hAnsi="Times New Roman" w:cs="Times New Roman"/>
          <w:sz w:val="24"/>
          <w:szCs w:val="24"/>
        </w:rPr>
        <w:t xml:space="preserve">SBR, chemical-DAF and UV disinfection for poultry </w:t>
      </w:r>
      <w:r w:rsidR="003B2D58" w:rsidRPr="000B109A">
        <w:rPr>
          <w:rFonts w:ascii="Times New Roman" w:hAnsi="Times New Roman" w:cs="Times New Roman"/>
          <w:sz w:val="24"/>
          <w:szCs w:val="24"/>
        </w:rPr>
        <w:tab/>
      </w:r>
      <w:r w:rsidRPr="000B109A">
        <w:rPr>
          <w:rFonts w:ascii="Times New Roman" w:hAnsi="Times New Roman" w:cs="Times New Roman"/>
          <w:sz w:val="24"/>
          <w:szCs w:val="24"/>
        </w:rPr>
        <w:t>slaughterhouse wastewater reclamation</w:t>
      </w:r>
      <w:r w:rsidR="00F65D41">
        <w:rPr>
          <w:rFonts w:ascii="Times New Roman" w:hAnsi="Times New Roman" w:cs="Times New Roman"/>
          <w:sz w:val="24"/>
          <w:szCs w:val="24"/>
        </w:rPr>
        <w:t>, 2011;</w:t>
      </w:r>
      <w:r w:rsidRPr="000B109A">
        <w:rPr>
          <w:rFonts w:ascii="Times New Roman" w:hAnsi="Times New Roman" w:cs="Times New Roman"/>
          <w:sz w:val="24"/>
          <w:szCs w:val="24"/>
        </w:rPr>
        <w:t xml:space="preserve"> 269;(1): 184-189.</w:t>
      </w:r>
    </w:p>
    <w:p w14:paraId="55740766" w14:textId="265BFB0E" w:rsidR="007269A7" w:rsidRPr="000B109A" w:rsidRDefault="00F65D41" w:rsidP="000B109A">
      <w:pPr>
        <w:pStyle w:val="NoSpacing"/>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Debik</w:t>
      </w:r>
      <w:proofErr w:type="spellEnd"/>
      <w:r>
        <w:rPr>
          <w:rFonts w:ascii="Times New Roman" w:hAnsi="Times New Roman" w:cs="Times New Roman"/>
          <w:color w:val="000000"/>
          <w:sz w:val="24"/>
          <w:szCs w:val="24"/>
        </w:rPr>
        <w:t xml:space="preserve">, E., and </w:t>
      </w:r>
      <w:proofErr w:type="spellStart"/>
      <w:r>
        <w:rPr>
          <w:rFonts w:ascii="Times New Roman" w:hAnsi="Times New Roman" w:cs="Times New Roman"/>
          <w:color w:val="000000"/>
          <w:sz w:val="24"/>
          <w:szCs w:val="24"/>
        </w:rPr>
        <w:t>Coskum</w:t>
      </w:r>
      <w:proofErr w:type="spellEnd"/>
      <w:r>
        <w:rPr>
          <w:rFonts w:ascii="Times New Roman" w:hAnsi="Times New Roman" w:cs="Times New Roman"/>
          <w:color w:val="000000"/>
          <w:sz w:val="24"/>
          <w:szCs w:val="24"/>
        </w:rPr>
        <w:t xml:space="preserve">, T. </w:t>
      </w:r>
      <w:r w:rsidR="007269A7" w:rsidRPr="000B109A">
        <w:rPr>
          <w:rFonts w:ascii="Times New Roman" w:hAnsi="Times New Roman" w:cs="Times New Roman"/>
          <w:color w:val="000000"/>
          <w:sz w:val="24"/>
          <w:szCs w:val="24"/>
        </w:rPr>
        <w:t xml:space="preserve">Use of the Static Granular Bed Reactor (SGBR) with Anaerobic </w:t>
      </w:r>
      <w:r>
        <w:rPr>
          <w:rFonts w:ascii="Times New Roman" w:hAnsi="Times New Roman" w:cs="Times New Roman"/>
          <w:color w:val="000000"/>
          <w:sz w:val="24"/>
          <w:szCs w:val="24"/>
        </w:rPr>
        <w:tab/>
        <w:t xml:space="preserve">Sludge to </w:t>
      </w:r>
      <w:r w:rsidR="007269A7" w:rsidRPr="000B109A">
        <w:rPr>
          <w:rFonts w:ascii="Times New Roman" w:hAnsi="Times New Roman" w:cs="Times New Roman"/>
          <w:color w:val="000000"/>
          <w:sz w:val="24"/>
          <w:szCs w:val="24"/>
        </w:rPr>
        <w:t xml:space="preserve">Treat Poultry Slaughterhouse Wastewater and Kinetic </w:t>
      </w:r>
      <w:r w:rsidR="007269A7" w:rsidRPr="000B109A">
        <w:rPr>
          <w:rFonts w:ascii="Times New Roman" w:hAnsi="Times New Roman" w:cs="Times New Roman"/>
          <w:color w:val="000000"/>
          <w:sz w:val="24"/>
          <w:szCs w:val="24"/>
        </w:rPr>
        <w:tab/>
        <w:t xml:space="preserve">Modelling.    </w:t>
      </w:r>
      <w:r>
        <w:rPr>
          <w:rFonts w:ascii="Times New Roman" w:hAnsi="Times New Roman" w:cs="Times New Roman"/>
          <w:color w:val="000000"/>
          <w:sz w:val="24"/>
          <w:szCs w:val="24"/>
        </w:rPr>
        <w:tab/>
      </w:r>
      <w:r w:rsidR="007269A7" w:rsidRPr="000B109A">
        <w:rPr>
          <w:rFonts w:ascii="Times New Roman" w:hAnsi="Times New Roman" w:cs="Times New Roman"/>
          <w:color w:val="000000"/>
          <w:sz w:val="24"/>
          <w:szCs w:val="24"/>
        </w:rPr>
        <w:t xml:space="preserve">Bioresources Technology, </w:t>
      </w:r>
      <w:r>
        <w:rPr>
          <w:rFonts w:ascii="Times New Roman" w:hAnsi="Times New Roman" w:cs="Times New Roman"/>
          <w:color w:val="000000"/>
          <w:sz w:val="24"/>
          <w:szCs w:val="24"/>
        </w:rPr>
        <w:t>2009;</w:t>
      </w:r>
      <w:r w:rsidR="007269A7" w:rsidRPr="000B109A">
        <w:rPr>
          <w:rFonts w:ascii="Times New Roman" w:hAnsi="Times New Roman" w:cs="Times New Roman"/>
          <w:color w:val="000000"/>
          <w:sz w:val="24"/>
          <w:szCs w:val="24"/>
        </w:rPr>
        <w:t>100: 2777-2782.</w:t>
      </w:r>
    </w:p>
    <w:p w14:paraId="5F4CB77C" w14:textId="1FBF54EF"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 xml:space="preserve">Devi </w:t>
      </w:r>
      <w:r w:rsidR="00F65D41">
        <w:rPr>
          <w:rFonts w:ascii="Times New Roman" w:hAnsi="Times New Roman" w:cs="Times New Roman"/>
          <w:sz w:val="24"/>
          <w:szCs w:val="24"/>
        </w:rPr>
        <w:t xml:space="preserve">R., Singh, V., Kumar, A. </w:t>
      </w:r>
      <w:r w:rsidRPr="000B109A">
        <w:rPr>
          <w:rFonts w:ascii="Times New Roman" w:hAnsi="Times New Roman" w:cs="Times New Roman"/>
          <w:sz w:val="24"/>
          <w:szCs w:val="24"/>
        </w:rPr>
        <w:t>COD and BOD reduction from</w:t>
      </w:r>
      <w:r w:rsidR="00F65D41">
        <w:rPr>
          <w:rFonts w:ascii="Times New Roman" w:hAnsi="Times New Roman" w:cs="Times New Roman"/>
          <w:sz w:val="24"/>
          <w:szCs w:val="24"/>
        </w:rPr>
        <w:t xml:space="preserve"> coffee processing wastewater </w:t>
      </w:r>
      <w:r w:rsidR="00F65D41">
        <w:rPr>
          <w:rFonts w:ascii="Times New Roman" w:hAnsi="Times New Roman" w:cs="Times New Roman"/>
          <w:sz w:val="24"/>
          <w:szCs w:val="24"/>
        </w:rPr>
        <w:tab/>
      </w:r>
      <w:r w:rsidRPr="000B109A">
        <w:rPr>
          <w:rFonts w:ascii="Times New Roman" w:hAnsi="Times New Roman" w:cs="Times New Roman"/>
          <w:sz w:val="24"/>
          <w:szCs w:val="24"/>
        </w:rPr>
        <w:t xml:space="preserve">using </w:t>
      </w:r>
      <w:proofErr w:type="spellStart"/>
      <w:r w:rsidRPr="000B109A">
        <w:rPr>
          <w:rFonts w:ascii="Times New Roman" w:hAnsi="Times New Roman" w:cs="Times New Roman"/>
          <w:sz w:val="24"/>
          <w:szCs w:val="24"/>
        </w:rPr>
        <w:t>Avacado</w:t>
      </w:r>
      <w:proofErr w:type="spellEnd"/>
      <w:r w:rsidRPr="000B109A">
        <w:rPr>
          <w:rFonts w:ascii="Times New Roman" w:hAnsi="Times New Roman" w:cs="Times New Roman"/>
          <w:sz w:val="24"/>
          <w:szCs w:val="24"/>
        </w:rPr>
        <w:t xml:space="preserve"> peel carbon. Bioresource technology, </w:t>
      </w:r>
      <w:r w:rsidR="00F65D41">
        <w:rPr>
          <w:rFonts w:ascii="Times New Roman" w:hAnsi="Times New Roman" w:cs="Times New Roman"/>
          <w:sz w:val="24"/>
          <w:szCs w:val="24"/>
        </w:rPr>
        <w:t xml:space="preserve">2008; </w:t>
      </w:r>
      <w:r w:rsidRPr="000B109A">
        <w:rPr>
          <w:rFonts w:ascii="Times New Roman" w:hAnsi="Times New Roman" w:cs="Times New Roman"/>
          <w:sz w:val="24"/>
          <w:szCs w:val="24"/>
        </w:rPr>
        <w:t xml:space="preserve">99; 1853-1860 </w:t>
      </w:r>
    </w:p>
    <w:p w14:paraId="1D27EB50" w14:textId="12F4D0D6" w:rsidR="007269A7" w:rsidRPr="000B109A" w:rsidRDefault="007269A7" w:rsidP="000B109A">
      <w:pPr>
        <w:pStyle w:val="NoSpacing"/>
        <w:jc w:val="both"/>
        <w:rPr>
          <w:rFonts w:ascii="Times New Roman" w:hAnsi="Times New Roman" w:cs="Times New Roman"/>
          <w:sz w:val="24"/>
          <w:szCs w:val="24"/>
        </w:rPr>
      </w:pPr>
      <w:r w:rsidRPr="000B109A">
        <w:rPr>
          <w:rFonts w:ascii="Times New Roman" w:hAnsi="Times New Roman" w:cs="Times New Roman"/>
          <w:sz w:val="24"/>
          <w:szCs w:val="24"/>
        </w:rPr>
        <w:t xml:space="preserve">Devi, R., </w:t>
      </w:r>
      <w:r w:rsidR="00F65D41">
        <w:rPr>
          <w:rFonts w:ascii="Times New Roman" w:hAnsi="Times New Roman" w:cs="Times New Roman"/>
          <w:sz w:val="24"/>
          <w:szCs w:val="24"/>
        </w:rPr>
        <w:t>and Dahiya, R.P</w:t>
      </w:r>
      <w:r w:rsidRPr="000B109A">
        <w:rPr>
          <w:rFonts w:ascii="Times New Roman" w:hAnsi="Times New Roman" w:cs="Times New Roman"/>
          <w:sz w:val="24"/>
          <w:szCs w:val="24"/>
        </w:rPr>
        <w:t xml:space="preserve">. COD and BOD removal from domestic wastewater generated </w:t>
      </w:r>
      <w:r w:rsidRPr="000B109A">
        <w:rPr>
          <w:rFonts w:ascii="Times New Roman" w:hAnsi="Times New Roman" w:cs="Times New Roman"/>
          <w:sz w:val="24"/>
          <w:szCs w:val="24"/>
        </w:rPr>
        <w:tab/>
      </w:r>
      <w:r w:rsidR="00A00706">
        <w:rPr>
          <w:rFonts w:ascii="Times New Roman" w:hAnsi="Times New Roman" w:cs="Times New Roman"/>
          <w:sz w:val="24"/>
          <w:szCs w:val="24"/>
        </w:rPr>
        <w:t xml:space="preserve">in </w:t>
      </w:r>
      <w:r w:rsidR="00A31944">
        <w:rPr>
          <w:rFonts w:ascii="Times New Roman" w:hAnsi="Times New Roman" w:cs="Times New Roman"/>
          <w:sz w:val="24"/>
          <w:szCs w:val="24"/>
        </w:rPr>
        <w:tab/>
      </w:r>
      <w:proofErr w:type="spellStart"/>
      <w:r w:rsidRPr="000B109A">
        <w:rPr>
          <w:rFonts w:ascii="Times New Roman" w:hAnsi="Times New Roman" w:cs="Times New Roman"/>
          <w:sz w:val="24"/>
          <w:szCs w:val="24"/>
        </w:rPr>
        <w:t>decentralised</w:t>
      </w:r>
      <w:proofErr w:type="spellEnd"/>
      <w:r w:rsidRPr="000B109A">
        <w:rPr>
          <w:rFonts w:ascii="Times New Roman" w:hAnsi="Times New Roman" w:cs="Times New Roman"/>
          <w:sz w:val="24"/>
          <w:szCs w:val="24"/>
        </w:rPr>
        <w:t xml:space="preserve"> sectors. Bioresource technology, </w:t>
      </w:r>
      <w:r w:rsidR="00F65D41">
        <w:rPr>
          <w:rFonts w:ascii="Times New Roman" w:hAnsi="Times New Roman" w:cs="Times New Roman"/>
          <w:sz w:val="24"/>
          <w:szCs w:val="24"/>
        </w:rPr>
        <w:t xml:space="preserve">2008; </w:t>
      </w:r>
      <w:r w:rsidRPr="000B109A">
        <w:rPr>
          <w:rFonts w:ascii="Times New Roman" w:hAnsi="Times New Roman" w:cs="Times New Roman"/>
          <w:sz w:val="24"/>
          <w:szCs w:val="24"/>
        </w:rPr>
        <w:t xml:space="preserve">99; 344-349. </w:t>
      </w:r>
    </w:p>
    <w:p w14:paraId="3EA156D5" w14:textId="6F371A8A" w:rsidR="00E77B78" w:rsidRPr="000B109A" w:rsidRDefault="00E77B78" w:rsidP="000B109A">
      <w:pPr>
        <w:spacing w:line="240" w:lineRule="auto"/>
        <w:jc w:val="both"/>
        <w:rPr>
          <w:rFonts w:ascii="Times New Roman" w:hAnsi="Times New Roman" w:cs="Times New Roman"/>
          <w:color w:val="000000" w:themeColor="text1"/>
          <w:sz w:val="24"/>
          <w:szCs w:val="24"/>
        </w:rPr>
      </w:pPr>
      <w:r w:rsidRPr="000B109A">
        <w:rPr>
          <w:rFonts w:ascii="Times New Roman" w:eastAsia="Times New Roman" w:hAnsi="Times New Roman" w:cs="Times New Roman"/>
          <w:bCs/>
          <w:color w:val="000000" w:themeColor="text1"/>
          <w:sz w:val="24"/>
          <w:szCs w:val="24"/>
          <w:highlight w:val="yellow"/>
        </w:rPr>
        <w:lastRenderedPageBreak/>
        <w:t xml:space="preserve">Faryal, F., Hongbo D., and </w:t>
      </w:r>
      <w:r w:rsidR="00F65D41">
        <w:rPr>
          <w:rFonts w:ascii="Times New Roman" w:eastAsia="Times New Roman" w:hAnsi="Times New Roman" w:cs="Times New Roman"/>
          <w:bCs/>
          <w:color w:val="000000" w:themeColor="text1"/>
          <w:sz w:val="24"/>
          <w:szCs w:val="24"/>
          <w:highlight w:val="yellow"/>
        </w:rPr>
        <w:t xml:space="preserve">Raghava R. K. </w:t>
      </w:r>
      <w:r w:rsidRPr="000B109A">
        <w:rPr>
          <w:rFonts w:ascii="Times New Roman" w:eastAsia="Times New Roman" w:hAnsi="Times New Roman" w:cs="Times New Roman"/>
          <w:bCs/>
          <w:color w:val="000000" w:themeColor="text1"/>
          <w:kern w:val="36"/>
          <w:sz w:val="24"/>
          <w:szCs w:val="24"/>
          <w:highlight w:val="yellow"/>
        </w:rPr>
        <w:t>T</w:t>
      </w:r>
      <w:r w:rsidRPr="004C6734">
        <w:rPr>
          <w:rFonts w:ascii="Times New Roman" w:eastAsia="Times New Roman" w:hAnsi="Times New Roman" w:cs="Times New Roman"/>
          <w:bCs/>
          <w:color w:val="000000" w:themeColor="text1"/>
          <w:kern w:val="36"/>
          <w:sz w:val="24"/>
          <w:szCs w:val="24"/>
          <w:highlight w:val="yellow"/>
        </w:rPr>
        <w:t xml:space="preserve">reatment of Poultry Slaughterhouse Wastewater </w:t>
      </w:r>
      <w:r w:rsidR="00573FBA">
        <w:rPr>
          <w:rFonts w:ascii="Times New Roman" w:eastAsia="Times New Roman" w:hAnsi="Times New Roman" w:cs="Times New Roman"/>
          <w:bCs/>
          <w:color w:val="000000" w:themeColor="text1"/>
          <w:kern w:val="36"/>
          <w:sz w:val="24"/>
          <w:szCs w:val="24"/>
          <w:highlight w:val="yellow"/>
        </w:rPr>
        <w:tab/>
      </w:r>
      <w:r w:rsidRPr="004C6734">
        <w:rPr>
          <w:rFonts w:ascii="Times New Roman" w:eastAsia="Times New Roman" w:hAnsi="Times New Roman" w:cs="Times New Roman"/>
          <w:bCs/>
          <w:color w:val="000000" w:themeColor="text1"/>
          <w:kern w:val="36"/>
          <w:sz w:val="24"/>
          <w:szCs w:val="24"/>
          <w:highlight w:val="yellow"/>
        </w:rPr>
        <w:t>with</w:t>
      </w:r>
      <w:r w:rsidRPr="000B109A">
        <w:rPr>
          <w:rFonts w:ascii="Times New Roman" w:eastAsia="Times New Roman" w:hAnsi="Times New Roman" w:cs="Times New Roman"/>
          <w:bCs/>
          <w:color w:val="000000" w:themeColor="text1"/>
          <w:kern w:val="36"/>
          <w:sz w:val="24"/>
          <w:szCs w:val="24"/>
          <w:highlight w:val="yellow"/>
        </w:rPr>
        <w:t xml:space="preserve"> Membrane Technologies: A Review</w:t>
      </w:r>
      <w:r w:rsidRPr="000B109A">
        <w:rPr>
          <w:rFonts w:ascii="Times New Roman" w:eastAsia="Times New Roman" w:hAnsi="Times New Roman" w:cs="Times New Roman"/>
          <w:color w:val="000000" w:themeColor="text1"/>
          <w:sz w:val="24"/>
          <w:szCs w:val="24"/>
          <w:highlight w:val="yellow"/>
        </w:rPr>
        <w:t xml:space="preserve">, Water, </w:t>
      </w:r>
      <w:r w:rsidR="00F65D41">
        <w:rPr>
          <w:rFonts w:ascii="Times New Roman" w:eastAsia="Times New Roman" w:hAnsi="Times New Roman" w:cs="Times New Roman"/>
          <w:color w:val="000000" w:themeColor="text1"/>
          <w:sz w:val="24"/>
          <w:szCs w:val="24"/>
          <w:highlight w:val="yellow"/>
        </w:rPr>
        <w:t xml:space="preserve">2021; </w:t>
      </w:r>
      <w:r w:rsidRPr="000B109A">
        <w:rPr>
          <w:rFonts w:ascii="Times New Roman" w:eastAsia="Times New Roman" w:hAnsi="Times New Roman" w:cs="Times New Roman"/>
          <w:i/>
          <w:iCs/>
          <w:color w:val="000000" w:themeColor="text1"/>
          <w:sz w:val="24"/>
          <w:szCs w:val="24"/>
          <w:highlight w:val="yellow"/>
        </w:rPr>
        <w:t>13</w:t>
      </w:r>
      <w:r w:rsidRPr="000B109A">
        <w:rPr>
          <w:rFonts w:ascii="Times New Roman" w:eastAsia="Times New Roman" w:hAnsi="Times New Roman" w:cs="Times New Roman"/>
          <w:color w:val="000000" w:themeColor="text1"/>
          <w:sz w:val="24"/>
          <w:szCs w:val="24"/>
          <w:highlight w:val="yellow"/>
        </w:rPr>
        <w:t xml:space="preserve">(14), </w:t>
      </w:r>
      <w:r w:rsidRPr="000B109A">
        <w:rPr>
          <w:rFonts w:ascii="Times New Roman" w:eastAsia="Times New Roman" w:hAnsi="Times New Roman" w:cs="Times New Roman"/>
          <w:color w:val="000000" w:themeColor="text1"/>
          <w:sz w:val="24"/>
          <w:szCs w:val="24"/>
          <w:highlight w:val="yellow"/>
        </w:rPr>
        <w:tab/>
        <w:t>1905; </w:t>
      </w:r>
      <w:hyperlink r:id="rId17" w:history="1">
        <w:r w:rsidRPr="000B109A">
          <w:rPr>
            <w:rFonts w:ascii="Times New Roman" w:eastAsia="Times New Roman" w:hAnsi="Times New Roman" w:cs="Times New Roman"/>
            <w:bCs/>
            <w:color w:val="000000" w:themeColor="text1"/>
            <w:sz w:val="24"/>
            <w:szCs w:val="24"/>
            <w:highlight w:val="yellow"/>
            <w:u w:val="single"/>
          </w:rPr>
          <w:t>https://doi.org/10.3390/w13141905</w:t>
        </w:r>
      </w:hyperlink>
    </w:p>
    <w:p w14:paraId="1F7B18AF" w14:textId="1B215226" w:rsidR="007269A7" w:rsidRPr="000B109A" w:rsidRDefault="00573FBA" w:rsidP="000B109A">
      <w:pPr>
        <w:pStyle w:val="NoSpacing"/>
        <w:jc w:val="both"/>
        <w:rPr>
          <w:rFonts w:ascii="Times New Roman" w:hAnsi="Times New Roman" w:cs="Times New Roman"/>
          <w:sz w:val="24"/>
          <w:szCs w:val="24"/>
        </w:rPr>
      </w:pPr>
      <w:r>
        <w:rPr>
          <w:rFonts w:ascii="Times New Roman" w:hAnsi="Times New Roman" w:cs="Times New Roman"/>
          <w:sz w:val="24"/>
          <w:szCs w:val="24"/>
        </w:rPr>
        <w:t xml:space="preserve">Freundlich, </w:t>
      </w:r>
      <w:proofErr w:type="gramStart"/>
      <w:r>
        <w:rPr>
          <w:rFonts w:ascii="Times New Roman" w:hAnsi="Times New Roman" w:cs="Times New Roman"/>
          <w:sz w:val="24"/>
          <w:szCs w:val="24"/>
        </w:rPr>
        <w:t>H.M.F.</w:t>
      </w:r>
      <w:r w:rsidR="007269A7" w:rsidRPr="000B109A">
        <w:rPr>
          <w:rFonts w:ascii="Times New Roman" w:hAnsi="Times New Roman" w:cs="Times New Roman"/>
          <w:sz w:val="24"/>
          <w:szCs w:val="24"/>
        </w:rPr>
        <w:t>.</w:t>
      </w:r>
      <w:proofErr w:type="gramEnd"/>
      <w:r w:rsidR="007269A7" w:rsidRPr="000B109A">
        <w:rPr>
          <w:rFonts w:ascii="Times New Roman" w:hAnsi="Times New Roman" w:cs="Times New Roman"/>
          <w:sz w:val="24"/>
          <w:szCs w:val="24"/>
        </w:rPr>
        <w:t xml:space="preserve"> </w:t>
      </w:r>
      <w:proofErr w:type="spellStart"/>
      <w:r w:rsidR="007269A7" w:rsidRPr="000B109A">
        <w:rPr>
          <w:rFonts w:ascii="Times New Roman" w:hAnsi="Times New Roman" w:cs="Times New Roman"/>
          <w:sz w:val="24"/>
          <w:szCs w:val="24"/>
        </w:rPr>
        <w:t>Physik</w:t>
      </w:r>
      <w:proofErr w:type="spellEnd"/>
      <w:r w:rsidR="007269A7" w:rsidRPr="000B109A">
        <w:rPr>
          <w:rFonts w:ascii="Times New Roman" w:hAnsi="Times New Roman" w:cs="Times New Roman"/>
          <w:sz w:val="24"/>
          <w:szCs w:val="24"/>
        </w:rPr>
        <w:t xml:space="preserve">. </w:t>
      </w:r>
      <w:proofErr w:type="spellStart"/>
      <w:r w:rsidR="007269A7" w:rsidRPr="000B109A">
        <w:rPr>
          <w:rFonts w:ascii="Times New Roman" w:hAnsi="Times New Roman" w:cs="Times New Roman"/>
          <w:sz w:val="24"/>
          <w:szCs w:val="24"/>
        </w:rPr>
        <w:t>Chemie</w:t>
      </w:r>
      <w:proofErr w:type="spellEnd"/>
      <w:r w:rsidR="007269A7" w:rsidRPr="000B109A">
        <w:rPr>
          <w:rFonts w:ascii="Times New Roman" w:hAnsi="Times New Roman" w:cs="Times New Roman"/>
          <w:sz w:val="24"/>
          <w:szCs w:val="24"/>
        </w:rPr>
        <w:t xml:space="preserve"> (Leipzig), </w:t>
      </w:r>
      <w:r>
        <w:rPr>
          <w:rFonts w:ascii="Times New Roman" w:hAnsi="Times New Roman" w:cs="Times New Roman"/>
          <w:sz w:val="24"/>
          <w:szCs w:val="24"/>
        </w:rPr>
        <w:t xml:space="preserve">1906; </w:t>
      </w:r>
      <w:r w:rsidR="007269A7" w:rsidRPr="000B109A">
        <w:rPr>
          <w:rFonts w:ascii="Times New Roman" w:hAnsi="Times New Roman" w:cs="Times New Roman"/>
          <w:sz w:val="24"/>
          <w:szCs w:val="24"/>
        </w:rPr>
        <w:t>385-47.</w:t>
      </w:r>
    </w:p>
    <w:p w14:paraId="4564DAB3" w14:textId="18714102" w:rsidR="000B109A" w:rsidRDefault="000B109A" w:rsidP="000B109A">
      <w:pPr>
        <w:jc w:val="both"/>
        <w:rPr>
          <w:rFonts w:ascii="Times New Roman" w:hAnsi="Times New Roman" w:cs="Times New Roman"/>
          <w:color w:val="000000" w:themeColor="text1"/>
          <w:sz w:val="24"/>
          <w:szCs w:val="24"/>
          <w:shd w:val="clear" w:color="auto" w:fill="FFFFFF"/>
        </w:rPr>
      </w:pPr>
      <w:proofErr w:type="spellStart"/>
      <w:r w:rsidRPr="000B109A">
        <w:rPr>
          <w:rFonts w:ascii="Times New Roman" w:hAnsi="Times New Roman" w:cs="Times New Roman"/>
          <w:color w:val="000000" w:themeColor="text1"/>
          <w:sz w:val="24"/>
          <w:szCs w:val="24"/>
          <w:highlight w:val="yellow"/>
          <w:shd w:val="clear" w:color="auto" w:fill="FFFFFF"/>
        </w:rPr>
        <w:t>Hilares</w:t>
      </w:r>
      <w:proofErr w:type="spellEnd"/>
      <w:r w:rsidRPr="000B109A">
        <w:rPr>
          <w:rFonts w:ascii="Times New Roman" w:hAnsi="Times New Roman" w:cs="Times New Roman"/>
          <w:color w:val="000000" w:themeColor="text1"/>
          <w:sz w:val="24"/>
          <w:szCs w:val="24"/>
          <w:highlight w:val="yellow"/>
          <w:shd w:val="clear" w:color="auto" w:fill="FFFFFF"/>
        </w:rPr>
        <w:t xml:space="preserve">, R.T.; Atoche-Garay, D.F.; Pagaza, D.A.P.; Ahmed, M.A.; Andrade, G.J.C.; Santos, </w:t>
      </w:r>
      <w:r w:rsidRPr="000B109A">
        <w:rPr>
          <w:rFonts w:ascii="Times New Roman" w:hAnsi="Times New Roman" w:cs="Times New Roman"/>
          <w:color w:val="000000" w:themeColor="text1"/>
          <w:sz w:val="24"/>
          <w:szCs w:val="24"/>
          <w:highlight w:val="yellow"/>
          <w:shd w:val="clear" w:color="auto" w:fill="FFFFFF"/>
        </w:rPr>
        <w:tab/>
      </w:r>
      <w:r w:rsidR="00573FBA">
        <w:rPr>
          <w:rFonts w:ascii="Times New Roman" w:hAnsi="Times New Roman" w:cs="Times New Roman"/>
          <w:color w:val="000000" w:themeColor="text1"/>
          <w:sz w:val="24"/>
          <w:szCs w:val="24"/>
          <w:highlight w:val="yellow"/>
          <w:shd w:val="clear" w:color="auto" w:fill="FFFFFF"/>
        </w:rPr>
        <w:t>J.C</w:t>
      </w:r>
      <w:r w:rsidRPr="000B109A">
        <w:rPr>
          <w:rFonts w:ascii="Times New Roman" w:hAnsi="Times New Roman" w:cs="Times New Roman"/>
          <w:color w:val="000000" w:themeColor="text1"/>
          <w:sz w:val="24"/>
          <w:szCs w:val="24"/>
          <w:highlight w:val="yellow"/>
          <w:shd w:val="clear" w:color="auto" w:fill="FFFFFF"/>
        </w:rPr>
        <w:t xml:space="preserve">. Promising Physicochemical Technologies for Poultry Slaughterhouse </w:t>
      </w:r>
      <w:r w:rsidRPr="000B109A">
        <w:rPr>
          <w:rFonts w:ascii="Times New Roman" w:hAnsi="Times New Roman" w:cs="Times New Roman"/>
          <w:color w:val="000000" w:themeColor="text1"/>
          <w:sz w:val="24"/>
          <w:szCs w:val="24"/>
          <w:highlight w:val="yellow"/>
          <w:shd w:val="clear" w:color="auto" w:fill="FFFFFF"/>
        </w:rPr>
        <w:tab/>
      </w:r>
      <w:r w:rsidR="00573FBA">
        <w:rPr>
          <w:rFonts w:ascii="Times New Roman" w:hAnsi="Times New Roman" w:cs="Times New Roman"/>
          <w:color w:val="000000" w:themeColor="text1"/>
          <w:sz w:val="24"/>
          <w:szCs w:val="24"/>
          <w:highlight w:val="yellow"/>
          <w:shd w:val="clear" w:color="auto" w:fill="FFFFFF"/>
        </w:rPr>
        <w:t xml:space="preserve">Wastewater </w:t>
      </w:r>
      <w:r w:rsidRPr="000B109A">
        <w:rPr>
          <w:rFonts w:ascii="Times New Roman" w:hAnsi="Times New Roman" w:cs="Times New Roman"/>
          <w:color w:val="000000" w:themeColor="text1"/>
          <w:sz w:val="24"/>
          <w:szCs w:val="24"/>
          <w:highlight w:val="yellow"/>
          <w:shd w:val="clear" w:color="auto" w:fill="FFFFFF"/>
        </w:rPr>
        <w:t>Treatment: A Critical Review. </w:t>
      </w:r>
      <w:r w:rsidRPr="000B109A">
        <w:rPr>
          <w:rStyle w:val="html-italic"/>
          <w:rFonts w:ascii="Times New Roman" w:hAnsi="Times New Roman" w:cs="Times New Roman"/>
          <w:i/>
          <w:iCs/>
          <w:color w:val="000000" w:themeColor="text1"/>
          <w:sz w:val="24"/>
          <w:szCs w:val="24"/>
          <w:highlight w:val="yellow"/>
          <w:shd w:val="clear" w:color="auto" w:fill="FFFFFF"/>
        </w:rPr>
        <w:t>J. Environ. Chem. Eng.</w:t>
      </w:r>
      <w:r w:rsidRPr="000B109A">
        <w:rPr>
          <w:rFonts w:ascii="Times New Roman" w:hAnsi="Times New Roman" w:cs="Times New Roman"/>
          <w:color w:val="000000" w:themeColor="text1"/>
          <w:sz w:val="24"/>
          <w:szCs w:val="24"/>
          <w:highlight w:val="yellow"/>
          <w:shd w:val="clear" w:color="auto" w:fill="FFFFFF"/>
        </w:rPr>
        <w:t> </w:t>
      </w:r>
      <w:r w:rsidR="00573FBA">
        <w:rPr>
          <w:rFonts w:ascii="Times New Roman" w:hAnsi="Times New Roman" w:cs="Times New Roman"/>
          <w:color w:val="000000" w:themeColor="text1"/>
          <w:sz w:val="24"/>
          <w:szCs w:val="24"/>
          <w:highlight w:val="yellow"/>
          <w:shd w:val="clear" w:color="auto" w:fill="FFFFFF"/>
        </w:rPr>
        <w:t xml:space="preserve">2021; </w:t>
      </w:r>
      <w:r w:rsidRPr="000B109A">
        <w:rPr>
          <w:rStyle w:val="html-italic"/>
          <w:rFonts w:ascii="Times New Roman" w:hAnsi="Times New Roman" w:cs="Times New Roman"/>
          <w:i/>
          <w:iCs/>
          <w:color w:val="000000" w:themeColor="text1"/>
          <w:sz w:val="24"/>
          <w:szCs w:val="24"/>
          <w:highlight w:val="yellow"/>
          <w:shd w:val="clear" w:color="auto" w:fill="FFFFFF"/>
        </w:rPr>
        <w:t>9</w:t>
      </w:r>
      <w:r w:rsidRPr="000B109A">
        <w:rPr>
          <w:rFonts w:ascii="Times New Roman" w:hAnsi="Times New Roman" w:cs="Times New Roman"/>
          <w:color w:val="000000" w:themeColor="text1"/>
          <w:sz w:val="24"/>
          <w:szCs w:val="24"/>
          <w:highlight w:val="yellow"/>
          <w:shd w:val="clear" w:color="auto" w:fill="FFFFFF"/>
        </w:rPr>
        <w:t>, 105174.</w:t>
      </w:r>
      <w:r w:rsidRPr="000B109A">
        <w:rPr>
          <w:rFonts w:ascii="Times New Roman" w:hAnsi="Times New Roman" w:cs="Times New Roman"/>
          <w:color w:val="000000" w:themeColor="text1"/>
          <w:sz w:val="24"/>
          <w:szCs w:val="24"/>
          <w:shd w:val="clear" w:color="auto" w:fill="FFFFFF"/>
        </w:rPr>
        <w:t xml:space="preserve"> </w:t>
      </w:r>
    </w:p>
    <w:p w14:paraId="1D33711A" w14:textId="0C10933F" w:rsidR="00325331" w:rsidRPr="000B109A" w:rsidRDefault="00325331" w:rsidP="000B109A">
      <w:pPr>
        <w:jc w:val="both"/>
        <w:rPr>
          <w:rFonts w:ascii="Times New Roman" w:hAnsi="Times New Roman" w:cs="Times New Roman"/>
          <w:color w:val="000000" w:themeColor="text1"/>
          <w:sz w:val="24"/>
          <w:szCs w:val="24"/>
          <w:shd w:val="clear" w:color="auto" w:fill="FFFFFF"/>
        </w:rPr>
      </w:pPr>
      <w:r w:rsidRPr="00325331">
        <w:rPr>
          <w:rFonts w:ascii="Times New Roman" w:hAnsi="Times New Roman" w:cs="Times New Roman"/>
          <w:color w:val="000000" w:themeColor="text1"/>
          <w:sz w:val="24"/>
          <w:szCs w:val="24"/>
          <w:highlight w:val="yellow"/>
          <w:shd w:val="clear" w:color="auto" w:fill="FFFFFF"/>
        </w:rPr>
        <w:t xml:space="preserve">Hossain, M., Bhuiyan, M.A., Pramanik, B. K., </w:t>
      </w:r>
      <w:r>
        <w:rPr>
          <w:rFonts w:ascii="Times New Roman" w:hAnsi="Times New Roman" w:cs="Times New Roman"/>
          <w:color w:val="000000" w:themeColor="text1"/>
          <w:sz w:val="24"/>
          <w:szCs w:val="24"/>
          <w:highlight w:val="yellow"/>
          <w:shd w:val="clear" w:color="auto" w:fill="FFFFFF"/>
        </w:rPr>
        <w:t xml:space="preserve">Nizamuddin, S., and </w:t>
      </w:r>
      <w:r w:rsidRPr="00325331">
        <w:rPr>
          <w:rFonts w:ascii="Times New Roman" w:hAnsi="Times New Roman" w:cs="Times New Roman"/>
          <w:color w:val="000000" w:themeColor="text1"/>
          <w:sz w:val="24"/>
          <w:szCs w:val="24"/>
          <w:highlight w:val="yellow"/>
          <w:shd w:val="clear" w:color="auto" w:fill="FFFFFF"/>
        </w:rPr>
        <w:t xml:space="preserve">Griffin, </w:t>
      </w:r>
      <w:r>
        <w:rPr>
          <w:rFonts w:ascii="Times New Roman" w:hAnsi="Times New Roman" w:cs="Times New Roman"/>
          <w:color w:val="000000" w:themeColor="text1"/>
          <w:sz w:val="24"/>
          <w:szCs w:val="24"/>
          <w:highlight w:val="yellow"/>
          <w:shd w:val="clear" w:color="auto" w:fill="FFFFFF"/>
        </w:rPr>
        <w:t xml:space="preserve">G. </w:t>
      </w:r>
      <w:r w:rsidRPr="00325331">
        <w:rPr>
          <w:rFonts w:ascii="Times New Roman" w:hAnsi="Times New Roman" w:cs="Times New Roman"/>
          <w:color w:val="000000" w:themeColor="text1"/>
          <w:sz w:val="24"/>
          <w:szCs w:val="24"/>
          <w:highlight w:val="yellow"/>
          <w:shd w:val="clear" w:color="auto" w:fill="FFFFFF"/>
        </w:rPr>
        <w:t xml:space="preserve">Waste Materials </w:t>
      </w:r>
      <w:r>
        <w:rPr>
          <w:rFonts w:ascii="Times New Roman" w:hAnsi="Times New Roman" w:cs="Times New Roman"/>
          <w:color w:val="000000" w:themeColor="text1"/>
          <w:sz w:val="24"/>
          <w:szCs w:val="24"/>
          <w:highlight w:val="yellow"/>
          <w:shd w:val="clear" w:color="auto" w:fill="FFFFFF"/>
        </w:rPr>
        <w:tab/>
      </w:r>
      <w:r w:rsidRPr="00325331">
        <w:rPr>
          <w:rFonts w:ascii="Times New Roman" w:hAnsi="Times New Roman" w:cs="Times New Roman"/>
          <w:color w:val="000000" w:themeColor="text1"/>
          <w:sz w:val="24"/>
          <w:szCs w:val="24"/>
          <w:highlight w:val="yellow"/>
          <w:shd w:val="clear" w:color="auto" w:fill="FFFFFF"/>
        </w:rPr>
        <w:t>for Wastewater</w:t>
      </w:r>
      <w:r>
        <w:rPr>
          <w:rFonts w:ascii="Times New Roman" w:hAnsi="Times New Roman" w:cs="Times New Roman"/>
          <w:color w:val="000000" w:themeColor="text1"/>
          <w:sz w:val="24"/>
          <w:szCs w:val="24"/>
          <w:highlight w:val="yellow"/>
          <w:shd w:val="clear" w:color="auto" w:fill="FFFFFF"/>
        </w:rPr>
        <w:t xml:space="preserve"> </w:t>
      </w:r>
      <w:r w:rsidRPr="00325331">
        <w:rPr>
          <w:rFonts w:ascii="Times New Roman" w:hAnsi="Times New Roman" w:cs="Times New Roman"/>
          <w:color w:val="000000" w:themeColor="text1"/>
          <w:sz w:val="24"/>
          <w:szCs w:val="24"/>
          <w:highlight w:val="yellow"/>
          <w:shd w:val="clear" w:color="auto" w:fill="FFFFFF"/>
        </w:rPr>
        <w:t xml:space="preserve">Treatment and Waste Adsorbents for Biofuel and Cement Supplement </w:t>
      </w:r>
      <w:r>
        <w:rPr>
          <w:rFonts w:ascii="Times New Roman" w:hAnsi="Times New Roman" w:cs="Times New Roman"/>
          <w:color w:val="000000" w:themeColor="text1"/>
          <w:sz w:val="24"/>
          <w:szCs w:val="24"/>
          <w:highlight w:val="yellow"/>
          <w:shd w:val="clear" w:color="auto" w:fill="FFFFFF"/>
        </w:rPr>
        <w:tab/>
      </w:r>
      <w:r w:rsidRPr="00325331">
        <w:rPr>
          <w:rFonts w:ascii="Times New Roman" w:hAnsi="Times New Roman" w:cs="Times New Roman"/>
          <w:color w:val="000000" w:themeColor="text1"/>
          <w:sz w:val="24"/>
          <w:szCs w:val="24"/>
          <w:highlight w:val="yellow"/>
          <w:shd w:val="clear" w:color="auto" w:fill="FFFFFF"/>
        </w:rPr>
        <w:t>Applications: A Critical Review. Journal of Cleaner Production</w:t>
      </w:r>
      <w:r w:rsidR="00565F30">
        <w:rPr>
          <w:rFonts w:ascii="Times New Roman" w:hAnsi="Times New Roman" w:cs="Times New Roman"/>
          <w:color w:val="000000" w:themeColor="text1"/>
          <w:sz w:val="24"/>
          <w:szCs w:val="24"/>
          <w:highlight w:val="yellow"/>
          <w:shd w:val="clear" w:color="auto" w:fill="FFFFFF"/>
        </w:rPr>
        <w:t>,</w:t>
      </w:r>
      <w:r w:rsidRPr="00325331">
        <w:rPr>
          <w:rFonts w:ascii="Times New Roman" w:hAnsi="Times New Roman" w:cs="Times New Roman"/>
          <w:color w:val="000000" w:themeColor="text1"/>
          <w:sz w:val="24"/>
          <w:szCs w:val="24"/>
          <w:highlight w:val="yellow"/>
          <w:shd w:val="clear" w:color="auto" w:fill="FFFFFF"/>
        </w:rPr>
        <w:t xml:space="preserve"> 2020; 255 (1):120261. </w:t>
      </w:r>
      <w:r w:rsidRPr="00325331">
        <w:rPr>
          <w:rFonts w:ascii="Times New Roman" w:hAnsi="Times New Roman" w:cs="Times New Roman"/>
          <w:color w:val="000000" w:themeColor="text1"/>
          <w:sz w:val="24"/>
          <w:szCs w:val="24"/>
          <w:highlight w:val="yellow"/>
          <w:shd w:val="clear" w:color="auto" w:fill="FFFFFF"/>
        </w:rPr>
        <w:tab/>
        <w:t>DOI:10.1016/</w:t>
      </w:r>
      <w:proofErr w:type="gramStart"/>
      <w:r w:rsidRPr="00325331">
        <w:rPr>
          <w:rFonts w:ascii="Times New Roman" w:hAnsi="Times New Roman" w:cs="Times New Roman"/>
          <w:color w:val="000000" w:themeColor="text1"/>
          <w:sz w:val="24"/>
          <w:szCs w:val="24"/>
          <w:highlight w:val="yellow"/>
          <w:shd w:val="clear" w:color="auto" w:fill="FFFFFF"/>
        </w:rPr>
        <w:t>j:jclepro</w:t>
      </w:r>
      <w:proofErr w:type="gramEnd"/>
      <w:r w:rsidRPr="00325331">
        <w:rPr>
          <w:rFonts w:ascii="Times New Roman" w:hAnsi="Times New Roman" w:cs="Times New Roman"/>
          <w:color w:val="000000" w:themeColor="text1"/>
          <w:sz w:val="24"/>
          <w:szCs w:val="24"/>
          <w:highlight w:val="yellow"/>
          <w:shd w:val="clear" w:color="auto" w:fill="FFFFFF"/>
        </w:rPr>
        <w:t>.2020.12026</w:t>
      </w:r>
    </w:p>
    <w:p w14:paraId="506EA307" w14:textId="0B413381"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Idris, S.I., Yisa, J., </w:t>
      </w:r>
      <w:proofErr w:type="spellStart"/>
      <w:r w:rsidRPr="000B109A">
        <w:rPr>
          <w:rFonts w:ascii="Times New Roman" w:hAnsi="Times New Roman" w:cs="Times New Roman"/>
          <w:sz w:val="24"/>
          <w:szCs w:val="24"/>
        </w:rPr>
        <w:t>Itodo</w:t>
      </w:r>
      <w:proofErr w:type="spellEnd"/>
      <w:r w:rsidRPr="000B109A">
        <w:rPr>
          <w:rFonts w:ascii="Times New Roman" w:hAnsi="Times New Roman" w:cs="Times New Roman"/>
          <w:sz w:val="24"/>
          <w:szCs w:val="24"/>
        </w:rPr>
        <w:t>, A.U., Pop</w:t>
      </w:r>
      <w:r w:rsidR="00573FBA">
        <w:rPr>
          <w:rFonts w:ascii="Times New Roman" w:hAnsi="Times New Roman" w:cs="Times New Roman"/>
          <w:sz w:val="24"/>
          <w:szCs w:val="24"/>
        </w:rPr>
        <w:t>oola, K.A</w:t>
      </w:r>
      <w:r w:rsidRPr="000B109A">
        <w:rPr>
          <w:rFonts w:ascii="Times New Roman" w:hAnsi="Times New Roman" w:cs="Times New Roman"/>
          <w:sz w:val="24"/>
          <w:szCs w:val="24"/>
        </w:rPr>
        <w:t xml:space="preserve">. Application of carbonized poultry waste </w:t>
      </w:r>
      <w:r w:rsidRPr="000B109A">
        <w:rPr>
          <w:rFonts w:ascii="Times New Roman" w:hAnsi="Times New Roman" w:cs="Times New Roman"/>
          <w:sz w:val="24"/>
          <w:szCs w:val="24"/>
        </w:rPr>
        <w:tab/>
        <w:t xml:space="preserve">in </w:t>
      </w:r>
      <w:r w:rsidR="00A31944">
        <w:rPr>
          <w:rFonts w:ascii="Times New Roman" w:hAnsi="Times New Roman" w:cs="Times New Roman"/>
          <w:sz w:val="24"/>
          <w:szCs w:val="24"/>
        </w:rPr>
        <w:tab/>
      </w:r>
      <w:r w:rsidRPr="000B109A">
        <w:rPr>
          <w:rFonts w:ascii="Times New Roman" w:hAnsi="Times New Roman" w:cs="Times New Roman"/>
          <w:sz w:val="24"/>
          <w:szCs w:val="24"/>
        </w:rPr>
        <w:t xml:space="preserve">the removal of COD from dye wastewater: Kinetic Study. Bioresources and </w:t>
      </w:r>
      <w:r w:rsidRPr="000B109A">
        <w:rPr>
          <w:rFonts w:ascii="Times New Roman" w:hAnsi="Times New Roman" w:cs="Times New Roman"/>
          <w:sz w:val="24"/>
          <w:szCs w:val="24"/>
        </w:rPr>
        <w:tab/>
        <w:t xml:space="preserve">Environment, </w:t>
      </w:r>
      <w:r w:rsidR="00573FBA">
        <w:rPr>
          <w:rFonts w:ascii="Times New Roman" w:hAnsi="Times New Roman" w:cs="Times New Roman"/>
          <w:sz w:val="24"/>
          <w:szCs w:val="24"/>
        </w:rPr>
        <w:t xml:space="preserve">2012; </w:t>
      </w:r>
      <w:r w:rsidRPr="000B109A">
        <w:rPr>
          <w:rFonts w:ascii="Times New Roman" w:hAnsi="Times New Roman" w:cs="Times New Roman"/>
          <w:sz w:val="24"/>
          <w:szCs w:val="24"/>
        </w:rPr>
        <w:t xml:space="preserve">2(2) 51-58. </w:t>
      </w:r>
    </w:p>
    <w:p w14:paraId="3F7118E3" w14:textId="5BD3136C"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Kamalpreet, K</w:t>
      </w:r>
      <w:r w:rsidR="00573FBA">
        <w:rPr>
          <w:rFonts w:ascii="Times New Roman" w:hAnsi="Times New Roman" w:cs="Times New Roman"/>
          <w:sz w:val="24"/>
          <w:szCs w:val="24"/>
        </w:rPr>
        <w:t xml:space="preserve">., Mor, S., Ravindra, K. </w:t>
      </w:r>
      <w:r w:rsidRPr="000B109A">
        <w:rPr>
          <w:rFonts w:ascii="Times New Roman" w:hAnsi="Times New Roman" w:cs="Times New Roman"/>
          <w:sz w:val="24"/>
          <w:szCs w:val="24"/>
        </w:rPr>
        <w:t xml:space="preserve">Removal of Chemical Oxygen Demand from </w:t>
      </w:r>
      <w:r w:rsidRPr="000B109A">
        <w:rPr>
          <w:rFonts w:ascii="Times New Roman" w:hAnsi="Times New Roman" w:cs="Times New Roman"/>
          <w:sz w:val="24"/>
          <w:szCs w:val="24"/>
        </w:rPr>
        <w:tab/>
        <w:t xml:space="preserve">landfill leachate using cow-dung ash as a low-cost adsorbent. Journal of colloids and </w:t>
      </w:r>
      <w:r w:rsidRPr="000B109A">
        <w:rPr>
          <w:rFonts w:ascii="Times New Roman" w:hAnsi="Times New Roman" w:cs="Times New Roman"/>
          <w:sz w:val="24"/>
          <w:szCs w:val="24"/>
        </w:rPr>
        <w:tab/>
        <w:t xml:space="preserve">interface science, </w:t>
      </w:r>
      <w:r w:rsidR="00573FBA">
        <w:rPr>
          <w:rFonts w:ascii="Times New Roman" w:hAnsi="Times New Roman" w:cs="Times New Roman"/>
          <w:sz w:val="24"/>
          <w:szCs w:val="24"/>
        </w:rPr>
        <w:t xml:space="preserve">2016; </w:t>
      </w:r>
      <w:r w:rsidRPr="000B109A">
        <w:rPr>
          <w:rFonts w:ascii="Times New Roman" w:hAnsi="Times New Roman" w:cs="Times New Roman"/>
          <w:sz w:val="24"/>
          <w:szCs w:val="24"/>
        </w:rPr>
        <w:t xml:space="preserve">469; 338-343. </w:t>
      </w:r>
    </w:p>
    <w:p w14:paraId="70D49208" w14:textId="66CC3E10" w:rsidR="007269A7" w:rsidRPr="000B109A" w:rsidRDefault="007269A7" w:rsidP="000B109A">
      <w:pPr>
        <w:spacing w:line="240" w:lineRule="auto"/>
        <w:jc w:val="both"/>
        <w:rPr>
          <w:rFonts w:ascii="Times New Roman" w:hAnsi="Times New Roman" w:cs="Times New Roman"/>
          <w:sz w:val="24"/>
          <w:szCs w:val="24"/>
        </w:rPr>
      </w:pPr>
      <w:proofErr w:type="spellStart"/>
      <w:r w:rsidRPr="000B109A">
        <w:rPr>
          <w:rFonts w:ascii="Times New Roman" w:hAnsi="Times New Roman" w:cs="Times New Roman"/>
          <w:sz w:val="24"/>
          <w:szCs w:val="24"/>
        </w:rPr>
        <w:t>Kobya</w:t>
      </w:r>
      <w:proofErr w:type="spellEnd"/>
      <w:r w:rsidRPr="000B109A">
        <w:rPr>
          <w:rFonts w:ascii="Times New Roman" w:hAnsi="Times New Roman" w:cs="Times New Roman"/>
          <w:sz w:val="24"/>
          <w:szCs w:val="24"/>
        </w:rPr>
        <w:t xml:space="preserve">, M., </w:t>
      </w:r>
      <w:r w:rsidRPr="000B109A">
        <w:rPr>
          <w:rFonts w:ascii="Times New Roman" w:hAnsi="Times New Roman" w:cs="Times New Roman"/>
          <w:color w:val="000000"/>
          <w:sz w:val="24"/>
          <w:szCs w:val="24"/>
        </w:rPr>
        <w:t>Sen</w:t>
      </w:r>
      <w:r w:rsidR="00573FBA">
        <w:rPr>
          <w:rFonts w:ascii="Times New Roman" w:hAnsi="Times New Roman" w:cs="Times New Roman"/>
          <w:color w:val="000000"/>
          <w:sz w:val="24"/>
          <w:szCs w:val="24"/>
        </w:rPr>
        <w:t xml:space="preserve">turk, E., </w:t>
      </w:r>
      <w:proofErr w:type="spellStart"/>
      <w:r w:rsidR="00573FBA">
        <w:rPr>
          <w:rFonts w:ascii="Times New Roman" w:hAnsi="Times New Roman" w:cs="Times New Roman"/>
          <w:color w:val="000000"/>
          <w:sz w:val="24"/>
          <w:szCs w:val="24"/>
        </w:rPr>
        <w:t>Bayramoglu</w:t>
      </w:r>
      <w:proofErr w:type="spellEnd"/>
      <w:r w:rsidR="00573FBA">
        <w:rPr>
          <w:rFonts w:ascii="Times New Roman" w:hAnsi="Times New Roman" w:cs="Times New Roman"/>
          <w:color w:val="000000"/>
          <w:sz w:val="24"/>
          <w:szCs w:val="24"/>
        </w:rPr>
        <w:t xml:space="preserve">, M. </w:t>
      </w:r>
      <w:r w:rsidRPr="000B109A">
        <w:rPr>
          <w:rFonts w:ascii="Times New Roman" w:hAnsi="Times New Roman" w:cs="Times New Roman"/>
          <w:color w:val="000000"/>
          <w:sz w:val="24"/>
          <w:szCs w:val="24"/>
        </w:rPr>
        <w:t xml:space="preserve">Treatment of poultry slaughterhouse </w:t>
      </w:r>
      <w:r w:rsidRPr="000B109A">
        <w:rPr>
          <w:rFonts w:ascii="Times New Roman" w:hAnsi="Times New Roman" w:cs="Times New Roman"/>
          <w:color w:val="000000"/>
          <w:sz w:val="24"/>
          <w:szCs w:val="24"/>
        </w:rPr>
        <w:tab/>
        <w:t xml:space="preserve">wastewaters by electrocoagulation, Journal of Hazardous Materials, </w:t>
      </w:r>
      <w:r w:rsidR="00573FBA">
        <w:rPr>
          <w:rFonts w:ascii="Times New Roman" w:hAnsi="Times New Roman" w:cs="Times New Roman"/>
          <w:color w:val="000000"/>
          <w:sz w:val="24"/>
          <w:szCs w:val="24"/>
        </w:rPr>
        <w:t xml:space="preserve">2006; </w:t>
      </w:r>
      <w:r w:rsidRPr="000B109A">
        <w:rPr>
          <w:rFonts w:ascii="Times New Roman" w:hAnsi="Times New Roman" w:cs="Times New Roman"/>
          <w:sz w:val="24"/>
          <w:szCs w:val="24"/>
        </w:rPr>
        <w:t>133(1): 172-</w:t>
      </w:r>
      <w:r w:rsidR="00A31944">
        <w:rPr>
          <w:rFonts w:ascii="Times New Roman" w:hAnsi="Times New Roman" w:cs="Times New Roman"/>
          <w:sz w:val="24"/>
          <w:szCs w:val="24"/>
        </w:rPr>
        <w:tab/>
      </w:r>
      <w:r w:rsidRPr="000B109A">
        <w:rPr>
          <w:rFonts w:ascii="Times New Roman" w:hAnsi="Times New Roman" w:cs="Times New Roman"/>
          <w:sz w:val="24"/>
          <w:szCs w:val="24"/>
        </w:rPr>
        <w:t>176</w:t>
      </w:r>
    </w:p>
    <w:p w14:paraId="25F32762" w14:textId="2C23FFF3" w:rsidR="007269A7" w:rsidRPr="000B109A" w:rsidRDefault="007269A7" w:rsidP="000B109A">
      <w:pPr>
        <w:spacing w:line="240" w:lineRule="auto"/>
        <w:jc w:val="both"/>
        <w:rPr>
          <w:rStyle w:val="Hyperlink"/>
          <w:rFonts w:ascii="Times New Roman" w:hAnsi="Times New Roman" w:cs="Times New Roman"/>
          <w:sz w:val="24"/>
          <w:szCs w:val="24"/>
          <w:lang w:val="en-MY"/>
        </w:rPr>
      </w:pPr>
      <w:r w:rsidRPr="000B109A">
        <w:rPr>
          <w:rFonts w:ascii="Times New Roman" w:hAnsi="Times New Roman" w:cs="Times New Roman"/>
          <w:color w:val="000000"/>
          <w:sz w:val="24"/>
          <w:szCs w:val="24"/>
        </w:rPr>
        <w:t xml:space="preserve">Kundu, P., </w:t>
      </w:r>
      <w:proofErr w:type="spellStart"/>
      <w:r w:rsidRPr="000B109A">
        <w:rPr>
          <w:rFonts w:ascii="Times New Roman" w:hAnsi="Times New Roman" w:cs="Times New Roman"/>
          <w:color w:val="000000"/>
          <w:sz w:val="24"/>
          <w:szCs w:val="24"/>
        </w:rPr>
        <w:t>Deb</w:t>
      </w:r>
      <w:r w:rsidR="00573FBA">
        <w:rPr>
          <w:rFonts w:ascii="Times New Roman" w:hAnsi="Times New Roman" w:cs="Times New Roman"/>
          <w:color w:val="000000"/>
          <w:sz w:val="24"/>
          <w:szCs w:val="24"/>
        </w:rPr>
        <w:t>sarkar</w:t>
      </w:r>
      <w:proofErr w:type="spellEnd"/>
      <w:r w:rsidR="00573FBA">
        <w:rPr>
          <w:rFonts w:ascii="Times New Roman" w:hAnsi="Times New Roman" w:cs="Times New Roman"/>
          <w:color w:val="000000"/>
          <w:sz w:val="24"/>
          <w:szCs w:val="24"/>
        </w:rPr>
        <w:t>, A., Mukherjee, S.</w:t>
      </w:r>
      <w:r w:rsidRPr="000B109A">
        <w:rPr>
          <w:rFonts w:ascii="Times New Roman" w:hAnsi="Times New Roman" w:cs="Times New Roman"/>
          <w:color w:val="000000"/>
          <w:sz w:val="24"/>
          <w:szCs w:val="24"/>
        </w:rPr>
        <w:t xml:space="preserve"> Treatment of slaughterhouse wastewater in a </w:t>
      </w:r>
      <w:r w:rsidRPr="000B109A">
        <w:rPr>
          <w:rFonts w:ascii="Times New Roman" w:hAnsi="Times New Roman" w:cs="Times New Roman"/>
          <w:color w:val="000000"/>
          <w:sz w:val="24"/>
          <w:szCs w:val="24"/>
        </w:rPr>
        <w:tab/>
        <w:t xml:space="preserve">sequencing Batch Reactor: Performance Evaluation and Biodegradation </w:t>
      </w:r>
      <w:proofErr w:type="spellStart"/>
      <w:r w:rsidRPr="000B109A">
        <w:rPr>
          <w:rFonts w:ascii="Times New Roman" w:hAnsi="Times New Roman" w:cs="Times New Roman"/>
          <w:color w:val="000000"/>
          <w:sz w:val="24"/>
          <w:szCs w:val="24"/>
        </w:rPr>
        <w:t>Kineics</w:t>
      </w:r>
      <w:proofErr w:type="spellEnd"/>
      <w:r w:rsidRPr="000B109A">
        <w:rPr>
          <w:rFonts w:ascii="Times New Roman" w:hAnsi="Times New Roman" w:cs="Times New Roman"/>
          <w:color w:val="000000"/>
          <w:sz w:val="24"/>
          <w:szCs w:val="24"/>
        </w:rPr>
        <w:t xml:space="preserve">. </w:t>
      </w:r>
      <w:r w:rsidR="000B109A" w:rsidRPr="000B109A">
        <w:rPr>
          <w:rFonts w:ascii="Times New Roman" w:hAnsi="Times New Roman" w:cs="Times New Roman"/>
          <w:color w:val="000000"/>
          <w:sz w:val="24"/>
          <w:szCs w:val="24"/>
        </w:rPr>
        <w:tab/>
        <w:t xml:space="preserve">BioMed </w:t>
      </w:r>
      <w:r w:rsidRPr="000B109A">
        <w:rPr>
          <w:rFonts w:ascii="Times New Roman" w:hAnsi="Times New Roman" w:cs="Times New Roman"/>
          <w:color w:val="000000"/>
          <w:sz w:val="24"/>
          <w:szCs w:val="24"/>
        </w:rPr>
        <w:t>Research International</w:t>
      </w:r>
      <w:r w:rsidR="00573FBA">
        <w:rPr>
          <w:rFonts w:ascii="Times New Roman" w:hAnsi="Times New Roman" w:cs="Times New Roman"/>
          <w:color w:val="000000"/>
          <w:sz w:val="24"/>
          <w:szCs w:val="24"/>
        </w:rPr>
        <w:t>, 2013;</w:t>
      </w:r>
      <w:r w:rsidRPr="000B109A">
        <w:rPr>
          <w:rFonts w:ascii="Times New Roman" w:hAnsi="Times New Roman" w:cs="Times New Roman"/>
          <w:color w:val="000000"/>
          <w:sz w:val="24"/>
          <w:szCs w:val="24"/>
          <w:lang w:val="en-MY"/>
        </w:rPr>
        <w:t xml:space="preserve"> 134872</w:t>
      </w:r>
      <w:r w:rsidRPr="000B109A">
        <w:rPr>
          <w:rFonts w:ascii="Times New Roman" w:hAnsi="Times New Roman" w:cs="Times New Roman"/>
          <w:color w:val="333333"/>
          <w:sz w:val="24"/>
          <w:szCs w:val="24"/>
          <w:lang w:val="en-MY"/>
        </w:rPr>
        <w:t xml:space="preserve"> </w:t>
      </w:r>
      <w:hyperlink r:id="rId18" w:history="1">
        <w:r w:rsidRPr="000B109A">
          <w:rPr>
            <w:rStyle w:val="Hyperlink"/>
            <w:rFonts w:ascii="Times New Roman" w:hAnsi="Times New Roman" w:cs="Times New Roman"/>
            <w:sz w:val="24"/>
            <w:szCs w:val="24"/>
            <w:lang w:val="en-MY"/>
          </w:rPr>
          <w:t>http://dx.doi.org/10.1155/2013/134872</w:t>
        </w:r>
      </w:hyperlink>
    </w:p>
    <w:p w14:paraId="7C3A926B" w14:textId="065A443C" w:rsidR="007269A7" w:rsidRPr="000B109A" w:rsidRDefault="00573FBA" w:rsidP="000B109A">
      <w:pPr>
        <w:spacing w:line="240" w:lineRule="auto"/>
        <w:jc w:val="both"/>
        <w:rPr>
          <w:rStyle w:val="Hyperlink"/>
          <w:rFonts w:ascii="Times New Roman" w:hAnsi="Times New Roman" w:cs="Times New Roman"/>
          <w:sz w:val="24"/>
          <w:szCs w:val="24"/>
          <w:lang w:val="en-MY"/>
        </w:rPr>
      </w:pPr>
      <w:r>
        <w:rPr>
          <w:rFonts w:ascii="Times New Roman" w:hAnsi="Times New Roman" w:cs="Times New Roman"/>
          <w:sz w:val="24"/>
          <w:szCs w:val="24"/>
        </w:rPr>
        <w:t>Langmuir. I.</w:t>
      </w:r>
      <w:r w:rsidR="007269A7" w:rsidRPr="000B109A">
        <w:rPr>
          <w:rFonts w:ascii="Times New Roman" w:hAnsi="Times New Roman" w:cs="Times New Roman"/>
          <w:sz w:val="24"/>
          <w:szCs w:val="24"/>
        </w:rPr>
        <w:t xml:space="preserve"> Chem. Soc., </w:t>
      </w:r>
      <w:r>
        <w:rPr>
          <w:rFonts w:ascii="Times New Roman" w:hAnsi="Times New Roman" w:cs="Times New Roman"/>
          <w:sz w:val="24"/>
          <w:szCs w:val="24"/>
        </w:rPr>
        <w:t xml:space="preserve">1916; </w:t>
      </w:r>
      <w:r w:rsidR="007269A7" w:rsidRPr="000B109A">
        <w:rPr>
          <w:rFonts w:ascii="Times New Roman" w:hAnsi="Times New Roman" w:cs="Times New Roman"/>
          <w:sz w:val="24"/>
          <w:szCs w:val="24"/>
        </w:rPr>
        <w:t>38: 2221-2295</w:t>
      </w:r>
      <w:r w:rsidR="007269A7" w:rsidRPr="000B109A">
        <w:rPr>
          <w:rFonts w:ascii="Times New Roman" w:hAnsi="Times New Roman" w:cs="Times New Roman"/>
          <w:sz w:val="24"/>
          <w:szCs w:val="24"/>
        </w:rPr>
        <w:tab/>
      </w:r>
    </w:p>
    <w:p w14:paraId="6E101F6F" w14:textId="77777777" w:rsidR="007269A7" w:rsidRPr="000B109A" w:rsidRDefault="007269A7" w:rsidP="000B109A">
      <w:pPr>
        <w:spacing w:line="240" w:lineRule="auto"/>
        <w:jc w:val="both"/>
        <w:rPr>
          <w:rFonts w:ascii="Times New Roman" w:hAnsi="Times New Roman" w:cs="Times New Roman"/>
          <w:sz w:val="24"/>
          <w:szCs w:val="24"/>
          <w:lang w:val="en-MY"/>
        </w:rPr>
      </w:pPr>
      <w:r w:rsidRPr="000B109A">
        <w:rPr>
          <w:rFonts w:ascii="Times New Roman" w:hAnsi="Times New Roman" w:cs="Times New Roman"/>
          <w:sz w:val="24"/>
          <w:szCs w:val="24"/>
        </w:rPr>
        <w:t xml:space="preserve">Malaysia Environmental Quality Regulation, 2000. Malaysia Sewage and Industrial Effluent </w:t>
      </w:r>
      <w:r w:rsidRPr="000B109A">
        <w:rPr>
          <w:rFonts w:ascii="Times New Roman" w:hAnsi="Times New Roman" w:cs="Times New Roman"/>
          <w:sz w:val="24"/>
          <w:szCs w:val="24"/>
        </w:rPr>
        <w:tab/>
        <w:t xml:space="preserve">Discharge Standards, 2000 Available from: </w:t>
      </w:r>
      <w:hyperlink r:id="rId19" w:history="1">
        <w:r w:rsidRPr="000B109A">
          <w:rPr>
            <w:rStyle w:val="Hyperlink"/>
            <w:rFonts w:ascii="Times New Roman" w:hAnsi="Times New Roman" w:cs="Times New Roman"/>
            <w:color w:val="auto"/>
            <w:sz w:val="24"/>
            <w:szCs w:val="24"/>
          </w:rPr>
          <w:t>www.water-treatment.com.cn/resources</w:t>
        </w:r>
      </w:hyperlink>
    </w:p>
    <w:p w14:paraId="7B92DC3B" w14:textId="5C4829FB"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Matsum</w:t>
      </w:r>
      <w:r w:rsidR="00573FBA">
        <w:rPr>
          <w:rFonts w:ascii="Times New Roman" w:hAnsi="Times New Roman" w:cs="Times New Roman"/>
          <w:sz w:val="24"/>
          <w:szCs w:val="24"/>
        </w:rPr>
        <w:t xml:space="preserve">ura, E.M., Mierzwa, J.C. </w:t>
      </w:r>
      <w:r w:rsidRPr="000B109A">
        <w:rPr>
          <w:rFonts w:ascii="Times New Roman" w:hAnsi="Times New Roman" w:cs="Times New Roman"/>
          <w:sz w:val="24"/>
          <w:szCs w:val="24"/>
        </w:rPr>
        <w:t xml:space="preserve">Review-Water conservation and reuse in poultry </w:t>
      </w:r>
      <w:r w:rsidRPr="000B109A">
        <w:rPr>
          <w:rFonts w:ascii="Times New Roman" w:hAnsi="Times New Roman" w:cs="Times New Roman"/>
          <w:sz w:val="24"/>
          <w:szCs w:val="24"/>
        </w:rPr>
        <w:tab/>
        <w:t>processing plant- A case study. Resources, Conserva</w:t>
      </w:r>
      <w:r w:rsidR="000B109A" w:rsidRPr="000B109A">
        <w:rPr>
          <w:rFonts w:ascii="Times New Roman" w:hAnsi="Times New Roman" w:cs="Times New Roman"/>
          <w:sz w:val="24"/>
          <w:szCs w:val="24"/>
        </w:rPr>
        <w:t>tion and Recycling</w:t>
      </w:r>
      <w:r w:rsidR="00573FBA">
        <w:rPr>
          <w:rFonts w:ascii="Times New Roman" w:hAnsi="Times New Roman" w:cs="Times New Roman"/>
          <w:sz w:val="24"/>
          <w:szCs w:val="24"/>
        </w:rPr>
        <w:t xml:space="preserve">, 2008; </w:t>
      </w:r>
      <w:r w:rsidR="000B109A" w:rsidRPr="000B109A">
        <w:rPr>
          <w:rFonts w:ascii="Times New Roman" w:hAnsi="Times New Roman" w:cs="Times New Roman"/>
          <w:sz w:val="24"/>
          <w:szCs w:val="24"/>
        </w:rPr>
        <w:t>52; 835-</w:t>
      </w:r>
      <w:r w:rsidR="00573FBA">
        <w:rPr>
          <w:rFonts w:ascii="Times New Roman" w:hAnsi="Times New Roman" w:cs="Times New Roman"/>
          <w:sz w:val="24"/>
          <w:szCs w:val="24"/>
        </w:rPr>
        <w:tab/>
      </w:r>
      <w:r w:rsidR="000B109A" w:rsidRPr="000B109A">
        <w:rPr>
          <w:rFonts w:ascii="Times New Roman" w:hAnsi="Times New Roman" w:cs="Times New Roman"/>
          <w:sz w:val="24"/>
          <w:szCs w:val="24"/>
        </w:rPr>
        <w:t>842.</w:t>
      </w:r>
    </w:p>
    <w:p w14:paraId="0600573E" w14:textId="764C8C75" w:rsidR="000B109A" w:rsidRPr="000B109A" w:rsidRDefault="000B109A" w:rsidP="000B109A">
      <w:pPr>
        <w:jc w:val="both"/>
        <w:rPr>
          <w:rFonts w:ascii="Times New Roman" w:hAnsi="Times New Roman" w:cs="Times New Roman"/>
          <w:color w:val="000000" w:themeColor="text1"/>
          <w:sz w:val="24"/>
          <w:szCs w:val="24"/>
          <w:shd w:val="clear" w:color="auto" w:fill="FFFFFF"/>
        </w:rPr>
      </w:pPr>
      <w:proofErr w:type="spellStart"/>
      <w:r w:rsidRPr="000B109A">
        <w:rPr>
          <w:rFonts w:ascii="Times New Roman" w:hAnsi="Times New Roman" w:cs="Times New Roman"/>
          <w:color w:val="000000" w:themeColor="text1"/>
          <w:sz w:val="24"/>
          <w:szCs w:val="24"/>
          <w:highlight w:val="yellow"/>
          <w:shd w:val="clear" w:color="auto" w:fill="FFFFFF"/>
        </w:rPr>
        <w:t>Meiramkulova</w:t>
      </w:r>
      <w:proofErr w:type="spellEnd"/>
      <w:r w:rsidRPr="000B109A">
        <w:rPr>
          <w:rFonts w:ascii="Times New Roman" w:hAnsi="Times New Roman" w:cs="Times New Roman"/>
          <w:color w:val="000000" w:themeColor="text1"/>
          <w:sz w:val="24"/>
          <w:szCs w:val="24"/>
          <w:highlight w:val="yellow"/>
          <w:shd w:val="clear" w:color="auto" w:fill="FFFFFF"/>
        </w:rPr>
        <w:t xml:space="preserve">, K.; </w:t>
      </w:r>
      <w:proofErr w:type="spellStart"/>
      <w:r w:rsidRPr="000B109A">
        <w:rPr>
          <w:rFonts w:ascii="Times New Roman" w:hAnsi="Times New Roman" w:cs="Times New Roman"/>
          <w:color w:val="000000" w:themeColor="text1"/>
          <w:sz w:val="24"/>
          <w:szCs w:val="24"/>
          <w:highlight w:val="yellow"/>
          <w:shd w:val="clear" w:color="auto" w:fill="FFFFFF"/>
        </w:rPr>
        <w:t>Temirbekova</w:t>
      </w:r>
      <w:proofErr w:type="spellEnd"/>
      <w:r w:rsidRPr="000B109A">
        <w:rPr>
          <w:rFonts w:ascii="Times New Roman" w:hAnsi="Times New Roman" w:cs="Times New Roman"/>
          <w:color w:val="000000" w:themeColor="text1"/>
          <w:sz w:val="24"/>
          <w:szCs w:val="24"/>
          <w:highlight w:val="yellow"/>
          <w:shd w:val="clear" w:color="auto" w:fill="FFFFFF"/>
        </w:rPr>
        <w:t xml:space="preserve">, A.; </w:t>
      </w:r>
      <w:proofErr w:type="spellStart"/>
      <w:r w:rsidRPr="000B109A">
        <w:rPr>
          <w:rFonts w:ascii="Times New Roman" w:hAnsi="Times New Roman" w:cs="Times New Roman"/>
          <w:color w:val="000000" w:themeColor="text1"/>
          <w:sz w:val="24"/>
          <w:szCs w:val="24"/>
          <w:highlight w:val="yellow"/>
          <w:shd w:val="clear" w:color="auto" w:fill="FFFFFF"/>
        </w:rPr>
        <w:t>Saspugayeva</w:t>
      </w:r>
      <w:proofErr w:type="spellEnd"/>
      <w:r w:rsidRPr="000B109A">
        <w:rPr>
          <w:rFonts w:ascii="Times New Roman" w:hAnsi="Times New Roman" w:cs="Times New Roman"/>
          <w:color w:val="000000" w:themeColor="text1"/>
          <w:sz w:val="24"/>
          <w:szCs w:val="24"/>
          <w:highlight w:val="yellow"/>
          <w:shd w:val="clear" w:color="auto" w:fill="FFFFFF"/>
        </w:rPr>
        <w:t xml:space="preserve">, G.; </w:t>
      </w:r>
      <w:proofErr w:type="spellStart"/>
      <w:r w:rsidRPr="000B109A">
        <w:rPr>
          <w:rFonts w:ascii="Times New Roman" w:hAnsi="Times New Roman" w:cs="Times New Roman"/>
          <w:color w:val="000000" w:themeColor="text1"/>
          <w:sz w:val="24"/>
          <w:szCs w:val="24"/>
          <w:highlight w:val="yellow"/>
          <w:shd w:val="clear" w:color="auto" w:fill="FFFFFF"/>
        </w:rPr>
        <w:t>Kydyrbekova</w:t>
      </w:r>
      <w:proofErr w:type="spellEnd"/>
      <w:r w:rsidRPr="000B109A">
        <w:rPr>
          <w:rFonts w:ascii="Times New Roman" w:hAnsi="Times New Roman" w:cs="Times New Roman"/>
          <w:color w:val="000000" w:themeColor="text1"/>
          <w:sz w:val="24"/>
          <w:szCs w:val="24"/>
          <w:highlight w:val="yellow"/>
          <w:shd w:val="clear" w:color="auto" w:fill="FFFFFF"/>
        </w:rPr>
        <w:t xml:space="preserve">, A.; </w:t>
      </w:r>
      <w:proofErr w:type="spellStart"/>
      <w:r w:rsidRPr="000B109A">
        <w:rPr>
          <w:rFonts w:ascii="Times New Roman" w:hAnsi="Times New Roman" w:cs="Times New Roman"/>
          <w:color w:val="000000" w:themeColor="text1"/>
          <w:sz w:val="24"/>
          <w:szCs w:val="24"/>
          <w:highlight w:val="yellow"/>
          <w:shd w:val="clear" w:color="auto" w:fill="FFFFFF"/>
        </w:rPr>
        <w:t>Devrishov</w:t>
      </w:r>
      <w:proofErr w:type="spellEnd"/>
      <w:r w:rsidRPr="000B109A">
        <w:rPr>
          <w:rFonts w:ascii="Times New Roman" w:hAnsi="Times New Roman" w:cs="Times New Roman"/>
          <w:color w:val="000000" w:themeColor="text1"/>
          <w:sz w:val="24"/>
          <w:szCs w:val="24"/>
          <w:highlight w:val="yellow"/>
          <w:shd w:val="clear" w:color="auto" w:fill="FFFFFF"/>
        </w:rPr>
        <w:t xml:space="preserve">, D.; </w:t>
      </w:r>
      <w:r w:rsidRPr="000B109A">
        <w:rPr>
          <w:rFonts w:ascii="Times New Roman" w:hAnsi="Times New Roman" w:cs="Times New Roman"/>
          <w:color w:val="000000" w:themeColor="text1"/>
          <w:sz w:val="24"/>
          <w:szCs w:val="24"/>
          <w:highlight w:val="yellow"/>
          <w:shd w:val="clear" w:color="auto" w:fill="FFFFFF"/>
        </w:rPr>
        <w:tab/>
      </w:r>
      <w:proofErr w:type="spellStart"/>
      <w:r w:rsidRPr="000B109A">
        <w:rPr>
          <w:rFonts w:ascii="Times New Roman" w:hAnsi="Times New Roman" w:cs="Times New Roman"/>
          <w:color w:val="000000" w:themeColor="text1"/>
          <w:sz w:val="24"/>
          <w:szCs w:val="24"/>
          <w:highlight w:val="yellow"/>
          <w:shd w:val="clear" w:color="auto" w:fill="FFFFFF"/>
        </w:rPr>
        <w:t>Tulegenova</w:t>
      </w:r>
      <w:proofErr w:type="spellEnd"/>
      <w:r w:rsidRPr="000B109A">
        <w:rPr>
          <w:rFonts w:ascii="Times New Roman" w:hAnsi="Times New Roman" w:cs="Times New Roman"/>
          <w:color w:val="000000" w:themeColor="text1"/>
          <w:sz w:val="24"/>
          <w:szCs w:val="24"/>
          <w:highlight w:val="yellow"/>
          <w:shd w:val="clear" w:color="auto" w:fill="FFFFFF"/>
        </w:rPr>
        <w:t xml:space="preserve">, Z.; Aubakirova, K.; Kovalchuk, N.; </w:t>
      </w:r>
      <w:proofErr w:type="spellStart"/>
      <w:r w:rsidRPr="000B109A">
        <w:rPr>
          <w:rFonts w:ascii="Times New Roman" w:hAnsi="Times New Roman" w:cs="Times New Roman"/>
          <w:color w:val="000000" w:themeColor="text1"/>
          <w:sz w:val="24"/>
          <w:szCs w:val="24"/>
          <w:highlight w:val="yellow"/>
          <w:shd w:val="clear" w:color="auto" w:fill="FFFFFF"/>
        </w:rPr>
        <w:t>Meirbekov</w:t>
      </w:r>
      <w:proofErr w:type="spellEnd"/>
      <w:r w:rsidRPr="000B109A">
        <w:rPr>
          <w:rFonts w:ascii="Times New Roman" w:hAnsi="Times New Roman" w:cs="Times New Roman"/>
          <w:color w:val="000000" w:themeColor="text1"/>
          <w:sz w:val="24"/>
          <w:szCs w:val="24"/>
          <w:highlight w:val="yellow"/>
          <w:shd w:val="clear" w:color="auto" w:fill="FFFFFF"/>
        </w:rPr>
        <w:t xml:space="preserve">, A.; </w:t>
      </w:r>
      <w:proofErr w:type="spellStart"/>
      <w:r w:rsidRPr="000B109A">
        <w:rPr>
          <w:rFonts w:ascii="Times New Roman" w:hAnsi="Times New Roman" w:cs="Times New Roman"/>
          <w:color w:val="000000" w:themeColor="text1"/>
          <w:sz w:val="24"/>
          <w:szCs w:val="24"/>
          <w:highlight w:val="yellow"/>
          <w:shd w:val="clear" w:color="auto" w:fill="FFFFFF"/>
        </w:rPr>
        <w:t>Mkilima</w:t>
      </w:r>
      <w:proofErr w:type="spellEnd"/>
      <w:r w:rsidRPr="000B109A">
        <w:rPr>
          <w:rFonts w:ascii="Times New Roman" w:hAnsi="Times New Roman" w:cs="Times New Roman"/>
          <w:color w:val="000000" w:themeColor="text1"/>
          <w:sz w:val="24"/>
          <w:szCs w:val="24"/>
          <w:highlight w:val="yellow"/>
          <w:shd w:val="clear" w:color="auto" w:fill="FFFFFF"/>
        </w:rPr>
        <w:t xml:space="preserve">, T. </w:t>
      </w:r>
      <w:r w:rsidRPr="000B109A">
        <w:rPr>
          <w:rFonts w:ascii="Times New Roman" w:hAnsi="Times New Roman" w:cs="Times New Roman"/>
          <w:color w:val="000000" w:themeColor="text1"/>
          <w:sz w:val="24"/>
          <w:szCs w:val="24"/>
          <w:highlight w:val="yellow"/>
          <w:shd w:val="clear" w:color="auto" w:fill="FFFFFF"/>
        </w:rPr>
        <w:tab/>
        <w:t xml:space="preserve">Performance of a Combined Treatment Approach on the Elimination of Microbes </w:t>
      </w:r>
      <w:r w:rsidRPr="000B109A">
        <w:rPr>
          <w:rFonts w:ascii="Times New Roman" w:hAnsi="Times New Roman" w:cs="Times New Roman"/>
          <w:color w:val="000000" w:themeColor="text1"/>
          <w:sz w:val="24"/>
          <w:szCs w:val="24"/>
          <w:highlight w:val="yellow"/>
          <w:shd w:val="clear" w:color="auto" w:fill="FFFFFF"/>
        </w:rPr>
        <w:tab/>
        <w:t>from Poultry Slaughterhouse Wastewater. </w:t>
      </w:r>
      <w:r w:rsidRPr="000B109A">
        <w:rPr>
          <w:rStyle w:val="html-italic"/>
          <w:rFonts w:ascii="Times New Roman" w:hAnsi="Times New Roman" w:cs="Times New Roman"/>
          <w:i/>
          <w:iCs/>
          <w:color w:val="000000" w:themeColor="text1"/>
          <w:sz w:val="24"/>
          <w:szCs w:val="24"/>
          <w:highlight w:val="yellow"/>
          <w:shd w:val="clear" w:color="auto" w:fill="FFFFFF"/>
        </w:rPr>
        <w:t>Sustainability</w:t>
      </w:r>
      <w:r w:rsidRPr="000B109A">
        <w:rPr>
          <w:rFonts w:ascii="Times New Roman" w:hAnsi="Times New Roman" w:cs="Times New Roman"/>
          <w:color w:val="000000" w:themeColor="text1"/>
          <w:sz w:val="24"/>
          <w:szCs w:val="24"/>
          <w:highlight w:val="yellow"/>
          <w:shd w:val="clear" w:color="auto" w:fill="FFFFFF"/>
        </w:rPr>
        <w:t> </w:t>
      </w:r>
      <w:r w:rsidRPr="000B109A">
        <w:rPr>
          <w:rFonts w:ascii="Times New Roman" w:hAnsi="Times New Roman" w:cs="Times New Roman"/>
          <w:bCs/>
          <w:color w:val="000000" w:themeColor="text1"/>
          <w:sz w:val="24"/>
          <w:szCs w:val="24"/>
          <w:highlight w:val="yellow"/>
          <w:shd w:val="clear" w:color="auto" w:fill="FFFFFF"/>
        </w:rPr>
        <w:t>2021</w:t>
      </w:r>
      <w:r w:rsidRPr="000B109A">
        <w:rPr>
          <w:rFonts w:ascii="Times New Roman" w:hAnsi="Times New Roman" w:cs="Times New Roman"/>
          <w:color w:val="000000" w:themeColor="text1"/>
          <w:sz w:val="24"/>
          <w:szCs w:val="24"/>
          <w:highlight w:val="yellow"/>
          <w:shd w:val="clear" w:color="auto" w:fill="FFFFFF"/>
        </w:rPr>
        <w:t>, </w:t>
      </w:r>
      <w:r w:rsidRPr="000B109A">
        <w:rPr>
          <w:rStyle w:val="html-italic"/>
          <w:rFonts w:ascii="Times New Roman" w:hAnsi="Times New Roman" w:cs="Times New Roman"/>
          <w:i/>
          <w:iCs/>
          <w:color w:val="000000" w:themeColor="text1"/>
          <w:sz w:val="24"/>
          <w:szCs w:val="24"/>
          <w:highlight w:val="yellow"/>
          <w:shd w:val="clear" w:color="auto" w:fill="FFFFFF"/>
        </w:rPr>
        <w:t>13</w:t>
      </w:r>
      <w:r w:rsidRPr="000B109A">
        <w:rPr>
          <w:rFonts w:ascii="Times New Roman" w:hAnsi="Times New Roman" w:cs="Times New Roman"/>
          <w:color w:val="000000" w:themeColor="text1"/>
          <w:sz w:val="24"/>
          <w:szCs w:val="24"/>
          <w:highlight w:val="yellow"/>
          <w:shd w:val="clear" w:color="auto" w:fill="FFFFFF"/>
        </w:rPr>
        <w:t>, 3467.</w:t>
      </w:r>
    </w:p>
    <w:p w14:paraId="4C17CDD3" w14:textId="7777777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Mike L. (2006). Treatment of slaughter-house wastewater. Available from: </w:t>
      </w:r>
      <w:r w:rsidRPr="000B109A">
        <w:rPr>
          <w:rFonts w:ascii="Times New Roman" w:hAnsi="Times New Roman" w:cs="Times New Roman"/>
          <w:sz w:val="24"/>
          <w:szCs w:val="24"/>
        </w:rPr>
        <w:tab/>
      </w:r>
      <w:hyperlink r:id="rId20" w:history="1">
        <w:r w:rsidRPr="000B109A">
          <w:rPr>
            <w:rFonts w:ascii="Times New Roman" w:hAnsi="Times New Roman" w:cs="Times New Roman"/>
            <w:sz w:val="24"/>
            <w:szCs w:val="24"/>
            <w:u w:val="single"/>
          </w:rPr>
          <w:t>www.ndsu.edu/pubweb/bezbarau/document</w:t>
        </w:r>
      </w:hyperlink>
      <w:r w:rsidRPr="000B109A">
        <w:rPr>
          <w:rFonts w:ascii="Times New Roman" w:hAnsi="Times New Roman" w:cs="Times New Roman"/>
          <w:sz w:val="24"/>
          <w:szCs w:val="24"/>
        </w:rPr>
        <w:t xml:space="preserve">.  </w:t>
      </w:r>
    </w:p>
    <w:p w14:paraId="48400460" w14:textId="33D9CA2F" w:rsidR="007269A7" w:rsidRPr="000B109A" w:rsidRDefault="00573FBA" w:rsidP="000B109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Mittal, G.S. </w:t>
      </w:r>
      <w:r w:rsidR="007269A7" w:rsidRPr="000B109A">
        <w:rPr>
          <w:rFonts w:ascii="Times New Roman" w:hAnsi="Times New Roman" w:cs="Times New Roman"/>
          <w:color w:val="000000"/>
          <w:sz w:val="24"/>
          <w:szCs w:val="24"/>
        </w:rPr>
        <w:t xml:space="preserve">Treatment of Wastewaters from Abattoirs before Land Application- A </w:t>
      </w:r>
      <w:r w:rsidR="007269A7" w:rsidRPr="000B109A">
        <w:rPr>
          <w:rFonts w:ascii="Times New Roman" w:hAnsi="Times New Roman" w:cs="Times New Roman"/>
          <w:color w:val="000000"/>
          <w:sz w:val="24"/>
          <w:szCs w:val="24"/>
        </w:rPr>
        <w:tab/>
        <w:t xml:space="preserve">Review. </w:t>
      </w:r>
      <w:proofErr w:type="spellStart"/>
      <w:r w:rsidR="007269A7" w:rsidRPr="000B109A">
        <w:rPr>
          <w:rFonts w:ascii="Times New Roman" w:hAnsi="Times New Roman" w:cs="Times New Roman"/>
          <w:color w:val="000000"/>
          <w:sz w:val="24"/>
          <w:szCs w:val="24"/>
        </w:rPr>
        <w:t>Bioresoueces</w:t>
      </w:r>
      <w:proofErr w:type="spellEnd"/>
      <w:r w:rsidR="007269A7" w:rsidRPr="000B109A">
        <w:rPr>
          <w:rFonts w:ascii="Times New Roman" w:hAnsi="Times New Roman" w:cs="Times New Roman"/>
          <w:color w:val="000000"/>
          <w:sz w:val="24"/>
          <w:szCs w:val="24"/>
        </w:rPr>
        <w:t xml:space="preserve"> Technology,</w:t>
      </w:r>
      <w:r>
        <w:rPr>
          <w:rFonts w:ascii="Times New Roman" w:hAnsi="Times New Roman" w:cs="Times New Roman"/>
          <w:color w:val="000000"/>
          <w:sz w:val="24"/>
          <w:szCs w:val="24"/>
        </w:rPr>
        <w:t>2006;</w:t>
      </w:r>
      <w:r w:rsidR="007269A7" w:rsidRPr="000B109A">
        <w:rPr>
          <w:rFonts w:ascii="Times New Roman" w:hAnsi="Times New Roman" w:cs="Times New Roman"/>
          <w:color w:val="000000"/>
          <w:sz w:val="24"/>
          <w:szCs w:val="24"/>
        </w:rPr>
        <w:t xml:space="preserve"> 97: 1119-1135.</w:t>
      </w:r>
    </w:p>
    <w:p w14:paraId="5AF49FDB" w14:textId="1DF4B652"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Morales-Polo</w:t>
      </w:r>
      <w:r w:rsidR="00573FBA">
        <w:rPr>
          <w:rFonts w:ascii="Times New Roman" w:hAnsi="Times New Roman" w:cs="Times New Roman"/>
          <w:sz w:val="24"/>
          <w:szCs w:val="24"/>
        </w:rPr>
        <w:t xml:space="preserve">, C., </w:t>
      </w:r>
      <w:proofErr w:type="spellStart"/>
      <w:r w:rsidR="00573FBA">
        <w:rPr>
          <w:rFonts w:ascii="Times New Roman" w:hAnsi="Times New Roman" w:cs="Times New Roman"/>
          <w:sz w:val="24"/>
          <w:szCs w:val="24"/>
        </w:rPr>
        <w:t>Cledera</w:t>
      </w:r>
      <w:proofErr w:type="spellEnd"/>
      <w:r w:rsidR="00573FBA">
        <w:rPr>
          <w:rFonts w:ascii="Times New Roman" w:hAnsi="Times New Roman" w:cs="Times New Roman"/>
          <w:sz w:val="24"/>
          <w:szCs w:val="24"/>
        </w:rPr>
        <w:t xml:space="preserve">-Castro, M. </w:t>
      </w:r>
      <w:r w:rsidRPr="000B109A">
        <w:rPr>
          <w:rFonts w:ascii="Times New Roman" w:hAnsi="Times New Roman" w:cs="Times New Roman"/>
          <w:sz w:val="24"/>
          <w:szCs w:val="24"/>
        </w:rPr>
        <w:t xml:space="preserve">An optimized water reuse and waste valorization </w:t>
      </w:r>
      <w:r w:rsidRPr="000B109A">
        <w:rPr>
          <w:rFonts w:ascii="Times New Roman" w:hAnsi="Times New Roman" w:cs="Times New Roman"/>
          <w:sz w:val="24"/>
          <w:szCs w:val="24"/>
        </w:rPr>
        <w:tab/>
        <w:t xml:space="preserve">method for a sustainable development of poultry slaughtering plants. Desalination and </w:t>
      </w:r>
      <w:r w:rsidRPr="000B109A">
        <w:rPr>
          <w:rFonts w:ascii="Times New Roman" w:hAnsi="Times New Roman" w:cs="Times New Roman"/>
          <w:sz w:val="24"/>
          <w:szCs w:val="24"/>
        </w:rPr>
        <w:tab/>
        <w:t xml:space="preserve">Water Treatment, </w:t>
      </w:r>
      <w:r w:rsidR="00573FBA">
        <w:rPr>
          <w:rFonts w:ascii="Times New Roman" w:hAnsi="Times New Roman" w:cs="Times New Roman"/>
          <w:sz w:val="24"/>
          <w:szCs w:val="24"/>
        </w:rPr>
        <w:t xml:space="preserve">2016; </w:t>
      </w:r>
      <w:r w:rsidRPr="000B109A">
        <w:rPr>
          <w:rFonts w:ascii="Times New Roman" w:hAnsi="Times New Roman" w:cs="Times New Roman"/>
          <w:sz w:val="24"/>
          <w:szCs w:val="24"/>
        </w:rPr>
        <w:t>57(6): 2702-2710.</w:t>
      </w:r>
    </w:p>
    <w:p w14:paraId="75A56B3F" w14:textId="728A21EB" w:rsidR="007269A7" w:rsidRPr="000B109A" w:rsidRDefault="007269A7" w:rsidP="000B109A">
      <w:pPr>
        <w:spacing w:line="240" w:lineRule="auto"/>
        <w:jc w:val="both"/>
        <w:rPr>
          <w:rFonts w:ascii="Times New Roman" w:hAnsi="Times New Roman" w:cs="Times New Roman"/>
          <w:color w:val="000000"/>
          <w:sz w:val="24"/>
          <w:szCs w:val="24"/>
        </w:rPr>
      </w:pPr>
      <w:proofErr w:type="spellStart"/>
      <w:r w:rsidRPr="000B109A">
        <w:rPr>
          <w:rFonts w:ascii="Times New Roman" w:hAnsi="Times New Roman" w:cs="Times New Roman"/>
          <w:color w:val="000000"/>
          <w:sz w:val="24"/>
          <w:szCs w:val="24"/>
        </w:rPr>
        <w:lastRenderedPageBreak/>
        <w:t>Muhirwa</w:t>
      </w:r>
      <w:proofErr w:type="spellEnd"/>
      <w:r w:rsidRPr="000B109A">
        <w:rPr>
          <w:rFonts w:ascii="Times New Roman" w:hAnsi="Times New Roman" w:cs="Times New Roman"/>
          <w:color w:val="000000"/>
          <w:sz w:val="24"/>
          <w:szCs w:val="24"/>
        </w:rPr>
        <w:t xml:space="preserve">, D., </w:t>
      </w:r>
      <w:proofErr w:type="spellStart"/>
      <w:r w:rsidRPr="000B109A">
        <w:rPr>
          <w:rFonts w:ascii="Times New Roman" w:hAnsi="Times New Roman" w:cs="Times New Roman"/>
          <w:color w:val="000000"/>
          <w:sz w:val="24"/>
          <w:szCs w:val="24"/>
        </w:rPr>
        <w:t>Nhapi</w:t>
      </w:r>
      <w:proofErr w:type="spellEnd"/>
      <w:r w:rsidRPr="000B109A">
        <w:rPr>
          <w:rFonts w:ascii="Times New Roman" w:hAnsi="Times New Roman" w:cs="Times New Roman"/>
          <w:color w:val="000000"/>
          <w:sz w:val="24"/>
          <w:szCs w:val="24"/>
        </w:rPr>
        <w:t xml:space="preserve">, I., Wali, U., </w:t>
      </w:r>
      <w:proofErr w:type="spellStart"/>
      <w:r w:rsidRPr="000B109A">
        <w:rPr>
          <w:rFonts w:ascii="Times New Roman" w:hAnsi="Times New Roman" w:cs="Times New Roman"/>
          <w:color w:val="000000"/>
          <w:sz w:val="24"/>
          <w:szCs w:val="24"/>
        </w:rPr>
        <w:t>Banadda</w:t>
      </w:r>
      <w:proofErr w:type="spellEnd"/>
      <w:r w:rsidRPr="000B109A">
        <w:rPr>
          <w:rFonts w:ascii="Times New Roman" w:hAnsi="Times New Roman" w:cs="Times New Roman"/>
          <w:color w:val="000000"/>
          <w:sz w:val="24"/>
          <w:szCs w:val="24"/>
        </w:rPr>
        <w:t xml:space="preserve">, N., </w:t>
      </w:r>
      <w:proofErr w:type="spellStart"/>
      <w:r w:rsidRPr="000B109A">
        <w:rPr>
          <w:rFonts w:ascii="Times New Roman" w:hAnsi="Times New Roman" w:cs="Times New Roman"/>
          <w:color w:val="000000"/>
          <w:sz w:val="24"/>
          <w:szCs w:val="24"/>
        </w:rPr>
        <w:t>Kashaigili</w:t>
      </w:r>
      <w:proofErr w:type="spellEnd"/>
      <w:r w:rsidRPr="000B109A">
        <w:rPr>
          <w:rFonts w:ascii="Times New Roman" w:hAnsi="Times New Roman" w:cs="Times New Roman"/>
          <w:color w:val="000000"/>
          <w:sz w:val="24"/>
          <w:szCs w:val="24"/>
        </w:rPr>
        <w:t xml:space="preserve">, J., </w:t>
      </w:r>
      <w:proofErr w:type="spellStart"/>
      <w:r w:rsidRPr="000B109A">
        <w:rPr>
          <w:rFonts w:ascii="Times New Roman" w:hAnsi="Times New Roman" w:cs="Times New Roman"/>
          <w:color w:val="000000"/>
          <w:sz w:val="24"/>
          <w:szCs w:val="24"/>
        </w:rPr>
        <w:t>Kimwaga</w:t>
      </w:r>
      <w:proofErr w:type="spellEnd"/>
      <w:r w:rsidRPr="000B109A">
        <w:rPr>
          <w:rFonts w:ascii="Times New Roman" w:hAnsi="Times New Roman" w:cs="Times New Roman"/>
          <w:color w:val="000000"/>
          <w:sz w:val="24"/>
          <w:szCs w:val="24"/>
        </w:rPr>
        <w:t xml:space="preserve">, R., 2010. </w:t>
      </w:r>
      <w:r w:rsidRPr="000B109A">
        <w:rPr>
          <w:rFonts w:ascii="Times New Roman" w:hAnsi="Times New Roman" w:cs="Times New Roman"/>
          <w:color w:val="000000"/>
          <w:sz w:val="24"/>
          <w:szCs w:val="24"/>
        </w:rPr>
        <w:tab/>
        <w:t xml:space="preserve">Characterization of wastewater from an </w:t>
      </w:r>
      <w:proofErr w:type="spellStart"/>
      <w:r w:rsidRPr="000B109A">
        <w:rPr>
          <w:rFonts w:ascii="Times New Roman" w:hAnsi="Times New Roman" w:cs="Times New Roman"/>
          <w:color w:val="000000"/>
          <w:sz w:val="24"/>
          <w:szCs w:val="24"/>
        </w:rPr>
        <w:t>abattor</w:t>
      </w:r>
      <w:proofErr w:type="spellEnd"/>
      <w:r w:rsidRPr="000B109A">
        <w:rPr>
          <w:rFonts w:ascii="Times New Roman" w:hAnsi="Times New Roman" w:cs="Times New Roman"/>
          <w:color w:val="000000"/>
          <w:sz w:val="24"/>
          <w:szCs w:val="24"/>
        </w:rPr>
        <w:t xml:space="preserve"> in Rwanda and the impact on </w:t>
      </w:r>
      <w:r w:rsidR="003B2D58" w:rsidRPr="000B109A">
        <w:rPr>
          <w:rFonts w:ascii="Times New Roman" w:hAnsi="Times New Roman" w:cs="Times New Roman"/>
          <w:color w:val="000000"/>
          <w:sz w:val="24"/>
          <w:szCs w:val="24"/>
        </w:rPr>
        <w:tab/>
      </w:r>
      <w:r w:rsidR="00573FBA">
        <w:rPr>
          <w:rFonts w:ascii="Times New Roman" w:hAnsi="Times New Roman" w:cs="Times New Roman"/>
          <w:color w:val="000000"/>
          <w:sz w:val="24"/>
          <w:szCs w:val="24"/>
        </w:rPr>
        <w:t xml:space="preserve">downstream </w:t>
      </w:r>
      <w:r w:rsidRPr="000B109A">
        <w:rPr>
          <w:rFonts w:ascii="Times New Roman" w:hAnsi="Times New Roman" w:cs="Times New Roman"/>
          <w:color w:val="000000"/>
          <w:sz w:val="24"/>
          <w:szCs w:val="24"/>
        </w:rPr>
        <w:t xml:space="preserve">water quality. </w:t>
      </w:r>
      <w:r w:rsidR="003B2D58" w:rsidRPr="000B109A">
        <w:rPr>
          <w:rFonts w:ascii="Times New Roman" w:hAnsi="Times New Roman" w:cs="Times New Roman"/>
          <w:color w:val="000000"/>
          <w:sz w:val="24"/>
          <w:szCs w:val="24"/>
        </w:rPr>
        <w:tab/>
      </w:r>
    </w:p>
    <w:p w14:paraId="66105628" w14:textId="44C8E746" w:rsidR="00E90E3B"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 xml:space="preserve">Nik Daud, N.N., </w:t>
      </w:r>
      <w:proofErr w:type="spellStart"/>
      <w:r w:rsidRPr="000B109A">
        <w:rPr>
          <w:rFonts w:ascii="Times New Roman" w:hAnsi="Times New Roman" w:cs="Times New Roman"/>
          <w:color w:val="000000"/>
          <w:sz w:val="24"/>
          <w:szCs w:val="24"/>
        </w:rPr>
        <w:t>Anijiofor</w:t>
      </w:r>
      <w:proofErr w:type="spellEnd"/>
      <w:r w:rsidRPr="000B109A">
        <w:rPr>
          <w:rFonts w:ascii="Times New Roman" w:hAnsi="Times New Roman" w:cs="Times New Roman"/>
          <w:color w:val="000000"/>
          <w:sz w:val="24"/>
          <w:szCs w:val="24"/>
        </w:rPr>
        <w:t>, S.</w:t>
      </w:r>
      <w:r w:rsidR="00573FBA">
        <w:rPr>
          <w:rFonts w:ascii="Times New Roman" w:hAnsi="Times New Roman" w:cs="Times New Roman"/>
          <w:color w:val="000000"/>
          <w:sz w:val="24"/>
          <w:szCs w:val="24"/>
        </w:rPr>
        <w:t xml:space="preserve">C. </w:t>
      </w:r>
      <w:r w:rsidRPr="000B109A">
        <w:rPr>
          <w:rFonts w:ascii="Times New Roman" w:hAnsi="Times New Roman" w:cs="Times New Roman"/>
          <w:color w:val="000000"/>
          <w:sz w:val="24"/>
          <w:szCs w:val="24"/>
        </w:rPr>
        <w:t xml:space="preserve">Chicken Slaughterhouse Wastewater Disposal: The </w:t>
      </w:r>
      <w:r w:rsidRPr="000B109A">
        <w:rPr>
          <w:rFonts w:ascii="Times New Roman" w:hAnsi="Times New Roman" w:cs="Times New Roman"/>
          <w:color w:val="000000"/>
          <w:sz w:val="24"/>
          <w:szCs w:val="24"/>
        </w:rPr>
        <w:tab/>
        <w:t xml:space="preserve">challenges ahead. Asian Journal Microbiology, </w:t>
      </w:r>
      <w:r w:rsidR="003B2D58" w:rsidRPr="000B109A">
        <w:rPr>
          <w:rFonts w:ascii="Times New Roman" w:hAnsi="Times New Roman" w:cs="Times New Roman"/>
          <w:color w:val="000000"/>
          <w:sz w:val="24"/>
          <w:szCs w:val="24"/>
        </w:rPr>
        <w:t xml:space="preserve">Biotechnology </w:t>
      </w:r>
      <w:r w:rsidRPr="000B109A">
        <w:rPr>
          <w:rFonts w:ascii="Times New Roman" w:hAnsi="Times New Roman" w:cs="Times New Roman"/>
          <w:color w:val="000000"/>
          <w:sz w:val="24"/>
          <w:szCs w:val="24"/>
        </w:rPr>
        <w:t xml:space="preserve">and Environmental </w:t>
      </w:r>
      <w:r w:rsidR="00E90E3B" w:rsidRPr="000B109A">
        <w:rPr>
          <w:rFonts w:ascii="Times New Roman" w:hAnsi="Times New Roman" w:cs="Times New Roman"/>
          <w:color w:val="000000"/>
          <w:sz w:val="24"/>
          <w:szCs w:val="24"/>
        </w:rPr>
        <w:tab/>
      </w:r>
      <w:r w:rsidRPr="000B109A">
        <w:rPr>
          <w:rFonts w:ascii="Times New Roman" w:hAnsi="Times New Roman" w:cs="Times New Roman"/>
          <w:color w:val="000000"/>
          <w:sz w:val="24"/>
          <w:szCs w:val="24"/>
        </w:rPr>
        <w:t xml:space="preserve">Sciences, </w:t>
      </w:r>
      <w:r w:rsidR="00573FBA">
        <w:rPr>
          <w:rFonts w:ascii="Times New Roman" w:hAnsi="Times New Roman" w:cs="Times New Roman"/>
          <w:color w:val="000000"/>
          <w:sz w:val="24"/>
          <w:szCs w:val="24"/>
        </w:rPr>
        <w:t xml:space="preserve">2017; </w:t>
      </w:r>
      <w:r w:rsidR="00E90E3B" w:rsidRPr="000B109A">
        <w:rPr>
          <w:rFonts w:ascii="Times New Roman" w:hAnsi="Times New Roman" w:cs="Times New Roman"/>
          <w:color w:val="000000"/>
          <w:sz w:val="24"/>
          <w:szCs w:val="24"/>
        </w:rPr>
        <w:t>Special Issue 42-45.</w:t>
      </w:r>
    </w:p>
    <w:p w14:paraId="1BC6298E" w14:textId="5CF9FDFB"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 xml:space="preserve">Rajakumar, R., </w:t>
      </w:r>
      <w:proofErr w:type="spellStart"/>
      <w:r w:rsidRPr="000B109A">
        <w:rPr>
          <w:rFonts w:ascii="Times New Roman" w:hAnsi="Times New Roman" w:cs="Times New Roman"/>
          <w:sz w:val="24"/>
          <w:szCs w:val="24"/>
        </w:rPr>
        <w:t>Meenambal</w:t>
      </w:r>
      <w:proofErr w:type="spellEnd"/>
      <w:r w:rsidRPr="000B109A">
        <w:rPr>
          <w:rFonts w:ascii="Times New Roman" w:hAnsi="Times New Roman" w:cs="Times New Roman"/>
          <w:sz w:val="24"/>
          <w:szCs w:val="24"/>
        </w:rPr>
        <w:t>, T., Ra</w:t>
      </w:r>
      <w:r w:rsidR="00573FBA">
        <w:rPr>
          <w:rFonts w:ascii="Times New Roman" w:hAnsi="Times New Roman" w:cs="Times New Roman"/>
          <w:sz w:val="24"/>
          <w:szCs w:val="24"/>
        </w:rPr>
        <w:t>jesh Banu, J., Yeom, I.T.</w:t>
      </w:r>
      <w:r w:rsidRPr="000B109A">
        <w:rPr>
          <w:rFonts w:ascii="Times New Roman" w:hAnsi="Times New Roman" w:cs="Times New Roman"/>
          <w:sz w:val="24"/>
          <w:szCs w:val="24"/>
        </w:rPr>
        <w:t xml:space="preserve"> Treatment of poultry </w:t>
      </w:r>
      <w:r w:rsidRPr="000B109A">
        <w:rPr>
          <w:rFonts w:ascii="Times New Roman" w:hAnsi="Times New Roman" w:cs="Times New Roman"/>
          <w:sz w:val="24"/>
          <w:szCs w:val="24"/>
        </w:rPr>
        <w:tab/>
        <w:t xml:space="preserve">slaughterhouse wastewater in </w:t>
      </w:r>
      <w:proofErr w:type="spellStart"/>
      <w:r w:rsidRPr="000B109A">
        <w:rPr>
          <w:rFonts w:ascii="Times New Roman" w:hAnsi="Times New Roman" w:cs="Times New Roman"/>
          <w:sz w:val="24"/>
          <w:szCs w:val="24"/>
        </w:rPr>
        <w:t>upflow</w:t>
      </w:r>
      <w:proofErr w:type="spellEnd"/>
      <w:r w:rsidRPr="000B109A">
        <w:rPr>
          <w:rFonts w:ascii="Times New Roman" w:hAnsi="Times New Roman" w:cs="Times New Roman"/>
          <w:sz w:val="24"/>
          <w:szCs w:val="24"/>
        </w:rPr>
        <w:t xml:space="preserve"> anaerobic filter under low </w:t>
      </w:r>
      <w:proofErr w:type="spellStart"/>
      <w:r w:rsidRPr="000B109A">
        <w:rPr>
          <w:rFonts w:ascii="Times New Roman" w:hAnsi="Times New Roman" w:cs="Times New Roman"/>
          <w:sz w:val="24"/>
          <w:szCs w:val="24"/>
        </w:rPr>
        <w:t>upflow</w:t>
      </w:r>
      <w:proofErr w:type="spellEnd"/>
      <w:r w:rsidRPr="000B109A">
        <w:rPr>
          <w:rFonts w:ascii="Times New Roman" w:hAnsi="Times New Roman" w:cs="Times New Roman"/>
          <w:sz w:val="24"/>
          <w:szCs w:val="24"/>
        </w:rPr>
        <w:t xml:space="preserve"> velocity. Int. </w:t>
      </w:r>
      <w:r w:rsidR="00E90E3B" w:rsidRPr="000B109A">
        <w:rPr>
          <w:rFonts w:ascii="Times New Roman" w:hAnsi="Times New Roman" w:cs="Times New Roman"/>
          <w:sz w:val="24"/>
          <w:szCs w:val="24"/>
        </w:rPr>
        <w:tab/>
        <w:t xml:space="preserve">J. </w:t>
      </w:r>
      <w:r w:rsidRPr="000B109A">
        <w:rPr>
          <w:rFonts w:ascii="Times New Roman" w:hAnsi="Times New Roman" w:cs="Times New Roman"/>
          <w:sz w:val="24"/>
          <w:szCs w:val="24"/>
        </w:rPr>
        <w:t xml:space="preserve">Environ. Sci. Tech., </w:t>
      </w:r>
      <w:r w:rsidR="00573FBA">
        <w:rPr>
          <w:rFonts w:ascii="Times New Roman" w:hAnsi="Times New Roman" w:cs="Times New Roman"/>
          <w:sz w:val="24"/>
          <w:szCs w:val="24"/>
        </w:rPr>
        <w:t xml:space="preserve">2011; </w:t>
      </w:r>
      <w:r w:rsidRPr="000B109A">
        <w:rPr>
          <w:rFonts w:ascii="Times New Roman" w:hAnsi="Times New Roman" w:cs="Times New Roman"/>
          <w:sz w:val="24"/>
          <w:szCs w:val="24"/>
        </w:rPr>
        <w:t>8(1); 149-158.</w:t>
      </w:r>
    </w:p>
    <w:p w14:paraId="1C34EB14" w14:textId="762D548A" w:rsidR="007269A7" w:rsidRPr="000B109A" w:rsidRDefault="007269A7" w:rsidP="000B109A">
      <w:pPr>
        <w:spacing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 xml:space="preserve">Rajakumar, R., </w:t>
      </w:r>
      <w:proofErr w:type="spellStart"/>
      <w:r w:rsidRPr="000B109A">
        <w:rPr>
          <w:rFonts w:ascii="Times New Roman" w:hAnsi="Times New Roman" w:cs="Times New Roman"/>
          <w:color w:val="000000"/>
          <w:sz w:val="24"/>
          <w:szCs w:val="24"/>
        </w:rPr>
        <w:t>Meenambal</w:t>
      </w:r>
      <w:proofErr w:type="spellEnd"/>
      <w:r w:rsidRPr="000B109A">
        <w:rPr>
          <w:rFonts w:ascii="Times New Roman" w:hAnsi="Times New Roman" w:cs="Times New Roman"/>
          <w:color w:val="000000"/>
          <w:sz w:val="24"/>
          <w:szCs w:val="24"/>
        </w:rPr>
        <w:t xml:space="preserve">, T., Saravanan, </w:t>
      </w:r>
      <w:r w:rsidR="00573FBA">
        <w:rPr>
          <w:rFonts w:ascii="Times New Roman" w:hAnsi="Times New Roman" w:cs="Times New Roman"/>
          <w:color w:val="000000"/>
          <w:sz w:val="24"/>
          <w:szCs w:val="24"/>
        </w:rPr>
        <w:t xml:space="preserve">M., Ananthanarayanan, P. </w:t>
      </w:r>
      <w:r w:rsidRPr="000B109A">
        <w:rPr>
          <w:rFonts w:ascii="Times New Roman" w:hAnsi="Times New Roman" w:cs="Times New Roman"/>
          <w:color w:val="000000"/>
          <w:sz w:val="24"/>
          <w:szCs w:val="24"/>
        </w:rPr>
        <w:t xml:space="preserve">Treatment of </w:t>
      </w:r>
      <w:r w:rsidRPr="000B109A">
        <w:rPr>
          <w:rFonts w:ascii="Times New Roman" w:hAnsi="Times New Roman" w:cs="Times New Roman"/>
          <w:color w:val="000000"/>
          <w:sz w:val="24"/>
          <w:szCs w:val="24"/>
        </w:rPr>
        <w:tab/>
        <w:t xml:space="preserve">poultry slaughterhouse wastewater in a hybrid </w:t>
      </w:r>
      <w:proofErr w:type="spellStart"/>
      <w:r w:rsidRPr="000B109A">
        <w:rPr>
          <w:rFonts w:ascii="Times New Roman" w:hAnsi="Times New Roman" w:cs="Times New Roman"/>
          <w:color w:val="000000"/>
          <w:sz w:val="24"/>
          <w:szCs w:val="24"/>
        </w:rPr>
        <w:t>upflow</w:t>
      </w:r>
      <w:proofErr w:type="spellEnd"/>
      <w:r w:rsidRPr="000B109A">
        <w:rPr>
          <w:rFonts w:ascii="Times New Roman" w:hAnsi="Times New Roman" w:cs="Times New Roman"/>
          <w:color w:val="000000"/>
          <w:sz w:val="24"/>
          <w:szCs w:val="24"/>
        </w:rPr>
        <w:t xml:space="preserve"> anaerobic sludge reactor </w:t>
      </w:r>
      <w:r w:rsidR="00E90E3B" w:rsidRPr="000B109A">
        <w:rPr>
          <w:rFonts w:ascii="Times New Roman" w:hAnsi="Times New Roman" w:cs="Times New Roman"/>
          <w:color w:val="000000"/>
          <w:sz w:val="24"/>
          <w:szCs w:val="24"/>
        </w:rPr>
        <w:tab/>
        <w:t xml:space="preserve">packed </w:t>
      </w:r>
      <w:r w:rsidRPr="000B109A">
        <w:rPr>
          <w:rFonts w:ascii="Times New Roman" w:hAnsi="Times New Roman" w:cs="Times New Roman"/>
          <w:color w:val="000000"/>
          <w:sz w:val="24"/>
          <w:szCs w:val="24"/>
        </w:rPr>
        <w:t xml:space="preserve">with pleated poly vinyl chloride rings. Bioresource Technology, </w:t>
      </w:r>
      <w:r w:rsidR="00573FBA">
        <w:rPr>
          <w:rFonts w:ascii="Times New Roman" w:hAnsi="Times New Roman" w:cs="Times New Roman"/>
          <w:color w:val="000000"/>
          <w:sz w:val="24"/>
          <w:szCs w:val="24"/>
        </w:rPr>
        <w:t xml:space="preserve">2012; </w:t>
      </w:r>
      <w:r w:rsidRPr="000B109A">
        <w:rPr>
          <w:rFonts w:ascii="Times New Roman" w:hAnsi="Times New Roman" w:cs="Times New Roman"/>
          <w:color w:val="000000"/>
          <w:sz w:val="24"/>
          <w:szCs w:val="24"/>
        </w:rPr>
        <w:t xml:space="preserve">103 (1): </w:t>
      </w:r>
      <w:r w:rsidR="00573FBA">
        <w:rPr>
          <w:rFonts w:ascii="Times New Roman" w:hAnsi="Times New Roman" w:cs="Times New Roman"/>
          <w:color w:val="000000"/>
          <w:sz w:val="24"/>
          <w:szCs w:val="24"/>
        </w:rPr>
        <w:tab/>
      </w:r>
      <w:r w:rsidRPr="000B109A">
        <w:rPr>
          <w:rFonts w:ascii="Times New Roman" w:hAnsi="Times New Roman" w:cs="Times New Roman"/>
          <w:color w:val="000000"/>
          <w:sz w:val="24"/>
          <w:szCs w:val="24"/>
        </w:rPr>
        <w:t>116-122.</w:t>
      </w:r>
    </w:p>
    <w:p w14:paraId="352B2479" w14:textId="3CF75417" w:rsidR="007269A7" w:rsidRPr="000B109A" w:rsidRDefault="00573FBA" w:rsidP="000B10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Sivakumar, D. </w:t>
      </w:r>
      <w:r w:rsidR="007269A7" w:rsidRPr="000B109A">
        <w:rPr>
          <w:rFonts w:ascii="Times New Roman" w:hAnsi="Times New Roman" w:cs="Times New Roman"/>
          <w:sz w:val="24"/>
          <w:szCs w:val="24"/>
        </w:rPr>
        <w:t>Adsorption study on municipal solid waste le</w:t>
      </w:r>
      <w:r w:rsidR="00E90E3B" w:rsidRPr="000B109A">
        <w:rPr>
          <w:rFonts w:ascii="Times New Roman" w:hAnsi="Times New Roman" w:cs="Times New Roman"/>
          <w:sz w:val="24"/>
          <w:szCs w:val="24"/>
        </w:rPr>
        <w:t xml:space="preserve">achate using Moringa </w:t>
      </w:r>
      <w:r w:rsidR="00E90E3B" w:rsidRPr="000B109A">
        <w:rPr>
          <w:rFonts w:ascii="Times New Roman" w:hAnsi="Times New Roman" w:cs="Times New Roman"/>
          <w:sz w:val="24"/>
          <w:szCs w:val="24"/>
        </w:rPr>
        <w:tab/>
        <w:t xml:space="preserve">oleifera </w:t>
      </w:r>
      <w:r w:rsidR="007269A7" w:rsidRPr="000B109A">
        <w:rPr>
          <w:rFonts w:ascii="Times New Roman" w:hAnsi="Times New Roman" w:cs="Times New Roman"/>
          <w:sz w:val="24"/>
          <w:szCs w:val="24"/>
        </w:rPr>
        <w:t xml:space="preserve">seed, international J. Environ. Sci. Technology, </w:t>
      </w:r>
      <w:r>
        <w:rPr>
          <w:rFonts w:ascii="Times New Roman" w:hAnsi="Times New Roman" w:cs="Times New Roman"/>
          <w:sz w:val="24"/>
          <w:szCs w:val="24"/>
        </w:rPr>
        <w:t xml:space="preserve">2013; 10, </w:t>
      </w:r>
      <w:r w:rsidR="007269A7" w:rsidRPr="000B109A">
        <w:rPr>
          <w:rFonts w:ascii="Times New Roman" w:hAnsi="Times New Roman" w:cs="Times New Roman"/>
          <w:sz w:val="24"/>
          <w:szCs w:val="24"/>
        </w:rPr>
        <w:t>113-124.</w:t>
      </w:r>
    </w:p>
    <w:p w14:paraId="078A09F5" w14:textId="04CFD87D" w:rsidR="00A31944" w:rsidRPr="00A31944" w:rsidRDefault="000B109A" w:rsidP="000B109A">
      <w:pPr>
        <w:jc w:val="both"/>
        <w:rPr>
          <w:rFonts w:ascii="Times New Roman" w:eastAsia="Times New Roman" w:hAnsi="Times New Roman" w:cs="Times New Roman"/>
          <w:bCs/>
          <w:color w:val="000000" w:themeColor="text1"/>
          <w:kern w:val="36"/>
          <w:sz w:val="24"/>
          <w:szCs w:val="24"/>
        </w:rPr>
      </w:pPr>
      <w:r w:rsidRPr="000B109A">
        <w:rPr>
          <w:rFonts w:ascii="Times New Roman" w:eastAsia="Times New Roman" w:hAnsi="Times New Roman" w:cs="Times New Roman"/>
          <w:color w:val="000000" w:themeColor="text1"/>
          <w:sz w:val="24"/>
          <w:szCs w:val="24"/>
        </w:rPr>
        <w:t> </w:t>
      </w:r>
      <w:proofErr w:type="spellStart"/>
      <w:r w:rsidRPr="000B109A">
        <w:rPr>
          <w:rFonts w:ascii="Times New Roman" w:eastAsia="Times New Roman" w:hAnsi="Times New Roman" w:cs="Times New Roman"/>
          <w:color w:val="000000" w:themeColor="text1"/>
          <w:sz w:val="24"/>
          <w:szCs w:val="24"/>
          <w:highlight w:val="yellow"/>
        </w:rPr>
        <w:t>Solangi</w:t>
      </w:r>
      <w:proofErr w:type="spellEnd"/>
      <w:r w:rsidRPr="000B109A">
        <w:rPr>
          <w:rFonts w:ascii="Times New Roman" w:eastAsia="Times New Roman" w:hAnsi="Times New Roman" w:cs="Times New Roman"/>
          <w:color w:val="000000" w:themeColor="text1"/>
          <w:sz w:val="24"/>
          <w:szCs w:val="24"/>
          <w:highlight w:val="yellow"/>
        </w:rPr>
        <w:t xml:space="preserve">, N. H., Kumar, J., </w:t>
      </w:r>
      <w:r w:rsidRPr="00CE6AE9">
        <w:rPr>
          <w:rFonts w:ascii="Times New Roman" w:eastAsia="Times New Roman" w:hAnsi="Times New Roman" w:cs="Times New Roman"/>
          <w:color w:val="000000" w:themeColor="text1"/>
          <w:sz w:val="24"/>
          <w:szCs w:val="24"/>
          <w:highlight w:val="yellow"/>
        </w:rPr>
        <w:t>, </w:t>
      </w:r>
      <w:r w:rsidRPr="000B109A">
        <w:rPr>
          <w:rFonts w:ascii="Times New Roman" w:eastAsia="Times New Roman" w:hAnsi="Times New Roman" w:cs="Times New Roman"/>
          <w:color w:val="000000" w:themeColor="text1"/>
          <w:sz w:val="24"/>
          <w:szCs w:val="24"/>
          <w:highlight w:val="yellow"/>
        </w:rPr>
        <w:t>Shaukat</w:t>
      </w:r>
      <w:r w:rsidRPr="00CE6AE9">
        <w:rPr>
          <w:rFonts w:ascii="Times New Roman" w:eastAsia="Times New Roman" w:hAnsi="Times New Roman" w:cs="Times New Roman"/>
          <w:color w:val="000000" w:themeColor="text1"/>
          <w:sz w:val="24"/>
          <w:szCs w:val="24"/>
          <w:highlight w:val="yellow"/>
        </w:rPr>
        <w:t>, </w:t>
      </w:r>
      <w:r w:rsidRPr="000B109A">
        <w:rPr>
          <w:rFonts w:ascii="Times New Roman" w:eastAsia="Times New Roman" w:hAnsi="Times New Roman" w:cs="Times New Roman"/>
          <w:color w:val="000000" w:themeColor="text1"/>
          <w:sz w:val="24"/>
          <w:szCs w:val="24"/>
          <w:highlight w:val="yellow"/>
        </w:rPr>
        <w:t xml:space="preserve">A. M., Shoaib, A., Noor, F. and </w:t>
      </w:r>
      <w:r w:rsidRPr="00CE6AE9">
        <w:rPr>
          <w:rFonts w:ascii="Times New Roman" w:eastAsia="Times New Roman" w:hAnsi="Times New Roman" w:cs="Times New Roman"/>
          <w:color w:val="000000" w:themeColor="text1"/>
          <w:sz w:val="24"/>
          <w:szCs w:val="24"/>
          <w:highlight w:val="yellow"/>
        </w:rPr>
        <w:t>, </w:t>
      </w:r>
      <w:proofErr w:type="spellStart"/>
      <w:r w:rsidR="007F366C">
        <w:fldChar w:fldCharType="begin"/>
      </w:r>
      <w:r w:rsidR="007F366C">
        <w:instrText xml:space="preserve"> HYPERLINK "https://www.sciencedirect.com/author/36634677600/n-m-mubarak" </w:instrText>
      </w:r>
      <w:r w:rsidR="007F366C">
        <w:fldChar w:fldCharType="separate"/>
      </w:r>
      <w:r w:rsidRPr="000B109A">
        <w:rPr>
          <w:rFonts w:ascii="Times New Roman" w:eastAsia="Times New Roman" w:hAnsi="Times New Roman" w:cs="Times New Roman"/>
          <w:color w:val="000000" w:themeColor="text1"/>
          <w:sz w:val="24"/>
          <w:szCs w:val="24"/>
          <w:highlight w:val="yellow"/>
        </w:rPr>
        <w:t>Nabisab</w:t>
      </w:r>
      <w:proofErr w:type="spellEnd"/>
      <w:r w:rsidRPr="000B109A">
        <w:rPr>
          <w:rFonts w:ascii="Times New Roman" w:eastAsia="Times New Roman" w:hAnsi="Times New Roman" w:cs="Times New Roman"/>
          <w:color w:val="000000" w:themeColor="text1"/>
          <w:sz w:val="24"/>
          <w:szCs w:val="24"/>
          <w:highlight w:val="yellow"/>
        </w:rPr>
        <w:t>, M. M.</w:t>
      </w:r>
      <w:r w:rsidR="007F366C">
        <w:rPr>
          <w:rFonts w:ascii="Times New Roman" w:eastAsia="Times New Roman" w:hAnsi="Times New Roman" w:cs="Times New Roman"/>
          <w:color w:val="000000" w:themeColor="text1"/>
          <w:sz w:val="24"/>
          <w:szCs w:val="24"/>
          <w:highlight w:val="yellow"/>
        </w:rPr>
        <w:fldChar w:fldCharType="end"/>
      </w:r>
      <w:r w:rsidRPr="000B109A">
        <w:rPr>
          <w:rFonts w:ascii="Times New Roman" w:eastAsia="Times New Roman" w:hAnsi="Times New Roman" w:cs="Times New Roman"/>
          <w:bCs/>
          <w:color w:val="000000" w:themeColor="text1"/>
          <w:kern w:val="36"/>
          <w:sz w:val="24"/>
          <w:szCs w:val="24"/>
          <w:highlight w:val="yellow"/>
        </w:rPr>
        <w:t xml:space="preserve"> </w:t>
      </w:r>
      <w:r w:rsidR="00A31944">
        <w:rPr>
          <w:rFonts w:ascii="Times New Roman" w:eastAsia="Times New Roman" w:hAnsi="Times New Roman" w:cs="Times New Roman"/>
          <w:bCs/>
          <w:color w:val="000000" w:themeColor="text1"/>
          <w:kern w:val="36"/>
          <w:sz w:val="24"/>
          <w:szCs w:val="24"/>
          <w:highlight w:val="yellow"/>
        </w:rPr>
        <w:tab/>
      </w:r>
      <w:r w:rsidRPr="000B109A">
        <w:rPr>
          <w:rFonts w:ascii="Times New Roman" w:eastAsia="Times New Roman" w:hAnsi="Times New Roman" w:cs="Times New Roman"/>
          <w:bCs/>
          <w:color w:val="000000" w:themeColor="text1"/>
          <w:kern w:val="36"/>
          <w:sz w:val="24"/>
          <w:szCs w:val="24"/>
          <w:highlight w:val="yellow"/>
        </w:rPr>
        <w:t>Development of fruit waste derived bio-adsorbents for wastewater treatment: A review</w:t>
      </w:r>
      <w:r w:rsidR="00573FBA">
        <w:rPr>
          <w:rFonts w:ascii="Times New Roman" w:eastAsia="Times New Roman" w:hAnsi="Times New Roman" w:cs="Times New Roman"/>
          <w:bCs/>
          <w:color w:val="000000" w:themeColor="text1"/>
          <w:kern w:val="36"/>
          <w:sz w:val="24"/>
          <w:szCs w:val="24"/>
        </w:rPr>
        <w:t xml:space="preserve">. </w:t>
      </w:r>
      <w:r w:rsidR="00A31944">
        <w:rPr>
          <w:rFonts w:ascii="Times New Roman" w:eastAsia="Times New Roman" w:hAnsi="Times New Roman" w:cs="Times New Roman"/>
          <w:bCs/>
          <w:color w:val="000000" w:themeColor="text1"/>
          <w:kern w:val="36"/>
          <w:sz w:val="24"/>
          <w:szCs w:val="24"/>
        </w:rPr>
        <w:tab/>
      </w:r>
      <w:r w:rsidR="00573FBA" w:rsidRPr="00A31944">
        <w:rPr>
          <w:rFonts w:ascii="Times New Roman" w:eastAsia="Times New Roman" w:hAnsi="Times New Roman" w:cs="Times New Roman"/>
          <w:bCs/>
          <w:color w:val="000000" w:themeColor="text1"/>
          <w:kern w:val="36"/>
          <w:sz w:val="24"/>
          <w:szCs w:val="24"/>
          <w:highlight w:val="yellow"/>
        </w:rPr>
        <w:t xml:space="preserve">J. Hazard. Mat., 2021; 416:125848. </w:t>
      </w:r>
      <w:r w:rsidR="00A31944" w:rsidRPr="00A31944">
        <w:rPr>
          <w:rFonts w:ascii="Times New Roman" w:eastAsia="Times New Roman" w:hAnsi="Times New Roman" w:cs="Times New Roman"/>
          <w:bCs/>
          <w:color w:val="000000" w:themeColor="text1"/>
          <w:kern w:val="36"/>
          <w:sz w:val="24"/>
          <w:szCs w:val="24"/>
          <w:highlight w:val="yellow"/>
        </w:rPr>
        <w:t xml:space="preserve"> </w:t>
      </w:r>
      <w:proofErr w:type="gramStart"/>
      <w:r w:rsidR="00573FBA" w:rsidRPr="00A31944">
        <w:rPr>
          <w:rFonts w:ascii="Times New Roman" w:eastAsia="Times New Roman" w:hAnsi="Times New Roman" w:cs="Times New Roman"/>
          <w:bCs/>
          <w:color w:val="000000" w:themeColor="text1"/>
          <w:kern w:val="36"/>
          <w:sz w:val="24"/>
          <w:szCs w:val="24"/>
          <w:highlight w:val="yellow"/>
        </w:rPr>
        <w:t>Doi:</w:t>
      </w:r>
      <w:r w:rsidR="00A31944" w:rsidRPr="00A31944">
        <w:rPr>
          <w:rFonts w:ascii="Times New Roman" w:eastAsia="Times New Roman" w:hAnsi="Times New Roman" w:cs="Times New Roman"/>
          <w:bCs/>
          <w:color w:val="000000" w:themeColor="text1"/>
          <w:kern w:val="36"/>
          <w:sz w:val="24"/>
          <w:szCs w:val="24"/>
          <w:highlight w:val="yellow"/>
        </w:rPr>
        <w:t>10.1016/j.jhazmat</w:t>
      </w:r>
      <w:proofErr w:type="gramEnd"/>
      <w:r w:rsidR="00A31944" w:rsidRPr="00A31944">
        <w:rPr>
          <w:rFonts w:ascii="Times New Roman" w:eastAsia="Times New Roman" w:hAnsi="Times New Roman" w:cs="Times New Roman"/>
          <w:bCs/>
          <w:color w:val="000000" w:themeColor="text1"/>
          <w:kern w:val="36"/>
          <w:sz w:val="24"/>
          <w:szCs w:val="24"/>
          <w:highlight w:val="yellow"/>
        </w:rPr>
        <w:t>.2021.125848</w:t>
      </w:r>
    </w:p>
    <w:p w14:paraId="5323175D" w14:textId="2D76040E" w:rsidR="007269A7" w:rsidRPr="000B109A" w:rsidRDefault="007269A7" w:rsidP="000B109A">
      <w:pPr>
        <w:jc w:val="both"/>
        <w:rPr>
          <w:rFonts w:ascii="Times New Roman" w:hAnsi="Times New Roman" w:cs="Times New Roman"/>
          <w:color w:val="000000" w:themeColor="text1"/>
          <w:sz w:val="24"/>
          <w:szCs w:val="24"/>
          <w:shd w:val="clear" w:color="auto" w:fill="FFFFFF"/>
        </w:rPr>
      </w:pPr>
      <w:proofErr w:type="spellStart"/>
      <w:r w:rsidRPr="000B109A">
        <w:rPr>
          <w:rFonts w:ascii="Times New Roman" w:hAnsi="Times New Roman" w:cs="Times New Roman"/>
          <w:color w:val="000000"/>
          <w:sz w:val="24"/>
          <w:szCs w:val="24"/>
        </w:rPr>
        <w:t>Sombatsompop</w:t>
      </w:r>
      <w:proofErr w:type="spellEnd"/>
      <w:r w:rsidRPr="000B109A">
        <w:rPr>
          <w:rFonts w:ascii="Times New Roman" w:hAnsi="Times New Roman" w:cs="Times New Roman"/>
          <w:color w:val="000000"/>
          <w:sz w:val="24"/>
          <w:szCs w:val="24"/>
        </w:rPr>
        <w:t xml:space="preserve">, K., </w:t>
      </w:r>
      <w:proofErr w:type="spellStart"/>
      <w:proofErr w:type="gramStart"/>
      <w:r w:rsidRPr="000B109A">
        <w:rPr>
          <w:rFonts w:ascii="Times New Roman" w:hAnsi="Times New Roman" w:cs="Times New Roman"/>
          <w:color w:val="000000"/>
          <w:sz w:val="24"/>
          <w:szCs w:val="24"/>
        </w:rPr>
        <w:t>Songpi</w:t>
      </w:r>
      <w:proofErr w:type="spellEnd"/>
      <w:r w:rsidRPr="000B109A">
        <w:rPr>
          <w:rFonts w:ascii="Times New Roman" w:hAnsi="Times New Roman" w:cs="Times New Roman"/>
          <w:color w:val="000000"/>
          <w:sz w:val="24"/>
          <w:szCs w:val="24"/>
        </w:rPr>
        <w:t xml:space="preserve"> ,</w:t>
      </w:r>
      <w:proofErr w:type="gramEnd"/>
      <w:r w:rsidRPr="000B109A">
        <w:rPr>
          <w:rFonts w:ascii="Times New Roman" w:hAnsi="Times New Roman" w:cs="Times New Roman"/>
          <w:color w:val="000000"/>
          <w:sz w:val="24"/>
          <w:szCs w:val="24"/>
        </w:rPr>
        <w:t xml:space="preserve"> A., </w:t>
      </w:r>
      <w:proofErr w:type="spellStart"/>
      <w:r w:rsidRPr="000B109A">
        <w:rPr>
          <w:rFonts w:ascii="Times New Roman" w:hAnsi="Times New Roman" w:cs="Times New Roman"/>
          <w:color w:val="000000"/>
          <w:sz w:val="24"/>
          <w:szCs w:val="24"/>
        </w:rPr>
        <w:t>Reab</w:t>
      </w:r>
      <w:r w:rsidR="00A31944">
        <w:rPr>
          <w:rFonts w:ascii="Times New Roman" w:hAnsi="Times New Roman" w:cs="Times New Roman"/>
          <w:color w:val="000000"/>
          <w:sz w:val="24"/>
          <w:szCs w:val="24"/>
        </w:rPr>
        <w:t>roi</w:t>
      </w:r>
      <w:proofErr w:type="spellEnd"/>
      <w:r w:rsidR="00A31944">
        <w:rPr>
          <w:rFonts w:ascii="Times New Roman" w:hAnsi="Times New Roman" w:cs="Times New Roman"/>
          <w:color w:val="000000"/>
          <w:sz w:val="24"/>
          <w:szCs w:val="24"/>
        </w:rPr>
        <w:t xml:space="preserve">, S., </w:t>
      </w:r>
      <w:proofErr w:type="spellStart"/>
      <w:r w:rsidR="00A31944">
        <w:rPr>
          <w:rFonts w:ascii="Times New Roman" w:hAnsi="Times New Roman" w:cs="Times New Roman"/>
          <w:color w:val="000000"/>
          <w:sz w:val="24"/>
          <w:szCs w:val="24"/>
        </w:rPr>
        <w:t>Inkong-ngam</w:t>
      </w:r>
      <w:proofErr w:type="spellEnd"/>
      <w:r w:rsidR="00A31944">
        <w:rPr>
          <w:rFonts w:ascii="Times New Roman" w:hAnsi="Times New Roman" w:cs="Times New Roman"/>
          <w:color w:val="000000"/>
          <w:sz w:val="24"/>
          <w:szCs w:val="24"/>
        </w:rPr>
        <w:t xml:space="preserve">. P. </w:t>
      </w:r>
      <w:r w:rsidRPr="000B109A">
        <w:rPr>
          <w:rFonts w:ascii="Times New Roman" w:hAnsi="Times New Roman" w:cs="Times New Roman"/>
          <w:color w:val="000000"/>
          <w:sz w:val="24"/>
          <w:szCs w:val="24"/>
        </w:rPr>
        <w:t xml:space="preserve">A comparative study of </w:t>
      </w:r>
      <w:r w:rsidRPr="000B109A">
        <w:rPr>
          <w:rFonts w:ascii="Times New Roman" w:hAnsi="Times New Roman" w:cs="Times New Roman"/>
          <w:color w:val="000000"/>
          <w:sz w:val="24"/>
          <w:szCs w:val="24"/>
        </w:rPr>
        <w:tab/>
        <w:t xml:space="preserve">sequencing batch reactor and moving bed sequencing batch reactor for piggery </w:t>
      </w:r>
      <w:r w:rsidRPr="000B109A">
        <w:rPr>
          <w:rFonts w:ascii="Times New Roman" w:hAnsi="Times New Roman" w:cs="Times New Roman"/>
          <w:color w:val="000000"/>
          <w:sz w:val="24"/>
          <w:szCs w:val="24"/>
        </w:rPr>
        <w:tab/>
        <w:t xml:space="preserve">wastewater </w:t>
      </w:r>
      <w:r w:rsidRPr="000B109A">
        <w:rPr>
          <w:rFonts w:ascii="Times New Roman" w:hAnsi="Times New Roman" w:cs="Times New Roman"/>
          <w:color w:val="000000"/>
          <w:sz w:val="24"/>
          <w:szCs w:val="24"/>
        </w:rPr>
        <w:tab/>
        <w:t xml:space="preserve">treatment. </w:t>
      </w:r>
      <w:proofErr w:type="spellStart"/>
      <w:r w:rsidRPr="000B109A">
        <w:rPr>
          <w:rFonts w:ascii="Times New Roman" w:hAnsi="Times New Roman" w:cs="Times New Roman"/>
          <w:color w:val="000000"/>
          <w:sz w:val="24"/>
          <w:szCs w:val="24"/>
        </w:rPr>
        <w:t>Maejo</w:t>
      </w:r>
      <w:proofErr w:type="spellEnd"/>
      <w:r w:rsidRPr="000B109A">
        <w:rPr>
          <w:rFonts w:ascii="Times New Roman" w:hAnsi="Times New Roman" w:cs="Times New Roman"/>
          <w:color w:val="000000"/>
          <w:sz w:val="24"/>
          <w:szCs w:val="24"/>
        </w:rPr>
        <w:t xml:space="preserve"> International Journal of Scienc</w:t>
      </w:r>
      <w:r w:rsidR="00A31944">
        <w:rPr>
          <w:rFonts w:ascii="Times New Roman" w:hAnsi="Times New Roman" w:cs="Times New Roman"/>
          <w:color w:val="000000"/>
          <w:sz w:val="24"/>
          <w:szCs w:val="24"/>
        </w:rPr>
        <w:t>e and Technology,</w:t>
      </w:r>
      <w:r w:rsidR="00E90E3B" w:rsidRPr="000B109A">
        <w:rPr>
          <w:rFonts w:ascii="Times New Roman" w:hAnsi="Times New Roman" w:cs="Times New Roman"/>
          <w:color w:val="000000"/>
          <w:sz w:val="24"/>
          <w:szCs w:val="24"/>
        </w:rPr>
        <w:tab/>
      </w:r>
      <w:r w:rsidR="00A31944">
        <w:rPr>
          <w:rFonts w:ascii="Times New Roman" w:hAnsi="Times New Roman" w:cs="Times New Roman"/>
          <w:color w:val="000000"/>
          <w:sz w:val="24"/>
          <w:szCs w:val="24"/>
        </w:rPr>
        <w:t xml:space="preserve">2011; </w:t>
      </w:r>
      <w:r w:rsidR="00E90E3B" w:rsidRPr="000B109A">
        <w:rPr>
          <w:rFonts w:ascii="Times New Roman" w:hAnsi="Times New Roman" w:cs="Times New Roman"/>
          <w:color w:val="000000"/>
          <w:sz w:val="24"/>
          <w:szCs w:val="24"/>
        </w:rPr>
        <w:t xml:space="preserve">5(2): </w:t>
      </w:r>
      <w:r w:rsidRPr="000B109A">
        <w:rPr>
          <w:rFonts w:ascii="Times New Roman" w:hAnsi="Times New Roman" w:cs="Times New Roman"/>
          <w:color w:val="000000"/>
          <w:sz w:val="24"/>
          <w:szCs w:val="24"/>
        </w:rPr>
        <w:t>191-203.</w:t>
      </w:r>
    </w:p>
    <w:p w14:paraId="044429B9" w14:textId="73851E37" w:rsidR="007269A7" w:rsidRPr="000B109A" w:rsidRDefault="007269A7" w:rsidP="000B109A">
      <w:pPr>
        <w:spacing w:line="240" w:lineRule="auto"/>
        <w:jc w:val="both"/>
        <w:rPr>
          <w:rFonts w:ascii="Times New Roman" w:hAnsi="Times New Roman" w:cs="Times New Roman"/>
          <w:sz w:val="24"/>
          <w:szCs w:val="24"/>
        </w:rPr>
      </w:pPr>
      <w:r w:rsidRPr="000B109A">
        <w:rPr>
          <w:rFonts w:ascii="Times New Roman" w:hAnsi="Times New Roman" w:cs="Times New Roman"/>
          <w:sz w:val="24"/>
          <w:szCs w:val="24"/>
        </w:rPr>
        <w:t>Soyoung L</w:t>
      </w:r>
      <w:r w:rsidR="00A31944">
        <w:rPr>
          <w:rFonts w:ascii="Times New Roman" w:hAnsi="Times New Roman" w:cs="Times New Roman"/>
          <w:sz w:val="24"/>
          <w:szCs w:val="24"/>
        </w:rPr>
        <w:t xml:space="preserve">, Maniquiz MC, Lee-Hyung K. </w:t>
      </w:r>
      <w:r w:rsidRPr="000B109A">
        <w:rPr>
          <w:rFonts w:ascii="Times New Roman" w:hAnsi="Times New Roman" w:cs="Times New Roman"/>
          <w:sz w:val="24"/>
          <w:szCs w:val="24"/>
        </w:rPr>
        <w:t xml:space="preserve">Characteristics of contaminants in water and </w:t>
      </w:r>
      <w:r w:rsidRPr="000B109A">
        <w:rPr>
          <w:rFonts w:ascii="Times New Roman" w:hAnsi="Times New Roman" w:cs="Times New Roman"/>
          <w:sz w:val="24"/>
          <w:szCs w:val="24"/>
        </w:rPr>
        <w:tab/>
        <w:t xml:space="preserve">sediment of a constructed wetland treating piggery wastewater effluent. Journal of </w:t>
      </w:r>
      <w:r w:rsidRPr="000B109A">
        <w:rPr>
          <w:rFonts w:ascii="Times New Roman" w:hAnsi="Times New Roman" w:cs="Times New Roman"/>
          <w:sz w:val="24"/>
          <w:szCs w:val="24"/>
        </w:rPr>
        <w:tab/>
        <w:t xml:space="preserve">environmental sciences, </w:t>
      </w:r>
      <w:r w:rsidR="00A31944">
        <w:rPr>
          <w:rFonts w:ascii="Times New Roman" w:hAnsi="Times New Roman" w:cs="Times New Roman"/>
          <w:sz w:val="24"/>
          <w:szCs w:val="24"/>
        </w:rPr>
        <w:t xml:space="preserve">2019; </w:t>
      </w:r>
      <w:r w:rsidRPr="000B109A">
        <w:rPr>
          <w:rFonts w:ascii="Times New Roman" w:hAnsi="Times New Roman" w:cs="Times New Roman"/>
          <w:sz w:val="24"/>
          <w:szCs w:val="24"/>
        </w:rPr>
        <w:t xml:space="preserve">22 (6): 940-945. </w:t>
      </w:r>
    </w:p>
    <w:p w14:paraId="46015701" w14:textId="3906959C" w:rsidR="007269A7" w:rsidRPr="000B109A" w:rsidRDefault="007269A7" w:rsidP="000B109A">
      <w:pPr>
        <w:spacing w:line="240" w:lineRule="auto"/>
        <w:jc w:val="both"/>
        <w:rPr>
          <w:rFonts w:ascii="Times New Roman" w:hAnsi="Times New Roman" w:cs="Times New Roman"/>
          <w:sz w:val="24"/>
          <w:szCs w:val="24"/>
        </w:rPr>
      </w:pPr>
      <w:proofErr w:type="spellStart"/>
      <w:r w:rsidRPr="000B109A">
        <w:rPr>
          <w:rFonts w:ascii="Times New Roman" w:hAnsi="Times New Roman" w:cs="Times New Roman"/>
          <w:sz w:val="24"/>
          <w:szCs w:val="24"/>
        </w:rPr>
        <w:t>Sugito</w:t>
      </w:r>
      <w:proofErr w:type="spellEnd"/>
      <w:r w:rsidRPr="000B109A">
        <w:rPr>
          <w:rFonts w:ascii="Times New Roman" w:hAnsi="Times New Roman" w:cs="Times New Roman"/>
          <w:sz w:val="24"/>
          <w:szCs w:val="24"/>
        </w:rPr>
        <w:t xml:space="preserve">, Diah K. </w:t>
      </w:r>
      <w:proofErr w:type="spellStart"/>
      <w:r w:rsidRPr="000B109A">
        <w:rPr>
          <w:rFonts w:ascii="Times New Roman" w:hAnsi="Times New Roman" w:cs="Times New Roman"/>
          <w:sz w:val="24"/>
          <w:szCs w:val="24"/>
        </w:rPr>
        <w:t>Binaw</w:t>
      </w:r>
      <w:r w:rsidR="00A31944">
        <w:rPr>
          <w:rFonts w:ascii="Times New Roman" w:hAnsi="Times New Roman" w:cs="Times New Roman"/>
          <w:sz w:val="24"/>
          <w:szCs w:val="24"/>
        </w:rPr>
        <w:t>ati</w:t>
      </w:r>
      <w:proofErr w:type="spellEnd"/>
      <w:r w:rsidR="00A31944">
        <w:rPr>
          <w:rFonts w:ascii="Times New Roman" w:hAnsi="Times New Roman" w:cs="Times New Roman"/>
          <w:sz w:val="24"/>
          <w:szCs w:val="24"/>
        </w:rPr>
        <w:t xml:space="preserve">, Muhammad, AL </w:t>
      </w:r>
      <w:proofErr w:type="spellStart"/>
      <w:r w:rsidR="00A31944">
        <w:rPr>
          <w:rFonts w:ascii="Times New Roman" w:hAnsi="Times New Roman" w:cs="Times New Roman"/>
          <w:sz w:val="24"/>
          <w:szCs w:val="24"/>
        </w:rPr>
        <w:t>Kholif</w:t>
      </w:r>
      <w:proofErr w:type="spellEnd"/>
      <w:r w:rsidR="00A31944">
        <w:rPr>
          <w:rFonts w:ascii="Times New Roman" w:hAnsi="Times New Roman" w:cs="Times New Roman"/>
          <w:sz w:val="24"/>
          <w:szCs w:val="24"/>
        </w:rPr>
        <w:t xml:space="preserve">. </w:t>
      </w:r>
      <w:r w:rsidRPr="000B109A">
        <w:rPr>
          <w:rFonts w:ascii="Times New Roman" w:hAnsi="Times New Roman" w:cs="Times New Roman"/>
          <w:sz w:val="24"/>
          <w:szCs w:val="24"/>
        </w:rPr>
        <w:t xml:space="preserve">The effect of BOD Concentrate </w:t>
      </w:r>
      <w:r w:rsidRPr="000B109A">
        <w:rPr>
          <w:rFonts w:ascii="Times New Roman" w:hAnsi="Times New Roman" w:cs="Times New Roman"/>
          <w:sz w:val="24"/>
          <w:szCs w:val="24"/>
        </w:rPr>
        <w:tab/>
        <w:t xml:space="preserve">influent to remove pollutant load in wastewater of a chicken slaughterhouse. Journal </w:t>
      </w:r>
      <w:r w:rsidR="00E90E3B" w:rsidRPr="000B109A">
        <w:rPr>
          <w:rFonts w:ascii="Times New Roman" w:hAnsi="Times New Roman" w:cs="Times New Roman"/>
          <w:sz w:val="24"/>
          <w:szCs w:val="24"/>
        </w:rPr>
        <w:tab/>
        <w:t xml:space="preserve">of </w:t>
      </w:r>
      <w:r w:rsidRPr="000B109A">
        <w:rPr>
          <w:rFonts w:ascii="Times New Roman" w:hAnsi="Times New Roman" w:cs="Times New Roman"/>
          <w:sz w:val="24"/>
          <w:szCs w:val="24"/>
        </w:rPr>
        <w:t xml:space="preserve">Engineering and Applied Sciences </w:t>
      </w:r>
      <w:r w:rsidR="00A31944">
        <w:rPr>
          <w:rFonts w:ascii="Times New Roman" w:hAnsi="Times New Roman" w:cs="Times New Roman"/>
          <w:sz w:val="24"/>
          <w:szCs w:val="24"/>
        </w:rPr>
        <w:t xml:space="preserve">2015; </w:t>
      </w:r>
      <w:r w:rsidRPr="000B109A">
        <w:rPr>
          <w:rFonts w:ascii="Times New Roman" w:hAnsi="Times New Roman" w:cs="Times New Roman"/>
          <w:sz w:val="24"/>
          <w:szCs w:val="24"/>
        </w:rPr>
        <w:t>11(5) ISSN 1819-6608</w:t>
      </w:r>
    </w:p>
    <w:p w14:paraId="3C738F11" w14:textId="7CDBFE17" w:rsidR="007269A7" w:rsidRPr="000B109A" w:rsidRDefault="007269A7" w:rsidP="000B109A">
      <w:pPr>
        <w:autoSpaceDE w:val="0"/>
        <w:autoSpaceDN w:val="0"/>
        <w:adjustRightInd w:val="0"/>
        <w:spacing w:after="0" w:line="240" w:lineRule="auto"/>
        <w:jc w:val="both"/>
        <w:rPr>
          <w:rFonts w:ascii="Times New Roman" w:hAnsi="Times New Roman" w:cs="Times New Roman"/>
          <w:color w:val="000000"/>
          <w:sz w:val="24"/>
          <w:szCs w:val="24"/>
        </w:rPr>
      </w:pPr>
      <w:r w:rsidRPr="000B109A">
        <w:rPr>
          <w:rFonts w:ascii="Times New Roman" w:hAnsi="Times New Roman" w:cs="Times New Roman"/>
          <w:color w:val="000000"/>
          <w:sz w:val="24"/>
          <w:szCs w:val="24"/>
        </w:rPr>
        <w:t>Sund</w:t>
      </w:r>
      <w:r w:rsidR="00A31944">
        <w:rPr>
          <w:rFonts w:ascii="Times New Roman" w:hAnsi="Times New Roman" w:cs="Times New Roman"/>
          <w:color w:val="000000"/>
          <w:sz w:val="24"/>
          <w:szCs w:val="24"/>
        </w:rPr>
        <w:t xml:space="preserve">er, G.C., Satyanarayan S. </w:t>
      </w:r>
      <w:r w:rsidRPr="000B109A">
        <w:rPr>
          <w:rFonts w:ascii="Times New Roman" w:hAnsi="Times New Roman" w:cs="Times New Roman"/>
          <w:color w:val="000000"/>
          <w:sz w:val="24"/>
          <w:szCs w:val="24"/>
        </w:rPr>
        <w:t xml:space="preserve">Efficient treatment of slaughterhouse wastewater by </w:t>
      </w:r>
      <w:r w:rsidRPr="000B109A">
        <w:rPr>
          <w:rFonts w:ascii="Times New Roman" w:hAnsi="Times New Roman" w:cs="Times New Roman"/>
          <w:color w:val="000000"/>
          <w:sz w:val="24"/>
          <w:szCs w:val="24"/>
        </w:rPr>
        <w:tab/>
        <w:t xml:space="preserve">anaerobic hybrid reactor packed with special floating media,” International Journal of </w:t>
      </w:r>
      <w:r w:rsidRPr="000B109A">
        <w:rPr>
          <w:rFonts w:ascii="Times New Roman" w:hAnsi="Times New Roman" w:cs="Times New Roman"/>
          <w:color w:val="000000"/>
          <w:sz w:val="24"/>
          <w:szCs w:val="24"/>
        </w:rPr>
        <w:tab/>
        <w:t xml:space="preserve">Chemical and Physical Sciences, </w:t>
      </w:r>
      <w:r w:rsidR="00A31944">
        <w:rPr>
          <w:rFonts w:ascii="Times New Roman" w:hAnsi="Times New Roman" w:cs="Times New Roman"/>
          <w:color w:val="000000"/>
          <w:sz w:val="24"/>
          <w:szCs w:val="24"/>
        </w:rPr>
        <w:t>2013; 2:</w:t>
      </w:r>
      <w:r w:rsidRPr="000B109A">
        <w:rPr>
          <w:rFonts w:ascii="Times New Roman" w:hAnsi="Times New Roman" w:cs="Times New Roman"/>
          <w:color w:val="000000"/>
          <w:sz w:val="24"/>
          <w:szCs w:val="24"/>
        </w:rPr>
        <w:t>72-81.</w:t>
      </w:r>
    </w:p>
    <w:p w14:paraId="0ACB4FC1" w14:textId="6F4E3BF9" w:rsidR="00E77B78" w:rsidRPr="000B109A" w:rsidRDefault="007269A7" w:rsidP="000B109A">
      <w:pPr>
        <w:spacing w:line="240" w:lineRule="auto"/>
        <w:jc w:val="both"/>
        <w:rPr>
          <w:rFonts w:ascii="Times New Roman" w:hAnsi="Times New Roman" w:cs="Times New Roman"/>
          <w:sz w:val="24"/>
          <w:szCs w:val="24"/>
        </w:rPr>
      </w:pPr>
      <w:proofErr w:type="spellStart"/>
      <w:r w:rsidRPr="000B109A">
        <w:rPr>
          <w:rFonts w:ascii="Times New Roman" w:hAnsi="Times New Roman" w:cs="Times New Roman"/>
          <w:sz w:val="24"/>
          <w:szCs w:val="24"/>
        </w:rPr>
        <w:t>Vourch</w:t>
      </w:r>
      <w:proofErr w:type="spellEnd"/>
      <w:r w:rsidRPr="000B109A">
        <w:rPr>
          <w:rFonts w:ascii="Times New Roman" w:hAnsi="Times New Roman" w:cs="Times New Roman"/>
          <w:sz w:val="24"/>
          <w:szCs w:val="24"/>
        </w:rPr>
        <w:t xml:space="preserve">, M., </w:t>
      </w:r>
      <w:proofErr w:type="spellStart"/>
      <w:r w:rsidRPr="000B109A">
        <w:rPr>
          <w:rFonts w:ascii="Times New Roman" w:hAnsi="Times New Roman" w:cs="Times New Roman"/>
          <w:sz w:val="24"/>
          <w:szCs w:val="24"/>
        </w:rPr>
        <w:t>Balannec</w:t>
      </w:r>
      <w:proofErr w:type="spellEnd"/>
      <w:r w:rsidRPr="000B109A">
        <w:rPr>
          <w:rFonts w:ascii="Times New Roman" w:hAnsi="Times New Roman" w:cs="Times New Roman"/>
          <w:sz w:val="24"/>
          <w:szCs w:val="24"/>
        </w:rPr>
        <w:t xml:space="preserve">, B., </w:t>
      </w:r>
      <w:proofErr w:type="spellStart"/>
      <w:r w:rsidR="00A31944">
        <w:rPr>
          <w:rFonts w:ascii="Times New Roman" w:hAnsi="Times New Roman" w:cs="Times New Roman"/>
          <w:sz w:val="24"/>
          <w:szCs w:val="24"/>
        </w:rPr>
        <w:t>Chaufer</w:t>
      </w:r>
      <w:proofErr w:type="spellEnd"/>
      <w:r w:rsidR="00A31944">
        <w:rPr>
          <w:rFonts w:ascii="Times New Roman" w:hAnsi="Times New Roman" w:cs="Times New Roman"/>
          <w:sz w:val="24"/>
          <w:szCs w:val="24"/>
        </w:rPr>
        <w:t xml:space="preserve">, B., </w:t>
      </w:r>
      <w:proofErr w:type="spellStart"/>
      <w:r w:rsidR="00A31944">
        <w:rPr>
          <w:rFonts w:ascii="Times New Roman" w:hAnsi="Times New Roman" w:cs="Times New Roman"/>
          <w:sz w:val="24"/>
          <w:szCs w:val="24"/>
        </w:rPr>
        <w:t>Dorange</w:t>
      </w:r>
      <w:proofErr w:type="spellEnd"/>
      <w:r w:rsidR="00A31944">
        <w:rPr>
          <w:rFonts w:ascii="Times New Roman" w:hAnsi="Times New Roman" w:cs="Times New Roman"/>
          <w:sz w:val="24"/>
          <w:szCs w:val="24"/>
        </w:rPr>
        <w:t xml:space="preserve">, G. </w:t>
      </w:r>
      <w:r w:rsidRPr="000B109A">
        <w:rPr>
          <w:rFonts w:ascii="Times New Roman" w:hAnsi="Times New Roman" w:cs="Times New Roman"/>
          <w:sz w:val="24"/>
          <w:szCs w:val="24"/>
        </w:rPr>
        <w:t xml:space="preserve">Treatment of dairy industry </w:t>
      </w:r>
      <w:r w:rsidRPr="000B109A">
        <w:rPr>
          <w:rFonts w:ascii="Times New Roman" w:hAnsi="Times New Roman" w:cs="Times New Roman"/>
          <w:sz w:val="24"/>
          <w:szCs w:val="24"/>
        </w:rPr>
        <w:tab/>
        <w:t xml:space="preserve">wastewater </w:t>
      </w:r>
      <w:r w:rsidR="00A31944">
        <w:rPr>
          <w:rFonts w:ascii="Times New Roman" w:hAnsi="Times New Roman" w:cs="Times New Roman"/>
          <w:sz w:val="24"/>
          <w:szCs w:val="24"/>
        </w:rPr>
        <w:tab/>
      </w:r>
      <w:r w:rsidRPr="000B109A">
        <w:rPr>
          <w:rFonts w:ascii="Times New Roman" w:hAnsi="Times New Roman" w:cs="Times New Roman"/>
          <w:sz w:val="24"/>
          <w:szCs w:val="24"/>
        </w:rPr>
        <w:t xml:space="preserve">by reverse osmosis for water reuse. Desalination, </w:t>
      </w:r>
      <w:r w:rsidR="00A31944">
        <w:rPr>
          <w:rFonts w:ascii="Times New Roman" w:hAnsi="Times New Roman" w:cs="Times New Roman"/>
          <w:sz w:val="24"/>
          <w:szCs w:val="24"/>
        </w:rPr>
        <w:t xml:space="preserve">2008; </w:t>
      </w:r>
      <w:r w:rsidRPr="000B109A">
        <w:rPr>
          <w:rFonts w:ascii="Times New Roman" w:hAnsi="Times New Roman" w:cs="Times New Roman"/>
          <w:sz w:val="24"/>
          <w:szCs w:val="24"/>
        </w:rPr>
        <w:t xml:space="preserve">219(1): 190-202. </w:t>
      </w:r>
    </w:p>
    <w:p w14:paraId="0DFA54D1" w14:textId="149EF47A" w:rsidR="00E77B78" w:rsidRPr="004C6734" w:rsidRDefault="00E77B78" w:rsidP="000B109A">
      <w:pPr>
        <w:shd w:val="clear" w:color="auto" w:fill="FFFFFF"/>
        <w:spacing w:after="0" w:line="240" w:lineRule="auto"/>
        <w:jc w:val="both"/>
        <w:rPr>
          <w:rFonts w:ascii="Times New Roman" w:eastAsia="Times New Roman" w:hAnsi="Times New Roman" w:cs="Times New Roman"/>
          <w:color w:val="222222"/>
          <w:sz w:val="24"/>
          <w:szCs w:val="24"/>
        </w:rPr>
      </w:pPr>
      <w:r w:rsidRPr="000B109A">
        <w:rPr>
          <w:rFonts w:ascii="Times New Roman" w:eastAsia="Times New Roman" w:hAnsi="Times New Roman" w:cs="Times New Roman"/>
          <w:color w:val="222222"/>
          <w:sz w:val="24"/>
          <w:szCs w:val="24"/>
          <w:vertAlign w:val="superscript"/>
        </w:rPr>
        <w:t> </w:t>
      </w:r>
    </w:p>
    <w:p w14:paraId="2D6BCA6A" w14:textId="77777777" w:rsidR="007269A7" w:rsidRPr="000B109A" w:rsidRDefault="007269A7" w:rsidP="000B109A">
      <w:pPr>
        <w:spacing w:line="240" w:lineRule="auto"/>
        <w:jc w:val="both"/>
        <w:rPr>
          <w:rFonts w:ascii="Times New Roman" w:hAnsi="Times New Roman" w:cs="Times New Roman"/>
          <w:sz w:val="24"/>
          <w:szCs w:val="24"/>
        </w:rPr>
      </w:pPr>
    </w:p>
    <w:p w14:paraId="1B4122C5" w14:textId="77777777" w:rsidR="006E2C20" w:rsidRPr="000B109A" w:rsidRDefault="006E2C20" w:rsidP="000B109A">
      <w:pPr>
        <w:spacing w:line="240" w:lineRule="auto"/>
        <w:jc w:val="both"/>
        <w:rPr>
          <w:rFonts w:ascii="Times New Roman" w:hAnsi="Times New Roman" w:cs="Times New Roman"/>
          <w:sz w:val="24"/>
          <w:szCs w:val="24"/>
        </w:rPr>
      </w:pPr>
    </w:p>
    <w:sectPr w:rsidR="006E2C20" w:rsidRPr="000B109A">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7130" w14:textId="77777777" w:rsidR="005C1E03" w:rsidRDefault="005C1E03">
      <w:pPr>
        <w:spacing w:after="0" w:line="240" w:lineRule="auto"/>
      </w:pPr>
      <w:r>
        <w:separator/>
      </w:r>
    </w:p>
  </w:endnote>
  <w:endnote w:type="continuationSeparator" w:id="0">
    <w:p w14:paraId="52EAC195" w14:textId="77777777" w:rsidR="005C1E03" w:rsidRDefault="005C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497750"/>
      <w:docPartObj>
        <w:docPartGallery w:val="Page Numbers (Bottom of Page)"/>
        <w:docPartUnique/>
      </w:docPartObj>
    </w:sdtPr>
    <w:sdtEndPr>
      <w:rPr>
        <w:noProof/>
      </w:rPr>
    </w:sdtEndPr>
    <w:sdtContent>
      <w:p w14:paraId="17C4D24B" w14:textId="2810DE45" w:rsidR="00C33897" w:rsidRDefault="00C33897">
        <w:pPr>
          <w:pStyle w:val="Footer"/>
          <w:jc w:val="center"/>
        </w:pPr>
        <w:r>
          <w:fldChar w:fldCharType="begin"/>
        </w:r>
        <w:r>
          <w:instrText xml:space="preserve"> PAGE   \* MERGEFORMAT </w:instrText>
        </w:r>
        <w:r>
          <w:fldChar w:fldCharType="separate"/>
        </w:r>
        <w:r w:rsidR="00A76042">
          <w:rPr>
            <w:noProof/>
          </w:rPr>
          <w:t>13</w:t>
        </w:r>
        <w:r>
          <w:rPr>
            <w:noProof/>
          </w:rPr>
          <w:fldChar w:fldCharType="end"/>
        </w:r>
      </w:p>
    </w:sdtContent>
  </w:sdt>
  <w:p w14:paraId="74C43E8A" w14:textId="77777777" w:rsidR="00C33897" w:rsidRDefault="00C33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EBD5C" w14:textId="77777777" w:rsidR="005C1E03" w:rsidRDefault="005C1E03">
      <w:pPr>
        <w:spacing w:after="0" w:line="240" w:lineRule="auto"/>
      </w:pPr>
      <w:r>
        <w:separator/>
      </w:r>
    </w:p>
  </w:footnote>
  <w:footnote w:type="continuationSeparator" w:id="0">
    <w:p w14:paraId="08719F46" w14:textId="77777777" w:rsidR="005C1E03" w:rsidRDefault="005C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A61B" w14:textId="12C7CB6D" w:rsidR="00C33897" w:rsidRDefault="00000000">
    <w:pPr>
      <w:pStyle w:val="Header"/>
    </w:pPr>
    <w:r>
      <w:rPr>
        <w:noProof/>
      </w:rPr>
      <w:pict w14:anchorId="5672F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DCAB" w14:textId="0284A3D2" w:rsidR="00C33897" w:rsidRDefault="00000000">
    <w:pPr>
      <w:pStyle w:val="Header"/>
    </w:pPr>
    <w:r>
      <w:rPr>
        <w:noProof/>
      </w:rPr>
      <w:pict w14:anchorId="205F4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8B81" w14:textId="27FD29AB" w:rsidR="00C33897" w:rsidRDefault="00000000">
    <w:pPr>
      <w:pStyle w:val="Header"/>
    </w:pPr>
    <w:r>
      <w:rPr>
        <w:noProof/>
      </w:rPr>
      <w:pict w14:anchorId="6984D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3FC1"/>
    <w:multiLevelType w:val="hybridMultilevel"/>
    <w:tmpl w:val="80C210EE"/>
    <w:lvl w:ilvl="0" w:tplc="F8B862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C34D1"/>
    <w:multiLevelType w:val="hybridMultilevel"/>
    <w:tmpl w:val="B1963A0E"/>
    <w:lvl w:ilvl="0" w:tplc="6ADAB4C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E4713"/>
    <w:multiLevelType w:val="hybridMultilevel"/>
    <w:tmpl w:val="26248406"/>
    <w:lvl w:ilvl="0" w:tplc="2A206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D2A14"/>
    <w:multiLevelType w:val="hybridMultilevel"/>
    <w:tmpl w:val="77D4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737833">
    <w:abstractNumId w:val="0"/>
  </w:num>
  <w:num w:numId="2" w16cid:durableId="1539853005">
    <w:abstractNumId w:val="1"/>
  </w:num>
  <w:num w:numId="3" w16cid:durableId="447050317">
    <w:abstractNumId w:val="3"/>
  </w:num>
  <w:num w:numId="4" w16cid:durableId="1722092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A7"/>
    <w:rsid w:val="00026306"/>
    <w:rsid w:val="00095C86"/>
    <w:rsid w:val="000B109A"/>
    <w:rsid w:val="000B10D0"/>
    <w:rsid w:val="00122246"/>
    <w:rsid w:val="00213018"/>
    <w:rsid w:val="00233402"/>
    <w:rsid w:val="002B1D08"/>
    <w:rsid w:val="00325331"/>
    <w:rsid w:val="003B2D58"/>
    <w:rsid w:val="003B52F7"/>
    <w:rsid w:val="004147F3"/>
    <w:rsid w:val="00423730"/>
    <w:rsid w:val="00490329"/>
    <w:rsid w:val="004C732B"/>
    <w:rsid w:val="004F5D0D"/>
    <w:rsid w:val="00523075"/>
    <w:rsid w:val="00527D02"/>
    <w:rsid w:val="0054015D"/>
    <w:rsid w:val="00565F30"/>
    <w:rsid w:val="00573FBA"/>
    <w:rsid w:val="0059734E"/>
    <w:rsid w:val="005B4BD2"/>
    <w:rsid w:val="005C1E03"/>
    <w:rsid w:val="005F6C74"/>
    <w:rsid w:val="006E2C20"/>
    <w:rsid w:val="007076C1"/>
    <w:rsid w:val="007269A7"/>
    <w:rsid w:val="00762EC5"/>
    <w:rsid w:val="007B118B"/>
    <w:rsid w:val="007C4A98"/>
    <w:rsid w:val="007F366C"/>
    <w:rsid w:val="008054EE"/>
    <w:rsid w:val="008267E7"/>
    <w:rsid w:val="008C323B"/>
    <w:rsid w:val="008F425F"/>
    <w:rsid w:val="00914048"/>
    <w:rsid w:val="009263BF"/>
    <w:rsid w:val="00982076"/>
    <w:rsid w:val="00A00706"/>
    <w:rsid w:val="00A31944"/>
    <w:rsid w:val="00A76042"/>
    <w:rsid w:val="00AC6C34"/>
    <w:rsid w:val="00B07A7A"/>
    <w:rsid w:val="00B67FC6"/>
    <w:rsid w:val="00BA3DF0"/>
    <w:rsid w:val="00BC4DC2"/>
    <w:rsid w:val="00C33897"/>
    <w:rsid w:val="00CB7908"/>
    <w:rsid w:val="00CD5BD2"/>
    <w:rsid w:val="00D23118"/>
    <w:rsid w:val="00D72661"/>
    <w:rsid w:val="00DB6791"/>
    <w:rsid w:val="00E05919"/>
    <w:rsid w:val="00E171EF"/>
    <w:rsid w:val="00E77B78"/>
    <w:rsid w:val="00E90E3B"/>
    <w:rsid w:val="00F65D41"/>
    <w:rsid w:val="00F7039E"/>
    <w:rsid w:val="00FC6614"/>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8A66"/>
  <w15:docId w15:val="{B9AC1605-0049-432E-90DC-318A64CE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9A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9A7"/>
    <w:rPr>
      <w:color w:val="0000FF" w:themeColor="hyperlink"/>
      <w:u w:val="single"/>
    </w:rPr>
  </w:style>
  <w:style w:type="table" w:styleId="TableGrid">
    <w:name w:val="Table Grid"/>
    <w:basedOn w:val="TableNormal"/>
    <w:uiPriority w:val="39"/>
    <w:rsid w:val="007269A7"/>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7269A7"/>
    <w:pPr>
      <w:spacing w:after="0" w:line="240" w:lineRule="auto"/>
    </w:pPr>
    <w:rPr>
      <w:lang w:val="en-MY"/>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726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9A7"/>
  </w:style>
  <w:style w:type="paragraph" w:styleId="ListParagraph">
    <w:name w:val="List Paragraph"/>
    <w:basedOn w:val="Normal"/>
    <w:uiPriority w:val="34"/>
    <w:qFormat/>
    <w:rsid w:val="007269A7"/>
    <w:pPr>
      <w:ind w:left="720"/>
      <w:contextualSpacing/>
    </w:pPr>
  </w:style>
  <w:style w:type="paragraph" w:styleId="NoSpacing">
    <w:name w:val="No Spacing"/>
    <w:uiPriority w:val="1"/>
    <w:qFormat/>
    <w:rsid w:val="007269A7"/>
    <w:pPr>
      <w:spacing w:after="0" w:line="240" w:lineRule="auto"/>
    </w:pPr>
  </w:style>
  <w:style w:type="paragraph" w:styleId="Header">
    <w:name w:val="header"/>
    <w:basedOn w:val="Normal"/>
    <w:link w:val="HeaderChar"/>
    <w:uiPriority w:val="99"/>
    <w:unhideWhenUsed/>
    <w:rsid w:val="0021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018"/>
  </w:style>
  <w:style w:type="character" w:styleId="CommentReference">
    <w:name w:val="annotation reference"/>
    <w:basedOn w:val="DefaultParagraphFont"/>
    <w:uiPriority w:val="99"/>
    <w:semiHidden/>
    <w:unhideWhenUsed/>
    <w:rsid w:val="003B52F7"/>
    <w:rPr>
      <w:sz w:val="16"/>
      <w:szCs w:val="16"/>
    </w:rPr>
  </w:style>
  <w:style w:type="paragraph" w:styleId="CommentText">
    <w:name w:val="annotation text"/>
    <w:basedOn w:val="Normal"/>
    <w:link w:val="CommentTextChar"/>
    <w:uiPriority w:val="99"/>
    <w:semiHidden/>
    <w:unhideWhenUsed/>
    <w:rsid w:val="003B52F7"/>
    <w:pPr>
      <w:spacing w:line="240" w:lineRule="auto"/>
    </w:pPr>
    <w:rPr>
      <w:sz w:val="20"/>
      <w:szCs w:val="20"/>
    </w:rPr>
  </w:style>
  <w:style w:type="character" w:customStyle="1" w:styleId="CommentTextChar">
    <w:name w:val="Comment Text Char"/>
    <w:basedOn w:val="DefaultParagraphFont"/>
    <w:link w:val="CommentText"/>
    <w:uiPriority w:val="99"/>
    <w:semiHidden/>
    <w:rsid w:val="003B52F7"/>
    <w:rPr>
      <w:sz w:val="20"/>
      <w:szCs w:val="20"/>
    </w:rPr>
  </w:style>
  <w:style w:type="paragraph" w:customStyle="1" w:styleId="TableParagraph">
    <w:name w:val="Table Paragraph"/>
    <w:basedOn w:val="Normal"/>
    <w:uiPriority w:val="1"/>
    <w:qFormat/>
    <w:rsid w:val="00CD5BD2"/>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inlineblock">
    <w:name w:val="inlineblock"/>
    <w:basedOn w:val="DefaultParagraphFont"/>
    <w:rsid w:val="00914048"/>
  </w:style>
  <w:style w:type="character" w:customStyle="1" w:styleId="html-italic">
    <w:name w:val="html-italic"/>
    <w:basedOn w:val="DefaultParagraphFont"/>
    <w:rsid w:val="00E77B78"/>
  </w:style>
  <w:style w:type="character" w:styleId="FollowedHyperlink">
    <w:name w:val="FollowedHyperlink"/>
    <w:basedOn w:val="DefaultParagraphFont"/>
    <w:uiPriority w:val="99"/>
    <w:semiHidden/>
    <w:unhideWhenUsed/>
    <w:rsid w:val="000B1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91658">
      <w:bodyDiv w:val="1"/>
      <w:marLeft w:val="0"/>
      <w:marRight w:val="0"/>
      <w:marTop w:val="0"/>
      <w:marBottom w:val="0"/>
      <w:divBdr>
        <w:top w:val="none" w:sz="0" w:space="0" w:color="auto"/>
        <w:left w:val="none" w:sz="0" w:space="0" w:color="auto"/>
        <w:bottom w:val="none" w:sz="0" w:space="0" w:color="auto"/>
        <w:right w:val="none" w:sz="0" w:space="0" w:color="auto"/>
      </w:divBdr>
      <w:divsChild>
        <w:div w:id="1963032039">
          <w:marLeft w:val="0"/>
          <w:marRight w:val="0"/>
          <w:marTop w:val="0"/>
          <w:marBottom w:val="120"/>
          <w:divBdr>
            <w:top w:val="none" w:sz="0" w:space="0" w:color="auto"/>
            <w:left w:val="none" w:sz="0" w:space="0" w:color="auto"/>
            <w:bottom w:val="none" w:sz="0" w:space="0" w:color="auto"/>
            <w:right w:val="none" w:sz="0" w:space="0" w:color="auto"/>
          </w:divBdr>
          <w:divsChild>
            <w:div w:id="2066368447">
              <w:marLeft w:val="0"/>
              <w:marRight w:val="0"/>
              <w:marTop w:val="0"/>
              <w:marBottom w:val="0"/>
              <w:divBdr>
                <w:top w:val="none" w:sz="0" w:space="0" w:color="auto"/>
                <w:left w:val="none" w:sz="0" w:space="0" w:color="auto"/>
                <w:bottom w:val="none" w:sz="0" w:space="0" w:color="auto"/>
                <w:right w:val="none" w:sz="0" w:space="0" w:color="auto"/>
              </w:divBdr>
              <w:divsChild>
                <w:div w:id="1334651990">
                  <w:marLeft w:val="0"/>
                  <w:marRight w:val="0"/>
                  <w:marTop w:val="0"/>
                  <w:marBottom w:val="0"/>
                  <w:divBdr>
                    <w:top w:val="none" w:sz="0" w:space="0" w:color="auto"/>
                    <w:left w:val="none" w:sz="0" w:space="0" w:color="auto"/>
                    <w:bottom w:val="none" w:sz="0" w:space="0" w:color="auto"/>
                    <w:right w:val="none" w:sz="0" w:space="0" w:color="auto"/>
                  </w:divBdr>
                  <w:divsChild>
                    <w:div w:id="6330240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815947482">
      <w:bodyDiv w:val="1"/>
      <w:marLeft w:val="0"/>
      <w:marRight w:val="0"/>
      <w:marTop w:val="0"/>
      <w:marBottom w:val="0"/>
      <w:divBdr>
        <w:top w:val="none" w:sz="0" w:space="0" w:color="auto"/>
        <w:left w:val="none" w:sz="0" w:space="0" w:color="auto"/>
        <w:bottom w:val="none" w:sz="0" w:space="0" w:color="auto"/>
        <w:right w:val="none" w:sz="0" w:space="0" w:color="auto"/>
      </w:divBdr>
      <w:divsChild>
        <w:div w:id="972446109">
          <w:marLeft w:val="0"/>
          <w:marRight w:val="0"/>
          <w:marTop w:val="0"/>
          <w:marBottom w:val="0"/>
          <w:divBdr>
            <w:top w:val="none" w:sz="0" w:space="0" w:color="auto"/>
            <w:left w:val="none" w:sz="0" w:space="0" w:color="auto"/>
            <w:bottom w:val="none" w:sz="0" w:space="0" w:color="auto"/>
            <w:right w:val="none" w:sz="0" w:space="0" w:color="auto"/>
          </w:divBdr>
        </w:div>
      </w:divsChild>
    </w:div>
    <w:div w:id="2137985045">
      <w:bodyDiv w:val="1"/>
      <w:marLeft w:val="0"/>
      <w:marRight w:val="0"/>
      <w:marTop w:val="0"/>
      <w:marBottom w:val="0"/>
      <w:divBdr>
        <w:top w:val="none" w:sz="0" w:space="0" w:color="auto"/>
        <w:left w:val="none" w:sz="0" w:space="0" w:color="auto"/>
        <w:bottom w:val="none" w:sz="0" w:space="0" w:color="auto"/>
        <w:right w:val="none" w:sz="0" w:space="0" w:color="auto"/>
      </w:divBdr>
      <w:divsChild>
        <w:div w:id="71088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dx.doi.org/10.1155/2013/13487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org/10.3390/w131419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66/wst.2017.179" TargetMode="External"/><Relationship Id="rId20" Type="http://schemas.openxmlformats.org/officeDocument/2006/relationships/hyperlink" Target="http://www.ndsu.edu/pubweb/bezbarau/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7077/25200860.2021.34.sp1.14" TargetMode="External"/><Relationship Id="rId23"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hyperlink" Target="http://www.water-treatment.com.cn/resources"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016/j.serj.2018.05.005"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15800350537575"/>
          <c:y val="4.7493504936248446E-2"/>
          <c:w val="0.70847202239254981"/>
          <c:h val="0.70772506964236825"/>
        </c:manualLayout>
      </c:layout>
      <c:scatterChart>
        <c:scatterStyle val="smoothMarker"/>
        <c:varyColors val="0"/>
        <c:ser>
          <c:idx val="0"/>
          <c:order val="0"/>
          <c:tx>
            <c:strRef>
              <c:f>Sheet1!$O$28</c:f>
              <c:strCache>
                <c:ptCount val="1"/>
                <c:pt idx="0">
                  <c:v>COD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Sheet1!$P$27:$T$27</c:f>
              <c:numCache>
                <c:formatCode>General</c:formatCode>
                <c:ptCount val="5"/>
                <c:pt idx="0">
                  <c:v>4</c:v>
                </c:pt>
                <c:pt idx="1">
                  <c:v>5</c:v>
                </c:pt>
                <c:pt idx="2">
                  <c:v>6</c:v>
                </c:pt>
                <c:pt idx="3">
                  <c:v>7</c:v>
                </c:pt>
                <c:pt idx="4">
                  <c:v>8</c:v>
                </c:pt>
              </c:numCache>
            </c:numRef>
          </c:xVal>
          <c:yVal>
            <c:numRef>
              <c:f>Sheet1!$P$28:$T$28</c:f>
              <c:numCache>
                <c:formatCode>General</c:formatCode>
                <c:ptCount val="5"/>
                <c:pt idx="0">
                  <c:v>72.900000000000006</c:v>
                </c:pt>
                <c:pt idx="1">
                  <c:v>84.7</c:v>
                </c:pt>
                <c:pt idx="2">
                  <c:v>90.2</c:v>
                </c:pt>
                <c:pt idx="3">
                  <c:v>76.400000000000006</c:v>
                </c:pt>
                <c:pt idx="4">
                  <c:v>50</c:v>
                </c:pt>
              </c:numCache>
            </c:numRef>
          </c:yVal>
          <c:smooth val="1"/>
          <c:extLst>
            <c:ext xmlns:c16="http://schemas.microsoft.com/office/drawing/2014/chart" uri="{C3380CC4-5D6E-409C-BE32-E72D297353CC}">
              <c16:uniqueId val="{00000000-193B-4DC6-A0EA-B955E14BC0FE}"/>
            </c:ext>
          </c:extLst>
        </c:ser>
        <c:ser>
          <c:idx val="1"/>
          <c:order val="1"/>
          <c:tx>
            <c:strRef>
              <c:f>Sheet1!$O$29</c:f>
              <c:strCache>
                <c:ptCount val="1"/>
                <c:pt idx="0">
                  <c:v>BOD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Sheet1!$P$27:$T$27</c:f>
              <c:numCache>
                <c:formatCode>General</c:formatCode>
                <c:ptCount val="5"/>
                <c:pt idx="0">
                  <c:v>4</c:v>
                </c:pt>
                <c:pt idx="1">
                  <c:v>5</c:v>
                </c:pt>
                <c:pt idx="2">
                  <c:v>6</c:v>
                </c:pt>
                <c:pt idx="3">
                  <c:v>7</c:v>
                </c:pt>
                <c:pt idx="4">
                  <c:v>8</c:v>
                </c:pt>
              </c:numCache>
            </c:numRef>
          </c:xVal>
          <c:yVal>
            <c:numRef>
              <c:f>Sheet1!$P$29:$T$29</c:f>
              <c:numCache>
                <c:formatCode>General</c:formatCode>
                <c:ptCount val="5"/>
                <c:pt idx="0">
                  <c:v>69.7</c:v>
                </c:pt>
                <c:pt idx="1">
                  <c:v>88.5</c:v>
                </c:pt>
                <c:pt idx="2">
                  <c:v>94.7</c:v>
                </c:pt>
                <c:pt idx="3">
                  <c:v>74.099999999999994</c:v>
                </c:pt>
                <c:pt idx="4">
                  <c:v>48.5</c:v>
                </c:pt>
              </c:numCache>
            </c:numRef>
          </c:yVal>
          <c:smooth val="1"/>
          <c:extLst>
            <c:ext xmlns:c16="http://schemas.microsoft.com/office/drawing/2014/chart" uri="{C3380CC4-5D6E-409C-BE32-E72D297353CC}">
              <c16:uniqueId val="{00000001-193B-4DC6-A0EA-B955E14BC0FE}"/>
            </c:ext>
          </c:extLst>
        </c:ser>
        <c:dLbls>
          <c:showLegendKey val="0"/>
          <c:showVal val="0"/>
          <c:showCatName val="0"/>
          <c:showSerName val="0"/>
          <c:showPercent val="0"/>
          <c:showBubbleSize val="0"/>
        </c:dLbls>
        <c:axId val="195101056"/>
        <c:axId val="196018944"/>
      </c:scatterChart>
      <c:valAx>
        <c:axId val="195101056"/>
        <c:scaling>
          <c:orientation val="minMax"/>
          <c:max val="9"/>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MY">
                    <a:solidFill>
                      <a:schemeClr val="tx1"/>
                    </a:solidFill>
                  </a:rPr>
                  <a:t>pH</a:t>
                </a:r>
              </a:p>
            </c:rich>
          </c:tx>
          <c:layout>
            <c:manualLayout>
              <c:xMode val="edge"/>
              <c:yMode val="edge"/>
              <c:x val="0.45635523171543857"/>
              <c:y val="0.842304631275929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018944"/>
        <c:crosses val="autoZero"/>
        <c:crossBetween val="midCat"/>
        <c:majorUnit val="1"/>
      </c:valAx>
      <c:valAx>
        <c:axId val="196018944"/>
        <c:scaling>
          <c:orientation val="minMax"/>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MY" b="1">
                    <a:solidFill>
                      <a:schemeClr val="tx1"/>
                    </a:solidFill>
                  </a:rPr>
                  <a:t>% Removal Efficiency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5101056"/>
        <c:crosses val="autoZero"/>
        <c:crossBetween val="midCat"/>
        <c:majorUnit val="20"/>
      </c:valAx>
      <c:spPr>
        <a:noFill/>
        <a:ln>
          <a:noFill/>
        </a:ln>
        <a:effectLst/>
      </c:spPr>
    </c:plotArea>
    <c:legend>
      <c:legendPos val="b"/>
      <c:layout>
        <c:manualLayout>
          <c:xMode val="edge"/>
          <c:yMode val="edge"/>
          <c:x val="0.32382536138206602"/>
          <c:y val="4.4794400699912883E-3"/>
          <c:w val="0.48170211932463664"/>
          <c:h val="0.1209685886038438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99952278692436"/>
          <c:y val="0.15682925051035287"/>
          <c:w val="0.74815199236459073"/>
          <c:h val="0.67095654709827945"/>
        </c:manualLayout>
      </c:layout>
      <c:scatterChart>
        <c:scatterStyle val="smoothMarker"/>
        <c:varyColors val="0"/>
        <c:ser>
          <c:idx val="0"/>
          <c:order val="0"/>
          <c:tx>
            <c:strRef>
              <c:f>Sheet10!$O$48</c:f>
              <c:strCache>
                <c:ptCount val="1"/>
                <c:pt idx="0">
                  <c:v>COD</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Sheet10!$P$47:$U$47</c:f>
              <c:numCache>
                <c:formatCode>General</c:formatCode>
                <c:ptCount val="6"/>
                <c:pt idx="0">
                  <c:v>30</c:v>
                </c:pt>
                <c:pt idx="1">
                  <c:v>60</c:v>
                </c:pt>
                <c:pt idx="2">
                  <c:v>90</c:v>
                </c:pt>
                <c:pt idx="3">
                  <c:v>120</c:v>
                </c:pt>
                <c:pt idx="4">
                  <c:v>150</c:v>
                </c:pt>
                <c:pt idx="5">
                  <c:v>180</c:v>
                </c:pt>
              </c:numCache>
            </c:numRef>
          </c:xVal>
          <c:yVal>
            <c:numRef>
              <c:f>Sheet10!$P$48:$U$48</c:f>
              <c:numCache>
                <c:formatCode>General</c:formatCode>
                <c:ptCount val="6"/>
                <c:pt idx="0">
                  <c:v>48.5</c:v>
                </c:pt>
                <c:pt idx="1">
                  <c:v>66.5</c:v>
                </c:pt>
                <c:pt idx="2">
                  <c:v>92.9</c:v>
                </c:pt>
                <c:pt idx="3">
                  <c:v>93.8</c:v>
                </c:pt>
                <c:pt idx="4">
                  <c:v>94.8</c:v>
                </c:pt>
                <c:pt idx="5">
                  <c:v>94.1</c:v>
                </c:pt>
              </c:numCache>
            </c:numRef>
          </c:yVal>
          <c:smooth val="1"/>
          <c:extLst>
            <c:ext xmlns:c16="http://schemas.microsoft.com/office/drawing/2014/chart" uri="{C3380CC4-5D6E-409C-BE32-E72D297353CC}">
              <c16:uniqueId val="{00000000-1D67-4DCA-AF8F-F2D4444CF48A}"/>
            </c:ext>
          </c:extLst>
        </c:ser>
        <c:ser>
          <c:idx val="1"/>
          <c:order val="1"/>
          <c:tx>
            <c:strRef>
              <c:f>Sheet10!$O$49</c:f>
              <c:strCache>
                <c:ptCount val="1"/>
                <c:pt idx="0">
                  <c:v>BOD</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Sheet10!$P$47:$U$47</c:f>
              <c:numCache>
                <c:formatCode>General</c:formatCode>
                <c:ptCount val="6"/>
                <c:pt idx="0">
                  <c:v>30</c:v>
                </c:pt>
                <c:pt idx="1">
                  <c:v>60</c:v>
                </c:pt>
                <c:pt idx="2">
                  <c:v>90</c:v>
                </c:pt>
                <c:pt idx="3">
                  <c:v>120</c:v>
                </c:pt>
                <c:pt idx="4">
                  <c:v>150</c:v>
                </c:pt>
                <c:pt idx="5">
                  <c:v>180</c:v>
                </c:pt>
              </c:numCache>
            </c:numRef>
          </c:xVal>
          <c:yVal>
            <c:numRef>
              <c:f>Sheet10!$P$49:$U$49</c:f>
              <c:numCache>
                <c:formatCode>General</c:formatCode>
                <c:ptCount val="6"/>
                <c:pt idx="0">
                  <c:v>49</c:v>
                </c:pt>
                <c:pt idx="1">
                  <c:v>79.7</c:v>
                </c:pt>
                <c:pt idx="2">
                  <c:v>93.2</c:v>
                </c:pt>
                <c:pt idx="3">
                  <c:v>94.8</c:v>
                </c:pt>
                <c:pt idx="4">
                  <c:v>95</c:v>
                </c:pt>
                <c:pt idx="5">
                  <c:v>93.4</c:v>
                </c:pt>
              </c:numCache>
            </c:numRef>
          </c:yVal>
          <c:smooth val="1"/>
          <c:extLst>
            <c:ext xmlns:c16="http://schemas.microsoft.com/office/drawing/2014/chart" uri="{C3380CC4-5D6E-409C-BE32-E72D297353CC}">
              <c16:uniqueId val="{00000001-1D67-4DCA-AF8F-F2D4444CF48A}"/>
            </c:ext>
          </c:extLst>
        </c:ser>
        <c:dLbls>
          <c:showLegendKey val="0"/>
          <c:showVal val="0"/>
          <c:showCatName val="0"/>
          <c:showSerName val="0"/>
          <c:showPercent val="0"/>
          <c:showBubbleSize val="0"/>
        </c:dLbls>
        <c:axId val="157044736"/>
        <c:axId val="157047040"/>
      </c:scatterChart>
      <c:valAx>
        <c:axId val="1570447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MY" b="1">
                    <a:solidFill>
                      <a:schemeClr val="tx1"/>
                    </a:solidFill>
                  </a:rPr>
                  <a:t>Time in min</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57047040"/>
        <c:crosses val="autoZero"/>
        <c:crossBetween val="midCat"/>
        <c:majorUnit val="30"/>
      </c:valAx>
      <c:valAx>
        <c:axId val="157047040"/>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cap="none" baseline="0">
                    <a:solidFill>
                      <a:schemeClr val="tx1"/>
                    </a:solidFill>
                    <a:latin typeface="+mn-lt"/>
                    <a:ea typeface="+mn-ea"/>
                    <a:cs typeface="+mn-cs"/>
                  </a:defRPr>
                </a:pPr>
                <a:r>
                  <a:rPr lang="en-MY" sz="1000" b="1" cap="none">
                    <a:solidFill>
                      <a:schemeClr val="tx1"/>
                    </a:solidFill>
                  </a:rPr>
                  <a:t>% Removal Efficiency</a:t>
                </a:r>
              </a:p>
            </c:rich>
          </c:tx>
          <c:layout>
            <c:manualLayout>
              <c:xMode val="edge"/>
              <c:yMode val="edge"/>
              <c:x val="3.4083729374176558E-2"/>
              <c:y val="0.23935117115099946"/>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044736"/>
        <c:crosses val="autoZero"/>
        <c:crossBetween val="midCat"/>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21632347502954"/>
          <c:y val="5.0793650793650794E-2"/>
          <c:w val="0.68495206140469556"/>
          <c:h val="0.6559790026246719"/>
        </c:manualLayout>
      </c:layout>
      <c:scatterChart>
        <c:scatterStyle val="smoothMarker"/>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Sheet4!$B$3:$H$3</c:f>
              <c:numCache>
                <c:formatCode>General</c:formatCode>
                <c:ptCount val="7"/>
                <c:pt idx="1">
                  <c:v>30</c:v>
                </c:pt>
                <c:pt idx="2">
                  <c:v>60</c:v>
                </c:pt>
                <c:pt idx="3">
                  <c:v>90</c:v>
                </c:pt>
                <c:pt idx="4">
                  <c:v>120</c:v>
                </c:pt>
                <c:pt idx="5">
                  <c:v>150</c:v>
                </c:pt>
                <c:pt idx="6">
                  <c:v>180</c:v>
                </c:pt>
              </c:numCache>
            </c:numRef>
          </c:xVal>
          <c:yVal>
            <c:numRef>
              <c:f>Sheet4!$B$4:$H$4</c:f>
              <c:numCache>
                <c:formatCode>General</c:formatCode>
                <c:ptCount val="7"/>
                <c:pt idx="1">
                  <c:v>5.83</c:v>
                </c:pt>
                <c:pt idx="2">
                  <c:v>5.86</c:v>
                </c:pt>
                <c:pt idx="3">
                  <c:v>5.88</c:v>
                </c:pt>
                <c:pt idx="4">
                  <c:v>6.02</c:v>
                </c:pt>
                <c:pt idx="5">
                  <c:v>6.08</c:v>
                </c:pt>
                <c:pt idx="6">
                  <c:v>6.12</c:v>
                </c:pt>
              </c:numCache>
            </c:numRef>
          </c:yVal>
          <c:smooth val="1"/>
          <c:extLst>
            <c:ext xmlns:c16="http://schemas.microsoft.com/office/drawing/2014/chart" uri="{C3380CC4-5D6E-409C-BE32-E72D297353CC}">
              <c16:uniqueId val="{00000000-CCAB-4511-8DB4-85530BF512C3}"/>
            </c:ext>
          </c:extLst>
        </c:ser>
        <c:dLbls>
          <c:showLegendKey val="0"/>
          <c:showVal val="0"/>
          <c:showCatName val="0"/>
          <c:showSerName val="0"/>
          <c:showPercent val="0"/>
          <c:showBubbleSize val="0"/>
        </c:dLbls>
        <c:axId val="157063040"/>
        <c:axId val="168763776"/>
      </c:scatterChart>
      <c:valAx>
        <c:axId val="157063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MY" b="1">
                    <a:solidFill>
                      <a:schemeClr val="tx1"/>
                    </a:solidFill>
                  </a:rPr>
                  <a:t>Time in min</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8763776"/>
        <c:crosses val="autoZero"/>
        <c:crossBetween val="midCat"/>
        <c:majorUnit val="30"/>
      </c:valAx>
      <c:valAx>
        <c:axId val="168763776"/>
        <c:scaling>
          <c:orientation val="minMax"/>
          <c:min val="5.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MY" b="1">
                    <a:solidFill>
                      <a:schemeClr val="tx1"/>
                    </a:solidFill>
                  </a:rPr>
                  <a:t>pH</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5706304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sz="1600"/>
            </a:pPr>
            <a:r>
              <a:rPr lang="en-MY" sz="1600"/>
              <a:t>COD</a:t>
            </a:r>
          </a:p>
        </c:rich>
      </c:tx>
      <c:layout>
        <c:manualLayout>
          <c:xMode val="edge"/>
          <c:yMode val="edge"/>
          <c:x val="0.28416977758258305"/>
          <c:y val="0"/>
        </c:manualLayout>
      </c:layout>
      <c:overlay val="0"/>
      <c:spPr>
        <a:noFill/>
        <a:ln>
          <a:noFill/>
        </a:ln>
        <a:effectLst/>
      </c:spPr>
    </c:title>
    <c:autoTitleDeleted val="0"/>
    <c:plotArea>
      <c:layout>
        <c:manualLayout>
          <c:layoutTarget val="inner"/>
          <c:xMode val="edge"/>
          <c:yMode val="edge"/>
          <c:x val="0.20969016323158809"/>
          <c:y val="0.17621524582154502"/>
          <c:w val="0.71803912957095506"/>
          <c:h val="0.67478792423674316"/>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27083058840752477"/>
                  <c:y val="-0.21084728045357967"/>
                </c:manualLayout>
              </c:layout>
              <c:numFmt formatCode="General" sourceLinked="0"/>
              <c:spPr>
                <a:noFill/>
                <a:ln>
                  <a:noFill/>
                </a:ln>
                <a:effectLst/>
              </c:spPr>
              <c:txPr>
                <a:bodyPr rot="0" vert="horz"/>
                <a:lstStyle/>
                <a:p>
                  <a:pPr>
                    <a:defRPr/>
                  </a:pPr>
                  <a:endParaRPr lang="en-US"/>
                </a:p>
              </c:txPr>
            </c:trendlineLbl>
          </c:trendline>
          <c:xVal>
            <c:numRef>
              <c:f>Sheet9!$F$63:$F$66</c:f>
              <c:numCache>
                <c:formatCode>General</c:formatCode>
                <c:ptCount val="4"/>
                <c:pt idx="0">
                  <c:v>194</c:v>
                </c:pt>
                <c:pt idx="1">
                  <c:v>168.2</c:v>
                </c:pt>
                <c:pt idx="2">
                  <c:v>164</c:v>
                </c:pt>
                <c:pt idx="3">
                  <c:v>160.19999999999999</c:v>
                </c:pt>
              </c:numCache>
            </c:numRef>
          </c:xVal>
          <c:yVal>
            <c:numRef>
              <c:f>Sheet9!$G$63:$G$66</c:f>
              <c:numCache>
                <c:formatCode>General</c:formatCode>
                <c:ptCount val="4"/>
                <c:pt idx="0">
                  <c:v>6.14</c:v>
                </c:pt>
                <c:pt idx="1">
                  <c:v>5.27</c:v>
                </c:pt>
                <c:pt idx="2">
                  <c:v>5.13</c:v>
                </c:pt>
                <c:pt idx="3">
                  <c:v>5.01</c:v>
                </c:pt>
              </c:numCache>
            </c:numRef>
          </c:yVal>
          <c:smooth val="0"/>
          <c:extLst>
            <c:ext xmlns:c16="http://schemas.microsoft.com/office/drawing/2014/chart" uri="{C3380CC4-5D6E-409C-BE32-E72D297353CC}">
              <c16:uniqueId val="{00000000-ABDB-42C4-AE52-0F6C9E7EFD5E}"/>
            </c:ext>
          </c:extLst>
        </c:ser>
        <c:dLbls>
          <c:showLegendKey val="0"/>
          <c:showVal val="0"/>
          <c:showCatName val="0"/>
          <c:showSerName val="0"/>
          <c:showPercent val="0"/>
          <c:showBubbleSize val="0"/>
        </c:dLbls>
        <c:axId val="168788736"/>
        <c:axId val="168790656"/>
      </c:scatterChart>
      <c:valAx>
        <c:axId val="168788736"/>
        <c:scaling>
          <c:orientation val="minMax"/>
          <c:min val="150"/>
        </c:scaling>
        <c:delete val="0"/>
        <c:axPos val="b"/>
        <c:title>
          <c:tx>
            <c:rich>
              <a:bodyPr rot="0" vert="horz"/>
              <a:lstStyle/>
              <a:p>
                <a:pPr>
                  <a:defRPr/>
                </a:pPr>
                <a:r>
                  <a:rPr lang="en-MY"/>
                  <a:t>Ce</a:t>
                </a:r>
              </a:p>
            </c:rich>
          </c:tx>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vert="horz"/>
          <a:lstStyle/>
          <a:p>
            <a:pPr>
              <a:defRPr/>
            </a:pPr>
            <a:endParaRPr lang="en-US"/>
          </a:p>
        </c:txPr>
        <c:crossAx val="168790656"/>
        <c:crosses val="autoZero"/>
        <c:crossBetween val="midCat"/>
      </c:valAx>
      <c:valAx>
        <c:axId val="168790656"/>
        <c:scaling>
          <c:orientation val="minMax"/>
          <c:min val="4.5"/>
        </c:scaling>
        <c:delete val="0"/>
        <c:axPos val="l"/>
        <c:title>
          <c:tx>
            <c:rich>
              <a:bodyPr rot="-5400000" vert="horz"/>
              <a:lstStyle/>
              <a:p>
                <a:pPr>
                  <a:defRPr/>
                </a:pPr>
                <a:r>
                  <a:rPr lang="en-MY"/>
                  <a:t>Ce/Qe</a:t>
                </a:r>
              </a:p>
            </c:rich>
          </c:tx>
          <c:layout>
            <c:manualLayout>
              <c:xMode val="edge"/>
              <c:yMode val="edge"/>
              <c:x val="0"/>
              <c:y val="0.41975616684278105"/>
            </c:manualLayout>
          </c:layout>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vert="horz"/>
          <a:lstStyle/>
          <a:p>
            <a:pPr>
              <a:defRPr/>
            </a:pPr>
            <a:endParaRPr lang="en-US"/>
          </a:p>
        </c:txPr>
        <c:crossAx val="168788736"/>
        <c:crosses val="autoZero"/>
        <c:crossBetween val="midCat"/>
        <c:majorUnit val="0.2"/>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BOD</a:t>
            </a:r>
          </a:p>
        </c:rich>
      </c:tx>
      <c:layout>
        <c:manualLayout>
          <c:xMode val="edge"/>
          <c:yMode val="edge"/>
          <c:x val="0.35431883058413322"/>
          <c:y val="0"/>
        </c:manualLayout>
      </c:layout>
      <c:overlay val="0"/>
      <c:spPr>
        <a:noFill/>
        <a:ln>
          <a:noFill/>
        </a:ln>
        <a:effectLst/>
      </c:spPr>
    </c:title>
    <c:autoTitleDeleted val="0"/>
    <c:plotArea>
      <c:layout>
        <c:manualLayout>
          <c:layoutTarget val="inner"/>
          <c:xMode val="edge"/>
          <c:yMode val="edge"/>
          <c:x val="0.16403164932850547"/>
          <c:y val="0.18079516147438093"/>
          <c:w val="0.78458148935762606"/>
          <c:h val="0.67145589410019402"/>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25483571852788472"/>
                  <c:y val="-0.2155777701700331"/>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Sheet10!$B$89:$B$92</c:f>
              <c:numCache>
                <c:formatCode>General</c:formatCode>
                <c:ptCount val="4"/>
                <c:pt idx="0">
                  <c:v>54.9</c:v>
                </c:pt>
                <c:pt idx="1">
                  <c:v>50.2</c:v>
                </c:pt>
                <c:pt idx="2">
                  <c:v>47.6</c:v>
                </c:pt>
                <c:pt idx="3">
                  <c:v>46.4</c:v>
                </c:pt>
              </c:numCache>
            </c:numRef>
          </c:xVal>
          <c:yVal>
            <c:numRef>
              <c:f>Sheet10!$C$89:$C$92</c:f>
              <c:numCache>
                <c:formatCode>General</c:formatCode>
                <c:ptCount val="4"/>
                <c:pt idx="0">
                  <c:v>4.8499999999999996</c:v>
                </c:pt>
                <c:pt idx="1">
                  <c:v>4.42</c:v>
                </c:pt>
                <c:pt idx="2">
                  <c:v>4.17</c:v>
                </c:pt>
                <c:pt idx="3">
                  <c:v>4.0599999999999996</c:v>
                </c:pt>
              </c:numCache>
            </c:numRef>
          </c:yVal>
          <c:smooth val="0"/>
          <c:extLst>
            <c:ext xmlns:c16="http://schemas.microsoft.com/office/drawing/2014/chart" uri="{C3380CC4-5D6E-409C-BE32-E72D297353CC}">
              <c16:uniqueId val="{00000000-65C6-49E2-AF53-926BEC2BD78E}"/>
            </c:ext>
          </c:extLst>
        </c:ser>
        <c:dLbls>
          <c:showLegendKey val="0"/>
          <c:showVal val="0"/>
          <c:showCatName val="0"/>
          <c:showSerName val="0"/>
          <c:showPercent val="0"/>
          <c:showBubbleSize val="0"/>
        </c:dLbls>
        <c:axId val="168885632"/>
        <c:axId val="169100800"/>
      </c:scatterChart>
      <c:valAx>
        <c:axId val="16888563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Ce</a:t>
                </a: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00800"/>
        <c:crosses val="autoZero"/>
        <c:crossBetween val="midCat"/>
      </c:valAx>
      <c:valAx>
        <c:axId val="169100800"/>
        <c:scaling>
          <c:orientation val="minMax"/>
          <c:min val="3.8"/>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Ce/Qe</a:t>
                </a: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8885632"/>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COD</a:t>
            </a:r>
          </a:p>
        </c:rich>
      </c:tx>
      <c:layout>
        <c:manualLayout>
          <c:xMode val="edge"/>
          <c:yMode val="edge"/>
          <c:x val="0.25659671202187595"/>
          <c:y val="0"/>
        </c:manualLayout>
      </c:layout>
      <c:overlay val="0"/>
      <c:spPr>
        <a:noFill/>
        <a:ln>
          <a:noFill/>
        </a:ln>
        <a:effectLst/>
      </c:spPr>
    </c:title>
    <c:autoTitleDeleted val="0"/>
    <c:plotArea>
      <c:layout>
        <c:manualLayout>
          <c:layoutTarget val="inner"/>
          <c:xMode val="edge"/>
          <c:yMode val="edge"/>
          <c:x val="0.21143905722386422"/>
          <c:y val="0.18300925925925926"/>
          <c:w val="0.72477885823011379"/>
          <c:h val="0.60942589599880803"/>
        </c:manualLayout>
      </c:layout>
      <c:scatterChart>
        <c:scatterStyle val="lineMarker"/>
        <c:varyColors val="0"/>
        <c:ser>
          <c:idx val="0"/>
          <c:order val="0"/>
          <c:spPr>
            <a:ln w="25400" cap="rnd">
              <a:noFill/>
              <a:round/>
            </a:ln>
            <a:effectLst/>
          </c:spPr>
          <c:marker>
            <c:symbol val="circle"/>
            <c:size val="5"/>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11812204724409449"/>
                  <c:y val="-0.60969962088072327"/>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Sheet9!$N$38:$N$41</c:f>
              <c:numCache>
                <c:formatCode>General</c:formatCode>
                <c:ptCount val="4"/>
                <c:pt idx="0">
                  <c:v>5.2679999999999998</c:v>
                </c:pt>
                <c:pt idx="1">
                  <c:v>5.125</c:v>
                </c:pt>
                <c:pt idx="2">
                  <c:v>5.0999999999999996</c:v>
                </c:pt>
                <c:pt idx="3">
                  <c:v>5.0759999999999996</c:v>
                </c:pt>
              </c:numCache>
            </c:numRef>
          </c:xVal>
          <c:yVal>
            <c:numRef>
              <c:f>Sheet9!$O$38:$O$41</c:f>
              <c:numCache>
                <c:formatCode>General</c:formatCode>
                <c:ptCount val="4"/>
                <c:pt idx="0">
                  <c:v>3.4529999999999998</c:v>
                </c:pt>
                <c:pt idx="1">
                  <c:v>3.4630000000000001</c:v>
                </c:pt>
                <c:pt idx="2">
                  <c:v>3.464</c:v>
                </c:pt>
                <c:pt idx="3">
                  <c:v>3.468</c:v>
                </c:pt>
              </c:numCache>
            </c:numRef>
          </c:yVal>
          <c:smooth val="0"/>
          <c:extLst>
            <c:ext xmlns:c16="http://schemas.microsoft.com/office/drawing/2014/chart" uri="{C3380CC4-5D6E-409C-BE32-E72D297353CC}">
              <c16:uniqueId val="{00000000-35D1-45B4-A4F5-57D79B72DE0E}"/>
            </c:ext>
          </c:extLst>
        </c:ser>
        <c:dLbls>
          <c:showLegendKey val="0"/>
          <c:showVal val="0"/>
          <c:showCatName val="0"/>
          <c:showSerName val="0"/>
          <c:showPercent val="0"/>
          <c:showBubbleSize val="0"/>
        </c:dLbls>
        <c:axId val="169109760"/>
        <c:axId val="169120128"/>
      </c:scatterChart>
      <c:valAx>
        <c:axId val="1691097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MY">
                    <a:solidFill>
                      <a:schemeClr val="tx1"/>
                    </a:solidFill>
                  </a:rPr>
                  <a:t>Ln</a:t>
                </a:r>
                <a:r>
                  <a:rPr lang="en-MY" baseline="0">
                    <a:solidFill>
                      <a:schemeClr val="tx1"/>
                    </a:solidFill>
                  </a:rPr>
                  <a:t> Ce</a:t>
                </a:r>
                <a:endParaRPr lang="en-MY">
                  <a:solidFill>
                    <a:schemeClr val="tx1"/>
                  </a:solidFill>
                </a:endParaRPr>
              </a:p>
            </c:rich>
          </c:tx>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pattFill prst="pct10">
                  <a:fgClr>
                    <a:schemeClr val="tx1"/>
                  </a:fgClr>
                  <a:bgClr>
                    <a:schemeClr val="tx1"/>
                  </a:bgClr>
                </a:pattFill>
                <a:latin typeface="+mn-lt"/>
                <a:ea typeface="+mn-ea"/>
                <a:cs typeface="+mn-cs"/>
              </a:defRPr>
            </a:pPr>
            <a:endParaRPr lang="en-US"/>
          </a:p>
        </c:txPr>
        <c:crossAx val="169120128"/>
        <c:crosses val="autoZero"/>
        <c:crossBetween val="midCat"/>
      </c:valAx>
      <c:valAx>
        <c:axId val="169120128"/>
        <c:scaling>
          <c:orientation val="minMax"/>
          <c:min val="3.4499999999999997"/>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MY">
                    <a:solidFill>
                      <a:schemeClr val="tx1"/>
                    </a:solidFill>
                  </a:rPr>
                  <a:t>Ln</a:t>
                </a:r>
                <a:r>
                  <a:rPr lang="en-MY" baseline="0">
                    <a:solidFill>
                      <a:schemeClr val="tx1"/>
                    </a:solidFill>
                  </a:rPr>
                  <a:t> Qe</a:t>
                </a:r>
                <a:endParaRPr lang="en-MY">
                  <a:solidFill>
                    <a:schemeClr val="tx1"/>
                  </a:solidFill>
                </a:endParaRPr>
              </a:p>
            </c:rich>
          </c:tx>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09760"/>
        <c:crosses val="autoZero"/>
        <c:crossBetween val="midCat"/>
        <c:majorUnit val="5.000000000000001E-3"/>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BOD</a:t>
            </a:r>
          </a:p>
        </c:rich>
      </c:tx>
      <c:layout>
        <c:manualLayout>
          <c:xMode val="edge"/>
          <c:yMode val="edge"/>
          <c:x val="0.34698016406485771"/>
          <c:y val="0"/>
        </c:manualLayout>
      </c:layout>
      <c:overlay val="0"/>
      <c:spPr>
        <a:noFill/>
        <a:ln>
          <a:noFill/>
        </a:ln>
        <a:effectLst/>
      </c:spPr>
    </c:title>
    <c:autoTitleDeleted val="0"/>
    <c:plotArea>
      <c:layout>
        <c:manualLayout>
          <c:layoutTarget val="inner"/>
          <c:xMode val="edge"/>
          <c:yMode val="edge"/>
          <c:x val="0.23593111836630176"/>
          <c:y val="0.18940320232896651"/>
          <c:w val="0.6759157544331349"/>
          <c:h val="0.62321218581301796"/>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flat" cmpd="sng">
                <a:solidFill>
                  <a:schemeClr val="tx1"/>
                </a:solidFill>
                <a:prstDash val="solid"/>
                <a:round/>
              </a:ln>
              <a:effectLst/>
            </c:spPr>
            <c:trendlineType val="linear"/>
            <c:dispRSqr val="1"/>
            <c:dispEq val="1"/>
            <c:trendlineLbl>
              <c:layout>
                <c:manualLayout>
                  <c:x val="0.14903871391076115"/>
                  <c:y val="-0.53036125692621761"/>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Sheet10!$B$75:$B$78</c:f>
              <c:numCache>
                <c:formatCode>General</c:formatCode>
                <c:ptCount val="4"/>
                <c:pt idx="0">
                  <c:v>4.01</c:v>
                </c:pt>
                <c:pt idx="1">
                  <c:v>3.92</c:v>
                </c:pt>
                <c:pt idx="2">
                  <c:v>3.86</c:v>
                </c:pt>
                <c:pt idx="3">
                  <c:v>3.84</c:v>
                </c:pt>
              </c:numCache>
            </c:numRef>
          </c:xVal>
          <c:yVal>
            <c:numRef>
              <c:f>Sheet10!$C$75:$C$78</c:f>
              <c:numCache>
                <c:formatCode>General</c:formatCode>
                <c:ptCount val="4"/>
                <c:pt idx="0">
                  <c:v>2.42</c:v>
                </c:pt>
                <c:pt idx="1">
                  <c:v>2.431</c:v>
                </c:pt>
                <c:pt idx="2">
                  <c:v>2.4340000000000002</c:v>
                </c:pt>
                <c:pt idx="3">
                  <c:v>2.4350000000000001</c:v>
                </c:pt>
              </c:numCache>
            </c:numRef>
          </c:yVal>
          <c:smooth val="0"/>
          <c:extLst>
            <c:ext xmlns:c16="http://schemas.microsoft.com/office/drawing/2014/chart" uri="{C3380CC4-5D6E-409C-BE32-E72D297353CC}">
              <c16:uniqueId val="{00000000-D34B-468C-8524-11C54CA33376}"/>
            </c:ext>
          </c:extLst>
        </c:ser>
        <c:dLbls>
          <c:showLegendKey val="0"/>
          <c:showVal val="0"/>
          <c:showCatName val="0"/>
          <c:showSerName val="0"/>
          <c:showPercent val="0"/>
          <c:showBubbleSize val="0"/>
        </c:dLbls>
        <c:axId val="169133184"/>
        <c:axId val="169135104"/>
      </c:scatterChart>
      <c:valAx>
        <c:axId val="1691331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Ln</a:t>
                </a:r>
                <a:r>
                  <a:rPr lang="en-MY" baseline="0">
                    <a:solidFill>
                      <a:schemeClr val="tx1"/>
                    </a:solidFill>
                  </a:rPr>
                  <a:t> Ce</a:t>
                </a:r>
                <a:endParaRPr lang="en-MY">
                  <a:solidFill>
                    <a:schemeClr val="tx1"/>
                  </a:solidFill>
                </a:endParaRP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35104"/>
        <c:crosses val="autoZero"/>
        <c:crossBetween val="midCat"/>
      </c:valAx>
      <c:valAx>
        <c:axId val="169135104"/>
        <c:scaling>
          <c:orientation val="minMax"/>
          <c:min val="2.4"/>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Ln</a:t>
                </a:r>
                <a:r>
                  <a:rPr lang="en-MY" baseline="0">
                    <a:solidFill>
                      <a:schemeClr val="tx1"/>
                    </a:solidFill>
                  </a:rPr>
                  <a:t> Qe</a:t>
                </a:r>
                <a:endParaRPr lang="en-MY">
                  <a:solidFill>
                    <a:schemeClr val="tx1"/>
                  </a:solidFill>
                </a:endParaRP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33184"/>
        <c:crosses val="autoZero"/>
        <c:crossBetween val="midCat"/>
        <c:majorUnit val="1.0000000000000002E-2"/>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13</Pages>
  <Words>5322</Words>
  <Characters>30339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7</cp:revision>
  <dcterms:created xsi:type="dcterms:W3CDTF">2025-07-27T16:29:00Z</dcterms:created>
  <dcterms:modified xsi:type="dcterms:W3CDTF">2025-08-02T07:03:00Z</dcterms:modified>
</cp:coreProperties>
</file>