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C8DF8" w14:textId="1AFE35D2" w:rsidR="009E4EB1" w:rsidRPr="000402B2" w:rsidRDefault="000402B2" w:rsidP="000402B2">
      <w:pPr>
        <w:jc w:val="center"/>
        <w:rPr>
          <w:b/>
          <w:bCs/>
          <w:sz w:val="20"/>
          <w:szCs w:val="20"/>
        </w:rPr>
      </w:pPr>
      <w:r w:rsidRPr="000402B2">
        <w:rPr>
          <w:b/>
          <w:bCs/>
          <w:sz w:val="20"/>
          <w:szCs w:val="20"/>
        </w:rPr>
        <w:t>Unlocking Trade in SADC: Overcoming AfCFTA Implementation Challenges through Policy and Reform</w:t>
      </w:r>
    </w:p>
    <w:p w14:paraId="76330020" w14:textId="77777777" w:rsidR="000402B2" w:rsidRPr="000402B2" w:rsidRDefault="000402B2" w:rsidP="000402B2">
      <w:pPr>
        <w:jc w:val="center"/>
        <w:rPr>
          <w:b/>
          <w:bCs/>
          <w:sz w:val="20"/>
          <w:szCs w:val="20"/>
        </w:rPr>
      </w:pPr>
    </w:p>
    <w:p w14:paraId="22E39803" w14:textId="77777777" w:rsidR="00AB5F92" w:rsidRPr="000402B2" w:rsidRDefault="006D17B2">
      <w:pPr>
        <w:spacing w:line="276" w:lineRule="auto"/>
        <w:rPr>
          <w:rFonts w:asciiTheme="minorHAnsi" w:hAnsiTheme="minorHAnsi" w:cstheme="minorHAnsi"/>
          <w:b/>
          <w:i/>
          <w:iCs/>
          <w:sz w:val="20"/>
          <w:szCs w:val="20"/>
        </w:rPr>
      </w:pPr>
      <w:r w:rsidRPr="000402B2">
        <w:rPr>
          <w:rFonts w:asciiTheme="minorHAnsi" w:hAnsiTheme="minorHAnsi" w:cstheme="minorHAnsi"/>
          <w:b/>
          <w:i/>
          <w:iCs/>
          <w:sz w:val="20"/>
          <w:szCs w:val="20"/>
        </w:rPr>
        <w:t xml:space="preserve">Abstract </w:t>
      </w:r>
    </w:p>
    <w:p w14:paraId="104B69A9" w14:textId="4EA67E38" w:rsidR="00AB5F92" w:rsidRPr="000402B2" w:rsidRDefault="00440E9B" w:rsidP="007155DD">
      <w:pPr>
        <w:jc w:val="both"/>
        <w:rPr>
          <w:rFonts w:asciiTheme="minorHAnsi" w:hAnsiTheme="minorHAnsi" w:cstheme="minorHAnsi"/>
          <w:i/>
          <w:iCs/>
          <w:sz w:val="20"/>
          <w:szCs w:val="20"/>
        </w:rPr>
      </w:pPr>
      <w:r w:rsidRPr="000402B2">
        <w:rPr>
          <w:rFonts w:asciiTheme="minorHAnsi" w:hAnsiTheme="minorHAnsi" w:cstheme="minorHAnsi"/>
          <w:i/>
          <w:iCs/>
          <w:sz w:val="20"/>
          <w:szCs w:val="20"/>
        </w:rPr>
        <w:t xml:space="preserve">International trade plays a pivotal role in stimulating economic growth, prompting a surge in regional integration efforts aimed at capitalising on the advantages of trade liberalisation. </w:t>
      </w:r>
      <w:r w:rsidR="006D17B2" w:rsidRPr="000402B2">
        <w:rPr>
          <w:rFonts w:asciiTheme="minorHAnsi" w:hAnsiTheme="minorHAnsi" w:cstheme="minorHAnsi"/>
          <w:i/>
          <w:iCs/>
          <w:sz w:val="20"/>
          <w:szCs w:val="20"/>
        </w:rPr>
        <w:t>This study undertakes a detailed inductive thematic analysis to provide</w:t>
      </w:r>
      <w:r w:rsidR="006D17B2" w:rsidRPr="000402B2">
        <w:rPr>
          <w:rFonts w:asciiTheme="minorHAnsi" w:hAnsiTheme="minorHAnsi" w:cstheme="minorHAnsi"/>
          <w:b/>
          <w:i/>
          <w:iCs/>
          <w:sz w:val="20"/>
          <w:szCs w:val="20"/>
        </w:rPr>
        <w:t xml:space="preserve"> </w:t>
      </w:r>
      <w:r w:rsidR="006D17B2" w:rsidRPr="000402B2">
        <w:rPr>
          <w:rFonts w:asciiTheme="minorHAnsi" w:hAnsiTheme="minorHAnsi" w:cstheme="minorHAnsi"/>
          <w:i/>
          <w:iCs/>
          <w:sz w:val="20"/>
          <w:szCs w:val="20"/>
        </w:rPr>
        <w:t xml:space="preserve">a comprehensive review of the constraints to implementing the trade facilitation provisions in the agreement establishing the </w:t>
      </w:r>
      <w:bookmarkStart w:id="0" w:name="_Hlk202792190"/>
      <w:r w:rsidR="006D17B2" w:rsidRPr="000402B2">
        <w:rPr>
          <w:rFonts w:asciiTheme="minorHAnsi" w:hAnsiTheme="minorHAnsi" w:cstheme="minorHAnsi"/>
          <w:i/>
          <w:iCs/>
          <w:sz w:val="20"/>
          <w:szCs w:val="20"/>
        </w:rPr>
        <w:t xml:space="preserve">African Continental Free Trade Area </w:t>
      </w:r>
      <w:bookmarkEnd w:id="0"/>
      <w:r w:rsidR="006D17B2" w:rsidRPr="000402B2">
        <w:rPr>
          <w:rFonts w:asciiTheme="minorHAnsi" w:hAnsiTheme="minorHAnsi" w:cstheme="minorHAnsi"/>
          <w:i/>
          <w:iCs/>
          <w:sz w:val="20"/>
          <w:szCs w:val="20"/>
        </w:rPr>
        <w:t xml:space="preserve">(AfCFTA). </w:t>
      </w:r>
      <w:r w:rsidR="003C3C8E" w:rsidRPr="000402B2">
        <w:rPr>
          <w:rFonts w:asciiTheme="minorHAnsi" w:hAnsiTheme="minorHAnsi" w:cstheme="minorHAnsi"/>
          <w:i/>
          <w:iCs/>
          <w:sz w:val="20"/>
          <w:szCs w:val="20"/>
        </w:rPr>
        <w:t xml:space="preserve">The study aims to analyse the implementation constraints associated with rolling out the AfCFTA trade facilitation provisions in the SADC region. </w:t>
      </w:r>
      <w:r w:rsidR="006D17B2" w:rsidRPr="000402B2">
        <w:rPr>
          <w:rFonts w:asciiTheme="minorHAnsi" w:hAnsiTheme="minorHAnsi" w:cstheme="minorHAnsi"/>
          <w:i/>
          <w:iCs/>
          <w:sz w:val="20"/>
          <w:szCs w:val="20"/>
        </w:rPr>
        <w:t xml:space="preserve">It demonstrates how the </w:t>
      </w:r>
      <w:bookmarkStart w:id="1" w:name="_Hlk202792221"/>
      <w:r w:rsidR="006D17B2" w:rsidRPr="000402B2">
        <w:rPr>
          <w:rFonts w:asciiTheme="minorHAnsi" w:hAnsiTheme="minorHAnsi" w:cstheme="minorHAnsi"/>
          <w:i/>
          <w:iCs/>
          <w:sz w:val="20"/>
          <w:szCs w:val="20"/>
        </w:rPr>
        <w:t xml:space="preserve">Southern African Development Community </w:t>
      </w:r>
      <w:bookmarkEnd w:id="1"/>
      <w:r w:rsidR="006D17B2" w:rsidRPr="000402B2">
        <w:rPr>
          <w:rFonts w:asciiTheme="minorHAnsi" w:hAnsiTheme="minorHAnsi" w:cstheme="minorHAnsi"/>
          <w:i/>
          <w:iCs/>
          <w:sz w:val="20"/>
          <w:szCs w:val="20"/>
        </w:rPr>
        <w:t>(SADC) region can leverage the implementation of the AfCFTA trade facilitation measures to increase intra-regional trade. Incorporating evidence from key informant interviews and surveys targeting trade facilitation experts and practitioners in the SADC region, the study investigates the potential opportunities to increase efficiency at SADC commercial borders and benefit from the AfCFTA trade facilitation measures. It finds that the SADC region is littered with challenges that will inhibit effective implementation of the trade facilitation reforms under the AfCFTA. It thus proposes policies that can be implemented to overcome these challenges and recommends strategies for the SADC region to pave the way for the region to benefit from the AfCFTA endeavour.</w:t>
      </w:r>
      <w:r w:rsidR="003C3C8E" w:rsidRPr="000402B2">
        <w:rPr>
          <w:rFonts w:asciiTheme="minorHAnsi" w:hAnsiTheme="minorHAnsi" w:cstheme="minorHAnsi"/>
          <w:i/>
          <w:iCs/>
          <w:sz w:val="20"/>
          <w:szCs w:val="20"/>
        </w:rPr>
        <w:t xml:space="preserve"> </w:t>
      </w:r>
      <w:r w:rsidR="00687BCB" w:rsidRPr="000402B2">
        <w:rPr>
          <w:rFonts w:asciiTheme="minorHAnsi" w:hAnsiTheme="minorHAnsi" w:cstheme="minorHAnsi"/>
          <w:i/>
          <w:iCs/>
          <w:sz w:val="20"/>
          <w:szCs w:val="20"/>
        </w:rPr>
        <w:t>The effective implementation of AfCFTA trade facilitation measures in the SADC region faces significant challenges, primarily capacity constraints and limited financial and technical resources. Overcoming these obstacles requires substantial investment in infrastructure, stronger institutional frameworks, and improved governance within customs administrations.</w:t>
      </w:r>
    </w:p>
    <w:p w14:paraId="38211F35" w14:textId="77777777" w:rsidR="00AB5F92" w:rsidRPr="000402B2" w:rsidRDefault="00AB5F92">
      <w:pPr>
        <w:spacing w:line="276" w:lineRule="auto"/>
        <w:jc w:val="both"/>
        <w:rPr>
          <w:rFonts w:asciiTheme="minorHAnsi" w:hAnsiTheme="minorHAnsi" w:cstheme="minorHAnsi"/>
          <w:sz w:val="20"/>
          <w:szCs w:val="20"/>
        </w:rPr>
      </w:pPr>
    </w:p>
    <w:p w14:paraId="69B7118A" w14:textId="77777777" w:rsidR="00AB5F92" w:rsidRPr="000402B2" w:rsidRDefault="006D17B2">
      <w:pPr>
        <w:spacing w:line="276" w:lineRule="auto"/>
        <w:rPr>
          <w:rFonts w:asciiTheme="minorHAnsi" w:hAnsiTheme="minorHAnsi" w:cstheme="minorHAnsi"/>
          <w:b/>
          <w:i/>
          <w:iCs/>
          <w:sz w:val="20"/>
          <w:szCs w:val="20"/>
        </w:rPr>
      </w:pPr>
      <w:r w:rsidRPr="000402B2">
        <w:rPr>
          <w:rFonts w:asciiTheme="minorHAnsi" w:hAnsiTheme="minorHAnsi" w:cstheme="minorHAnsi"/>
          <w:b/>
          <w:i/>
          <w:iCs/>
          <w:sz w:val="20"/>
          <w:szCs w:val="20"/>
        </w:rPr>
        <w:t>Key words:</w:t>
      </w:r>
    </w:p>
    <w:p w14:paraId="742C9D04" w14:textId="25C4BE19" w:rsidR="00AB5F92" w:rsidRPr="000402B2" w:rsidRDefault="006D17B2">
      <w:pPr>
        <w:spacing w:line="276" w:lineRule="auto"/>
        <w:rPr>
          <w:rFonts w:asciiTheme="minorHAnsi" w:hAnsiTheme="minorHAnsi" w:cstheme="minorHAnsi"/>
          <w:i/>
          <w:iCs/>
          <w:sz w:val="20"/>
          <w:szCs w:val="20"/>
        </w:rPr>
      </w:pPr>
      <w:r w:rsidRPr="000402B2">
        <w:rPr>
          <w:rFonts w:asciiTheme="minorHAnsi" w:hAnsiTheme="minorHAnsi" w:cstheme="minorHAnsi"/>
          <w:i/>
          <w:iCs/>
          <w:sz w:val="20"/>
          <w:szCs w:val="20"/>
        </w:rPr>
        <w:t xml:space="preserve">Trade Facilitation, </w:t>
      </w:r>
      <w:r w:rsidR="007155DD" w:rsidRPr="000402B2">
        <w:rPr>
          <w:rFonts w:asciiTheme="minorHAnsi" w:hAnsiTheme="minorHAnsi" w:cstheme="minorHAnsi"/>
          <w:i/>
          <w:iCs/>
          <w:sz w:val="20"/>
          <w:szCs w:val="20"/>
        </w:rPr>
        <w:t>T</w:t>
      </w:r>
      <w:r w:rsidR="00041845" w:rsidRPr="000402B2">
        <w:rPr>
          <w:rFonts w:asciiTheme="minorHAnsi" w:hAnsiTheme="minorHAnsi" w:cstheme="minorHAnsi"/>
          <w:i/>
          <w:iCs/>
          <w:sz w:val="20"/>
          <w:szCs w:val="20"/>
        </w:rPr>
        <w:t xml:space="preserve">rade, </w:t>
      </w:r>
      <w:r w:rsidRPr="000402B2">
        <w:rPr>
          <w:rFonts w:asciiTheme="minorHAnsi" w:hAnsiTheme="minorHAnsi" w:cstheme="minorHAnsi"/>
          <w:i/>
          <w:iCs/>
          <w:sz w:val="20"/>
          <w:szCs w:val="20"/>
        </w:rPr>
        <w:t xml:space="preserve">SADC, AfCFTA, Effective Implementation, </w:t>
      </w:r>
      <w:r w:rsidR="007155DD" w:rsidRPr="000402B2">
        <w:rPr>
          <w:rFonts w:asciiTheme="minorHAnsi" w:hAnsiTheme="minorHAnsi" w:cstheme="minorHAnsi"/>
          <w:i/>
          <w:iCs/>
          <w:sz w:val="20"/>
          <w:szCs w:val="20"/>
        </w:rPr>
        <w:t>R</w:t>
      </w:r>
      <w:r w:rsidRPr="000402B2">
        <w:rPr>
          <w:rFonts w:asciiTheme="minorHAnsi" w:hAnsiTheme="minorHAnsi" w:cstheme="minorHAnsi"/>
          <w:i/>
          <w:iCs/>
          <w:sz w:val="20"/>
          <w:szCs w:val="20"/>
        </w:rPr>
        <w:t>egional integration</w:t>
      </w:r>
    </w:p>
    <w:p w14:paraId="48D960A4" w14:textId="06677437" w:rsidR="00041845" w:rsidRPr="000402B2" w:rsidRDefault="00041845">
      <w:pPr>
        <w:pBdr>
          <w:bottom w:val="single" w:sz="6" w:space="1" w:color="auto"/>
        </w:pBdr>
        <w:spacing w:line="276" w:lineRule="auto"/>
        <w:rPr>
          <w:rFonts w:asciiTheme="minorHAnsi" w:hAnsiTheme="minorHAnsi" w:cstheme="minorHAnsi"/>
          <w:sz w:val="20"/>
          <w:szCs w:val="20"/>
        </w:rPr>
      </w:pPr>
    </w:p>
    <w:p w14:paraId="48855CB0" w14:textId="2B44092E" w:rsidR="00AB5F92" w:rsidRPr="000402B2" w:rsidRDefault="00BE038A" w:rsidP="007155DD">
      <w:pPr>
        <w:pStyle w:val="Heading1"/>
        <w:numPr>
          <w:ilvl w:val="0"/>
          <w:numId w:val="6"/>
        </w:numPr>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INTRODUCTION</w:t>
      </w:r>
    </w:p>
    <w:p w14:paraId="579B7FE7" w14:textId="6B1EF61C" w:rsidR="00FA1508" w:rsidRPr="000402B2" w:rsidRDefault="000907AA">
      <w:pPr>
        <w:spacing w:before="280" w:after="280" w:line="276" w:lineRule="auto"/>
        <w:jc w:val="both"/>
        <w:rPr>
          <w:rFonts w:asciiTheme="minorHAnsi" w:hAnsiTheme="minorHAnsi" w:cstheme="minorHAnsi"/>
          <w:color w:val="000000"/>
          <w:sz w:val="20"/>
          <w:szCs w:val="20"/>
        </w:rPr>
      </w:pPr>
      <w:r w:rsidRPr="000402B2">
        <w:rPr>
          <w:rFonts w:asciiTheme="minorHAnsi" w:hAnsiTheme="minorHAnsi" w:cstheme="minorHAnsi"/>
          <w:color w:val="000000"/>
          <w:sz w:val="20"/>
          <w:szCs w:val="20"/>
        </w:rPr>
        <w:t>According to international organisations, especially the World Bank and the World Trade Organisation (WTO), there is a strong association between international trade and sustainable development. These organisations have emphasised many programs on trade and sustainable development, which aim to propose adequate trade strategies that could lead to boosting economic growth and protecting the environment for future generations (</w:t>
      </w:r>
      <w:proofErr w:type="spellStart"/>
      <w:r w:rsidRPr="000402B2">
        <w:rPr>
          <w:rFonts w:asciiTheme="minorHAnsi" w:hAnsiTheme="minorHAnsi" w:cstheme="minorHAnsi"/>
          <w:color w:val="000000"/>
          <w:sz w:val="20"/>
          <w:szCs w:val="20"/>
        </w:rPr>
        <w:t>Belloumi</w:t>
      </w:r>
      <w:proofErr w:type="spellEnd"/>
      <w:r w:rsidRPr="000402B2">
        <w:rPr>
          <w:rFonts w:asciiTheme="minorHAnsi" w:hAnsiTheme="minorHAnsi" w:cstheme="minorHAnsi"/>
          <w:color w:val="000000"/>
          <w:sz w:val="20"/>
          <w:szCs w:val="20"/>
        </w:rPr>
        <w:t xml:space="preserve"> &amp; </w:t>
      </w:r>
      <w:proofErr w:type="spellStart"/>
      <w:r w:rsidRPr="000402B2">
        <w:rPr>
          <w:rFonts w:asciiTheme="minorHAnsi" w:hAnsiTheme="minorHAnsi" w:cstheme="minorHAnsi"/>
          <w:color w:val="000000"/>
          <w:sz w:val="20"/>
          <w:szCs w:val="20"/>
        </w:rPr>
        <w:t>Alshehry</w:t>
      </w:r>
      <w:proofErr w:type="spellEnd"/>
      <w:r w:rsidRPr="000402B2">
        <w:rPr>
          <w:rFonts w:asciiTheme="minorHAnsi" w:hAnsiTheme="minorHAnsi" w:cstheme="minorHAnsi"/>
          <w:color w:val="000000"/>
          <w:sz w:val="20"/>
          <w:szCs w:val="20"/>
        </w:rPr>
        <w:t xml:space="preserve">, 2020). </w:t>
      </w:r>
      <w:r w:rsidR="00FA1508" w:rsidRPr="000402B2">
        <w:rPr>
          <w:rFonts w:asciiTheme="minorHAnsi" w:hAnsiTheme="minorHAnsi" w:cstheme="minorHAnsi"/>
          <w:color w:val="000000"/>
          <w:sz w:val="20"/>
          <w:szCs w:val="20"/>
        </w:rPr>
        <w:t xml:space="preserve">International trade plays a pivotal role in stimulating economic growth, prompting a surge in regional integration efforts aimed at </w:t>
      </w:r>
      <w:r w:rsidR="00B2323C" w:rsidRPr="000402B2">
        <w:rPr>
          <w:rFonts w:asciiTheme="minorHAnsi" w:hAnsiTheme="minorHAnsi" w:cstheme="minorHAnsi"/>
          <w:color w:val="000000"/>
          <w:sz w:val="20"/>
          <w:szCs w:val="20"/>
        </w:rPr>
        <w:t xml:space="preserve">capitalising </w:t>
      </w:r>
      <w:r w:rsidR="00FA1508" w:rsidRPr="000402B2">
        <w:rPr>
          <w:rFonts w:asciiTheme="minorHAnsi" w:hAnsiTheme="minorHAnsi" w:cstheme="minorHAnsi"/>
          <w:color w:val="000000"/>
          <w:sz w:val="20"/>
          <w:szCs w:val="20"/>
        </w:rPr>
        <w:t xml:space="preserve">on the advantages of trade </w:t>
      </w:r>
      <w:r w:rsidR="00B2323C" w:rsidRPr="000402B2">
        <w:rPr>
          <w:rFonts w:asciiTheme="minorHAnsi" w:hAnsiTheme="minorHAnsi" w:cstheme="minorHAnsi"/>
          <w:color w:val="000000"/>
          <w:sz w:val="20"/>
          <w:szCs w:val="20"/>
        </w:rPr>
        <w:t xml:space="preserve">liberalisation </w:t>
      </w:r>
      <w:r w:rsidR="00FA1508" w:rsidRPr="000402B2">
        <w:rPr>
          <w:rFonts w:asciiTheme="minorHAnsi" w:hAnsiTheme="minorHAnsi" w:cstheme="minorHAnsi"/>
          <w:color w:val="000000"/>
          <w:sz w:val="20"/>
          <w:szCs w:val="20"/>
        </w:rPr>
        <w:t>(Moyer et al., 2021). Within the Southern African Development Community (SADC), Member States have increasingly embraced open trade policies to enhance intra-regional commerce and drive economic development, both through regional cooperation and engagement in multilateral trade platforms. In this context, trade facilitation</w:t>
      </w:r>
      <w:r w:rsidR="00E52A11" w:rsidRPr="000402B2">
        <w:rPr>
          <w:rFonts w:asciiTheme="minorHAnsi" w:hAnsiTheme="minorHAnsi" w:cstheme="minorHAnsi"/>
          <w:color w:val="000000"/>
          <w:sz w:val="20"/>
          <w:szCs w:val="20"/>
        </w:rPr>
        <w:t xml:space="preserve"> – </w:t>
      </w:r>
      <w:r w:rsidR="00FA1508" w:rsidRPr="000402B2">
        <w:rPr>
          <w:rFonts w:asciiTheme="minorHAnsi" w:hAnsiTheme="minorHAnsi" w:cstheme="minorHAnsi"/>
          <w:color w:val="000000"/>
          <w:sz w:val="20"/>
          <w:szCs w:val="20"/>
        </w:rPr>
        <w:t xml:space="preserve">defined as the array of measures, mechanisms, and practices designed to streamline cross-border procedures and </w:t>
      </w:r>
      <w:r w:rsidR="00B2323C" w:rsidRPr="000402B2">
        <w:rPr>
          <w:rFonts w:asciiTheme="minorHAnsi" w:hAnsiTheme="minorHAnsi" w:cstheme="minorHAnsi"/>
          <w:color w:val="000000"/>
          <w:sz w:val="20"/>
          <w:szCs w:val="20"/>
        </w:rPr>
        <w:t xml:space="preserve">minimise </w:t>
      </w:r>
      <w:r w:rsidR="00FA1508" w:rsidRPr="000402B2">
        <w:rPr>
          <w:rFonts w:asciiTheme="minorHAnsi" w:hAnsiTheme="minorHAnsi" w:cstheme="minorHAnsi"/>
          <w:color w:val="000000"/>
          <w:sz w:val="20"/>
          <w:szCs w:val="20"/>
        </w:rPr>
        <w:t>trade-related transaction costs</w:t>
      </w:r>
      <w:r w:rsidR="00E52A11" w:rsidRPr="000402B2">
        <w:rPr>
          <w:rFonts w:asciiTheme="minorHAnsi" w:hAnsiTheme="minorHAnsi" w:cstheme="minorHAnsi"/>
          <w:color w:val="000000"/>
          <w:sz w:val="20"/>
          <w:szCs w:val="20"/>
        </w:rPr>
        <w:t xml:space="preserve"> – </w:t>
      </w:r>
      <w:r w:rsidR="00FA1508" w:rsidRPr="000402B2">
        <w:rPr>
          <w:rFonts w:asciiTheme="minorHAnsi" w:hAnsiTheme="minorHAnsi" w:cstheme="minorHAnsi"/>
          <w:color w:val="000000"/>
          <w:sz w:val="20"/>
          <w:szCs w:val="20"/>
        </w:rPr>
        <w:t>has emerged as a critical policy priority (Hornok and Koren, 2015). It contributes to making cross-border trade more efficient while ensuring that national sovereignty and legitimate regulatory interests are upheld (Zidouemba and Jallab, 2021). Nevertheless, despite these efforts, persistent trade facilitation constraints continue to hinder optimal trade performance within the SADC region.</w:t>
      </w:r>
    </w:p>
    <w:p w14:paraId="55592B44" w14:textId="379041EB" w:rsidR="00AB5F92" w:rsidRPr="000402B2" w:rsidRDefault="003C3C8E">
      <w:pPr>
        <w:spacing w:before="280" w:after="280" w:line="276" w:lineRule="auto"/>
        <w:jc w:val="both"/>
        <w:rPr>
          <w:rFonts w:asciiTheme="minorHAnsi" w:hAnsiTheme="minorHAnsi" w:cstheme="minorHAnsi"/>
          <w:color w:val="000000"/>
          <w:sz w:val="20"/>
          <w:szCs w:val="20"/>
        </w:rPr>
      </w:pPr>
      <w:r w:rsidRPr="000402B2">
        <w:rPr>
          <w:rFonts w:asciiTheme="minorHAnsi" w:hAnsiTheme="minorHAnsi" w:cstheme="minorHAnsi"/>
          <w:color w:val="000000"/>
          <w:sz w:val="20"/>
          <w:szCs w:val="20"/>
        </w:rPr>
        <w:t>The African Continental Free Trade Area (AfCFTA), the largest free trade area in the world, promises to be different. AfCFTA rejects classical, neoclassical, and Marxist theories of trade, appealing, instead, to non-aligned pan-Africanism. It advocates continental free trade as a way to overcome the lingering effects of slavery, colonialism, and neocolonialism. However, its exclusive focus on continental Africa, its disinterest in systemic redistribution, and encouragement of the private appropriation of socially created land rents prevent AfCFTA from achieving its goals (Obeng‐Odoom, 2020). It</w:t>
      </w:r>
      <w:r w:rsidR="006D17B2" w:rsidRPr="000402B2">
        <w:rPr>
          <w:rFonts w:asciiTheme="minorHAnsi" w:hAnsiTheme="minorHAnsi" w:cstheme="minorHAnsi"/>
          <w:color w:val="000000"/>
          <w:sz w:val="20"/>
          <w:szCs w:val="20"/>
        </w:rPr>
        <w:t xml:space="preserve"> is the biggest regional trading arrangement since the signing of the GATT 1994 (</w:t>
      </w:r>
      <w:r w:rsidR="00E52A11" w:rsidRPr="000402B2">
        <w:rPr>
          <w:rFonts w:asciiTheme="minorHAnsi" w:hAnsiTheme="minorHAnsi" w:cstheme="minorHAnsi"/>
          <w:color w:val="000000"/>
          <w:sz w:val="20"/>
          <w:szCs w:val="20"/>
        </w:rPr>
        <w:t xml:space="preserve">the </w:t>
      </w:r>
      <w:r w:rsidR="00E52A11" w:rsidRPr="000402B2">
        <w:rPr>
          <w:rFonts w:asciiTheme="minorHAnsi" w:hAnsiTheme="minorHAnsi" w:cstheme="minorHAnsi"/>
          <w:color w:val="000000"/>
          <w:sz w:val="20"/>
          <w:szCs w:val="20"/>
        </w:rPr>
        <w:lastRenderedPageBreak/>
        <w:t xml:space="preserve">Marrakesh agreement establishing the </w:t>
      </w:r>
      <w:r w:rsidR="006D17B2" w:rsidRPr="000402B2">
        <w:rPr>
          <w:rFonts w:asciiTheme="minorHAnsi" w:hAnsiTheme="minorHAnsi" w:cstheme="minorHAnsi"/>
          <w:color w:val="000000"/>
          <w:sz w:val="20"/>
          <w:szCs w:val="20"/>
        </w:rPr>
        <w:t>W</w:t>
      </w:r>
      <w:r w:rsidR="00E52A11" w:rsidRPr="000402B2">
        <w:rPr>
          <w:rFonts w:asciiTheme="minorHAnsi" w:hAnsiTheme="minorHAnsi" w:cstheme="minorHAnsi"/>
          <w:color w:val="000000"/>
          <w:sz w:val="20"/>
          <w:szCs w:val="20"/>
        </w:rPr>
        <w:t>orld Trade Organisation</w:t>
      </w:r>
      <w:r w:rsidR="006D17B2" w:rsidRPr="000402B2">
        <w:rPr>
          <w:rFonts w:asciiTheme="minorHAnsi" w:hAnsiTheme="minorHAnsi" w:cstheme="minorHAnsi"/>
          <w:color w:val="000000"/>
          <w:sz w:val="20"/>
          <w:szCs w:val="20"/>
        </w:rPr>
        <w:t xml:space="preserve">). It is a game-changer for the African continent as it provides incentives and mechanisms to address challenges to </w:t>
      </w:r>
      <w:r w:rsidR="006D17B2" w:rsidRPr="000402B2">
        <w:rPr>
          <w:rFonts w:asciiTheme="minorHAnsi" w:hAnsiTheme="minorHAnsi" w:cstheme="minorHAnsi"/>
          <w:sz w:val="20"/>
          <w:szCs w:val="20"/>
        </w:rPr>
        <w:t>boost</w:t>
      </w:r>
      <w:r w:rsidR="006D17B2" w:rsidRPr="000402B2">
        <w:rPr>
          <w:rFonts w:asciiTheme="minorHAnsi" w:hAnsiTheme="minorHAnsi" w:cstheme="minorHAnsi"/>
          <w:color w:val="000000"/>
          <w:sz w:val="20"/>
          <w:szCs w:val="20"/>
        </w:rPr>
        <w:t xml:space="preserve"> </w:t>
      </w:r>
      <w:r w:rsidR="00B2323C" w:rsidRPr="000402B2">
        <w:rPr>
          <w:rFonts w:asciiTheme="minorHAnsi" w:hAnsiTheme="minorHAnsi" w:cstheme="minorHAnsi"/>
          <w:color w:val="000000"/>
          <w:sz w:val="20"/>
          <w:szCs w:val="20"/>
        </w:rPr>
        <w:t>intra-African</w:t>
      </w:r>
      <w:r w:rsidR="006D17B2" w:rsidRPr="000402B2">
        <w:rPr>
          <w:rFonts w:asciiTheme="minorHAnsi" w:hAnsiTheme="minorHAnsi" w:cstheme="minorHAnsi"/>
          <w:color w:val="000000"/>
          <w:sz w:val="20"/>
          <w:szCs w:val="20"/>
        </w:rPr>
        <w:t xml:space="preserve"> trade, production and integration (</w:t>
      </w:r>
      <w:proofErr w:type="spellStart"/>
      <w:r w:rsidR="006D17B2" w:rsidRPr="000402B2">
        <w:rPr>
          <w:rFonts w:asciiTheme="minorHAnsi" w:hAnsiTheme="minorHAnsi" w:cstheme="minorHAnsi"/>
          <w:color w:val="000000"/>
          <w:sz w:val="20"/>
          <w:szCs w:val="20"/>
        </w:rPr>
        <w:t>Ehizuelen</w:t>
      </w:r>
      <w:proofErr w:type="spellEnd"/>
      <w:r w:rsidR="006D17B2" w:rsidRPr="000402B2">
        <w:rPr>
          <w:rFonts w:asciiTheme="minorHAnsi" w:hAnsiTheme="minorHAnsi" w:cstheme="minorHAnsi"/>
          <w:color w:val="000000"/>
          <w:sz w:val="20"/>
          <w:szCs w:val="20"/>
        </w:rPr>
        <w:t>, 2019). The AfCFTA establish</w:t>
      </w:r>
      <w:r w:rsidR="00DF5660" w:rsidRPr="000402B2">
        <w:rPr>
          <w:rFonts w:asciiTheme="minorHAnsi" w:hAnsiTheme="minorHAnsi" w:cstheme="minorHAnsi"/>
          <w:color w:val="000000"/>
          <w:sz w:val="20"/>
          <w:szCs w:val="20"/>
        </w:rPr>
        <w:t>es</w:t>
      </w:r>
      <w:r w:rsidR="006D17B2" w:rsidRPr="000402B2">
        <w:rPr>
          <w:rFonts w:asciiTheme="minorHAnsi" w:hAnsiTheme="minorHAnsi" w:cstheme="minorHAnsi"/>
          <w:color w:val="000000"/>
          <w:sz w:val="20"/>
          <w:szCs w:val="20"/>
        </w:rPr>
        <w:t xml:space="preserve"> a market of 1.2 billion people with a combined </w:t>
      </w:r>
      <w:r w:rsidR="00DF5660" w:rsidRPr="000402B2">
        <w:rPr>
          <w:rFonts w:asciiTheme="minorHAnsi" w:hAnsiTheme="minorHAnsi" w:cstheme="minorHAnsi"/>
          <w:color w:val="000000"/>
          <w:sz w:val="20"/>
          <w:szCs w:val="20"/>
        </w:rPr>
        <w:t xml:space="preserve">estimated </w:t>
      </w:r>
      <w:r w:rsidR="006D17B2" w:rsidRPr="000402B2">
        <w:rPr>
          <w:rFonts w:asciiTheme="minorHAnsi" w:hAnsiTheme="minorHAnsi" w:cstheme="minorHAnsi"/>
          <w:color w:val="000000"/>
          <w:sz w:val="20"/>
          <w:szCs w:val="20"/>
        </w:rPr>
        <w:t xml:space="preserve">GDP of </w:t>
      </w:r>
      <w:r w:rsidR="00DF5660" w:rsidRPr="000402B2">
        <w:rPr>
          <w:rFonts w:asciiTheme="minorHAnsi" w:hAnsiTheme="minorHAnsi" w:cstheme="minorHAnsi"/>
          <w:color w:val="000000"/>
          <w:sz w:val="20"/>
          <w:szCs w:val="20"/>
        </w:rPr>
        <w:t xml:space="preserve">USD </w:t>
      </w:r>
      <w:r w:rsidR="006D17B2" w:rsidRPr="000402B2">
        <w:rPr>
          <w:rFonts w:asciiTheme="minorHAnsi" w:hAnsiTheme="minorHAnsi" w:cstheme="minorHAnsi"/>
          <w:color w:val="000000"/>
          <w:sz w:val="20"/>
          <w:szCs w:val="20"/>
        </w:rPr>
        <w:t xml:space="preserve">2.5 trillion and combined consumer and business spending of more than $4 trillion </w:t>
      </w:r>
      <w:r w:rsidR="006D17B2" w:rsidRPr="000402B2">
        <w:rPr>
          <w:rFonts w:asciiTheme="minorHAnsi" w:hAnsiTheme="minorHAnsi" w:cstheme="minorHAnsi"/>
          <w:sz w:val="20"/>
          <w:szCs w:val="20"/>
        </w:rPr>
        <w:t>(</w:t>
      </w:r>
      <w:proofErr w:type="spellStart"/>
      <w:r w:rsidR="006D17B2" w:rsidRPr="000402B2">
        <w:rPr>
          <w:rFonts w:asciiTheme="minorHAnsi" w:hAnsiTheme="minorHAnsi" w:cstheme="minorHAnsi"/>
          <w:sz w:val="20"/>
          <w:szCs w:val="20"/>
        </w:rPr>
        <w:t>Fofack</w:t>
      </w:r>
      <w:proofErr w:type="spellEnd"/>
      <w:r w:rsidR="006D17B2" w:rsidRPr="000402B2">
        <w:rPr>
          <w:rFonts w:asciiTheme="minorHAnsi" w:hAnsiTheme="minorHAnsi" w:cstheme="minorHAnsi"/>
          <w:sz w:val="20"/>
          <w:szCs w:val="20"/>
        </w:rPr>
        <w:t>, 2020)</w:t>
      </w:r>
      <w:r w:rsidR="006D17B2" w:rsidRPr="000402B2">
        <w:rPr>
          <w:rFonts w:asciiTheme="minorHAnsi" w:hAnsiTheme="minorHAnsi" w:cstheme="minorHAnsi"/>
          <w:color w:val="000000"/>
          <w:sz w:val="20"/>
          <w:szCs w:val="20"/>
        </w:rPr>
        <w:t xml:space="preserve">. Given the fragmentation and small size of </w:t>
      </w:r>
      <w:r w:rsidR="00DF5660" w:rsidRPr="000402B2">
        <w:rPr>
          <w:rFonts w:asciiTheme="minorHAnsi" w:hAnsiTheme="minorHAnsi" w:cstheme="minorHAnsi"/>
          <w:color w:val="000000"/>
          <w:sz w:val="20"/>
          <w:szCs w:val="20"/>
        </w:rPr>
        <w:t>SADC</w:t>
      </w:r>
      <w:r w:rsidR="006D17B2" w:rsidRPr="000402B2">
        <w:rPr>
          <w:rFonts w:asciiTheme="minorHAnsi" w:hAnsiTheme="minorHAnsi" w:cstheme="minorHAnsi"/>
          <w:color w:val="000000"/>
          <w:sz w:val="20"/>
          <w:szCs w:val="20"/>
        </w:rPr>
        <w:t xml:space="preserve"> markets, a continent-wide common market offers a unique opportunity to increase market efficiency and reduce the cost of doing business by offering opportunities for economies of scale, invest</w:t>
      </w:r>
      <w:r w:rsidR="00DF5660" w:rsidRPr="000402B2">
        <w:rPr>
          <w:rFonts w:asciiTheme="minorHAnsi" w:hAnsiTheme="minorHAnsi" w:cstheme="minorHAnsi"/>
          <w:color w:val="000000"/>
          <w:sz w:val="20"/>
          <w:szCs w:val="20"/>
        </w:rPr>
        <w:t>ment</w:t>
      </w:r>
      <w:r w:rsidR="006D17B2" w:rsidRPr="000402B2">
        <w:rPr>
          <w:rFonts w:asciiTheme="minorHAnsi" w:hAnsiTheme="minorHAnsi" w:cstheme="minorHAnsi"/>
          <w:color w:val="000000"/>
          <w:sz w:val="20"/>
          <w:szCs w:val="20"/>
        </w:rPr>
        <w:t xml:space="preserve"> in cross-border infrastructure, </w:t>
      </w:r>
      <w:r w:rsidR="00DF5660" w:rsidRPr="000402B2">
        <w:rPr>
          <w:rFonts w:asciiTheme="minorHAnsi" w:hAnsiTheme="minorHAnsi" w:cstheme="minorHAnsi"/>
          <w:color w:val="000000"/>
          <w:sz w:val="20"/>
          <w:szCs w:val="20"/>
        </w:rPr>
        <w:t>increased opportunities for</w:t>
      </w:r>
      <w:r w:rsidR="006D17B2" w:rsidRPr="000402B2">
        <w:rPr>
          <w:rFonts w:asciiTheme="minorHAnsi" w:hAnsiTheme="minorHAnsi" w:cstheme="minorHAnsi"/>
          <w:color w:val="000000"/>
          <w:sz w:val="20"/>
          <w:szCs w:val="20"/>
        </w:rPr>
        <w:t xml:space="preserve"> investment flows, and </w:t>
      </w:r>
      <w:r w:rsidR="00DF5660" w:rsidRPr="000402B2">
        <w:rPr>
          <w:rFonts w:asciiTheme="minorHAnsi" w:hAnsiTheme="minorHAnsi" w:cstheme="minorHAnsi"/>
          <w:color w:val="000000"/>
          <w:sz w:val="20"/>
          <w:szCs w:val="20"/>
        </w:rPr>
        <w:t>an opportunity to bridge the disjointed SADC markets through regional value chains</w:t>
      </w:r>
      <w:r w:rsidR="006D17B2" w:rsidRPr="000402B2">
        <w:rPr>
          <w:rFonts w:asciiTheme="minorHAnsi" w:hAnsiTheme="minorHAnsi" w:cstheme="minorHAnsi"/>
          <w:color w:val="000000"/>
          <w:sz w:val="20"/>
          <w:szCs w:val="20"/>
        </w:rPr>
        <w:t xml:space="preserve"> </w:t>
      </w:r>
      <w:r w:rsidR="006D17B2" w:rsidRPr="000402B2">
        <w:rPr>
          <w:rFonts w:asciiTheme="minorHAnsi" w:hAnsiTheme="minorHAnsi" w:cstheme="minorHAnsi"/>
          <w:sz w:val="20"/>
          <w:szCs w:val="20"/>
        </w:rPr>
        <w:t>(Abrego et al., 2020)</w:t>
      </w:r>
      <w:r w:rsidR="006D17B2" w:rsidRPr="000402B2">
        <w:rPr>
          <w:rFonts w:asciiTheme="minorHAnsi" w:hAnsiTheme="minorHAnsi" w:cstheme="minorHAnsi"/>
          <w:color w:val="000000"/>
          <w:sz w:val="20"/>
          <w:szCs w:val="20"/>
        </w:rPr>
        <w:t xml:space="preserve">. </w:t>
      </w:r>
      <w:r w:rsidR="006D17B2" w:rsidRPr="000402B2">
        <w:rPr>
          <w:rFonts w:asciiTheme="minorHAnsi" w:hAnsiTheme="minorHAnsi" w:cstheme="minorHAnsi"/>
          <w:sz w:val="20"/>
          <w:szCs w:val="20"/>
        </w:rPr>
        <w:t>The agreement establishing the AfCFTA identifies the following objectives:</w:t>
      </w:r>
      <w:r w:rsidR="00DF5660" w:rsidRPr="000402B2">
        <w:rPr>
          <w:rStyle w:val="FootnoteReference"/>
          <w:rFonts w:asciiTheme="minorHAnsi" w:hAnsiTheme="minorHAnsi" w:cstheme="minorHAnsi"/>
          <w:sz w:val="20"/>
          <w:szCs w:val="20"/>
        </w:rPr>
        <w:footnoteReference w:id="1"/>
      </w:r>
      <w:r w:rsidR="006D17B2" w:rsidRPr="000402B2">
        <w:rPr>
          <w:rFonts w:asciiTheme="minorHAnsi" w:hAnsiTheme="minorHAnsi" w:cstheme="minorHAnsi"/>
          <w:sz w:val="20"/>
          <w:szCs w:val="20"/>
        </w:rPr>
        <w:t> </w:t>
      </w:r>
    </w:p>
    <w:p w14:paraId="58DDA6EB" w14:textId="77777777" w:rsidR="00AB5F92" w:rsidRPr="000402B2"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Create a single continental market for goods and services with the movement of businesspersons and investments </w:t>
      </w:r>
    </w:p>
    <w:p w14:paraId="4A596FB2" w14:textId="77777777" w:rsidR="00AB5F92" w:rsidRPr="000402B2"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Expand intra-Africa trade across the regional economic communities and the continent in general </w:t>
      </w:r>
    </w:p>
    <w:p w14:paraId="641ECFD6" w14:textId="77777777" w:rsidR="00AB5F92" w:rsidRPr="000402B2"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Enhance competitiveness at the sectoral/enterprise level by exploiting opportunities for scale production, continental market access, better re-allocation of resources, as well as supporting economic transformation </w:t>
      </w:r>
    </w:p>
    <w:p w14:paraId="0D182C39" w14:textId="56AE9980" w:rsidR="00AB5F92" w:rsidRPr="000402B2" w:rsidRDefault="006D17B2">
      <w:pPr>
        <w:numPr>
          <w:ilvl w:val="0"/>
          <w:numId w:val="2"/>
        </w:numPr>
        <w:pBdr>
          <w:top w:val="nil"/>
          <w:left w:val="nil"/>
          <w:bottom w:val="nil"/>
          <w:right w:val="nil"/>
          <w:between w:val="nil"/>
        </w:pBdr>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Resolve the existing challenges of multiple and overlapping memberships and expediting the integration processes in Africa. </w:t>
      </w:r>
    </w:p>
    <w:p w14:paraId="0C92D8F7" w14:textId="226F3239" w:rsidR="00AB5F92" w:rsidRPr="000402B2" w:rsidRDefault="006D17B2" w:rsidP="009554C4">
      <w:pPr>
        <w:spacing w:before="280" w:after="280" w:line="276" w:lineRule="auto"/>
        <w:jc w:val="both"/>
        <w:rPr>
          <w:rFonts w:asciiTheme="minorHAnsi" w:hAnsiTheme="minorHAnsi" w:cstheme="minorHAnsi"/>
          <w:color w:val="000000"/>
          <w:sz w:val="20"/>
          <w:szCs w:val="20"/>
        </w:rPr>
      </w:pPr>
      <w:r w:rsidRPr="000402B2">
        <w:rPr>
          <w:rFonts w:asciiTheme="minorHAnsi" w:hAnsiTheme="minorHAnsi" w:cstheme="minorHAnsi"/>
          <w:color w:val="000000"/>
          <w:sz w:val="20"/>
          <w:szCs w:val="20"/>
        </w:rPr>
        <w:t>The accord came into effect on 30</w:t>
      </w:r>
      <w:r w:rsidRPr="000402B2">
        <w:rPr>
          <w:rFonts w:asciiTheme="minorHAnsi" w:hAnsiTheme="minorHAnsi" w:cstheme="minorHAnsi"/>
          <w:color w:val="000000"/>
          <w:sz w:val="20"/>
          <w:szCs w:val="20"/>
          <w:vertAlign w:val="superscript"/>
        </w:rPr>
        <w:t>th</w:t>
      </w:r>
      <w:r w:rsidRPr="000402B2">
        <w:rPr>
          <w:rFonts w:asciiTheme="minorHAnsi" w:hAnsiTheme="minorHAnsi" w:cstheme="minorHAnsi"/>
          <w:color w:val="000000"/>
          <w:sz w:val="20"/>
          <w:szCs w:val="20"/>
        </w:rPr>
        <w:t xml:space="preserve"> May 2019 following ratification by 22 M</w:t>
      </w:r>
      <w:r w:rsidR="00863383" w:rsidRPr="000402B2">
        <w:rPr>
          <w:rFonts w:asciiTheme="minorHAnsi" w:hAnsiTheme="minorHAnsi" w:cstheme="minorHAnsi"/>
          <w:color w:val="000000"/>
          <w:sz w:val="20"/>
          <w:szCs w:val="20"/>
        </w:rPr>
        <w:t xml:space="preserve">ember </w:t>
      </w:r>
      <w:r w:rsidRPr="000402B2">
        <w:rPr>
          <w:rFonts w:asciiTheme="minorHAnsi" w:hAnsiTheme="minorHAnsi" w:cstheme="minorHAnsi"/>
          <w:color w:val="000000"/>
          <w:sz w:val="20"/>
          <w:szCs w:val="20"/>
        </w:rPr>
        <w:t>S</w:t>
      </w:r>
      <w:r w:rsidR="00863383" w:rsidRPr="000402B2">
        <w:rPr>
          <w:rFonts w:asciiTheme="minorHAnsi" w:hAnsiTheme="minorHAnsi" w:cstheme="minorHAnsi"/>
          <w:color w:val="000000"/>
          <w:sz w:val="20"/>
          <w:szCs w:val="20"/>
        </w:rPr>
        <w:t>tates</w:t>
      </w:r>
      <w:r w:rsidRPr="000402B2">
        <w:rPr>
          <w:rFonts w:asciiTheme="minorHAnsi" w:hAnsiTheme="minorHAnsi" w:cstheme="minorHAnsi"/>
          <w:color w:val="000000"/>
          <w:sz w:val="20"/>
          <w:szCs w:val="20"/>
        </w:rPr>
        <w:t>. To date, 4</w:t>
      </w:r>
      <w:r w:rsidR="00057710" w:rsidRPr="000402B2">
        <w:rPr>
          <w:rFonts w:asciiTheme="minorHAnsi" w:hAnsiTheme="minorHAnsi" w:cstheme="minorHAnsi"/>
          <w:color w:val="000000"/>
          <w:sz w:val="20"/>
          <w:szCs w:val="20"/>
        </w:rPr>
        <w:t>9</w:t>
      </w:r>
      <w:r w:rsidRPr="000402B2">
        <w:rPr>
          <w:rFonts w:asciiTheme="minorHAnsi" w:hAnsiTheme="minorHAnsi" w:cstheme="minorHAnsi"/>
          <w:color w:val="000000"/>
          <w:sz w:val="20"/>
          <w:szCs w:val="20"/>
        </w:rPr>
        <w:t xml:space="preserve"> African states have ratified the agreement </w:t>
      </w:r>
      <w:r w:rsidRPr="000402B2">
        <w:rPr>
          <w:rFonts w:asciiTheme="minorHAnsi" w:hAnsiTheme="minorHAnsi" w:cstheme="minorHAnsi"/>
          <w:sz w:val="20"/>
          <w:szCs w:val="20"/>
        </w:rPr>
        <w:t>(</w:t>
      </w:r>
      <w:r w:rsidR="009972F2" w:rsidRPr="000402B2">
        <w:rPr>
          <w:rFonts w:asciiTheme="minorHAnsi" w:hAnsiTheme="minorHAnsi" w:cstheme="minorHAnsi"/>
          <w:sz w:val="20"/>
          <w:szCs w:val="20"/>
        </w:rPr>
        <w:t>Tralac, 2025</w:t>
      </w:r>
      <w:r w:rsidRPr="000402B2">
        <w:rPr>
          <w:rFonts w:asciiTheme="minorHAnsi" w:hAnsiTheme="minorHAnsi" w:cstheme="minorHAnsi"/>
          <w:sz w:val="20"/>
          <w:szCs w:val="20"/>
        </w:rPr>
        <w:t>).</w:t>
      </w:r>
      <w:r w:rsidRPr="000402B2">
        <w:rPr>
          <w:rFonts w:asciiTheme="minorHAnsi" w:hAnsiTheme="minorHAnsi" w:cstheme="minorHAnsi"/>
          <w:color w:val="000000"/>
          <w:sz w:val="20"/>
          <w:szCs w:val="20"/>
        </w:rPr>
        <w:t> </w:t>
      </w:r>
    </w:p>
    <w:p w14:paraId="288943EE" w14:textId="2E07E50D" w:rsidR="00FA1508" w:rsidRPr="000402B2" w:rsidRDefault="003C3C8E">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creation of the African Continental Free Trade Area (AfCFTA) provides a unique opportunity to boost growth, cut poverty, and reduce Africa’s dependence on the boom-and-bust commodity cycle. A World Bank (2020) report estimates that the AfCFTA has the potential to raise income in the continent by 7 per cent by 2035 and lift 40 million people out of extreme poverty, mainly by spurring intraregional trade (Echandi et al., 2022). </w:t>
      </w:r>
      <w:r w:rsidR="00FA1508" w:rsidRPr="000402B2">
        <w:rPr>
          <w:rFonts w:asciiTheme="minorHAnsi" w:hAnsiTheme="minorHAnsi" w:cstheme="minorHAnsi"/>
          <w:sz w:val="20"/>
          <w:szCs w:val="20"/>
        </w:rPr>
        <w:t xml:space="preserve">The effective implementation of AfCFTA trade facilitation provisions hinges not merely on the ratification of its legal instruments and annexes, but more critically on the capacity of SADC Member States to </w:t>
      </w:r>
      <w:r w:rsidR="00B2323C" w:rsidRPr="000402B2">
        <w:rPr>
          <w:rFonts w:asciiTheme="minorHAnsi" w:hAnsiTheme="minorHAnsi" w:cstheme="minorHAnsi"/>
          <w:sz w:val="20"/>
          <w:szCs w:val="20"/>
        </w:rPr>
        <w:t xml:space="preserve">internalise </w:t>
      </w:r>
      <w:r w:rsidR="00FA1508" w:rsidRPr="000402B2">
        <w:rPr>
          <w:rFonts w:asciiTheme="minorHAnsi" w:hAnsiTheme="minorHAnsi" w:cstheme="minorHAnsi"/>
          <w:sz w:val="20"/>
          <w:szCs w:val="20"/>
        </w:rPr>
        <w:t xml:space="preserve">and apply core principles such as transparency, fairness, and mutual benefit. These principles underpin the broader trade integration objectives of the AfCFTA (African Union Commission, 2019). Given the relatively recent adoption of the Agreement, SADC countries are also well-positioned to draw lessons from other regions with successful single market frameworks, notably the European Union, and to leverage the expertise and support of international </w:t>
      </w:r>
      <w:r w:rsidR="00B2323C" w:rsidRPr="000402B2">
        <w:rPr>
          <w:rFonts w:asciiTheme="minorHAnsi" w:hAnsiTheme="minorHAnsi" w:cstheme="minorHAnsi"/>
          <w:sz w:val="20"/>
          <w:szCs w:val="20"/>
        </w:rPr>
        <w:t xml:space="preserve">organisations </w:t>
      </w:r>
      <w:r w:rsidR="00FA1508" w:rsidRPr="000402B2">
        <w:rPr>
          <w:rFonts w:asciiTheme="minorHAnsi" w:hAnsiTheme="minorHAnsi" w:cstheme="minorHAnsi"/>
          <w:sz w:val="20"/>
          <w:szCs w:val="20"/>
        </w:rPr>
        <w:t>committed to advancing trade integration (Armel, 2020).</w:t>
      </w:r>
    </w:p>
    <w:p w14:paraId="5182B243" w14:textId="43BB67FB" w:rsidR="00FA1508" w:rsidRPr="000402B2" w:rsidRDefault="00FA1508">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The AfCFTA represents an ambitious integration initiative that has been under development for several years, making the examination of its implementation particularly critical. Given SADC’s track record of implementation gaps, it is essential to identify existing constraints and devise targeted policy responses. The extent to which SADC Member States can fully benefit from the AfCFTA will be shaped by the creation of a trade environment that is conducive and supportive</w:t>
      </w:r>
      <w:r w:rsidR="00057710" w:rsidRPr="000402B2">
        <w:rPr>
          <w:rFonts w:asciiTheme="minorHAnsi" w:hAnsiTheme="minorHAnsi" w:cstheme="minorHAnsi"/>
          <w:sz w:val="20"/>
          <w:szCs w:val="20"/>
        </w:rPr>
        <w:t xml:space="preserve">, </w:t>
      </w:r>
      <w:r w:rsidRPr="000402B2">
        <w:rPr>
          <w:rFonts w:asciiTheme="minorHAnsi" w:hAnsiTheme="minorHAnsi" w:cstheme="minorHAnsi"/>
          <w:sz w:val="20"/>
          <w:szCs w:val="20"/>
        </w:rPr>
        <w:t>underscoring the significance of trade facilitation reforms. Yet, the region continues to face persistent obstacles to cross-border trade, including both non-tariff barriers and operational bottlenecks in the movement and clearance of goods. Such impediments</w:t>
      </w:r>
      <w:r w:rsidR="00057710" w:rsidRPr="000402B2">
        <w:rPr>
          <w:rFonts w:asciiTheme="minorHAnsi" w:hAnsiTheme="minorHAnsi" w:cstheme="minorHAnsi"/>
          <w:sz w:val="20"/>
          <w:szCs w:val="20"/>
        </w:rPr>
        <w:t xml:space="preserve"> – </w:t>
      </w:r>
      <w:r w:rsidRPr="000402B2">
        <w:rPr>
          <w:rFonts w:asciiTheme="minorHAnsi" w:hAnsiTheme="minorHAnsi" w:cstheme="minorHAnsi"/>
          <w:sz w:val="20"/>
          <w:szCs w:val="20"/>
        </w:rPr>
        <w:t>ranging from inefficient customs procedures, inadequate infrastructure, and restrictive rules of origin to inconsistent tariff classification, institutional weaknesses, and limited enforcement of trade agreements</w:t>
      </w:r>
      <w:r w:rsidR="00057710" w:rsidRPr="000402B2">
        <w:rPr>
          <w:rFonts w:asciiTheme="minorHAnsi" w:hAnsiTheme="minorHAnsi" w:cstheme="minorHAnsi"/>
          <w:sz w:val="20"/>
          <w:szCs w:val="20"/>
        </w:rPr>
        <w:t xml:space="preserve"> – </w:t>
      </w:r>
      <w:r w:rsidRPr="000402B2">
        <w:rPr>
          <w:rFonts w:asciiTheme="minorHAnsi" w:hAnsiTheme="minorHAnsi" w:cstheme="minorHAnsi"/>
          <w:sz w:val="20"/>
          <w:szCs w:val="20"/>
        </w:rPr>
        <w:t xml:space="preserve">remain central to the region’s underperformance in intra-SADC trade (Baker and </w:t>
      </w:r>
      <w:proofErr w:type="spellStart"/>
      <w:r w:rsidRPr="000402B2">
        <w:rPr>
          <w:rFonts w:asciiTheme="minorHAnsi" w:hAnsiTheme="minorHAnsi" w:cstheme="minorHAnsi"/>
          <w:sz w:val="20"/>
          <w:szCs w:val="20"/>
        </w:rPr>
        <w:lastRenderedPageBreak/>
        <w:t>Deleplancque</w:t>
      </w:r>
      <w:proofErr w:type="spellEnd"/>
      <w:r w:rsidRPr="000402B2">
        <w:rPr>
          <w:rFonts w:asciiTheme="minorHAnsi" w:hAnsiTheme="minorHAnsi" w:cstheme="minorHAnsi"/>
          <w:sz w:val="20"/>
          <w:szCs w:val="20"/>
        </w:rPr>
        <w:t xml:space="preserve">, 2015; </w:t>
      </w:r>
      <w:proofErr w:type="spellStart"/>
      <w:r w:rsidRPr="000402B2">
        <w:rPr>
          <w:rFonts w:asciiTheme="minorHAnsi" w:hAnsiTheme="minorHAnsi" w:cstheme="minorHAnsi"/>
          <w:sz w:val="20"/>
          <w:szCs w:val="20"/>
        </w:rPr>
        <w:t>Geda</w:t>
      </w:r>
      <w:proofErr w:type="spellEnd"/>
      <w:r w:rsidR="00E7296A" w:rsidRPr="000402B2">
        <w:rPr>
          <w:rFonts w:asciiTheme="minorHAnsi" w:hAnsiTheme="minorHAnsi" w:cstheme="minorHAnsi"/>
          <w:sz w:val="20"/>
          <w:szCs w:val="20"/>
        </w:rPr>
        <w:t xml:space="preserve"> and Seid</w:t>
      </w:r>
      <w:r w:rsidRPr="000402B2">
        <w:rPr>
          <w:rFonts w:asciiTheme="minorHAnsi" w:hAnsiTheme="minorHAnsi" w:cstheme="minorHAnsi"/>
          <w:sz w:val="20"/>
          <w:szCs w:val="20"/>
        </w:rPr>
        <w:t>, 2015). These are fundamentally trade facilitation challenges that demand comprehensive trade policy reform to lower transaction costs and boost regional trade flows.</w:t>
      </w:r>
    </w:p>
    <w:p w14:paraId="1BD3E899" w14:textId="73EFD1D7" w:rsidR="00AB5F92" w:rsidRPr="000402B2" w:rsidRDefault="006D17B2">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It is important to remember that the SADC region is not starting from scratch on trade facilitation issues. SADC has made some progress on some elements of its trade facilitation agenda from the SADC Protocol on Trade, albeit limited in their scope and applicability. SADC has also created a non-binding guiding instrument called the Comprehensive Trade Facilitation Programme (CTFP) for its Member States. The CTFP is currently being implemented with financing from the European Union. The CTFP was developed and approved by the Ministerial Task Force (MTF) on Regional Economic Integration at its 16</w:t>
      </w:r>
      <w:r w:rsidRPr="000402B2">
        <w:rPr>
          <w:rFonts w:asciiTheme="minorHAnsi" w:hAnsiTheme="minorHAnsi" w:cstheme="minorHAnsi"/>
          <w:sz w:val="20"/>
          <w:szCs w:val="20"/>
          <w:vertAlign w:val="superscript"/>
        </w:rPr>
        <w:t>th</w:t>
      </w:r>
      <w:r w:rsidRPr="000402B2">
        <w:rPr>
          <w:rFonts w:asciiTheme="minorHAnsi" w:hAnsiTheme="minorHAnsi" w:cstheme="minorHAnsi"/>
          <w:sz w:val="20"/>
          <w:szCs w:val="20"/>
        </w:rPr>
        <w:t xml:space="preserve"> meeting held in March 2016 in Gaborone, Botswana (</w:t>
      </w:r>
      <w:r w:rsidRPr="000402B2">
        <w:rPr>
          <w:rFonts w:asciiTheme="minorHAnsi" w:hAnsiTheme="minorHAnsi" w:cstheme="minorHAnsi"/>
          <w:color w:val="000000"/>
          <w:sz w:val="20"/>
          <w:szCs w:val="20"/>
        </w:rPr>
        <w:t xml:space="preserve">SADC </w:t>
      </w:r>
      <w:r w:rsidR="00455FED" w:rsidRPr="000402B2">
        <w:rPr>
          <w:rFonts w:asciiTheme="minorHAnsi" w:hAnsiTheme="minorHAnsi" w:cstheme="minorHAnsi"/>
          <w:color w:val="000000"/>
          <w:sz w:val="20"/>
          <w:szCs w:val="20"/>
        </w:rPr>
        <w:t xml:space="preserve">2022a; </w:t>
      </w:r>
      <w:r w:rsidRPr="000402B2">
        <w:rPr>
          <w:rFonts w:asciiTheme="minorHAnsi" w:hAnsiTheme="minorHAnsi" w:cstheme="minorHAnsi"/>
          <w:color w:val="000000"/>
          <w:sz w:val="20"/>
          <w:szCs w:val="20"/>
        </w:rPr>
        <w:t>2022</w:t>
      </w:r>
      <w:r w:rsidR="00455FED" w:rsidRPr="000402B2">
        <w:rPr>
          <w:rFonts w:asciiTheme="minorHAnsi" w:hAnsiTheme="minorHAnsi" w:cstheme="minorHAnsi"/>
          <w:color w:val="000000"/>
          <w:sz w:val="20"/>
          <w:szCs w:val="20"/>
        </w:rPr>
        <w:t>b</w:t>
      </w:r>
      <w:r w:rsidRPr="000402B2">
        <w:rPr>
          <w:rFonts w:asciiTheme="minorHAnsi" w:hAnsiTheme="minorHAnsi" w:cstheme="minorHAnsi"/>
          <w:sz w:val="20"/>
          <w:szCs w:val="20"/>
        </w:rPr>
        <w:t>). It comprises 28 activities which are built upon SADC’s thematic initiatives and priorities. The activities are clustered around four pillars: transparency, predictability, simplification, and cooperation.</w:t>
      </w:r>
    </w:p>
    <w:p w14:paraId="3514D18B" w14:textId="77777777" w:rsidR="008B0A00" w:rsidRPr="000402B2" w:rsidRDefault="006D17B2" w:rsidP="008B0A00">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This study draws on the SADC priorities to advance intra-regional trade by improving the customs and trading environment in the region. It aims to analyse the implementation constraints associated with rolling out the AfCFTA trade facilitation provisions in the SADC region. It will explore the possible remedies to these challenges and match implementation constraints to policy solutions. </w:t>
      </w:r>
      <w:r w:rsidR="008B0A00" w:rsidRPr="000402B2">
        <w:rPr>
          <w:rFonts w:asciiTheme="minorHAnsi" w:hAnsiTheme="minorHAnsi" w:cstheme="minorHAnsi"/>
          <w:sz w:val="20"/>
          <w:szCs w:val="20"/>
        </w:rPr>
        <w:t>This study seeks to address two central questions:</w:t>
      </w:r>
    </w:p>
    <w:p w14:paraId="7AB797F6" w14:textId="77777777" w:rsidR="008B0A00" w:rsidRPr="000402B2" w:rsidRDefault="008B0A00" w:rsidP="008B0A00">
      <w:pPr>
        <w:numPr>
          <w:ilvl w:val="0"/>
          <w:numId w:val="8"/>
        </w:num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What are the main obstacles hindering the effective implementation of the AfCFTA trade facilitation protocol within the SADC region?</w:t>
      </w:r>
    </w:p>
    <w:p w14:paraId="6B907AEA" w14:textId="0B92BCD2" w:rsidR="00AB5F92" w:rsidRPr="000402B2" w:rsidRDefault="008B0A00" w:rsidP="008B0A00">
      <w:pPr>
        <w:numPr>
          <w:ilvl w:val="0"/>
          <w:numId w:val="8"/>
        </w:num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Which trade governance priorities should Member States focus on to advance the implementation of AfCFTA’s trade facilitation measures?</w:t>
      </w:r>
    </w:p>
    <w:p w14:paraId="0F13A163" w14:textId="77777777" w:rsidR="008B0A00" w:rsidRPr="000402B2" w:rsidRDefault="008B0A00" w:rsidP="008B0A00">
      <w:pPr>
        <w:rPr>
          <w:rFonts w:asciiTheme="minorHAnsi" w:hAnsiTheme="minorHAnsi" w:cstheme="minorHAnsi"/>
          <w:sz w:val="20"/>
          <w:szCs w:val="20"/>
        </w:rPr>
      </w:pPr>
      <w:r w:rsidRPr="000402B2">
        <w:rPr>
          <w:rFonts w:asciiTheme="minorHAnsi" w:hAnsiTheme="minorHAnsi" w:cstheme="minorHAnsi"/>
          <w:sz w:val="20"/>
          <w:szCs w:val="20"/>
        </w:rPr>
        <w:t>This study seeks to add to the ongoing discourse on regional economic integration within the SADC region. It will conclude with recommendations on key policy priorities for trade facilitation in SADC, propose measures to enhance the effective implementation of AfCFTA trade facilitation provisions, and highlight critical capacity-building needs that must be addressed.</w:t>
      </w:r>
    </w:p>
    <w:p w14:paraId="53716A69" w14:textId="233862C2" w:rsidR="00AB5F92" w:rsidRPr="000402B2" w:rsidRDefault="00BE038A" w:rsidP="007155DD">
      <w:pPr>
        <w:pStyle w:val="Heading1"/>
        <w:numPr>
          <w:ilvl w:val="0"/>
          <w:numId w:val="6"/>
        </w:numPr>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 xml:space="preserve">LITERATURE REVIEW </w:t>
      </w:r>
    </w:p>
    <w:p w14:paraId="1F28C48E" w14:textId="7FEAEAFA" w:rsidR="008D27D8" w:rsidRPr="000402B2" w:rsidRDefault="004C65C6" w:rsidP="004C65C6">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Existing literature underscores the importance of trade facilitation as a key driver of trade efficiency, regional integration, and economic growth. However, scholarly work exploring the anticipated implementation challenges of AfCFTA trade facilitation measures at the continental level remains limited</w:t>
      </w:r>
      <w:r w:rsidR="00B93AF1" w:rsidRPr="000402B2">
        <w:rPr>
          <w:rFonts w:asciiTheme="minorHAnsi" w:hAnsiTheme="minorHAnsi" w:cstheme="minorHAnsi"/>
          <w:sz w:val="20"/>
          <w:szCs w:val="20"/>
        </w:rPr>
        <w:t xml:space="preserve">, </w:t>
      </w:r>
      <w:r w:rsidRPr="000402B2">
        <w:rPr>
          <w:rFonts w:asciiTheme="minorHAnsi" w:hAnsiTheme="minorHAnsi" w:cstheme="minorHAnsi"/>
          <w:sz w:val="20"/>
          <w:szCs w:val="20"/>
        </w:rPr>
        <w:t>particularly in relation to the complex regulatory reforms at and behind the border that are required, either explicitly or implicitly, under the AfCFTA framework. This research gap is largely due to the recent adoption of the agreement, leaving ample room for further academic inquiry. Trade facilitation holds a central place in broader trade policy goals, as it aligns with development strategies by serving as a catalyst not only for trade and export growth but also for broader socio-economic outcomes (Liu et al., 2022). By streamlining trade processes, it is expected to contribute to poverty reduction through job creation and inclusive economic growth (Takpara, 2022).</w:t>
      </w:r>
      <w:bookmarkStart w:id="2" w:name="_heading=h.du6iblw3kpcu" w:colFirst="0" w:colLast="0"/>
      <w:bookmarkEnd w:id="2"/>
    </w:p>
    <w:p w14:paraId="562FB1D4" w14:textId="752DBA9C" w:rsidR="004C65C6" w:rsidRPr="000402B2" w:rsidRDefault="004C65C6" w:rsidP="004C65C6">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Trade facilitation reforms offer significant economic advantages across various actors involved in cross-border commerce. These reforms enhance trade performance and drive economic growth by increasing income levels, reducing unemployment, mitigating poverty and inequality, and contributing to broader social welfare outcomes (Wilson et al., 2003; Portugal-Perez and Wilson, 2009; Sakyi et al., 2018). Traders experience the direct benefits of more efficient export and import processes, resulting in larger volumes and lower operational delays. Governments gain through the expansion of trade flows, which boosts customs revenue and contributes positively to GDP. </w:t>
      </w:r>
      <w:r w:rsidRPr="000402B2">
        <w:rPr>
          <w:rFonts w:asciiTheme="minorHAnsi" w:hAnsiTheme="minorHAnsi" w:cstheme="minorHAnsi"/>
          <w:sz w:val="20"/>
          <w:szCs w:val="20"/>
        </w:rPr>
        <w:lastRenderedPageBreak/>
        <w:t>Additionally, other market participants</w:t>
      </w:r>
      <w:r w:rsidR="008D27D8" w:rsidRPr="000402B2">
        <w:rPr>
          <w:rFonts w:asciiTheme="minorHAnsi" w:hAnsiTheme="minorHAnsi" w:cstheme="minorHAnsi"/>
          <w:sz w:val="20"/>
          <w:szCs w:val="20"/>
        </w:rPr>
        <w:t xml:space="preserve">, </w:t>
      </w:r>
      <w:r w:rsidRPr="000402B2">
        <w:rPr>
          <w:rFonts w:asciiTheme="minorHAnsi" w:hAnsiTheme="minorHAnsi" w:cstheme="minorHAnsi"/>
          <w:sz w:val="20"/>
          <w:szCs w:val="20"/>
        </w:rPr>
        <w:t>such as financial institutions, logistics firms, and freight service providers</w:t>
      </w:r>
      <w:r w:rsidR="008D27D8" w:rsidRPr="000402B2">
        <w:rPr>
          <w:rFonts w:asciiTheme="minorHAnsi" w:hAnsiTheme="minorHAnsi" w:cstheme="minorHAnsi"/>
          <w:sz w:val="20"/>
          <w:szCs w:val="20"/>
        </w:rPr>
        <w:t xml:space="preserve">, </w:t>
      </w:r>
      <w:r w:rsidRPr="000402B2">
        <w:rPr>
          <w:rFonts w:asciiTheme="minorHAnsi" w:hAnsiTheme="minorHAnsi" w:cstheme="minorHAnsi"/>
          <w:sz w:val="20"/>
          <w:szCs w:val="20"/>
        </w:rPr>
        <w:t>benefit from increased activity driven by higher export volumes (Eberhard-Ruiz and Calabrese, 2017).</w:t>
      </w:r>
    </w:p>
    <w:p w14:paraId="73510033" w14:textId="77777777" w:rsidR="00F87EE7" w:rsidRPr="000402B2" w:rsidRDefault="00F87EE7" w:rsidP="00F87EE7">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Beyond these economic gains, trade facilitation also supports broader development objectives. It can reduce vulnerability to food insecurity by enhancing access to staple food commodities through increased trade (Abdin, 2019). Moreover, the process of simplifying and aligning trade procedures fosters regional collaboration not only on economic issues but also in areas such as safety, security, and social protection, matters that transcend national boundaries. This cooperation can help countries consolidate their interests and strengthen their voice in international trade forums (Rippel, 2011).</w:t>
      </w:r>
    </w:p>
    <w:p w14:paraId="0581A363" w14:textId="72456F0E" w:rsidR="00F87EE7" w:rsidRPr="000402B2" w:rsidRDefault="00F87EE7" w:rsidP="00F87EE7">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African Export-Import Bank (2018) has highlighted that the most advantageous AfCFTA implementation scenario involves the elimination of tariffs alongside the reduction of non-tariff barriers (NTBs). The AfCFTA itself reflects this ambition by committing to the liberalisation of 90% of tariff lines (African Union Commission, 2019), with tariff negotiations now concluded and the AfCFTA e-tariff book developed. NTBs are also addressed through </w:t>
      </w:r>
      <w:r w:rsidR="00B2323C" w:rsidRPr="000402B2">
        <w:rPr>
          <w:rFonts w:asciiTheme="minorHAnsi" w:hAnsiTheme="minorHAnsi" w:cstheme="minorHAnsi"/>
          <w:sz w:val="20"/>
          <w:szCs w:val="20"/>
        </w:rPr>
        <w:t xml:space="preserve">Annexe </w:t>
      </w:r>
      <w:r w:rsidRPr="000402B2">
        <w:rPr>
          <w:rFonts w:asciiTheme="minorHAnsi" w:hAnsiTheme="minorHAnsi" w:cstheme="minorHAnsi"/>
          <w:sz w:val="20"/>
          <w:szCs w:val="20"/>
        </w:rPr>
        <w:t xml:space="preserve">5 of the agreement, which outlines mechanisms for identifying, monitoring, and eliminating such barriers (African Union Commission, 2020). Importantly, </w:t>
      </w:r>
      <w:proofErr w:type="spellStart"/>
      <w:r w:rsidRPr="000402B2">
        <w:rPr>
          <w:rFonts w:asciiTheme="minorHAnsi" w:hAnsiTheme="minorHAnsi" w:cstheme="minorHAnsi"/>
          <w:sz w:val="20"/>
          <w:szCs w:val="20"/>
        </w:rPr>
        <w:t>Mevel</w:t>
      </w:r>
      <w:proofErr w:type="spellEnd"/>
      <w:r w:rsidRPr="000402B2">
        <w:rPr>
          <w:rFonts w:asciiTheme="minorHAnsi" w:hAnsiTheme="minorHAnsi" w:cstheme="minorHAnsi"/>
          <w:sz w:val="20"/>
          <w:szCs w:val="20"/>
        </w:rPr>
        <w:t xml:space="preserve"> et al. (2015) found that pairing the AfCFTA with targeted trade facilitation reforms could enhance the industrial dimension of intra-African trade by an estimated USD 14 billion.</w:t>
      </w:r>
    </w:p>
    <w:p w14:paraId="43827218" w14:textId="77A4BCF1" w:rsidR="00767404" w:rsidRPr="000402B2" w:rsidRDefault="004C65C6" w:rsidP="00F87EE7">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However, trade facilitation is not without its implementation costs. Governments, particularly in developing and least developed countries, must allocate limited resources to upgrade customs technologies, train personnel, </w:t>
      </w:r>
      <w:r w:rsidR="00B2323C" w:rsidRPr="000402B2">
        <w:rPr>
          <w:rFonts w:asciiTheme="minorHAnsi" w:hAnsiTheme="minorHAnsi" w:cstheme="minorHAnsi"/>
          <w:sz w:val="20"/>
          <w:szCs w:val="20"/>
        </w:rPr>
        <w:t xml:space="preserve">harmonise </w:t>
      </w:r>
      <w:r w:rsidRPr="000402B2">
        <w:rPr>
          <w:rFonts w:asciiTheme="minorHAnsi" w:hAnsiTheme="minorHAnsi" w:cstheme="minorHAnsi"/>
          <w:sz w:val="20"/>
          <w:szCs w:val="20"/>
        </w:rPr>
        <w:t xml:space="preserve">procedures, and adopt internationally </w:t>
      </w:r>
      <w:r w:rsidR="00B2323C" w:rsidRPr="000402B2">
        <w:rPr>
          <w:rFonts w:asciiTheme="minorHAnsi" w:hAnsiTheme="minorHAnsi" w:cstheme="minorHAnsi"/>
          <w:sz w:val="20"/>
          <w:szCs w:val="20"/>
        </w:rPr>
        <w:t xml:space="preserve">recognised </w:t>
      </w:r>
      <w:r w:rsidRPr="000402B2">
        <w:rPr>
          <w:rFonts w:asciiTheme="minorHAnsi" w:hAnsiTheme="minorHAnsi" w:cstheme="minorHAnsi"/>
          <w:sz w:val="20"/>
          <w:szCs w:val="20"/>
        </w:rPr>
        <w:t>standards. These investments involve both direct and opportunity costs, which may place pressure on already constrained public budgets (Portugal-Perez and Wilson, 2012).</w:t>
      </w:r>
    </w:p>
    <w:p w14:paraId="2A28FCF4" w14:textId="77777777" w:rsidR="00F87EE7" w:rsidRPr="000402B2" w:rsidRDefault="00F87EE7" w:rsidP="00F87EE7">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When discussing the economic benefits associated with trade facilitation reforms in SADC, it is equally important to assess how these reforms have been implemented in practice. </w:t>
      </w:r>
      <w:r w:rsidR="00767404" w:rsidRPr="000402B2">
        <w:rPr>
          <w:rFonts w:asciiTheme="minorHAnsi" w:hAnsiTheme="minorHAnsi" w:cstheme="minorHAnsi"/>
          <w:sz w:val="20"/>
          <w:szCs w:val="20"/>
        </w:rPr>
        <w:t xml:space="preserve">A critical aspect of assessing the AfCFTA’s progress in the SADC region lies in understanding the region’s historical track record with implementation. Past challenges in putting trade instruments into effect across SADC Member States raise concerns about the ability to operationalise the trade facilitation measures outlined in the AfCFTA annexes. </w:t>
      </w:r>
    </w:p>
    <w:p w14:paraId="29DDA4C8" w14:textId="77777777" w:rsidR="002D4595" w:rsidRPr="000402B2" w:rsidRDefault="00767404" w:rsidP="002D4595">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Drawing from the experience with the WTO Trade Facilitation Agreement (TFA), UNCTAD examined 26 national implementation plans and outlined a series of common barriers to full implementation (UNCTAD, 2014).</w:t>
      </w:r>
      <w:r w:rsidR="00F87EE7" w:rsidRPr="000402B2">
        <w:rPr>
          <w:rFonts w:asciiTheme="minorHAnsi" w:hAnsiTheme="minorHAnsi" w:cstheme="minorHAnsi"/>
          <w:sz w:val="20"/>
          <w:szCs w:val="20"/>
        </w:rPr>
        <w:t xml:space="preserve"> As part of this investigation, s</w:t>
      </w:r>
      <w:r w:rsidRPr="000402B2">
        <w:rPr>
          <w:rFonts w:asciiTheme="minorHAnsi" w:hAnsiTheme="minorHAnsi" w:cstheme="minorHAnsi"/>
          <w:sz w:val="20"/>
          <w:szCs w:val="20"/>
        </w:rPr>
        <w:t>everal customs authorities indicated a lack of understanding of how the proposed trade facilitation measures would benefit both traders and customs administrations. In many cases, the decision to adopt or reject certain reforms rested with customs agencies, who often opted to maintain familiar legal or procedural frameworks</w:t>
      </w:r>
      <w:r w:rsidR="002D4595" w:rsidRPr="000402B2">
        <w:rPr>
          <w:rFonts w:asciiTheme="minorHAnsi" w:hAnsiTheme="minorHAnsi" w:cstheme="minorHAnsi"/>
          <w:sz w:val="20"/>
          <w:szCs w:val="20"/>
        </w:rPr>
        <w:t xml:space="preserve">, </w:t>
      </w:r>
      <w:r w:rsidRPr="000402B2">
        <w:rPr>
          <w:rFonts w:asciiTheme="minorHAnsi" w:hAnsiTheme="minorHAnsi" w:cstheme="minorHAnsi"/>
          <w:sz w:val="20"/>
          <w:szCs w:val="20"/>
        </w:rPr>
        <w:t>either due to cost-saving considerations or because the existing systems were perceived as sufficient. In some cases, prevailing legislation explicitly hindered the adoption of new measures; for example, legal mandates for physical inspection of goods made the implementation of pre-arrival processing impossible.</w:t>
      </w:r>
    </w:p>
    <w:p w14:paraId="2DB90A3E" w14:textId="15CF8CC4" w:rsidR="002D4595" w:rsidRPr="000402B2" w:rsidRDefault="00767404" w:rsidP="002D4595">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Cost was another frequently cited constraint. The lack of financial, technological, institutional, and human resources undermined the ability of countries to implement reform measures. Moreover, inadequate ICT systems and infrastructural shortcomings further constrained the application of more advanced trade protocols. Weak coordination between the various government agencies involved in border procedures also emerged as a major barrier. In the absence of structured inter-agency mechanisms, reforms risked being stalled by institutional turf battles. Furthermore, because trade facilitation is a relatively recent inclusion in trade agreements, many countries lacked the institutional architecture</w:t>
      </w:r>
      <w:r w:rsidR="00B2323C" w:rsidRPr="000402B2">
        <w:rPr>
          <w:rFonts w:asciiTheme="minorHAnsi" w:hAnsiTheme="minorHAnsi" w:cstheme="minorHAnsi"/>
          <w:sz w:val="20"/>
          <w:szCs w:val="20"/>
        </w:rPr>
        <w:t>,</w:t>
      </w:r>
      <w:r w:rsidR="002D4595" w:rsidRPr="000402B2">
        <w:rPr>
          <w:rFonts w:asciiTheme="minorHAnsi" w:hAnsiTheme="minorHAnsi" w:cstheme="minorHAnsi"/>
          <w:sz w:val="20"/>
          <w:szCs w:val="20"/>
        </w:rPr>
        <w:t xml:space="preserve"> </w:t>
      </w:r>
      <w:r w:rsidRPr="000402B2">
        <w:rPr>
          <w:rFonts w:asciiTheme="minorHAnsi" w:hAnsiTheme="minorHAnsi" w:cstheme="minorHAnsi"/>
          <w:sz w:val="20"/>
          <w:szCs w:val="20"/>
        </w:rPr>
        <w:t>such as coordination units or task forces</w:t>
      </w:r>
      <w:r w:rsidR="00B2323C" w:rsidRPr="000402B2">
        <w:rPr>
          <w:rFonts w:asciiTheme="minorHAnsi" w:hAnsiTheme="minorHAnsi" w:cstheme="minorHAnsi"/>
          <w:sz w:val="20"/>
          <w:szCs w:val="20"/>
        </w:rPr>
        <w:t>,</w:t>
      </w:r>
      <w:r w:rsidR="002D4595" w:rsidRPr="000402B2">
        <w:rPr>
          <w:rFonts w:asciiTheme="minorHAnsi" w:hAnsiTheme="minorHAnsi" w:cstheme="minorHAnsi"/>
          <w:sz w:val="20"/>
          <w:szCs w:val="20"/>
        </w:rPr>
        <w:t xml:space="preserve"> </w:t>
      </w:r>
      <w:r w:rsidRPr="000402B2">
        <w:rPr>
          <w:rFonts w:asciiTheme="minorHAnsi" w:hAnsiTheme="minorHAnsi" w:cstheme="minorHAnsi"/>
          <w:sz w:val="20"/>
          <w:szCs w:val="20"/>
        </w:rPr>
        <w:t>needed to drive implementation.</w:t>
      </w:r>
    </w:p>
    <w:p w14:paraId="10851E2F" w14:textId="2ECAC46A" w:rsidR="00767404" w:rsidRPr="000402B2" w:rsidRDefault="00767404" w:rsidP="002D4595">
      <w:pP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lastRenderedPageBreak/>
        <w:t>As several WTO TFA provisions are mirrored in the AfCFTA’s trade facilitation framework, a key question is whether implementation challenges have evolved or persisted. The AfCFTA, for example, includes provisions for pre-arrival processing</w:t>
      </w:r>
      <w:r w:rsidR="002D4595" w:rsidRPr="000402B2">
        <w:rPr>
          <w:rStyle w:val="FootnoteReference"/>
          <w:rFonts w:asciiTheme="minorHAnsi" w:hAnsiTheme="minorHAnsi" w:cstheme="minorHAnsi"/>
          <w:sz w:val="20"/>
          <w:szCs w:val="20"/>
        </w:rPr>
        <w:footnoteReference w:id="2"/>
      </w:r>
      <w:r w:rsidRPr="000402B2">
        <w:rPr>
          <w:rFonts w:asciiTheme="minorHAnsi" w:hAnsiTheme="minorHAnsi" w:cstheme="minorHAnsi"/>
          <w:sz w:val="20"/>
          <w:szCs w:val="20"/>
        </w:rPr>
        <w:t>, which requires sophisticated ICT infrastructure to allow submission and review of customs documents prior to the physical arrival of goods. While SADC countries have made some progress towards automation and the digitisation of customs systems, it remains to be seen whether these initiatives are sufficient to support full and effective implementation of the AfCFTA measures.</w:t>
      </w:r>
    </w:p>
    <w:p w14:paraId="776C88CD" w14:textId="2936CEE3" w:rsidR="00767404" w:rsidRPr="000402B2" w:rsidRDefault="00767404" w:rsidP="00620313">
      <w:pPr>
        <w:pBdr>
          <w:top w:val="nil"/>
          <w:left w:val="nil"/>
          <w:bottom w:val="nil"/>
          <w:right w:val="nil"/>
          <w:between w:val="nil"/>
        </w:pBd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Ultimately, for SADC to fully capitalise on the AfCFTA, longstanding gaps between agreement and implementation must be addressed. The failure to follow through on trade commitments in the past has stifled trade integration in the region and diminished its transformative potential (</w:t>
      </w:r>
      <w:proofErr w:type="spellStart"/>
      <w:r w:rsidRPr="000402B2">
        <w:rPr>
          <w:rFonts w:asciiTheme="minorHAnsi" w:hAnsiTheme="minorHAnsi" w:cstheme="minorHAnsi"/>
          <w:sz w:val="20"/>
          <w:szCs w:val="20"/>
        </w:rPr>
        <w:t>Woolfrey</w:t>
      </w:r>
      <w:proofErr w:type="spellEnd"/>
      <w:r w:rsidRPr="000402B2">
        <w:rPr>
          <w:rFonts w:asciiTheme="minorHAnsi" w:hAnsiTheme="minorHAnsi" w:cstheme="minorHAnsi"/>
          <w:sz w:val="20"/>
          <w:szCs w:val="20"/>
        </w:rPr>
        <w:t xml:space="preserve"> and </w:t>
      </w:r>
      <w:proofErr w:type="spellStart"/>
      <w:r w:rsidRPr="000402B2">
        <w:rPr>
          <w:rFonts w:asciiTheme="minorHAnsi" w:hAnsiTheme="minorHAnsi" w:cstheme="minorHAnsi"/>
          <w:sz w:val="20"/>
          <w:szCs w:val="20"/>
        </w:rPr>
        <w:t>Byiers</w:t>
      </w:r>
      <w:proofErr w:type="spellEnd"/>
      <w:r w:rsidRPr="000402B2">
        <w:rPr>
          <w:rFonts w:asciiTheme="minorHAnsi" w:hAnsiTheme="minorHAnsi" w:cstheme="minorHAnsi"/>
          <w:sz w:val="20"/>
          <w:szCs w:val="20"/>
        </w:rPr>
        <w:t>, 2019). Bridging this implementation gap will be critical for SADC Member States as they move forward with AfCFTA obligations.</w:t>
      </w:r>
    </w:p>
    <w:p w14:paraId="11635CB9" w14:textId="7F3586D4" w:rsidR="00AB5F92" w:rsidRPr="000402B2" w:rsidRDefault="00BE038A" w:rsidP="00620313">
      <w:pPr>
        <w:pStyle w:val="Heading1"/>
        <w:numPr>
          <w:ilvl w:val="0"/>
          <w:numId w:val="6"/>
        </w:numPr>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 xml:space="preserve">METHODOLOGY </w:t>
      </w:r>
    </w:p>
    <w:p w14:paraId="2BE8E9C5" w14:textId="77777777" w:rsidR="00AB5F92" w:rsidRPr="000402B2" w:rsidRDefault="00AB5F92">
      <w:pPr>
        <w:spacing w:line="276" w:lineRule="auto"/>
        <w:rPr>
          <w:rFonts w:asciiTheme="minorHAnsi" w:hAnsiTheme="minorHAnsi" w:cstheme="minorHAnsi"/>
          <w:b/>
          <w:sz w:val="20"/>
          <w:szCs w:val="20"/>
        </w:rPr>
      </w:pPr>
    </w:p>
    <w:p w14:paraId="215CE5C3" w14:textId="77777777" w:rsidR="00AB5F92" w:rsidRPr="000402B2" w:rsidRDefault="006D17B2" w:rsidP="003F1ED9">
      <w:pPr>
        <w:pStyle w:val="Heading2"/>
        <w:numPr>
          <w:ilvl w:val="1"/>
          <w:numId w:val="6"/>
        </w:numPr>
        <w:ind w:left="1224" w:hanging="864"/>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 xml:space="preserve">Philosophical Position and Research Approach </w:t>
      </w:r>
    </w:p>
    <w:p w14:paraId="03E7305A" w14:textId="749C1F8C" w:rsidR="00AB5F92" w:rsidRPr="000402B2" w:rsidRDefault="006D17B2" w:rsidP="006E3521">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The author adopts a pragmatist research philosophy as the basis for grounded theory. According to Glaser (1978), data collection in grounded theory methodology begins with a “sociological perspective [of a] general problem area”. An important procedure from grounded theory that informs this pragmatism framework is the constant comparison method, whereby data is constantly collected and analysed, broken down and categorised, and then compared to previously collected data (</w:t>
      </w:r>
      <w:proofErr w:type="spellStart"/>
      <w:r w:rsidRPr="000402B2">
        <w:rPr>
          <w:rFonts w:asciiTheme="minorHAnsi" w:hAnsiTheme="minorHAnsi" w:cstheme="minorHAnsi"/>
          <w:sz w:val="20"/>
          <w:szCs w:val="20"/>
        </w:rPr>
        <w:t>Ramanadhan</w:t>
      </w:r>
      <w:proofErr w:type="spellEnd"/>
      <w:r w:rsidRPr="000402B2">
        <w:rPr>
          <w:rFonts w:asciiTheme="minorHAnsi" w:hAnsiTheme="minorHAnsi" w:cstheme="minorHAnsi"/>
          <w:sz w:val="20"/>
          <w:szCs w:val="20"/>
        </w:rPr>
        <w:t xml:space="preserve"> et al.</w:t>
      </w:r>
      <w:r w:rsidR="008A53A5" w:rsidRPr="000402B2">
        <w:rPr>
          <w:rFonts w:asciiTheme="minorHAnsi" w:hAnsiTheme="minorHAnsi" w:cstheme="minorHAnsi"/>
          <w:sz w:val="20"/>
          <w:szCs w:val="20"/>
        </w:rPr>
        <w:t>,</w:t>
      </w:r>
      <w:r w:rsidRPr="000402B2">
        <w:rPr>
          <w:rFonts w:asciiTheme="minorHAnsi" w:hAnsiTheme="minorHAnsi" w:cstheme="minorHAnsi"/>
          <w:sz w:val="20"/>
          <w:szCs w:val="20"/>
        </w:rPr>
        <w:t xml:space="preserve"> 2021).</w:t>
      </w:r>
    </w:p>
    <w:p w14:paraId="030C8239" w14:textId="5657EDB4" w:rsidR="00CF5BE1" w:rsidRPr="000402B2" w:rsidRDefault="00CF5BE1" w:rsidP="006E3521">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Pragmatism is a philosophical approach that </w:t>
      </w:r>
      <w:r w:rsidR="00B2323C" w:rsidRPr="000402B2">
        <w:rPr>
          <w:rFonts w:asciiTheme="minorHAnsi" w:hAnsiTheme="minorHAnsi" w:cstheme="minorHAnsi"/>
          <w:sz w:val="20"/>
          <w:szCs w:val="20"/>
        </w:rPr>
        <w:t xml:space="preserve">emphasises </w:t>
      </w:r>
      <w:r w:rsidRPr="000402B2">
        <w:rPr>
          <w:rFonts w:asciiTheme="minorHAnsi" w:hAnsiTheme="minorHAnsi" w:cstheme="minorHAnsi"/>
          <w:sz w:val="20"/>
          <w:szCs w:val="20"/>
        </w:rPr>
        <w:t>the importance of ideas and theories being applicable and useful in practice (Kelemen and Rumens, 2008</w:t>
      </w:r>
      <w:r w:rsidR="00620313" w:rsidRPr="000402B2">
        <w:rPr>
          <w:rFonts w:asciiTheme="minorHAnsi" w:hAnsiTheme="minorHAnsi" w:cstheme="minorHAnsi"/>
          <w:sz w:val="20"/>
          <w:szCs w:val="20"/>
        </w:rPr>
        <w:t>; Saunders et al., 2009</w:t>
      </w:r>
      <w:r w:rsidRPr="000402B2">
        <w:rPr>
          <w:rFonts w:asciiTheme="minorHAnsi" w:hAnsiTheme="minorHAnsi" w:cstheme="minorHAnsi"/>
          <w:sz w:val="20"/>
          <w:szCs w:val="20"/>
        </w:rPr>
        <w:t>). In other words, the truth or validity of a concept is judged by the practical outcomes it produces when implemented in real-world situations. Guided by this perspective, the present study begins with the identified issue of trade facilitation obstacles limiting intra-SADC trade and seeks to offer actionable recommendations to support the effective implementation of the AfCFTA trade facilitation framework as a means to overcome these barriers.</w:t>
      </w:r>
    </w:p>
    <w:p w14:paraId="1B8366C5" w14:textId="270AE687" w:rsidR="006E3521" w:rsidRPr="000402B2" w:rsidRDefault="006D17B2" w:rsidP="006E3521">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It follows then that for a pragmatist researcher, the study adopts an inductive content analysis research framework (Gulati</w:t>
      </w:r>
      <w:r w:rsidR="008A53A5" w:rsidRPr="000402B2">
        <w:rPr>
          <w:rFonts w:asciiTheme="minorHAnsi" w:hAnsiTheme="minorHAnsi" w:cstheme="minorHAnsi"/>
          <w:sz w:val="20"/>
          <w:szCs w:val="20"/>
        </w:rPr>
        <w:t>,</w:t>
      </w:r>
      <w:r w:rsidRPr="000402B2">
        <w:rPr>
          <w:rFonts w:asciiTheme="minorHAnsi" w:hAnsiTheme="minorHAnsi" w:cstheme="minorHAnsi"/>
          <w:sz w:val="20"/>
          <w:szCs w:val="20"/>
        </w:rPr>
        <w:t xml:space="preserve"> 2009; Babbie</w:t>
      </w:r>
      <w:r w:rsidR="008A53A5" w:rsidRPr="000402B2">
        <w:rPr>
          <w:rFonts w:asciiTheme="minorHAnsi" w:hAnsiTheme="minorHAnsi" w:cstheme="minorHAnsi"/>
          <w:sz w:val="20"/>
          <w:szCs w:val="20"/>
        </w:rPr>
        <w:t>,</w:t>
      </w:r>
      <w:r w:rsidRPr="000402B2">
        <w:rPr>
          <w:rFonts w:asciiTheme="minorHAnsi" w:hAnsiTheme="minorHAnsi" w:cstheme="minorHAnsi"/>
          <w:sz w:val="20"/>
          <w:szCs w:val="20"/>
        </w:rPr>
        <w:t xml:space="preserve"> 2013). In inductive research, qualitative content analysis is a research methodology that analyses and interprets the content of qualitative empirical data. It involves systematically categorising and interpreting data to identify patterns, themes, and meanings that emerge during analysis (</w:t>
      </w:r>
      <w:hyperlink w:anchor="_heading=h.2r0uhxc">
        <w:r w:rsidRPr="000402B2">
          <w:rPr>
            <w:rFonts w:asciiTheme="minorHAnsi" w:hAnsiTheme="minorHAnsi" w:cstheme="minorHAnsi"/>
            <w:sz w:val="20"/>
            <w:szCs w:val="20"/>
          </w:rPr>
          <w:t xml:space="preserve">Delve </w:t>
        </w:r>
        <w:r w:rsidR="008A53A5" w:rsidRPr="000402B2">
          <w:rPr>
            <w:rFonts w:asciiTheme="minorHAnsi" w:hAnsiTheme="minorHAnsi" w:cstheme="minorHAnsi"/>
            <w:sz w:val="20"/>
            <w:szCs w:val="20"/>
          </w:rPr>
          <w:t xml:space="preserve">and </w:t>
        </w:r>
        <w:proofErr w:type="spellStart"/>
        <w:r w:rsidR="008A53A5" w:rsidRPr="000402B2">
          <w:rPr>
            <w:rFonts w:asciiTheme="minorHAnsi" w:hAnsiTheme="minorHAnsi" w:cstheme="minorHAnsi"/>
            <w:sz w:val="20"/>
            <w:szCs w:val="20"/>
          </w:rPr>
          <w:t>Limpaecher</w:t>
        </w:r>
        <w:proofErr w:type="spellEnd"/>
        <w:r w:rsidR="008A53A5" w:rsidRPr="000402B2">
          <w:rPr>
            <w:rFonts w:asciiTheme="minorHAnsi" w:hAnsiTheme="minorHAnsi" w:cstheme="minorHAnsi"/>
            <w:sz w:val="20"/>
            <w:szCs w:val="20"/>
          </w:rPr>
          <w:t xml:space="preserve">, </w:t>
        </w:r>
        <w:r w:rsidRPr="000402B2">
          <w:rPr>
            <w:rFonts w:asciiTheme="minorHAnsi" w:hAnsiTheme="minorHAnsi" w:cstheme="minorHAnsi"/>
            <w:sz w:val="20"/>
            <w:szCs w:val="20"/>
          </w:rPr>
          <w:t>2023</w:t>
        </w:r>
      </w:hyperlink>
      <w:r w:rsidRPr="000402B2">
        <w:rPr>
          <w:rFonts w:asciiTheme="minorHAnsi" w:hAnsiTheme="minorHAnsi" w:cstheme="minorHAnsi"/>
          <w:sz w:val="20"/>
          <w:szCs w:val="20"/>
        </w:rPr>
        <w:t>). Therefore, inductive reasoning in qualitative content analysis allows the data to guide the researcher’s analysis to identify emerging patterns, themes, and concepts</w:t>
      </w:r>
      <w:r w:rsidR="008A53A5" w:rsidRPr="000402B2">
        <w:rPr>
          <w:rFonts w:asciiTheme="minorHAnsi" w:hAnsiTheme="minorHAnsi" w:cstheme="minorHAnsi"/>
          <w:sz w:val="20"/>
          <w:szCs w:val="20"/>
        </w:rPr>
        <w:t>.</w:t>
      </w:r>
    </w:p>
    <w:p w14:paraId="3AE25C63" w14:textId="77777777" w:rsidR="00AB5F92" w:rsidRPr="000402B2" w:rsidRDefault="006D17B2" w:rsidP="003F1ED9">
      <w:pPr>
        <w:pStyle w:val="Heading2"/>
        <w:numPr>
          <w:ilvl w:val="1"/>
          <w:numId w:val="6"/>
        </w:numPr>
        <w:ind w:left="1224" w:hanging="864"/>
        <w:rPr>
          <w:rFonts w:asciiTheme="minorHAnsi" w:eastAsia="Arial" w:hAnsiTheme="minorHAnsi" w:cstheme="minorHAnsi"/>
          <w:b/>
          <w:color w:val="000000"/>
          <w:sz w:val="20"/>
          <w:szCs w:val="20"/>
        </w:rPr>
      </w:pPr>
      <w:bookmarkStart w:id="3" w:name="_heading=h.20dp8at5fiwy" w:colFirst="0" w:colLast="0"/>
      <w:bookmarkEnd w:id="3"/>
      <w:r w:rsidRPr="000402B2">
        <w:rPr>
          <w:rFonts w:asciiTheme="minorHAnsi" w:eastAsia="Arial" w:hAnsiTheme="minorHAnsi" w:cstheme="minorHAnsi"/>
          <w:b/>
          <w:color w:val="000000"/>
          <w:sz w:val="20"/>
          <w:szCs w:val="20"/>
        </w:rPr>
        <w:t xml:space="preserve">Data Collection Methods </w:t>
      </w:r>
    </w:p>
    <w:p w14:paraId="23D26C64" w14:textId="42B4D969" w:rsidR="008D6E8F" w:rsidRPr="000402B2" w:rsidRDefault="008D6E8F" w:rsidP="008D6E8F">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study employed primary data collected through online surveys of trade facilitation experts and practitioners, complemented by key informant interviews. </w:t>
      </w:r>
      <w:r w:rsidR="00783EE4" w:rsidRPr="000402B2">
        <w:rPr>
          <w:rFonts w:asciiTheme="minorHAnsi" w:hAnsiTheme="minorHAnsi" w:cstheme="minorHAnsi"/>
          <w:sz w:val="20"/>
          <w:szCs w:val="20"/>
        </w:rPr>
        <w:t xml:space="preserve">This mixed-method approach, combining wide-reaching surveys with </w:t>
      </w:r>
      <w:r w:rsidR="00783EE4" w:rsidRPr="000402B2">
        <w:rPr>
          <w:rFonts w:asciiTheme="minorHAnsi" w:hAnsiTheme="minorHAnsi" w:cstheme="minorHAnsi"/>
          <w:sz w:val="20"/>
          <w:szCs w:val="20"/>
        </w:rPr>
        <w:lastRenderedPageBreak/>
        <w:t>in-depth interviews targeting a smaller subset of the population</w:t>
      </w:r>
      <w:r w:rsidR="00B2323C" w:rsidRPr="000402B2">
        <w:rPr>
          <w:rFonts w:asciiTheme="minorHAnsi" w:hAnsiTheme="minorHAnsi" w:cstheme="minorHAnsi"/>
          <w:sz w:val="20"/>
          <w:szCs w:val="20"/>
        </w:rPr>
        <w:t>,</w:t>
      </w:r>
      <w:r w:rsidR="00783EE4" w:rsidRPr="000402B2">
        <w:rPr>
          <w:rFonts w:asciiTheme="minorHAnsi" w:hAnsiTheme="minorHAnsi" w:cstheme="minorHAnsi"/>
          <w:sz w:val="20"/>
          <w:szCs w:val="20"/>
        </w:rPr>
        <w:t xml:space="preserve"> </w:t>
      </w:r>
      <w:r w:rsidRPr="000402B2">
        <w:rPr>
          <w:rFonts w:asciiTheme="minorHAnsi" w:hAnsiTheme="minorHAnsi" w:cstheme="minorHAnsi"/>
          <w:sz w:val="20"/>
          <w:szCs w:val="20"/>
        </w:rPr>
        <w:t xml:space="preserve">enabled broader outreach to a diverse group of trade facilitation specialists, yielding valuable and actionable insights. </w:t>
      </w:r>
    </w:p>
    <w:p w14:paraId="0F758D04" w14:textId="6C91CFAC" w:rsidR="00AB5F92" w:rsidRPr="000402B2" w:rsidRDefault="008D6E8F" w:rsidP="008D6E8F">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Following a thorough literature review, the survey was designed to engage experts on trade facilitation and AfCFTA matters in </w:t>
      </w:r>
      <w:r w:rsidR="00783EE4" w:rsidRPr="000402B2">
        <w:rPr>
          <w:rFonts w:asciiTheme="minorHAnsi" w:hAnsiTheme="minorHAnsi" w:cstheme="minorHAnsi"/>
          <w:sz w:val="20"/>
          <w:szCs w:val="20"/>
        </w:rPr>
        <w:t>the SADC region</w:t>
      </w:r>
      <w:r w:rsidRPr="000402B2">
        <w:rPr>
          <w:rFonts w:asciiTheme="minorHAnsi" w:hAnsiTheme="minorHAnsi" w:cstheme="minorHAnsi"/>
          <w:sz w:val="20"/>
          <w:szCs w:val="20"/>
        </w:rPr>
        <w:t>. Respondents included distinguished specialists, SADC policy analysts, customs administrators, regional integration experts, development practitioners, and other key stakeholders involved in trade facilitation within the SADC region. To enrich the data, qualitative interviews were conducted with knowledgeable figures such as policymakers,</w:t>
      </w:r>
      <w:r w:rsidR="00783EE4" w:rsidRPr="000402B2">
        <w:rPr>
          <w:rFonts w:asciiTheme="minorHAnsi" w:hAnsiTheme="minorHAnsi" w:cstheme="minorHAnsi"/>
          <w:sz w:val="20"/>
          <w:szCs w:val="20"/>
        </w:rPr>
        <w:t xml:space="preserve"> implementors from recognised organisations,</w:t>
      </w:r>
      <w:r w:rsidRPr="000402B2">
        <w:rPr>
          <w:rFonts w:asciiTheme="minorHAnsi" w:hAnsiTheme="minorHAnsi" w:cstheme="minorHAnsi"/>
          <w:sz w:val="20"/>
          <w:szCs w:val="20"/>
        </w:rPr>
        <w:t xml:space="preserve"> private sector actors like customs clearing agents and freight forwarders, as well as customs officers, trade facilitation consultants, and academics. This integrated methodology allows the strengths of each data collection technique to balance the limitations of the other, ensuring a more robust and comprehensive dataset.</w:t>
      </w:r>
    </w:p>
    <w:p w14:paraId="116231A6" w14:textId="0FFCDCF8" w:rsidR="00AB5F92" w:rsidRPr="000402B2" w:rsidRDefault="00664FFA" w:rsidP="007155DD">
      <w:pPr>
        <w:pStyle w:val="Heading1"/>
        <w:numPr>
          <w:ilvl w:val="0"/>
          <w:numId w:val="6"/>
        </w:numPr>
        <w:rPr>
          <w:rFonts w:asciiTheme="minorHAnsi" w:eastAsia="Arial" w:hAnsiTheme="minorHAnsi" w:cstheme="minorHAnsi"/>
          <w:color w:val="000000"/>
          <w:sz w:val="20"/>
          <w:szCs w:val="20"/>
        </w:rPr>
      </w:pPr>
      <w:r>
        <w:rPr>
          <w:rFonts w:asciiTheme="minorHAnsi" w:eastAsia="Arial" w:hAnsiTheme="minorHAnsi" w:cstheme="minorHAnsi"/>
          <w:b/>
          <w:color w:val="000000"/>
          <w:sz w:val="20"/>
          <w:szCs w:val="20"/>
        </w:rPr>
        <w:t xml:space="preserve">RESULT &amp; DISCUSSION </w:t>
      </w:r>
      <w:bookmarkStart w:id="4" w:name="_GoBack"/>
      <w:bookmarkEnd w:id="4"/>
      <w:r w:rsidR="00BE038A" w:rsidRPr="000402B2">
        <w:rPr>
          <w:rFonts w:asciiTheme="minorHAnsi" w:eastAsia="Arial" w:hAnsiTheme="minorHAnsi" w:cstheme="minorHAnsi"/>
          <w:b/>
          <w:color w:val="000000"/>
          <w:sz w:val="20"/>
          <w:szCs w:val="20"/>
        </w:rPr>
        <w:t xml:space="preserve"> </w:t>
      </w:r>
    </w:p>
    <w:p w14:paraId="7F175A55" w14:textId="16089C2F" w:rsidR="00AB5F92" w:rsidRPr="000402B2" w:rsidRDefault="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The results of the study indicate that numerous challenges hinder the implementation of AfCFTA trade facilitation measures. According to trade facilitation policy experts in the SADC region, the following are identified as the most pressing obstacles to effective implementation:</w:t>
      </w:r>
    </w:p>
    <w:p w14:paraId="3DF17573" w14:textId="6C1B5262" w:rsidR="00AB5F92" w:rsidRPr="000402B2"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0402B2">
        <w:rPr>
          <w:rFonts w:cstheme="minorHAnsi"/>
          <w:b/>
          <w:color w:val="000000"/>
          <w:sz w:val="20"/>
          <w:szCs w:val="20"/>
        </w:rPr>
        <w:t>Insufficient political will</w:t>
      </w:r>
    </w:p>
    <w:p w14:paraId="5907131F" w14:textId="0646FC91" w:rsidR="00D74D60" w:rsidRPr="000402B2" w:rsidRDefault="006D17B2"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 </w:t>
      </w:r>
      <w:r w:rsidR="00BD0BCA" w:rsidRPr="000402B2">
        <w:rPr>
          <w:rFonts w:asciiTheme="minorHAnsi" w:hAnsiTheme="minorHAnsi" w:cstheme="minorHAnsi"/>
          <w:sz w:val="20"/>
          <w:szCs w:val="20"/>
        </w:rPr>
        <w:t xml:space="preserve">Effective implementation of AfCFTA trade facilitation measures hinges on strong and sustained political will across SADC Member States, both at national and regional levels (Facchini et al., 2015; 2017; 2021). At the national level, a lack of political will often manifests as limited buy-in from key government institutions, resulting in policy inertia. Political commitment also includes adopting policies that raise public awareness on trade issues. For instance, the AfCFTA offers opportunities to integrate informal cross-border traders (ICBTs) into the formal economy through </w:t>
      </w:r>
      <w:r w:rsidR="00B2323C" w:rsidRPr="000402B2">
        <w:rPr>
          <w:rFonts w:asciiTheme="minorHAnsi" w:hAnsiTheme="minorHAnsi" w:cstheme="minorHAnsi"/>
          <w:sz w:val="20"/>
          <w:szCs w:val="20"/>
        </w:rPr>
        <w:t xml:space="preserve">sensitisation </w:t>
      </w:r>
      <w:r w:rsidR="00BD0BCA" w:rsidRPr="000402B2">
        <w:rPr>
          <w:rFonts w:asciiTheme="minorHAnsi" w:hAnsiTheme="minorHAnsi" w:cstheme="minorHAnsi"/>
          <w:sz w:val="20"/>
          <w:szCs w:val="20"/>
        </w:rPr>
        <w:t>campaigns on the benefits of trade registration (Facchini et al., 2015).</w:t>
      </w:r>
      <w:r w:rsidR="00D74D60" w:rsidRPr="000402B2">
        <w:rPr>
          <w:rFonts w:asciiTheme="minorHAnsi" w:hAnsiTheme="minorHAnsi" w:cstheme="minorHAnsi"/>
          <w:sz w:val="20"/>
          <w:szCs w:val="20"/>
        </w:rPr>
        <w:t xml:space="preserve"> Unfortunately, the results show that there has been limited interest in this strategy from Member States. Also,</w:t>
      </w:r>
      <w:r w:rsidR="00BD0BCA" w:rsidRPr="000402B2">
        <w:rPr>
          <w:rFonts w:asciiTheme="minorHAnsi" w:hAnsiTheme="minorHAnsi" w:cstheme="minorHAnsi"/>
          <w:sz w:val="20"/>
          <w:szCs w:val="20"/>
        </w:rPr>
        <w:t xml:space="preserve"> reluctance by some governments to engage with supranational frameworks</w:t>
      </w:r>
      <w:r w:rsidR="00D74D60" w:rsidRPr="000402B2">
        <w:rPr>
          <w:rFonts w:asciiTheme="minorHAnsi" w:hAnsiTheme="minorHAnsi" w:cstheme="minorHAnsi"/>
          <w:sz w:val="20"/>
          <w:szCs w:val="20"/>
        </w:rPr>
        <w:t xml:space="preserve"> – </w:t>
      </w:r>
      <w:r w:rsidR="00BD0BCA" w:rsidRPr="000402B2">
        <w:rPr>
          <w:rFonts w:asciiTheme="minorHAnsi" w:hAnsiTheme="minorHAnsi" w:cstheme="minorHAnsi"/>
          <w:sz w:val="20"/>
          <w:szCs w:val="20"/>
        </w:rPr>
        <w:t>partly rooted in historical experiences such as colonialism</w:t>
      </w:r>
      <w:r w:rsidR="00D74D60" w:rsidRPr="000402B2">
        <w:rPr>
          <w:rFonts w:asciiTheme="minorHAnsi" w:hAnsiTheme="minorHAnsi" w:cstheme="minorHAnsi"/>
          <w:sz w:val="20"/>
          <w:szCs w:val="20"/>
        </w:rPr>
        <w:t xml:space="preserve"> – </w:t>
      </w:r>
      <w:r w:rsidR="00BD0BCA" w:rsidRPr="000402B2">
        <w:rPr>
          <w:rFonts w:asciiTheme="minorHAnsi" w:hAnsiTheme="minorHAnsi" w:cstheme="minorHAnsi"/>
          <w:sz w:val="20"/>
          <w:szCs w:val="20"/>
        </w:rPr>
        <w:t xml:space="preserve">continues to undermine deeper economic integration in the region (Bello, 2018). </w:t>
      </w:r>
    </w:p>
    <w:p w14:paraId="63CFA385" w14:textId="6EE6C25C" w:rsidR="00BD0BCA" w:rsidRPr="000402B2"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At the regional level, political will requires Member States and strategic partners to align around shared goals and foster a regulatory environment that supports both public and private sector actors (Viljoen, 2019; Facchini et al., 2015).</w:t>
      </w:r>
      <w:r w:rsidR="00D74D60" w:rsidRPr="000402B2">
        <w:rPr>
          <w:rFonts w:asciiTheme="minorHAnsi" w:hAnsiTheme="minorHAnsi" w:cstheme="minorHAnsi"/>
          <w:sz w:val="20"/>
          <w:szCs w:val="20"/>
        </w:rPr>
        <w:t xml:space="preserve"> </w:t>
      </w:r>
      <w:r w:rsidRPr="000402B2">
        <w:rPr>
          <w:rFonts w:asciiTheme="minorHAnsi" w:hAnsiTheme="minorHAnsi" w:cstheme="minorHAnsi"/>
          <w:sz w:val="20"/>
          <w:szCs w:val="20"/>
        </w:rPr>
        <w:t xml:space="preserve">Encouragingly, some countries, such as South Africa, have political dynamics that favour enhanced trade integration. The AfCFTA provides an avenue for governments to undertake reforms that boost competitiveness and </w:t>
      </w:r>
      <w:r w:rsidR="00B2323C" w:rsidRPr="000402B2">
        <w:rPr>
          <w:rFonts w:asciiTheme="minorHAnsi" w:hAnsiTheme="minorHAnsi" w:cstheme="minorHAnsi"/>
          <w:sz w:val="20"/>
          <w:szCs w:val="20"/>
        </w:rPr>
        <w:t>industrialisation</w:t>
      </w:r>
      <w:r w:rsidRPr="000402B2">
        <w:rPr>
          <w:rFonts w:asciiTheme="minorHAnsi" w:hAnsiTheme="minorHAnsi" w:cstheme="minorHAnsi"/>
          <w:sz w:val="20"/>
          <w:szCs w:val="20"/>
        </w:rPr>
        <w:t>, while also empowering civil society and the business community to hold governments accountable for regional commitments (</w:t>
      </w:r>
      <w:proofErr w:type="spellStart"/>
      <w:r w:rsidRPr="000402B2">
        <w:rPr>
          <w:rFonts w:asciiTheme="minorHAnsi" w:hAnsiTheme="minorHAnsi" w:cstheme="minorHAnsi"/>
          <w:sz w:val="20"/>
          <w:szCs w:val="20"/>
        </w:rPr>
        <w:t>Woolfrey</w:t>
      </w:r>
      <w:proofErr w:type="spellEnd"/>
      <w:r w:rsidRPr="000402B2">
        <w:rPr>
          <w:rFonts w:asciiTheme="minorHAnsi" w:hAnsiTheme="minorHAnsi" w:cstheme="minorHAnsi"/>
          <w:sz w:val="20"/>
          <w:szCs w:val="20"/>
        </w:rPr>
        <w:t xml:space="preserve"> and </w:t>
      </w:r>
      <w:proofErr w:type="spellStart"/>
      <w:r w:rsidRPr="000402B2">
        <w:rPr>
          <w:rFonts w:asciiTheme="minorHAnsi" w:hAnsiTheme="minorHAnsi" w:cstheme="minorHAnsi"/>
          <w:sz w:val="20"/>
          <w:szCs w:val="20"/>
        </w:rPr>
        <w:t>Byiers</w:t>
      </w:r>
      <w:proofErr w:type="spellEnd"/>
      <w:r w:rsidRPr="000402B2">
        <w:rPr>
          <w:rFonts w:asciiTheme="minorHAnsi" w:hAnsiTheme="minorHAnsi" w:cstheme="minorHAnsi"/>
          <w:sz w:val="20"/>
          <w:szCs w:val="20"/>
        </w:rPr>
        <w:t>, 2019). Nevertheless, competing national priorities can diminish political will. For example, during the COVID-19 pandemic, SADC M</w:t>
      </w:r>
      <w:r w:rsidR="00863383" w:rsidRPr="000402B2">
        <w:rPr>
          <w:rFonts w:asciiTheme="minorHAnsi" w:hAnsiTheme="minorHAnsi" w:cstheme="minorHAnsi"/>
          <w:sz w:val="20"/>
          <w:szCs w:val="20"/>
        </w:rPr>
        <w:t xml:space="preserve">ember </w:t>
      </w:r>
      <w:r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Pr="000402B2">
        <w:rPr>
          <w:rFonts w:asciiTheme="minorHAnsi" w:hAnsiTheme="minorHAnsi" w:cstheme="minorHAnsi"/>
          <w:sz w:val="20"/>
          <w:szCs w:val="20"/>
        </w:rPr>
        <w:t xml:space="preserve"> shifted focus toward public health and economic relief efforts, </w:t>
      </w:r>
      <w:r w:rsidR="00B2323C" w:rsidRPr="000402B2">
        <w:rPr>
          <w:rFonts w:asciiTheme="minorHAnsi" w:hAnsiTheme="minorHAnsi" w:cstheme="minorHAnsi"/>
          <w:sz w:val="20"/>
          <w:szCs w:val="20"/>
        </w:rPr>
        <w:t xml:space="preserve">deprioritising </w:t>
      </w:r>
      <w:r w:rsidRPr="000402B2">
        <w:rPr>
          <w:rFonts w:asciiTheme="minorHAnsi" w:hAnsiTheme="minorHAnsi" w:cstheme="minorHAnsi"/>
          <w:sz w:val="20"/>
          <w:szCs w:val="20"/>
        </w:rPr>
        <w:t>investments in trade facilitation and integration reforms (Facchini et al., 2021).</w:t>
      </w:r>
    </w:p>
    <w:p w14:paraId="390D5EE8" w14:textId="25BB3D08" w:rsidR="00AB5F92" w:rsidRPr="000402B2" w:rsidRDefault="00BD0BCA" w:rsidP="00F74BE4">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While 15 out of 16 SADC M</w:t>
      </w:r>
      <w:r w:rsidR="00863383" w:rsidRPr="000402B2">
        <w:rPr>
          <w:rFonts w:asciiTheme="minorHAnsi" w:hAnsiTheme="minorHAnsi" w:cstheme="minorHAnsi"/>
          <w:sz w:val="20"/>
          <w:szCs w:val="20"/>
        </w:rPr>
        <w:t xml:space="preserve">ember </w:t>
      </w:r>
      <w:r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Pr="000402B2">
        <w:rPr>
          <w:rFonts w:asciiTheme="minorHAnsi" w:hAnsiTheme="minorHAnsi" w:cstheme="minorHAnsi"/>
          <w:sz w:val="20"/>
          <w:szCs w:val="20"/>
        </w:rPr>
        <w:t xml:space="preserve"> have ratified the AfCFTA agreement</w:t>
      </w:r>
      <w:r w:rsidR="00990CEA" w:rsidRPr="000402B2">
        <w:rPr>
          <w:rFonts w:asciiTheme="minorHAnsi" w:hAnsiTheme="minorHAnsi" w:cstheme="minorHAnsi"/>
          <w:sz w:val="20"/>
          <w:szCs w:val="20"/>
        </w:rPr>
        <w:t xml:space="preserve"> – </w:t>
      </w:r>
      <w:r w:rsidRPr="000402B2">
        <w:rPr>
          <w:rFonts w:asciiTheme="minorHAnsi" w:hAnsiTheme="minorHAnsi" w:cstheme="minorHAnsi"/>
          <w:sz w:val="20"/>
          <w:szCs w:val="20"/>
        </w:rPr>
        <w:t>demonstrating formal commitment to the integration agenda</w:t>
      </w:r>
      <w:r w:rsidR="00990CEA" w:rsidRPr="000402B2">
        <w:rPr>
          <w:rFonts w:asciiTheme="minorHAnsi" w:hAnsiTheme="minorHAnsi" w:cstheme="minorHAnsi"/>
          <w:sz w:val="20"/>
          <w:szCs w:val="20"/>
        </w:rPr>
        <w:t xml:space="preserve"> – </w:t>
      </w:r>
      <w:r w:rsidRPr="000402B2">
        <w:rPr>
          <w:rFonts w:asciiTheme="minorHAnsi" w:hAnsiTheme="minorHAnsi" w:cstheme="minorHAnsi"/>
          <w:sz w:val="20"/>
          <w:szCs w:val="20"/>
        </w:rPr>
        <w:t xml:space="preserve">ratification alone does not equate to implementation (Tralac, 2023). Political commitment must therefore be matched by administrative dedication to ensure the AfCFTA’s trade facilitation provisions are fully </w:t>
      </w:r>
      <w:r w:rsidR="00B2323C" w:rsidRPr="000402B2">
        <w:rPr>
          <w:rFonts w:asciiTheme="minorHAnsi" w:hAnsiTheme="minorHAnsi" w:cstheme="minorHAnsi"/>
          <w:sz w:val="20"/>
          <w:szCs w:val="20"/>
        </w:rPr>
        <w:t>realised</w:t>
      </w:r>
      <w:r w:rsidRPr="000402B2">
        <w:rPr>
          <w:rFonts w:asciiTheme="minorHAnsi" w:hAnsiTheme="minorHAnsi" w:cstheme="minorHAnsi"/>
          <w:sz w:val="20"/>
          <w:szCs w:val="20"/>
        </w:rPr>
        <w:t>.</w:t>
      </w:r>
    </w:p>
    <w:p w14:paraId="50FEBE33" w14:textId="77777777" w:rsidR="00AB5F92" w:rsidRPr="000402B2"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0402B2">
        <w:rPr>
          <w:rFonts w:cstheme="minorHAnsi"/>
          <w:b/>
          <w:color w:val="000000"/>
          <w:sz w:val="20"/>
          <w:szCs w:val="20"/>
        </w:rPr>
        <w:t>Multiplicity in SADC</w:t>
      </w:r>
    </w:p>
    <w:p w14:paraId="27FC2CC6" w14:textId="77777777" w:rsidR="00BD0BCA" w:rsidRPr="000402B2" w:rsidRDefault="00BD0BCA" w:rsidP="00BD0BCA">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26FCF9AE" w14:textId="34104B16"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0402B2">
        <w:rPr>
          <w:rFonts w:asciiTheme="minorHAnsi" w:hAnsiTheme="minorHAnsi" w:cstheme="minorHAnsi"/>
          <w:bCs/>
          <w:color w:val="000000"/>
          <w:sz w:val="20"/>
          <w:szCs w:val="20"/>
        </w:rPr>
        <w:t>A major obstacle to regional integration in Southern Africa is the issue of overlapping memberships in multiple Regional Economic Communities (RECs) (</w:t>
      </w:r>
      <w:proofErr w:type="spellStart"/>
      <w:r w:rsidRPr="000402B2">
        <w:rPr>
          <w:rFonts w:asciiTheme="minorHAnsi" w:hAnsiTheme="minorHAnsi" w:cstheme="minorHAnsi"/>
          <w:bCs/>
          <w:color w:val="000000"/>
          <w:sz w:val="20"/>
          <w:szCs w:val="20"/>
        </w:rPr>
        <w:t>Sako</w:t>
      </w:r>
      <w:proofErr w:type="spellEnd"/>
      <w:r w:rsidRPr="000402B2">
        <w:rPr>
          <w:rFonts w:asciiTheme="minorHAnsi" w:hAnsiTheme="minorHAnsi" w:cstheme="minorHAnsi"/>
          <w:bCs/>
          <w:color w:val="000000"/>
          <w:sz w:val="20"/>
          <w:szCs w:val="20"/>
        </w:rPr>
        <w:t xml:space="preserve">, 2006; </w:t>
      </w:r>
      <w:proofErr w:type="spellStart"/>
      <w:r w:rsidRPr="000402B2">
        <w:rPr>
          <w:rFonts w:asciiTheme="minorHAnsi" w:hAnsiTheme="minorHAnsi" w:cstheme="minorHAnsi"/>
          <w:bCs/>
          <w:color w:val="000000"/>
          <w:sz w:val="20"/>
          <w:szCs w:val="20"/>
        </w:rPr>
        <w:t>Karingi</w:t>
      </w:r>
      <w:proofErr w:type="spellEnd"/>
      <w:r w:rsidRPr="000402B2">
        <w:rPr>
          <w:rFonts w:asciiTheme="minorHAnsi" w:hAnsiTheme="minorHAnsi" w:cstheme="minorHAnsi"/>
          <w:bCs/>
          <w:color w:val="000000"/>
          <w:sz w:val="20"/>
          <w:szCs w:val="20"/>
        </w:rPr>
        <w:t xml:space="preserve"> and </w:t>
      </w:r>
      <w:proofErr w:type="spellStart"/>
      <w:r w:rsidRPr="000402B2">
        <w:rPr>
          <w:rFonts w:asciiTheme="minorHAnsi" w:hAnsiTheme="minorHAnsi" w:cstheme="minorHAnsi"/>
          <w:bCs/>
          <w:color w:val="000000"/>
          <w:sz w:val="20"/>
          <w:szCs w:val="20"/>
        </w:rPr>
        <w:t>Fekadu</w:t>
      </w:r>
      <w:proofErr w:type="spellEnd"/>
      <w:r w:rsidRPr="000402B2">
        <w:rPr>
          <w:rFonts w:asciiTheme="minorHAnsi" w:hAnsiTheme="minorHAnsi" w:cstheme="minorHAnsi"/>
          <w:bCs/>
          <w:color w:val="000000"/>
          <w:sz w:val="20"/>
          <w:szCs w:val="20"/>
        </w:rPr>
        <w:t xml:space="preserve">, 2021). These overlapping commitments create a complex web of political obligations and institutional frameworks, raising the overall cost of integration and complicating implementation efforts (Jordaan, 2014). Table </w:t>
      </w:r>
      <w:r w:rsidR="00D66C92" w:rsidRPr="000402B2">
        <w:rPr>
          <w:rFonts w:asciiTheme="minorHAnsi" w:hAnsiTheme="minorHAnsi" w:cstheme="minorHAnsi"/>
          <w:bCs/>
          <w:color w:val="000000"/>
          <w:sz w:val="20"/>
          <w:szCs w:val="20"/>
        </w:rPr>
        <w:t>1</w:t>
      </w:r>
      <w:r w:rsidRPr="000402B2">
        <w:rPr>
          <w:rFonts w:asciiTheme="minorHAnsi" w:hAnsiTheme="minorHAnsi" w:cstheme="minorHAnsi"/>
          <w:bCs/>
          <w:color w:val="000000"/>
          <w:sz w:val="20"/>
          <w:szCs w:val="20"/>
        </w:rPr>
        <w:t xml:space="preserve"> illustrates the multiple REC affiliations of SADC Member States:</w:t>
      </w:r>
    </w:p>
    <w:p w14:paraId="52034A26" w14:textId="77777777"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38E8D8C8" w14:textId="56366235" w:rsidR="00D66C92" w:rsidRPr="000402B2" w:rsidRDefault="00D66C92" w:rsidP="00D66C92">
      <w:pPr>
        <w:keepNext/>
        <w:pBdr>
          <w:top w:val="nil"/>
          <w:left w:val="nil"/>
          <w:bottom w:val="nil"/>
          <w:right w:val="nil"/>
          <w:between w:val="nil"/>
        </w:pBdr>
        <w:spacing w:after="200"/>
        <w:rPr>
          <w:rFonts w:asciiTheme="minorHAnsi" w:eastAsia="Arial" w:hAnsiTheme="minorHAnsi" w:cstheme="minorHAnsi"/>
          <w:sz w:val="20"/>
          <w:szCs w:val="20"/>
        </w:rPr>
      </w:pPr>
      <w:r w:rsidRPr="000402B2">
        <w:rPr>
          <w:rFonts w:asciiTheme="minorHAnsi" w:eastAsia="Arial" w:hAnsiTheme="minorHAnsi" w:cstheme="minorHAnsi"/>
          <w:sz w:val="20"/>
          <w:szCs w:val="20"/>
        </w:rPr>
        <w:t>Table 1: SADC Member States RTA Memberships</w:t>
      </w:r>
    </w:p>
    <w:tbl>
      <w:tblPr>
        <w:tblStyle w:val="ListTable3-Accent6"/>
        <w:tblW w:w="7939" w:type="dxa"/>
        <w:tblLayout w:type="fixed"/>
        <w:tblLook w:val="04A0" w:firstRow="1" w:lastRow="0" w:firstColumn="1" w:lastColumn="0" w:noHBand="0" w:noVBand="1"/>
      </w:tblPr>
      <w:tblGrid>
        <w:gridCol w:w="1841"/>
        <w:gridCol w:w="1134"/>
        <w:gridCol w:w="1134"/>
        <w:gridCol w:w="992"/>
        <w:gridCol w:w="995"/>
        <w:gridCol w:w="992"/>
        <w:gridCol w:w="851"/>
      </w:tblGrid>
      <w:tr w:rsidR="00D66C92" w:rsidRPr="000402B2" w14:paraId="5BCD4040" w14:textId="77777777" w:rsidTr="00D66C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1" w:type="dxa"/>
            <w:shd w:val="clear" w:color="auto" w:fill="385623" w:themeFill="accent6" w:themeFillShade="80"/>
          </w:tcPr>
          <w:p w14:paraId="57D1434D" w14:textId="77777777" w:rsidR="00D66C92" w:rsidRPr="000402B2" w:rsidRDefault="00D66C92" w:rsidP="00D66C92">
            <w:pPr>
              <w:jc w:val="both"/>
              <w:rPr>
                <w:rFonts w:asciiTheme="minorHAnsi" w:eastAsia="Calibri" w:hAnsiTheme="minorHAnsi" w:cstheme="minorHAnsi"/>
                <w:bCs w:val="0"/>
                <w:color w:val="000000"/>
                <w:sz w:val="20"/>
                <w:szCs w:val="20"/>
              </w:rPr>
            </w:pPr>
            <w:r w:rsidRPr="000402B2">
              <w:rPr>
                <w:rFonts w:asciiTheme="minorHAnsi" w:hAnsiTheme="minorHAnsi" w:cstheme="minorHAnsi"/>
                <w:b w:val="0"/>
                <w:color w:val="000000"/>
                <w:sz w:val="20"/>
                <w:szCs w:val="20"/>
              </w:rPr>
              <w:t xml:space="preserve">                               RECs </w:t>
            </w:r>
          </w:p>
          <w:p w14:paraId="120FC83A"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color w:val="000000"/>
                <w:sz w:val="20"/>
                <w:szCs w:val="20"/>
              </w:rPr>
              <w:t>Country</w:t>
            </w:r>
          </w:p>
        </w:tc>
        <w:tc>
          <w:tcPr>
            <w:tcW w:w="1134" w:type="dxa"/>
            <w:shd w:val="clear" w:color="auto" w:fill="385623" w:themeFill="accent6" w:themeFillShade="80"/>
          </w:tcPr>
          <w:p w14:paraId="02811817"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SADC</w:t>
            </w:r>
          </w:p>
        </w:tc>
        <w:tc>
          <w:tcPr>
            <w:tcW w:w="1134" w:type="dxa"/>
            <w:shd w:val="clear" w:color="auto" w:fill="385623" w:themeFill="accent6" w:themeFillShade="80"/>
          </w:tcPr>
          <w:p w14:paraId="2D85D49E"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COMESA</w:t>
            </w:r>
          </w:p>
        </w:tc>
        <w:tc>
          <w:tcPr>
            <w:tcW w:w="992" w:type="dxa"/>
            <w:shd w:val="clear" w:color="auto" w:fill="385623" w:themeFill="accent6" w:themeFillShade="80"/>
          </w:tcPr>
          <w:p w14:paraId="023A75F7"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SACU</w:t>
            </w:r>
          </w:p>
        </w:tc>
        <w:tc>
          <w:tcPr>
            <w:tcW w:w="995" w:type="dxa"/>
            <w:shd w:val="clear" w:color="auto" w:fill="385623" w:themeFill="accent6" w:themeFillShade="80"/>
          </w:tcPr>
          <w:p w14:paraId="17CC3091"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ECCAS</w:t>
            </w:r>
          </w:p>
        </w:tc>
        <w:tc>
          <w:tcPr>
            <w:tcW w:w="992" w:type="dxa"/>
            <w:shd w:val="clear" w:color="auto" w:fill="385623" w:themeFill="accent6" w:themeFillShade="80"/>
          </w:tcPr>
          <w:p w14:paraId="0F6FE81F"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EAC</w:t>
            </w:r>
          </w:p>
        </w:tc>
        <w:tc>
          <w:tcPr>
            <w:tcW w:w="851" w:type="dxa"/>
            <w:shd w:val="clear" w:color="auto" w:fill="385623" w:themeFill="accent6" w:themeFillShade="80"/>
          </w:tcPr>
          <w:p w14:paraId="5328B5A4" w14:textId="77777777" w:rsidR="00D66C92" w:rsidRPr="000402B2" w:rsidRDefault="00D66C92" w:rsidP="00514100">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b w:val="0"/>
                <w:color w:val="000000"/>
                <w:sz w:val="20"/>
                <w:szCs w:val="20"/>
              </w:rPr>
              <w:t>IOC</w:t>
            </w:r>
          </w:p>
        </w:tc>
      </w:tr>
      <w:tr w:rsidR="00D66C92" w:rsidRPr="000402B2" w14:paraId="50362482"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C26B1C3"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Angola </w:t>
            </w:r>
          </w:p>
        </w:tc>
        <w:tc>
          <w:tcPr>
            <w:tcW w:w="1134" w:type="dxa"/>
          </w:tcPr>
          <w:p w14:paraId="237E6FD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44964C06"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4EF5AB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7D791FAF"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2AC175A9"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5ACB9C40"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0402B2" w14:paraId="18FE322F"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48236039"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Botswana </w:t>
            </w:r>
          </w:p>
        </w:tc>
        <w:tc>
          <w:tcPr>
            <w:tcW w:w="1134" w:type="dxa"/>
          </w:tcPr>
          <w:p w14:paraId="102F521C"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026DC921"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48C99901"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5" w:type="dxa"/>
          </w:tcPr>
          <w:p w14:paraId="78FFA709"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2B7F5CA"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665D010D"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40931C68"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AD7F31D"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Comoros </w:t>
            </w:r>
          </w:p>
        </w:tc>
        <w:tc>
          <w:tcPr>
            <w:tcW w:w="1134" w:type="dxa"/>
          </w:tcPr>
          <w:p w14:paraId="799688A8"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1F058F3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3354FAE4"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5E29CD99"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04C15F72"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9774B5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r>
      <w:tr w:rsidR="00D66C92" w:rsidRPr="000402B2" w14:paraId="1C837BE2"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6B591A7"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Democratic Republic of Congo </w:t>
            </w:r>
          </w:p>
        </w:tc>
        <w:tc>
          <w:tcPr>
            <w:tcW w:w="1134" w:type="dxa"/>
          </w:tcPr>
          <w:p w14:paraId="5EA1A5A2"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7A5C1C41"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3AB4D2BD"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46057081"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59B9E884"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4C1A001F"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1F379049"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7B343FAD"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Eswatini </w:t>
            </w:r>
          </w:p>
        </w:tc>
        <w:tc>
          <w:tcPr>
            <w:tcW w:w="1134" w:type="dxa"/>
          </w:tcPr>
          <w:p w14:paraId="1E7BC0F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0CA78E8B"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13141BCD"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5" w:type="dxa"/>
          </w:tcPr>
          <w:p w14:paraId="057B4EE2"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668DEB8C"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6D92439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0402B2" w14:paraId="25EA6115"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31A6FC63"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Lesotho </w:t>
            </w:r>
          </w:p>
        </w:tc>
        <w:tc>
          <w:tcPr>
            <w:tcW w:w="1134" w:type="dxa"/>
          </w:tcPr>
          <w:p w14:paraId="6E2D40D2"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591CB6D7"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3D9F4E5E"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5" w:type="dxa"/>
          </w:tcPr>
          <w:p w14:paraId="238E3415"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2170CB7E"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7F3B6DA5"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649CC161"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2B9B2C23"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Madagascar</w:t>
            </w:r>
          </w:p>
        </w:tc>
        <w:tc>
          <w:tcPr>
            <w:tcW w:w="1134" w:type="dxa"/>
          </w:tcPr>
          <w:p w14:paraId="7AF8F57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3BED72E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1F5EDDD1"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15706E19"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153C8063"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4D161E7F"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r>
      <w:tr w:rsidR="00D66C92" w:rsidRPr="000402B2" w14:paraId="2007273E"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CB39EDF"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Malawi </w:t>
            </w:r>
          </w:p>
        </w:tc>
        <w:tc>
          <w:tcPr>
            <w:tcW w:w="1134" w:type="dxa"/>
          </w:tcPr>
          <w:p w14:paraId="41E2BBC9"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324AE1B7"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7DC1FF32"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16681994"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32A9F259"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3CC300EC"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0CC46027"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4D793044"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Mauritius </w:t>
            </w:r>
          </w:p>
        </w:tc>
        <w:tc>
          <w:tcPr>
            <w:tcW w:w="1134" w:type="dxa"/>
          </w:tcPr>
          <w:p w14:paraId="3D3D8A21"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7CE8DD44"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0C7D6C46"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42AF6291"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D6523CC"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C1B421F"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r>
      <w:tr w:rsidR="00D66C92" w:rsidRPr="000402B2" w14:paraId="4AFBF319"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64A9772E"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Mozambique </w:t>
            </w:r>
          </w:p>
        </w:tc>
        <w:tc>
          <w:tcPr>
            <w:tcW w:w="1134" w:type="dxa"/>
          </w:tcPr>
          <w:p w14:paraId="544E16B2"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52C99596"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A7C7D0D"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34D6223B"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5EC085A"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1B093326"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1A2B3734"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3EA9EC0F"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Namibia </w:t>
            </w:r>
          </w:p>
        </w:tc>
        <w:tc>
          <w:tcPr>
            <w:tcW w:w="1134" w:type="dxa"/>
          </w:tcPr>
          <w:p w14:paraId="17D1DD7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69299B7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7C3DBC0E"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5" w:type="dxa"/>
          </w:tcPr>
          <w:p w14:paraId="67645C2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102FE969"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191A1F30"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0402B2" w14:paraId="6D3D6D58"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06F1734D"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Seychelles </w:t>
            </w:r>
          </w:p>
        </w:tc>
        <w:tc>
          <w:tcPr>
            <w:tcW w:w="1134" w:type="dxa"/>
          </w:tcPr>
          <w:p w14:paraId="77E1074B"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0EE1BC8A"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050AAA04"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0529118E"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13932D9C"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104975EB"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r>
      <w:tr w:rsidR="00D66C92" w:rsidRPr="000402B2" w14:paraId="1787242A"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898B2EA"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 xml:space="preserve">South Africa </w:t>
            </w:r>
          </w:p>
        </w:tc>
        <w:tc>
          <w:tcPr>
            <w:tcW w:w="1134" w:type="dxa"/>
          </w:tcPr>
          <w:p w14:paraId="4514B537"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4678E2A3"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269B5105"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5" w:type="dxa"/>
          </w:tcPr>
          <w:p w14:paraId="2F80036F"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5D109243"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5FC8057B"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0402B2" w14:paraId="57F4A931"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368328FD"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United Republic of Tanzania</w:t>
            </w:r>
          </w:p>
        </w:tc>
        <w:tc>
          <w:tcPr>
            <w:tcW w:w="1134" w:type="dxa"/>
          </w:tcPr>
          <w:p w14:paraId="60C8418F"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7D87E802"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61DC857E"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63FA1AD9"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CE4DC23"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851" w:type="dxa"/>
          </w:tcPr>
          <w:p w14:paraId="42DDF45F"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66C92" w:rsidRPr="000402B2" w14:paraId="20605753" w14:textId="77777777" w:rsidTr="00D66C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1" w:type="dxa"/>
          </w:tcPr>
          <w:p w14:paraId="600B9DFB"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Zambia</w:t>
            </w:r>
          </w:p>
        </w:tc>
        <w:tc>
          <w:tcPr>
            <w:tcW w:w="1134" w:type="dxa"/>
          </w:tcPr>
          <w:p w14:paraId="38B89694"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1C7570ED"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607A00AC"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5" w:type="dxa"/>
          </w:tcPr>
          <w:p w14:paraId="4378B8C0"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Pr>
          <w:p w14:paraId="095477AB"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1" w:type="dxa"/>
          </w:tcPr>
          <w:p w14:paraId="087F8D67" w14:textId="77777777" w:rsidR="00D66C92" w:rsidRPr="000402B2" w:rsidRDefault="00D66C92" w:rsidP="00514100">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66C92" w:rsidRPr="000402B2" w14:paraId="7E4665EB" w14:textId="77777777" w:rsidTr="00D66C92">
        <w:tc>
          <w:tcPr>
            <w:cnfStyle w:val="001000000000" w:firstRow="0" w:lastRow="0" w:firstColumn="1" w:lastColumn="0" w:oddVBand="0" w:evenVBand="0" w:oddHBand="0" w:evenHBand="0" w:firstRowFirstColumn="0" w:firstRowLastColumn="0" w:lastRowFirstColumn="0" w:lastRowLastColumn="0"/>
            <w:tcW w:w="1841" w:type="dxa"/>
          </w:tcPr>
          <w:p w14:paraId="2B02D9C1" w14:textId="77777777" w:rsidR="00D66C92" w:rsidRPr="000402B2" w:rsidRDefault="00D66C92" w:rsidP="00514100">
            <w:pPr>
              <w:spacing w:line="276" w:lineRule="auto"/>
              <w:jc w:val="both"/>
              <w:rPr>
                <w:rFonts w:asciiTheme="minorHAnsi" w:hAnsiTheme="minorHAnsi" w:cstheme="minorHAnsi"/>
                <w:sz w:val="20"/>
                <w:szCs w:val="20"/>
              </w:rPr>
            </w:pPr>
            <w:r w:rsidRPr="000402B2">
              <w:rPr>
                <w:rFonts w:asciiTheme="minorHAnsi" w:hAnsiTheme="minorHAnsi" w:cstheme="minorHAnsi"/>
                <w:b w:val="0"/>
                <w:sz w:val="20"/>
                <w:szCs w:val="20"/>
              </w:rPr>
              <w:t>Zimbabwe</w:t>
            </w:r>
          </w:p>
        </w:tc>
        <w:tc>
          <w:tcPr>
            <w:tcW w:w="1134" w:type="dxa"/>
          </w:tcPr>
          <w:p w14:paraId="27688959"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1134" w:type="dxa"/>
          </w:tcPr>
          <w:p w14:paraId="7069D2B4"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w:t>
            </w:r>
          </w:p>
        </w:tc>
        <w:tc>
          <w:tcPr>
            <w:tcW w:w="992" w:type="dxa"/>
          </w:tcPr>
          <w:p w14:paraId="26C52626"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5" w:type="dxa"/>
          </w:tcPr>
          <w:p w14:paraId="745542DD"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Pr>
          <w:p w14:paraId="05F307EF"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1" w:type="dxa"/>
          </w:tcPr>
          <w:p w14:paraId="578401D0" w14:textId="77777777" w:rsidR="00D66C92" w:rsidRPr="000402B2" w:rsidRDefault="00D66C92" w:rsidP="00514100">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DC0F502" w14:textId="77777777" w:rsidR="00D66C92" w:rsidRPr="000402B2" w:rsidRDefault="00D66C92" w:rsidP="00D66C92">
      <w:pPr>
        <w:spacing w:line="276" w:lineRule="auto"/>
        <w:rPr>
          <w:rFonts w:asciiTheme="minorHAnsi" w:hAnsiTheme="minorHAnsi" w:cstheme="minorHAnsi"/>
          <w:sz w:val="20"/>
          <w:szCs w:val="20"/>
        </w:rPr>
      </w:pPr>
      <w:r w:rsidRPr="000402B2">
        <w:rPr>
          <w:rFonts w:asciiTheme="minorHAnsi" w:hAnsiTheme="minorHAnsi" w:cstheme="minorHAnsi"/>
          <w:sz w:val="20"/>
          <w:szCs w:val="20"/>
        </w:rPr>
        <w:t>Source: Author’s Construct. Based on data from the African Union website.</w:t>
      </w:r>
    </w:p>
    <w:p w14:paraId="44E61C35" w14:textId="77777777"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4AD5028E" w14:textId="1B212E41"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0402B2">
        <w:rPr>
          <w:rFonts w:asciiTheme="minorHAnsi" w:hAnsiTheme="minorHAnsi" w:cstheme="minorHAnsi"/>
          <w:bCs/>
          <w:color w:val="000000"/>
          <w:sz w:val="20"/>
          <w:szCs w:val="20"/>
        </w:rPr>
        <w:t>Multiple memberships often lead to duplication of efforts and inefficient use of financial and technical resources (Mengistu, 2015). Countries that belong to several RECs face overlapping obligations</w:t>
      </w:r>
      <w:r w:rsidR="0081430D" w:rsidRPr="000402B2">
        <w:rPr>
          <w:rFonts w:asciiTheme="minorHAnsi" w:hAnsiTheme="minorHAnsi" w:cstheme="minorHAnsi"/>
          <w:bCs/>
          <w:color w:val="000000"/>
          <w:sz w:val="20"/>
          <w:szCs w:val="20"/>
        </w:rPr>
        <w:t xml:space="preserve">, </w:t>
      </w:r>
      <w:r w:rsidRPr="000402B2">
        <w:rPr>
          <w:rFonts w:asciiTheme="minorHAnsi" w:hAnsiTheme="minorHAnsi" w:cstheme="minorHAnsi"/>
          <w:bCs/>
          <w:color w:val="000000"/>
          <w:sz w:val="20"/>
          <w:szCs w:val="20"/>
        </w:rPr>
        <w:t xml:space="preserve">ranging from attending meetings to </w:t>
      </w:r>
      <w:r w:rsidR="00B2323C" w:rsidRPr="000402B2">
        <w:rPr>
          <w:rFonts w:asciiTheme="minorHAnsi" w:hAnsiTheme="minorHAnsi" w:cstheme="minorHAnsi"/>
          <w:bCs/>
          <w:color w:val="000000"/>
          <w:sz w:val="20"/>
          <w:szCs w:val="20"/>
        </w:rPr>
        <w:t xml:space="preserve">harmonising </w:t>
      </w:r>
      <w:r w:rsidRPr="000402B2">
        <w:rPr>
          <w:rFonts w:asciiTheme="minorHAnsi" w:hAnsiTheme="minorHAnsi" w:cstheme="minorHAnsi"/>
          <w:bCs/>
          <w:color w:val="000000"/>
          <w:sz w:val="20"/>
          <w:szCs w:val="20"/>
        </w:rPr>
        <w:t>different instruments, procedures, and timelines. This not only strains administrative and negotiating capacity but also pulls countries in different directions, making policy coherence difficult.</w:t>
      </w:r>
    </w:p>
    <w:p w14:paraId="68CFF19A" w14:textId="77777777"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0C748FFE" w14:textId="24CE4EE3"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0402B2">
        <w:rPr>
          <w:rFonts w:asciiTheme="minorHAnsi" w:hAnsiTheme="minorHAnsi" w:cstheme="minorHAnsi"/>
          <w:bCs/>
          <w:color w:val="000000"/>
          <w:sz w:val="20"/>
          <w:szCs w:val="20"/>
        </w:rPr>
        <w:t>Southern Afri</w:t>
      </w:r>
      <w:r w:rsidR="0081430D" w:rsidRPr="000402B2">
        <w:rPr>
          <w:rFonts w:asciiTheme="minorHAnsi" w:hAnsiTheme="minorHAnsi" w:cstheme="minorHAnsi"/>
          <w:bCs/>
          <w:color w:val="000000"/>
          <w:sz w:val="20"/>
          <w:szCs w:val="20"/>
        </w:rPr>
        <w:t>ca</w:t>
      </w:r>
      <w:r w:rsidRPr="000402B2">
        <w:rPr>
          <w:rFonts w:asciiTheme="minorHAnsi" w:hAnsiTheme="minorHAnsi" w:cstheme="minorHAnsi"/>
          <w:bCs/>
          <w:color w:val="000000"/>
          <w:sz w:val="20"/>
          <w:szCs w:val="20"/>
        </w:rPr>
        <w:t xml:space="preserve"> exemplifies this complexity, hosting multiple integration arrangements such as the SADC and COMESA </w:t>
      </w:r>
      <w:r w:rsidR="0081430D" w:rsidRPr="000402B2">
        <w:rPr>
          <w:rFonts w:asciiTheme="minorHAnsi" w:hAnsiTheme="minorHAnsi" w:cstheme="minorHAnsi"/>
          <w:bCs/>
          <w:color w:val="000000"/>
          <w:sz w:val="20"/>
          <w:szCs w:val="20"/>
        </w:rPr>
        <w:t>Free Trade Agreements (</w:t>
      </w:r>
      <w:r w:rsidRPr="000402B2">
        <w:rPr>
          <w:rFonts w:asciiTheme="minorHAnsi" w:hAnsiTheme="minorHAnsi" w:cstheme="minorHAnsi"/>
          <w:bCs/>
          <w:color w:val="000000"/>
          <w:sz w:val="20"/>
          <w:szCs w:val="20"/>
        </w:rPr>
        <w:t>FTAs</w:t>
      </w:r>
      <w:r w:rsidR="0081430D" w:rsidRPr="000402B2">
        <w:rPr>
          <w:rFonts w:asciiTheme="minorHAnsi" w:hAnsiTheme="minorHAnsi" w:cstheme="minorHAnsi"/>
          <w:bCs/>
          <w:color w:val="000000"/>
          <w:sz w:val="20"/>
          <w:szCs w:val="20"/>
        </w:rPr>
        <w:t>)</w:t>
      </w:r>
      <w:r w:rsidRPr="000402B2">
        <w:rPr>
          <w:rFonts w:asciiTheme="minorHAnsi" w:hAnsiTheme="minorHAnsi" w:cstheme="minorHAnsi"/>
          <w:bCs/>
          <w:color w:val="000000"/>
          <w:sz w:val="20"/>
          <w:szCs w:val="20"/>
        </w:rPr>
        <w:t>, the SACU customs union, and a monetary area. It is practically unfeasible for countries to simultaneously negotiate or implement parallel integration strategies under these overlapping regimes. This institutional multiplicity often results in fragmented commitments and uncertainty about where true priorities lie (</w:t>
      </w:r>
      <w:r w:rsidR="0081430D" w:rsidRPr="000402B2">
        <w:rPr>
          <w:rFonts w:asciiTheme="minorHAnsi" w:hAnsiTheme="minorHAnsi" w:cstheme="minorHAnsi"/>
          <w:bCs/>
          <w:color w:val="000000"/>
          <w:sz w:val="20"/>
          <w:szCs w:val="20"/>
        </w:rPr>
        <w:t>Sen 2010</w:t>
      </w:r>
      <w:r w:rsidRPr="000402B2">
        <w:rPr>
          <w:rFonts w:asciiTheme="minorHAnsi" w:hAnsiTheme="minorHAnsi" w:cstheme="minorHAnsi"/>
          <w:bCs/>
          <w:color w:val="000000"/>
          <w:sz w:val="20"/>
          <w:szCs w:val="20"/>
        </w:rPr>
        <w:t>). Customs officials, in particular, must navigate varying rules of origin and customs procedures, compounding administrative burdens and raising transaction costs.</w:t>
      </w:r>
    </w:p>
    <w:p w14:paraId="6EC4BE17" w14:textId="77777777"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0CBD68C0" w14:textId="44EC114B"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0402B2">
        <w:rPr>
          <w:rFonts w:asciiTheme="minorHAnsi" w:hAnsiTheme="minorHAnsi" w:cstheme="minorHAnsi"/>
          <w:bCs/>
          <w:color w:val="000000"/>
          <w:sz w:val="20"/>
          <w:szCs w:val="20"/>
        </w:rPr>
        <w:t xml:space="preserve">The challenge is not only logistical but also strategic. Varying mandates across RECs can lead to policy conflicts, undermining implementation of new initiatives like the AfCFTA (Lewis, 2000; Sen, 2010). For example, adopting </w:t>
      </w:r>
      <w:r w:rsidRPr="000402B2">
        <w:rPr>
          <w:rFonts w:asciiTheme="minorHAnsi" w:hAnsiTheme="minorHAnsi" w:cstheme="minorHAnsi"/>
          <w:bCs/>
          <w:color w:val="000000"/>
          <w:sz w:val="20"/>
          <w:szCs w:val="20"/>
        </w:rPr>
        <w:lastRenderedPageBreak/>
        <w:t xml:space="preserve">different customs procedures for multiple RECs may be costly and counterproductive. Monitoring and evaluating commitments across overlapping RECs and the AfCFTA risks becoming unmanageable. As a result, many regional integration objectives in SADC have stagnated due to conflicting aims and duplicative institutional structures </w:t>
      </w:r>
      <w:r w:rsidR="00056D15" w:rsidRPr="000402B2">
        <w:rPr>
          <w:rFonts w:asciiTheme="minorHAnsi" w:hAnsiTheme="minorHAnsi" w:cstheme="minorHAnsi"/>
          <w:bCs/>
          <w:color w:val="000000"/>
          <w:sz w:val="20"/>
          <w:szCs w:val="20"/>
        </w:rPr>
        <w:t>(SARPN, 2020)</w:t>
      </w:r>
      <w:r w:rsidRPr="000402B2">
        <w:rPr>
          <w:rFonts w:asciiTheme="minorHAnsi" w:hAnsiTheme="minorHAnsi" w:cstheme="minorHAnsi"/>
          <w:bCs/>
          <w:color w:val="000000"/>
          <w:sz w:val="20"/>
          <w:szCs w:val="20"/>
        </w:rPr>
        <w:t>.</w:t>
      </w:r>
    </w:p>
    <w:p w14:paraId="596852E8" w14:textId="77777777"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p>
    <w:p w14:paraId="6B92E97C" w14:textId="12418139" w:rsidR="00BD0BCA" w:rsidRPr="000402B2" w:rsidRDefault="00BD0BCA" w:rsidP="00BD0BCA">
      <w:pPr>
        <w:pBdr>
          <w:top w:val="nil"/>
          <w:left w:val="nil"/>
          <w:bottom w:val="nil"/>
          <w:right w:val="nil"/>
          <w:between w:val="nil"/>
        </w:pBdr>
        <w:spacing w:line="276" w:lineRule="auto"/>
        <w:jc w:val="both"/>
        <w:rPr>
          <w:rFonts w:asciiTheme="minorHAnsi" w:hAnsiTheme="minorHAnsi" w:cstheme="minorHAnsi"/>
          <w:bCs/>
          <w:color w:val="000000"/>
          <w:sz w:val="20"/>
          <w:szCs w:val="20"/>
        </w:rPr>
      </w:pPr>
      <w:r w:rsidRPr="000402B2">
        <w:rPr>
          <w:rFonts w:asciiTheme="minorHAnsi" w:hAnsiTheme="minorHAnsi" w:cstheme="minorHAnsi"/>
          <w:bCs/>
          <w:color w:val="000000"/>
          <w:sz w:val="20"/>
          <w:szCs w:val="20"/>
        </w:rPr>
        <w:t>Although Mengistu (2015) suggests that overlapping memberships might serve as stepping stones toward continental integration, he ultimately concludes that they complicate the process and place unsustainable pressure on national resources and capacities. This study concurs, particularly in relation to the potential threat posed by REC multiplicity to the effective implementation of the AfCFTA’s trade facilitation protocols.</w:t>
      </w:r>
    </w:p>
    <w:p w14:paraId="697B9607" w14:textId="77777777" w:rsidR="00BD0BCA" w:rsidRPr="000402B2" w:rsidRDefault="00BD0BCA" w:rsidP="00BD0BCA">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00AA6581" w14:textId="314E6818" w:rsidR="00AB5F92" w:rsidRPr="000402B2"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0402B2">
        <w:rPr>
          <w:rFonts w:cstheme="minorHAnsi"/>
          <w:b/>
          <w:color w:val="000000"/>
          <w:sz w:val="20"/>
          <w:szCs w:val="20"/>
        </w:rPr>
        <w:t>Information Exchange Obstacles</w:t>
      </w:r>
    </w:p>
    <w:p w14:paraId="7EF79985" w14:textId="3D7EB976" w:rsidR="00BD0BCA" w:rsidRPr="000402B2"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Trade facilitation experts emphasise that effective implementation of the AfCFTA trade facilitation provisions depends heavily on robust communication and coordination mechanisms between border agencies and among SADC Member States. This requires open and functional communication channels, underpinned by well-established coordination teams and cooperation strategies</w:t>
      </w:r>
      <w:r w:rsidR="00CB2655" w:rsidRPr="000402B2">
        <w:rPr>
          <w:rFonts w:asciiTheme="minorHAnsi" w:hAnsiTheme="minorHAnsi" w:cstheme="minorHAnsi"/>
          <w:sz w:val="20"/>
          <w:szCs w:val="20"/>
        </w:rPr>
        <w:t xml:space="preserve">. </w:t>
      </w:r>
      <w:r w:rsidRPr="000402B2">
        <w:rPr>
          <w:rFonts w:asciiTheme="minorHAnsi" w:hAnsiTheme="minorHAnsi" w:cstheme="minorHAnsi"/>
          <w:sz w:val="20"/>
          <w:szCs w:val="20"/>
        </w:rPr>
        <w:t xml:space="preserve">While the AfCFTA provides institutional mechanisms such as the Council of Ministers responsible for trade and the NTB coordination units to support implementation, challenges persist at the regional level. A significant gap is the absence of a unified regional implementation strategy for SADC. Although individual countries like Zambia, Malawi, Mauritius, Mozambique, Namibia, South Africa, and Tanzania had submitted national strategies for verification by the AfCFTA Secretariat as of 30 January 2024, a collective </w:t>
      </w:r>
      <w:r w:rsidR="008A633F" w:rsidRPr="000402B2">
        <w:rPr>
          <w:rFonts w:asciiTheme="minorHAnsi" w:hAnsiTheme="minorHAnsi" w:cstheme="minorHAnsi"/>
          <w:sz w:val="20"/>
          <w:szCs w:val="20"/>
        </w:rPr>
        <w:t xml:space="preserve">SADC </w:t>
      </w:r>
      <w:r w:rsidRPr="000402B2">
        <w:rPr>
          <w:rFonts w:asciiTheme="minorHAnsi" w:hAnsiTheme="minorHAnsi" w:cstheme="minorHAnsi"/>
          <w:sz w:val="20"/>
          <w:szCs w:val="20"/>
        </w:rPr>
        <w:t>strategy would not only present a cohesive regional stance but also serve as a foundational step towards harmonising external policies and advancing the customs union agenda (Foxcroft, 2021).</w:t>
      </w:r>
    </w:p>
    <w:p w14:paraId="7BC977F0" w14:textId="77777777" w:rsidR="00BD0BCA" w:rsidRPr="000402B2"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p>
    <w:p w14:paraId="78E66912" w14:textId="3E8AB068" w:rsidR="00BD0BCA" w:rsidRPr="000402B2"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Findings from the study reveal persistent communication breakdowns between SADC countries sharing borders. As a customs officer observed, disparities in work culture, insufficient coordination time, and lack of harmonised goals all contribute to poor communication between neighbouring customs administrations. These challenges impede the smooth coordination necessary for trade facilitation.</w:t>
      </w:r>
    </w:p>
    <w:p w14:paraId="220CF8EA" w14:textId="7A69C164" w:rsidR="00BD0BCA" w:rsidRPr="000402B2" w:rsidRDefault="00BD0BCA" w:rsidP="00BD0BCA">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lack of inter-agency cooperation and inadequate customs-to-customs connectivity were highlighted as particularly problematic. Some progress has been made, such as the use of integrated customs management systems like </w:t>
      </w:r>
      <w:proofErr w:type="spellStart"/>
      <w:r w:rsidRPr="000402B2">
        <w:rPr>
          <w:rFonts w:asciiTheme="minorHAnsi" w:hAnsiTheme="minorHAnsi" w:cstheme="minorHAnsi"/>
          <w:sz w:val="20"/>
          <w:szCs w:val="20"/>
        </w:rPr>
        <w:t>iCBS</w:t>
      </w:r>
      <w:proofErr w:type="spellEnd"/>
      <w:r w:rsidRPr="000402B2">
        <w:rPr>
          <w:rFonts w:asciiTheme="minorHAnsi" w:hAnsiTheme="minorHAnsi" w:cstheme="minorHAnsi"/>
          <w:sz w:val="20"/>
          <w:szCs w:val="20"/>
        </w:rPr>
        <w:t xml:space="preserve"> and Botswana’s CM system, which can link departments involved in trade transaction processing (SGS, 2022). However, for implementation to be effective, it is essential that all relevant departments</w:t>
      </w:r>
      <w:r w:rsidR="00C63F55" w:rsidRPr="000402B2">
        <w:rPr>
          <w:rFonts w:asciiTheme="minorHAnsi" w:hAnsiTheme="minorHAnsi" w:cstheme="minorHAnsi"/>
          <w:sz w:val="20"/>
          <w:szCs w:val="20"/>
        </w:rPr>
        <w:t xml:space="preserve">, </w:t>
      </w:r>
      <w:r w:rsidRPr="000402B2">
        <w:rPr>
          <w:rFonts w:asciiTheme="minorHAnsi" w:hAnsiTheme="minorHAnsi" w:cstheme="minorHAnsi"/>
          <w:sz w:val="20"/>
          <w:szCs w:val="20"/>
        </w:rPr>
        <w:t>including health (SPS), trade and industry (TBTs), and transport</w:t>
      </w:r>
      <w:r w:rsidR="00C63F55" w:rsidRPr="000402B2">
        <w:rPr>
          <w:rFonts w:asciiTheme="minorHAnsi" w:hAnsiTheme="minorHAnsi" w:cstheme="minorHAnsi"/>
          <w:sz w:val="20"/>
          <w:szCs w:val="20"/>
        </w:rPr>
        <w:t xml:space="preserve">, </w:t>
      </w:r>
      <w:r w:rsidRPr="000402B2">
        <w:rPr>
          <w:rFonts w:asciiTheme="minorHAnsi" w:hAnsiTheme="minorHAnsi" w:cstheme="minorHAnsi"/>
          <w:sz w:val="20"/>
          <w:szCs w:val="20"/>
        </w:rPr>
        <w:t>work under a shared mandate and coordinated objectives.</w:t>
      </w:r>
    </w:p>
    <w:p w14:paraId="424AC800" w14:textId="462D08D2" w:rsidR="00AB5F92" w:rsidRPr="000402B2" w:rsidRDefault="00BD0BCA" w:rsidP="00C63F55">
      <w:pPr>
        <w:pBdr>
          <w:top w:val="nil"/>
          <w:left w:val="nil"/>
          <w:bottom w:val="nil"/>
          <w:right w:val="nil"/>
          <w:between w:val="nil"/>
        </w:pBdr>
        <w:spacing w:before="280" w:after="280" w:line="276" w:lineRule="auto"/>
        <w:jc w:val="both"/>
        <w:rPr>
          <w:rFonts w:asciiTheme="minorHAnsi" w:hAnsiTheme="minorHAnsi" w:cstheme="minorHAnsi"/>
          <w:sz w:val="20"/>
          <w:szCs w:val="20"/>
        </w:rPr>
      </w:pPr>
      <w:r w:rsidRPr="000402B2">
        <w:rPr>
          <w:rFonts w:asciiTheme="minorHAnsi" w:hAnsiTheme="minorHAnsi" w:cstheme="minorHAnsi"/>
          <w:sz w:val="20"/>
          <w:szCs w:val="20"/>
        </w:rPr>
        <w:t>Without harmonised timelines and priorities, departments may act in silos, leading to delays and fragmented implementation. Similarly, customs-to-customs connectivity is vital for consistency and transparency. This includes shared access to trader and goods data and open channels for communication on customs procedures, allowing gaps in implementation to be quickly identified and addressed (WBG, 2021).</w:t>
      </w:r>
    </w:p>
    <w:p w14:paraId="49E76E95" w14:textId="70BA6CF6" w:rsidR="00AB5F92" w:rsidRPr="000402B2"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0402B2">
        <w:rPr>
          <w:rFonts w:cstheme="minorHAnsi"/>
          <w:b/>
          <w:color w:val="000000"/>
          <w:sz w:val="20"/>
          <w:szCs w:val="20"/>
        </w:rPr>
        <w:t>Conflicting RECs and AfCFTA Rules</w:t>
      </w:r>
    </w:p>
    <w:p w14:paraId="3AF31094" w14:textId="77777777" w:rsidR="00110FEC" w:rsidRPr="000402B2" w:rsidRDefault="00110FEC" w:rsidP="00110FEC">
      <w:pPr>
        <w:pBdr>
          <w:top w:val="nil"/>
          <w:left w:val="nil"/>
          <w:bottom w:val="nil"/>
          <w:right w:val="nil"/>
          <w:between w:val="nil"/>
        </w:pBdr>
        <w:spacing w:line="276" w:lineRule="auto"/>
        <w:ind w:left="360"/>
        <w:jc w:val="both"/>
        <w:rPr>
          <w:rFonts w:asciiTheme="minorHAnsi" w:hAnsiTheme="minorHAnsi" w:cstheme="minorHAnsi"/>
          <w:b/>
          <w:color w:val="000000"/>
          <w:sz w:val="20"/>
          <w:szCs w:val="20"/>
        </w:rPr>
      </w:pPr>
    </w:p>
    <w:p w14:paraId="0023698D" w14:textId="3111863B" w:rsidR="0052373D" w:rsidRPr="000402B2" w:rsidRDefault="0052373D" w:rsidP="0052373D">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Administering a continental free trade area like the AfCFTA, which spans multiple regions with varied implementation modalities, is a complex undertaking (</w:t>
      </w:r>
      <w:proofErr w:type="spellStart"/>
      <w:r w:rsidRPr="000402B2">
        <w:rPr>
          <w:rFonts w:asciiTheme="minorHAnsi" w:hAnsiTheme="minorHAnsi" w:cstheme="minorHAnsi"/>
          <w:sz w:val="20"/>
          <w:szCs w:val="20"/>
        </w:rPr>
        <w:t>Apiko</w:t>
      </w:r>
      <w:proofErr w:type="spellEnd"/>
      <w:r w:rsidRPr="000402B2">
        <w:rPr>
          <w:rFonts w:asciiTheme="minorHAnsi" w:hAnsiTheme="minorHAnsi" w:cstheme="minorHAnsi"/>
          <w:sz w:val="20"/>
          <w:szCs w:val="20"/>
        </w:rPr>
        <w:t xml:space="preserve"> et al., 2020). Ensuring uniform implementation across all SADC Member States is particularly challenging. The integration agenda can be undermined by institutional rivalry </w:t>
      </w:r>
      <w:r w:rsidRPr="000402B2">
        <w:rPr>
          <w:rFonts w:asciiTheme="minorHAnsi" w:hAnsiTheme="minorHAnsi" w:cstheme="minorHAnsi"/>
          <w:sz w:val="20"/>
          <w:szCs w:val="20"/>
        </w:rPr>
        <w:lastRenderedPageBreak/>
        <w:t>and competition among countries, especially where customs authorities must navigate conflicting tariff reductions and overlapping trade documentation requirements.</w:t>
      </w:r>
    </w:p>
    <w:p w14:paraId="4234A61D" w14:textId="77777777" w:rsidR="0052373D" w:rsidRPr="000402B2" w:rsidRDefault="0052373D" w:rsidP="0052373D">
      <w:pPr>
        <w:spacing w:line="276" w:lineRule="auto"/>
        <w:jc w:val="both"/>
        <w:rPr>
          <w:rFonts w:asciiTheme="minorHAnsi" w:hAnsiTheme="minorHAnsi" w:cstheme="minorHAnsi"/>
          <w:sz w:val="20"/>
          <w:szCs w:val="20"/>
        </w:rPr>
      </w:pPr>
    </w:p>
    <w:p w14:paraId="6994E384" w14:textId="3587B845" w:rsidR="0052373D" w:rsidRPr="000402B2" w:rsidRDefault="0052373D" w:rsidP="0052373D">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The overarching goal of the AfCFTA is to consolidate Africa’s RECs into a single economic bloc (African Union Commission, 2019). This involves harmonising divergent policies, institutional frameworks, administrative practices, and legal instruments into one cohesive structure</w:t>
      </w:r>
      <w:r w:rsidR="00062229" w:rsidRPr="000402B2">
        <w:rPr>
          <w:rFonts w:asciiTheme="minorHAnsi" w:hAnsiTheme="minorHAnsi" w:cstheme="minorHAnsi"/>
          <w:sz w:val="20"/>
          <w:szCs w:val="20"/>
        </w:rPr>
        <w:t xml:space="preserve"> – </w:t>
      </w:r>
      <w:r w:rsidRPr="000402B2">
        <w:rPr>
          <w:rFonts w:asciiTheme="minorHAnsi" w:hAnsiTheme="minorHAnsi" w:cstheme="minorHAnsi"/>
          <w:sz w:val="20"/>
          <w:szCs w:val="20"/>
        </w:rPr>
        <w:t>a formidable task. During AfCFTA negotiations, some countries expressed reservations about deeper integration, fearing domination by more powerful nations or the loss of sovereignty to supranational institutions (</w:t>
      </w:r>
      <w:proofErr w:type="spellStart"/>
      <w:r w:rsidRPr="000402B2">
        <w:rPr>
          <w:rFonts w:asciiTheme="minorHAnsi" w:hAnsiTheme="minorHAnsi" w:cstheme="minorHAnsi"/>
          <w:sz w:val="20"/>
          <w:szCs w:val="20"/>
        </w:rPr>
        <w:t>Aniche</w:t>
      </w:r>
      <w:proofErr w:type="spellEnd"/>
      <w:r w:rsidRPr="000402B2">
        <w:rPr>
          <w:rFonts w:asciiTheme="minorHAnsi" w:hAnsiTheme="minorHAnsi" w:cstheme="minorHAnsi"/>
          <w:sz w:val="20"/>
          <w:szCs w:val="20"/>
        </w:rPr>
        <w:t xml:space="preserve"> and </w:t>
      </w:r>
      <w:proofErr w:type="spellStart"/>
      <w:r w:rsidRPr="000402B2">
        <w:rPr>
          <w:rFonts w:asciiTheme="minorHAnsi" w:hAnsiTheme="minorHAnsi" w:cstheme="minorHAnsi"/>
          <w:sz w:val="20"/>
          <w:szCs w:val="20"/>
        </w:rPr>
        <w:t>Oloruntoba</w:t>
      </w:r>
      <w:proofErr w:type="spellEnd"/>
      <w:r w:rsidRPr="000402B2">
        <w:rPr>
          <w:rFonts w:asciiTheme="minorHAnsi" w:hAnsiTheme="minorHAnsi" w:cstheme="minorHAnsi"/>
          <w:sz w:val="20"/>
          <w:szCs w:val="20"/>
        </w:rPr>
        <w:t>, 2020). These concerns contribute to inconsistencies in how RECs implement the AfCFTA’s rules and protocols.</w:t>
      </w:r>
    </w:p>
    <w:p w14:paraId="2FAB0B91" w14:textId="77777777" w:rsidR="0052373D" w:rsidRPr="000402B2" w:rsidRDefault="0052373D" w:rsidP="0052373D">
      <w:pPr>
        <w:spacing w:line="276" w:lineRule="auto"/>
        <w:jc w:val="both"/>
        <w:rPr>
          <w:rFonts w:asciiTheme="minorHAnsi" w:hAnsiTheme="minorHAnsi" w:cstheme="minorHAnsi"/>
          <w:sz w:val="20"/>
          <w:szCs w:val="20"/>
        </w:rPr>
      </w:pPr>
    </w:p>
    <w:p w14:paraId="0FE93FFC" w14:textId="61C8CB4F" w:rsidR="0052373D" w:rsidRPr="000402B2" w:rsidRDefault="0052373D" w:rsidP="0052373D">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To achieve a uniform and effective implementation of treaty provisions related to harmonisation, coordination, and trade liberalisation, the AfCFTA must address these discrepancies across </w:t>
      </w:r>
      <w:proofErr w:type="spellStart"/>
      <w:r w:rsidRPr="000402B2">
        <w:rPr>
          <w:rFonts w:asciiTheme="minorHAnsi" w:hAnsiTheme="minorHAnsi" w:cstheme="minorHAnsi"/>
          <w:sz w:val="20"/>
          <w:szCs w:val="20"/>
        </w:rPr>
        <w:t>RECs.</w:t>
      </w:r>
      <w:proofErr w:type="spellEnd"/>
      <w:r w:rsidRPr="000402B2">
        <w:rPr>
          <w:rFonts w:asciiTheme="minorHAnsi" w:hAnsiTheme="minorHAnsi" w:cstheme="minorHAnsi"/>
          <w:sz w:val="20"/>
          <w:szCs w:val="20"/>
        </w:rPr>
        <w:t xml:space="preserve"> While standardisation is important, there must also be mechanisms for special and differential treatment to accommodate the varying capacities of less developed State Parties. Recognising and responding to country-specific contexts will be essential. As Odularu (2019) argues, effective implementation hinges on the AfCFTA’s ability to support Member States</w:t>
      </w:r>
      <w:r w:rsidR="00062229" w:rsidRPr="000402B2">
        <w:rPr>
          <w:rFonts w:asciiTheme="minorHAnsi" w:hAnsiTheme="minorHAnsi" w:cstheme="minorHAnsi"/>
          <w:sz w:val="20"/>
          <w:szCs w:val="20"/>
        </w:rPr>
        <w:t xml:space="preserve">, </w:t>
      </w:r>
      <w:r w:rsidRPr="000402B2">
        <w:rPr>
          <w:rFonts w:asciiTheme="minorHAnsi" w:hAnsiTheme="minorHAnsi" w:cstheme="minorHAnsi"/>
          <w:sz w:val="20"/>
          <w:szCs w:val="20"/>
        </w:rPr>
        <w:t>such as those in SADC</w:t>
      </w:r>
      <w:r w:rsidR="00062229" w:rsidRPr="000402B2">
        <w:rPr>
          <w:rFonts w:asciiTheme="minorHAnsi" w:hAnsiTheme="minorHAnsi" w:cstheme="minorHAnsi"/>
          <w:sz w:val="20"/>
          <w:szCs w:val="20"/>
        </w:rPr>
        <w:t xml:space="preserve">, </w:t>
      </w:r>
      <w:r w:rsidRPr="000402B2">
        <w:rPr>
          <w:rFonts w:asciiTheme="minorHAnsi" w:hAnsiTheme="minorHAnsi" w:cstheme="minorHAnsi"/>
          <w:sz w:val="20"/>
          <w:szCs w:val="20"/>
        </w:rPr>
        <w:t>in developing tailored implementation plans that reflect their unique challenges and developmental needs.</w:t>
      </w:r>
    </w:p>
    <w:p w14:paraId="5A7BC410" w14:textId="77777777" w:rsidR="00A05307" w:rsidRPr="000402B2" w:rsidRDefault="00A05307" w:rsidP="00A05307">
      <w:pPr>
        <w:spacing w:line="276" w:lineRule="auto"/>
        <w:jc w:val="both"/>
        <w:rPr>
          <w:rFonts w:asciiTheme="minorHAnsi" w:hAnsiTheme="minorHAnsi" w:cstheme="minorHAnsi"/>
          <w:sz w:val="20"/>
          <w:szCs w:val="20"/>
        </w:rPr>
      </w:pPr>
    </w:p>
    <w:p w14:paraId="6DBB38B0" w14:textId="29DD57E0" w:rsidR="00AB5F92" w:rsidRPr="000402B2" w:rsidRDefault="006D17B2" w:rsidP="006E3521">
      <w:pPr>
        <w:pStyle w:val="ListParagraph"/>
        <w:numPr>
          <w:ilvl w:val="0"/>
          <w:numId w:val="7"/>
        </w:numPr>
        <w:pBdr>
          <w:top w:val="nil"/>
          <w:left w:val="nil"/>
          <w:bottom w:val="nil"/>
          <w:right w:val="nil"/>
          <w:between w:val="nil"/>
        </w:pBdr>
        <w:spacing w:line="276" w:lineRule="auto"/>
        <w:jc w:val="both"/>
        <w:rPr>
          <w:rFonts w:cstheme="minorHAnsi"/>
          <w:b/>
          <w:color w:val="000000"/>
          <w:sz w:val="20"/>
          <w:szCs w:val="20"/>
        </w:rPr>
      </w:pPr>
      <w:r w:rsidRPr="000402B2">
        <w:rPr>
          <w:rFonts w:cstheme="minorHAnsi"/>
          <w:b/>
          <w:color w:val="000000"/>
          <w:sz w:val="20"/>
          <w:szCs w:val="20"/>
        </w:rPr>
        <w:t>Dependence on WTO Trade Facilitation systems for implementation</w:t>
      </w:r>
    </w:p>
    <w:p w14:paraId="427A9A65" w14:textId="6BC98E0C" w:rsidR="0052373D" w:rsidRPr="000402B2" w:rsidRDefault="0052373D" w:rsidP="0052373D">
      <w:pPr>
        <w:spacing w:line="276" w:lineRule="auto"/>
        <w:jc w:val="both"/>
        <w:rPr>
          <w:rFonts w:asciiTheme="minorHAnsi" w:hAnsiTheme="minorHAnsi" w:cstheme="minorHAnsi"/>
          <w:b/>
          <w:color w:val="000000"/>
          <w:sz w:val="20"/>
          <w:szCs w:val="20"/>
        </w:rPr>
      </w:pPr>
    </w:p>
    <w:p w14:paraId="51E91BCC" w14:textId="3B391D2D" w:rsidR="0052373D" w:rsidRPr="000402B2" w:rsidRDefault="0052373D" w:rsidP="0052373D">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Under the WTO Trade Facilitation Agreement (TFA), implementation timelines are flexible and based on self-selected categories, allowing Least Developed Countries (LDCs) up to 25 years to implement certain provisions (WTO, 202</w:t>
      </w:r>
      <w:r w:rsidR="00062229" w:rsidRPr="000402B2">
        <w:rPr>
          <w:rFonts w:asciiTheme="minorHAnsi" w:hAnsiTheme="minorHAnsi" w:cstheme="minorHAnsi"/>
          <w:sz w:val="20"/>
          <w:szCs w:val="20"/>
        </w:rPr>
        <w:t>5</w:t>
      </w:r>
      <w:r w:rsidRPr="000402B2">
        <w:rPr>
          <w:rFonts w:asciiTheme="minorHAnsi" w:hAnsiTheme="minorHAnsi" w:cstheme="minorHAnsi"/>
          <w:sz w:val="20"/>
          <w:szCs w:val="20"/>
        </w:rPr>
        <w:t>). In contrast, the AfCFTA does not include differentiated timelines or extensive special and differential treatment. This decision reflects a strategic effort to maintain political momentum and avoid delays that could undermine the urgency of the AfCFTA’s continental integration agenda (</w:t>
      </w:r>
      <w:proofErr w:type="spellStart"/>
      <w:r w:rsidRPr="000402B2">
        <w:rPr>
          <w:rFonts w:asciiTheme="minorHAnsi" w:hAnsiTheme="minorHAnsi" w:cstheme="minorHAnsi"/>
          <w:sz w:val="20"/>
          <w:szCs w:val="20"/>
        </w:rPr>
        <w:t>Fofack</w:t>
      </w:r>
      <w:proofErr w:type="spellEnd"/>
      <w:r w:rsidRPr="000402B2">
        <w:rPr>
          <w:rFonts w:asciiTheme="minorHAnsi" w:hAnsiTheme="minorHAnsi" w:cstheme="minorHAnsi"/>
          <w:sz w:val="20"/>
          <w:szCs w:val="20"/>
        </w:rPr>
        <w:t>, 2020). Instead, AfCFTA State Parties are encouraged to implement provisions as swiftly as possible, or to seek technical or financial assistance from the Secretariat where capacity constraints exist (</w:t>
      </w:r>
      <w:proofErr w:type="spellStart"/>
      <w:r w:rsidRPr="000402B2">
        <w:rPr>
          <w:rFonts w:asciiTheme="minorHAnsi" w:hAnsiTheme="minorHAnsi" w:cstheme="minorHAnsi"/>
          <w:sz w:val="20"/>
          <w:szCs w:val="20"/>
        </w:rPr>
        <w:t>Apiko</w:t>
      </w:r>
      <w:proofErr w:type="spellEnd"/>
      <w:r w:rsidRPr="000402B2">
        <w:rPr>
          <w:rFonts w:asciiTheme="minorHAnsi" w:hAnsiTheme="minorHAnsi" w:cstheme="minorHAnsi"/>
          <w:sz w:val="20"/>
          <w:szCs w:val="20"/>
        </w:rPr>
        <w:t xml:space="preserve"> et al., 2020).</w:t>
      </w:r>
    </w:p>
    <w:p w14:paraId="1059A7B5" w14:textId="77777777" w:rsidR="00062229" w:rsidRPr="000402B2" w:rsidRDefault="00062229" w:rsidP="0052373D">
      <w:pPr>
        <w:spacing w:line="276" w:lineRule="auto"/>
        <w:jc w:val="both"/>
        <w:rPr>
          <w:rFonts w:asciiTheme="minorHAnsi" w:hAnsiTheme="minorHAnsi" w:cstheme="minorHAnsi"/>
          <w:sz w:val="20"/>
          <w:szCs w:val="20"/>
        </w:rPr>
      </w:pPr>
    </w:p>
    <w:p w14:paraId="76DC3BEB" w14:textId="4C5B32EA" w:rsidR="0052373D" w:rsidRPr="000402B2" w:rsidRDefault="0052373D" w:rsidP="0052373D">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It is essential to assess whether the implementation difficulties facing SADC Member States are specific to the AfCFTA or part of broader structural challenges. Many of the barriers discussed</w:t>
      </w:r>
      <w:r w:rsidR="00062229" w:rsidRPr="000402B2">
        <w:rPr>
          <w:rFonts w:asciiTheme="minorHAnsi" w:hAnsiTheme="minorHAnsi" w:cstheme="minorHAnsi"/>
          <w:sz w:val="20"/>
          <w:szCs w:val="20"/>
        </w:rPr>
        <w:t xml:space="preserve">, </w:t>
      </w:r>
      <w:r w:rsidRPr="000402B2">
        <w:rPr>
          <w:rFonts w:asciiTheme="minorHAnsi" w:hAnsiTheme="minorHAnsi" w:cstheme="minorHAnsi"/>
          <w:sz w:val="20"/>
          <w:szCs w:val="20"/>
        </w:rPr>
        <w:t>such as overlapping regional memberships</w:t>
      </w:r>
      <w:r w:rsidR="00062229" w:rsidRPr="000402B2">
        <w:rPr>
          <w:rFonts w:asciiTheme="minorHAnsi" w:hAnsiTheme="minorHAnsi" w:cstheme="minorHAnsi"/>
          <w:sz w:val="20"/>
          <w:szCs w:val="20"/>
        </w:rPr>
        <w:t xml:space="preserve">, </w:t>
      </w:r>
      <w:r w:rsidRPr="000402B2">
        <w:rPr>
          <w:rFonts w:asciiTheme="minorHAnsi" w:hAnsiTheme="minorHAnsi" w:cstheme="minorHAnsi"/>
          <w:sz w:val="20"/>
          <w:szCs w:val="20"/>
        </w:rPr>
        <w:t>were already evident during AfCFTA negotiations. As a response, Article 19 of the AfCFTA agreement (“Preservation of the Acquis”) was included to clarify that AfCFTA provisions take precedence over those of the RECs, unless the latter offer more advanced commitments (African Union Commission, 2019).</w:t>
      </w:r>
    </w:p>
    <w:p w14:paraId="0548C42C" w14:textId="77777777" w:rsidR="00062229" w:rsidRPr="000402B2" w:rsidRDefault="00062229" w:rsidP="0052373D">
      <w:pPr>
        <w:spacing w:line="276" w:lineRule="auto"/>
        <w:jc w:val="both"/>
        <w:rPr>
          <w:rFonts w:asciiTheme="minorHAnsi" w:hAnsiTheme="minorHAnsi" w:cstheme="minorHAnsi"/>
          <w:sz w:val="20"/>
          <w:szCs w:val="20"/>
        </w:rPr>
      </w:pPr>
    </w:p>
    <w:p w14:paraId="7C4B82BE" w14:textId="165070E1" w:rsidR="00AB5F92" w:rsidRPr="000402B2" w:rsidRDefault="0052373D" w:rsidP="00062229">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These issues are not unique to the AfCFTA and have been encountered in prior trade agreements, including the WTO TFA. Therefore, SADC M</w:t>
      </w:r>
      <w:r w:rsidR="00863383" w:rsidRPr="000402B2">
        <w:rPr>
          <w:rFonts w:asciiTheme="minorHAnsi" w:hAnsiTheme="minorHAnsi" w:cstheme="minorHAnsi"/>
          <w:sz w:val="20"/>
          <w:szCs w:val="20"/>
        </w:rPr>
        <w:t xml:space="preserve">ember </w:t>
      </w:r>
      <w:r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Pr="000402B2">
        <w:rPr>
          <w:rFonts w:asciiTheme="minorHAnsi" w:hAnsiTheme="minorHAnsi" w:cstheme="minorHAnsi"/>
          <w:sz w:val="20"/>
          <w:szCs w:val="20"/>
        </w:rPr>
        <w:t xml:space="preserve"> can draw on lessons and implementation models from the WTO framework to inform their AfCFTA strategies and avoid repeating past shortcomings (Luke, 2019a).</w:t>
      </w:r>
    </w:p>
    <w:p w14:paraId="72576CBB" w14:textId="05E6C756" w:rsidR="00AB5F92" w:rsidRPr="000402B2" w:rsidRDefault="00664FFA" w:rsidP="00A05307">
      <w:pPr>
        <w:pStyle w:val="Heading1"/>
        <w:numPr>
          <w:ilvl w:val="0"/>
          <w:numId w:val="6"/>
        </w:numPr>
        <w:rPr>
          <w:rFonts w:asciiTheme="minorHAnsi" w:eastAsia="Arial" w:hAnsiTheme="minorHAnsi" w:cstheme="minorHAnsi"/>
          <w:b/>
          <w:color w:val="000000"/>
          <w:sz w:val="20"/>
          <w:szCs w:val="20"/>
        </w:rPr>
      </w:pPr>
      <w:r>
        <w:rPr>
          <w:rFonts w:asciiTheme="minorHAnsi" w:eastAsia="Arial" w:hAnsiTheme="minorHAnsi" w:cstheme="minorHAnsi"/>
          <w:b/>
          <w:color w:val="000000"/>
          <w:sz w:val="20"/>
          <w:szCs w:val="20"/>
        </w:rPr>
        <w:t xml:space="preserve"> </w:t>
      </w:r>
      <w:r w:rsidR="00BE038A" w:rsidRPr="000402B2">
        <w:rPr>
          <w:rFonts w:asciiTheme="minorHAnsi" w:eastAsia="Arial" w:hAnsiTheme="minorHAnsi" w:cstheme="minorHAnsi"/>
          <w:b/>
          <w:color w:val="000000"/>
          <w:sz w:val="20"/>
          <w:szCs w:val="20"/>
        </w:rPr>
        <w:t>DISCUSSIONS</w:t>
      </w:r>
      <w:r w:rsidR="006D17B2" w:rsidRPr="000402B2">
        <w:rPr>
          <w:rFonts w:asciiTheme="minorHAnsi" w:eastAsia="Arial" w:hAnsiTheme="minorHAnsi" w:cstheme="minorHAnsi"/>
          <w:b/>
          <w:color w:val="000000"/>
          <w:sz w:val="20"/>
          <w:szCs w:val="20"/>
        </w:rPr>
        <w:t xml:space="preserve"> </w:t>
      </w:r>
    </w:p>
    <w:p w14:paraId="2EDBBB3B" w14:textId="77777777" w:rsidR="00A05307" w:rsidRPr="000402B2" w:rsidRDefault="00A05307" w:rsidP="00A05307">
      <w:pPr>
        <w:rPr>
          <w:rFonts w:asciiTheme="minorHAnsi" w:hAnsiTheme="minorHAnsi" w:cstheme="minorHAnsi"/>
          <w:sz w:val="20"/>
          <w:szCs w:val="20"/>
          <w:lang w:eastAsia="en-US"/>
        </w:rPr>
      </w:pPr>
    </w:p>
    <w:p w14:paraId="2F1E762D" w14:textId="5ED71445"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For the AfCFTA trade facilitation measures to be effectively implemented, SADC must confront the current implementation obstacles head-on and establish policies that prevent their recurrence. A renewed, context-specific approach to implementation</w:t>
      </w:r>
      <w:r w:rsidR="002E126B" w:rsidRPr="000402B2">
        <w:rPr>
          <w:rFonts w:asciiTheme="minorHAnsi" w:hAnsiTheme="minorHAnsi" w:cstheme="minorHAnsi"/>
          <w:sz w:val="20"/>
          <w:szCs w:val="20"/>
        </w:rPr>
        <w:t xml:space="preserve"> – </w:t>
      </w:r>
      <w:r w:rsidRPr="000402B2">
        <w:rPr>
          <w:rFonts w:asciiTheme="minorHAnsi" w:hAnsiTheme="minorHAnsi" w:cstheme="minorHAnsi"/>
          <w:sz w:val="20"/>
          <w:szCs w:val="20"/>
        </w:rPr>
        <w:t>one that suits both AfCFTA and future trade protocols</w:t>
      </w:r>
      <w:r w:rsidR="002E126B" w:rsidRPr="000402B2">
        <w:rPr>
          <w:rFonts w:asciiTheme="minorHAnsi" w:hAnsiTheme="minorHAnsi" w:cstheme="minorHAnsi"/>
          <w:sz w:val="20"/>
          <w:szCs w:val="20"/>
        </w:rPr>
        <w:t xml:space="preserve"> – </w:t>
      </w:r>
      <w:r w:rsidRPr="000402B2">
        <w:rPr>
          <w:rFonts w:asciiTheme="minorHAnsi" w:hAnsiTheme="minorHAnsi" w:cstheme="minorHAnsi"/>
          <w:sz w:val="20"/>
          <w:szCs w:val="20"/>
        </w:rPr>
        <w:t>is essential. The analysis finds that effective strategies must be realistic, phased, and aligned with regional priorities, with continuous private sector engagement at both REC and continental levels. Ultimately, it is up to individual SADC Member States to demonstrate commitment by funding implementation, guiding and supporting stakeholders, regularly monitoring progress, and addressing delays proactively.</w:t>
      </w:r>
    </w:p>
    <w:p w14:paraId="7D770A54" w14:textId="77777777" w:rsidR="002E126B" w:rsidRPr="000402B2" w:rsidRDefault="002E126B" w:rsidP="0034154A">
      <w:pPr>
        <w:spacing w:line="276" w:lineRule="auto"/>
        <w:jc w:val="both"/>
        <w:rPr>
          <w:rFonts w:asciiTheme="minorHAnsi" w:hAnsiTheme="minorHAnsi" w:cstheme="minorHAnsi"/>
          <w:sz w:val="20"/>
          <w:szCs w:val="20"/>
        </w:rPr>
      </w:pPr>
    </w:p>
    <w:p w14:paraId="10E9D482" w14:textId="0A01AFFA" w:rsidR="002E126B" w:rsidRPr="000402B2" w:rsidRDefault="002E126B"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Trade facilitation experts were asked to rank the most pressing issues discussed above hindering the effective implementation of trade facilitation measures in the SADC region, and the results are as follows: </w:t>
      </w:r>
    </w:p>
    <w:p w14:paraId="1A9F8C70" w14:textId="77777777" w:rsidR="002E126B" w:rsidRPr="000402B2" w:rsidRDefault="002E126B" w:rsidP="0034154A">
      <w:pPr>
        <w:spacing w:line="276" w:lineRule="auto"/>
        <w:jc w:val="both"/>
        <w:rPr>
          <w:rFonts w:asciiTheme="minorHAnsi" w:hAnsiTheme="minorHAnsi" w:cstheme="minorHAnsi"/>
          <w:sz w:val="20"/>
          <w:szCs w:val="20"/>
        </w:rPr>
      </w:pPr>
    </w:p>
    <w:p w14:paraId="1B56AE16" w14:textId="24C63865" w:rsidR="002E126B" w:rsidRPr="000402B2" w:rsidRDefault="002E126B" w:rsidP="002E126B">
      <w:pPr>
        <w:pStyle w:val="Caption"/>
        <w:keepNext/>
        <w:jc w:val="both"/>
        <w:rPr>
          <w:rFonts w:cstheme="minorHAnsi"/>
          <w:i w:val="0"/>
          <w:iCs w:val="0"/>
          <w:color w:val="auto"/>
          <w:sz w:val="20"/>
          <w:szCs w:val="20"/>
        </w:rPr>
      </w:pPr>
      <w:r w:rsidRPr="000402B2">
        <w:rPr>
          <w:rFonts w:cstheme="minorHAnsi"/>
          <w:i w:val="0"/>
          <w:iCs w:val="0"/>
          <w:color w:val="auto"/>
          <w:sz w:val="20"/>
          <w:szCs w:val="20"/>
        </w:rPr>
        <w:t xml:space="preserve">Figure </w:t>
      </w:r>
      <w:r w:rsidRPr="000402B2">
        <w:rPr>
          <w:rFonts w:cstheme="minorHAnsi"/>
          <w:i w:val="0"/>
          <w:iCs w:val="0"/>
          <w:color w:val="auto"/>
          <w:sz w:val="20"/>
          <w:szCs w:val="20"/>
        </w:rPr>
        <w:fldChar w:fldCharType="begin"/>
      </w:r>
      <w:r w:rsidRPr="000402B2">
        <w:rPr>
          <w:rFonts w:cstheme="minorHAnsi"/>
          <w:i w:val="0"/>
          <w:iCs w:val="0"/>
          <w:color w:val="auto"/>
          <w:sz w:val="20"/>
          <w:szCs w:val="20"/>
        </w:rPr>
        <w:instrText xml:space="preserve"> SEQ Figure \* ARABIC </w:instrText>
      </w:r>
      <w:r w:rsidRPr="000402B2">
        <w:rPr>
          <w:rFonts w:cstheme="minorHAnsi"/>
          <w:i w:val="0"/>
          <w:iCs w:val="0"/>
          <w:color w:val="auto"/>
          <w:sz w:val="20"/>
          <w:szCs w:val="20"/>
        </w:rPr>
        <w:fldChar w:fldCharType="separate"/>
      </w:r>
      <w:r w:rsidRPr="000402B2">
        <w:rPr>
          <w:rFonts w:cstheme="minorHAnsi"/>
          <w:i w:val="0"/>
          <w:iCs w:val="0"/>
          <w:noProof/>
          <w:color w:val="auto"/>
          <w:sz w:val="20"/>
          <w:szCs w:val="20"/>
        </w:rPr>
        <w:t>1</w:t>
      </w:r>
      <w:r w:rsidRPr="000402B2">
        <w:rPr>
          <w:rFonts w:cstheme="minorHAnsi"/>
          <w:i w:val="0"/>
          <w:iCs w:val="0"/>
          <w:color w:val="auto"/>
          <w:sz w:val="20"/>
          <w:szCs w:val="20"/>
        </w:rPr>
        <w:fldChar w:fldCharType="end"/>
      </w:r>
      <w:r w:rsidRPr="000402B2">
        <w:rPr>
          <w:rFonts w:cstheme="minorHAnsi"/>
          <w:i w:val="0"/>
          <w:iCs w:val="0"/>
          <w:color w:val="auto"/>
          <w:sz w:val="20"/>
          <w:szCs w:val="20"/>
        </w:rPr>
        <w:t>:Ranking on implementation challenges</w:t>
      </w:r>
    </w:p>
    <w:p w14:paraId="55264E44" w14:textId="3995578D" w:rsidR="002E126B" w:rsidRPr="000402B2" w:rsidRDefault="002E126B" w:rsidP="0034154A">
      <w:pPr>
        <w:spacing w:line="276" w:lineRule="auto"/>
        <w:jc w:val="both"/>
        <w:rPr>
          <w:rFonts w:asciiTheme="minorHAnsi" w:hAnsiTheme="minorHAnsi" w:cstheme="minorHAnsi"/>
          <w:sz w:val="20"/>
          <w:szCs w:val="20"/>
        </w:rPr>
      </w:pPr>
      <w:r w:rsidRPr="000402B2">
        <w:rPr>
          <w:rFonts w:asciiTheme="minorHAnsi" w:hAnsiTheme="minorHAnsi" w:cstheme="minorHAnsi"/>
          <w:i/>
          <w:noProof/>
          <w:sz w:val="20"/>
          <w:szCs w:val="20"/>
        </w:rPr>
        <w:drawing>
          <wp:inline distT="0" distB="0" distL="0" distR="0" wp14:anchorId="314C95B0" wp14:editId="62175621">
            <wp:extent cx="5431549" cy="2026125"/>
            <wp:effectExtent l="0" t="0" r="0" b="0"/>
            <wp:docPr id="8974384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431549" cy="2026125"/>
                    </a:xfrm>
                    <a:prstGeom prst="rect">
                      <a:avLst/>
                    </a:prstGeom>
                    <a:ln/>
                  </pic:spPr>
                </pic:pic>
              </a:graphicData>
            </a:graphic>
          </wp:inline>
        </w:drawing>
      </w:r>
    </w:p>
    <w:p w14:paraId="1098375F" w14:textId="70EB34D7" w:rsidR="002E126B" w:rsidRPr="000402B2" w:rsidRDefault="002E126B"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Source: Author's construct. Created from survey data.</w:t>
      </w:r>
    </w:p>
    <w:p w14:paraId="63ADC7ED" w14:textId="77777777" w:rsidR="002E126B" w:rsidRPr="000402B2" w:rsidRDefault="002E126B" w:rsidP="0034154A">
      <w:pPr>
        <w:spacing w:line="276" w:lineRule="auto"/>
        <w:jc w:val="both"/>
        <w:rPr>
          <w:rFonts w:asciiTheme="minorHAnsi" w:hAnsiTheme="minorHAnsi" w:cstheme="minorHAnsi"/>
          <w:sz w:val="20"/>
          <w:szCs w:val="20"/>
        </w:rPr>
      </w:pPr>
    </w:p>
    <w:p w14:paraId="3EA87643" w14:textId="607DA141"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Among the issues ranked by regional trade facilitation experts, capacity constraints emerged as the most critical challenge. These include inadequate staffing, insufficient training, and limited technical know-how to execute the AfCFTA’s complex reforms (</w:t>
      </w:r>
      <w:proofErr w:type="spellStart"/>
      <w:r w:rsidRPr="000402B2">
        <w:rPr>
          <w:rFonts w:asciiTheme="minorHAnsi" w:hAnsiTheme="minorHAnsi" w:cstheme="minorHAnsi"/>
          <w:sz w:val="20"/>
          <w:szCs w:val="20"/>
        </w:rPr>
        <w:t>Soderbery</w:t>
      </w:r>
      <w:proofErr w:type="spellEnd"/>
      <w:r w:rsidRPr="000402B2">
        <w:rPr>
          <w:rFonts w:asciiTheme="minorHAnsi" w:hAnsiTheme="minorHAnsi" w:cstheme="minorHAnsi"/>
          <w:sz w:val="20"/>
          <w:szCs w:val="20"/>
        </w:rPr>
        <w:t xml:space="preserve"> 2014). Since SADC M</w:t>
      </w:r>
      <w:r w:rsidR="00863383" w:rsidRPr="000402B2">
        <w:rPr>
          <w:rFonts w:asciiTheme="minorHAnsi" w:hAnsiTheme="minorHAnsi" w:cstheme="minorHAnsi"/>
          <w:sz w:val="20"/>
          <w:szCs w:val="20"/>
        </w:rPr>
        <w:t xml:space="preserve">ember </w:t>
      </w:r>
      <w:r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Pr="000402B2">
        <w:rPr>
          <w:rFonts w:asciiTheme="minorHAnsi" w:hAnsiTheme="minorHAnsi" w:cstheme="minorHAnsi"/>
          <w:sz w:val="20"/>
          <w:szCs w:val="20"/>
        </w:rPr>
        <w:t xml:space="preserve"> differ widely in income and capabilities, it is essential that states with the most severe capacity limitations receive targeted support to ensure consistent implementation across the region.</w:t>
      </w:r>
    </w:p>
    <w:p w14:paraId="496C6F2A" w14:textId="77777777" w:rsidR="002E126B" w:rsidRPr="000402B2" w:rsidRDefault="002E126B" w:rsidP="0034154A">
      <w:pPr>
        <w:spacing w:line="276" w:lineRule="auto"/>
        <w:jc w:val="both"/>
        <w:rPr>
          <w:rFonts w:asciiTheme="minorHAnsi" w:hAnsiTheme="minorHAnsi" w:cstheme="minorHAnsi"/>
          <w:sz w:val="20"/>
          <w:szCs w:val="20"/>
        </w:rPr>
      </w:pPr>
    </w:p>
    <w:p w14:paraId="5FCDC0FA" w14:textId="77777777"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According to survey data, limited financial and technical resources ranked second among major impediments. The absence of sufficient funding prevents investment in crucial infrastructure and information systems, such as the e-Certificate of Origin (e-</w:t>
      </w:r>
      <w:proofErr w:type="spellStart"/>
      <w:r w:rsidRPr="000402B2">
        <w:rPr>
          <w:rFonts w:asciiTheme="minorHAnsi" w:hAnsiTheme="minorHAnsi" w:cstheme="minorHAnsi"/>
          <w:sz w:val="20"/>
          <w:szCs w:val="20"/>
        </w:rPr>
        <w:t>CoO</w:t>
      </w:r>
      <w:proofErr w:type="spellEnd"/>
      <w:r w:rsidRPr="000402B2">
        <w:rPr>
          <w:rFonts w:asciiTheme="minorHAnsi" w:hAnsiTheme="minorHAnsi" w:cstheme="minorHAnsi"/>
          <w:sz w:val="20"/>
          <w:szCs w:val="20"/>
        </w:rPr>
        <w:t>), Cargo Tracking and Monitoring Systems (CTMS), and Trade Information Desks (TIDOs). To overcome this, SADC must mobilise support from International Cooperation Partners (ICPs) and development donors for capacity-building and technical assistance.</w:t>
      </w:r>
    </w:p>
    <w:p w14:paraId="4DFDC43A" w14:textId="77777777" w:rsidR="002E126B" w:rsidRPr="000402B2" w:rsidRDefault="002E126B" w:rsidP="0034154A">
      <w:pPr>
        <w:spacing w:line="276" w:lineRule="auto"/>
        <w:jc w:val="both"/>
        <w:rPr>
          <w:rFonts w:asciiTheme="minorHAnsi" w:hAnsiTheme="minorHAnsi" w:cstheme="minorHAnsi"/>
          <w:sz w:val="20"/>
          <w:szCs w:val="20"/>
        </w:rPr>
      </w:pPr>
    </w:p>
    <w:p w14:paraId="73713273" w14:textId="60F74F59"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Coordination gaps also significantly undermine implementation. Poor communication among border agencies, disconnected customs systems, and unclear roles across departments weaken coherence. Effective implementation depends on inter-agency collaboration and harmonised goals, including connectivity across </w:t>
      </w:r>
      <w:r w:rsidR="00B25197" w:rsidRPr="000402B2">
        <w:rPr>
          <w:rFonts w:asciiTheme="minorHAnsi" w:hAnsiTheme="minorHAnsi" w:cstheme="minorHAnsi"/>
          <w:sz w:val="20"/>
          <w:szCs w:val="20"/>
        </w:rPr>
        <w:t>border agencies and customs administrations</w:t>
      </w:r>
      <w:r w:rsidRPr="000402B2">
        <w:rPr>
          <w:rFonts w:asciiTheme="minorHAnsi" w:hAnsiTheme="minorHAnsi" w:cstheme="minorHAnsi"/>
          <w:sz w:val="20"/>
          <w:szCs w:val="20"/>
        </w:rPr>
        <w:t>.</w:t>
      </w:r>
    </w:p>
    <w:p w14:paraId="77C2132F" w14:textId="77777777" w:rsidR="002E126B" w:rsidRPr="000402B2" w:rsidRDefault="002E126B" w:rsidP="0034154A">
      <w:pPr>
        <w:spacing w:line="276" w:lineRule="auto"/>
        <w:jc w:val="both"/>
        <w:rPr>
          <w:rFonts w:asciiTheme="minorHAnsi" w:hAnsiTheme="minorHAnsi" w:cstheme="minorHAnsi"/>
          <w:sz w:val="20"/>
          <w:szCs w:val="20"/>
        </w:rPr>
      </w:pPr>
    </w:p>
    <w:p w14:paraId="58A95ABD" w14:textId="16937DAB"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Political factors remain a fundamental constraint</w:t>
      </w:r>
      <w:r w:rsidR="00B25197" w:rsidRPr="000402B2">
        <w:rPr>
          <w:rFonts w:asciiTheme="minorHAnsi" w:hAnsiTheme="minorHAnsi" w:cstheme="minorHAnsi"/>
          <w:sz w:val="20"/>
          <w:szCs w:val="20"/>
        </w:rPr>
        <w:t xml:space="preserve">, </w:t>
      </w:r>
      <w:r w:rsidRPr="000402B2">
        <w:rPr>
          <w:rFonts w:asciiTheme="minorHAnsi" w:hAnsiTheme="minorHAnsi" w:cstheme="minorHAnsi"/>
          <w:sz w:val="20"/>
          <w:szCs w:val="20"/>
        </w:rPr>
        <w:t>ranging from inconsistent government commitment, reluctance to eliminate NTBs, weak enforcement of trade laws, and resistance to supranational agreements. While these were not ranked as the top issues, their impact on implementation is far-reaching and must not be overlooked. The success of the AfCFTA in SADC depends on sustained political will.</w:t>
      </w:r>
    </w:p>
    <w:p w14:paraId="031C53C9" w14:textId="77777777" w:rsidR="00B25197" w:rsidRPr="000402B2" w:rsidRDefault="00B25197" w:rsidP="0034154A">
      <w:pPr>
        <w:spacing w:line="276" w:lineRule="auto"/>
        <w:jc w:val="both"/>
        <w:rPr>
          <w:rFonts w:asciiTheme="minorHAnsi" w:hAnsiTheme="minorHAnsi" w:cstheme="minorHAnsi"/>
          <w:sz w:val="20"/>
          <w:szCs w:val="20"/>
        </w:rPr>
      </w:pPr>
    </w:p>
    <w:p w14:paraId="740AF354" w14:textId="0AABFD2D"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To address these challenges, several actions are necessary:</w:t>
      </w:r>
    </w:p>
    <w:p w14:paraId="6325C238" w14:textId="62F83EFD" w:rsidR="0034154A" w:rsidRPr="000402B2" w:rsidRDefault="00B25197"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Set implementation priorities</w:t>
      </w:r>
      <w:r w:rsidR="0034154A" w:rsidRPr="000402B2">
        <w:rPr>
          <w:rFonts w:asciiTheme="minorHAnsi" w:hAnsiTheme="minorHAnsi" w:cstheme="minorHAnsi"/>
          <w:sz w:val="20"/>
          <w:szCs w:val="20"/>
        </w:rPr>
        <w:t>: SADC M</w:t>
      </w:r>
      <w:r w:rsidR="00863383" w:rsidRPr="000402B2">
        <w:rPr>
          <w:rFonts w:asciiTheme="minorHAnsi" w:hAnsiTheme="minorHAnsi" w:cstheme="minorHAnsi"/>
          <w:sz w:val="20"/>
          <w:szCs w:val="20"/>
        </w:rPr>
        <w:t xml:space="preserve">ember </w:t>
      </w:r>
      <w:r w:rsidR="0034154A"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0034154A" w:rsidRPr="000402B2">
        <w:rPr>
          <w:rFonts w:asciiTheme="minorHAnsi" w:hAnsiTheme="minorHAnsi" w:cstheme="minorHAnsi"/>
          <w:sz w:val="20"/>
          <w:szCs w:val="20"/>
        </w:rPr>
        <w:t xml:space="preserve"> should identify high-impact trade facilitation measures based on existing border challenges. For example, border survey results highlight customs-to-customs connectivity and poor infrastructure as key constraints. </w:t>
      </w:r>
      <w:r w:rsidR="00B2323C" w:rsidRPr="000402B2">
        <w:rPr>
          <w:rFonts w:asciiTheme="minorHAnsi" w:hAnsiTheme="minorHAnsi" w:cstheme="minorHAnsi"/>
          <w:sz w:val="20"/>
          <w:szCs w:val="20"/>
        </w:rPr>
        <w:t xml:space="preserve">Annexe </w:t>
      </w:r>
      <w:r w:rsidR="0034154A" w:rsidRPr="000402B2">
        <w:rPr>
          <w:rFonts w:asciiTheme="minorHAnsi" w:hAnsiTheme="minorHAnsi" w:cstheme="minorHAnsi"/>
          <w:sz w:val="20"/>
          <w:szCs w:val="20"/>
        </w:rPr>
        <w:t>3 of the AfCFTA, which promotes customs cooperation and data sharing, can help overcome these barriers.</w:t>
      </w:r>
    </w:p>
    <w:p w14:paraId="3A98BCFB" w14:textId="689565C5" w:rsidR="0034154A" w:rsidRPr="000402B2" w:rsidRDefault="00B25197"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lastRenderedPageBreak/>
        <w:t>Leverage existing frameworks</w:t>
      </w:r>
      <w:r w:rsidR="0034154A" w:rsidRPr="000402B2">
        <w:rPr>
          <w:rFonts w:asciiTheme="minorHAnsi" w:hAnsiTheme="minorHAnsi" w:cstheme="minorHAnsi"/>
          <w:sz w:val="20"/>
          <w:szCs w:val="20"/>
        </w:rPr>
        <w:t xml:space="preserve">: The WTO TFA and World Customs </w:t>
      </w:r>
      <w:r w:rsidR="00B2323C" w:rsidRPr="000402B2">
        <w:rPr>
          <w:rFonts w:asciiTheme="minorHAnsi" w:hAnsiTheme="minorHAnsi" w:cstheme="minorHAnsi"/>
          <w:sz w:val="20"/>
          <w:szCs w:val="20"/>
        </w:rPr>
        <w:t xml:space="preserve">Organisation </w:t>
      </w:r>
      <w:r w:rsidR="0034154A" w:rsidRPr="000402B2">
        <w:rPr>
          <w:rFonts w:asciiTheme="minorHAnsi" w:hAnsiTheme="minorHAnsi" w:cstheme="minorHAnsi"/>
          <w:sz w:val="20"/>
          <w:szCs w:val="20"/>
        </w:rPr>
        <w:t>(WCO) offer useful models for shaping regional priorities. However, these must be grounded in credible strategies with clearly defined implementation goals.</w:t>
      </w:r>
    </w:p>
    <w:p w14:paraId="1096AC79" w14:textId="2DC58D84" w:rsidR="0034154A" w:rsidRPr="000402B2" w:rsidRDefault="00B25197"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Tackle multiplicity</w:t>
      </w:r>
      <w:r w:rsidR="0034154A" w:rsidRPr="000402B2">
        <w:rPr>
          <w:rFonts w:asciiTheme="minorHAnsi" w:hAnsiTheme="minorHAnsi" w:cstheme="minorHAnsi"/>
          <w:sz w:val="20"/>
          <w:szCs w:val="20"/>
        </w:rPr>
        <w:t>: Overlapping memberships in RECs remain a priority concern. The AfCFTA’s long-term goal is to consolidate the continent’s eight recognised RECs into a single liberalised trade area (African Union Commission, 2019). Multiple and conflicting commitments hamper coordination and create redundancy, undermining efforts to operationalise the AfCFTA (Mengistu 2015). The EAC-COMESA-SADC Tripartite FTA represents one effort to streamline this process (Ferreira &amp; Steenkamp</w:t>
      </w:r>
      <w:r w:rsidR="00896B3D"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2020).</w:t>
      </w:r>
    </w:p>
    <w:p w14:paraId="7F6355C6" w14:textId="39C74C44" w:rsidR="0034154A" w:rsidRPr="000402B2" w:rsidRDefault="0034154A"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Adapt </w:t>
      </w:r>
      <w:r w:rsidR="00B25197" w:rsidRPr="000402B2">
        <w:rPr>
          <w:rFonts w:asciiTheme="minorHAnsi" w:hAnsiTheme="minorHAnsi" w:cstheme="minorHAnsi"/>
          <w:sz w:val="20"/>
          <w:szCs w:val="20"/>
        </w:rPr>
        <w:t>s</w:t>
      </w:r>
      <w:r w:rsidRPr="000402B2">
        <w:rPr>
          <w:rFonts w:asciiTheme="minorHAnsi" w:hAnsiTheme="minorHAnsi" w:cstheme="minorHAnsi"/>
          <w:sz w:val="20"/>
          <w:szCs w:val="20"/>
        </w:rPr>
        <w:t xml:space="preserve">trategies to </w:t>
      </w:r>
      <w:r w:rsidR="00B25197" w:rsidRPr="000402B2">
        <w:rPr>
          <w:rFonts w:asciiTheme="minorHAnsi" w:hAnsiTheme="minorHAnsi" w:cstheme="minorHAnsi"/>
          <w:sz w:val="20"/>
          <w:szCs w:val="20"/>
        </w:rPr>
        <w:t>r</w:t>
      </w:r>
      <w:r w:rsidRPr="000402B2">
        <w:rPr>
          <w:rFonts w:asciiTheme="minorHAnsi" w:hAnsiTheme="minorHAnsi" w:cstheme="minorHAnsi"/>
          <w:sz w:val="20"/>
          <w:szCs w:val="20"/>
        </w:rPr>
        <w:t xml:space="preserve">egional </w:t>
      </w:r>
      <w:r w:rsidR="00B25197" w:rsidRPr="000402B2">
        <w:rPr>
          <w:rFonts w:asciiTheme="minorHAnsi" w:hAnsiTheme="minorHAnsi" w:cstheme="minorHAnsi"/>
          <w:sz w:val="20"/>
          <w:szCs w:val="20"/>
        </w:rPr>
        <w:t>c</w:t>
      </w:r>
      <w:r w:rsidRPr="000402B2">
        <w:rPr>
          <w:rFonts w:asciiTheme="minorHAnsi" w:hAnsiTheme="minorHAnsi" w:cstheme="minorHAnsi"/>
          <w:sz w:val="20"/>
          <w:szCs w:val="20"/>
        </w:rPr>
        <w:t>ontext: Implementation must be tailored to SADC’s political and trade landscape</w:t>
      </w:r>
      <w:r w:rsidR="00B25197" w:rsidRPr="000402B2">
        <w:rPr>
          <w:rFonts w:asciiTheme="minorHAnsi" w:hAnsiTheme="minorHAnsi" w:cstheme="minorHAnsi"/>
          <w:sz w:val="20"/>
          <w:szCs w:val="20"/>
        </w:rPr>
        <w:t xml:space="preserve">, </w:t>
      </w:r>
      <w:r w:rsidRPr="000402B2">
        <w:rPr>
          <w:rFonts w:asciiTheme="minorHAnsi" w:hAnsiTheme="minorHAnsi" w:cstheme="minorHAnsi"/>
          <w:sz w:val="20"/>
          <w:szCs w:val="20"/>
        </w:rPr>
        <w:t>not imposed through a one-size-fits-all approach. A context-sensitive strategy ensures ownership, efficiency, and deeper regional integration (</w:t>
      </w:r>
      <w:proofErr w:type="spellStart"/>
      <w:r w:rsidRPr="000402B2">
        <w:rPr>
          <w:rFonts w:asciiTheme="minorHAnsi" w:hAnsiTheme="minorHAnsi" w:cstheme="minorHAnsi"/>
          <w:sz w:val="20"/>
          <w:szCs w:val="20"/>
        </w:rPr>
        <w:t>Fofack</w:t>
      </w:r>
      <w:proofErr w:type="spellEnd"/>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2020).</w:t>
      </w:r>
    </w:p>
    <w:p w14:paraId="20DE997F" w14:textId="5E27D946" w:rsidR="0034154A" w:rsidRPr="000402B2" w:rsidRDefault="00B25197"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Boost government commitment</w:t>
      </w:r>
      <w:r w:rsidR="0034154A" w:rsidRPr="000402B2">
        <w:rPr>
          <w:rFonts w:asciiTheme="minorHAnsi" w:hAnsiTheme="minorHAnsi" w:cstheme="minorHAnsi"/>
          <w:sz w:val="20"/>
          <w:szCs w:val="20"/>
        </w:rPr>
        <w:t>: SADC M</w:t>
      </w:r>
      <w:r w:rsidR="00863383" w:rsidRPr="000402B2">
        <w:rPr>
          <w:rFonts w:asciiTheme="minorHAnsi" w:hAnsiTheme="minorHAnsi" w:cstheme="minorHAnsi"/>
          <w:sz w:val="20"/>
          <w:szCs w:val="20"/>
        </w:rPr>
        <w:t xml:space="preserve">ember </w:t>
      </w:r>
      <w:r w:rsidR="0034154A"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0034154A" w:rsidRPr="000402B2">
        <w:rPr>
          <w:rFonts w:asciiTheme="minorHAnsi" w:hAnsiTheme="minorHAnsi" w:cstheme="minorHAnsi"/>
          <w:sz w:val="20"/>
          <w:szCs w:val="20"/>
        </w:rPr>
        <w:t xml:space="preserve"> must treat AfCFTA implementation as a national priority. This includes budgeting for implementation, offering technical support, and setting up effective monitoring mechanisms. One key recommendation is for M</w:t>
      </w:r>
      <w:r w:rsidR="00863383" w:rsidRPr="000402B2">
        <w:rPr>
          <w:rFonts w:asciiTheme="minorHAnsi" w:hAnsiTheme="minorHAnsi" w:cstheme="minorHAnsi"/>
          <w:sz w:val="20"/>
          <w:szCs w:val="20"/>
        </w:rPr>
        <w:t xml:space="preserve">ember </w:t>
      </w:r>
      <w:r w:rsidR="0034154A"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0034154A" w:rsidRPr="000402B2">
        <w:rPr>
          <w:rFonts w:asciiTheme="minorHAnsi" w:hAnsiTheme="minorHAnsi" w:cstheme="minorHAnsi"/>
          <w:sz w:val="20"/>
          <w:szCs w:val="20"/>
        </w:rPr>
        <w:t xml:space="preserve"> to integrate AfCFTA strategies into national development plans and form ministerial-level oversight bodies (SADC</w:t>
      </w:r>
      <w:r w:rsidR="00896B3D"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2020). Empowered NTFCs (National Trade Facilitation Committees) should oversee accountability and coordination (UNCTAD</w:t>
      </w:r>
      <w:r w:rsidR="00896B3D"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2020).</w:t>
      </w:r>
    </w:p>
    <w:p w14:paraId="16B36DB0" w14:textId="387CBF04" w:rsidR="0034154A" w:rsidRPr="000402B2" w:rsidRDefault="00B25197"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Enhance competitiveness</w:t>
      </w:r>
      <w:r w:rsidR="0034154A" w:rsidRPr="000402B2">
        <w:rPr>
          <w:rFonts w:asciiTheme="minorHAnsi" w:hAnsiTheme="minorHAnsi" w:cstheme="minorHAnsi"/>
          <w:sz w:val="20"/>
          <w:szCs w:val="20"/>
        </w:rPr>
        <w:t>: Competitiveness is crucial to drive export performance and resilience. Improving production capacity and export readiness will support trade expansion even before facilitation reforms bear fruit (Draper et al.</w:t>
      </w:r>
      <w:r w:rsidR="00896B3D"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2018; UNCTAD</w:t>
      </w:r>
      <w:r w:rsidR="00896B3D"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2016).</w:t>
      </w:r>
    </w:p>
    <w:p w14:paraId="7C83B686" w14:textId="466E2C0E" w:rsidR="0034154A" w:rsidRPr="000402B2" w:rsidRDefault="0034154A"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Invest in </w:t>
      </w:r>
      <w:r w:rsidR="00486C43" w:rsidRPr="000402B2">
        <w:rPr>
          <w:rFonts w:asciiTheme="minorHAnsi" w:hAnsiTheme="minorHAnsi" w:cstheme="minorHAnsi"/>
          <w:sz w:val="20"/>
          <w:szCs w:val="20"/>
        </w:rPr>
        <w:t>c</w:t>
      </w:r>
      <w:r w:rsidRPr="000402B2">
        <w:rPr>
          <w:rFonts w:asciiTheme="minorHAnsi" w:hAnsiTheme="minorHAnsi" w:cstheme="minorHAnsi"/>
          <w:sz w:val="20"/>
          <w:szCs w:val="20"/>
        </w:rPr>
        <w:t xml:space="preserve">ustoms </w:t>
      </w:r>
      <w:r w:rsidR="00486C43" w:rsidRPr="000402B2">
        <w:rPr>
          <w:rFonts w:asciiTheme="minorHAnsi" w:hAnsiTheme="minorHAnsi" w:cstheme="minorHAnsi"/>
          <w:sz w:val="20"/>
          <w:szCs w:val="20"/>
        </w:rPr>
        <w:t>t</w:t>
      </w:r>
      <w:r w:rsidRPr="000402B2">
        <w:rPr>
          <w:rFonts w:asciiTheme="minorHAnsi" w:hAnsiTheme="minorHAnsi" w:cstheme="minorHAnsi"/>
          <w:sz w:val="20"/>
          <w:szCs w:val="20"/>
        </w:rPr>
        <w:t>echnology: Customs processes must become more efficient and ideally paperless. This requires robust ICT systems for data management, risk-based inspection, electronic payments, and single-window platforms (Foxcroft</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2021; SGS</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2022). </w:t>
      </w:r>
      <w:r w:rsidR="00896B3D" w:rsidRPr="000402B2">
        <w:rPr>
          <w:rFonts w:asciiTheme="minorHAnsi" w:hAnsiTheme="minorHAnsi" w:cstheme="minorHAnsi"/>
          <w:sz w:val="20"/>
          <w:szCs w:val="20"/>
        </w:rPr>
        <w:t>While several SADC Member States use digital systems for customs, many of these lack full functionality or suffer frequent breakdowns (SGS, 2022). Upgrades and system harmonisation are needed to avoid inconsistent service. For example, t</w:t>
      </w:r>
      <w:r w:rsidRPr="000402B2">
        <w:rPr>
          <w:rFonts w:asciiTheme="minorHAnsi" w:hAnsiTheme="minorHAnsi" w:cstheme="minorHAnsi"/>
          <w:sz w:val="20"/>
          <w:szCs w:val="20"/>
        </w:rPr>
        <w:t>he Pan-African Payment and Settlement System (PAPSS) offers a ready-made platform for cost-effective, real-time cross-border payments (PAPSS</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2022). SADC governments should promote </w:t>
      </w:r>
      <w:r w:rsidR="00B2323C" w:rsidRPr="000402B2">
        <w:rPr>
          <w:rFonts w:asciiTheme="minorHAnsi" w:hAnsiTheme="minorHAnsi" w:cstheme="minorHAnsi"/>
          <w:sz w:val="20"/>
          <w:szCs w:val="20"/>
        </w:rPr>
        <w:t xml:space="preserve">their </w:t>
      </w:r>
      <w:r w:rsidRPr="000402B2">
        <w:rPr>
          <w:rFonts w:asciiTheme="minorHAnsi" w:hAnsiTheme="minorHAnsi" w:cstheme="minorHAnsi"/>
          <w:sz w:val="20"/>
          <w:szCs w:val="20"/>
        </w:rPr>
        <w:t>use among local traders.</w:t>
      </w:r>
    </w:p>
    <w:p w14:paraId="2BB9056B" w14:textId="4A7A7635" w:rsidR="0034154A" w:rsidRPr="000402B2" w:rsidRDefault="00896B3D"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Synchronise implementation efforts</w:t>
      </w:r>
      <w:r w:rsidR="0034154A" w:rsidRPr="000402B2">
        <w:rPr>
          <w:rFonts w:asciiTheme="minorHAnsi" w:hAnsiTheme="minorHAnsi" w:cstheme="minorHAnsi"/>
          <w:sz w:val="20"/>
          <w:szCs w:val="20"/>
        </w:rPr>
        <w:t>: SADC M</w:t>
      </w:r>
      <w:r w:rsidR="00863383" w:rsidRPr="000402B2">
        <w:rPr>
          <w:rFonts w:asciiTheme="minorHAnsi" w:hAnsiTheme="minorHAnsi" w:cstheme="minorHAnsi"/>
          <w:sz w:val="20"/>
          <w:szCs w:val="20"/>
        </w:rPr>
        <w:t xml:space="preserve">ember </w:t>
      </w:r>
      <w:r w:rsidR="0034154A"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0034154A" w:rsidRPr="000402B2">
        <w:rPr>
          <w:rFonts w:asciiTheme="minorHAnsi" w:hAnsiTheme="minorHAnsi" w:cstheme="minorHAnsi"/>
          <w:sz w:val="20"/>
          <w:szCs w:val="20"/>
        </w:rPr>
        <w:t xml:space="preserve"> must coordinate their actions and implement regional measures jointly. Pre-empting policy convergence before forming a customs union can enhance alignment and streamline implementation (Hassan</w:t>
      </w:r>
      <w:r w:rsidRPr="000402B2">
        <w:rPr>
          <w:rFonts w:asciiTheme="minorHAnsi" w:hAnsiTheme="minorHAnsi" w:cstheme="minorHAnsi"/>
          <w:sz w:val="20"/>
          <w:szCs w:val="20"/>
        </w:rPr>
        <w:t>,</w:t>
      </w:r>
      <w:r w:rsidR="0034154A" w:rsidRPr="000402B2">
        <w:rPr>
          <w:rFonts w:asciiTheme="minorHAnsi" w:hAnsiTheme="minorHAnsi" w:cstheme="minorHAnsi"/>
          <w:sz w:val="20"/>
          <w:szCs w:val="20"/>
        </w:rPr>
        <w:t xml:space="preserve"> 2020).</w:t>
      </w:r>
    </w:p>
    <w:p w14:paraId="741194E9" w14:textId="0ED2DF5E" w:rsidR="0034154A" w:rsidRPr="000402B2" w:rsidRDefault="0034154A" w:rsidP="00896B3D">
      <w:pPr>
        <w:numPr>
          <w:ilvl w:val="0"/>
          <w:numId w:val="9"/>
        </w:num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Promote </w:t>
      </w:r>
      <w:proofErr w:type="spellStart"/>
      <w:r w:rsidR="00896B3D" w:rsidRPr="000402B2">
        <w:rPr>
          <w:rFonts w:asciiTheme="minorHAnsi" w:hAnsiTheme="minorHAnsi" w:cstheme="minorHAnsi"/>
          <w:sz w:val="20"/>
          <w:szCs w:val="20"/>
        </w:rPr>
        <w:t>s</w:t>
      </w:r>
      <w:r w:rsidRPr="000402B2">
        <w:rPr>
          <w:rFonts w:asciiTheme="minorHAnsi" w:hAnsiTheme="minorHAnsi" w:cstheme="minorHAnsi"/>
          <w:sz w:val="20"/>
          <w:szCs w:val="20"/>
        </w:rPr>
        <w:t>ervicification</w:t>
      </w:r>
      <w:proofErr w:type="spellEnd"/>
      <w:r w:rsidRPr="000402B2">
        <w:rPr>
          <w:rFonts w:asciiTheme="minorHAnsi" w:hAnsiTheme="minorHAnsi" w:cstheme="minorHAnsi"/>
          <w:sz w:val="20"/>
          <w:szCs w:val="20"/>
        </w:rPr>
        <w:t xml:space="preserve"> and </w:t>
      </w:r>
      <w:r w:rsidR="00896B3D" w:rsidRPr="000402B2">
        <w:rPr>
          <w:rFonts w:asciiTheme="minorHAnsi" w:hAnsiTheme="minorHAnsi" w:cstheme="minorHAnsi"/>
          <w:sz w:val="20"/>
          <w:szCs w:val="20"/>
        </w:rPr>
        <w:t>p</w:t>
      </w:r>
      <w:r w:rsidRPr="000402B2">
        <w:rPr>
          <w:rFonts w:asciiTheme="minorHAnsi" w:hAnsiTheme="minorHAnsi" w:cstheme="minorHAnsi"/>
          <w:sz w:val="20"/>
          <w:szCs w:val="20"/>
        </w:rPr>
        <w:t xml:space="preserve">rivate </w:t>
      </w:r>
      <w:r w:rsidR="00896B3D" w:rsidRPr="000402B2">
        <w:rPr>
          <w:rFonts w:asciiTheme="minorHAnsi" w:hAnsiTheme="minorHAnsi" w:cstheme="minorHAnsi"/>
          <w:sz w:val="20"/>
          <w:szCs w:val="20"/>
        </w:rPr>
        <w:t>s</w:t>
      </w:r>
      <w:r w:rsidRPr="000402B2">
        <w:rPr>
          <w:rFonts w:asciiTheme="minorHAnsi" w:hAnsiTheme="minorHAnsi" w:cstheme="minorHAnsi"/>
          <w:sz w:val="20"/>
          <w:szCs w:val="20"/>
        </w:rPr>
        <w:t xml:space="preserve">ector </w:t>
      </w:r>
      <w:r w:rsidR="00896B3D" w:rsidRPr="000402B2">
        <w:rPr>
          <w:rFonts w:asciiTheme="minorHAnsi" w:hAnsiTheme="minorHAnsi" w:cstheme="minorHAnsi"/>
          <w:sz w:val="20"/>
          <w:szCs w:val="20"/>
        </w:rPr>
        <w:t>e</w:t>
      </w:r>
      <w:r w:rsidRPr="000402B2">
        <w:rPr>
          <w:rFonts w:asciiTheme="minorHAnsi" w:hAnsiTheme="minorHAnsi" w:cstheme="minorHAnsi"/>
          <w:sz w:val="20"/>
          <w:szCs w:val="20"/>
        </w:rPr>
        <w:t xml:space="preserve">ngagement: </w:t>
      </w:r>
      <w:proofErr w:type="spellStart"/>
      <w:r w:rsidRPr="000402B2">
        <w:rPr>
          <w:rFonts w:asciiTheme="minorHAnsi" w:hAnsiTheme="minorHAnsi" w:cstheme="minorHAnsi"/>
          <w:sz w:val="20"/>
          <w:szCs w:val="20"/>
        </w:rPr>
        <w:t>Servicification</w:t>
      </w:r>
      <w:proofErr w:type="spellEnd"/>
      <w:r w:rsidR="00896B3D" w:rsidRPr="000402B2">
        <w:rPr>
          <w:rFonts w:asciiTheme="minorHAnsi" w:hAnsiTheme="minorHAnsi" w:cstheme="minorHAnsi"/>
          <w:sz w:val="20"/>
          <w:szCs w:val="20"/>
        </w:rPr>
        <w:t xml:space="preserve"> – </w:t>
      </w:r>
      <w:r w:rsidRPr="000402B2">
        <w:rPr>
          <w:rFonts w:asciiTheme="minorHAnsi" w:hAnsiTheme="minorHAnsi" w:cstheme="minorHAnsi"/>
          <w:sz w:val="20"/>
          <w:szCs w:val="20"/>
        </w:rPr>
        <w:t>the integration of services throughout the production and export cycle</w:t>
      </w:r>
      <w:r w:rsidR="00896B3D" w:rsidRPr="000402B2">
        <w:rPr>
          <w:rFonts w:asciiTheme="minorHAnsi" w:hAnsiTheme="minorHAnsi" w:cstheme="minorHAnsi"/>
          <w:sz w:val="20"/>
          <w:szCs w:val="20"/>
        </w:rPr>
        <w:t xml:space="preserve"> – </w:t>
      </w:r>
      <w:r w:rsidRPr="000402B2">
        <w:rPr>
          <w:rFonts w:asciiTheme="minorHAnsi" w:hAnsiTheme="minorHAnsi" w:cstheme="minorHAnsi"/>
          <w:sz w:val="20"/>
          <w:szCs w:val="20"/>
        </w:rPr>
        <w:t>boosts efficiency, productivity, and competitiveness (Hoekman</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2020; Kim</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2021). These include logistics, payments, certification, and after-sales services, which reduce costs and increase export viability.</w:t>
      </w:r>
    </w:p>
    <w:p w14:paraId="618AB3F1" w14:textId="26454525" w:rsidR="0034154A" w:rsidRPr="000402B2" w:rsidRDefault="0034154A" w:rsidP="0034154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Ensure </w:t>
      </w:r>
      <w:r w:rsidR="00896B3D" w:rsidRPr="000402B2">
        <w:rPr>
          <w:rFonts w:asciiTheme="minorHAnsi" w:hAnsiTheme="minorHAnsi" w:cstheme="minorHAnsi"/>
          <w:sz w:val="20"/>
          <w:szCs w:val="20"/>
        </w:rPr>
        <w:t>t</w:t>
      </w:r>
      <w:r w:rsidRPr="000402B2">
        <w:rPr>
          <w:rFonts w:asciiTheme="minorHAnsi" w:hAnsiTheme="minorHAnsi" w:cstheme="minorHAnsi"/>
          <w:sz w:val="20"/>
          <w:szCs w:val="20"/>
        </w:rPr>
        <w:t>ransparency: Transparency can be strengthened through regular stakeholder meetings and information-sharing. Customs administrations should collaborate with freight forwarders, brokers, and traders to clarify trade procedures and expectations (</w:t>
      </w:r>
      <w:proofErr w:type="spellStart"/>
      <w:r w:rsidRPr="000402B2">
        <w:rPr>
          <w:rFonts w:asciiTheme="minorHAnsi" w:hAnsiTheme="minorHAnsi" w:cstheme="minorHAnsi"/>
          <w:sz w:val="20"/>
          <w:szCs w:val="20"/>
        </w:rPr>
        <w:t>Moïsé</w:t>
      </w:r>
      <w:proofErr w:type="spellEnd"/>
      <w:r w:rsidRPr="000402B2">
        <w:rPr>
          <w:rFonts w:asciiTheme="minorHAnsi" w:hAnsiTheme="minorHAnsi" w:cstheme="minorHAnsi"/>
          <w:sz w:val="20"/>
          <w:szCs w:val="20"/>
        </w:rPr>
        <w:t xml:space="preserve"> </w:t>
      </w:r>
      <w:r w:rsidR="00896B3D" w:rsidRPr="000402B2">
        <w:rPr>
          <w:rFonts w:asciiTheme="minorHAnsi" w:hAnsiTheme="minorHAnsi" w:cstheme="minorHAnsi"/>
          <w:sz w:val="20"/>
          <w:szCs w:val="20"/>
        </w:rPr>
        <w:t>and</w:t>
      </w:r>
      <w:r w:rsidRPr="000402B2">
        <w:rPr>
          <w:rFonts w:asciiTheme="minorHAnsi" w:hAnsiTheme="minorHAnsi" w:cstheme="minorHAnsi"/>
          <w:sz w:val="20"/>
          <w:szCs w:val="20"/>
        </w:rPr>
        <w:t xml:space="preserve"> </w:t>
      </w:r>
      <w:proofErr w:type="spellStart"/>
      <w:r w:rsidRPr="000402B2">
        <w:rPr>
          <w:rFonts w:asciiTheme="minorHAnsi" w:hAnsiTheme="minorHAnsi" w:cstheme="minorHAnsi"/>
          <w:sz w:val="20"/>
          <w:szCs w:val="20"/>
        </w:rPr>
        <w:t>Sorescu</w:t>
      </w:r>
      <w:proofErr w:type="spellEnd"/>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2019).</w:t>
      </w:r>
    </w:p>
    <w:p w14:paraId="42984CA2" w14:textId="4E3CFCCC" w:rsidR="0034154A" w:rsidRPr="000402B2" w:rsidRDefault="0034154A" w:rsidP="00531B1A">
      <w:pPr>
        <w:numPr>
          <w:ilvl w:val="0"/>
          <w:numId w:val="9"/>
        </w:numPr>
        <w:tabs>
          <w:tab w:val="num" w:pos="720"/>
        </w:tabs>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Enforce </w:t>
      </w:r>
      <w:r w:rsidR="00896B3D" w:rsidRPr="000402B2">
        <w:rPr>
          <w:rFonts w:asciiTheme="minorHAnsi" w:hAnsiTheme="minorHAnsi" w:cstheme="minorHAnsi"/>
          <w:sz w:val="20"/>
          <w:szCs w:val="20"/>
        </w:rPr>
        <w:t>anti-corruption measures</w:t>
      </w:r>
      <w:r w:rsidRPr="000402B2">
        <w:rPr>
          <w:rFonts w:asciiTheme="minorHAnsi" w:hAnsiTheme="minorHAnsi" w:cstheme="minorHAnsi"/>
          <w:sz w:val="20"/>
          <w:szCs w:val="20"/>
        </w:rPr>
        <w:t>: Corruption in border operations threatens the integrity of reforms. Customs departments must be given autonomy and the tools to detect, deter, and penalise corrupt practices. Joint anti-corruption efforts by SADC M</w:t>
      </w:r>
      <w:r w:rsidR="00863383" w:rsidRPr="000402B2">
        <w:rPr>
          <w:rFonts w:asciiTheme="minorHAnsi" w:hAnsiTheme="minorHAnsi" w:cstheme="minorHAnsi"/>
          <w:sz w:val="20"/>
          <w:szCs w:val="20"/>
        </w:rPr>
        <w:t xml:space="preserve">ember </w:t>
      </w:r>
      <w:r w:rsidRPr="000402B2">
        <w:rPr>
          <w:rFonts w:asciiTheme="minorHAnsi" w:hAnsiTheme="minorHAnsi" w:cstheme="minorHAnsi"/>
          <w:sz w:val="20"/>
          <w:szCs w:val="20"/>
        </w:rPr>
        <w:t>S</w:t>
      </w:r>
      <w:r w:rsidR="00863383" w:rsidRPr="000402B2">
        <w:rPr>
          <w:rFonts w:asciiTheme="minorHAnsi" w:hAnsiTheme="minorHAnsi" w:cstheme="minorHAnsi"/>
          <w:sz w:val="20"/>
          <w:szCs w:val="20"/>
        </w:rPr>
        <w:t>tates</w:t>
      </w:r>
      <w:r w:rsidRPr="000402B2">
        <w:rPr>
          <w:rFonts w:asciiTheme="minorHAnsi" w:hAnsiTheme="minorHAnsi" w:cstheme="minorHAnsi"/>
          <w:sz w:val="20"/>
          <w:szCs w:val="20"/>
        </w:rPr>
        <w:t xml:space="preserve"> can institutionalise accountability (OECD</w:t>
      </w:r>
      <w:r w:rsidR="00896B3D" w:rsidRPr="000402B2">
        <w:rPr>
          <w:rFonts w:asciiTheme="minorHAnsi" w:hAnsiTheme="minorHAnsi" w:cstheme="minorHAnsi"/>
          <w:sz w:val="20"/>
          <w:szCs w:val="20"/>
        </w:rPr>
        <w:t>,</w:t>
      </w:r>
      <w:r w:rsidRPr="000402B2">
        <w:rPr>
          <w:rFonts w:asciiTheme="minorHAnsi" w:hAnsiTheme="minorHAnsi" w:cstheme="minorHAnsi"/>
          <w:sz w:val="20"/>
          <w:szCs w:val="20"/>
        </w:rPr>
        <w:t xml:space="preserve"> 2018).</w:t>
      </w:r>
    </w:p>
    <w:p w14:paraId="42A47070" w14:textId="1D72D830" w:rsidR="00AB5F92" w:rsidRPr="000402B2" w:rsidRDefault="006D17B2" w:rsidP="00531B1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table below matches the problems identified in this section with solutions, and points to the nature of the problem and at what point in the integration process the problem occurs. The categorisation is important because it helps policymakers </w:t>
      </w:r>
      <w:r w:rsidR="00B2323C" w:rsidRPr="000402B2">
        <w:rPr>
          <w:rFonts w:asciiTheme="minorHAnsi" w:hAnsiTheme="minorHAnsi" w:cstheme="minorHAnsi"/>
          <w:sz w:val="20"/>
          <w:szCs w:val="20"/>
        </w:rPr>
        <w:t xml:space="preserve">evaluate </w:t>
      </w:r>
      <w:r w:rsidRPr="000402B2">
        <w:rPr>
          <w:rFonts w:asciiTheme="minorHAnsi" w:hAnsiTheme="minorHAnsi" w:cstheme="minorHAnsi"/>
          <w:sz w:val="20"/>
          <w:szCs w:val="20"/>
        </w:rPr>
        <w:t xml:space="preserve">the viability of proposed policy responses and </w:t>
      </w:r>
      <w:r w:rsidR="00B2323C" w:rsidRPr="000402B2">
        <w:rPr>
          <w:rFonts w:asciiTheme="minorHAnsi" w:hAnsiTheme="minorHAnsi" w:cstheme="minorHAnsi"/>
          <w:sz w:val="20"/>
          <w:szCs w:val="20"/>
        </w:rPr>
        <w:t xml:space="preserve">which </w:t>
      </w:r>
      <w:r w:rsidRPr="000402B2">
        <w:rPr>
          <w:rFonts w:asciiTheme="minorHAnsi" w:hAnsiTheme="minorHAnsi" w:cstheme="minorHAnsi"/>
          <w:sz w:val="20"/>
          <w:szCs w:val="20"/>
        </w:rPr>
        <w:t>departments to target.</w:t>
      </w:r>
      <w:bookmarkStart w:id="5" w:name="_heading=h.26in1rg" w:colFirst="0" w:colLast="0"/>
      <w:bookmarkEnd w:id="5"/>
    </w:p>
    <w:p w14:paraId="727D8FBF" w14:textId="77777777" w:rsidR="00531B1A" w:rsidRPr="000402B2" w:rsidRDefault="00531B1A" w:rsidP="00531B1A">
      <w:pPr>
        <w:spacing w:line="276" w:lineRule="auto"/>
        <w:jc w:val="both"/>
        <w:rPr>
          <w:rFonts w:asciiTheme="minorHAnsi" w:hAnsiTheme="minorHAnsi" w:cstheme="minorHAnsi"/>
          <w:sz w:val="20"/>
          <w:szCs w:val="20"/>
        </w:rPr>
      </w:pPr>
    </w:p>
    <w:p w14:paraId="397A60B0" w14:textId="025E2781" w:rsidR="00AB5F92" w:rsidRPr="000402B2" w:rsidRDefault="006D17B2" w:rsidP="002E126B">
      <w:pPr>
        <w:keepNext/>
        <w:pBdr>
          <w:top w:val="nil"/>
          <w:left w:val="nil"/>
          <w:bottom w:val="nil"/>
          <w:right w:val="nil"/>
          <w:between w:val="nil"/>
        </w:pBdr>
        <w:spacing w:after="200"/>
        <w:rPr>
          <w:rFonts w:asciiTheme="minorHAnsi" w:eastAsia="Arial" w:hAnsiTheme="minorHAnsi" w:cstheme="minorHAnsi"/>
          <w:sz w:val="20"/>
          <w:szCs w:val="20"/>
        </w:rPr>
      </w:pPr>
      <w:r w:rsidRPr="000402B2">
        <w:rPr>
          <w:rFonts w:asciiTheme="minorHAnsi" w:eastAsia="Arial" w:hAnsiTheme="minorHAnsi" w:cstheme="minorHAnsi"/>
          <w:sz w:val="20"/>
          <w:szCs w:val="20"/>
        </w:rPr>
        <w:t xml:space="preserve">Table </w:t>
      </w:r>
      <w:r w:rsidR="009376AF" w:rsidRPr="000402B2">
        <w:rPr>
          <w:rFonts w:asciiTheme="minorHAnsi" w:eastAsia="Arial" w:hAnsiTheme="minorHAnsi" w:cstheme="minorHAnsi"/>
          <w:sz w:val="20"/>
          <w:szCs w:val="20"/>
        </w:rPr>
        <w:t>2</w:t>
      </w:r>
      <w:r w:rsidRPr="000402B2">
        <w:rPr>
          <w:rFonts w:asciiTheme="minorHAnsi" w:eastAsia="Arial" w:hAnsiTheme="minorHAnsi" w:cstheme="minorHAnsi"/>
          <w:sz w:val="20"/>
          <w:szCs w:val="20"/>
        </w:rPr>
        <w:t>: Matching Implementation Constraints to Policy Responses</w:t>
      </w:r>
    </w:p>
    <w:tbl>
      <w:tblPr>
        <w:tblStyle w:val="ListTable4-Accent6"/>
        <w:tblW w:w="0" w:type="auto"/>
        <w:tblLook w:val="04A0" w:firstRow="1" w:lastRow="0" w:firstColumn="1" w:lastColumn="0" w:noHBand="0" w:noVBand="1"/>
      </w:tblPr>
      <w:tblGrid>
        <w:gridCol w:w="2154"/>
        <w:gridCol w:w="1594"/>
        <w:gridCol w:w="3456"/>
        <w:gridCol w:w="2146"/>
      </w:tblGrid>
      <w:tr w:rsidR="0034154A" w:rsidRPr="000402B2" w14:paraId="1D208BD1" w14:textId="77777777" w:rsidTr="001D2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B3CAC8"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Challenge</w:t>
            </w:r>
          </w:p>
        </w:tc>
        <w:tc>
          <w:tcPr>
            <w:tcW w:w="0" w:type="auto"/>
            <w:hideMark/>
          </w:tcPr>
          <w:p w14:paraId="14771793" w14:textId="77777777" w:rsidR="0034154A" w:rsidRPr="000402B2"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Category</w:t>
            </w:r>
          </w:p>
        </w:tc>
        <w:tc>
          <w:tcPr>
            <w:tcW w:w="0" w:type="auto"/>
            <w:hideMark/>
          </w:tcPr>
          <w:p w14:paraId="37D02FBB" w14:textId="77777777" w:rsidR="0034154A" w:rsidRPr="000402B2"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Solution / Response</w:t>
            </w:r>
          </w:p>
        </w:tc>
        <w:tc>
          <w:tcPr>
            <w:tcW w:w="0" w:type="auto"/>
            <w:hideMark/>
          </w:tcPr>
          <w:p w14:paraId="48C3DDCB" w14:textId="77777777" w:rsidR="0034154A" w:rsidRPr="000402B2" w:rsidRDefault="0034154A" w:rsidP="0034154A">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Stage</w:t>
            </w:r>
          </w:p>
        </w:tc>
      </w:tr>
      <w:tr w:rsidR="00BF4FF9" w:rsidRPr="000402B2" w14:paraId="4662727C"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A086F4"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lastRenderedPageBreak/>
              <w:t>Reduced government commitment to trade facilitation reform</w:t>
            </w:r>
          </w:p>
        </w:tc>
        <w:tc>
          <w:tcPr>
            <w:tcW w:w="0" w:type="auto"/>
            <w:hideMark/>
          </w:tcPr>
          <w:p w14:paraId="1D65F0B2"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w:t>
            </w:r>
          </w:p>
        </w:tc>
        <w:tc>
          <w:tcPr>
            <w:tcW w:w="0" w:type="auto"/>
            <w:hideMark/>
          </w:tcPr>
          <w:p w14:paraId="6ACF9D06"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Develop a clear roadmap with assigned responsibilities; adopt a comprehensive policy approach to trade facilitation reform.</w:t>
            </w:r>
          </w:p>
        </w:tc>
        <w:tc>
          <w:tcPr>
            <w:tcW w:w="0" w:type="auto"/>
            <w:hideMark/>
          </w:tcPr>
          <w:p w14:paraId="39C7F082"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w:t>
            </w:r>
          </w:p>
        </w:tc>
      </w:tr>
      <w:tr w:rsidR="0034154A" w:rsidRPr="000402B2" w14:paraId="7FC6D104"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49CECEEC"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Poor coordination</w:t>
            </w:r>
          </w:p>
        </w:tc>
        <w:tc>
          <w:tcPr>
            <w:tcW w:w="0" w:type="auto"/>
            <w:hideMark/>
          </w:tcPr>
          <w:p w14:paraId="1DE4FF57"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Administrative</w:t>
            </w:r>
          </w:p>
        </w:tc>
        <w:tc>
          <w:tcPr>
            <w:tcW w:w="0" w:type="auto"/>
            <w:hideMark/>
          </w:tcPr>
          <w:p w14:paraId="75246AA5"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Promote coordinated border management and enhance customs-to-customs cooperation.</w:t>
            </w:r>
          </w:p>
        </w:tc>
        <w:tc>
          <w:tcPr>
            <w:tcW w:w="0" w:type="auto"/>
            <w:hideMark/>
          </w:tcPr>
          <w:p w14:paraId="111C2512"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 Evaluation, Enforcement</w:t>
            </w:r>
          </w:p>
        </w:tc>
      </w:tr>
      <w:tr w:rsidR="00BF4FF9" w:rsidRPr="000402B2" w14:paraId="3DB96B57"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4D907A"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Institutional capacity constraints</w:t>
            </w:r>
          </w:p>
        </w:tc>
        <w:tc>
          <w:tcPr>
            <w:tcW w:w="0" w:type="auto"/>
            <w:hideMark/>
          </w:tcPr>
          <w:p w14:paraId="7FAC3BE8"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Administrative</w:t>
            </w:r>
          </w:p>
        </w:tc>
        <w:tc>
          <w:tcPr>
            <w:tcW w:w="0" w:type="auto"/>
            <w:hideMark/>
          </w:tcPr>
          <w:p w14:paraId="0D833E34"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Facilitate best practice exchange; optimise resource use; promote mutual administrative assistance.</w:t>
            </w:r>
          </w:p>
        </w:tc>
        <w:tc>
          <w:tcPr>
            <w:tcW w:w="0" w:type="auto"/>
            <w:hideMark/>
          </w:tcPr>
          <w:p w14:paraId="7EF5FB5F"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Planning, Evaluation</w:t>
            </w:r>
          </w:p>
        </w:tc>
      </w:tr>
      <w:tr w:rsidR="0034154A" w:rsidRPr="000402B2" w14:paraId="7DC6517F"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0D57BDF4"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Overlapping and multiple REC memberships</w:t>
            </w:r>
          </w:p>
        </w:tc>
        <w:tc>
          <w:tcPr>
            <w:tcW w:w="0" w:type="auto"/>
            <w:hideMark/>
          </w:tcPr>
          <w:p w14:paraId="7A1EE8D8"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Administrative, Political</w:t>
            </w:r>
          </w:p>
        </w:tc>
        <w:tc>
          <w:tcPr>
            <w:tcW w:w="0" w:type="auto"/>
            <w:hideMark/>
          </w:tcPr>
          <w:p w14:paraId="0ED790F2"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Consolidate RECs through AfCFTA implementation; clarify institutional mandates and responsibilities.</w:t>
            </w:r>
          </w:p>
        </w:tc>
        <w:tc>
          <w:tcPr>
            <w:tcW w:w="0" w:type="auto"/>
            <w:hideMark/>
          </w:tcPr>
          <w:p w14:paraId="7EE04BBB"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w:t>
            </w:r>
          </w:p>
        </w:tc>
      </w:tr>
      <w:tr w:rsidR="00BF4FF9" w:rsidRPr="000402B2" w14:paraId="76AF1A3F"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316C0C"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Lack of transparency</w:t>
            </w:r>
          </w:p>
        </w:tc>
        <w:tc>
          <w:tcPr>
            <w:tcW w:w="0" w:type="auto"/>
            <w:hideMark/>
          </w:tcPr>
          <w:p w14:paraId="4F0AEC63"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Administrative</w:t>
            </w:r>
          </w:p>
        </w:tc>
        <w:tc>
          <w:tcPr>
            <w:tcW w:w="0" w:type="auto"/>
            <w:hideMark/>
          </w:tcPr>
          <w:p w14:paraId="711B7E9C"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Conduct public awareness campaigns; enhance business competitiveness; strengthen inter-agency cooperation.</w:t>
            </w:r>
          </w:p>
        </w:tc>
        <w:tc>
          <w:tcPr>
            <w:tcW w:w="0" w:type="auto"/>
            <w:hideMark/>
          </w:tcPr>
          <w:p w14:paraId="46D50F0C"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Enforcement</w:t>
            </w:r>
          </w:p>
        </w:tc>
      </w:tr>
      <w:tr w:rsidR="0034154A" w:rsidRPr="000402B2" w14:paraId="5D3965E8"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368EC964"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Lack of constructive collaboration</w:t>
            </w:r>
          </w:p>
        </w:tc>
        <w:tc>
          <w:tcPr>
            <w:tcW w:w="0" w:type="auto"/>
            <w:hideMark/>
          </w:tcPr>
          <w:p w14:paraId="1ED0C763"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w:t>
            </w:r>
          </w:p>
        </w:tc>
        <w:tc>
          <w:tcPr>
            <w:tcW w:w="0" w:type="auto"/>
            <w:hideMark/>
          </w:tcPr>
          <w:p w14:paraId="4A7DF46F"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Establish integrated national AfCFTA implementation committees.</w:t>
            </w:r>
          </w:p>
        </w:tc>
        <w:tc>
          <w:tcPr>
            <w:tcW w:w="0" w:type="auto"/>
            <w:hideMark/>
          </w:tcPr>
          <w:p w14:paraId="5D172D80"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w:t>
            </w:r>
          </w:p>
        </w:tc>
      </w:tr>
      <w:tr w:rsidR="00BF4FF9" w:rsidRPr="000402B2" w14:paraId="2C069B7E"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077063"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Personnel constraints</w:t>
            </w:r>
          </w:p>
        </w:tc>
        <w:tc>
          <w:tcPr>
            <w:tcW w:w="0" w:type="auto"/>
            <w:hideMark/>
          </w:tcPr>
          <w:p w14:paraId="7E6F7082"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Administrative</w:t>
            </w:r>
          </w:p>
        </w:tc>
        <w:tc>
          <w:tcPr>
            <w:tcW w:w="0" w:type="auto"/>
            <w:hideMark/>
          </w:tcPr>
          <w:p w14:paraId="143C36D2"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Allocate resources for trade facilitation; provide targeted training and awareness programmes.</w:t>
            </w:r>
          </w:p>
        </w:tc>
        <w:tc>
          <w:tcPr>
            <w:tcW w:w="0" w:type="auto"/>
            <w:hideMark/>
          </w:tcPr>
          <w:p w14:paraId="650FD90C"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 Enforcement</w:t>
            </w:r>
          </w:p>
        </w:tc>
      </w:tr>
      <w:tr w:rsidR="0034154A" w:rsidRPr="000402B2" w14:paraId="75AA1BE4"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14880D76"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Weak monitoring and enforcement mechanisms</w:t>
            </w:r>
          </w:p>
        </w:tc>
        <w:tc>
          <w:tcPr>
            <w:tcW w:w="0" w:type="auto"/>
            <w:hideMark/>
          </w:tcPr>
          <w:p w14:paraId="427935CB"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 Administrative</w:t>
            </w:r>
          </w:p>
        </w:tc>
        <w:tc>
          <w:tcPr>
            <w:tcW w:w="0" w:type="auto"/>
            <w:hideMark/>
          </w:tcPr>
          <w:p w14:paraId="3F1182FD"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Assign joint implementation responsibilities; improve coordination committee efficiency; promote dialogue among Member States.</w:t>
            </w:r>
          </w:p>
        </w:tc>
        <w:tc>
          <w:tcPr>
            <w:tcW w:w="0" w:type="auto"/>
            <w:hideMark/>
          </w:tcPr>
          <w:p w14:paraId="1DDB0060"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Enforcement</w:t>
            </w:r>
          </w:p>
        </w:tc>
      </w:tr>
      <w:tr w:rsidR="00BF4FF9" w:rsidRPr="000402B2" w14:paraId="2CF81567"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D02CD"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Supply-side constraints</w:t>
            </w:r>
          </w:p>
        </w:tc>
        <w:tc>
          <w:tcPr>
            <w:tcW w:w="0" w:type="auto"/>
            <w:hideMark/>
          </w:tcPr>
          <w:p w14:paraId="1A612773"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 Administrative</w:t>
            </w:r>
          </w:p>
        </w:tc>
        <w:tc>
          <w:tcPr>
            <w:tcW w:w="0" w:type="auto"/>
            <w:hideMark/>
          </w:tcPr>
          <w:p w14:paraId="1C332A5D"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Improve labour market flexibility; invest in transport and logistics infrastructure; enhance access to finance.</w:t>
            </w:r>
          </w:p>
        </w:tc>
        <w:tc>
          <w:tcPr>
            <w:tcW w:w="0" w:type="auto"/>
            <w:hideMark/>
          </w:tcPr>
          <w:p w14:paraId="71ED057A"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Implementation, Enforcement</w:t>
            </w:r>
          </w:p>
        </w:tc>
      </w:tr>
      <w:tr w:rsidR="0034154A" w:rsidRPr="000402B2" w14:paraId="02E59E36"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4459E277"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Red tape and procedural delays</w:t>
            </w:r>
          </w:p>
        </w:tc>
        <w:tc>
          <w:tcPr>
            <w:tcW w:w="0" w:type="auto"/>
            <w:hideMark/>
          </w:tcPr>
          <w:p w14:paraId="4751C519"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w:t>
            </w:r>
          </w:p>
        </w:tc>
        <w:tc>
          <w:tcPr>
            <w:tcW w:w="0" w:type="auto"/>
            <w:hideMark/>
          </w:tcPr>
          <w:p w14:paraId="27033011"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Set spending thresholds; streamline decision-making; empower frontline staff (e.g. customs); train officials and agents.</w:t>
            </w:r>
          </w:p>
        </w:tc>
        <w:tc>
          <w:tcPr>
            <w:tcW w:w="0" w:type="auto"/>
            <w:hideMark/>
          </w:tcPr>
          <w:p w14:paraId="4057C9CD"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Planning, Implementation, Evaluation, Enforcement</w:t>
            </w:r>
          </w:p>
        </w:tc>
      </w:tr>
      <w:tr w:rsidR="00BF4FF9" w:rsidRPr="000402B2" w14:paraId="1298D1E5" w14:textId="77777777" w:rsidTr="001D2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31DD6"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Corruption</w:t>
            </w:r>
          </w:p>
        </w:tc>
        <w:tc>
          <w:tcPr>
            <w:tcW w:w="0" w:type="auto"/>
            <w:hideMark/>
          </w:tcPr>
          <w:p w14:paraId="32CC78A1"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 Administrative</w:t>
            </w:r>
          </w:p>
        </w:tc>
        <w:tc>
          <w:tcPr>
            <w:tcW w:w="0" w:type="auto"/>
            <w:hideMark/>
          </w:tcPr>
          <w:p w14:paraId="693C99D1"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Enact anti-corruption policies; increase process transparency; implement public administration reforms.</w:t>
            </w:r>
          </w:p>
        </w:tc>
        <w:tc>
          <w:tcPr>
            <w:tcW w:w="0" w:type="auto"/>
            <w:hideMark/>
          </w:tcPr>
          <w:p w14:paraId="54E5E541" w14:textId="77777777" w:rsidR="0034154A" w:rsidRPr="000402B2" w:rsidRDefault="0034154A" w:rsidP="003415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Evaluation, Enforcement</w:t>
            </w:r>
          </w:p>
        </w:tc>
      </w:tr>
      <w:tr w:rsidR="0034154A" w:rsidRPr="000402B2" w14:paraId="1D2FA69C" w14:textId="77777777" w:rsidTr="001D2F35">
        <w:tc>
          <w:tcPr>
            <w:cnfStyle w:val="001000000000" w:firstRow="0" w:lastRow="0" w:firstColumn="1" w:lastColumn="0" w:oddVBand="0" w:evenVBand="0" w:oddHBand="0" w:evenHBand="0" w:firstRowFirstColumn="0" w:firstRowLastColumn="0" w:lastRowFirstColumn="0" w:lastRowLastColumn="0"/>
            <w:tcW w:w="0" w:type="auto"/>
            <w:hideMark/>
          </w:tcPr>
          <w:p w14:paraId="0BB90B85" w14:textId="77777777" w:rsidR="0034154A" w:rsidRPr="000402B2" w:rsidRDefault="0034154A" w:rsidP="0034154A">
            <w:pPr>
              <w:spacing w:line="276" w:lineRule="auto"/>
              <w:rPr>
                <w:rFonts w:asciiTheme="minorHAnsi" w:hAnsiTheme="minorHAnsi" w:cstheme="minorHAnsi"/>
                <w:sz w:val="20"/>
                <w:szCs w:val="20"/>
              </w:rPr>
            </w:pPr>
            <w:r w:rsidRPr="000402B2">
              <w:rPr>
                <w:rFonts w:asciiTheme="minorHAnsi" w:hAnsiTheme="minorHAnsi" w:cstheme="minorHAnsi"/>
                <w:sz w:val="20"/>
                <w:szCs w:val="20"/>
              </w:rPr>
              <w:t>Border insecurity due to terrorism (e.g., Tanzania, DRC)</w:t>
            </w:r>
          </w:p>
        </w:tc>
        <w:tc>
          <w:tcPr>
            <w:tcW w:w="0" w:type="auto"/>
            <w:hideMark/>
          </w:tcPr>
          <w:p w14:paraId="54FBB22D"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Political</w:t>
            </w:r>
          </w:p>
        </w:tc>
        <w:tc>
          <w:tcPr>
            <w:tcW w:w="0" w:type="auto"/>
            <w:hideMark/>
          </w:tcPr>
          <w:p w14:paraId="56EF3F6A"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Strengthen border security; curb arms trafficking; invest in law enforcement and surveillance capacity.</w:t>
            </w:r>
          </w:p>
        </w:tc>
        <w:tc>
          <w:tcPr>
            <w:tcW w:w="0" w:type="auto"/>
            <w:hideMark/>
          </w:tcPr>
          <w:p w14:paraId="3360A1E5" w14:textId="77777777" w:rsidR="0034154A" w:rsidRPr="000402B2" w:rsidRDefault="0034154A" w:rsidP="003415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402B2">
              <w:rPr>
                <w:rFonts w:asciiTheme="minorHAnsi" w:hAnsiTheme="minorHAnsi" w:cstheme="minorHAnsi"/>
                <w:sz w:val="20"/>
                <w:szCs w:val="20"/>
              </w:rPr>
              <w:t>Planning, Implementation, Evaluation, Enforcement</w:t>
            </w:r>
          </w:p>
        </w:tc>
      </w:tr>
    </w:tbl>
    <w:p w14:paraId="334D071E" w14:textId="7B3CC09A" w:rsidR="00AB5F92" w:rsidRPr="000402B2" w:rsidRDefault="006D17B2">
      <w:pPr>
        <w:spacing w:line="276" w:lineRule="auto"/>
        <w:rPr>
          <w:rFonts w:asciiTheme="minorHAnsi" w:hAnsiTheme="minorHAnsi" w:cstheme="minorHAnsi"/>
          <w:sz w:val="20"/>
          <w:szCs w:val="20"/>
        </w:rPr>
      </w:pPr>
      <w:r w:rsidRPr="000402B2">
        <w:rPr>
          <w:rFonts w:asciiTheme="minorHAnsi" w:hAnsiTheme="minorHAnsi" w:cstheme="minorHAnsi"/>
          <w:sz w:val="20"/>
          <w:szCs w:val="20"/>
        </w:rPr>
        <w:t>Source: Author’s Construct.</w:t>
      </w:r>
    </w:p>
    <w:p w14:paraId="64B5D7AB" w14:textId="77777777" w:rsidR="00531B1A" w:rsidRPr="000402B2" w:rsidRDefault="00531B1A">
      <w:pPr>
        <w:spacing w:line="276" w:lineRule="auto"/>
        <w:rPr>
          <w:rFonts w:asciiTheme="minorHAnsi" w:hAnsiTheme="minorHAnsi" w:cstheme="minorHAnsi"/>
          <w:sz w:val="20"/>
          <w:szCs w:val="20"/>
        </w:rPr>
      </w:pPr>
    </w:p>
    <w:p w14:paraId="455D0333" w14:textId="5D98A3E3" w:rsidR="0034154A" w:rsidRPr="000402B2" w:rsidRDefault="0034154A" w:rsidP="0034154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 xml:space="preserve">The </w:t>
      </w:r>
      <w:r w:rsidR="001D2F35" w:rsidRPr="000402B2">
        <w:rPr>
          <w:rFonts w:asciiTheme="minorHAnsi" w:hAnsiTheme="minorHAnsi" w:cstheme="minorHAnsi"/>
          <w:sz w:val="20"/>
          <w:szCs w:val="20"/>
        </w:rPr>
        <w:t>table</w:t>
      </w:r>
      <w:r w:rsidRPr="000402B2">
        <w:rPr>
          <w:rFonts w:asciiTheme="minorHAnsi" w:hAnsiTheme="minorHAnsi" w:cstheme="minorHAnsi"/>
          <w:sz w:val="20"/>
          <w:szCs w:val="20"/>
        </w:rPr>
        <w:t xml:space="preserve"> illustrates that the primary constraints to the effective implementation of the AfCFTA trade facilitation measures stem from political and administrative shortcomings in managing trade and economic integration. It further highlights that successful implementation goes beyond merely incorporating new protocols into customs </w:t>
      </w:r>
      <w:r w:rsidRPr="000402B2">
        <w:rPr>
          <w:rFonts w:asciiTheme="minorHAnsi" w:hAnsiTheme="minorHAnsi" w:cstheme="minorHAnsi"/>
          <w:sz w:val="20"/>
          <w:szCs w:val="20"/>
        </w:rPr>
        <w:lastRenderedPageBreak/>
        <w:t>operations. It hinges equally on the efficiency of the planning phase, as well as the enforcement and continuous evaluation of reforms post-implementation. To ensure that adopted measures remain effective in a dynamic trade landscape, monitoring and evaluation must be continuous, adaptable, and sustainable (Luke 2019a).</w:t>
      </w:r>
    </w:p>
    <w:p w14:paraId="25B1ABC7" w14:textId="77777777" w:rsidR="001D2F35" w:rsidRPr="000402B2" w:rsidRDefault="001D2F35" w:rsidP="0034154A">
      <w:pPr>
        <w:spacing w:line="276" w:lineRule="auto"/>
        <w:jc w:val="both"/>
        <w:rPr>
          <w:rFonts w:asciiTheme="minorHAnsi" w:hAnsiTheme="minorHAnsi" w:cstheme="minorHAnsi"/>
          <w:sz w:val="20"/>
          <w:szCs w:val="20"/>
        </w:rPr>
      </w:pPr>
    </w:p>
    <w:p w14:paraId="5596B6CA" w14:textId="59DC6873" w:rsidR="00531B1A" w:rsidRPr="000402B2" w:rsidRDefault="0034154A" w:rsidP="00531B1A">
      <w:pPr>
        <w:spacing w:line="276" w:lineRule="auto"/>
        <w:jc w:val="both"/>
        <w:rPr>
          <w:rFonts w:asciiTheme="minorHAnsi" w:hAnsiTheme="minorHAnsi" w:cstheme="minorHAnsi"/>
          <w:sz w:val="20"/>
          <w:szCs w:val="20"/>
        </w:rPr>
      </w:pPr>
      <w:r w:rsidRPr="000402B2">
        <w:rPr>
          <w:rFonts w:asciiTheme="minorHAnsi" w:hAnsiTheme="minorHAnsi" w:cstheme="minorHAnsi"/>
          <w:sz w:val="20"/>
          <w:szCs w:val="20"/>
        </w:rPr>
        <w:t>The discussion thus far demonstrates that while these challenges are significant, they are not insurmountable. However, the strategies and policies developed to address them must be grounded in the practical realities of the trading environment and tailored to the institutional structures of customs administrations and other entities responsible for designing and executing trade facilitation reforms in the SADC region.</w:t>
      </w:r>
    </w:p>
    <w:p w14:paraId="4830083B" w14:textId="231346CC" w:rsidR="00AB5F92" w:rsidRPr="000402B2" w:rsidRDefault="00BE038A" w:rsidP="007155DD">
      <w:pPr>
        <w:pStyle w:val="Heading1"/>
        <w:numPr>
          <w:ilvl w:val="0"/>
          <w:numId w:val="6"/>
        </w:numPr>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 xml:space="preserve">CONCLUSION </w:t>
      </w:r>
    </w:p>
    <w:p w14:paraId="1D0BDE9B" w14:textId="147E1E10" w:rsidR="00063FE8" w:rsidRPr="000402B2" w:rsidRDefault="00063FE8" w:rsidP="001D2F35">
      <w:pPr>
        <w:spacing w:before="100" w:beforeAutospacing="1" w:after="100" w:afterAutospacing="1"/>
        <w:jc w:val="both"/>
        <w:rPr>
          <w:rFonts w:asciiTheme="minorHAnsi" w:hAnsiTheme="minorHAnsi" w:cstheme="minorHAnsi"/>
          <w:sz w:val="20"/>
          <w:szCs w:val="20"/>
        </w:rPr>
      </w:pPr>
      <w:r w:rsidRPr="000402B2">
        <w:rPr>
          <w:rFonts w:asciiTheme="minorHAnsi" w:hAnsiTheme="minorHAnsi" w:cstheme="minorHAnsi"/>
          <w:sz w:val="20"/>
          <w:szCs w:val="20"/>
        </w:rPr>
        <w:t>The effective implementation of AfCFTA trade facilitation measures in the SADC region faces significant challenges, primarily capacity constraints and limited financial and technical resources. Overcoming these obstacles requires substantial investment in infrastructure, stronger institutional frameworks, and improved governance within customs administrations.</w:t>
      </w:r>
      <w:r w:rsidR="001D2F35" w:rsidRPr="000402B2">
        <w:rPr>
          <w:rFonts w:asciiTheme="minorHAnsi" w:hAnsiTheme="minorHAnsi" w:cstheme="minorHAnsi"/>
          <w:sz w:val="20"/>
          <w:szCs w:val="20"/>
        </w:rPr>
        <w:t xml:space="preserve"> </w:t>
      </w:r>
      <w:r w:rsidRPr="000402B2">
        <w:rPr>
          <w:rFonts w:asciiTheme="minorHAnsi" w:hAnsiTheme="minorHAnsi" w:cstheme="minorHAnsi"/>
          <w:sz w:val="20"/>
          <w:szCs w:val="20"/>
        </w:rPr>
        <w:t>Success also hinges on sustained political commitment and enhanced cooperation among member states, government agencies, and the private sector. The complexity arising from overlapping memberships in multiple regional economic communities adds to the difficulty, but the AfCFTA’s goal to consolidate these groups presents a promising path toward deeper integration.</w:t>
      </w:r>
    </w:p>
    <w:p w14:paraId="0018F222" w14:textId="41B47E89" w:rsidR="00063FE8" w:rsidRPr="000402B2" w:rsidRDefault="00063FE8" w:rsidP="001D2F35">
      <w:pPr>
        <w:spacing w:before="100" w:beforeAutospacing="1" w:after="100" w:afterAutospacing="1"/>
        <w:jc w:val="both"/>
        <w:rPr>
          <w:rFonts w:asciiTheme="minorHAnsi" w:hAnsiTheme="minorHAnsi" w:cstheme="minorHAnsi"/>
          <w:sz w:val="20"/>
          <w:szCs w:val="20"/>
        </w:rPr>
      </w:pPr>
      <w:r w:rsidRPr="000402B2">
        <w:rPr>
          <w:rFonts w:asciiTheme="minorHAnsi" w:hAnsiTheme="minorHAnsi" w:cstheme="minorHAnsi"/>
          <w:sz w:val="20"/>
          <w:szCs w:val="20"/>
        </w:rPr>
        <w:t>Technological advancements, including digital systems like single windows and advanced customs management platforms, are essential for efficient trade facilitation. However, these solutions demand high levels of inter-agency and cross-border coordination, supported by robust regulatory frameworks.</w:t>
      </w:r>
      <w:r w:rsidR="001D2F35" w:rsidRPr="000402B2">
        <w:rPr>
          <w:rFonts w:asciiTheme="minorHAnsi" w:hAnsiTheme="minorHAnsi" w:cstheme="minorHAnsi"/>
          <w:sz w:val="20"/>
          <w:szCs w:val="20"/>
        </w:rPr>
        <w:t xml:space="preserve"> </w:t>
      </w:r>
      <w:r w:rsidRPr="000402B2">
        <w:rPr>
          <w:rFonts w:asciiTheme="minorHAnsi" w:hAnsiTheme="minorHAnsi" w:cstheme="minorHAnsi"/>
          <w:sz w:val="20"/>
          <w:szCs w:val="20"/>
        </w:rPr>
        <w:t>NTFCs emerge as a vital mechanism to foster collaboration, provide training, and guide strategic implementation. Yet, uneven establishment and functionality of these committees across member states pose coordination challenges.</w:t>
      </w:r>
    </w:p>
    <w:p w14:paraId="3D328032" w14:textId="41E959C2" w:rsidR="00AB5F92" w:rsidRPr="000402B2" w:rsidRDefault="00063FE8" w:rsidP="001D2F35">
      <w:pPr>
        <w:spacing w:before="100" w:beforeAutospacing="1" w:after="100" w:afterAutospacing="1"/>
        <w:jc w:val="both"/>
        <w:rPr>
          <w:rFonts w:asciiTheme="minorHAnsi" w:hAnsiTheme="minorHAnsi" w:cstheme="minorHAnsi"/>
          <w:sz w:val="20"/>
          <w:szCs w:val="20"/>
        </w:rPr>
      </w:pPr>
      <w:r w:rsidRPr="000402B2">
        <w:rPr>
          <w:rFonts w:asciiTheme="minorHAnsi" w:hAnsiTheme="minorHAnsi" w:cstheme="minorHAnsi"/>
          <w:sz w:val="20"/>
          <w:szCs w:val="20"/>
        </w:rPr>
        <w:t>In summary, for the AfCFTA trade facilitation agenda to succeed, SADC countries must adopt realistic, context-specific strategies, backed by strong political will and consistent administrative support throughout all stages of implementation.</w:t>
      </w:r>
    </w:p>
    <w:p w14:paraId="3025431D" w14:textId="208C8EFF" w:rsidR="001D1E15" w:rsidRPr="000402B2" w:rsidRDefault="001D1E15" w:rsidP="001D2F35">
      <w:pPr>
        <w:spacing w:before="100" w:beforeAutospacing="1" w:after="100" w:afterAutospacing="1"/>
        <w:jc w:val="both"/>
        <w:rPr>
          <w:rFonts w:asciiTheme="minorHAnsi" w:hAnsiTheme="minorHAnsi" w:cstheme="minorHAnsi"/>
          <w:sz w:val="20"/>
          <w:szCs w:val="20"/>
        </w:rPr>
      </w:pPr>
    </w:p>
    <w:p w14:paraId="52D94F0C" w14:textId="77777777" w:rsidR="001D1E15" w:rsidRPr="000402B2" w:rsidRDefault="001D1E15" w:rsidP="001D1E15">
      <w:pPr>
        <w:rPr>
          <w:rFonts w:ascii="Calibri" w:eastAsia="Calibri" w:hAnsi="Calibri"/>
          <w:kern w:val="2"/>
          <w:lang w:val="en-US"/>
        </w:rPr>
      </w:pPr>
      <w:bookmarkStart w:id="6" w:name="_Hlk197682619"/>
      <w:bookmarkStart w:id="7" w:name="_Hlk180402183"/>
      <w:bookmarkStart w:id="8" w:name="_Hlk183680988"/>
      <w:r w:rsidRPr="000402B2">
        <w:rPr>
          <w:rFonts w:ascii="Calibri" w:eastAsia="Calibri" w:hAnsi="Calibri"/>
          <w:kern w:val="2"/>
          <w:lang w:val="en-US"/>
        </w:rPr>
        <w:t>Disclaimer (Artificial intelligence)</w:t>
      </w:r>
    </w:p>
    <w:p w14:paraId="75BA69AE" w14:textId="77777777" w:rsidR="001D1E15" w:rsidRPr="000402B2" w:rsidRDefault="001D1E15" w:rsidP="001D1E15">
      <w:pPr>
        <w:rPr>
          <w:rFonts w:ascii="Calibri" w:eastAsia="Calibri" w:hAnsi="Calibri"/>
          <w:kern w:val="2"/>
          <w:lang w:val="en-US"/>
        </w:rPr>
      </w:pPr>
      <w:r w:rsidRPr="000402B2">
        <w:rPr>
          <w:rFonts w:ascii="Calibri" w:eastAsia="Calibri" w:hAnsi="Calibri"/>
          <w:kern w:val="2"/>
          <w:lang w:val="en-US"/>
        </w:rPr>
        <w:t xml:space="preserve">Option 1: </w:t>
      </w:r>
    </w:p>
    <w:p w14:paraId="0B752EC0" w14:textId="77777777" w:rsidR="001D1E15" w:rsidRPr="000402B2" w:rsidRDefault="001D1E15" w:rsidP="001D1E15">
      <w:pPr>
        <w:rPr>
          <w:rFonts w:ascii="Calibri" w:eastAsia="Calibri" w:hAnsi="Calibri"/>
          <w:kern w:val="2"/>
          <w:lang w:val="en-US"/>
        </w:rPr>
      </w:pPr>
      <w:r w:rsidRPr="000402B2">
        <w:rPr>
          <w:rFonts w:ascii="Calibri" w:eastAsia="Calibri" w:hAnsi="Calibri"/>
          <w:kern w:val="2"/>
          <w:lang w:val="en-US"/>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4B568FD9" w14:textId="77777777" w:rsidR="001D1E15" w:rsidRPr="000402B2" w:rsidRDefault="001D1E15" w:rsidP="001D2F35">
      <w:pPr>
        <w:spacing w:before="100" w:beforeAutospacing="1" w:after="100" w:afterAutospacing="1"/>
        <w:jc w:val="both"/>
        <w:rPr>
          <w:rFonts w:asciiTheme="minorHAnsi" w:hAnsiTheme="minorHAnsi" w:cstheme="minorHAnsi"/>
          <w:sz w:val="20"/>
          <w:szCs w:val="20"/>
        </w:rPr>
      </w:pPr>
    </w:p>
    <w:p w14:paraId="78CE575B" w14:textId="36DA5F9F" w:rsidR="004657FC" w:rsidRPr="000402B2" w:rsidRDefault="00BE038A" w:rsidP="004657FC">
      <w:pPr>
        <w:pStyle w:val="Heading1"/>
        <w:numPr>
          <w:ilvl w:val="0"/>
          <w:numId w:val="6"/>
        </w:numPr>
        <w:rPr>
          <w:rFonts w:asciiTheme="minorHAnsi" w:eastAsia="Arial" w:hAnsiTheme="minorHAnsi" w:cstheme="minorHAnsi"/>
          <w:b/>
          <w:color w:val="000000"/>
          <w:sz w:val="20"/>
          <w:szCs w:val="20"/>
        </w:rPr>
      </w:pPr>
      <w:r w:rsidRPr="000402B2">
        <w:rPr>
          <w:rFonts w:asciiTheme="minorHAnsi" w:eastAsia="Arial" w:hAnsiTheme="minorHAnsi" w:cstheme="minorHAnsi"/>
          <w:b/>
          <w:color w:val="000000"/>
          <w:sz w:val="20"/>
          <w:szCs w:val="20"/>
        </w:rPr>
        <w:t xml:space="preserve">REFERENCES </w:t>
      </w:r>
    </w:p>
    <w:p w14:paraId="2337814D"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
    <w:p w14:paraId="5C47640E" w14:textId="2106F6D1"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lang w:val="es-ES_tradnl"/>
        </w:rPr>
      </w:pPr>
      <w:r w:rsidRPr="000402B2">
        <w:rPr>
          <w:rFonts w:asciiTheme="minorHAnsi" w:eastAsia="Arial" w:hAnsiTheme="minorHAnsi" w:cstheme="minorHAnsi"/>
          <w:color w:val="000000"/>
          <w:sz w:val="20"/>
          <w:szCs w:val="20"/>
        </w:rPr>
        <w:t xml:space="preserve">Abdin, M. J. (2019) Impacts of Trade Facilitation. SSRN Electronic Journal. Available at: </w:t>
      </w:r>
      <w:hyperlink r:id="rId10" w:history="1">
        <w:r w:rsidRPr="000402B2">
          <w:rPr>
            <w:rStyle w:val="Hyperlink"/>
            <w:rFonts w:asciiTheme="minorHAnsi" w:eastAsia="Arial" w:hAnsiTheme="minorHAnsi" w:cstheme="minorHAnsi"/>
            <w:sz w:val="20"/>
            <w:szCs w:val="20"/>
          </w:rPr>
          <w:t xml:space="preserve">Impacts of Trade Facilitation by MD. </w:t>
        </w:r>
        <w:proofErr w:type="spellStart"/>
        <w:r w:rsidRPr="000402B2">
          <w:rPr>
            <w:rStyle w:val="Hyperlink"/>
            <w:rFonts w:asciiTheme="minorHAnsi" w:eastAsia="Arial" w:hAnsiTheme="minorHAnsi" w:cstheme="minorHAnsi"/>
            <w:sz w:val="20"/>
            <w:szCs w:val="20"/>
            <w:lang w:val="es-ES_tradnl"/>
          </w:rPr>
          <w:t>Joynal</w:t>
        </w:r>
        <w:proofErr w:type="spellEnd"/>
        <w:r w:rsidRPr="000402B2">
          <w:rPr>
            <w:rStyle w:val="Hyperlink"/>
            <w:rFonts w:asciiTheme="minorHAnsi" w:eastAsia="Arial" w:hAnsiTheme="minorHAnsi" w:cstheme="minorHAnsi"/>
            <w:sz w:val="20"/>
            <w:szCs w:val="20"/>
            <w:lang w:val="es-ES_tradnl"/>
          </w:rPr>
          <w:t xml:space="preserve"> </w:t>
        </w:r>
        <w:proofErr w:type="spellStart"/>
        <w:proofErr w:type="gramStart"/>
        <w:r w:rsidRPr="000402B2">
          <w:rPr>
            <w:rStyle w:val="Hyperlink"/>
            <w:rFonts w:asciiTheme="minorHAnsi" w:eastAsia="Arial" w:hAnsiTheme="minorHAnsi" w:cstheme="minorHAnsi"/>
            <w:sz w:val="20"/>
            <w:szCs w:val="20"/>
            <w:lang w:val="es-ES_tradnl"/>
          </w:rPr>
          <w:t>Abdin</w:t>
        </w:r>
        <w:proofErr w:type="spellEnd"/>
        <w:r w:rsidRPr="000402B2">
          <w:rPr>
            <w:rStyle w:val="Hyperlink"/>
            <w:rFonts w:asciiTheme="minorHAnsi" w:eastAsia="Arial" w:hAnsiTheme="minorHAnsi" w:cstheme="minorHAnsi"/>
            <w:sz w:val="20"/>
            <w:szCs w:val="20"/>
            <w:lang w:val="es-ES_tradnl"/>
          </w:rPr>
          <w:t xml:space="preserve"> :</w:t>
        </w:r>
        <w:proofErr w:type="gramEnd"/>
        <w:r w:rsidRPr="000402B2">
          <w:rPr>
            <w:rStyle w:val="Hyperlink"/>
            <w:rFonts w:asciiTheme="minorHAnsi" w:eastAsia="Arial" w:hAnsiTheme="minorHAnsi" w:cstheme="minorHAnsi"/>
            <w:sz w:val="20"/>
            <w:szCs w:val="20"/>
            <w:lang w:val="es-ES_tradnl"/>
          </w:rPr>
          <w:t>: SSRN</w:t>
        </w:r>
      </w:hyperlink>
    </w:p>
    <w:p w14:paraId="39D64487"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lang w:val="es-ES_tradnl"/>
        </w:rPr>
        <w:t xml:space="preserve">Abrego, L., Mario de </w:t>
      </w:r>
      <w:proofErr w:type="spellStart"/>
      <w:r w:rsidRPr="000402B2">
        <w:rPr>
          <w:rFonts w:asciiTheme="minorHAnsi" w:eastAsia="Arial" w:hAnsiTheme="minorHAnsi" w:cstheme="minorHAnsi"/>
          <w:color w:val="000000"/>
          <w:sz w:val="20"/>
          <w:szCs w:val="20"/>
          <w:lang w:val="es-ES_tradnl"/>
        </w:rPr>
        <w:t>Zamaroczy</w:t>
      </w:r>
      <w:proofErr w:type="spellEnd"/>
      <w:r w:rsidRPr="000402B2">
        <w:rPr>
          <w:rFonts w:asciiTheme="minorHAnsi" w:eastAsia="Arial" w:hAnsiTheme="minorHAnsi" w:cstheme="minorHAnsi"/>
          <w:color w:val="000000"/>
          <w:sz w:val="20"/>
          <w:szCs w:val="20"/>
          <w:lang w:val="es-ES_tradnl"/>
        </w:rPr>
        <w:t xml:space="preserve">, </w:t>
      </w:r>
      <w:proofErr w:type="spellStart"/>
      <w:r w:rsidRPr="000402B2">
        <w:rPr>
          <w:rFonts w:asciiTheme="minorHAnsi" w:eastAsia="Arial" w:hAnsiTheme="minorHAnsi" w:cstheme="minorHAnsi"/>
          <w:color w:val="000000"/>
          <w:sz w:val="20"/>
          <w:szCs w:val="20"/>
          <w:lang w:val="es-ES_tradnl"/>
        </w:rPr>
        <w:t>Tunc</w:t>
      </w:r>
      <w:proofErr w:type="spellEnd"/>
      <w:r w:rsidRPr="000402B2">
        <w:rPr>
          <w:rFonts w:asciiTheme="minorHAnsi" w:eastAsia="Arial" w:hAnsiTheme="minorHAnsi" w:cstheme="minorHAnsi"/>
          <w:color w:val="000000"/>
          <w:sz w:val="20"/>
          <w:szCs w:val="20"/>
          <w:lang w:val="es-ES_tradnl"/>
        </w:rPr>
        <w:t xml:space="preserve"> </w:t>
      </w:r>
      <w:proofErr w:type="spellStart"/>
      <w:r w:rsidRPr="000402B2">
        <w:rPr>
          <w:rFonts w:asciiTheme="minorHAnsi" w:eastAsia="Arial" w:hAnsiTheme="minorHAnsi" w:cstheme="minorHAnsi"/>
          <w:color w:val="000000"/>
          <w:sz w:val="20"/>
          <w:szCs w:val="20"/>
          <w:lang w:val="es-ES_tradnl"/>
        </w:rPr>
        <w:t>Gursoy</w:t>
      </w:r>
      <w:proofErr w:type="spellEnd"/>
      <w:r w:rsidRPr="000402B2">
        <w:rPr>
          <w:rFonts w:asciiTheme="minorHAnsi" w:eastAsia="Arial" w:hAnsiTheme="minorHAnsi" w:cstheme="minorHAnsi"/>
          <w:color w:val="000000"/>
          <w:sz w:val="20"/>
          <w:szCs w:val="20"/>
          <w:lang w:val="es-ES_tradnl"/>
        </w:rPr>
        <w:t xml:space="preserve">, </w:t>
      </w:r>
      <w:proofErr w:type="spellStart"/>
      <w:r w:rsidRPr="000402B2">
        <w:rPr>
          <w:rFonts w:asciiTheme="minorHAnsi" w:eastAsia="Arial" w:hAnsiTheme="minorHAnsi" w:cstheme="minorHAnsi"/>
          <w:color w:val="000000"/>
          <w:sz w:val="20"/>
          <w:szCs w:val="20"/>
          <w:lang w:val="es-ES_tradnl"/>
        </w:rPr>
        <w:t>Perez</w:t>
      </w:r>
      <w:proofErr w:type="spellEnd"/>
      <w:r w:rsidRPr="000402B2">
        <w:rPr>
          <w:rFonts w:asciiTheme="minorHAnsi" w:eastAsia="Arial" w:hAnsiTheme="minorHAnsi" w:cstheme="minorHAnsi"/>
          <w:color w:val="000000"/>
          <w:sz w:val="20"/>
          <w:szCs w:val="20"/>
          <w:lang w:val="es-ES_tradnl"/>
        </w:rPr>
        <w:t xml:space="preserve">-Saiz, H., Nicholls, G. and Rosas, J. (2020). </w:t>
      </w:r>
      <w:r w:rsidRPr="000402B2">
        <w:rPr>
          <w:rFonts w:asciiTheme="minorHAnsi" w:eastAsia="Arial" w:hAnsiTheme="minorHAnsi" w:cstheme="minorHAnsi"/>
          <w:color w:val="000000"/>
          <w:sz w:val="20"/>
          <w:szCs w:val="20"/>
        </w:rPr>
        <w:t xml:space="preserve">The African Continental Free Trade Area: Potential Economic Impact and Challenges. </w:t>
      </w:r>
      <w:proofErr w:type="spellStart"/>
      <w:r w:rsidRPr="000402B2">
        <w:rPr>
          <w:rFonts w:asciiTheme="minorHAnsi" w:eastAsia="Arial" w:hAnsiTheme="minorHAnsi" w:cstheme="minorHAnsi"/>
          <w:color w:val="000000"/>
          <w:sz w:val="20"/>
          <w:szCs w:val="20"/>
        </w:rPr>
        <w:t>RePEc</w:t>
      </w:r>
      <w:proofErr w:type="spellEnd"/>
      <w:r w:rsidRPr="000402B2">
        <w:rPr>
          <w:rFonts w:asciiTheme="minorHAnsi" w:eastAsia="Arial" w:hAnsiTheme="minorHAnsi" w:cstheme="minorHAnsi"/>
          <w:color w:val="000000"/>
          <w:sz w:val="20"/>
          <w:szCs w:val="20"/>
        </w:rPr>
        <w:t xml:space="preserve">: Research Papers in Economics. Viewed at: </w:t>
      </w:r>
      <w:hyperlink r:id="rId11" w:history="1">
        <w:r w:rsidRPr="000402B2">
          <w:rPr>
            <w:rStyle w:val="Hyperlink"/>
            <w:rFonts w:asciiTheme="minorHAnsi" w:eastAsia="Arial" w:hAnsiTheme="minorHAnsi" w:cstheme="minorHAnsi"/>
            <w:sz w:val="20"/>
            <w:szCs w:val="20"/>
          </w:rPr>
          <w:t>The African Continental Free Trade Area: Potential Economic Impact and Challenges</w:t>
        </w:r>
      </w:hyperlink>
    </w:p>
    <w:p w14:paraId="6C0FC7E8"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lastRenderedPageBreak/>
        <w:t>AfreximBank</w:t>
      </w:r>
      <w:proofErr w:type="spellEnd"/>
      <w:r w:rsidRPr="000402B2">
        <w:rPr>
          <w:rFonts w:asciiTheme="minorHAnsi" w:eastAsia="Arial" w:hAnsiTheme="minorHAnsi" w:cstheme="minorHAnsi"/>
          <w:color w:val="000000"/>
          <w:sz w:val="20"/>
          <w:szCs w:val="20"/>
        </w:rPr>
        <w:t xml:space="preserve"> (2018). African Trade Report 2018: Boosting Intra-African Trade:  Implications of the African Continental Free Trade Area Agreement. [online] Cairo: African Export-Import Bank, pp.1–110. Available at: </w:t>
      </w:r>
      <w:hyperlink r:id="rId12">
        <w:r w:rsidRPr="000402B2">
          <w:rPr>
            <w:rFonts w:asciiTheme="minorHAnsi" w:eastAsia="Arial" w:hAnsiTheme="minorHAnsi" w:cstheme="minorHAnsi"/>
            <w:color w:val="0563C1"/>
            <w:sz w:val="20"/>
            <w:szCs w:val="20"/>
            <w:u w:val="single"/>
          </w:rPr>
          <w:t>https://media.afreximbank.com/afrexim/African-Trade-Report-2018.pdf</w:t>
        </w:r>
      </w:hyperlink>
      <w:r w:rsidRPr="000402B2">
        <w:rPr>
          <w:rFonts w:asciiTheme="minorHAnsi" w:eastAsia="Arial" w:hAnsiTheme="minorHAnsi" w:cstheme="minorHAnsi"/>
          <w:color w:val="000000"/>
          <w:sz w:val="20"/>
          <w:szCs w:val="20"/>
        </w:rPr>
        <w:t>.</w:t>
      </w:r>
    </w:p>
    <w:p w14:paraId="3474F975"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9" w:name="_Hlk201829927"/>
      <w:r w:rsidRPr="000402B2">
        <w:rPr>
          <w:rFonts w:asciiTheme="minorHAnsi" w:eastAsia="Arial" w:hAnsiTheme="minorHAnsi" w:cstheme="minorHAnsi"/>
          <w:color w:val="000000"/>
          <w:sz w:val="20"/>
          <w:szCs w:val="20"/>
        </w:rPr>
        <w:t xml:space="preserve">African Union Commission (2019). Agreement Establishing the African Continental Free Trade Area. African </w:t>
      </w:r>
      <w:proofErr w:type="gramStart"/>
      <w:r w:rsidRPr="000402B2">
        <w:rPr>
          <w:rFonts w:asciiTheme="minorHAnsi" w:eastAsia="Arial" w:hAnsiTheme="minorHAnsi" w:cstheme="minorHAnsi"/>
          <w:color w:val="000000"/>
          <w:sz w:val="20"/>
          <w:szCs w:val="20"/>
        </w:rPr>
        <w:t>Union ,</w:t>
      </w:r>
      <w:proofErr w:type="gramEnd"/>
      <w:r w:rsidRPr="000402B2">
        <w:rPr>
          <w:rFonts w:asciiTheme="minorHAnsi" w:eastAsia="Arial" w:hAnsiTheme="minorHAnsi" w:cstheme="minorHAnsi"/>
          <w:color w:val="000000"/>
          <w:sz w:val="20"/>
          <w:szCs w:val="20"/>
        </w:rPr>
        <w:t xml:space="preserve"> [online] pp.1–76. Available at: </w:t>
      </w:r>
      <w:hyperlink r:id="rId13" w:history="1">
        <w:r w:rsidRPr="000402B2">
          <w:rPr>
            <w:rStyle w:val="Hyperlink"/>
            <w:rFonts w:asciiTheme="minorHAnsi" w:eastAsia="Arial" w:hAnsiTheme="minorHAnsi" w:cstheme="minorHAnsi"/>
            <w:sz w:val="20"/>
            <w:szCs w:val="20"/>
          </w:rPr>
          <w:t>Agreement Establishing the African Continental Free Trade Area | African Union</w:t>
        </w:r>
      </w:hyperlink>
      <w:r w:rsidRPr="000402B2">
        <w:rPr>
          <w:rFonts w:asciiTheme="minorHAnsi" w:eastAsia="Arial" w:hAnsiTheme="minorHAnsi" w:cstheme="minorHAnsi"/>
          <w:color w:val="000000"/>
          <w:sz w:val="20"/>
          <w:szCs w:val="20"/>
        </w:rPr>
        <w:t xml:space="preserve"> </w:t>
      </w:r>
    </w:p>
    <w:bookmarkEnd w:id="9"/>
    <w:p w14:paraId="46D58540"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Aniche</w:t>
      </w:r>
      <w:proofErr w:type="spellEnd"/>
      <w:r w:rsidRPr="000402B2">
        <w:rPr>
          <w:rFonts w:asciiTheme="minorHAnsi" w:eastAsia="Arial" w:hAnsiTheme="minorHAnsi" w:cstheme="minorHAnsi"/>
          <w:color w:val="000000"/>
          <w:sz w:val="20"/>
          <w:szCs w:val="20"/>
        </w:rPr>
        <w:t xml:space="preserve">, E. and Oloruntoba, S. (2020) Pan-Africanism, Regional Integration and Development in Africa. Springer International Publishing. Available at: </w:t>
      </w:r>
      <w:hyperlink r:id="rId14" w:history="1">
        <w:r w:rsidRPr="000402B2">
          <w:rPr>
            <w:rStyle w:val="Hyperlink"/>
            <w:rFonts w:asciiTheme="minorHAnsi" w:eastAsia="Arial" w:hAnsiTheme="minorHAnsi" w:cstheme="minorHAnsi"/>
            <w:sz w:val="20"/>
            <w:szCs w:val="20"/>
          </w:rPr>
          <w:t>Pan-Africanism, Regional Integration and Development in Africa | Request PDF</w:t>
        </w:r>
      </w:hyperlink>
    </w:p>
    <w:p w14:paraId="0865B74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Apiko</w:t>
      </w:r>
      <w:proofErr w:type="spellEnd"/>
      <w:r w:rsidRPr="000402B2">
        <w:rPr>
          <w:rFonts w:asciiTheme="minorHAnsi" w:eastAsia="Arial" w:hAnsiTheme="minorHAnsi" w:cstheme="minorHAnsi"/>
          <w:color w:val="000000"/>
          <w:sz w:val="20"/>
          <w:szCs w:val="20"/>
        </w:rPr>
        <w:t xml:space="preserve">, P., Woolfrey, S. and </w:t>
      </w:r>
      <w:proofErr w:type="spellStart"/>
      <w:r w:rsidRPr="000402B2">
        <w:rPr>
          <w:rFonts w:asciiTheme="minorHAnsi" w:eastAsia="Arial" w:hAnsiTheme="minorHAnsi" w:cstheme="minorHAnsi"/>
          <w:color w:val="000000"/>
          <w:sz w:val="20"/>
          <w:szCs w:val="20"/>
        </w:rPr>
        <w:t>Byiers</w:t>
      </w:r>
      <w:proofErr w:type="spellEnd"/>
      <w:r w:rsidRPr="000402B2">
        <w:rPr>
          <w:rFonts w:asciiTheme="minorHAnsi" w:eastAsia="Arial" w:hAnsiTheme="minorHAnsi" w:cstheme="minorHAnsi"/>
          <w:color w:val="000000"/>
          <w:sz w:val="20"/>
          <w:szCs w:val="20"/>
        </w:rPr>
        <w:t xml:space="preserve">, B. (2020) The promise of the African Continental Free Trade Area (AfCFTA). ECDPM Discussion paper. Viewed at: </w:t>
      </w:r>
      <w:hyperlink r:id="rId15" w:history="1">
        <w:r w:rsidRPr="000402B2">
          <w:rPr>
            <w:rStyle w:val="Hyperlink"/>
            <w:rFonts w:asciiTheme="minorHAnsi" w:eastAsia="Arial" w:hAnsiTheme="minorHAnsi" w:cstheme="minorHAnsi"/>
            <w:sz w:val="20"/>
            <w:szCs w:val="20"/>
          </w:rPr>
          <w:t>Promise-African-Continental-Free-Trade-Area-AfCFTA-ECDPM-Discussion-Paper-287-December-2020.pdf</w:t>
        </w:r>
      </w:hyperlink>
    </w:p>
    <w:p w14:paraId="4135D0A7"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Armel, D. (2020) Understanding the African Continental Free Trade Area: Beyond “Single Market” to “Africa’s Rejuvenation” Analysis. Education, Society and Human Studies 1, p84. Viewed at: </w:t>
      </w:r>
      <w:hyperlink r:id="rId16" w:history="1">
        <w:r w:rsidRPr="000402B2">
          <w:rPr>
            <w:rStyle w:val="Hyperlink"/>
            <w:rFonts w:asciiTheme="minorHAnsi" w:eastAsia="Arial" w:hAnsiTheme="minorHAnsi" w:cstheme="minorHAnsi"/>
            <w:sz w:val="20"/>
            <w:szCs w:val="20"/>
          </w:rPr>
          <w:t>(PDF) Understanding the African Continental Free Trade Area: Beyond “Single Market” to “Africa’s Rejuvenation” Analysis</w:t>
        </w:r>
      </w:hyperlink>
    </w:p>
    <w:p w14:paraId="2865DF57" w14:textId="798C3B5C"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0" w:name="_heading=h.3znysh7" w:colFirst="0" w:colLast="0"/>
      <w:bookmarkEnd w:id="10"/>
      <w:r w:rsidRPr="000402B2">
        <w:rPr>
          <w:rFonts w:asciiTheme="minorHAnsi" w:eastAsia="Arial" w:hAnsiTheme="minorHAnsi" w:cstheme="minorHAnsi"/>
          <w:color w:val="000000"/>
          <w:sz w:val="20"/>
          <w:szCs w:val="20"/>
        </w:rPr>
        <w:t xml:space="preserve">African Union Commission (2020) Compiled Annexes on the Establishment of the AfCFTA. Accra Ghana: African Union. </w:t>
      </w:r>
      <w:r w:rsidR="00455FED" w:rsidRPr="000402B2">
        <w:rPr>
          <w:rFonts w:asciiTheme="minorHAnsi" w:eastAsia="Arial" w:hAnsiTheme="minorHAnsi" w:cstheme="minorHAnsi"/>
          <w:color w:val="000000"/>
          <w:sz w:val="20"/>
          <w:szCs w:val="20"/>
        </w:rPr>
        <w:t xml:space="preserve">Viewed at: </w:t>
      </w:r>
      <w:hyperlink r:id="rId17" w:history="1">
        <w:r w:rsidR="00BF4FF9" w:rsidRPr="000402B2">
          <w:rPr>
            <w:rStyle w:val="Hyperlink"/>
            <w:rFonts w:asciiTheme="minorHAnsi" w:eastAsia="Arial" w:hAnsiTheme="minorHAnsi" w:cstheme="minorHAnsi"/>
            <w:sz w:val="20"/>
            <w:szCs w:val="20"/>
          </w:rPr>
          <w:t>https://afcfta.au.int/en/documents/2020-12-28/compiled-annexes-establishment-afcfta</w:t>
        </w:r>
      </w:hyperlink>
      <w:r w:rsidRPr="000402B2">
        <w:rPr>
          <w:rFonts w:asciiTheme="minorHAnsi" w:eastAsia="Arial" w:hAnsiTheme="minorHAnsi" w:cstheme="minorHAnsi"/>
          <w:color w:val="000000"/>
          <w:sz w:val="20"/>
          <w:szCs w:val="20"/>
        </w:rPr>
        <w:t>.</w:t>
      </w:r>
    </w:p>
    <w:p w14:paraId="6735E5C5"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Babbie, E. R. (2013) The practice of social research. 13. ed., internat. ed. edition. Belmont, Calif.: Wadsworth Cengage Learning. Available at: </w:t>
      </w:r>
      <w:hyperlink r:id="rId18" w:history="1">
        <w:r w:rsidRPr="000402B2">
          <w:rPr>
            <w:rStyle w:val="Hyperlink"/>
            <w:rFonts w:asciiTheme="minorHAnsi" w:eastAsia="Arial" w:hAnsiTheme="minorHAnsi" w:cstheme="minorHAnsi"/>
            <w:sz w:val="20"/>
            <w:szCs w:val="20"/>
          </w:rPr>
          <w:t>The Practice of Social Research - Earl R. Babbie - Google Books</w:t>
        </w:r>
      </w:hyperlink>
    </w:p>
    <w:p w14:paraId="19BC9641"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1" w:name="_heading=h.2et92p0" w:colFirst="0" w:colLast="0"/>
      <w:bookmarkEnd w:id="11"/>
      <w:r w:rsidRPr="000402B2">
        <w:rPr>
          <w:rFonts w:asciiTheme="minorHAnsi" w:eastAsia="Arial" w:hAnsiTheme="minorHAnsi" w:cstheme="minorHAnsi"/>
          <w:color w:val="000000"/>
          <w:sz w:val="20"/>
          <w:szCs w:val="20"/>
        </w:rPr>
        <w:t xml:space="preserve">Baker, P. and </w:t>
      </w:r>
      <w:proofErr w:type="spellStart"/>
      <w:r w:rsidRPr="000402B2">
        <w:rPr>
          <w:rFonts w:asciiTheme="minorHAnsi" w:eastAsia="Arial" w:hAnsiTheme="minorHAnsi" w:cstheme="minorHAnsi"/>
          <w:color w:val="000000"/>
          <w:sz w:val="20"/>
          <w:szCs w:val="20"/>
        </w:rPr>
        <w:t>Deleplancque</w:t>
      </w:r>
      <w:proofErr w:type="spellEnd"/>
      <w:r w:rsidRPr="000402B2">
        <w:rPr>
          <w:rFonts w:asciiTheme="minorHAnsi" w:eastAsia="Arial" w:hAnsiTheme="minorHAnsi" w:cstheme="minorHAnsi"/>
          <w:color w:val="000000"/>
          <w:sz w:val="20"/>
          <w:szCs w:val="20"/>
        </w:rPr>
        <w:t xml:space="preserve">, V. (2015) Achievements challenges and </w:t>
      </w:r>
      <w:r w:rsidRPr="000402B2">
        <w:rPr>
          <w:rFonts w:asciiTheme="minorHAnsi" w:hAnsiTheme="minorHAnsi" w:cstheme="minorHAnsi"/>
          <w:sz w:val="20"/>
          <w:szCs w:val="20"/>
        </w:rPr>
        <w:t>constraints</w:t>
      </w:r>
      <w:r w:rsidRPr="000402B2">
        <w:rPr>
          <w:rFonts w:asciiTheme="minorHAnsi" w:eastAsia="Arial" w:hAnsiTheme="minorHAnsi" w:cstheme="minorHAnsi"/>
          <w:color w:val="000000"/>
          <w:sz w:val="20"/>
          <w:szCs w:val="20"/>
        </w:rPr>
        <w:t xml:space="preserve"> of trade integration in SADC. International Trade and Economics Series, 1-7. Viewed at: </w:t>
      </w:r>
      <w:hyperlink r:id="rId19" w:history="1">
        <w:r w:rsidRPr="000402B2">
          <w:rPr>
            <w:rStyle w:val="Hyperlink"/>
            <w:rFonts w:asciiTheme="minorHAnsi" w:eastAsia="Arial" w:hAnsiTheme="minorHAnsi" w:cstheme="minorHAnsi"/>
            <w:sz w:val="20"/>
            <w:szCs w:val="20"/>
          </w:rPr>
          <w:t>Achievements-challenges-and-constrainst-of-trade-integration-in-SADC1-min.pdf</w:t>
        </w:r>
      </w:hyperlink>
    </w:p>
    <w:p w14:paraId="72DCED5D" w14:textId="77777777" w:rsidR="001D2F35" w:rsidRPr="000402B2" w:rsidRDefault="001D2F35" w:rsidP="001D2F35">
      <w:pPr>
        <w:pBdr>
          <w:top w:val="nil"/>
          <w:left w:val="nil"/>
          <w:bottom w:val="nil"/>
          <w:right w:val="nil"/>
          <w:between w:val="nil"/>
        </w:pBdr>
        <w:spacing w:line="276" w:lineRule="auto"/>
        <w:ind w:left="720" w:hanging="720"/>
        <w:jc w:val="both"/>
      </w:pPr>
      <w:r w:rsidRPr="000402B2">
        <w:rPr>
          <w:rFonts w:asciiTheme="minorHAnsi" w:eastAsia="Arial" w:hAnsiTheme="minorHAnsi" w:cstheme="minorHAnsi"/>
          <w:color w:val="000000"/>
          <w:sz w:val="20"/>
          <w:szCs w:val="20"/>
        </w:rPr>
        <w:t xml:space="preserve">Bello, S. A. (2018) The Prospects and Challenges of African Continental Free Trade Area Agreement. Sri Lanka J. Int'l L. 26, 121. Viewed at: </w:t>
      </w:r>
      <w:hyperlink r:id="rId20" w:history="1">
        <w:r w:rsidRPr="000402B2">
          <w:rPr>
            <w:rStyle w:val="Hyperlink"/>
            <w:rFonts w:asciiTheme="minorHAnsi" w:eastAsia="Arial" w:hAnsiTheme="minorHAnsi" w:cstheme="minorHAnsi"/>
            <w:sz w:val="20"/>
            <w:szCs w:val="20"/>
          </w:rPr>
          <w:t>Vol26_06.pdf</w:t>
        </w:r>
      </w:hyperlink>
    </w:p>
    <w:p w14:paraId="7728EC41" w14:textId="1A4E1FB3" w:rsidR="000402B2" w:rsidRPr="000402B2" w:rsidRDefault="000402B2"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Belloumi</w:t>
      </w:r>
      <w:proofErr w:type="spellEnd"/>
      <w:r w:rsidRPr="000402B2">
        <w:rPr>
          <w:rFonts w:asciiTheme="minorHAnsi" w:eastAsia="Arial" w:hAnsiTheme="minorHAnsi" w:cstheme="minorHAnsi"/>
          <w:color w:val="000000"/>
          <w:sz w:val="20"/>
          <w:szCs w:val="20"/>
        </w:rPr>
        <w:t xml:space="preserve">, M., &amp; </w:t>
      </w:r>
      <w:proofErr w:type="spellStart"/>
      <w:r w:rsidRPr="000402B2">
        <w:rPr>
          <w:rFonts w:asciiTheme="minorHAnsi" w:eastAsia="Arial" w:hAnsiTheme="minorHAnsi" w:cstheme="minorHAnsi"/>
          <w:color w:val="000000"/>
          <w:sz w:val="20"/>
          <w:szCs w:val="20"/>
        </w:rPr>
        <w:t>Alshehry</w:t>
      </w:r>
      <w:proofErr w:type="spellEnd"/>
      <w:r w:rsidRPr="000402B2">
        <w:rPr>
          <w:rFonts w:asciiTheme="minorHAnsi" w:eastAsia="Arial" w:hAnsiTheme="minorHAnsi" w:cstheme="minorHAnsi"/>
          <w:color w:val="000000"/>
          <w:sz w:val="20"/>
          <w:szCs w:val="20"/>
        </w:rPr>
        <w:t xml:space="preserve">, A. (2020). The impact of international trade on sustainable development in Saudi Arabia. Sustainability, 12(13), 5421.   Available at: </w:t>
      </w:r>
      <w:hyperlink r:id="rId21" w:history="1">
        <w:r w:rsidRPr="000402B2">
          <w:rPr>
            <w:rStyle w:val="Hyperlink"/>
            <w:rFonts w:asciiTheme="minorHAnsi" w:eastAsia="Arial" w:hAnsiTheme="minorHAnsi" w:cstheme="minorHAnsi"/>
            <w:sz w:val="20"/>
            <w:szCs w:val="20"/>
          </w:rPr>
          <w:t>The Impact of International Trade on Sustainable Development in Saudi Arabia</w:t>
        </w:r>
      </w:hyperlink>
    </w:p>
    <w:p w14:paraId="07648A43" w14:textId="022CA176"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2" w:name="_heading=h.tyjcwt" w:colFirst="0" w:colLast="0"/>
      <w:bookmarkStart w:id="13" w:name="_heading=h.35nkun2" w:colFirst="0" w:colLast="0"/>
      <w:bookmarkEnd w:id="12"/>
      <w:bookmarkEnd w:id="13"/>
      <w:r w:rsidRPr="000402B2">
        <w:rPr>
          <w:rFonts w:asciiTheme="minorHAnsi" w:eastAsia="Arial" w:hAnsiTheme="minorHAnsi" w:cstheme="minorHAnsi"/>
          <w:color w:val="000000"/>
          <w:sz w:val="20"/>
          <w:szCs w:val="20"/>
        </w:rPr>
        <w:t xml:space="preserve">Delve, Ho and </w:t>
      </w:r>
      <w:bookmarkStart w:id="14" w:name="_Hlk201835867"/>
      <w:proofErr w:type="spellStart"/>
      <w:r w:rsidRPr="000402B2">
        <w:rPr>
          <w:rFonts w:asciiTheme="minorHAnsi" w:eastAsia="Arial" w:hAnsiTheme="minorHAnsi" w:cstheme="minorHAnsi"/>
          <w:color w:val="000000"/>
          <w:sz w:val="20"/>
          <w:szCs w:val="20"/>
        </w:rPr>
        <w:t>Limpaecher</w:t>
      </w:r>
      <w:proofErr w:type="spellEnd"/>
      <w:r w:rsidRPr="000402B2">
        <w:rPr>
          <w:rFonts w:asciiTheme="minorHAnsi" w:eastAsia="Arial" w:hAnsiTheme="minorHAnsi" w:cstheme="minorHAnsi"/>
          <w:color w:val="000000"/>
          <w:sz w:val="20"/>
          <w:szCs w:val="20"/>
        </w:rPr>
        <w:t xml:space="preserve">, </w:t>
      </w:r>
      <w:bookmarkEnd w:id="14"/>
      <w:r w:rsidRPr="000402B2">
        <w:rPr>
          <w:rFonts w:asciiTheme="minorHAnsi" w:eastAsia="Arial" w:hAnsiTheme="minorHAnsi" w:cstheme="minorHAnsi"/>
          <w:color w:val="000000"/>
          <w:sz w:val="20"/>
          <w:szCs w:val="20"/>
        </w:rPr>
        <w:t>A. (2023) Inductive Content Analysis &amp; Deductive Content Analysis in Qualitative</w:t>
      </w:r>
      <w:r w:rsidR="00455FED" w:rsidRPr="000402B2">
        <w:rPr>
          <w:rFonts w:asciiTheme="minorHAnsi" w:eastAsia="Arial" w:hAnsiTheme="minorHAnsi" w:cstheme="minorHAnsi"/>
          <w:color w:val="000000"/>
          <w:sz w:val="20"/>
          <w:szCs w:val="20"/>
        </w:rPr>
        <w:t xml:space="preserve"> Research</w:t>
      </w:r>
      <w:r w:rsidRPr="000402B2">
        <w:rPr>
          <w:rFonts w:asciiTheme="minorHAnsi" w:eastAsia="Arial" w:hAnsiTheme="minorHAnsi" w:cstheme="minorHAnsi"/>
          <w:color w:val="000000"/>
          <w:sz w:val="20"/>
          <w:szCs w:val="20"/>
        </w:rPr>
        <w:t xml:space="preserve">. </w:t>
      </w:r>
      <w:r w:rsidR="00455FED" w:rsidRPr="000402B2">
        <w:rPr>
          <w:rFonts w:asciiTheme="minorHAnsi" w:eastAsia="Arial" w:hAnsiTheme="minorHAnsi" w:cstheme="minorHAnsi"/>
          <w:color w:val="000000"/>
          <w:sz w:val="20"/>
          <w:szCs w:val="20"/>
        </w:rPr>
        <w:t>Viewed at:</w:t>
      </w:r>
      <w:r w:rsidRPr="000402B2">
        <w:rPr>
          <w:rFonts w:asciiTheme="minorHAnsi" w:eastAsia="Arial" w:hAnsiTheme="minorHAnsi" w:cstheme="minorHAnsi"/>
          <w:color w:val="000000"/>
          <w:sz w:val="20"/>
          <w:szCs w:val="20"/>
        </w:rPr>
        <w:t xml:space="preserve">  </w:t>
      </w:r>
      <w:hyperlink r:id="rId22">
        <w:r w:rsidRPr="000402B2">
          <w:rPr>
            <w:rFonts w:asciiTheme="minorHAnsi" w:eastAsia="Arial" w:hAnsiTheme="minorHAnsi" w:cstheme="minorHAnsi"/>
            <w:color w:val="0563C1"/>
            <w:sz w:val="20"/>
            <w:szCs w:val="20"/>
            <w:u w:val="single"/>
          </w:rPr>
          <w:t>https://delvetool.com/blog/inductive-content-analysis-deductive-content-analysis</w:t>
        </w:r>
      </w:hyperlink>
      <w:r w:rsidRPr="000402B2">
        <w:rPr>
          <w:rFonts w:asciiTheme="minorHAnsi" w:eastAsia="Arial" w:hAnsiTheme="minorHAnsi" w:cstheme="minorHAnsi"/>
          <w:color w:val="000000"/>
          <w:sz w:val="20"/>
          <w:szCs w:val="20"/>
        </w:rPr>
        <w:t>.</w:t>
      </w:r>
    </w:p>
    <w:p w14:paraId="4E387EA7"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5" w:name="_heading=h.1ksv4uv" w:colFirst="0" w:colLast="0"/>
      <w:bookmarkEnd w:id="15"/>
      <w:r w:rsidRPr="000402B2">
        <w:rPr>
          <w:rFonts w:asciiTheme="minorHAnsi" w:eastAsia="Arial" w:hAnsiTheme="minorHAnsi" w:cstheme="minorHAnsi"/>
          <w:color w:val="000000"/>
          <w:sz w:val="20"/>
          <w:szCs w:val="20"/>
        </w:rPr>
        <w:t xml:space="preserve">Draper, P., Engel, J., Krogman, H., </w:t>
      </w:r>
      <w:proofErr w:type="spellStart"/>
      <w:r w:rsidRPr="000402B2">
        <w:rPr>
          <w:rFonts w:asciiTheme="minorHAnsi" w:eastAsia="Arial" w:hAnsiTheme="minorHAnsi" w:cstheme="minorHAnsi"/>
          <w:color w:val="000000"/>
          <w:sz w:val="20"/>
          <w:szCs w:val="20"/>
        </w:rPr>
        <w:t>Ngarachu</w:t>
      </w:r>
      <w:proofErr w:type="spellEnd"/>
      <w:r w:rsidRPr="000402B2">
        <w:rPr>
          <w:rFonts w:asciiTheme="minorHAnsi" w:eastAsia="Arial" w:hAnsiTheme="minorHAnsi" w:cstheme="minorHAnsi"/>
          <w:color w:val="000000"/>
          <w:sz w:val="20"/>
          <w:szCs w:val="20"/>
        </w:rPr>
        <w:t xml:space="preserve">, A. and Wentworth, L. (2018) Between Gatekeeper and Gateway: Taking Advantage of Regional and Global Value Chains by Addressing Barriers to South Africa’s Trade Competitiveness. World Bank, Washington, DC. Available at: </w:t>
      </w:r>
      <w:hyperlink r:id="rId23" w:history="1">
        <w:r w:rsidRPr="000402B2">
          <w:rPr>
            <w:rStyle w:val="Hyperlink"/>
            <w:rFonts w:asciiTheme="minorHAnsi" w:eastAsia="Arial" w:hAnsiTheme="minorHAnsi" w:cstheme="minorHAnsi"/>
            <w:sz w:val="20"/>
            <w:szCs w:val="20"/>
          </w:rPr>
          <w:t>Open Knowledge Repository</w:t>
        </w:r>
      </w:hyperlink>
    </w:p>
    <w:p w14:paraId="685FA54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Eberhard-Ruiz, A. and Calabrese, L. (2017) Trade facilitation, transport costs and the price of trucking services in East Africa. London: Overseas Development Institute. Viewed at: </w:t>
      </w:r>
      <w:hyperlink r:id="rId24" w:history="1">
        <w:r w:rsidRPr="000402B2">
          <w:rPr>
            <w:rStyle w:val="Hyperlink"/>
            <w:rFonts w:asciiTheme="minorHAnsi" w:eastAsia="Arial" w:hAnsiTheme="minorHAnsi" w:cstheme="minorHAnsi"/>
            <w:sz w:val="20"/>
            <w:szCs w:val="20"/>
          </w:rPr>
          <w:t>https://media.odi.org/documents/12281.pdf</w:t>
        </w:r>
      </w:hyperlink>
      <w:r w:rsidRPr="000402B2">
        <w:rPr>
          <w:rFonts w:asciiTheme="minorHAnsi" w:eastAsia="Arial" w:hAnsiTheme="minorHAnsi" w:cstheme="minorHAnsi"/>
          <w:color w:val="000000"/>
          <w:sz w:val="20"/>
          <w:szCs w:val="20"/>
        </w:rPr>
        <w:t xml:space="preserve"> </w:t>
      </w:r>
    </w:p>
    <w:p w14:paraId="26F30837" w14:textId="35EB0655" w:rsidR="000402B2" w:rsidRPr="000402B2" w:rsidRDefault="000402B2"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Echandi, R., Maliszewska, M., &amp; Steenbergen, V. (2022). Making the most of the African continental free trade area. World Bank Publications-Books. Available at: </w:t>
      </w:r>
      <w:hyperlink r:id="rId25" w:history="1">
        <w:r w:rsidRPr="000402B2">
          <w:rPr>
            <w:rStyle w:val="Hyperlink"/>
            <w:rFonts w:asciiTheme="minorHAnsi" w:eastAsia="Arial" w:hAnsiTheme="minorHAnsi" w:cstheme="minorHAnsi"/>
            <w:sz w:val="20"/>
            <w:szCs w:val="20"/>
          </w:rPr>
          <w:t>https://openknowledge.worldbank.org/entities/publication/09f9bbdd-3bf0-5196-879b-b1a9f328b825</w:t>
        </w:r>
      </w:hyperlink>
      <w:r w:rsidRPr="000402B2">
        <w:rPr>
          <w:rFonts w:asciiTheme="minorHAnsi" w:eastAsia="Arial" w:hAnsiTheme="minorHAnsi" w:cstheme="minorHAnsi"/>
          <w:color w:val="000000"/>
          <w:sz w:val="20"/>
          <w:szCs w:val="20"/>
        </w:rPr>
        <w:t xml:space="preserve">    </w:t>
      </w:r>
    </w:p>
    <w:p w14:paraId="38559CF8"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Ehizuelen</w:t>
      </w:r>
      <w:proofErr w:type="spellEnd"/>
      <w:r w:rsidRPr="000402B2">
        <w:rPr>
          <w:rFonts w:asciiTheme="minorHAnsi" w:eastAsia="Arial" w:hAnsiTheme="minorHAnsi" w:cstheme="minorHAnsi"/>
          <w:color w:val="000000"/>
          <w:sz w:val="20"/>
          <w:szCs w:val="20"/>
        </w:rPr>
        <w:t xml:space="preserve">, O. (2019). Africa Game Changer: AfCFTA Broaden African Existing Partnership. Insights of Anthropology, 3(1). </w:t>
      </w:r>
      <w:proofErr w:type="spellStart"/>
      <w:proofErr w:type="gramStart"/>
      <w:r w:rsidRPr="000402B2">
        <w:rPr>
          <w:rFonts w:asciiTheme="minorHAnsi" w:eastAsia="Arial" w:hAnsiTheme="minorHAnsi" w:cstheme="minorHAnsi"/>
          <w:color w:val="000000"/>
          <w:sz w:val="20"/>
          <w:szCs w:val="20"/>
        </w:rPr>
        <w:t>doi:https</w:t>
      </w:r>
      <w:proofErr w:type="spellEnd"/>
      <w:r w:rsidRPr="000402B2">
        <w:rPr>
          <w:rFonts w:asciiTheme="minorHAnsi" w:eastAsia="Arial" w:hAnsiTheme="minorHAnsi" w:cstheme="minorHAnsi"/>
          <w:color w:val="000000"/>
          <w:sz w:val="20"/>
          <w:szCs w:val="20"/>
        </w:rPr>
        <w:t>://doi.org/10.36959/763/494</w:t>
      </w:r>
      <w:proofErr w:type="gramEnd"/>
      <w:r w:rsidRPr="000402B2">
        <w:rPr>
          <w:rFonts w:asciiTheme="minorHAnsi" w:eastAsia="Arial" w:hAnsiTheme="minorHAnsi" w:cstheme="minorHAnsi"/>
          <w:color w:val="000000"/>
          <w:sz w:val="20"/>
          <w:szCs w:val="20"/>
        </w:rPr>
        <w:t xml:space="preserve">. Viewed at: </w:t>
      </w:r>
      <w:hyperlink r:id="rId26" w:history="1">
        <w:r w:rsidRPr="000402B2">
          <w:rPr>
            <w:rStyle w:val="Hyperlink"/>
            <w:rFonts w:asciiTheme="minorHAnsi" w:eastAsia="Arial" w:hAnsiTheme="minorHAnsi" w:cstheme="minorHAnsi"/>
            <w:sz w:val="20"/>
            <w:szCs w:val="20"/>
          </w:rPr>
          <w:t>(PDF) Africa Game Changer: AfCFTA Broaden African Existing Partnership</w:t>
        </w:r>
      </w:hyperlink>
    </w:p>
    <w:p w14:paraId="4773A4B2"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6" w:name="_heading=h.44sinio" w:colFirst="0" w:colLast="0"/>
      <w:bookmarkEnd w:id="16"/>
      <w:r w:rsidRPr="000402B2">
        <w:rPr>
          <w:rFonts w:asciiTheme="minorHAnsi" w:eastAsia="Arial" w:hAnsiTheme="minorHAnsi" w:cstheme="minorHAnsi"/>
          <w:color w:val="000000"/>
          <w:sz w:val="20"/>
          <w:szCs w:val="20"/>
        </w:rPr>
        <w:t xml:space="preserve">Facchini, G., Silva, P. and Willmann, G. (2015) The political economy of preferential trade arrangements: An empirical investigation. Viewed at: </w:t>
      </w:r>
      <w:hyperlink r:id="rId27" w:history="1">
        <w:r w:rsidRPr="000402B2">
          <w:rPr>
            <w:rStyle w:val="Hyperlink"/>
            <w:rFonts w:asciiTheme="minorHAnsi" w:eastAsia="Arial" w:hAnsiTheme="minorHAnsi" w:cstheme="minorHAnsi"/>
            <w:sz w:val="20"/>
            <w:szCs w:val="20"/>
          </w:rPr>
          <w:t>willmann.pdf</w:t>
        </w:r>
      </w:hyperlink>
    </w:p>
    <w:p w14:paraId="3A8208E5"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7" w:name="_heading=h.2jxsxqh" w:colFirst="0" w:colLast="0"/>
      <w:bookmarkEnd w:id="17"/>
      <w:r w:rsidRPr="000402B2">
        <w:rPr>
          <w:rFonts w:asciiTheme="minorHAnsi" w:eastAsia="Arial" w:hAnsiTheme="minorHAnsi" w:cstheme="minorHAnsi"/>
          <w:color w:val="000000"/>
          <w:sz w:val="20"/>
          <w:szCs w:val="20"/>
        </w:rPr>
        <w:t>Facchini, G., Silva, P. and Willmann, G. (2017) The political economy of preferential trade agreements: An empirical investigation. Kiel working paper 2096: Kiel Institute for the World Economy (</w:t>
      </w:r>
      <w:proofErr w:type="spellStart"/>
      <w:r w:rsidRPr="000402B2">
        <w:rPr>
          <w:rFonts w:asciiTheme="minorHAnsi" w:eastAsia="Arial" w:hAnsiTheme="minorHAnsi" w:cstheme="minorHAnsi"/>
          <w:color w:val="000000"/>
          <w:sz w:val="20"/>
          <w:szCs w:val="20"/>
        </w:rPr>
        <w:t>IfW</w:t>
      </w:r>
      <w:proofErr w:type="spellEnd"/>
      <w:r w:rsidRPr="000402B2">
        <w:rPr>
          <w:rFonts w:asciiTheme="minorHAnsi" w:eastAsia="Arial" w:hAnsiTheme="minorHAnsi" w:cstheme="minorHAnsi"/>
          <w:color w:val="000000"/>
          <w:sz w:val="20"/>
          <w:szCs w:val="20"/>
        </w:rPr>
        <w:t xml:space="preserve">). Available at: </w:t>
      </w:r>
      <w:hyperlink r:id="rId28" w:history="1">
        <w:r w:rsidRPr="000402B2">
          <w:rPr>
            <w:rStyle w:val="Hyperlink"/>
            <w:rFonts w:asciiTheme="minorHAnsi" w:eastAsia="Arial" w:hAnsiTheme="minorHAnsi" w:cstheme="minorHAnsi"/>
            <w:sz w:val="20"/>
            <w:szCs w:val="20"/>
          </w:rPr>
          <w:t>The Political Economy of Preferential Trade Agreements: An Empirical Investigation | Kiel Institute</w:t>
        </w:r>
      </w:hyperlink>
    </w:p>
    <w:p w14:paraId="299C16E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lastRenderedPageBreak/>
        <w:t xml:space="preserve">Facchini, G., Silva, P. and Willmann, G. (2021) The Political Economy of Preferential Trade Agreements: An Empirical Investigation. The Economic Journal 131 (640), 3207-3240. Available at: </w:t>
      </w:r>
      <w:hyperlink r:id="rId29" w:history="1">
        <w:r w:rsidRPr="000402B2">
          <w:rPr>
            <w:rStyle w:val="Hyperlink"/>
            <w:rFonts w:asciiTheme="minorHAnsi" w:eastAsia="Arial" w:hAnsiTheme="minorHAnsi" w:cstheme="minorHAnsi"/>
            <w:sz w:val="20"/>
            <w:szCs w:val="20"/>
          </w:rPr>
          <w:t>The Political Economy of Preferential Trade Agreements: An Empirical Investigation | Kiel Institute</w:t>
        </w:r>
      </w:hyperlink>
    </w:p>
    <w:p w14:paraId="642864DA"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Ferreira, L. and Steenkamp, E. A. (2020) Identifying regional trade potential between selected countries in the African Tripartite Free Trade Area. South African journal of economic and management sciences 23 (1), 1-13. Available at: </w:t>
      </w:r>
      <w:hyperlink r:id="rId30" w:history="1">
        <w:r w:rsidRPr="000402B2">
          <w:rPr>
            <w:rStyle w:val="Hyperlink"/>
            <w:rFonts w:asciiTheme="minorHAnsi" w:eastAsia="Arial" w:hAnsiTheme="minorHAnsi" w:cstheme="minorHAnsi"/>
            <w:sz w:val="20"/>
            <w:szCs w:val="20"/>
          </w:rPr>
          <w:t>Identifying regional trade potential between selected countries in the African tripartite free trade area | Ferreira | South African Journal of Economic and Management Sciences</w:t>
        </w:r>
      </w:hyperlink>
    </w:p>
    <w:p w14:paraId="7CB1E877" w14:textId="5A8B476B"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Fofack</w:t>
      </w:r>
      <w:proofErr w:type="spellEnd"/>
      <w:r w:rsidRPr="000402B2">
        <w:rPr>
          <w:rFonts w:asciiTheme="minorHAnsi" w:eastAsia="Arial" w:hAnsiTheme="minorHAnsi" w:cstheme="minorHAnsi"/>
          <w:color w:val="000000"/>
          <w:sz w:val="20"/>
          <w:szCs w:val="20"/>
        </w:rPr>
        <w:t xml:space="preserve">, H. (2020) Making the AfCFTA work for ‘The Africa We Want’.  </w:t>
      </w:r>
      <w:r w:rsidR="00455FED" w:rsidRPr="000402B2">
        <w:rPr>
          <w:rFonts w:asciiTheme="minorHAnsi" w:eastAsia="Arial" w:hAnsiTheme="minorHAnsi" w:cstheme="minorHAnsi"/>
          <w:color w:val="000000"/>
          <w:sz w:val="20"/>
          <w:szCs w:val="20"/>
        </w:rPr>
        <w:t xml:space="preserve">Available at: </w:t>
      </w:r>
      <w:hyperlink r:id="rId31" w:history="1">
        <w:r w:rsidR="00455FED" w:rsidRPr="000402B2">
          <w:rPr>
            <w:rStyle w:val="Hyperlink"/>
            <w:rFonts w:asciiTheme="minorHAnsi" w:eastAsia="Arial" w:hAnsiTheme="minorHAnsi" w:cstheme="minorHAnsi"/>
            <w:sz w:val="20"/>
            <w:szCs w:val="20"/>
          </w:rPr>
          <w:t>https://www.brookings.edu/research/making-the-afcfta-work-for-the-africa-we-want/</w:t>
        </w:r>
      </w:hyperlink>
    </w:p>
    <w:p w14:paraId="5030254D" w14:textId="46D33984"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8" w:name="_heading=h.z337ya" w:colFirst="0" w:colLast="0"/>
      <w:bookmarkEnd w:id="18"/>
      <w:r w:rsidRPr="000402B2">
        <w:rPr>
          <w:rFonts w:asciiTheme="minorHAnsi" w:eastAsia="Arial" w:hAnsiTheme="minorHAnsi" w:cstheme="minorHAnsi"/>
          <w:color w:val="000000"/>
          <w:sz w:val="20"/>
          <w:szCs w:val="20"/>
        </w:rPr>
        <w:t>Foxcroft, M. J. (2021) Overcoming the Challenges in Documentary Procedures and Transparency in the Implementation of Effective Rules of Origin for the African Continental Free Trade Area. Global Trade and Customs Journal, 73-79.</w:t>
      </w:r>
      <w:r w:rsidR="00455FED" w:rsidRPr="000402B2">
        <w:rPr>
          <w:rFonts w:asciiTheme="minorHAnsi" w:eastAsia="Arial" w:hAnsiTheme="minorHAnsi" w:cstheme="minorHAnsi"/>
          <w:color w:val="000000"/>
          <w:sz w:val="20"/>
          <w:szCs w:val="20"/>
        </w:rPr>
        <w:t xml:space="preserve"> Available at: </w:t>
      </w:r>
      <w:hyperlink r:id="rId32" w:history="1">
        <w:r w:rsidR="00455FED" w:rsidRPr="000402B2">
          <w:rPr>
            <w:rStyle w:val="Hyperlink"/>
            <w:rFonts w:asciiTheme="minorHAnsi" w:eastAsia="Arial" w:hAnsiTheme="minorHAnsi" w:cstheme="minorHAnsi"/>
            <w:sz w:val="20"/>
            <w:szCs w:val="20"/>
          </w:rPr>
          <w:t>Overcoming the Challenges in Documentary Procedures and Transparency in the Implementation of Effective Rules of Origin for the African Continental Free Trade Area</w:t>
        </w:r>
      </w:hyperlink>
    </w:p>
    <w:p w14:paraId="6213CF6A"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Glaser, B. G. (1978) Theoretical Sensitivity: Advances in the Methodology of Grounded Theory. Sociology Press. Available at: </w:t>
      </w:r>
      <w:hyperlink r:id="rId33" w:history="1">
        <w:r w:rsidRPr="000402B2">
          <w:rPr>
            <w:rStyle w:val="Hyperlink"/>
            <w:rFonts w:asciiTheme="minorHAnsi" w:eastAsia="Arial" w:hAnsiTheme="minorHAnsi" w:cstheme="minorHAnsi"/>
            <w:sz w:val="20"/>
            <w:szCs w:val="20"/>
          </w:rPr>
          <w:t>Theoretical Sensitivity: Advances in the Methodology of Grounded Theory - Barney G. Glaser - Google Books</w:t>
        </w:r>
      </w:hyperlink>
    </w:p>
    <w:p w14:paraId="4EE66C0F"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19" w:name="_heading=h.3j2qqm3" w:colFirst="0" w:colLast="0"/>
      <w:bookmarkEnd w:id="19"/>
      <w:r w:rsidRPr="000402B2">
        <w:rPr>
          <w:rFonts w:asciiTheme="minorHAnsi" w:eastAsia="Arial" w:hAnsiTheme="minorHAnsi" w:cstheme="minorHAnsi"/>
          <w:color w:val="000000"/>
          <w:sz w:val="20"/>
          <w:szCs w:val="20"/>
        </w:rPr>
        <w:t xml:space="preserve">Gulati, P. M. (2009) Research Management: Fundamental &amp; Applied Research. Global India Publications </w:t>
      </w:r>
      <w:proofErr w:type="spellStart"/>
      <w:r w:rsidRPr="000402B2">
        <w:rPr>
          <w:rFonts w:asciiTheme="minorHAnsi" w:eastAsia="Arial" w:hAnsiTheme="minorHAnsi" w:cstheme="minorHAnsi"/>
          <w:color w:val="000000"/>
          <w:sz w:val="20"/>
          <w:szCs w:val="20"/>
        </w:rPr>
        <w:t>Pvt.</w:t>
      </w:r>
      <w:proofErr w:type="spellEnd"/>
      <w:r w:rsidRPr="000402B2">
        <w:rPr>
          <w:rFonts w:asciiTheme="minorHAnsi" w:eastAsia="Arial" w:hAnsiTheme="minorHAnsi" w:cstheme="minorHAnsi"/>
          <w:color w:val="000000"/>
          <w:sz w:val="20"/>
          <w:szCs w:val="20"/>
        </w:rPr>
        <w:t xml:space="preserve"> Limited. Available at: </w:t>
      </w:r>
      <w:hyperlink r:id="rId34" w:history="1">
        <w:r w:rsidRPr="000402B2">
          <w:rPr>
            <w:rStyle w:val="Hyperlink"/>
            <w:rFonts w:asciiTheme="minorHAnsi" w:eastAsia="Arial" w:hAnsiTheme="minorHAnsi" w:cstheme="minorHAnsi"/>
            <w:sz w:val="20"/>
            <w:szCs w:val="20"/>
          </w:rPr>
          <w:t xml:space="preserve">Pusat </w:t>
        </w:r>
        <w:proofErr w:type="spellStart"/>
        <w:r w:rsidRPr="000402B2">
          <w:rPr>
            <w:rStyle w:val="Hyperlink"/>
            <w:rFonts w:asciiTheme="minorHAnsi" w:eastAsia="Arial" w:hAnsiTheme="minorHAnsi" w:cstheme="minorHAnsi"/>
            <w:sz w:val="20"/>
            <w:szCs w:val="20"/>
          </w:rPr>
          <w:t>Sumber</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Institut</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Aminuddin</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Baki</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catalog</w:t>
        </w:r>
        <w:proofErr w:type="spellEnd"/>
        <w:r w:rsidRPr="000402B2">
          <w:rPr>
            <w:rStyle w:val="Hyperlink"/>
            <w:rFonts w:asciiTheme="minorHAnsi" w:eastAsia="Arial" w:hAnsiTheme="minorHAnsi" w:cstheme="minorHAnsi"/>
            <w:sz w:val="20"/>
            <w:szCs w:val="20"/>
          </w:rPr>
          <w:t xml:space="preserve"> › Details for: Research Management: Fundamental and Applied Research/</w:t>
        </w:r>
      </w:hyperlink>
    </w:p>
    <w:p w14:paraId="78CC550F"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0" w:name="_heading=h.1y810tw" w:colFirst="0" w:colLast="0"/>
      <w:bookmarkEnd w:id="20"/>
      <w:r w:rsidRPr="000402B2">
        <w:rPr>
          <w:rFonts w:asciiTheme="minorHAnsi" w:eastAsia="Arial" w:hAnsiTheme="minorHAnsi" w:cstheme="minorHAnsi"/>
          <w:color w:val="000000"/>
          <w:sz w:val="20"/>
          <w:szCs w:val="20"/>
        </w:rPr>
        <w:t xml:space="preserve">Hassan, M. (2020) Africa and the WTO trade facilitation agreement: state of play, implementation challenges, and policy recommendations in the digital era. In Book: Fostering trade in Africa: trade relations, business opportunities and policy instruments, 5-38. Available at: </w:t>
      </w:r>
      <w:hyperlink r:id="rId35" w:history="1">
        <w:r w:rsidRPr="000402B2">
          <w:rPr>
            <w:rStyle w:val="Hyperlink"/>
            <w:rFonts w:asciiTheme="minorHAnsi" w:eastAsia="Arial" w:hAnsiTheme="minorHAnsi" w:cstheme="minorHAnsi"/>
            <w:sz w:val="20"/>
            <w:szCs w:val="20"/>
          </w:rPr>
          <w:t>Africa and the WTO Trade Facilitation Agreement: State of Play, Implementation Challenges, and Policy Recommendations in the Digital Era</w:t>
        </w:r>
      </w:hyperlink>
    </w:p>
    <w:p w14:paraId="51E829F1"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Hoekman, B. (2020) Facilitating Trade in Services. Robert Schuman Centre for Advanced Studies Research Paper No. RSCAS 2020/13. Available at: </w:t>
      </w:r>
      <w:hyperlink r:id="rId36" w:history="1">
        <w:r w:rsidRPr="000402B2">
          <w:rPr>
            <w:rStyle w:val="Hyperlink"/>
            <w:rFonts w:asciiTheme="minorHAnsi" w:eastAsia="Arial" w:hAnsiTheme="minorHAnsi" w:cstheme="minorHAnsi"/>
            <w:sz w:val="20"/>
            <w:szCs w:val="20"/>
          </w:rPr>
          <w:t xml:space="preserve">Facilitating Trade in Services by Bernard </w:t>
        </w:r>
        <w:proofErr w:type="gramStart"/>
        <w:r w:rsidRPr="000402B2">
          <w:rPr>
            <w:rStyle w:val="Hyperlink"/>
            <w:rFonts w:asciiTheme="minorHAnsi" w:eastAsia="Arial" w:hAnsiTheme="minorHAnsi" w:cstheme="minorHAnsi"/>
            <w:sz w:val="20"/>
            <w:szCs w:val="20"/>
          </w:rPr>
          <w:t>Hoekman :</w:t>
        </w:r>
        <w:proofErr w:type="gramEnd"/>
        <w:r w:rsidRPr="000402B2">
          <w:rPr>
            <w:rStyle w:val="Hyperlink"/>
            <w:rFonts w:asciiTheme="minorHAnsi" w:eastAsia="Arial" w:hAnsiTheme="minorHAnsi" w:cstheme="minorHAnsi"/>
            <w:sz w:val="20"/>
            <w:szCs w:val="20"/>
          </w:rPr>
          <w:t>: SSRN</w:t>
        </w:r>
      </w:hyperlink>
    </w:p>
    <w:p w14:paraId="529DE861"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Hornok, C. and Koren, M. (2015). Administrative barriers to trade. Journal of International Economics, [online] 96(6), pp.110–122. </w:t>
      </w:r>
      <w:proofErr w:type="spellStart"/>
      <w:proofErr w:type="gramStart"/>
      <w:r w:rsidRPr="000402B2">
        <w:rPr>
          <w:rFonts w:asciiTheme="minorHAnsi" w:eastAsia="Arial" w:hAnsiTheme="minorHAnsi" w:cstheme="minorHAnsi"/>
          <w:color w:val="000000"/>
          <w:sz w:val="20"/>
          <w:szCs w:val="20"/>
        </w:rPr>
        <w:t>doi:https</w:t>
      </w:r>
      <w:proofErr w:type="spellEnd"/>
      <w:r w:rsidRPr="000402B2">
        <w:rPr>
          <w:rFonts w:asciiTheme="minorHAnsi" w:eastAsia="Arial" w:hAnsiTheme="minorHAnsi" w:cstheme="minorHAnsi"/>
          <w:color w:val="000000"/>
          <w:sz w:val="20"/>
          <w:szCs w:val="20"/>
        </w:rPr>
        <w:t>://doi.org/10.1016/j.jinteco.2015.01.002</w:t>
      </w:r>
      <w:proofErr w:type="gramEnd"/>
      <w:r w:rsidRPr="000402B2">
        <w:rPr>
          <w:rFonts w:asciiTheme="minorHAnsi" w:eastAsia="Arial" w:hAnsiTheme="minorHAnsi" w:cstheme="minorHAnsi"/>
          <w:color w:val="000000"/>
          <w:sz w:val="20"/>
          <w:szCs w:val="20"/>
        </w:rPr>
        <w:t xml:space="preserve">. Viewed at: </w:t>
      </w:r>
      <w:hyperlink r:id="rId37" w:history="1">
        <w:r w:rsidRPr="000402B2">
          <w:rPr>
            <w:rStyle w:val="Hyperlink"/>
            <w:rFonts w:asciiTheme="minorHAnsi" w:eastAsia="Arial" w:hAnsiTheme="minorHAnsi" w:cstheme="minorHAnsi"/>
            <w:sz w:val="20"/>
            <w:szCs w:val="20"/>
          </w:rPr>
          <w:t>Administrative barriers to trade - ScienceDirect</w:t>
        </w:r>
      </w:hyperlink>
    </w:p>
    <w:p w14:paraId="0EE8A550"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1" w:name="_heading=h.4i7ojhp" w:colFirst="0" w:colLast="0"/>
      <w:bookmarkEnd w:id="21"/>
      <w:r w:rsidRPr="000402B2">
        <w:rPr>
          <w:rFonts w:asciiTheme="minorHAnsi" w:eastAsia="Arial" w:hAnsiTheme="minorHAnsi" w:cstheme="minorHAnsi"/>
          <w:color w:val="000000"/>
          <w:sz w:val="20"/>
          <w:szCs w:val="20"/>
        </w:rPr>
        <w:t xml:space="preserve">Jordaan, A. C. (2014) Regional integration in Africa versus higher levels of intra-Africa trade. Development Southern Africa 31 (3), 515-534. Available at: </w:t>
      </w:r>
      <w:hyperlink r:id="rId38" w:history="1">
        <w:r w:rsidRPr="000402B2">
          <w:rPr>
            <w:rStyle w:val="Hyperlink"/>
            <w:rFonts w:asciiTheme="minorHAnsi" w:eastAsia="Arial" w:hAnsiTheme="minorHAnsi" w:cstheme="minorHAnsi"/>
            <w:sz w:val="20"/>
            <w:szCs w:val="20"/>
          </w:rPr>
          <w:t>Full article: Regional integration in Africa versus higher levels of intra-Africa trade</w:t>
        </w:r>
      </w:hyperlink>
    </w:p>
    <w:p w14:paraId="2D8EC9FF"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2" w:name="_heading=h.2xcytpi" w:colFirst="0" w:colLast="0"/>
      <w:bookmarkEnd w:id="22"/>
      <w:proofErr w:type="spellStart"/>
      <w:r w:rsidRPr="000402B2">
        <w:rPr>
          <w:rFonts w:asciiTheme="minorHAnsi" w:eastAsia="Arial" w:hAnsiTheme="minorHAnsi" w:cstheme="minorHAnsi"/>
          <w:color w:val="000000"/>
          <w:sz w:val="20"/>
          <w:szCs w:val="20"/>
        </w:rPr>
        <w:t>Karingi</w:t>
      </w:r>
      <w:proofErr w:type="spellEnd"/>
      <w:r w:rsidRPr="000402B2">
        <w:rPr>
          <w:rFonts w:asciiTheme="minorHAnsi" w:eastAsia="Arial" w:hAnsiTheme="minorHAnsi" w:cstheme="minorHAnsi"/>
          <w:color w:val="000000"/>
          <w:sz w:val="20"/>
          <w:szCs w:val="20"/>
        </w:rPr>
        <w:t xml:space="preserve">, S. and Fekadu, B. (2021) Beyond Political Rhetoric–the Meaning of the Grand Eastern and Southern Africa FTA. Available at: </w:t>
      </w:r>
      <w:hyperlink r:id="rId39" w:history="1">
        <w:r w:rsidRPr="000402B2">
          <w:rPr>
            <w:rStyle w:val="Hyperlink"/>
            <w:rFonts w:asciiTheme="minorHAnsi" w:eastAsia="Arial" w:hAnsiTheme="minorHAnsi" w:cstheme="minorHAnsi"/>
            <w:sz w:val="20"/>
            <w:szCs w:val="20"/>
          </w:rPr>
          <w:t>GTAP Resources: Resource Display: Beyond Political Rhetoric – the Meaning of the Gra...</w:t>
        </w:r>
      </w:hyperlink>
    </w:p>
    <w:p w14:paraId="373C3E9D"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3" w:name="_heading=h.1ci93xb" w:colFirst="0" w:colLast="0"/>
      <w:bookmarkStart w:id="24" w:name="_heading=h.3whwml4" w:colFirst="0" w:colLast="0"/>
      <w:bookmarkEnd w:id="23"/>
      <w:bookmarkEnd w:id="24"/>
      <w:r w:rsidRPr="000402B2">
        <w:rPr>
          <w:rFonts w:asciiTheme="minorHAnsi" w:eastAsia="Arial" w:hAnsiTheme="minorHAnsi" w:cstheme="minorHAnsi"/>
          <w:color w:val="000000"/>
          <w:sz w:val="20"/>
          <w:szCs w:val="20"/>
        </w:rPr>
        <w:t xml:space="preserve">Kelemen, M. and Rumens, N. (2008) An Introduction to Critical Management Research. ‎London: SAGE Publications Ltd. Available at: </w:t>
      </w:r>
      <w:hyperlink r:id="rId40" w:history="1">
        <w:r w:rsidRPr="000402B2">
          <w:rPr>
            <w:rStyle w:val="Hyperlink"/>
            <w:rFonts w:asciiTheme="minorHAnsi" w:eastAsia="Arial" w:hAnsiTheme="minorHAnsi" w:cstheme="minorHAnsi"/>
            <w:sz w:val="20"/>
            <w:szCs w:val="20"/>
          </w:rPr>
          <w:t>Sage Research Methods - An Introduction to Critical Management Research</w:t>
        </w:r>
      </w:hyperlink>
    </w:p>
    <w:p w14:paraId="1D3AE6BA"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Kim, J. D. (2021) </w:t>
      </w:r>
      <w:proofErr w:type="spellStart"/>
      <w:r w:rsidRPr="000402B2">
        <w:rPr>
          <w:rFonts w:asciiTheme="minorHAnsi" w:eastAsia="Arial" w:hAnsiTheme="minorHAnsi" w:cstheme="minorHAnsi"/>
          <w:color w:val="000000"/>
          <w:sz w:val="20"/>
          <w:szCs w:val="20"/>
        </w:rPr>
        <w:t>Servicification</w:t>
      </w:r>
      <w:proofErr w:type="spellEnd"/>
      <w:r w:rsidRPr="000402B2">
        <w:rPr>
          <w:rFonts w:asciiTheme="minorHAnsi" w:eastAsia="Arial" w:hAnsiTheme="minorHAnsi" w:cstheme="minorHAnsi"/>
          <w:color w:val="000000"/>
          <w:sz w:val="20"/>
          <w:szCs w:val="20"/>
        </w:rPr>
        <w:t xml:space="preserve">: Its Meaning and Policy Implications. KIEP Research Paper, KIEP Opinions no. 151. Available at: </w:t>
      </w:r>
      <w:hyperlink r:id="rId41" w:history="1">
        <w:proofErr w:type="spellStart"/>
        <w:r w:rsidRPr="000402B2">
          <w:rPr>
            <w:rStyle w:val="Hyperlink"/>
            <w:rFonts w:asciiTheme="minorHAnsi" w:eastAsia="Arial" w:hAnsiTheme="minorHAnsi" w:cstheme="minorHAnsi"/>
            <w:sz w:val="20"/>
            <w:szCs w:val="20"/>
          </w:rPr>
          <w:t>Servicification</w:t>
        </w:r>
        <w:proofErr w:type="spellEnd"/>
        <w:r w:rsidRPr="000402B2">
          <w:rPr>
            <w:rStyle w:val="Hyperlink"/>
            <w:rFonts w:asciiTheme="minorHAnsi" w:eastAsia="Arial" w:hAnsiTheme="minorHAnsi" w:cstheme="minorHAnsi"/>
            <w:sz w:val="20"/>
            <w:szCs w:val="20"/>
          </w:rPr>
          <w:t xml:space="preserve">: Its Meaning and Policy Implications by June Dong </w:t>
        </w:r>
        <w:proofErr w:type="gramStart"/>
        <w:r w:rsidRPr="000402B2">
          <w:rPr>
            <w:rStyle w:val="Hyperlink"/>
            <w:rFonts w:asciiTheme="minorHAnsi" w:eastAsia="Arial" w:hAnsiTheme="minorHAnsi" w:cstheme="minorHAnsi"/>
            <w:sz w:val="20"/>
            <w:szCs w:val="20"/>
          </w:rPr>
          <w:t>Kim :</w:t>
        </w:r>
        <w:proofErr w:type="gramEnd"/>
        <w:r w:rsidRPr="000402B2">
          <w:rPr>
            <w:rStyle w:val="Hyperlink"/>
            <w:rFonts w:asciiTheme="minorHAnsi" w:eastAsia="Arial" w:hAnsiTheme="minorHAnsi" w:cstheme="minorHAnsi"/>
            <w:sz w:val="20"/>
            <w:szCs w:val="20"/>
          </w:rPr>
          <w:t>: SSRN</w:t>
        </w:r>
      </w:hyperlink>
    </w:p>
    <w:p w14:paraId="30BA1DA5"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5" w:name="_heading=h.2bn6wsx" w:colFirst="0" w:colLast="0"/>
      <w:bookmarkStart w:id="26" w:name="_heading=h.qsh70q" w:colFirst="0" w:colLast="0"/>
      <w:bookmarkEnd w:id="25"/>
      <w:bookmarkEnd w:id="26"/>
      <w:r w:rsidRPr="000402B2">
        <w:rPr>
          <w:rFonts w:asciiTheme="minorHAnsi" w:eastAsia="Arial" w:hAnsiTheme="minorHAnsi" w:cstheme="minorHAnsi"/>
          <w:color w:val="000000"/>
          <w:sz w:val="20"/>
          <w:szCs w:val="20"/>
        </w:rPr>
        <w:t xml:space="preserve">Lewis, J. (2000) Reform and Opportunity: The Changing Role and Patterns of Trade in South Africa and SADC. Africa Region Working Paper Series No. 14. Viewed at: </w:t>
      </w:r>
      <w:hyperlink r:id="rId42" w:history="1">
        <w:r w:rsidRPr="000402B2">
          <w:rPr>
            <w:rStyle w:val="Hyperlink"/>
            <w:rFonts w:asciiTheme="minorHAnsi" w:eastAsia="Arial" w:hAnsiTheme="minorHAnsi" w:cstheme="minorHAnsi"/>
            <w:sz w:val="20"/>
            <w:szCs w:val="20"/>
          </w:rPr>
          <w:t>World Bank Document</w:t>
        </w:r>
      </w:hyperlink>
    </w:p>
    <w:p w14:paraId="6F101CB4"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b/>
          <w:bCs/>
          <w:color w:val="000000"/>
          <w:sz w:val="20"/>
          <w:szCs w:val="20"/>
        </w:rPr>
      </w:pPr>
      <w:r w:rsidRPr="000402B2">
        <w:rPr>
          <w:rFonts w:asciiTheme="minorHAnsi" w:eastAsia="Arial" w:hAnsiTheme="minorHAnsi" w:cstheme="minorHAnsi"/>
          <w:color w:val="000000"/>
          <w:sz w:val="20"/>
          <w:szCs w:val="20"/>
        </w:rPr>
        <w:t xml:space="preserve">Liu, H., Wang, M. and Xu, Y. (2022) Trade </w:t>
      </w:r>
      <w:r w:rsidRPr="000402B2">
        <w:rPr>
          <w:rFonts w:asciiTheme="minorHAnsi" w:hAnsiTheme="minorHAnsi" w:cstheme="minorHAnsi"/>
          <w:sz w:val="20"/>
          <w:szCs w:val="20"/>
        </w:rPr>
        <w:t>Liberalisation</w:t>
      </w:r>
      <w:r w:rsidRPr="000402B2">
        <w:rPr>
          <w:rFonts w:asciiTheme="minorHAnsi" w:eastAsia="Arial" w:hAnsiTheme="minorHAnsi" w:cstheme="minorHAnsi"/>
          <w:color w:val="000000"/>
          <w:sz w:val="20"/>
          <w:szCs w:val="20"/>
        </w:rPr>
        <w:t xml:space="preserve">, Trade Facilitation and Trade Cost of Agricultural Products. Viewed at: </w:t>
      </w:r>
      <w:hyperlink r:id="rId43" w:history="1">
        <w:r w:rsidRPr="000402B2">
          <w:rPr>
            <w:rStyle w:val="Hyperlink"/>
            <w:rFonts w:asciiTheme="minorHAnsi" w:eastAsia="Arial" w:hAnsiTheme="minorHAnsi" w:cstheme="minorHAnsi"/>
            <w:sz w:val="20"/>
            <w:szCs w:val="20"/>
          </w:rPr>
          <w:t xml:space="preserve">Trade Liberalization, Trade Facilitation and Trade Cost of Agricultural Products by </w:t>
        </w:r>
        <w:proofErr w:type="spellStart"/>
        <w:r w:rsidRPr="000402B2">
          <w:rPr>
            <w:rStyle w:val="Hyperlink"/>
            <w:rFonts w:asciiTheme="minorHAnsi" w:eastAsia="Arial" w:hAnsiTheme="minorHAnsi" w:cstheme="minorHAnsi"/>
            <w:sz w:val="20"/>
            <w:szCs w:val="20"/>
          </w:rPr>
          <w:t>Hongman</w:t>
        </w:r>
        <w:proofErr w:type="spellEnd"/>
        <w:r w:rsidRPr="000402B2">
          <w:rPr>
            <w:rStyle w:val="Hyperlink"/>
            <w:rFonts w:asciiTheme="minorHAnsi" w:eastAsia="Arial" w:hAnsiTheme="minorHAnsi" w:cstheme="minorHAnsi"/>
            <w:sz w:val="20"/>
            <w:szCs w:val="20"/>
          </w:rPr>
          <w:t xml:space="preserve"> Liu, </w:t>
        </w:r>
        <w:proofErr w:type="spellStart"/>
        <w:r w:rsidRPr="000402B2">
          <w:rPr>
            <w:rStyle w:val="Hyperlink"/>
            <w:rFonts w:asciiTheme="minorHAnsi" w:eastAsia="Arial" w:hAnsiTheme="minorHAnsi" w:cstheme="minorHAnsi"/>
            <w:sz w:val="20"/>
            <w:szCs w:val="20"/>
          </w:rPr>
          <w:t>Mengxing</w:t>
        </w:r>
        <w:proofErr w:type="spellEnd"/>
        <w:r w:rsidRPr="000402B2">
          <w:rPr>
            <w:rStyle w:val="Hyperlink"/>
            <w:rFonts w:asciiTheme="minorHAnsi" w:eastAsia="Arial" w:hAnsiTheme="minorHAnsi" w:cstheme="minorHAnsi"/>
            <w:sz w:val="20"/>
            <w:szCs w:val="20"/>
          </w:rPr>
          <w:t xml:space="preserve"> Wang, Yan Xu :: SSRN</w:t>
        </w:r>
      </w:hyperlink>
    </w:p>
    <w:p w14:paraId="582A1675"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7" w:name="_heading=h.3as4poj" w:colFirst="0" w:colLast="0"/>
      <w:bookmarkEnd w:id="27"/>
      <w:r w:rsidRPr="000402B2">
        <w:rPr>
          <w:rFonts w:asciiTheme="minorHAnsi" w:eastAsia="Arial" w:hAnsiTheme="minorHAnsi" w:cstheme="minorHAnsi"/>
          <w:color w:val="000000"/>
          <w:sz w:val="20"/>
          <w:szCs w:val="20"/>
        </w:rPr>
        <w:t xml:space="preserve">Luke, D. (2019a) Continental agreement, country implementation: Making the AfCFTA a reality. International Trade Forum 2019 (3), 15-18. Viewed at: </w:t>
      </w:r>
      <w:hyperlink r:id="rId44" w:history="1">
        <w:r w:rsidRPr="000402B2">
          <w:rPr>
            <w:rStyle w:val="Hyperlink"/>
            <w:rFonts w:asciiTheme="minorHAnsi" w:eastAsia="Arial" w:hAnsiTheme="minorHAnsi" w:cstheme="minorHAnsi"/>
            <w:sz w:val="20"/>
            <w:szCs w:val="20"/>
          </w:rPr>
          <w:t>Continental agreement, country implementation: Making the AfCFTA a reality | ITC</w:t>
        </w:r>
      </w:hyperlink>
    </w:p>
    <w:p w14:paraId="2D889B2D"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28" w:name="_heading=h.1pxezwc" w:colFirst="0" w:colLast="0"/>
      <w:bookmarkEnd w:id="28"/>
      <w:r w:rsidRPr="000402B2">
        <w:rPr>
          <w:rFonts w:asciiTheme="minorHAnsi" w:eastAsia="Arial" w:hAnsiTheme="minorHAnsi" w:cstheme="minorHAnsi"/>
          <w:color w:val="000000"/>
          <w:sz w:val="20"/>
          <w:szCs w:val="20"/>
        </w:rPr>
        <w:lastRenderedPageBreak/>
        <w:t xml:space="preserve">Mengistu, M. (2015) Multiplicity of African Regional Economic Communities and Overlapping Memberships: A Challenge for African Integration. International Journal of Economics, Finance and Management Sciences 3 (5). Available at: </w:t>
      </w:r>
      <w:hyperlink r:id="rId45" w:history="1">
        <w:r w:rsidRPr="000402B2">
          <w:rPr>
            <w:rStyle w:val="Hyperlink"/>
            <w:rFonts w:asciiTheme="minorHAnsi" w:eastAsia="Arial" w:hAnsiTheme="minorHAnsi" w:cstheme="minorHAnsi"/>
            <w:sz w:val="20"/>
            <w:szCs w:val="20"/>
          </w:rPr>
          <w:t>(PDF) Multiplicity of African Regional Economic Communities and Overlapping Memberships: A Challenge for African Integration</w:t>
        </w:r>
      </w:hyperlink>
    </w:p>
    <w:p w14:paraId="6CB5D880"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Mevel</w:t>
      </w:r>
      <w:proofErr w:type="spellEnd"/>
      <w:r w:rsidRPr="000402B2">
        <w:rPr>
          <w:rFonts w:asciiTheme="minorHAnsi" w:eastAsia="Arial" w:hAnsiTheme="minorHAnsi" w:cstheme="minorHAnsi"/>
          <w:color w:val="000000"/>
          <w:sz w:val="20"/>
          <w:szCs w:val="20"/>
        </w:rPr>
        <w:t xml:space="preserve">, S., </w:t>
      </w:r>
      <w:proofErr w:type="spellStart"/>
      <w:r w:rsidRPr="000402B2">
        <w:rPr>
          <w:rFonts w:asciiTheme="minorHAnsi" w:eastAsia="Arial" w:hAnsiTheme="minorHAnsi" w:cstheme="minorHAnsi"/>
          <w:color w:val="000000"/>
          <w:sz w:val="20"/>
          <w:szCs w:val="20"/>
        </w:rPr>
        <w:t>Valensisi</w:t>
      </w:r>
      <w:proofErr w:type="spellEnd"/>
      <w:r w:rsidRPr="000402B2">
        <w:rPr>
          <w:rFonts w:asciiTheme="minorHAnsi" w:eastAsia="Arial" w:hAnsiTheme="minorHAnsi" w:cstheme="minorHAnsi"/>
          <w:color w:val="000000"/>
          <w:sz w:val="20"/>
          <w:szCs w:val="20"/>
        </w:rPr>
        <w:t xml:space="preserve">, G., &amp; </w:t>
      </w:r>
      <w:proofErr w:type="spellStart"/>
      <w:r w:rsidRPr="000402B2">
        <w:rPr>
          <w:rFonts w:asciiTheme="minorHAnsi" w:eastAsia="Arial" w:hAnsiTheme="minorHAnsi" w:cstheme="minorHAnsi"/>
          <w:color w:val="000000"/>
          <w:sz w:val="20"/>
          <w:szCs w:val="20"/>
        </w:rPr>
        <w:t>Karingi</w:t>
      </w:r>
      <w:proofErr w:type="spellEnd"/>
      <w:r w:rsidRPr="000402B2">
        <w:rPr>
          <w:rFonts w:asciiTheme="minorHAnsi" w:eastAsia="Arial" w:hAnsiTheme="minorHAnsi" w:cstheme="minorHAnsi"/>
          <w:color w:val="000000"/>
          <w:sz w:val="20"/>
          <w:szCs w:val="20"/>
        </w:rPr>
        <w:t xml:space="preserve">, S. (n.d.). The Economic Partnership Agreements and Africa’s Integration and Transformation Agenda: the cases of West Africa and Eastern and Southern Africa regions. GTAP, Selected paper for Presentation at the 18th Annual Conference on Global Economic Analysis, Melbourne, Australia, 17‐19 June, 2015. Viewed at: </w:t>
      </w:r>
      <w:hyperlink r:id="rId46" w:history="1">
        <w:r w:rsidRPr="000402B2">
          <w:rPr>
            <w:rStyle w:val="Hyperlink"/>
            <w:rFonts w:asciiTheme="minorHAnsi" w:eastAsia="Arial" w:hAnsiTheme="minorHAnsi" w:cstheme="minorHAnsi"/>
            <w:sz w:val="20"/>
            <w:szCs w:val="20"/>
          </w:rPr>
          <w:t>https://gtap.agecon.purdue.edu/uploads/resources/download/7649.pdf</w:t>
        </w:r>
      </w:hyperlink>
      <w:r w:rsidRPr="000402B2">
        <w:rPr>
          <w:rFonts w:asciiTheme="minorHAnsi" w:eastAsia="Arial" w:hAnsiTheme="minorHAnsi" w:cstheme="minorHAnsi"/>
          <w:color w:val="000000"/>
          <w:sz w:val="20"/>
          <w:szCs w:val="20"/>
        </w:rPr>
        <w:t xml:space="preserve">. </w:t>
      </w:r>
    </w:p>
    <w:p w14:paraId="7B3C6F23"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Moyer, J.D., </w:t>
      </w:r>
      <w:proofErr w:type="spellStart"/>
      <w:r w:rsidRPr="000402B2">
        <w:rPr>
          <w:rFonts w:asciiTheme="minorHAnsi" w:eastAsia="Arial" w:hAnsiTheme="minorHAnsi" w:cstheme="minorHAnsi"/>
          <w:color w:val="000000"/>
          <w:sz w:val="20"/>
          <w:szCs w:val="20"/>
        </w:rPr>
        <w:t>Kabandula</w:t>
      </w:r>
      <w:proofErr w:type="spellEnd"/>
      <w:r w:rsidRPr="000402B2">
        <w:rPr>
          <w:rFonts w:asciiTheme="minorHAnsi" w:eastAsia="Arial" w:hAnsiTheme="minorHAnsi" w:cstheme="minorHAnsi"/>
          <w:color w:val="000000"/>
          <w:sz w:val="20"/>
          <w:szCs w:val="20"/>
        </w:rPr>
        <w:t xml:space="preserve">, A., Bohl, D. and Hanna, T. (2021). Conditions for Success in the Implementation of the African Continental Free Trade Agreement. SSRN Electronic Journal. </w:t>
      </w:r>
      <w:proofErr w:type="spellStart"/>
      <w:proofErr w:type="gramStart"/>
      <w:r w:rsidRPr="000402B2">
        <w:rPr>
          <w:rFonts w:asciiTheme="minorHAnsi" w:eastAsia="Arial" w:hAnsiTheme="minorHAnsi" w:cstheme="minorHAnsi"/>
          <w:color w:val="000000"/>
          <w:sz w:val="20"/>
          <w:szCs w:val="20"/>
        </w:rPr>
        <w:t>doi:https</w:t>
      </w:r>
      <w:proofErr w:type="spellEnd"/>
      <w:r w:rsidRPr="000402B2">
        <w:rPr>
          <w:rFonts w:asciiTheme="minorHAnsi" w:eastAsia="Arial" w:hAnsiTheme="minorHAnsi" w:cstheme="minorHAnsi"/>
          <w:color w:val="000000"/>
          <w:sz w:val="20"/>
          <w:szCs w:val="20"/>
        </w:rPr>
        <w:t>://doi.org/10.2139/ssrn.3941470</w:t>
      </w:r>
      <w:proofErr w:type="gramEnd"/>
      <w:r w:rsidRPr="000402B2">
        <w:rPr>
          <w:rFonts w:asciiTheme="minorHAnsi" w:eastAsia="Arial" w:hAnsiTheme="minorHAnsi" w:cstheme="minorHAnsi"/>
          <w:color w:val="000000"/>
          <w:sz w:val="20"/>
          <w:szCs w:val="20"/>
        </w:rPr>
        <w:t xml:space="preserve">. Viewed at: </w:t>
      </w:r>
      <w:hyperlink r:id="rId47" w:history="1">
        <w:r w:rsidRPr="000402B2">
          <w:rPr>
            <w:rStyle w:val="Hyperlink"/>
            <w:rFonts w:asciiTheme="minorHAnsi" w:eastAsia="Arial" w:hAnsiTheme="minorHAnsi" w:cstheme="minorHAnsi"/>
            <w:sz w:val="20"/>
            <w:szCs w:val="20"/>
          </w:rPr>
          <w:t xml:space="preserve">Conditions for Success in the Implementation of the African Continental Free Trade Agreement by Jonathan D. Moyer, Abigail </w:t>
        </w:r>
        <w:proofErr w:type="spellStart"/>
        <w:r w:rsidRPr="000402B2">
          <w:rPr>
            <w:rStyle w:val="Hyperlink"/>
            <w:rFonts w:asciiTheme="minorHAnsi" w:eastAsia="Arial" w:hAnsiTheme="minorHAnsi" w:cstheme="minorHAnsi"/>
            <w:sz w:val="20"/>
            <w:szCs w:val="20"/>
          </w:rPr>
          <w:t>Kabandula</w:t>
        </w:r>
        <w:proofErr w:type="spellEnd"/>
        <w:r w:rsidRPr="000402B2">
          <w:rPr>
            <w:rStyle w:val="Hyperlink"/>
            <w:rFonts w:asciiTheme="minorHAnsi" w:eastAsia="Arial" w:hAnsiTheme="minorHAnsi" w:cstheme="minorHAnsi"/>
            <w:sz w:val="20"/>
            <w:szCs w:val="20"/>
          </w:rPr>
          <w:t xml:space="preserve">, David </w:t>
        </w:r>
        <w:proofErr w:type="spellStart"/>
        <w:r w:rsidRPr="000402B2">
          <w:rPr>
            <w:rStyle w:val="Hyperlink"/>
            <w:rFonts w:asciiTheme="minorHAnsi" w:eastAsia="Arial" w:hAnsiTheme="minorHAnsi" w:cstheme="minorHAnsi"/>
            <w:sz w:val="20"/>
            <w:szCs w:val="20"/>
          </w:rPr>
          <w:t>Bohl</w:t>
        </w:r>
        <w:proofErr w:type="spellEnd"/>
        <w:r w:rsidRPr="000402B2">
          <w:rPr>
            <w:rStyle w:val="Hyperlink"/>
            <w:rFonts w:asciiTheme="minorHAnsi" w:eastAsia="Arial" w:hAnsiTheme="minorHAnsi" w:cstheme="minorHAnsi"/>
            <w:sz w:val="20"/>
            <w:szCs w:val="20"/>
          </w:rPr>
          <w:t>, Taylor Hanna :: SSRN</w:t>
        </w:r>
      </w:hyperlink>
    </w:p>
    <w:p w14:paraId="58809789" w14:textId="77777777" w:rsidR="001D2F35" w:rsidRPr="000402B2" w:rsidRDefault="001D2F35" w:rsidP="001D2F35">
      <w:pPr>
        <w:pBdr>
          <w:top w:val="nil"/>
          <w:left w:val="nil"/>
          <w:bottom w:val="nil"/>
          <w:right w:val="nil"/>
          <w:between w:val="nil"/>
        </w:pBdr>
        <w:spacing w:line="276" w:lineRule="auto"/>
        <w:ind w:left="720" w:hanging="720"/>
        <w:jc w:val="both"/>
      </w:pPr>
      <w:bookmarkStart w:id="29" w:name="_heading=h.49x2ik5" w:colFirst="0" w:colLast="0"/>
      <w:bookmarkEnd w:id="29"/>
      <w:r w:rsidRPr="000402B2">
        <w:rPr>
          <w:rFonts w:asciiTheme="minorHAnsi" w:hAnsiTheme="minorHAnsi" w:cstheme="minorHAnsi"/>
          <w:sz w:val="20"/>
          <w:szCs w:val="20"/>
        </w:rPr>
        <w:t>Moïse</w:t>
      </w:r>
      <w:r w:rsidRPr="000402B2">
        <w:rPr>
          <w:rFonts w:asciiTheme="minorHAnsi" w:eastAsia="Arial" w:hAnsiTheme="minorHAnsi" w:cstheme="minorHAnsi"/>
          <w:color w:val="000000"/>
          <w:sz w:val="20"/>
          <w:szCs w:val="20"/>
        </w:rPr>
        <w:t xml:space="preserve">, E. and </w:t>
      </w:r>
      <w:proofErr w:type="spellStart"/>
      <w:r w:rsidRPr="000402B2">
        <w:rPr>
          <w:rFonts w:asciiTheme="minorHAnsi" w:eastAsia="Arial" w:hAnsiTheme="minorHAnsi" w:cstheme="minorHAnsi"/>
          <w:color w:val="000000"/>
          <w:sz w:val="20"/>
          <w:szCs w:val="20"/>
        </w:rPr>
        <w:t>Sorescu</w:t>
      </w:r>
      <w:proofErr w:type="spellEnd"/>
      <w:r w:rsidRPr="000402B2">
        <w:rPr>
          <w:rFonts w:asciiTheme="minorHAnsi" w:eastAsia="Arial" w:hAnsiTheme="minorHAnsi" w:cstheme="minorHAnsi"/>
          <w:color w:val="000000"/>
          <w:sz w:val="20"/>
          <w:szCs w:val="20"/>
        </w:rPr>
        <w:t xml:space="preserve">, S. (2019) Exploring the role of trade facilitation in supporting integrity in trade. OECD Trade Policy Papers, No. 228, OECD Publishing, Paris. Viewed at: </w:t>
      </w:r>
      <w:hyperlink r:id="rId48" w:history="1">
        <w:r w:rsidRPr="000402B2">
          <w:rPr>
            <w:rStyle w:val="Hyperlink"/>
            <w:rFonts w:asciiTheme="minorHAnsi" w:eastAsia="Arial" w:hAnsiTheme="minorHAnsi" w:cstheme="minorHAnsi"/>
            <w:sz w:val="20"/>
            <w:szCs w:val="20"/>
          </w:rPr>
          <w:t>Exploring the role of trade facilitation in supporting integrity in trade (EN)</w:t>
        </w:r>
      </w:hyperlink>
    </w:p>
    <w:p w14:paraId="1B945CF5" w14:textId="595BF850" w:rsidR="000402B2" w:rsidRPr="000402B2" w:rsidRDefault="000402B2"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Obeng‐Odoom, F. (2020). The African Continental Free Trade Area. American Journal of Economics and Sociology, 79(1), 167-197. Available at: </w:t>
      </w:r>
      <w:hyperlink r:id="rId49" w:history="1">
        <w:r w:rsidRPr="000402B2">
          <w:rPr>
            <w:rStyle w:val="Hyperlink"/>
            <w:rFonts w:asciiTheme="minorHAnsi" w:eastAsia="Arial" w:hAnsiTheme="minorHAnsi" w:cstheme="minorHAnsi"/>
            <w:sz w:val="20"/>
            <w:szCs w:val="20"/>
          </w:rPr>
          <w:t>The African Continental Free Trade Area - Obeng‐Odoom - 2020 - The American Journal of Economics and Sociology - Wiley Online Library</w:t>
        </w:r>
      </w:hyperlink>
    </w:p>
    <w:p w14:paraId="58424C7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0" w:name="_heading=h.2p2csry" w:colFirst="0" w:colLast="0"/>
      <w:bookmarkEnd w:id="30"/>
      <w:r w:rsidRPr="000402B2">
        <w:rPr>
          <w:rFonts w:asciiTheme="minorHAnsi" w:eastAsia="Arial" w:hAnsiTheme="minorHAnsi" w:cstheme="minorHAnsi"/>
          <w:color w:val="000000"/>
          <w:sz w:val="20"/>
          <w:szCs w:val="20"/>
        </w:rPr>
        <w:t xml:space="preserve">Odularu, G. (2019) Trade facilitation capacity needs: policy directions for national and regional development in west Africa. Palgrave Macmillan. Available at: </w:t>
      </w:r>
      <w:hyperlink r:id="rId50" w:history="1">
        <w:r w:rsidRPr="000402B2">
          <w:rPr>
            <w:rStyle w:val="Hyperlink"/>
            <w:rFonts w:asciiTheme="minorHAnsi" w:eastAsia="Arial" w:hAnsiTheme="minorHAnsi" w:cstheme="minorHAnsi"/>
            <w:sz w:val="20"/>
            <w:szCs w:val="20"/>
          </w:rPr>
          <w:t>Trade Facilitation Capacity Needs Policy Directions for National and Regional Development in West Africa: Policy Directions for National and Regional Development in West Africa | Request PDF</w:t>
        </w:r>
      </w:hyperlink>
    </w:p>
    <w:p w14:paraId="027D62E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OECD (2018) Strengthening governance and reducing corruption risks to tackle illegal wildlife trade: lessons from East and Southern Africa. Paris: OECD Publishing. Viewed at: </w:t>
      </w:r>
      <w:hyperlink r:id="rId51" w:history="1">
        <w:r w:rsidRPr="000402B2">
          <w:rPr>
            <w:rStyle w:val="Hyperlink"/>
            <w:rFonts w:asciiTheme="minorHAnsi" w:eastAsia="Arial" w:hAnsiTheme="minorHAnsi" w:cstheme="minorHAnsi"/>
            <w:sz w:val="20"/>
            <w:szCs w:val="20"/>
          </w:rPr>
          <w:t>Strengthening Governance and Reducing Corruption Risks to Tackle Illegal Wildlife Trade (EN)</w:t>
        </w:r>
      </w:hyperlink>
    </w:p>
    <w:p w14:paraId="537CFF49"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PAPSS (2022) Pan-African Payment and Settlement System.  Egypt: </w:t>
      </w:r>
      <w:proofErr w:type="spellStart"/>
      <w:r w:rsidRPr="000402B2">
        <w:rPr>
          <w:rFonts w:asciiTheme="minorHAnsi" w:eastAsia="Arial" w:hAnsiTheme="minorHAnsi" w:cstheme="minorHAnsi"/>
          <w:color w:val="000000"/>
          <w:sz w:val="20"/>
          <w:szCs w:val="20"/>
        </w:rPr>
        <w:t>Afreximbank</w:t>
      </w:r>
      <w:proofErr w:type="spellEnd"/>
      <w:r w:rsidRPr="000402B2">
        <w:rPr>
          <w:rFonts w:asciiTheme="minorHAnsi" w:eastAsia="Arial" w:hAnsiTheme="minorHAnsi" w:cstheme="minorHAnsi"/>
          <w:color w:val="000000"/>
          <w:sz w:val="20"/>
          <w:szCs w:val="20"/>
        </w:rPr>
        <w:t xml:space="preserve">. Webpage: </w:t>
      </w:r>
      <w:hyperlink r:id="rId52" w:history="1">
        <w:r w:rsidRPr="000402B2">
          <w:rPr>
            <w:rStyle w:val="Hyperlink"/>
            <w:rFonts w:asciiTheme="minorHAnsi" w:eastAsia="Arial" w:hAnsiTheme="minorHAnsi" w:cstheme="minorHAnsi"/>
            <w:sz w:val="20"/>
            <w:szCs w:val="20"/>
          </w:rPr>
          <w:t>PAPSS - Make instant and secure cross-border payments in local currencies across Africa</w:t>
        </w:r>
      </w:hyperlink>
    </w:p>
    <w:p w14:paraId="68E315F4"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Portugal-Perez, A. and Wilson, J. S. (2009) Why Trade Facilitation Matters to Africa. World Trade Review 8 (3), 379-416. Available at: </w:t>
      </w:r>
      <w:hyperlink r:id="rId53" w:history="1">
        <w:r w:rsidRPr="000402B2">
          <w:rPr>
            <w:rStyle w:val="Hyperlink"/>
            <w:rFonts w:asciiTheme="minorHAnsi" w:eastAsia="Arial" w:hAnsiTheme="minorHAnsi" w:cstheme="minorHAnsi"/>
            <w:sz w:val="20"/>
            <w:szCs w:val="20"/>
          </w:rPr>
          <w:t>(PDF) Why Trade Facilitation Matters to Africa?</w:t>
        </w:r>
      </w:hyperlink>
    </w:p>
    <w:p w14:paraId="00641F49"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1" w:name="_heading=h.3o7alnk" w:colFirst="0" w:colLast="0"/>
      <w:bookmarkEnd w:id="31"/>
      <w:r w:rsidRPr="000402B2">
        <w:rPr>
          <w:rFonts w:asciiTheme="minorHAnsi" w:eastAsia="Arial" w:hAnsiTheme="minorHAnsi" w:cstheme="minorHAnsi"/>
          <w:color w:val="000000"/>
          <w:sz w:val="20"/>
          <w:szCs w:val="20"/>
        </w:rPr>
        <w:t xml:space="preserve">Portugal-Perez, A. and Wilson, J. S. (2012) Export Performance and Trade Facilitation Reform: Hard and Soft Infrastructure. World development 40 (7), 1295-1307. Available at: </w:t>
      </w:r>
      <w:hyperlink r:id="rId54" w:history="1">
        <w:r w:rsidRPr="000402B2">
          <w:rPr>
            <w:rStyle w:val="Hyperlink"/>
            <w:rFonts w:asciiTheme="minorHAnsi" w:eastAsia="Arial" w:hAnsiTheme="minorHAnsi" w:cstheme="minorHAnsi"/>
            <w:sz w:val="20"/>
            <w:szCs w:val="20"/>
          </w:rPr>
          <w:t>Export Performance and Trade Facilitation Reform: Hard and Soft Infrastructure - ScienceDirect</w:t>
        </w:r>
      </w:hyperlink>
    </w:p>
    <w:p w14:paraId="1C10F47C"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Ramanadhan</w:t>
      </w:r>
      <w:proofErr w:type="spellEnd"/>
      <w:r w:rsidRPr="000402B2">
        <w:rPr>
          <w:rFonts w:asciiTheme="minorHAnsi" w:eastAsia="Arial" w:hAnsiTheme="minorHAnsi" w:cstheme="minorHAnsi"/>
          <w:color w:val="000000"/>
          <w:sz w:val="20"/>
          <w:szCs w:val="20"/>
        </w:rPr>
        <w:t xml:space="preserve">, S., Revette, A. C., Lee, R. M. and Aveling, E. L. (2021) Pragmatic approaches to </w:t>
      </w:r>
      <w:r w:rsidRPr="000402B2">
        <w:rPr>
          <w:rFonts w:asciiTheme="minorHAnsi" w:hAnsiTheme="minorHAnsi" w:cstheme="minorHAnsi"/>
          <w:sz w:val="20"/>
          <w:szCs w:val="20"/>
        </w:rPr>
        <w:t>analysing</w:t>
      </w:r>
      <w:r w:rsidRPr="000402B2">
        <w:rPr>
          <w:rFonts w:asciiTheme="minorHAnsi" w:eastAsia="Arial" w:hAnsiTheme="minorHAnsi" w:cstheme="minorHAnsi"/>
          <w:color w:val="000000"/>
          <w:sz w:val="20"/>
          <w:szCs w:val="20"/>
        </w:rPr>
        <w:t xml:space="preserve"> qualitative data for implementation science: an introduction. Implementation Science Communications 2 (1), 70. Available at: </w:t>
      </w:r>
      <w:hyperlink r:id="rId55" w:history="1">
        <w:r w:rsidRPr="000402B2">
          <w:rPr>
            <w:rStyle w:val="Hyperlink"/>
            <w:rFonts w:asciiTheme="minorHAnsi" w:eastAsia="Arial" w:hAnsiTheme="minorHAnsi" w:cstheme="minorHAnsi"/>
            <w:sz w:val="20"/>
            <w:szCs w:val="20"/>
          </w:rPr>
          <w:t xml:space="preserve">Pragmatic approaches to </w:t>
        </w:r>
        <w:proofErr w:type="spellStart"/>
        <w:r w:rsidRPr="000402B2">
          <w:rPr>
            <w:rStyle w:val="Hyperlink"/>
            <w:rFonts w:asciiTheme="minorHAnsi" w:eastAsia="Arial" w:hAnsiTheme="minorHAnsi" w:cstheme="minorHAnsi"/>
            <w:sz w:val="20"/>
            <w:szCs w:val="20"/>
          </w:rPr>
          <w:t>analyzing</w:t>
        </w:r>
        <w:proofErr w:type="spellEnd"/>
        <w:r w:rsidRPr="000402B2">
          <w:rPr>
            <w:rStyle w:val="Hyperlink"/>
            <w:rFonts w:asciiTheme="minorHAnsi" w:eastAsia="Arial" w:hAnsiTheme="minorHAnsi" w:cstheme="minorHAnsi"/>
            <w:sz w:val="20"/>
            <w:szCs w:val="20"/>
          </w:rPr>
          <w:t xml:space="preserve"> qualitative data for implementation science: an introduction - PubMed</w:t>
        </w:r>
      </w:hyperlink>
    </w:p>
    <w:p w14:paraId="517FFF08"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2" w:name="_heading=h.23ckvvd" w:colFirst="0" w:colLast="0"/>
      <w:bookmarkEnd w:id="32"/>
      <w:r w:rsidRPr="000402B2">
        <w:rPr>
          <w:rFonts w:asciiTheme="minorHAnsi" w:eastAsia="Arial" w:hAnsiTheme="minorHAnsi" w:cstheme="minorHAnsi"/>
          <w:color w:val="000000"/>
          <w:sz w:val="20"/>
          <w:szCs w:val="20"/>
        </w:rPr>
        <w:t xml:space="preserve">Rippel, B. (2011) Why trade facilitation is important for Africa. Africa Trade Policy Notes 27. Viewed at: </w:t>
      </w:r>
      <w:hyperlink r:id="rId56" w:history="1">
        <w:r w:rsidRPr="000402B2">
          <w:rPr>
            <w:rStyle w:val="Hyperlink"/>
            <w:rFonts w:asciiTheme="minorHAnsi" w:eastAsia="Arial" w:hAnsiTheme="minorHAnsi" w:cstheme="minorHAnsi"/>
            <w:sz w:val="20"/>
            <w:szCs w:val="20"/>
          </w:rPr>
          <w:t>World Bank Document</w:t>
        </w:r>
      </w:hyperlink>
    </w:p>
    <w:p w14:paraId="42F64240" w14:textId="6A37982D"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3" w:name="_heading=h.ihv636" w:colFirst="0" w:colLast="0"/>
      <w:bookmarkEnd w:id="33"/>
      <w:r w:rsidRPr="000402B2">
        <w:rPr>
          <w:rFonts w:asciiTheme="minorHAnsi" w:eastAsia="Arial" w:hAnsiTheme="minorHAnsi" w:cstheme="minorHAnsi"/>
          <w:color w:val="000000"/>
          <w:sz w:val="20"/>
          <w:szCs w:val="20"/>
        </w:rPr>
        <w:t>SADC (2020) Regional Indicative Strategic Development Plan (RISDP).  Gaborone: Southern African development Community.</w:t>
      </w:r>
      <w:r w:rsidR="00455FED" w:rsidRPr="000402B2">
        <w:rPr>
          <w:rFonts w:asciiTheme="minorHAnsi" w:eastAsia="Arial" w:hAnsiTheme="minorHAnsi" w:cstheme="minorHAnsi"/>
          <w:color w:val="000000"/>
          <w:sz w:val="20"/>
          <w:szCs w:val="20"/>
        </w:rPr>
        <w:t xml:space="preserve"> Viewed at:</w:t>
      </w:r>
      <w:r w:rsidRPr="000402B2">
        <w:rPr>
          <w:rFonts w:asciiTheme="minorHAnsi" w:eastAsia="Arial" w:hAnsiTheme="minorHAnsi" w:cstheme="minorHAnsi"/>
          <w:color w:val="000000"/>
          <w:sz w:val="20"/>
          <w:szCs w:val="20"/>
        </w:rPr>
        <w:t xml:space="preserve"> </w:t>
      </w:r>
      <w:hyperlink r:id="rId57">
        <w:r w:rsidRPr="000402B2">
          <w:rPr>
            <w:rFonts w:asciiTheme="minorHAnsi" w:eastAsia="Arial" w:hAnsiTheme="minorHAnsi" w:cstheme="minorHAnsi"/>
            <w:color w:val="0563C1"/>
            <w:sz w:val="20"/>
            <w:szCs w:val="20"/>
            <w:u w:val="single"/>
          </w:rPr>
          <w:t>https://www.sadc.int/index.php/pages/regional-indicative-strategic-development-plan-risdp</w:t>
        </w:r>
      </w:hyperlink>
    </w:p>
    <w:p w14:paraId="7C58574E" w14:textId="235A734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4" w:name="_heading=h.32hioqz" w:colFirst="0" w:colLast="0"/>
      <w:bookmarkEnd w:id="34"/>
      <w:r w:rsidRPr="000402B2">
        <w:rPr>
          <w:rFonts w:asciiTheme="minorHAnsi" w:eastAsia="Arial" w:hAnsiTheme="minorHAnsi" w:cstheme="minorHAnsi"/>
          <w:color w:val="000000"/>
          <w:sz w:val="20"/>
          <w:szCs w:val="20"/>
        </w:rPr>
        <w:t xml:space="preserve">SADC (2022a) SADC Corporate Plan 2022/23 (Consolidated Operational Plans </w:t>
      </w:r>
      <w:proofErr w:type="gramStart"/>
      <w:r w:rsidRPr="000402B2">
        <w:rPr>
          <w:rFonts w:asciiTheme="minorHAnsi" w:eastAsia="Arial" w:hAnsiTheme="minorHAnsi" w:cstheme="minorHAnsi"/>
          <w:color w:val="000000"/>
          <w:sz w:val="20"/>
          <w:szCs w:val="20"/>
        </w:rPr>
        <w:t>And</w:t>
      </w:r>
      <w:proofErr w:type="gramEnd"/>
      <w:r w:rsidRPr="000402B2">
        <w:rPr>
          <w:rFonts w:asciiTheme="minorHAnsi" w:eastAsia="Arial" w:hAnsiTheme="minorHAnsi" w:cstheme="minorHAnsi"/>
          <w:color w:val="000000"/>
          <w:sz w:val="20"/>
          <w:szCs w:val="20"/>
        </w:rPr>
        <w:t xml:space="preserve"> Budgets 2022/23). Gaborone Southern African </w:t>
      </w:r>
      <w:r w:rsidRPr="000402B2">
        <w:rPr>
          <w:rFonts w:asciiTheme="minorHAnsi" w:hAnsiTheme="minorHAnsi" w:cstheme="minorHAnsi"/>
          <w:sz w:val="20"/>
          <w:szCs w:val="20"/>
        </w:rPr>
        <w:t>Development</w:t>
      </w:r>
      <w:r w:rsidRPr="000402B2">
        <w:rPr>
          <w:rFonts w:asciiTheme="minorHAnsi" w:eastAsia="Arial" w:hAnsiTheme="minorHAnsi" w:cstheme="minorHAnsi"/>
          <w:color w:val="000000"/>
          <w:sz w:val="20"/>
          <w:szCs w:val="20"/>
        </w:rPr>
        <w:t xml:space="preserve"> Community. </w:t>
      </w:r>
      <w:r w:rsidR="00455FED" w:rsidRPr="000402B2">
        <w:rPr>
          <w:rFonts w:asciiTheme="minorHAnsi" w:eastAsia="Arial" w:hAnsiTheme="minorHAnsi" w:cstheme="minorHAnsi"/>
          <w:color w:val="000000"/>
          <w:sz w:val="20"/>
          <w:szCs w:val="20"/>
        </w:rPr>
        <w:t xml:space="preserve">Available at: </w:t>
      </w:r>
      <w:hyperlink r:id="rId58" w:history="1">
        <w:r w:rsidR="00455FED" w:rsidRPr="000402B2">
          <w:rPr>
            <w:rStyle w:val="Hyperlink"/>
            <w:rFonts w:asciiTheme="minorHAnsi" w:eastAsia="Arial" w:hAnsiTheme="minorHAnsi" w:cstheme="minorHAnsi"/>
            <w:sz w:val="20"/>
            <w:szCs w:val="20"/>
          </w:rPr>
          <w:t>https://www.sadc.int/sites/default/files/2022-07/SADC_Annual_Corporate_Plan_2022-23_1.pdf</w:t>
        </w:r>
      </w:hyperlink>
      <w:r w:rsidRPr="000402B2">
        <w:rPr>
          <w:rFonts w:asciiTheme="minorHAnsi" w:eastAsia="Arial" w:hAnsiTheme="minorHAnsi" w:cstheme="minorHAnsi"/>
          <w:color w:val="000000"/>
          <w:sz w:val="20"/>
          <w:szCs w:val="20"/>
        </w:rPr>
        <w:t>.</w:t>
      </w:r>
    </w:p>
    <w:p w14:paraId="641A452B" w14:textId="11A07D78"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lang w:val="fr-CH"/>
        </w:rPr>
        <w:t>SADC. (2022</w:t>
      </w:r>
      <w:r w:rsidR="00455FED" w:rsidRPr="000402B2">
        <w:rPr>
          <w:rFonts w:asciiTheme="minorHAnsi" w:eastAsia="Arial" w:hAnsiTheme="minorHAnsi" w:cstheme="minorHAnsi"/>
          <w:color w:val="000000"/>
          <w:sz w:val="20"/>
          <w:szCs w:val="20"/>
          <w:lang w:val="fr-CH"/>
        </w:rPr>
        <w:t>b</w:t>
      </w:r>
      <w:r w:rsidRPr="000402B2">
        <w:rPr>
          <w:rFonts w:asciiTheme="minorHAnsi" w:eastAsia="Arial" w:hAnsiTheme="minorHAnsi" w:cstheme="minorHAnsi"/>
          <w:color w:val="000000"/>
          <w:sz w:val="20"/>
          <w:szCs w:val="20"/>
          <w:lang w:val="fr-CH"/>
        </w:rPr>
        <w:t xml:space="preserve">). SADC-EU Trade Facilitation Programme. </w:t>
      </w:r>
      <w:r w:rsidRPr="000402B2">
        <w:rPr>
          <w:rFonts w:asciiTheme="minorHAnsi" w:eastAsia="Arial" w:hAnsiTheme="minorHAnsi" w:cstheme="minorHAnsi"/>
          <w:color w:val="000000"/>
          <w:sz w:val="20"/>
          <w:szCs w:val="20"/>
        </w:rPr>
        <w:t xml:space="preserve">Southern African Development Community. </w:t>
      </w:r>
      <w:r w:rsidR="00455FED" w:rsidRPr="000402B2">
        <w:rPr>
          <w:rFonts w:asciiTheme="minorHAnsi" w:eastAsia="Arial" w:hAnsiTheme="minorHAnsi" w:cstheme="minorHAnsi"/>
          <w:color w:val="000000"/>
          <w:sz w:val="20"/>
          <w:szCs w:val="20"/>
        </w:rPr>
        <w:t xml:space="preserve">Viewed at: </w:t>
      </w:r>
      <w:hyperlink r:id="rId59" w:history="1">
        <w:r w:rsidR="00455FED" w:rsidRPr="000402B2">
          <w:rPr>
            <w:rStyle w:val="Hyperlink"/>
            <w:rFonts w:asciiTheme="minorHAnsi" w:eastAsia="Arial" w:hAnsiTheme="minorHAnsi" w:cstheme="minorHAnsi"/>
            <w:sz w:val="20"/>
            <w:szCs w:val="20"/>
          </w:rPr>
          <w:t>https://www.sadc.int/project-portfolio/trade-facilitation-programme</w:t>
        </w:r>
      </w:hyperlink>
      <w:r w:rsidR="00455FED" w:rsidRPr="000402B2">
        <w:rPr>
          <w:rFonts w:asciiTheme="minorHAnsi" w:eastAsia="Arial" w:hAnsiTheme="minorHAnsi" w:cstheme="minorHAnsi"/>
          <w:color w:val="000000"/>
          <w:sz w:val="20"/>
          <w:szCs w:val="20"/>
        </w:rPr>
        <w:t xml:space="preserve"> </w:t>
      </w:r>
    </w:p>
    <w:p w14:paraId="5EDC69F2"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lastRenderedPageBreak/>
        <w:t xml:space="preserve">Sakyi, D., </w:t>
      </w:r>
      <w:proofErr w:type="spellStart"/>
      <w:r w:rsidRPr="000402B2">
        <w:rPr>
          <w:rFonts w:asciiTheme="minorHAnsi" w:eastAsia="Arial" w:hAnsiTheme="minorHAnsi" w:cstheme="minorHAnsi"/>
          <w:color w:val="000000"/>
          <w:sz w:val="20"/>
          <w:szCs w:val="20"/>
        </w:rPr>
        <w:t>Bonuedi</w:t>
      </w:r>
      <w:proofErr w:type="spellEnd"/>
      <w:r w:rsidRPr="000402B2">
        <w:rPr>
          <w:rFonts w:asciiTheme="minorHAnsi" w:eastAsia="Arial" w:hAnsiTheme="minorHAnsi" w:cstheme="minorHAnsi"/>
          <w:color w:val="000000"/>
          <w:sz w:val="20"/>
          <w:szCs w:val="20"/>
        </w:rPr>
        <w:t xml:space="preserve">, I. and Opoku, E. E. O. (2018) Trade facilitation and social welfare in Africa. Journal of African Trade 5 (1-2), 35-53. Available at: </w:t>
      </w:r>
      <w:hyperlink r:id="rId60" w:history="1">
        <w:r w:rsidRPr="000402B2">
          <w:rPr>
            <w:rStyle w:val="Hyperlink"/>
            <w:rFonts w:asciiTheme="minorHAnsi" w:eastAsia="Arial" w:hAnsiTheme="minorHAnsi" w:cstheme="minorHAnsi"/>
            <w:sz w:val="20"/>
            <w:szCs w:val="20"/>
          </w:rPr>
          <w:t>"Trade facilitation and social welfare in Africa</w:t>
        </w:r>
        <w:r w:rsidRPr="000402B2">
          <w:rPr>
            <w:rStyle w:val="Hyperlink"/>
            <w:rFonts w:ascii="Segoe UI Symbol" w:eastAsia="Arial" w:hAnsi="Segoe UI Symbol" w:cs="Segoe UI Symbol"/>
            <w:sz w:val="20"/>
            <w:szCs w:val="20"/>
          </w:rPr>
          <w:t>☆</w:t>
        </w:r>
        <w:r w:rsidRPr="000402B2">
          <w:rPr>
            <w:rStyle w:val="Hyperlink"/>
            <w:rFonts w:asciiTheme="minorHAnsi" w:eastAsia="Arial" w:hAnsiTheme="minorHAnsi" w:cstheme="minorHAnsi"/>
            <w:sz w:val="20"/>
            <w:szCs w:val="20"/>
          </w:rPr>
          <w:t xml:space="preserve">" by Daniel </w:t>
        </w:r>
        <w:proofErr w:type="spellStart"/>
        <w:r w:rsidRPr="000402B2">
          <w:rPr>
            <w:rStyle w:val="Hyperlink"/>
            <w:rFonts w:asciiTheme="minorHAnsi" w:eastAsia="Arial" w:hAnsiTheme="minorHAnsi" w:cstheme="minorHAnsi"/>
            <w:sz w:val="20"/>
            <w:szCs w:val="20"/>
          </w:rPr>
          <w:t>Sakyi</w:t>
        </w:r>
        <w:proofErr w:type="spellEnd"/>
        <w:r w:rsidRPr="000402B2">
          <w:rPr>
            <w:rStyle w:val="Hyperlink"/>
            <w:rFonts w:asciiTheme="minorHAnsi" w:eastAsia="Arial" w:hAnsiTheme="minorHAnsi" w:cstheme="minorHAnsi"/>
            <w:sz w:val="20"/>
            <w:szCs w:val="20"/>
          </w:rPr>
          <w:t xml:space="preserve">, Isaac </w:t>
        </w:r>
        <w:proofErr w:type="spellStart"/>
        <w:r w:rsidRPr="000402B2">
          <w:rPr>
            <w:rStyle w:val="Hyperlink"/>
            <w:rFonts w:asciiTheme="minorHAnsi" w:eastAsia="Arial" w:hAnsiTheme="minorHAnsi" w:cstheme="minorHAnsi"/>
            <w:sz w:val="20"/>
            <w:szCs w:val="20"/>
          </w:rPr>
          <w:t>Bonuedi</w:t>
        </w:r>
        <w:proofErr w:type="spellEnd"/>
        <w:r w:rsidRPr="000402B2">
          <w:rPr>
            <w:rStyle w:val="Hyperlink"/>
            <w:rFonts w:asciiTheme="minorHAnsi" w:eastAsia="Arial" w:hAnsiTheme="minorHAnsi" w:cstheme="minorHAnsi"/>
            <w:sz w:val="20"/>
            <w:szCs w:val="20"/>
          </w:rPr>
          <w:t xml:space="preserve"> et al.</w:t>
        </w:r>
      </w:hyperlink>
    </w:p>
    <w:p w14:paraId="48D95543"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Sako, S. (2006) Challenges Facing Africa’s Regional Economic Communities </w:t>
      </w:r>
      <w:proofErr w:type="gramStart"/>
      <w:r w:rsidRPr="000402B2">
        <w:rPr>
          <w:rFonts w:asciiTheme="minorHAnsi" w:eastAsia="Arial" w:hAnsiTheme="minorHAnsi" w:cstheme="minorHAnsi"/>
          <w:color w:val="000000"/>
          <w:sz w:val="20"/>
          <w:szCs w:val="20"/>
        </w:rPr>
        <w:t>In</w:t>
      </w:r>
      <w:proofErr w:type="gramEnd"/>
      <w:r w:rsidRPr="000402B2">
        <w:rPr>
          <w:rFonts w:asciiTheme="minorHAnsi" w:eastAsia="Arial" w:hAnsiTheme="minorHAnsi" w:cstheme="minorHAnsi"/>
          <w:color w:val="000000"/>
          <w:sz w:val="20"/>
          <w:szCs w:val="20"/>
        </w:rPr>
        <w:t xml:space="preserve"> Capacity Building. 1-28. Available at: </w:t>
      </w:r>
      <w:hyperlink r:id="rId61" w:history="1">
        <w:r w:rsidRPr="000402B2">
          <w:rPr>
            <w:rStyle w:val="Hyperlink"/>
            <w:rFonts w:asciiTheme="minorHAnsi" w:eastAsia="Arial" w:hAnsiTheme="minorHAnsi" w:cstheme="minorHAnsi"/>
            <w:sz w:val="20"/>
            <w:szCs w:val="20"/>
          </w:rPr>
          <w:t>Challenges facing Africa's regional economic communities in capacity building</w:t>
        </w:r>
      </w:hyperlink>
    </w:p>
    <w:p w14:paraId="54A8B7D7" w14:textId="28226656"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SARPN. (2020). Regional integration in Southern Africa: Overview of recent developments. Southern Africa Regional Poverty Network (SARPN). Viewed at: </w:t>
      </w:r>
      <w:hyperlink r:id="rId62" w:history="1">
        <w:r w:rsidR="00455FED" w:rsidRPr="000402B2">
          <w:rPr>
            <w:rStyle w:val="Hyperlink"/>
            <w:rFonts w:asciiTheme="minorHAnsi" w:eastAsia="Arial" w:hAnsiTheme="minorHAnsi" w:cstheme="minorHAnsi"/>
            <w:sz w:val="20"/>
            <w:szCs w:val="20"/>
          </w:rPr>
          <w:t>https://sarpn.org/documents/d0000329/exec.php</w:t>
        </w:r>
      </w:hyperlink>
      <w:r w:rsidR="00455FED" w:rsidRPr="000402B2">
        <w:rPr>
          <w:rFonts w:asciiTheme="minorHAnsi" w:eastAsia="Arial" w:hAnsiTheme="minorHAnsi" w:cstheme="minorHAnsi"/>
          <w:color w:val="000000"/>
          <w:sz w:val="20"/>
          <w:szCs w:val="20"/>
        </w:rPr>
        <w:t xml:space="preserve"> </w:t>
      </w:r>
    </w:p>
    <w:p w14:paraId="67A19E67"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Saunders, M., Lewis, P. and Thornhill, A. (2009) Understanding research philosophies and approaches. Research Methods for Business Students 4, 106-135. Available at: </w:t>
      </w:r>
      <w:hyperlink r:id="rId63" w:history="1">
        <w:r w:rsidRPr="000402B2">
          <w:rPr>
            <w:rStyle w:val="Hyperlink"/>
            <w:rFonts w:asciiTheme="minorHAnsi" w:eastAsia="Arial" w:hAnsiTheme="minorHAnsi" w:cstheme="minorHAnsi"/>
            <w:sz w:val="20"/>
            <w:szCs w:val="20"/>
          </w:rPr>
          <w:t>(PDF) Understanding research philosophies and approaches</w:t>
        </w:r>
      </w:hyperlink>
    </w:p>
    <w:p w14:paraId="3E46B374"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Geda, A. and Seid, E. H. (2015) The potential for internal trade and regional integration in Africa. Journal of African Trade 2 (1-2). Viewed at: </w:t>
      </w:r>
      <w:hyperlink r:id="rId64" w:history="1">
        <w:r w:rsidRPr="000402B2">
          <w:rPr>
            <w:rStyle w:val="Hyperlink"/>
            <w:rFonts w:asciiTheme="minorHAnsi" w:eastAsia="Arial" w:hAnsiTheme="minorHAnsi" w:cstheme="minorHAnsi"/>
            <w:sz w:val="20"/>
            <w:szCs w:val="20"/>
          </w:rPr>
          <w:t>The potential for internal trade and regional integration in Africa - ScienceDirect</w:t>
        </w:r>
      </w:hyperlink>
    </w:p>
    <w:p w14:paraId="395F4168"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Sen, S. (2010) "International Trade Theory and Policy: A Review of the Literature".</w:t>
      </w:r>
      <w:r w:rsidRPr="000402B2">
        <w:rPr>
          <w:rFonts w:asciiTheme="minorHAnsi" w:hAnsiTheme="minorHAnsi" w:cstheme="minorHAnsi"/>
          <w:sz w:val="20"/>
          <w:szCs w:val="20"/>
        </w:rPr>
        <w:t xml:space="preserve"> </w:t>
      </w:r>
      <w:r w:rsidRPr="000402B2">
        <w:rPr>
          <w:rFonts w:asciiTheme="minorHAnsi" w:eastAsia="Arial" w:hAnsiTheme="minorHAnsi" w:cstheme="minorHAnsi"/>
          <w:color w:val="000000"/>
          <w:sz w:val="20"/>
          <w:szCs w:val="20"/>
        </w:rPr>
        <w:t xml:space="preserve">Levy Economics Institute of Bard College. Working Paper No. 635. Pp 1-23. Viewed at: </w:t>
      </w:r>
      <w:hyperlink r:id="rId65" w:history="1">
        <w:r w:rsidRPr="000402B2">
          <w:rPr>
            <w:rStyle w:val="Hyperlink"/>
            <w:rFonts w:asciiTheme="minorHAnsi" w:eastAsia="Arial" w:hAnsiTheme="minorHAnsi" w:cstheme="minorHAnsi"/>
            <w:sz w:val="20"/>
            <w:szCs w:val="20"/>
          </w:rPr>
          <w:t>International Trade Theory and Policy: A Review of the Literature</w:t>
        </w:r>
      </w:hyperlink>
    </w:p>
    <w:p w14:paraId="165D0B93" w14:textId="546CC8C8"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5" w:name="_heading=h.2grqrue" w:colFirst="0" w:colLast="0"/>
      <w:bookmarkEnd w:id="35"/>
      <w:r w:rsidRPr="000402B2">
        <w:rPr>
          <w:rFonts w:asciiTheme="minorHAnsi" w:eastAsia="Arial" w:hAnsiTheme="minorHAnsi" w:cstheme="minorHAnsi"/>
          <w:color w:val="000000"/>
          <w:sz w:val="20"/>
          <w:szCs w:val="20"/>
        </w:rPr>
        <w:t>SGS (2022) Customs Management Systems.  United Kingdom: SGS United Kingdom Ltd</w:t>
      </w:r>
      <w:r w:rsidR="00455FED" w:rsidRPr="000402B2">
        <w:rPr>
          <w:rFonts w:asciiTheme="minorHAnsi" w:eastAsia="Arial" w:hAnsiTheme="minorHAnsi" w:cstheme="minorHAnsi"/>
          <w:color w:val="000000"/>
          <w:sz w:val="20"/>
          <w:szCs w:val="20"/>
        </w:rPr>
        <w:t xml:space="preserve">. Viewed at: </w:t>
      </w:r>
      <w:r w:rsidRPr="000402B2">
        <w:rPr>
          <w:rFonts w:asciiTheme="minorHAnsi" w:eastAsia="Arial" w:hAnsiTheme="minorHAnsi" w:cstheme="minorHAnsi"/>
          <w:color w:val="000000"/>
          <w:sz w:val="20"/>
          <w:szCs w:val="20"/>
        </w:rPr>
        <w:t xml:space="preserve"> </w:t>
      </w:r>
      <w:hyperlink r:id="rId66">
        <w:r w:rsidRPr="000402B2">
          <w:rPr>
            <w:rFonts w:asciiTheme="minorHAnsi" w:eastAsia="Arial" w:hAnsiTheme="minorHAnsi" w:cstheme="minorHAnsi"/>
            <w:color w:val="0563C1"/>
            <w:sz w:val="20"/>
            <w:szCs w:val="20"/>
            <w:u w:val="single"/>
          </w:rPr>
          <w:t>https://www.sgs.co.uk/en-gb/public-sector/e-government-solutions/customs-management-systems</w:t>
        </w:r>
      </w:hyperlink>
      <w:r w:rsidRPr="000402B2">
        <w:rPr>
          <w:rFonts w:asciiTheme="minorHAnsi" w:eastAsia="Arial" w:hAnsiTheme="minorHAnsi" w:cstheme="minorHAnsi"/>
          <w:color w:val="000000"/>
          <w:sz w:val="20"/>
          <w:szCs w:val="20"/>
        </w:rPr>
        <w:t>.</w:t>
      </w:r>
    </w:p>
    <w:p w14:paraId="24BB4FDE"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proofErr w:type="spellStart"/>
      <w:r w:rsidRPr="000402B2">
        <w:rPr>
          <w:rFonts w:asciiTheme="minorHAnsi" w:eastAsia="Arial" w:hAnsiTheme="minorHAnsi" w:cstheme="minorHAnsi"/>
          <w:color w:val="000000"/>
          <w:sz w:val="20"/>
          <w:szCs w:val="20"/>
        </w:rPr>
        <w:t>Soderbery</w:t>
      </w:r>
      <w:proofErr w:type="spellEnd"/>
      <w:r w:rsidRPr="000402B2">
        <w:rPr>
          <w:rFonts w:asciiTheme="minorHAnsi" w:eastAsia="Arial" w:hAnsiTheme="minorHAnsi" w:cstheme="minorHAnsi"/>
          <w:color w:val="000000"/>
          <w:sz w:val="20"/>
          <w:szCs w:val="20"/>
        </w:rPr>
        <w:t xml:space="preserve">, A. (2014) Market size, structure, and access: Trade with capacity constraints. European Economic Review 70, 276-298. Available at: </w:t>
      </w:r>
      <w:hyperlink r:id="rId67" w:history="1">
        <w:r w:rsidRPr="000402B2">
          <w:rPr>
            <w:rStyle w:val="Hyperlink"/>
            <w:rFonts w:asciiTheme="minorHAnsi" w:eastAsia="Arial" w:hAnsiTheme="minorHAnsi" w:cstheme="minorHAnsi"/>
            <w:sz w:val="20"/>
            <w:szCs w:val="20"/>
          </w:rPr>
          <w:t>Market size, structure, and access: Trade with capacity constraints - ScienceDirect</w:t>
        </w:r>
      </w:hyperlink>
    </w:p>
    <w:p w14:paraId="40F3CE57"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Takpara, M. M. (2022) Trade Facilitation and Export </w:t>
      </w:r>
      <w:proofErr w:type="gramStart"/>
      <w:r w:rsidRPr="000402B2">
        <w:rPr>
          <w:rFonts w:asciiTheme="minorHAnsi" w:eastAsia="Arial" w:hAnsiTheme="minorHAnsi" w:cstheme="minorHAnsi"/>
          <w:color w:val="000000"/>
          <w:sz w:val="20"/>
          <w:szCs w:val="20"/>
        </w:rPr>
        <w:t>Performance :</w:t>
      </w:r>
      <w:proofErr w:type="gramEnd"/>
      <w:r w:rsidRPr="000402B2">
        <w:rPr>
          <w:rFonts w:asciiTheme="minorHAnsi" w:eastAsia="Arial" w:hAnsiTheme="minorHAnsi" w:cstheme="minorHAnsi"/>
          <w:color w:val="000000"/>
          <w:sz w:val="20"/>
          <w:szCs w:val="20"/>
        </w:rPr>
        <w:t xml:space="preserve"> Evidence from Economic Community of West African States. Available at: </w:t>
      </w:r>
      <w:hyperlink r:id="rId68" w:history="1">
        <w:r w:rsidRPr="000402B2">
          <w:rPr>
            <w:rStyle w:val="Hyperlink"/>
            <w:rFonts w:asciiTheme="minorHAnsi" w:eastAsia="Arial" w:hAnsiTheme="minorHAnsi" w:cstheme="minorHAnsi"/>
            <w:sz w:val="20"/>
            <w:szCs w:val="20"/>
          </w:rPr>
          <w:t xml:space="preserve">Trade Facilitation and Export Performance: Evidence from Economic Community of West African States by </w:t>
        </w:r>
        <w:proofErr w:type="spellStart"/>
        <w:r w:rsidRPr="000402B2">
          <w:rPr>
            <w:rStyle w:val="Hyperlink"/>
            <w:rFonts w:asciiTheme="minorHAnsi" w:eastAsia="Arial" w:hAnsiTheme="minorHAnsi" w:cstheme="minorHAnsi"/>
            <w:sz w:val="20"/>
            <w:szCs w:val="20"/>
          </w:rPr>
          <w:t>Moukaila</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Mouzamilou</w:t>
        </w:r>
        <w:proofErr w:type="spellEnd"/>
        <w:r w:rsidRPr="000402B2">
          <w:rPr>
            <w:rStyle w:val="Hyperlink"/>
            <w:rFonts w:asciiTheme="minorHAnsi" w:eastAsia="Arial" w:hAnsiTheme="minorHAnsi" w:cstheme="minorHAnsi"/>
            <w:sz w:val="20"/>
            <w:szCs w:val="20"/>
          </w:rPr>
          <w:t xml:space="preserve"> </w:t>
        </w:r>
        <w:proofErr w:type="spellStart"/>
        <w:r w:rsidRPr="000402B2">
          <w:rPr>
            <w:rStyle w:val="Hyperlink"/>
            <w:rFonts w:asciiTheme="minorHAnsi" w:eastAsia="Arial" w:hAnsiTheme="minorHAnsi" w:cstheme="minorHAnsi"/>
            <w:sz w:val="20"/>
            <w:szCs w:val="20"/>
          </w:rPr>
          <w:t>Takpara</w:t>
        </w:r>
        <w:proofErr w:type="spellEnd"/>
        <w:r w:rsidRPr="000402B2">
          <w:rPr>
            <w:rStyle w:val="Hyperlink"/>
            <w:rFonts w:asciiTheme="minorHAnsi" w:eastAsia="Arial" w:hAnsiTheme="minorHAnsi" w:cstheme="minorHAnsi"/>
            <w:sz w:val="20"/>
            <w:szCs w:val="20"/>
          </w:rPr>
          <w:t xml:space="preserve"> :: SSRN</w:t>
        </w:r>
      </w:hyperlink>
    </w:p>
    <w:p w14:paraId="121BD287" w14:textId="69F0233A" w:rsidR="001D2F35" w:rsidRPr="000402B2" w:rsidRDefault="001D2F35" w:rsidP="00455FED">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Tralac. (2025). Status of ratification. Trade Law Centre (</w:t>
      </w:r>
      <w:proofErr w:type="spellStart"/>
      <w:r w:rsidRPr="000402B2">
        <w:rPr>
          <w:rFonts w:asciiTheme="minorHAnsi" w:eastAsia="Arial" w:hAnsiTheme="minorHAnsi" w:cstheme="minorHAnsi"/>
          <w:color w:val="000000"/>
          <w:sz w:val="20"/>
          <w:szCs w:val="20"/>
        </w:rPr>
        <w:t>Tralalc</w:t>
      </w:r>
      <w:proofErr w:type="spellEnd"/>
      <w:r w:rsidRPr="000402B2">
        <w:rPr>
          <w:rFonts w:asciiTheme="minorHAnsi" w:eastAsia="Arial" w:hAnsiTheme="minorHAnsi" w:cstheme="minorHAnsi"/>
          <w:color w:val="000000"/>
          <w:sz w:val="20"/>
          <w:szCs w:val="20"/>
        </w:rPr>
        <w:t>).</w:t>
      </w:r>
      <w:r w:rsidR="00455FED" w:rsidRPr="000402B2">
        <w:rPr>
          <w:rFonts w:asciiTheme="minorHAnsi" w:eastAsia="Arial" w:hAnsiTheme="minorHAnsi" w:cstheme="minorHAnsi"/>
          <w:color w:val="000000"/>
          <w:sz w:val="20"/>
          <w:szCs w:val="20"/>
        </w:rPr>
        <w:t xml:space="preserve"> Viewed at:</w:t>
      </w:r>
      <w:r w:rsidRPr="000402B2">
        <w:rPr>
          <w:rFonts w:asciiTheme="minorHAnsi" w:eastAsia="Arial" w:hAnsiTheme="minorHAnsi" w:cstheme="minorHAnsi"/>
          <w:color w:val="000000"/>
          <w:sz w:val="20"/>
          <w:szCs w:val="20"/>
        </w:rPr>
        <w:t xml:space="preserve"> </w:t>
      </w:r>
      <w:hyperlink r:id="rId69" w:anchor="ratification" w:history="1">
        <w:r w:rsidR="00455FED" w:rsidRPr="000402B2">
          <w:rPr>
            <w:rStyle w:val="Hyperlink"/>
            <w:rFonts w:asciiTheme="minorHAnsi" w:eastAsia="Arial" w:hAnsiTheme="minorHAnsi" w:cstheme="minorHAnsi"/>
            <w:sz w:val="20"/>
            <w:szCs w:val="20"/>
          </w:rPr>
          <w:t>https://www.tralac.org/resources/by-region/cfta.html#ratification</w:t>
        </w:r>
      </w:hyperlink>
      <w:r w:rsidR="00455FED" w:rsidRPr="000402B2">
        <w:rPr>
          <w:rFonts w:asciiTheme="minorHAnsi" w:eastAsia="Arial" w:hAnsiTheme="minorHAnsi" w:cstheme="minorHAnsi"/>
          <w:color w:val="000000"/>
          <w:sz w:val="20"/>
          <w:szCs w:val="20"/>
        </w:rPr>
        <w:t xml:space="preserve"> </w:t>
      </w:r>
    </w:p>
    <w:p w14:paraId="50684B66"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6" w:name="_heading=h.vx1227" w:colFirst="0" w:colLast="0"/>
      <w:bookmarkEnd w:id="36"/>
      <w:r w:rsidRPr="000402B2">
        <w:rPr>
          <w:rFonts w:asciiTheme="minorHAnsi" w:eastAsia="Arial" w:hAnsiTheme="minorHAnsi" w:cstheme="minorHAnsi"/>
          <w:color w:val="000000"/>
          <w:sz w:val="20"/>
          <w:szCs w:val="20"/>
        </w:rPr>
        <w:t xml:space="preserve">UNCTAD (2014) The New Frontier of Competitiveness in Developing Countries - Implementing Trade Facilitation. Geneva: United Nations Conference on Trade and Development. Viewed at: </w:t>
      </w:r>
      <w:hyperlink r:id="rId70">
        <w:r w:rsidRPr="000402B2">
          <w:rPr>
            <w:rFonts w:asciiTheme="minorHAnsi" w:eastAsia="Arial" w:hAnsiTheme="minorHAnsi" w:cstheme="minorHAnsi"/>
            <w:color w:val="0563C1"/>
            <w:sz w:val="20"/>
            <w:szCs w:val="20"/>
            <w:u w:val="single"/>
          </w:rPr>
          <w:t>https://unctad.org/system/files/official-document/dtltlb2013d2_en.pdf</w:t>
        </w:r>
      </w:hyperlink>
      <w:r w:rsidRPr="000402B2">
        <w:rPr>
          <w:rFonts w:asciiTheme="minorHAnsi" w:eastAsia="Arial" w:hAnsiTheme="minorHAnsi" w:cstheme="minorHAnsi"/>
          <w:color w:val="000000"/>
          <w:sz w:val="20"/>
          <w:szCs w:val="20"/>
        </w:rPr>
        <w:t>.</w:t>
      </w:r>
    </w:p>
    <w:p w14:paraId="4C217766"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UNCTAD (2016) Trade Facilitation and Development: Driving trade competitiveness, border agency effectiveness and strengthened governance. Geneva: United Nations Conference on Trade and Development. Available at: </w:t>
      </w:r>
      <w:hyperlink r:id="rId71" w:history="1">
        <w:r w:rsidRPr="000402B2">
          <w:rPr>
            <w:rStyle w:val="Hyperlink"/>
            <w:rFonts w:asciiTheme="minorHAnsi" w:eastAsia="Arial" w:hAnsiTheme="minorHAnsi" w:cstheme="minorHAnsi"/>
            <w:sz w:val="20"/>
            <w:szCs w:val="20"/>
          </w:rPr>
          <w:t>Trade facilitation and development: Driving trade competitiveness, border agency effectiveness and strengthened governance | UN Trade and Development (UNCTAD)</w:t>
        </w:r>
      </w:hyperlink>
    </w:p>
    <w:p w14:paraId="3AEE5ABF" w14:textId="20505524"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 xml:space="preserve">UNCTAD (2020) National trade facilitation committees as coordinators of trade facilitation reforms. Geneva: United Nations Conference on Trade and Development. </w:t>
      </w:r>
      <w:r w:rsidR="00455FED" w:rsidRPr="000402B2">
        <w:rPr>
          <w:rFonts w:asciiTheme="minorHAnsi" w:eastAsia="Arial" w:hAnsiTheme="minorHAnsi" w:cstheme="minorHAnsi"/>
          <w:color w:val="000000"/>
          <w:sz w:val="20"/>
          <w:szCs w:val="20"/>
        </w:rPr>
        <w:t xml:space="preserve">Available at: </w:t>
      </w:r>
      <w:hyperlink r:id="rId72" w:history="1">
        <w:r w:rsidR="00455FED" w:rsidRPr="000402B2">
          <w:rPr>
            <w:rStyle w:val="Hyperlink"/>
            <w:rFonts w:asciiTheme="minorHAnsi" w:eastAsia="Arial" w:hAnsiTheme="minorHAnsi" w:cstheme="minorHAnsi"/>
            <w:sz w:val="20"/>
            <w:szCs w:val="20"/>
          </w:rPr>
          <w:t>https://unctad.org/system/files/official-document/dtltlb2020d1_en.pdf</w:t>
        </w:r>
      </w:hyperlink>
    </w:p>
    <w:p w14:paraId="651C314B"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7" w:name="_heading=h.3fwokq0" w:colFirst="0" w:colLast="0"/>
      <w:bookmarkEnd w:id="37"/>
      <w:r w:rsidRPr="000402B2">
        <w:rPr>
          <w:rFonts w:asciiTheme="minorHAnsi" w:eastAsia="Arial" w:hAnsiTheme="minorHAnsi" w:cstheme="minorHAnsi"/>
          <w:color w:val="000000"/>
          <w:sz w:val="20"/>
          <w:szCs w:val="20"/>
        </w:rPr>
        <w:t xml:space="preserve">Viljoen, W. (2019) Trade facilitation challenges in southern Africa. 1-31. Available at: </w:t>
      </w:r>
      <w:hyperlink r:id="rId73" w:history="1">
        <w:r w:rsidRPr="000402B2">
          <w:rPr>
            <w:rStyle w:val="Hyperlink"/>
            <w:rFonts w:asciiTheme="minorHAnsi" w:eastAsia="Arial" w:hAnsiTheme="minorHAnsi" w:cstheme="minorHAnsi"/>
            <w:sz w:val="20"/>
            <w:szCs w:val="20"/>
          </w:rPr>
          <w:t xml:space="preserve">Trade facilitation challenges in southern Africa - </w:t>
        </w:r>
        <w:proofErr w:type="spellStart"/>
        <w:r w:rsidRPr="000402B2">
          <w:rPr>
            <w:rStyle w:val="Hyperlink"/>
            <w:rFonts w:asciiTheme="minorHAnsi" w:eastAsia="Arial" w:hAnsiTheme="minorHAnsi" w:cstheme="minorHAnsi"/>
            <w:sz w:val="20"/>
            <w:szCs w:val="20"/>
          </w:rPr>
          <w:t>tralac</w:t>
        </w:r>
        <w:proofErr w:type="spellEnd"/>
        <w:r w:rsidRPr="000402B2">
          <w:rPr>
            <w:rStyle w:val="Hyperlink"/>
            <w:rFonts w:asciiTheme="minorHAnsi" w:eastAsia="Arial" w:hAnsiTheme="minorHAnsi" w:cstheme="minorHAnsi"/>
            <w:sz w:val="20"/>
            <w:szCs w:val="20"/>
          </w:rPr>
          <w:t xml:space="preserve"> trade law centre</w:t>
        </w:r>
      </w:hyperlink>
      <w:r w:rsidRPr="000402B2">
        <w:rPr>
          <w:rFonts w:asciiTheme="minorHAnsi" w:eastAsia="Arial" w:hAnsiTheme="minorHAnsi" w:cstheme="minorHAnsi"/>
          <w:color w:val="000000"/>
          <w:sz w:val="20"/>
          <w:szCs w:val="20"/>
        </w:rPr>
        <w:t>.</w:t>
      </w:r>
    </w:p>
    <w:p w14:paraId="059BF745" w14:textId="60D3804A"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t>WBG (2021) Connectivity, Logistics &amp; Trade Facilitation: Facilitating Trade at the Border, Behind the Border, and Beyond.  Washington DC: The World Bank Group.</w:t>
      </w:r>
      <w:r w:rsidR="00455FED" w:rsidRPr="000402B2">
        <w:rPr>
          <w:rFonts w:asciiTheme="minorHAnsi" w:eastAsia="Arial" w:hAnsiTheme="minorHAnsi" w:cstheme="minorHAnsi"/>
          <w:color w:val="000000"/>
          <w:sz w:val="20"/>
          <w:szCs w:val="20"/>
        </w:rPr>
        <w:t xml:space="preserve"> Available at:</w:t>
      </w:r>
      <w:r w:rsidRPr="000402B2">
        <w:rPr>
          <w:rFonts w:asciiTheme="minorHAnsi" w:eastAsia="Arial" w:hAnsiTheme="minorHAnsi" w:cstheme="minorHAnsi"/>
          <w:color w:val="000000"/>
          <w:sz w:val="20"/>
          <w:szCs w:val="20"/>
        </w:rPr>
        <w:t xml:space="preserve"> </w:t>
      </w:r>
      <w:hyperlink r:id="rId74">
        <w:r w:rsidRPr="000402B2">
          <w:rPr>
            <w:rFonts w:asciiTheme="minorHAnsi" w:eastAsia="Arial" w:hAnsiTheme="minorHAnsi" w:cstheme="minorHAnsi"/>
            <w:color w:val="0563C1"/>
            <w:sz w:val="20"/>
            <w:szCs w:val="20"/>
            <w:u w:val="single"/>
          </w:rPr>
          <w:t>https://www.worldbank.org/en/topic/trade-facilitation-and-logistics</w:t>
        </w:r>
      </w:hyperlink>
    </w:p>
    <w:p w14:paraId="3572C428"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8" w:name="_heading=h.1v1yuxt" w:colFirst="0" w:colLast="0"/>
      <w:bookmarkEnd w:id="38"/>
      <w:r w:rsidRPr="000402B2">
        <w:rPr>
          <w:rFonts w:asciiTheme="minorHAnsi" w:eastAsia="Arial" w:hAnsiTheme="minorHAnsi" w:cstheme="minorHAnsi"/>
          <w:color w:val="000000"/>
          <w:sz w:val="20"/>
          <w:szCs w:val="20"/>
        </w:rPr>
        <w:t xml:space="preserve">Wilson, J. S., Otsuki, T. and Mann, C. L. (2003) Trade Facilitation and Economic Development. World Bank Economic Review 17 (3), 367-389. Available at: </w:t>
      </w:r>
      <w:hyperlink r:id="rId75" w:history="1">
        <w:r w:rsidRPr="000402B2">
          <w:rPr>
            <w:rStyle w:val="Hyperlink"/>
            <w:rFonts w:asciiTheme="minorHAnsi" w:eastAsia="Arial" w:hAnsiTheme="minorHAnsi" w:cstheme="minorHAnsi"/>
            <w:sz w:val="20"/>
            <w:szCs w:val="20"/>
          </w:rPr>
          <w:t>Trade Facilitation and Economic Development: A New Approach to Quantifying the Impact | The World Bank Economic Review | Oxford Academic</w:t>
        </w:r>
      </w:hyperlink>
    </w:p>
    <w:p w14:paraId="0EDC13F1" w14:textId="56AF3A9B"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bookmarkStart w:id="39" w:name="_heading=h.4f1mdlm" w:colFirst="0" w:colLast="0"/>
      <w:bookmarkEnd w:id="39"/>
      <w:r w:rsidRPr="000402B2">
        <w:rPr>
          <w:rFonts w:asciiTheme="minorHAnsi" w:eastAsia="Arial" w:hAnsiTheme="minorHAnsi" w:cstheme="minorHAnsi"/>
          <w:color w:val="000000"/>
          <w:sz w:val="20"/>
          <w:szCs w:val="20"/>
        </w:rPr>
        <w:t xml:space="preserve">Woolfrey, S. and </w:t>
      </w:r>
      <w:proofErr w:type="spellStart"/>
      <w:r w:rsidRPr="000402B2">
        <w:rPr>
          <w:rFonts w:asciiTheme="minorHAnsi" w:eastAsia="Arial" w:hAnsiTheme="minorHAnsi" w:cstheme="minorHAnsi"/>
          <w:color w:val="000000"/>
          <w:sz w:val="20"/>
          <w:szCs w:val="20"/>
        </w:rPr>
        <w:t>Byiers</w:t>
      </w:r>
      <w:proofErr w:type="spellEnd"/>
      <w:r w:rsidRPr="000402B2">
        <w:rPr>
          <w:rFonts w:asciiTheme="minorHAnsi" w:eastAsia="Arial" w:hAnsiTheme="minorHAnsi" w:cstheme="minorHAnsi"/>
          <w:color w:val="000000"/>
          <w:sz w:val="20"/>
          <w:szCs w:val="20"/>
        </w:rPr>
        <w:t>, B. (2019) The African Continental Free Trade Area and the politics of industrialisation.  European Centre for Development Policy Management.</w:t>
      </w:r>
      <w:r w:rsidR="00455FED" w:rsidRPr="000402B2">
        <w:rPr>
          <w:rFonts w:asciiTheme="minorHAnsi" w:eastAsia="Arial" w:hAnsiTheme="minorHAnsi" w:cstheme="minorHAnsi"/>
          <w:color w:val="000000"/>
          <w:sz w:val="20"/>
          <w:szCs w:val="20"/>
        </w:rPr>
        <w:t xml:space="preserve"> Available at: </w:t>
      </w:r>
      <w:hyperlink r:id="rId76">
        <w:r w:rsidRPr="000402B2">
          <w:rPr>
            <w:rFonts w:asciiTheme="minorHAnsi" w:eastAsia="Arial" w:hAnsiTheme="minorHAnsi" w:cstheme="minorHAnsi"/>
            <w:color w:val="0563C1"/>
            <w:sz w:val="20"/>
            <w:szCs w:val="20"/>
            <w:u w:val="single"/>
          </w:rPr>
          <w:t>https://ecdpm.org/talking-points/african-continental-free-trade-area-afcfta-politics-industrialisation/</w:t>
        </w:r>
      </w:hyperlink>
      <w:r w:rsidRPr="000402B2">
        <w:rPr>
          <w:rFonts w:asciiTheme="minorHAnsi" w:eastAsia="Arial" w:hAnsiTheme="minorHAnsi" w:cstheme="minorHAnsi"/>
          <w:color w:val="000000"/>
          <w:sz w:val="20"/>
          <w:szCs w:val="20"/>
        </w:rPr>
        <w:t xml:space="preserve"> </w:t>
      </w:r>
    </w:p>
    <w:p w14:paraId="2BF5BD20" w14:textId="77777777" w:rsidR="001D2F35" w:rsidRPr="000402B2" w:rsidRDefault="001D2F35" w:rsidP="001D2F35">
      <w:pPr>
        <w:pBdr>
          <w:top w:val="nil"/>
          <w:left w:val="nil"/>
          <w:bottom w:val="nil"/>
          <w:right w:val="nil"/>
          <w:between w:val="nil"/>
        </w:pBdr>
        <w:spacing w:line="276" w:lineRule="auto"/>
        <w:ind w:left="720" w:hanging="720"/>
        <w:jc w:val="both"/>
        <w:rPr>
          <w:rFonts w:asciiTheme="minorHAnsi" w:eastAsia="Arial" w:hAnsiTheme="minorHAnsi" w:cstheme="minorHAnsi"/>
          <w:color w:val="000000"/>
          <w:sz w:val="20"/>
          <w:szCs w:val="20"/>
        </w:rPr>
      </w:pPr>
      <w:r w:rsidRPr="000402B2">
        <w:rPr>
          <w:rFonts w:asciiTheme="minorHAnsi" w:eastAsia="Arial" w:hAnsiTheme="minorHAnsi" w:cstheme="minorHAnsi"/>
          <w:color w:val="000000"/>
          <w:sz w:val="20"/>
          <w:szCs w:val="20"/>
        </w:rPr>
        <w:lastRenderedPageBreak/>
        <w:t xml:space="preserve">WTO (2025) WTO Trade Facilitation Agreement Database. World Trade Organisation (WTO). Available at: </w:t>
      </w:r>
      <w:hyperlink r:id="rId77" w:history="1">
        <w:r w:rsidRPr="000402B2">
          <w:rPr>
            <w:rStyle w:val="Hyperlink"/>
            <w:rFonts w:asciiTheme="minorHAnsi" w:eastAsia="Arial" w:hAnsiTheme="minorHAnsi" w:cstheme="minorHAnsi"/>
            <w:sz w:val="20"/>
            <w:szCs w:val="20"/>
          </w:rPr>
          <w:t>TFAD - Trade Facilitation Agreement Database</w:t>
        </w:r>
      </w:hyperlink>
      <w:r w:rsidRPr="000402B2">
        <w:rPr>
          <w:rFonts w:asciiTheme="minorHAnsi" w:eastAsia="Arial" w:hAnsiTheme="minorHAnsi" w:cstheme="minorHAnsi"/>
          <w:color w:val="000000"/>
          <w:sz w:val="20"/>
          <w:szCs w:val="20"/>
        </w:rPr>
        <w:t>.</w:t>
      </w:r>
    </w:p>
    <w:p w14:paraId="0D652D6D" w14:textId="77777777" w:rsidR="001D2F35" w:rsidRDefault="001D2F35" w:rsidP="001D2F35">
      <w:pPr>
        <w:pBdr>
          <w:top w:val="nil"/>
          <w:left w:val="nil"/>
          <w:bottom w:val="nil"/>
          <w:right w:val="nil"/>
          <w:between w:val="nil"/>
        </w:pBdr>
        <w:spacing w:line="276" w:lineRule="auto"/>
        <w:ind w:left="720" w:hanging="720"/>
        <w:jc w:val="both"/>
      </w:pPr>
      <w:r w:rsidRPr="000402B2">
        <w:rPr>
          <w:rFonts w:asciiTheme="minorHAnsi" w:eastAsia="Arial" w:hAnsiTheme="minorHAnsi" w:cstheme="minorHAnsi"/>
          <w:color w:val="000000"/>
          <w:sz w:val="20"/>
          <w:szCs w:val="20"/>
        </w:rPr>
        <w:t xml:space="preserve">Zidouemba, P.R. and Jallab, M.S. (2021). The African Continental Free Trade Area and the trade facilitation agreement: some regional macroeconomic impacts. International Journal of Trade and Global Markets, 14(3), p.325. </w:t>
      </w:r>
      <w:proofErr w:type="spellStart"/>
      <w:proofErr w:type="gramStart"/>
      <w:r w:rsidRPr="000402B2">
        <w:rPr>
          <w:rFonts w:asciiTheme="minorHAnsi" w:eastAsia="Arial" w:hAnsiTheme="minorHAnsi" w:cstheme="minorHAnsi"/>
          <w:color w:val="000000"/>
          <w:sz w:val="20"/>
          <w:szCs w:val="20"/>
        </w:rPr>
        <w:t>doi:https</w:t>
      </w:r>
      <w:proofErr w:type="spellEnd"/>
      <w:r w:rsidRPr="000402B2">
        <w:rPr>
          <w:rFonts w:asciiTheme="minorHAnsi" w:eastAsia="Arial" w:hAnsiTheme="minorHAnsi" w:cstheme="minorHAnsi"/>
          <w:color w:val="000000"/>
          <w:sz w:val="20"/>
          <w:szCs w:val="20"/>
        </w:rPr>
        <w:t>://doi.org/10.1504/ijtgm.2021.115723</w:t>
      </w:r>
      <w:proofErr w:type="gramEnd"/>
      <w:r w:rsidRPr="000402B2">
        <w:rPr>
          <w:rFonts w:asciiTheme="minorHAnsi" w:eastAsia="Arial" w:hAnsiTheme="minorHAnsi" w:cstheme="minorHAnsi"/>
          <w:color w:val="000000"/>
          <w:sz w:val="20"/>
          <w:szCs w:val="20"/>
        </w:rPr>
        <w:t xml:space="preserve">. Viewed at: </w:t>
      </w:r>
      <w:hyperlink r:id="rId78" w:history="1">
        <w:r w:rsidRPr="000402B2">
          <w:rPr>
            <w:rStyle w:val="Hyperlink"/>
            <w:rFonts w:asciiTheme="minorHAnsi" w:eastAsia="Arial" w:hAnsiTheme="minorHAnsi" w:cstheme="minorHAnsi"/>
            <w:sz w:val="20"/>
            <w:szCs w:val="20"/>
          </w:rPr>
          <w:t>The African Continental Free Trade Area and the trade facilitation agreement: some regional macroeconomic impacts</w:t>
        </w:r>
      </w:hyperlink>
    </w:p>
    <w:p w14:paraId="78700A3F" w14:textId="77777777" w:rsidR="000907AA" w:rsidRDefault="000907AA" w:rsidP="001D2F35">
      <w:pPr>
        <w:pBdr>
          <w:top w:val="nil"/>
          <w:left w:val="nil"/>
          <w:bottom w:val="nil"/>
          <w:right w:val="nil"/>
          <w:between w:val="nil"/>
        </w:pBdr>
        <w:spacing w:line="276" w:lineRule="auto"/>
        <w:ind w:left="720" w:hanging="720"/>
        <w:jc w:val="both"/>
      </w:pPr>
    </w:p>
    <w:p w14:paraId="467F9985" w14:textId="77777777" w:rsidR="003C3C8E" w:rsidRDefault="003C3C8E">
      <w:pPr>
        <w:rPr>
          <w:rFonts w:asciiTheme="minorHAnsi" w:hAnsiTheme="minorHAnsi" w:cstheme="minorHAnsi"/>
          <w:sz w:val="20"/>
          <w:szCs w:val="20"/>
        </w:rPr>
      </w:pPr>
    </w:p>
    <w:p w14:paraId="6639DFAD" w14:textId="5ABA1639" w:rsidR="003C3C8E" w:rsidRPr="00BF4FF9" w:rsidRDefault="003C3C8E">
      <w:pPr>
        <w:rPr>
          <w:rFonts w:asciiTheme="minorHAnsi" w:hAnsiTheme="minorHAnsi" w:cstheme="minorHAnsi"/>
          <w:sz w:val="20"/>
          <w:szCs w:val="20"/>
        </w:rPr>
      </w:pPr>
    </w:p>
    <w:sectPr w:rsidR="003C3C8E" w:rsidRPr="00BF4FF9">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0DEA2" w14:textId="77777777" w:rsidR="00AE0B0B" w:rsidRDefault="00AE0B0B">
      <w:r>
        <w:separator/>
      </w:r>
    </w:p>
  </w:endnote>
  <w:endnote w:type="continuationSeparator" w:id="0">
    <w:p w14:paraId="4682C24B" w14:textId="77777777" w:rsidR="00AE0B0B" w:rsidRDefault="00AE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Bold">
    <w:altName w:val="Garamond"/>
    <w:charset w:val="00"/>
    <w:family w:val="roman"/>
    <w:pitch w:val="default"/>
    <w:sig w:usb0="00000003" w:usb1="00000000" w:usb2="00000000" w:usb3="00000000" w:csb0="00000001" w:csb1="00000000"/>
  </w:font>
  <w:font w:name="Adobe Gurmukhi">
    <w:altName w:val="Cambria"/>
    <w:charset w:val="00"/>
    <w:family w:val="roman"/>
    <w:pitch w:val="default"/>
    <w:sig w:usb0="00000003" w:usb1="00000000" w:usb2="00000000" w:usb3="00000000" w:csb0="00000001" w:csb1="00000000"/>
  </w:font>
  <w:font w:name="Minion Pro">
    <w:altName w:val="Cambria"/>
    <w:charset w:val="00"/>
    <w:family w:val="roman"/>
    <w:pitch w:val="default"/>
    <w:sig w:usb0="00000003" w:usb1="00000000" w:usb2="00000000" w:usb3="00000000" w:csb0="00000001" w:csb1="00000000"/>
  </w:font>
  <w:font w:name="Myriad Pro Cond">
    <w:altName w:val="Segoe UI"/>
    <w:charset w:val="00"/>
    <w:family w:val="swiss"/>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2637" w14:textId="77777777" w:rsidR="00677D73" w:rsidRDefault="00677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739288"/>
      <w:docPartObj>
        <w:docPartGallery w:val="Page Numbers (Bottom of Page)"/>
        <w:docPartUnique/>
      </w:docPartObj>
    </w:sdtPr>
    <w:sdtEndPr>
      <w:rPr>
        <w:noProof/>
      </w:rPr>
    </w:sdtEndPr>
    <w:sdtContent>
      <w:p w14:paraId="142BB590" w14:textId="343D51FE" w:rsidR="00041845" w:rsidRDefault="000418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98D21" w14:textId="77777777" w:rsidR="00041845" w:rsidRDefault="000418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95DC4" w14:textId="77777777" w:rsidR="00677D73" w:rsidRDefault="0067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DF35A" w14:textId="77777777" w:rsidR="00AE0B0B" w:rsidRDefault="00AE0B0B">
      <w:r>
        <w:separator/>
      </w:r>
    </w:p>
  </w:footnote>
  <w:footnote w:type="continuationSeparator" w:id="0">
    <w:p w14:paraId="55221F22" w14:textId="77777777" w:rsidR="00AE0B0B" w:rsidRDefault="00AE0B0B">
      <w:r>
        <w:continuationSeparator/>
      </w:r>
    </w:p>
  </w:footnote>
  <w:footnote w:id="1">
    <w:p w14:paraId="3B2D9A5D" w14:textId="0B64A03D" w:rsidR="00DF5660" w:rsidRPr="004657FC" w:rsidRDefault="00DF5660" w:rsidP="00DF5660">
      <w:pPr>
        <w:pBdr>
          <w:top w:val="nil"/>
          <w:left w:val="nil"/>
          <w:bottom w:val="nil"/>
          <w:right w:val="nil"/>
          <w:between w:val="nil"/>
        </w:pBdr>
        <w:spacing w:line="276" w:lineRule="auto"/>
        <w:ind w:left="720" w:hanging="720"/>
        <w:jc w:val="both"/>
        <w:rPr>
          <w:rFonts w:ascii="Times New Roman" w:eastAsia="Arial" w:hAnsi="Times New Roman"/>
          <w:color w:val="000000"/>
          <w:sz w:val="20"/>
          <w:szCs w:val="20"/>
        </w:rPr>
      </w:pPr>
      <w:r>
        <w:rPr>
          <w:rStyle w:val="FootnoteReference"/>
        </w:rPr>
        <w:footnoteRef/>
      </w:r>
      <w:r>
        <w:t xml:space="preserve"> </w:t>
      </w:r>
      <w:r w:rsidRPr="004657FC">
        <w:rPr>
          <w:rFonts w:ascii="Times New Roman" w:eastAsia="Arial" w:hAnsi="Times New Roman"/>
          <w:color w:val="000000"/>
          <w:sz w:val="20"/>
          <w:szCs w:val="20"/>
        </w:rPr>
        <w:t>African Union Commission (2019). Agreement Establishing the African Continental Free Trade Area</w:t>
      </w:r>
      <w:r>
        <w:rPr>
          <w:rFonts w:ascii="Times New Roman" w:eastAsia="Arial" w:hAnsi="Times New Roman"/>
          <w:color w:val="000000"/>
          <w:sz w:val="20"/>
          <w:szCs w:val="20"/>
        </w:rPr>
        <w:t>, preamble</w:t>
      </w:r>
      <w:r w:rsidRPr="004657FC">
        <w:rPr>
          <w:rFonts w:ascii="Times New Roman" w:eastAsia="Arial" w:hAnsi="Times New Roman"/>
          <w:color w:val="000000"/>
          <w:sz w:val="20"/>
          <w:szCs w:val="20"/>
        </w:rPr>
        <w:t xml:space="preserve">. </w:t>
      </w:r>
      <w:r>
        <w:rPr>
          <w:rFonts w:ascii="Times New Roman" w:eastAsia="Arial" w:hAnsi="Times New Roman"/>
          <w:color w:val="000000"/>
          <w:sz w:val="20"/>
          <w:szCs w:val="20"/>
        </w:rPr>
        <w:t>Viewed</w:t>
      </w:r>
      <w:r w:rsidRPr="004657FC">
        <w:rPr>
          <w:rFonts w:ascii="Times New Roman" w:eastAsia="Arial" w:hAnsi="Times New Roman"/>
          <w:color w:val="000000"/>
          <w:sz w:val="20"/>
          <w:szCs w:val="20"/>
        </w:rPr>
        <w:t xml:space="preserve"> at: </w:t>
      </w:r>
      <w:hyperlink r:id="rId1" w:history="1">
        <w:r w:rsidRPr="00B12FA4">
          <w:rPr>
            <w:rStyle w:val="Hyperlink"/>
            <w:rFonts w:ascii="Times New Roman" w:eastAsia="Arial" w:hAnsi="Times New Roman"/>
            <w:sz w:val="20"/>
            <w:szCs w:val="20"/>
          </w:rPr>
          <w:t>https://au.int/sites/default/files/treaties/36437-treaty-consolidated_text_on_cfta_-_en.pdf</w:t>
        </w:r>
      </w:hyperlink>
      <w:r w:rsidRPr="004657FC">
        <w:rPr>
          <w:rFonts w:ascii="Times New Roman" w:eastAsia="Arial" w:hAnsi="Times New Roman"/>
          <w:color w:val="000000"/>
          <w:sz w:val="20"/>
          <w:szCs w:val="20"/>
        </w:rPr>
        <w:t>.</w:t>
      </w:r>
    </w:p>
    <w:p w14:paraId="4A5DEE44" w14:textId="5F87C151" w:rsidR="00DF5660" w:rsidRDefault="00DF5660">
      <w:pPr>
        <w:pStyle w:val="FootnoteText"/>
      </w:pPr>
    </w:p>
  </w:footnote>
  <w:footnote w:id="2">
    <w:p w14:paraId="0C33F0D9" w14:textId="60C4FAC4" w:rsidR="002D4595" w:rsidRDefault="002D4595">
      <w:pPr>
        <w:pStyle w:val="FootnoteText"/>
      </w:pPr>
      <w:r>
        <w:rPr>
          <w:rStyle w:val="FootnoteReference"/>
        </w:rPr>
        <w:footnoteRef/>
      </w:r>
      <w:r>
        <w:t xml:space="preserve"> </w:t>
      </w:r>
      <w:r w:rsidRPr="002D4595">
        <w:t xml:space="preserve">African Union </w:t>
      </w:r>
      <w:r>
        <w:t xml:space="preserve">Commission </w:t>
      </w:r>
      <w:r w:rsidRPr="002D4595">
        <w:t xml:space="preserve">(2020a). </w:t>
      </w:r>
      <w:r w:rsidRPr="002D4595">
        <w:rPr>
          <w:i/>
          <w:iCs/>
        </w:rPr>
        <w:t>Annex 4</w:t>
      </w:r>
      <w:r>
        <w:rPr>
          <w:i/>
          <w:iCs/>
        </w:rPr>
        <w:t>, Article 6</w:t>
      </w:r>
      <w:r w:rsidRPr="002D4595">
        <w:rPr>
          <w:i/>
          <w:iCs/>
        </w:rPr>
        <w:t xml:space="preserve"> on Trade Facilitation to the Protocol on Trade in Goods, Agreement Establishing the African Continental Free Trade Area (AfCFTA)</w:t>
      </w:r>
      <w:r w:rsidRPr="002D4595">
        <w:t xml:space="preserve">. </w:t>
      </w:r>
      <w:r>
        <w:t xml:space="preserve">Viewed at: </w:t>
      </w:r>
      <w:hyperlink r:id="rId2" w:history="1">
        <w:r w:rsidRPr="002D4595">
          <w:rPr>
            <w:rStyle w:val="Hyperlink"/>
          </w:rPr>
          <w:t>36437-ax-Compiled-Annexes_AfCFTA_Agreement_English.pdf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424A" w14:textId="6FDE1EEB" w:rsidR="00677D73" w:rsidRDefault="00AE0B0B">
    <w:pPr>
      <w:pStyle w:val="Header"/>
    </w:pPr>
    <w:r>
      <w:rPr>
        <w:noProof/>
      </w:rPr>
      <w:pict w14:anchorId="1ABD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89A63" w14:textId="4CA20D8C" w:rsidR="00677D73" w:rsidRDefault="00AE0B0B">
    <w:pPr>
      <w:pStyle w:val="Header"/>
    </w:pPr>
    <w:r>
      <w:rPr>
        <w:noProof/>
      </w:rPr>
      <w:pict w14:anchorId="4A5F7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B277F" w14:textId="13D40BAB" w:rsidR="005B5A3E" w:rsidRPr="005B5A3E" w:rsidRDefault="00AE0B0B" w:rsidP="005B5A3E">
    <w:pPr>
      <w:pStyle w:val="Header"/>
      <w:jc w:val="center"/>
      <w:rPr>
        <w:rFonts w:ascii="Times New Roman" w:hAnsi="Times New Roman" w:cs="Times New Roman"/>
        <w:sz w:val="20"/>
        <w:szCs w:val="20"/>
      </w:rPr>
    </w:pPr>
    <w:r>
      <w:rPr>
        <w:noProof/>
      </w:rPr>
      <w:pict w14:anchorId="2510E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04078"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005B5A3E" w:rsidRPr="005B5A3E">
      <w:rPr>
        <w:rFonts w:ascii="Times New Roman" w:hAnsi="Times New Roman" w:cs="Times New Roman"/>
        <w:sz w:val="20"/>
        <w:szCs w:val="20"/>
      </w:rPr>
      <w:t>JSAR Journal of Advanced Management and Social Sciences (IJSAR-JAMSS)</w:t>
    </w:r>
  </w:p>
  <w:p w14:paraId="6709935B" w14:textId="77777777" w:rsidR="005B5A3E" w:rsidRDefault="005B5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74F2"/>
    <w:multiLevelType w:val="multilevel"/>
    <w:tmpl w:val="40FEAB68"/>
    <w:lvl w:ilvl="0">
      <w:start w:val="1"/>
      <w:numFmt w:val="decimal"/>
      <w:lvlText w:val="%1."/>
      <w:lvlJc w:val="left"/>
      <w:pPr>
        <w:ind w:left="720" w:hanging="360"/>
      </w:pPr>
      <w:rPr>
        <w:b/>
        <w:bCs/>
      </w:rPr>
    </w:lvl>
    <w:lvl w:ilvl="1">
      <w:start w:val="1"/>
      <w:numFmt w:val="decimal"/>
      <w:lvlText w:val="%1.%2"/>
      <w:lvlJc w:val="left"/>
      <w:pPr>
        <w:ind w:left="720" w:hanging="360"/>
      </w:pPr>
      <w:rPr>
        <w:rFonts w:ascii="Times New Roman" w:eastAsia="Arial" w:hAnsi="Times New Roman" w:cs="Times New Roman" w:hint="default"/>
        <w:b/>
        <w:color w:val="000000"/>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2EA5408"/>
    <w:multiLevelType w:val="multilevel"/>
    <w:tmpl w:val="BAD88A58"/>
    <w:lvl w:ilvl="0">
      <w:start w:val="1"/>
      <w:numFmt w:val="decimal"/>
      <w:lvlText w:val="%1.0"/>
      <w:lvlJc w:val="left"/>
      <w:pPr>
        <w:ind w:left="1080" w:hanging="720"/>
      </w:pPr>
      <w:rPr>
        <w:rFonts w:ascii="Times New Roman" w:hAnsi="Times New Roman" w:cs="Times New Roman" w:hint="default"/>
        <w:b/>
        <w:bCs/>
        <w:sz w:val="24"/>
        <w:szCs w:val="24"/>
      </w:rPr>
    </w:lvl>
    <w:lvl w:ilvl="1">
      <w:start w:val="1"/>
      <w:numFmt w:val="decimal"/>
      <w:lvlText w:val="%1.%2"/>
      <w:lvlJc w:val="left"/>
      <w:pPr>
        <w:ind w:left="1800" w:hanging="72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2" w15:restartNumberingAfterBreak="0">
    <w:nsid w:val="204361DB"/>
    <w:multiLevelType w:val="multilevel"/>
    <w:tmpl w:val="A3B84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2793E6D"/>
    <w:multiLevelType w:val="multilevel"/>
    <w:tmpl w:val="532A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503D7"/>
    <w:multiLevelType w:val="multilevel"/>
    <w:tmpl w:val="0F30EA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70658DF"/>
    <w:multiLevelType w:val="multilevel"/>
    <w:tmpl w:val="F482DFBC"/>
    <w:lvl w:ilvl="0">
      <w:start w:val="1"/>
      <w:numFmt w:val="lowerRoman"/>
      <w:lvlText w:val="(i%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1805E3"/>
    <w:multiLevelType w:val="multilevel"/>
    <w:tmpl w:val="E81052DA"/>
    <w:lvl w:ilvl="0">
      <w:start w:val="1"/>
      <w:numFmt w:val="decimal"/>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3347DE"/>
    <w:multiLevelType w:val="hybridMultilevel"/>
    <w:tmpl w:val="33F2125E"/>
    <w:lvl w:ilvl="0" w:tplc="7F0C8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E871B2"/>
    <w:multiLevelType w:val="multilevel"/>
    <w:tmpl w:val="0378947E"/>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8"/>
  </w:num>
  <w:num w:numId="3">
    <w:abstractNumId w:val="2"/>
  </w:num>
  <w:num w:numId="4">
    <w:abstractNumId w:val="0"/>
  </w:num>
  <w:num w:numId="5">
    <w:abstractNumId w:val="5"/>
  </w:num>
  <w:num w:numId="6">
    <w:abstractNumId w:val="1"/>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2sTAyB7OMLEyVdJSCU4uLM/PzQAoMawH+hLwXLAAAAA=="/>
  </w:docVars>
  <w:rsids>
    <w:rsidRoot w:val="00AB5F92"/>
    <w:rsid w:val="000265A7"/>
    <w:rsid w:val="000402B2"/>
    <w:rsid w:val="00041845"/>
    <w:rsid w:val="00056D15"/>
    <w:rsid w:val="00057710"/>
    <w:rsid w:val="00062229"/>
    <w:rsid w:val="00063FE8"/>
    <w:rsid w:val="00086A13"/>
    <w:rsid w:val="000907AA"/>
    <w:rsid w:val="000C2C1F"/>
    <w:rsid w:val="000E1E10"/>
    <w:rsid w:val="000E4F52"/>
    <w:rsid w:val="00102AB3"/>
    <w:rsid w:val="00110FEC"/>
    <w:rsid w:val="0012753B"/>
    <w:rsid w:val="00195B4F"/>
    <w:rsid w:val="001D1E15"/>
    <w:rsid w:val="001D2F35"/>
    <w:rsid w:val="002412B2"/>
    <w:rsid w:val="00272A44"/>
    <w:rsid w:val="0027562F"/>
    <w:rsid w:val="0028762E"/>
    <w:rsid w:val="002A5227"/>
    <w:rsid w:val="002B3051"/>
    <w:rsid w:val="002D4595"/>
    <w:rsid w:val="002E126B"/>
    <w:rsid w:val="002F3DFB"/>
    <w:rsid w:val="0034154A"/>
    <w:rsid w:val="0036191E"/>
    <w:rsid w:val="003C3C8E"/>
    <w:rsid w:val="003F1ED9"/>
    <w:rsid w:val="00440E9B"/>
    <w:rsid w:val="00455FED"/>
    <w:rsid w:val="004657FC"/>
    <w:rsid w:val="00486C43"/>
    <w:rsid w:val="004C65C6"/>
    <w:rsid w:val="004E7CF3"/>
    <w:rsid w:val="0052373D"/>
    <w:rsid w:val="00531B1A"/>
    <w:rsid w:val="0055134F"/>
    <w:rsid w:val="00552199"/>
    <w:rsid w:val="005647BC"/>
    <w:rsid w:val="005B5A3E"/>
    <w:rsid w:val="00620313"/>
    <w:rsid w:val="00641C4A"/>
    <w:rsid w:val="00664FFA"/>
    <w:rsid w:val="00677BEA"/>
    <w:rsid w:val="00677D73"/>
    <w:rsid w:val="00687BCB"/>
    <w:rsid w:val="006D17B2"/>
    <w:rsid w:val="006E3521"/>
    <w:rsid w:val="007155DD"/>
    <w:rsid w:val="007321EB"/>
    <w:rsid w:val="00767404"/>
    <w:rsid w:val="00783EE4"/>
    <w:rsid w:val="007E2CB4"/>
    <w:rsid w:val="0081430D"/>
    <w:rsid w:val="00820B81"/>
    <w:rsid w:val="0083589B"/>
    <w:rsid w:val="00863383"/>
    <w:rsid w:val="00864E47"/>
    <w:rsid w:val="00896B3D"/>
    <w:rsid w:val="008A0EA9"/>
    <w:rsid w:val="008A53A5"/>
    <w:rsid w:val="008A633F"/>
    <w:rsid w:val="008B0A00"/>
    <w:rsid w:val="008B1FF8"/>
    <w:rsid w:val="008B3AB1"/>
    <w:rsid w:val="008C2DFF"/>
    <w:rsid w:val="008D27D8"/>
    <w:rsid w:val="008D6E8F"/>
    <w:rsid w:val="009376AF"/>
    <w:rsid w:val="009554C4"/>
    <w:rsid w:val="009878AA"/>
    <w:rsid w:val="00990CEA"/>
    <w:rsid w:val="009972F2"/>
    <w:rsid w:val="009D708A"/>
    <w:rsid w:val="009E4EB1"/>
    <w:rsid w:val="00A05307"/>
    <w:rsid w:val="00A6079A"/>
    <w:rsid w:val="00AB5F92"/>
    <w:rsid w:val="00AE0B0B"/>
    <w:rsid w:val="00B12F8D"/>
    <w:rsid w:val="00B2323C"/>
    <w:rsid w:val="00B25197"/>
    <w:rsid w:val="00B541E4"/>
    <w:rsid w:val="00B93AF1"/>
    <w:rsid w:val="00BD0BCA"/>
    <w:rsid w:val="00BE038A"/>
    <w:rsid w:val="00BF4FF9"/>
    <w:rsid w:val="00C63F55"/>
    <w:rsid w:val="00CB2655"/>
    <w:rsid w:val="00CD1347"/>
    <w:rsid w:val="00CF0595"/>
    <w:rsid w:val="00CF5BE1"/>
    <w:rsid w:val="00D66C92"/>
    <w:rsid w:val="00D74312"/>
    <w:rsid w:val="00D74D60"/>
    <w:rsid w:val="00DF2811"/>
    <w:rsid w:val="00DF5660"/>
    <w:rsid w:val="00E10557"/>
    <w:rsid w:val="00E52A11"/>
    <w:rsid w:val="00E56A53"/>
    <w:rsid w:val="00E7296A"/>
    <w:rsid w:val="00F10F33"/>
    <w:rsid w:val="00F74BE4"/>
    <w:rsid w:val="00F87EE7"/>
    <w:rsid w:val="00F94F9C"/>
    <w:rsid w:val="00FA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622222"/>
  <w15:docId w15:val="{CC61B77C-2A78-47EB-B32D-2AEA68BC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0F3"/>
    <w:rPr>
      <w:rFonts w:eastAsia="Times New Roman" w:cs="Times New Roman"/>
      <w:lang w:eastAsia="en-GB"/>
    </w:rPr>
  </w:style>
  <w:style w:type="paragraph" w:styleId="Heading1">
    <w:name w:val="heading 1"/>
    <w:basedOn w:val="Normal"/>
    <w:next w:val="Normal"/>
    <w:link w:val="Heading1Char"/>
    <w:uiPriority w:val="9"/>
    <w:qFormat/>
    <w:rsid w:val="000A60F3"/>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0A60F3"/>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0A60F3"/>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0A60F3"/>
    <w:pPr>
      <w:keepNext/>
      <w:keepLines/>
      <w:spacing w:before="40"/>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60F3"/>
    <w:pPr>
      <w:contextualSpacing/>
    </w:pPr>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0A60F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A60F3"/>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0A60F3"/>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rsid w:val="000A60F3"/>
    <w:rPr>
      <w:rFonts w:asciiTheme="majorHAnsi" w:eastAsiaTheme="majorEastAsia" w:hAnsiTheme="majorHAnsi" w:cstheme="majorBidi"/>
      <w:i/>
      <w:iCs/>
      <w:color w:val="2F5496" w:themeColor="accent1" w:themeShade="BF"/>
      <w:sz w:val="24"/>
      <w:szCs w:val="24"/>
      <w:lang w:val="en-GB"/>
    </w:rPr>
  </w:style>
  <w:style w:type="paragraph" w:styleId="NormalWeb">
    <w:name w:val="Normal (Web)"/>
    <w:basedOn w:val="Normal"/>
    <w:link w:val="NormalWebChar"/>
    <w:uiPriority w:val="99"/>
    <w:unhideWhenUsed/>
    <w:rsid w:val="000A60F3"/>
    <w:pPr>
      <w:spacing w:before="100" w:beforeAutospacing="1" w:after="100" w:afterAutospacing="1"/>
    </w:pPr>
  </w:style>
  <w:style w:type="paragraph" w:styleId="ListParagraph">
    <w:name w:val="List Paragraph"/>
    <w:basedOn w:val="Normal"/>
    <w:uiPriority w:val="34"/>
    <w:qFormat/>
    <w:rsid w:val="000A60F3"/>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0A60F3"/>
    <w:rPr>
      <w:color w:val="0563C1" w:themeColor="hyperlink"/>
      <w:u w:val="single"/>
    </w:rPr>
  </w:style>
  <w:style w:type="character" w:customStyle="1" w:styleId="NormalWebChar">
    <w:name w:val="Normal (Web) Char"/>
    <w:basedOn w:val="DefaultParagraphFont"/>
    <w:link w:val="NormalWeb"/>
    <w:uiPriority w:val="99"/>
    <w:rsid w:val="000A60F3"/>
    <w:rPr>
      <w:rFonts w:ascii="Arial" w:eastAsia="Times New Roman" w:hAnsi="Arial" w:cs="Times New Roman"/>
      <w:sz w:val="24"/>
      <w:szCs w:val="24"/>
      <w:lang w:val="en-GB" w:eastAsia="en-GB"/>
    </w:rPr>
  </w:style>
  <w:style w:type="paragraph" w:styleId="Revision">
    <w:name w:val="Revision"/>
    <w:hidden/>
    <w:uiPriority w:val="99"/>
    <w:semiHidden/>
    <w:rsid w:val="000A60F3"/>
  </w:style>
  <w:style w:type="character" w:styleId="CommentReference">
    <w:name w:val="annotation reference"/>
    <w:basedOn w:val="DefaultParagraphFont"/>
    <w:uiPriority w:val="99"/>
    <w:semiHidden/>
    <w:unhideWhenUsed/>
    <w:rsid w:val="000A60F3"/>
    <w:rPr>
      <w:sz w:val="16"/>
      <w:szCs w:val="16"/>
    </w:rPr>
  </w:style>
  <w:style w:type="paragraph" w:styleId="CommentText">
    <w:name w:val="annotation text"/>
    <w:basedOn w:val="Normal"/>
    <w:link w:val="CommentTextChar"/>
    <w:uiPriority w:val="99"/>
    <w:unhideWhenUsed/>
    <w:rsid w:val="000A60F3"/>
    <w:rPr>
      <w:sz w:val="20"/>
      <w:szCs w:val="20"/>
    </w:rPr>
  </w:style>
  <w:style w:type="character" w:customStyle="1" w:styleId="CommentTextChar">
    <w:name w:val="Comment Text Char"/>
    <w:basedOn w:val="DefaultParagraphFont"/>
    <w:link w:val="CommentText"/>
    <w:uiPriority w:val="99"/>
    <w:rsid w:val="000A60F3"/>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A60F3"/>
    <w:rPr>
      <w:b/>
      <w:bCs/>
    </w:rPr>
  </w:style>
  <w:style w:type="character" w:customStyle="1" w:styleId="CommentSubjectChar">
    <w:name w:val="Comment Subject Char"/>
    <w:basedOn w:val="CommentTextChar"/>
    <w:link w:val="CommentSubject"/>
    <w:uiPriority w:val="99"/>
    <w:semiHidden/>
    <w:rsid w:val="000A60F3"/>
    <w:rPr>
      <w:rFonts w:ascii="Arial" w:eastAsia="Times New Roman" w:hAnsi="Arial" w:cs="Times New Roman"/>
      <w:b/>
      <w:bCs/>
      <w:sz w:val="20"/>
      <w:szCs w:val="20"/>
      <w:lang w:val="en-GB" w:eastAsia="en-GB"/>
    </w:rPr>
  </w:style>
  <w:style w:type="character" w:styleId="UnresolvedMention">
    <w:name w:val="Unresolved Mention"/>
    <w:basedOn w:val="DefaultParagraphFont"/>
    <w:uiPriority w:val="99"/>
    <w:semiHidden/>
    <w:unhideWhenUsed/>
    <w:rsid w:val="000A60F3"/>
    <w:rPr>
      <w:color w:val="605E5C"/>
      <w:shd w:val="clear" w:color="auto" w:fill="E1DFDD"/>
    </w:rPr>
  </w:style>
  <w:style w:type="table" w:styleId="GridTable1Light-Accent1">
    <w:name w:val="Grid Table 1 Light Accent 1"/>
    <w:basedOn w:val="TableNormal"/>
    <w:uiPriority w:val="46"/>
    <w:rsid w:val="000A60F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0A60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0A60F3"/>
  </w:style>
  <w:style w:type="table" w:styleId="TableGridLight">
    <w:name w:val="Grid Table Light"/>
    <w:basedOn w:val="TableNormal"/>
    <w:uiPriority w:val="40"/>
    <w:rsid w:val="000A60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0A60F3"/>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A60F3"/>
    <w:rPr>
      <w:sz w:val="24"/>
      <w:szCs w:val="24"/>
      <w:lang w:val="en-GB"/>
    </w:rPr>
  </w:style>
  <w:style w:type="character" w:styleId="PageNumber">
    <w:name w:val="page number"/>
    <w:basedOn w:val="DefaultParagraphFont"/>
    <w:uiPriority w:val="99"/>
    <w:semiHidden/>
    <w:unhideWhenUsed/>
    <w:rsid w:val="000A60F3"/>
  </w:style>
  <w:style w:type="table" w:styleId="TableGrid">
    <w:name w:val="Table Grid"/>
    <w:basedOn w:val="TableNormal"/>
    <w:uiPriority w:val="39"/>
    <w:rsid w:val="000A6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60F3"/>
    <w:pPr>
      <w:spacing w:after="200"/>
    </w:pPr>
    <w:rPr>
      <w:rFonts w:asciiTheme="minorHAnsi" w:eastAsia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unhideWhenUsed/>
    <w:rsid w:val="000A60F3"/>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0A60F3"/>
    <w:rPr>
      <w:sz w:val="20"/>
      <w:szCs w:val="20"/>
      <w:lang w:val="en-GB"/>
    </w:rPr>
  </w:style>
  <w:style w:type="character" w:styleId="FootnoteReference">
    <w:name w:val="footnote reference"/>
    <w:basedOn w:val="DefaultParagraphFont"/>
    <w:uiPriority w:val="99"/>
    <w:semiHidden/>
    <w:unhideWhenUsed/>
    <w:rsid w:val="000A60F3"/>
    <w:rPr>
      <w:vertAlign w:val="superscript"/>
    </w:rPr>
  </w:style>
  <w:style w:type="table" w:styleId="GridTable1Light-Accent3">
    <w:name w:val="Grid Table 1 Light Accent 3"/>
    <w:basedOn w:val="TableNormal"/>
    <w:uiPriority w:val="46"/>
    <w:rsid w:val="000A60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A60F3"/>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A60F3"/>
    <w:rPr>
      <w:sz w:val="24"/>
      <w:szCs w:val="24"/>
      <w:lang w:val="en-GB"/>
    </w:rPr>
  </w:style>
  <w:style w:type="character" w:customStyle="1" w:styleId="apple-converted-space">
    <w:name w:val="apple-converted-space"/>
    <w:basedOn w:val="DefaultParagraphFont"/>
    <w:rsid w:val="000A60F3"/>
  </w:style>
  <w:style w:type="paragraph" w:customStyle="1" w:styleId="EndNoteBibliographyTitle">
    <w:name w:val="EndNote Bibliography Title"/>
    <w:basedOn w:val="Normal"/>
    <w:link w:val="EndNoteBibliographyTitleChar"/>
    <w:rsid w:val="000A60F3"/>
    <w:pPr>
      <w:jc w:val="center"/>
    </w:pPr>
    <w:rPr>
      <w:rFonts w:eastAsiaTheme="minorHAnsi" w:cs="Arial"/>
      <w:lang w:val="en-US" w:eastAsia="en-US"/>
    </w:rPr>
  </w:style>
  <w:style w:type="character" w:customStyle="1" w:styleId="EndNoteBibliographyTitleChar">
    <w:name w:val="EndNote Bibliography Title Char"/>
    <w:basedOn w:val="DefaultParagraphFont"/>
    <w:link w:val="EndNoteBibliographyTitle"/>
    <w:rsid w:val="000A60F3"/>
    <w:rPr>
      <w:rFonts w:ascii="Arial" w:hAnsi="Arial" w:cs="Arial"/>
      <w:sz w:val="24"/>
      <w:szCs w:val="24"/>
    </w:rPr>
  </w:style>
  <w:style w:type="paragraph" w:customStyle="1" w:styleId="EndNoteBibliography">
    <w:name w:val="EndNote Bibliography"/>
    <w:basedOn w:val="Normal"/>
    <w:link w:val="EndNoteBibliographyChar"/>
    <w:rsid w:val="000A60F3"/>
    <w:rPr>
      <w:rFonts w:eastAsiaTheme="minorHAnsi" w:cs="Arial"/>
      <w:lang w:val="en-US" w:eastAsia="en-US"/>
    </w:rPr>
  </w:style>
  <w:style w:type="character" w:customStyle="1" w:styleId="EndNoteBibliographyChar">
    <w:name w:val="EndNote Bibliography Char"/>
    <w:basedOn w:val="DefaultParagraphFont"/>
    <w:link w:val="EndNoteBibliography"/>
    <w:rsid w:val="000A60F3"/>
    <w:rPr>
      <w:rFonts w:ascii="Arial" w:hAnsi="Arial" w:cs="Arial"/>
      <w:sz w:val="24"/>
      <w:szCs w:val="24"/>
    </w:rPr>
  </w:style>
  <w:style w:type="character" w:customStyle="1" w:styleId="UnresolvedMention1">
    <w:name w:val="Unresolved Mention1"/>
    <w:basedOn w:val="DefaultParagraphFont"/>
    <w:uiPriority w:val="99"/>
    <w:semiHidden/>
    <w:unhideWhenUsed/>
    <w:rsid w:val="000A60F3"/>
    <w:rPr>
      <w:color w:val="605E5C"/>
      <w:shd w:val="clear" w:color="auto" w:fill="E1DFDD"/>
    </w:rPr>
  </w:style>
  <w:style w:type="paragraph" w:styleId="BalloonText">
    <w:name w:val="Balloon Text"/>
    <w:basedOn w:val="Normal"/>
    <w:link w:val="BalloonTextChar"/>
    <w:uiPriority w:val="99"/>
    <w:semiHidden/>
    <w:unhideWhenUsed/>
    <w:rsid w:val="000A60F3"/>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0A60F3"/>
    <w:rPr>
      <w:rFonts w:ascii="Arial" w:hAnsi="Arial" w:cs="Times New Roman"/>
      <w:sz w:val="18"/>
      <w:szCs w:val="18"/>
      <w:lang w:val="en-GB"/>
    </w:rPr>
  </w:style>
  <w:style w:type="paragraph" w:styleId="TOCHeading">
    <w:name w:val="TOC Heading"/>
    <w:basedOn w:val="Heading1"/>
    <w:next w:val="Normal"/>
    <w:uiPriority w:val="39"/>
    <w:unhideWhenUsed/>
    <w:qFormat/>
    <w:rsid w:val="000A60F3"/>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A60F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0A60F3"/>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A60F3"/>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0A60F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A60F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A60F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A60F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A60F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A60F3"/>
    <w:pPr>
      <w:ind w:left="1920"/>
    </w:pPr>
    <w:rPr>
      <w:rFonts w:asciiTheme="minorHAnsi" w:hAnsiTheme="minorHAnsi" w:cstheme="minorHAnsi"/>
      <w:sz w:val="18"/>
      <w:szCs w:val="18"/>
    </w:rPr>
  </w:style>
  <w:style w:type="table" w:styleId="PlainTable5">
    <w:name w:val="Plain Table 5"/>
    <w:basedOn w:val="TableNormal"/>
    <w:uiPriority w:val="45"/>
    <w:rsid w:val="000A60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0A60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A60F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0A60F3"/>
    <w:rPr>
      <w:rFonts w:asciiTheme="minorHAnsi" w:eastAsiaTheme="minorHAnsi" w:hAnsiTheme="minorHAnsi" w:cstheme="minorBidi"/>
      <w:lang w:eastAsia="en-US"/>
    </w:rPr>
  </w:style>
  <w:style w:type="character" w:customStyle="1" w:styleId="UnresolvedMention2">
    <w:name w:val="Unresolved Mention2"/>
    <w:basedOn w:val="DefaultParagraphFont"/>
    <w:uiPriority w:val="99"/>
    <w:rsid w:val="000A60F3"/>
    <w:rPr>
      <w:color w:val="605E5C"/>
      <w:shd w:val="clear" w:color="auto" w:fill="E1DFDD"/>
    </w:rPr>
  </w:style>
  <w:style w:type="character" w:styleId="Emphasis">
    <w:name w:val="Emphasis"/>
    <w:basedOn w:val="DefaultParagraphFont"/>
    <w:uiPriority w:val="20"/>
    <w:qFormat/>
    <w:rsid w:val="000A60F3"/>
    <w:rPr>
      <w:i/>
      <w:iCs/>
    </w:rPr>
  </w:style>
  <w:style w:type="character" w:styleId="Strong">
    <w:name w:val="Strong"/>
    <w:basedOn w:val="DefaultParagraphFont"/>
    <w:uiPriority w:val="22"/>
    <w:qFormat/>
    <w:rsid w:val="000A60F3"/>
    <w:rPr>
      <w:b/>
      <w:bCs/>
    </w:rPr>
  </w:style>
  <w:style w:type="table" w:styleId="GridTable5Dark">
    <w:name w:val="Grid Table 5 Dark"/>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0A6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5">
    <w:name w:val="Grid Table 7 Colorful Accent 5"/>
    <w:basedOn w:val="TableNormal"/>
    <w:uiPriority w:val="52"/>
    <w:rsid w:val="000A60F3"/>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3">
    <w:name w:val="Grid Table 3 Accent 3"/>
    <w:basedOn w:val="TableNormal"/>
    <w:uiPriority w:val="48"/>
    <w:rsid w:val="000A60F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FollowedHyperlink">
    <w:name w:val="FollowedHyperlink"/>
    <w:basedOn w:val="DefaultParagraphFont"/>
    <w:uiPriority w:val="99"/>
    <w:semiHidden/>
    <w:unhideWhenUsed/>
    <w:rsid w:val="000A60F3"/>
    <w:rPr>
      <w:color w:val="954F72" w:themeColor="followedHyperlink"/>
      <w:u w:val="single"/>
    </w:rPr>
  </w:style>
  <w:style w:type="table" w:styleId="GridTable1Light">
    <w:name w:val="Grid Table 1 Light"/>
    <w:basedOn w:val="TableNormal"/>
    <w:uiPriority w:val="46"/>
    <w:rsid w:val="000A60F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
    <w:name w:val="List Table 5 Dark"/>
    <w:basedOn w:val="TableNormal"/>
    <w:uiPriority w:val="50"/>
    <w:rsid w:val="000A60F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1Light-Accent5">
    <w:name w:val="List Table 1 Light Accent 5"/>
    <w:basedOn w:val="TableNormal"/>
    <w:uiPriority w:val="46"/>
    <w:rsid w:val="000A60F3"/>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0A60F3"/>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0A60F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text-align-justify">
    <w:name w:val="text-align-justify"/>
    <w:basedOn w:val="Normal"/>
    <w:rsid w:val="000A60F3"/>
    <w:pPr>
      <w:spacing w:before="100" w:beforeAutospacing="1" w:after="100" w:afterAutospacing="1"/>
    </w:pPr>
  </w:style>
  <w:style w:type="character" w:customStyle="1" w:styleId="TitleChar">
    <w:name w:val="Title Char"/>
    <w:basedOn w:val="DefaultParagraphFont"/>
    <w:link w:val="Title"/>
    <w:uiPriority w:val="10"/>
    <w:rsid w:val="000A60F3"/>
    <w:rPr>
      <w:rFonts w:asciiTheme="majorHAnsi" w:eastAsiaTheme="majorEastAsia" w:hAnsiTheme="majorHAnsi" w:cstheme="majorBidi"/>
      <w:spacing w:val="-10"/>
      <w:kern w:val="28"/>
      <w:sz w:val="56"/>
      <w:szCs w:val="56"/>
      <w:lang w:val="en-GB"/>
    </w:rPr>
  </w:style>
  <w:style w:type="paragraph" w:styleId="TableofFigures">
    <w:name w:val="table of figures"/>
    <w:basedOn w:val="Normal"/>
    <w:next w:val="Normal"/>
    <w:uiPriority w:val="99"/>
    <w:unhideWhenUsed/>
    <w:rsid w:val="000A60F3"/>
    <w:rPr>
      <w:rFonts w:eastAsiaTheme="minorHAnsi" w:cstheme="minorBidi"/>
      <w:lang w:eastAsia="en-US"/>
    </w:rPr>
  </w:style>
  <w:style w:type="paragraph" w:customStyle="1" w:styleId="Default">
    <w:name w:val="Default"/>
    <w:rsid w:val="000A60F3"/>
    <w:pPr>
      <w:autoSpaceDE w:val="0"/>
      <w:autoSpaceDN w:val="0"/>
      <w:adjustRightInd w:val="0"/>
    </w:pPr>
    <w:rPr>
      <w:rFonts w:ascii="Times New Roman" w:hAnsi="Times New Roman" w:cs="Times New Roman"/>
      <w:color w:val="000000"/>
    </w:rPr>
  </w:style>
  <w:style w:type="table" w:styleId="ListTable2">
    <w:name w:val="List Table 2"/>
    <w:basedOn w:val="TableNormal"/>
    <w:uiPriority w:val="47"/>
    <w:rsid w:val="000A60F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A60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0A60F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3">
    <w:name w:val="Grid Table 5 Dark Accent 3"/>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Pa1">
    <w:name w:val="Pa1"/>
    <w:basedOn w:val="Default"/>
    <w:next w:val="Default"/>
    <w:uiPriority w:val="99"/>
    <w:rsid w:val="000A60F3"/>
    <w:pPr>
      <w:spacing w:line="241" w:lineRule="atLeast"/>
    </w:pPr>
    <w:rPr>
      <w:rFonts w:ascii="Adobe Garamond Pro Bold" w:hAnsi="Adobe Garamond Pro Bold" w:cstheme="minorBidi"/>
      <w:color w:val="auto"/>
    </w:rPr>
  </w:style>
  <w:style w:type="character" w:customStyle="1" w:styleId="A10">
    <w:name w:val="A10"/>
    <w:uiPriority w:val="99"/>
    <w:rsid w:val="000A60F3"/>
    <w:rPr>
      <w:rFonts w:cs="Adobe Garamond Pro Bold"/>
      <w:b/>
      <w:bCs/>
      <w:i/>
      <w:iCs/>
      <w:color w:val="000000"/>
      <w:sz w:val="20"/>
      <w:szCs w:val="20"/>
    </w:rPr>
  </w:style>
  <w:style w:type="character" w:customStyle="1" w:styleId="A2">
    <w:name w:val="A2"/>
    <w:uiPriority w:val="99"/>
    <w:rsid w:val="000A60F3"/>
    <w:rPr>
      <w:rFonts w:ascii="Adobe Gurmukhi" w:hAnsi="Adobe Gurmukhi" w:cs="Adobe Gurmukhi"/>
      <w:color w:val="000000"/>
      <w:sz w:val="23"/>
      <w:szCs w:val="23"/>
    </w:rPr>
  </w:style>
  <w:style w:type="character" w:customStyle="1" w:styleId="A0">
    <w:name w:val="A0"/>
    <w:uiPriority w:val="99"/>
    <w:rsid w:val="000A60F3"/>
    <w:rPr>
      <w:rFonts w:ascii="Minion Pro" w:hAnsi="Minion Pro" w:cs="Minion Pro"/>
      <w:color w:val="000000"/>
      <w:sz w:val="26"/>
      <w:szCs w:val="26"/>
    </w:rPr>
  </w:style>
  <w:style w:type="paragraph" w:customStyle="1" w:styleId="Pa2">
    <w:name w:val="Pa2"/>
    <w:basedOn w:val="Default"/>
    <w:next w:val="Default"/>
    <w:uiPriority w:val="99"/>
    <w:rsid w:val="000A60F3"/>
    <w:pPr>
      <w:spacing w:line="241" w:lineRule="atLeast"/>
    </w:pPr>
    <w:rPr>
      <w:rFonts w:ascii="Myriad Pro Cond" w:hAnsi="Myriad Pro Cond" w:cstheme="minorBidi"/>
      <w:color w:val="auto"/>
    </w:rPr>
  </w:style>
  <w:style w:type="table" w:styleId="GridTable2-Accent3">
    <w:name w:val="Grid Table 2 Accent 3"/>
    <w:basedOn w:val="TableNormal"/>
    <w:uiPriority w:val="47"/>
    <w:rsid w:val="000A60F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0A60F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ory-body-text">
    <w:name w:val="story-body-text"/>
    <w:basedOn w:val="Normal"/>
    <w:rsid w:val="000A60F3"/>
    <w:pPr>
      <w:spacing w:before="100" w:beforeAutospacing="1" w:after="100" w:afterAutospacing="1"/>
    </w:pPr>
  </w:style>
  <w:style w:type="character" w:styleId="PlaceholderText">
    <w:name w:val="Placeholder Text"/>
    <w:basedOn w:val="DefaultParagraphFont"/>
    <w:uiPriority w:val="99"/>
    <w:semiHidden/>
    <w:rsid w:val="000A60F3"/>
    <w:rPr>
      <w:color w:val="808080"/>
    </w:rPr>
  </w:style>
  <w:style w:type="table" w:styleId="GridTable1Light-Accent5">
    <w:name w:val="Grid Table 1 Light Accent 5"/>
    <w:basedOn w:val="TableNormal"/>
    <w:uiPriority w:val="46"/>
    <w:rsid w:val="000A60F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0A60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2-Accent1">
    <w:name w:val="List Table 2 Accent 1"/>
    <w:basedOn w:val="TableNormal"/>
    <w:uiPriority w:val="47"/>
    <w:rsid w:val="000A60F3"/>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3">
    <w:name w:val="Grid Table 6 Colorful Accent 3"/>
    <w:basedOn w:val="TableNormal"/>
    <w:uiPriority w:val="51"/>
    <w:rsid w:val="000A60F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3">
    <w:name w:val="Grid Table 4 Accent 3"/>
    <w:basedOn w:val="TableNormal"/>
    <w:uiPriority w:val="49"/>
    <w:rsid w:val="000A60F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SpacingChar">
    <w:name w:val="No Spacing Char"/>
    <w:basedOn w:val="DefaultParagraphFont"/>
    <w:link w:val="NoSpacing"/>
    <w:uiPriority w:val="1"/>
    <w:rsid w:val="000A60F3"/>
    <w:rPr>
      <w:sz w:val="24"/>
      <w:szCs w:val="24"/>
      <w:lang w:val="en-GB"/>
    </w:rPr>
  </w:style>
  <w:style w:type="table" w:styleId="GridTable4-Accent1">
    <w:name w:val="Grid Table 4 Accent 1"/>
    <w:basedOn w:val="TableNormal"/>
    <w:uiPriority w:val="49"/>
    <w:rsid w:val="000A60F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0A60F3"/>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0A60F3"/>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1">
    <w:name w:val="List Table 3 Accent 1"/>
    <w:basedOn w:val="TableNormal"/>
    <w:uiPriority w:val="48"/>
    <w:rsid w:val="000A60F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CurrentList1">
    <w:name w:val="Current List1"/>
    <w:uiPriority w:val="99"/>
    <w:rsid w:val="000A60F3"/>
  </w:style>
  <w:style w:type="table" w:styleId="ListTable6Colorful">
    <w:name w:val="List Table 6 Colorful"/>
    <w:basedOn w:val="TableNormal"/>
    <w:uiPriority w:val="51"/>
    <w:rsid w:val="000A60F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0A60F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3">
    <w:name w:val="Unresolved Mention3"/>
    <w:basedOn w:val="DefaultParagraphFont"/>
    <w:uiPriority w:val="99"/>
    <w:semiHidden/>
    <w:unhideWhenUsed/>
    <w:rsid w:val="000A60F3"/>
    <w:rPr>
      <w:color w:val="605E5C"/>
      <w:shd w:val="clear" w:color="auto" w:fill="E1DFDD"/>
    </w:rPr>
  </w:style>
  <w:style w:type="character" w:customStyle="1" w:styleId="normaltextrun">
    <w:name w:val="normaltextrun"/>
    <w:basedOn w:val="DefaultParagraphFont"/>
    <w:rsid w:val="000A60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4">
    <w:basedOn w:val="TableNormal"/>
    <w:rPr>
      <w:color w:val="000000"/>
    </w:rPr>
    <w:tblPr>
      <w:tblStyleRowBandSize w:val="1"/>
      <w:tblStyleColBandSize w:val="1"/>
      <w:tblCellMar>
        <w:left w:w="115" w:type="dxa"/>
        <w:right w:w="115" w:type="dxa"/>
      </w:tblCellMar>
    </w:tblPr>
    <w:tcPr>
      <w:shd w:val="clear" w:color="auto" w:fill="DEEBF6"/>
    </w:tcPr>
    <w:tblStylePr w:type="firstRow">
      <w:rPr>
        <w:b/>
        <w:color w:val="FFFFFF"/>
      </w:rPr>
      <w:tblPr/>
      <w:tcPr>
        <w:shd w:val="clear" w:color="auto" w:fill="4472C4"/>
      </w:tcPr>
    </w:tblStylePr>
    <w:tblStylePr w:type="lastRow">
      <w:rPr>
        <w:b/>
      </w:rPr>
      <w:tblPr/>
      <w:tcPr>
        <w:tcBorders>
          <w:top w:val="single" w:sz="4" w:space="0" w:color="4472C4"/>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472C4"/>
          <w:left w:val="nil"/>
        </w:tcBorders>
      </w:tcPr>
    </w:tblStylePr>
    <w:tblStylePr w:type="swCell">
      <w:tblPr/>
      <w:tcPr>
        <w:tcBorders>
          <w:top w:val="single" w:sz="4" w:space="0" w:color="4472C4"/>
          <w:right w:val="nil"/>
        </w:tcBorders>
      </w:tcPr>
    </w:tblStylePr>
  </w:style>
  <w:style w:type="character" w:customStyle="1" w:styleId="eop">
    <w:name w:val="eop"/>
    <w:basedOn w:val="DefaultParagraphFont"/>
    <w:rsid w:val="002300ED"/>
  </w:style>
  <w:style w:type="paragraph" w:customStyle="1" w:styleId="paragraph">
    <w:name w:val="paragraph"/>
    <w:basedOn w:val="Normal"/>
    <w:rsid w:val="002300ED"/>
    <w:pPr>
      <w:spacing w:before="100" w:beforeAutospacing="1" w:after="100" w:afterAutospacing="1"/>
    </w:pPr>
    <w:rPr>
      <w:rFonts w:ascii="Times New Roman" w:hAnsi="Times New Roman"/>
      <w:lang w:val="en-US" w:eastAsia="en-US"/>
    </w:rPr>
  </w:style>
  <w:style w:type="character" w:customStyle="1" w:styleId="fieldrange">
    <w:name w:val="fieldrange"/>
    <w:basedOn w:val="DefaultParagraphFont"/>
    <w:rsid w:val="002300ED"/>
  </w:style>
  <w:style w:type="table" w:styleId="GridTable6Colorful-Accent1">
    <w:name w:val="Grid Table 6 Colorful Accent 1"/>
    <w:basedOn w:val="TableNormal"/>
    <w:uiPriority w:val="51"/>
    <w:rsid w:val="00A832C3"/>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a5">
    <w:basedOn w:val="TableNormal"/>
    <w:rPr>
      <w:color w:val="2F5496"/>
    </w:rPr>
    <w:tblPr>
      <w:tblStyleRowBandSize w:val="1"/>
      <w:tblStyleColBandSize w:val="1"/>
      <w:tblCellMar>
        <w:left w:w="115" w:type="dxa"/>
        <w:right w:w="115" w:type="dxa"/>
      </w:tblCellMar>
    </w:tblPr>
    <w:tcPr>
      <w:shd w:val="clear" w:color="auto" w:fill="DEEBF6"/>
    </w:tc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7">
    <w:basedOn w:val="TableNormal"/>
    <w:rPr>
      <w:color w:val="2F5496"/>
    </w:rPr>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9E4EB1"/>
    <w:rPr>
      <w:sz w:val="20"/>
      <w:szCs w:val="20"/>
    </w:rPr>
  </w:style>
  <w:style w:type="character" w:customStyle="1" w:styleId="EndnoteTextChar">
    <w:name w:val="Endnote Text Char"/>
    <w:basedOn w:val="DefaultParagraphFont"/>
    <w:link w:val="EndnoteText"/>
    <w:uiPriority w:val="99"/>
    <w:semiHidden/>
    <w:rsid w:val="009E4EB1"/>
    <w:rPr>
      <w:rFonts w:eastAsia="Times New Roman" w:cs="Times New Roman"/>
      <w:sz w:val="20"/>
      <w:szCs w:val="20"/>
      <w:lang w:eastAsia="en-GB"/>
    </w:rPr>
  </w:style>
  <w:style w:type="character" w:styleId="EndnoteReference">
    <w:name w:val="endnote reference"/>
    <w:basedOn w:val="DefaultParagraphFont"/>
    <w:uiPriority w:val="99"/>
    <w:semiHidden/>
    <w:unhideWhenUsed/>
    <w:rsid w:val="009E4EB1"/>
    <w:rPr>
      <w:vertAlign w:val="superscript"/>
    </w:rPr>
  </w:style>
  <w:style w:type="table" w:styleId="ListTable3-Accent6">
    <w:name w:val="List Table 3 Accent 6"/>
    <w:basedOn w:val="TableNormal"/>
    <w:uiPriority w:val="48"/>
    <w:rsid w:val="00D66C9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D2F3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9554">
      <w:bodyDiv w:val="1"/>
      <w:marLeft w:val="0"/>
      <w:marRight w:val="0"/>
      <w:marTop w:val="0"/>
      <w:marBottom w:val="0"/>
      <w:divBdr>
        <w:top w:val="none" w:sz="0" w:space="0" w:color="auto"/>
        <w:left w:val="none" w:sz="0" w:space="0" w:color="auto"/>
        <w:bottom w:val="none" w:sz="0" w:space="0" w:color="auto"/>
        <w:right w:val="none" w:sz="0" w:space="0" w:color="auto"/>
      </w:divBdr>
    </w:div>
    <w:div w:id="66222756">
      <w:bodyDiv w:val="1"/>
      <w:marLeft w:val="0"/>
      <w:marRight w:val="0"/>
      <w:marTop w:val="0"/>
      <w:marBottom w:val="0"/>
      <w:divBdr>
        <w:top w:val="none" w:sz="0" w:space="0" w:color="auto"/>
        <w:left w:val="none" w:sz="0" w:space="0" w:color="auto"/>
        <w:bottom w:val="none" w:sz="0" w:space="0" w:color="auto"/>
        <w:right w:val="none" w:sz="0" w:space="0" w:color="auto"/>
      </w:divBdr>
    </w:div>
    <w:div w:id="170074742">
      <w:bodyDiv w:val="1"/>
      <w:marLeft w:val="0"/>
      <w:marRight w:val="0"/>
      <w:marTop w:val="0"/>
      <w:marBottom w:val="0"/>
      <w:divBdr>
        <w:top w:val="none" w:sz="0" w:space="0" w:color="auto"/>
        <w:left w:val="none" w:sz="0" w:space="0" w:color="auto"/>
        <w:bottom w:val="none" w:sz="0" w:space="0" w:color="auto"/>
        <w:right w:val="none" w:sz="0" w:space="0" w:color="auto"/>
      </w:divBdr>
    </w:div>
    <w:div w:id="415053218">
      <w:bodyDiv w:val="1"/>
      <w:marLeft w:val="0"/>
      <w:marRight w:val="0"/>
      <w:marTop w:val="0"/>
      <w:marBottom w:val="0"/>
      <w:divBdr>
        <w:top w:val="none" w:sz="0" w:space="0" w:color="auto"/>
        <w:left w:val="none" w:sz="0" w:space="0" w:color="auto"/>
        <w:bottom w:val="none" w:sz="0" w:space="0" w:color="auto"/>
        <w:right w:val="none" w:sz="0" w:space="0" w:color="auto"/>
      </w:divBdr>
    </w:div>
    <w:div w:id="419761305">
      <w:bodyDiv w:val="1"/>
      <w:marLeft w:val="0"/>
      <w:marRight w:val="0"/>
      <w:marTop w:val="0"/>
      <w:marBottom w:val="0"/>
      <w:divBdr>
        <w:top w:val="none" w:sz="0" w:space="0" w:color="auto"/>
        <w:left w:val="none" w:sz="0" w:space="0" w:color="auto"/>
        <w:bottom w:val="none" w:sz="0" w:space="0" w:color="auto"/>
        <w:right w:val="none" w:sz="0" w:space="0" w:color="auto"/>
      </w:divBdr>
      <w:divsChild>
        <w:div w:id="15272141">
          <w:marLeft w:val="0"/>
          <w:marRight w:val="0"/>
          <w:marTop w:val="0"/>
          <w:marBottom w:val="0"/>
          <w:divBdr>
            <w:top w:val="none" w:sz="0" w:space="0" w:color="auto"/>
            <w:left w:val="none" w:sz="0" w:space="0" w:color="auto"/>
            <w:bottom w:val="none" w:sz="0" w:space="0" w:color="auto"/>
            <w:right w:val="none" w:sz="0" w:space="0" w:color="auto"/>
          </w:divBdr>
          <w:divsChild>
            <w:div w:id="16600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5226">
      <w:bodyDiv w:val="1"/>
      <w:marLeft w:val="0"/>
      <w:marRight w:val="0"/>
      <w:marTop w:val="0"/>
      <w:marBottom w:val="0"/>
      <w:divBdr>
        <w:top w:val="none" w:sz="0" w:space="0" w:color="auto"/>
        <w:left w:val="none" w:sz="0" w:space="0" w:color="auto"/>
        <w:bottom w:val="none" w:sz="0" w:space="0" w:color="auto"/>
        <w:right w:val="none" w:sz="0" w:space="0" w:color="auto"/>
      </w:divBdr>
    </w:div>
    <w:div w:id="528958173">
      <w:bodyDiv w:val="1"/>
      <w:marLeft w:val="0"/>
      <w:marRight w:val="0"/>
      <w:marTop w:val="0"/>
      <w:marBottom w:val="0"/>
      <w:divBdr>
        <w:top w:val="none" w:sz="0" w:space="0" w:color="auto"/>
        <w:left w:val="none" w:sz="0" w:space="0" w:color="auto"/>
        <w:bottom w:val="none" w:sz="0" w:space="0" w:color="auto"/>
        <w:right w:val="none" w:sz="0" w:space="0" w:color="auto"/>
      </w:divBdr>
    </w:div>
    <w:div w:id="560404914">
      <w:bodyDiv w:val="1"/>
      <w:marLeft w:val="0"/>
      <w:marRight w:val="0"/>
      <w:marTop w:val="0"/>
      <w:marBottom w:val="0"/>
      <w:divBdr>
        <w:top w:val="none" w:sz="0" w:space="0" w:color="auto"/>
        <w:left w:val="none" w:sz="0" w:space="0" w:color="auto"/>
        <w:bottom w:val="none" w:sz="0" w:space="0" w:color="auto"/>
        <w:right w:val="none" w:sz="0" w:space="0" w:color="auto"/>
      </w:divBdr>
    </w:div>
    <w:div w:id="648747413">
      <w:bodyDiv w:val="1"/>
      <w:marLeft w:val="0"/>
      <w:marRight w:val="0"/>
      <w:marTop w:val="0"/>
      <w:marBottom w:val="0"/>
      <w:divBdr>
        <w:top w:val="none" w:sz="0" w:space="0" w:color="auto"/>
        <w:left w:val="none" w:sz="0" w:space="0" w:color="auto"/>
        <w:bottom w:val="none" w:sz="0" w:space="0" w:color="auto"/>
        <w:right w:val="none" w:sz="0" w:space="0" w:color="auto"/>
      </w:divBdr>
      <w:divsChild>
        <w:div w:id="353045923">
          <w:marLeft w:val="0"/>
          <w:marRight w:val="0"/>
          <w:marTop w:val="0"/>
          <w:marBottom w:val="0"/>
          <w:divBdr>
            <w:top w:val="none" w:sz="0" w:space="0" w:color="auto"/>
            <w:left w:val="none" w:sz="0" w:space="0" w:color="auto"/>
            <w:bottom w:val="none" w:sz="0" w:space="0" w:color="auto"/>
            <w:right w:val="none" w:sz="0" w:space="0" w:color="auto"/>
          </w:divBdr>
          <w:divsChild>
            <w:div w:id="93691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39412">
      <w:bodyDiv w:val="1"/>
      <w:marLeft w:val="0"/>
      <w:marRight w:val="0"/>
      <w:marTop w:val="0"/>
      <w:marBottom w:val="0"/>
      <w:divBdr>
        <w:top w:val="none" w:sz="0" w:space="0" w:color="auto"/>
        <w:left w:val="none" w:sz="0" w:space="0" w:color="auto"/>
        <w:bottom w:val="none" w:sz="0" w:space="0" w:color="auto"/>
        <w:right w:val="none" w:sz="0" w:space="0" w:color="auto"/>
      </w:divBdr>
    </w:div>
    <w:div w:id="698050045">
      <w:bodyDiv w:val="1"/>
      <w:marLeft w:val="0"/>
      <w:marRight w:val="0"/>
      <w:marTop w:val="0"/>
      <w:marBottom w:val="0"/>
      <w:divBdr>
        <w:top w:val="none" w:sz="0" w:space="0" w:color="auto"/>
        <w:left w:val="none" w:sz="0" w:space="0" w:color="auto"/>
        <w:bottom w:val="none" w:sz="0" w:space="0" w:color="auto"/>
        <w:right w:val="none" w:sz="0" w:space="0" w:color="auto"/>
      </w:divBdr>
    </w:div>
    <w:div w:id="837157321">
      <w:bodyDiv w:val="1"/>
      <w:marLeft w:val="0"/>
      <w:marRight w:val="0"/>
      <w:marTop w:val="0"/>
      <w:marBottom w:val="0"/>
      <w:divBdr>
        <w:top w:val="none" w:sz="0" w:space="0" w:color="auto"/>
        <w:left w:val="none" w:sz="0" w:space="0" w:color="auto"/>
        <w:bottom w:val="none" w:sz="0" w:space="0" w:color="auto"/>
        <w:right w:val="none" w:sz="0" w:space="0" w:color="auto"/>
      </w:divBdr>
    </w:div>
    <w:div w:id="888687891">
      <w:bodyDiv w:val="1"/>
      <w:marLeft w:val="0"/>
      <w:marRight w:val="0"/>
      <w:marTop w:val="0"/>
      <w:marBottom w:val="0"/>
      <w:divBdr>
        <w:top w:val="none" w:sz="0" w:space="0" w:color="auto"/>
        <w:left w:val="none" w:sz="0" w:space="0" w:color="auto"/>
        <w:bottom w:val="none" w:sz="0" w:space="0" w:color="auto"/>
        <w:right w:val="none" w:sz="0" w:space="0" w:color="auto"/>
      </w:divBdr>
    </w:div>
    <w:div w:id="999501910">
      <w:bodyDiv w:val="1"/>
      <w:marLeft w:val="0"/>
      <w:marRight w:val="0"/>
      <w:marTop w:val="0"/>
      <w:marBottom w:val="0"/>
      <w:divBdr>
        <w:top w:val="none" w:sz="0" w:space="0" w:color="auto"/>
        <w:left w:val="none" w:sz="0" w:space="0" w:color="auto"/>
        <w:bottom w:val="none" w:sz="0" w:space="0" w:color="auto"/>
        <w:right w:val="none" w:sz="0" w:space="0" w:color="auto"/>
      </w:divBdr>
    </w:div>
    <w:div w:id="1076584632">
      <w:bodyDiv w:val="1"/>
      <w:marLeft w:val="0"/>
      <w:marRight w:val="0"/>
      <w:marTop w:val="0"/>
      <w:marBottom w:val="0"/>
      <w:divBdr>
        <w:top w:val="none" w:sz="0" w:space="0" w:color="auto"/>
        <w:left w:val="none" w:sz="0" w:space="0" w:color="auto"/>
        <w:bottom w:val="none" w:sz="0" w:space="0" w:color="auto"/>
        <w:right w:val="none" w:sz="0" w:space="0" w:color="auto"/>
      </w:divBdr>
    </w:div>
    <w:div w:id="1232738891">
      <w:bodyDiv w:val="1"/>
      <w:marLeft w:val="0"/>
      <w:marRight w:val="0"/>
      <w:marTop w:val="0"/>
      <w:marBottom w:val="0"/>
      <w:divBdr>
        <w:top w:val="none" w:sz="0" w:space="0" w:color="auto"/>
        <w:left w:val="none" w:sz="0" w:space="0" w:color="auto"/>
        <w:bottom w:val="none" w:sz="0" w:space="0" w:color="auto"/>
        <w:right w:val="none" w:sz="0" w:space="0" w:color="auto"/>
      </w:divBdr>
    </w:div>
    <w:div w:id="1244029842">
      <w:bodyDiv w:val="1"/>
      <w:marLeft w:val="0"/>
      <w:marRight w:val="0"/>
      <w:marTop w:val="0"/>
      <w:marBottom w:val="0"/>
      <w:divBdr>
        <w:top w:val="none" w:sz="0" w:space="0" w:color="auto"/>
        <w:left w:val="none" w:sz="0" w:space="0" w:color="auto"/>
        <w:bottom w:val="none" w:sz="0" w:space="0" w:color="auto"/>
        <w:right w:val="none" w:sz="0" w:space="0" w:color="auto"/>
      </w:divBdr>
    </w:div>
    <w:div w:id="1262685287">
      <w:bodyDiv w:val="1"/>
      <w:marLeft w:val="0"/>
      <w:marRight w:val="0"/>
      <w:marTop w:val="0"/>
      <w:marBottom w:val="0"/>
      <w:divBdr>
        <w:top w:val="none" w:sz="0" w:space="0" w:color="auto"/>
        <w:left w:val="none" w:sz="0" w:space="0" w:color="auto"/>
        <w:bottom w:val="none" w:sz="0" w:space="0" w:color="auto"/>
        <w:right w:val="none" w:sz="0" w:space="0" w:color="auto"/>
      </w:divBdr>
    </w:div>
    <w:div w:id="1355614923">
      <w:bodyDiv w:val="1"/>
      <w:marLeft w:val="0"/>
      <w:marRight w:val="0"/>
      <w:marTop w:val="0"/>
      <w:marBottom w:val="0"/>
      <w:divBdr>
        <w:top w:val="none" w:sz="0" w:space="0" w:color="auto"/>
        <w:left w:val="none" w:sz="0" w:space="0" w:color="auto"/>
        <w:bottom w:val="none" w:sz="0" w:space="0" w:color="auto"/>
        <w:right w:val="none" w:sz="0" w:space="0" w:color="auto"/>
      </w:divBdr>
    </w:div>
    <w:div w:id="1367566269">
      <w:bodyDiv w:val="1"/>
      <w:marLeft w:val="0"/>
      <w:marRight w:val="0"/>
      <w:marTop w:val="0"/>
      <w:marBottom w:val="0"/>
      <w:divBdr>
        <w:top w:val="none" w:sz="0" w:space="0" w:color="auto"/>
        <w:left w:val="none" w:sz="0" w:space="0" w:color="auto"/>
        <w:bottom w:val="none" w:sz="0" w:space="0" w:color="auto"/>
        <w:right w:val="none" w:sz="0" w:space="0" w:color="auto"/>
      </w:divBdr>
    </w:div>
    <w:div w:id="1411805389">
      <w:bodyDiv w:val="1"/>
      <w:marLeft w:val="0"/>
      <w:marRight w:val="0"/>
      <w:marTop w:val="0"/>
      <w:marBottom w:val="0"/>
      <w:divBdr>
        <w:top w:val="none" w:sz="0" w:space="0" w:color="auto"/>
        <w:left w:val="none" w:sz="0" w:space="0" w:color="auto"/>
        <w:bottom w:val="none" w:sz="0" w:space="0" w:color="auto"/>
        <w:right w:val="none" w:sz="0" w:space="0" w:color="auto"/>
      </w:divBdr>
    </w:div>
    <w:div w:id="1422604437">
      <w:bodyDiv w:val="1"/>
      <w:marLeft w:val="0"/>
      <w:marRight w:val="0"/>
      <w:marTop w:val="0"/>
      <w:marBottom w:val="0"/>
      <w:divBdr>
        <w:top w:val="none" w:sz="0" w:space="0" w:color="auto"/>
        <w:left w:val="none" w:sz="0" w:space="0" w:color="auto"/>
        <w:bottom w:val="none" w:sz="0" w:space="0" w:color="auto"/>
        <w:right w:val="none" w:sz="0" w:space="0" w:color="auto"/>
      </w:divBdr>
    </w:div>
    <w:div w:id="1464691694">
      <w:bodyDiv w:val="1"/>
      <w:marLeft w:val="0"/>
      <w:marRight w:val="0"/>
      <w:marTop w:val="0"/>
      <w:marBottom w:val="0"/>
      <w:divBdr>
        <w:top w:val="none" w:sz="0" w:space="0" w:color="auto"/>
        <w:left w:val="none" w:sz="0" w:space="0" w:color="auto"/>
        <w:bottom w:val="none" w:sz="0" w:space="0" w:color="auto"/>
        <w:right w:val="none" w:sz="0" w:space="0" w:color="auto"/>
      </w:divBdr>
    </w:div>
    <w:div w:id="1593317197">
      <w:bodyDiv w:val="1"/>
      <w:marLeft w:val="0"/>
      <w:marRight w:val="0"/>
      <w:marTop w:val="0"/>
      <w:marBottom w:val="0"/>
      <w:divBdr>
        <w:top w:val="none" w:sz="0" w:space="0" w:color="auto"/>
        <w:left w:val="none" w:sz="0" w:space="0" w:color="auto"/>
        <w:bottom w:val="none" w:sz="0" w:space="0" w:color="auto"/>
        <w:right w:val="none" w:sz="0" w:space="0" w:color="auto"/>
      </w:divBdr>
    </w:div>
    <w:div w:id="1650359421">
      <w:bodyDiv w:val="1"/>
      <w:marLeft w:val="0"/>
      <w:marRight w:val="0"/>
      <w:marTop w:val="0"/>
      <w:marBottom w:val="0"/>
      <w:divBdr>
        <w:top w:val="none" w:sz="0" w:space="0" w:color="auto"/>
        <w:left w:val="none" w:sz="0" w:space="0" w:color="auto"/>
        <w:bottom w:val="none" w:sz="0" w:space="0" w:color="auto"/>
        <w:right w:val="none" w:sz="0" w:space="0" w:color="auto"/>
      </w:divBdr>
    </w:div>
    <w:div w:id="1664578331">
      <w:bodyDiv w:val="1"/>
      <w:marLeft w:val="0"/>
      <w:marRight w:val="0"/>
      <w:marTop w:val="0"/>
      <w:marBottom w:val="0"/>
      <w:divBdr>
        <w:top w:val="none" w:sz="0" w:space="0" w:color="auto"/>
        <w:left w:val="none" w:sz="0" w:space="0" w:color="auto"/>
        <w:bottom w:val="none" w:sz="0" w:space="0" w:color="auto"/>
        <w:right w:val="none" w:sz="0" w:space="0" w:color="auto"/>
      </w:divBdr>
    </w:div>
    <w:div w:id="1958172716">
      <w:bodyDiv w:val="1"/>
      <w:marLeft w:val="0"/>
      <w:marRight w:val="0"/>
      <w:marTop w:val="0"/>
      <w:marBottom w:val="0"/>
      <w:divBdr>
        <w:top w:val="none" w:sz="0" w:space="0" w:color="auto"/>
        <w:left w:val="none" w:sz="0" w:space="0" w:color="auto"/>
        <w:bottom w:val="none" w:sz="0" w:space="0" w:color="auto"/>
        <w:right w:val="none" w:sz="0" w:space="0" w:color="auto"/>
      </w:divBdr>
    </w:div>
    <w:div w:id="2003895547">
      <w:bodyDiv w:val="1"/>
      <w:marLeft w:val="0"/>
      <w:marRight w:val="0"/>
      <w:marTop w:val="0"/>
      <w:marBottom w:val="0"/>
      <w:divBdr>
        <w:top w:val="none" w:sz="0" w:space="0" w:color="auto"/>
        <w:left w:val="none" w:sz="0" w:space="0" w:color="auto"/>
        <w:bottom w:val="none" w:sz="0" w:space="0" w:color="auto"/>
        <w:right w:val="none" w:sz="0" w:space="0" w:color="auto"/>
      </w:divBdr>
    </w:div>
    <w:div w:id="2023774725">
      <w:bodyDiv w:val="1"/>
      <w:marLeft w:val="0"/>
      <w:marRight w:val="0"/>
      <w:marTop w:val="0"/>
      <w:marBottom w:val="0"/>
      <w:divBdr>
        <w:top w:val="none" w:sz="0" w:space="0" w:color="auto"/>
        <w:left w:val="none" w:sz="0" w:space="0" w:color="auto"/>
        <w:bottom w:val="none" w:sz="0" w:space="0" w:color="auto"/>
        <w:right w:val="none" w:sz="0" w:space="0" w:color="auto"/>
      </w:divBdr>
    </w:div>
    <w:div w:id="210037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esearchgate.net/publication/337468139_Africa_Game_Changer_AfCFTA_Broaden_African_Existing_Partnership" TargetMode="External"/><Relationship Id="rId21" Type="http://schemas.openxmlformats.org/officeDocument/2006/relationships/hyperlink" Target="https://www.mdpi.com/2071-1050/12/13/5421" TargetMode="External"/><Relationship Id="rId42" Type="http://schemas.openxmlformats.org/officeDocument/2006/relationships/hyperlink" Target="https://documents1.worldbank.org/curated/en/302921468741633875/pdf/multi0page.pdf" TargetMode="External"/><Relationship Id="rId47" Type="http://schemas.openxmlformats.org/officeDocument/2006/relationships/hyperlink" Target="https://papers.ssrn.com/sol3/papers.cfm?abstract_id=3941470" TargetMode="External"/><Relationship Id="rId63" Type="http://schemas.openxmlformats.org/officeDocument/2006/relationships/hyperlink" Target="https://www.researchgate.net/publication/309102603_Understanding_research_philosophies_and_approaches" TargetMode="External"/><Relationship Id="rId68" Type="http://schemas.openxmlformats.org/officeDocument/2006/relationships/hyperlink" Target="https://papers.ssrn.com/sol3/papers.cfm?abstract_id=4096175" TargetMode="External"/><Relationship Id="rId84" Type="http://schemas.openxmlformats.org/officeDocument/2006/relationships/footer" Target="footer3.xml"/><Relationship Id="rId16" Type="http://schemas.openxmlformats.org/officeDocument/2006/relationships/hyperlink" Target="https://www.researchgate.net/publication/342882227_Understanding_the_African_Continental_Free_Trade_Area_Beyond_Single_Market_to_Africa%27s_Rejuvenation_Analysis" TargetMode="External"/><Relationship Id="rId11" Type="http://schemas.openxmlformats.org/officeDocument/2006/relationships/hyperlink" Target="https://www.imf.org/en/Publications/Staff-Discussion-Notes/Issues/2020/05/13/The-African-Continental-Free-Trade-Area-Potential-Economic-Impact-and-Challenges-46235" TargetMode="External"/><Relationship Id="rId32" Type="http://schemas.openxmlformats.org/officeDocument/2006/relationships/hyperlink" Target="https://www.researchgate.net/publication/359527007_Overcoming_the_Challenges_in_Documentary_Procedures_and_Transparency_in_the_Implementation_of_Effective_Rules_of_Origin_for_the_African_Continental_Free_Trade_Area" TargetMode="External"/><Relationship Id="rId37" Type="http://schemas.openxmlformats.org/officeDocument/2006/relationships/hyperlink" Target="https://www.sciencedirect.com/science/article/pii/S0022199615000033" TargetMode="External"/><Relationship Id="rId53" Type="http://schemas.openxmlformats.org/officeDocument/2006/relationships/hyperlink" Target="https://www.researchgate.net/publication/227356487_Why_Trade_Facilitation_Matters_to_Africa" TargetMode="External"/><Relationship Id="rId58" Type="http://schemas.openxmlformats.org/officeDocument/2006/relationships/hyperlink" Target="https://www.sadc.int/sites/default/files/2022-07/SADC_Annual_Corporate_Plan_2022-23_1.pdf" TargetMode="External"/><Relationship Id="rId74" Type="http://schemas.openxmlformats.org/officeDocument/2006/relationships/hyperlink" Target="https://www.worldbank.org/en/topic/trade-facilitation-and-logistics" TargetMode="External"/><Relationship Id="rId79"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s://www.tradeeconomics.com/wp-content/uploads/2019/07/Achievements-challenges-and-constrainst-of-trade-integration-in-SADC1-min.pdf" TargetMode="External"/><Relationship Id="rId14" Type="http://schemas.openxmlformats.org/officeDocument/2006/relationships/hyperlink" Target="https://www.researchgate.net/publication/339839607_Pan-Africanism_Regional_Integration_and_Development_in_Africa" TargetMode="External"/><Relationship Id="rId22" Type="http://schemas.openxmlformats.org/officeDocument/2006/relationships/hyperlink" Target="https://delvetool.com/blog/inductive-content-analysis-deductive-content-analysis" TargetMode="External"/><Relationship Id="rId27" Type="http://schemas.openxmlformats.org/officeDocument/2006/relationships/hyperlink" Target="https://www.unige.ch/degit/pdf/willmann.pdf" TargetMode="External"/><Relationship Id="rId30" Type="http://schemas.openxmlformats.org/officeDocument/2006/relationships/hyperlink" Target="https://sajems.org/index.php/sajems/article/view/2936" TargetMode="External"/><Relationship Id="rId35" Type="http://schemas.openxmlformats.org/officeDocument/2006/relationships/hyperlink" Target="https://ideas.repec.org/h/spr/aaechp/978-3-030-36632-2_2.html" TargetMode="External"/><Relationship Id="rId43" Type="http://schemas.openxmlformats.org/officeDocument/2006/relationships/hyperlink" Target="https://papers.ssrn.com/sol3/papers.cfm?abstract_id=4028460" TargetMode="External"/><Relationship Id="rId48" Type="http://schemas.openxmlformats.org/officeDocument/2006/relationships/hyperlink" Target="https://www.oecd.org/content/dam/oecd/en/publications/reports/2019/05/exploring-the-role-of-trade-facilitation-in-supporting-integrity-in-trade_72ec6f0b/cfbcef14-en.pdf" TargetMode="External"/><Relationship Id="rId56" Type="http://schemas.openxmlformats.org/officeDocument/2006/relationships/hyperlink" Target="https://documents1.worldbank.org/curated/en/676621468201835737/pdf/663200BRI0AFR00757B000PUBLIC00trade.pdf" TargetMode="External"/><Relationship Id="rId64" Type="http://schemas.openxmlformats.org/officeDocument/2006/relationships/hyperlink" Target="https://www.sciencedirect.com/science/article/pii/S2214851515000043" TargetMode="External"/><Relationship Id="rId69" Type="http://schemas.openxmlformats.org/officeDocument/2006/relationships/hyperlink" Target="https://www.tralac.org/resources/by-region/cfta.html" TargetMode="External"/><Relationship Id="rId77" Type="http://schemas.openxmlformats.org/officeDocument/2006/relationships/hyperlink" Target="https://www.tfadatabase.org/en" TargetMode="External"/><Relationship Id="rId8" Type="http://schemas.openxmlformats.org/officeDocument/2006/relationships/endnotes" Target="endnotes.xml"/><Relationship Id="rId51" Type="http://schemas.openxmlformats.org/officeDocument/2006/relationships/hyperlink" Target="https://www.oecd.org/content/dam/oecd/en/publications/reports/2018/10/strengthening-governance-and-reducing-corruption-risks-to-tackle-illegal-wildlife-trade_g1g95a32/9789264306509-en.pdf" TargetMode="External"/><Relationship Id="rId72" Type="http://schemas.openxmlformats.org/officeDocument/2006/relationships/hyperlink" Target="https://unctad.org/system/files/official-document/dtltlb2020d1_en.pdf"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media.afreximbank.com/afrexim/African-Trade-Report-2018.pdf" TargetMode="External"/><Relationship Id="rId17" Type="http://schemas.openxmlformats.org/officeDocument/2006/relationships/hyperlink" Target="https://afcfta.au.int/en/documents/2020-12-28/compiled-annexes-establishment-afcfta" TargetMode="External"/><Relationship Id="rId25" Type="http://schemas.openxmlformats.org/officeDocument/2006/relationships/hyperlink" Target="https://openknowledge.worldbank.org/entities/publication/09f9bbdd-3bf0-5196-879b-b1a9f328b825" TargetMode="External"/><Relationship Id="rId33" Type="http://schemas.openxmlformats.org/officeDocument/2006/relationships/hyperlink" Target="https://books.google.ch/books/about/Theoretical_Sensitivity.html?id=73-2AAAAIAAJ&amp;redir_esc=y" TargetMode="External"/><Relationship Id="rId38" Type="http://schemas.openxmlformats.org/officeDocument/2006/relationships/hyperlink" Target="https://www.tandfonline.com/doi/full/10.1080/0376835X.2014.887997" TargetMode="External"/><Relationship Id="rId46" Type="http://schemas.openxmlformats.org/officeDocument/2006/relationships/hyperlink" Target="https://gtap.agecon.purdue.edu/uploads/resources/download/7649.pdf" TargetMode="External"/><Relationship Id="rId59" Type="http://schemas.openxmlformats.org/officeDocument/2006/relationships/hyperlink" Target="https://www.sadc.int/project-portfolio/trade-facilitation-programme" TargetMode="External"/><Relationship Id="rId67" Type="http://schemas.openxmlformats.org/officeDocument/2006/relationships/hyperlink" Target="https://www.sciencedirect.com/science/article/pii/S0014292114000890" TargetMode="External"/><Relationship Id="rId20" Type="http://schemas.openxmlformats.org/officeDocument/2006/relationships/hyperlink" Target="https://jil.law.cmb.ac.lk/wp-content/uploads/2019/10/Vol26_06.pdf" TargetMode="External"/><Relationship Id="rId41" Type="http://schemas.openxmlformats.org/officeDocument/2006/relationships/hyperlink" Target="https://papers.ssrn.com/sol3/papers.cfm?abstract_id=3887257" TargetMode="External"/><Relationship Id="rId54" Type="http://schemas.openxmlformats.org/officeDocument/2006/relationships/hyperlink" Target="https://www.sciencedirect.com/science/article/pii/S0305750X11003056" TargetMode="External"/><Relationship Id="rId62" Type="http://schemas.openxmlformats.org/officeDocument/2006/relationships/hyperlink" Target="https://sarpn.org/documents/d0000329/exec.php" TargetMode="External"/><Relationship Id="rId70" Type="http://schemas.openxmlformats.org/officeDocument/2006/relationships/hyperlink" Target="https://unctad.org/system/files/official-document/dtltlb2013d2_en.pdf" TargetMode="External"/><Relationship Id="rId75" Type="http://schemas.openxmlformats.org/officeDocument/2006/relationships/hyperlink" Target="https://academic.oup.com/wber/article-abstract/17/3/367/1735402"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cdpm.org/application/files/3116/5546/8595/Promise-African-Continental-Free-Trade-Area-AfCFTA-ECDPM-Discussion-Paper-287-December-2020.pdf" TargetMode="External"/><Relationship Id="rId23" Type="http://schemas.openxmlformats.org/officeDocument/2006/relationships/hyperlink" Target="https://openknowledge.worldbank.org/entities/publication/73eb5140-c086-56b1-b5c3-b5cd2a0c1d81" TargetMode="External"/><Relationship Id="rId28" Type="http://schemas.openxmlformats.org/officeDocument/2006/relationships/hyperlink" Target="https://www.ifw-kiel.de/publications/the-political-economy-of-preferential-trade-agreements-an-empirical-investigation-25477/" TargetMode="External"/><Relationship Id="rId36" Type="http://schemas.openxmlformats.org/officeDocument/2006/relationships/hyperlink" Target="https://papers.ssrn.com/sol3/papers.cfm?abstract_id=3630282" TargetMode="External"/><Relationship Id="rId49" Type="http://schemas.openxmlformats.org/officeDocument/2006/relationships/hyperlink" Target="https://onlinelibrary.wiley.com/doi/abs/10.1111/ajes.12317" TargetMode="External"/><Relationship Id="rId57" Type="http://schemas.openxmlformats.org/officeDocument/2006/relationships/hyperlink" Target="https://www.sadc.int/index.php/pages/regional-indicative-strategic-development-plan-risdp" TargetMode="External"/><Relationship Id="rId10" Type="http://schemas.openxmlformats.org/officeDocument/2006/relationships/hyperlink" Target="https://papers.ssrn.com/sol3/papers.cfm?abstract_id=3506674" TargetMode="External"/><Relationship Id="rId31" Type="http://schemas.openxmlformats.org/officeDocument/2006/relationships/hyperlink" Target="https://www.brookings.edu/research/making-the-afcfta-work-for-the-africa-we-want/" TargetMode="External"/><Relationship Id="rId44" Type="http://schemas.openxmlformats.org/officeDocument/2006/relationships/hyperlink" Target="https://www.intracen.org/news-and-events/news/continental-agreement-country-implementation-making-the-afcfta-a-reality" TargetMode="External"/><Relationship Id="rId52" Type="http://schemas.openxmlformats.org/officeDocument/2006/relationships/hyperlink" Target="https://papss.com/" TargetMode="External"/><Relationship Id="rId60" Type="http://schemas.openxmlformats.org/officeDocument/2006/relationships/hyperlink" Target="https://jat.afreximbank.com/journal/vol5/iss1/4/" TargetMode="External"/><Relationship Id="rId65" Type="http://schemas.openxmlformats.org/officeDocument/2006/relationships/hyperlink" Target="https://www.levyinstitute.org/pubs/wp_635.pdf" TargetMode="External"/><Relationship Id="rId73" Type="http://schemas.openxmlformats.org/officeDocument/2006/relationships/hyperlink" Target="https://www.tralac.org/publications/article/14218-trade-facilitation-challenges-in-southern-africa.html" TargetMode="External"/><Relationship Id="rId78" Type="http://schemas.openxmlformats.org/officeDocument/2006/relationships/hyperlink" Target="https://ideas.repec.org/a/ids/ijtrgm/v14y2021i3p325-337.html"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au.int/en/treaties/agreement-establishing-african-continental-free-trade-area" TargetMode="External"/><Relationship Id="rId18" Type="http://schemas.openxmlformats.org/officeDocument/2006/relationships/hyperlink" Target="https://books.google.ch/books/about/The_Practice_of_Social_Research.html?id=af9OpwAACAAJ&amp;redir_esc=y" TargetMode="External"/><Relationship Id="rId39" Type="http://schemas.openxmlformats.org/officeDocument/2006/relationships/hyperlink" Target="https://www.gtap.agecon.purdue.edu/resources/res_display.asp?RecordID=3012" TargetMode="External"/><Relationship Id="rId34" Type="http://schemas.openxmlformats.org/officeDocument/2006/relationships/hyperlink" Target="https://lib.iab.edu.my/cgi-bin/koha/opac-detail.pl?biblionumber=8283" TargetMode="External"/><Relationship Id="rId50" Type="http://schemas.openxmlformats.org/officeDocument/2006/relationships/hyperlink" Target="https://www.researchgate.net/publication/330821070_Trade_Facilitation_Capacity_Needs_Policy_Directions_for_National_and_Regional_Development_in_West_Africa_Policy_Directions_for_National_and_Regional_Development_in_West_Africa" TargetMode="External"/><Relationship Id="rId55" Type="http://schemas.openxmlformats.org/officeDocument/2006/relationships/hyperlink" Target="https://pubmed.ncbi.nlm.nih.gov/34187595/" TargetMode="External"/><Relationship Id="rId76" Type="http://schemas.openxmlformats.org/officeDocument/2006/relationships/hyperlink" Target="https://ecdpm.org/talking-points/african-continental-free-trade-area-afcfta-politics-industrialisation/" TargetMode="External"/><Relationship Id="rId7" Type="http://schemas.openxmlformats.org/officeDocument/2006/relationships/footnotes" Target="footnotes.xml"/><Relationship Id="rId71" Type="http://schemas.openxmlformats.org/officeDocument/2006/relationships/hyperlink" Target="https://unctad.org/publication/trade-facilitation-and-development-driving-trade-competitiveness-border-agency" TargetMode="External"/><Relationship Id="rId2" Type="http://schemas.openxmlformats.org/officeDocument/2006/relationships/customXml" Target="../customXml/item2.xml"/><Relationship Id="rId29" Type="http://schemas.openxmlformats.org/officeDocument/2006/relationships/hyperlink" Target="https://www.ifw-kiel.de/publications/the-political-economy-of-preferential-trade-agreements-an-empirical-investigation-25652/" TargetMode="External"/><Relationship Id="rId24" Type="http://schemas.openxmlformats.org/officeDocument/2006/relationships/hyperlink" Target="https://media.odi.org/documents/12281.pdf" TargetMode="External"/><Relationship Id="rId40" Type="http://schemas.openxmlformats.org/officeDocument/2006/relationships/hyperlink" Target="https://methods.sagepub.com/book/mono/an-introduction-to-critical-management-research/toc" TargetMode="External"/><Relationship Id="rId45" Type="http://schemas.openxmlformats.org/officeDocument/2006/relationships/hyperlink" Target="https://www.researchgate.net/publication/293009606_Multiplicity_of_African_Regional_Economic_Communities_and_Overlapping_Memberships_A_Challenge_for_African_Integration" TargetMode="External"/><Relationship Id="rId66" Type="http://schemas.openxmlformats.org/officeDocument/2006/relationships/hyperlink" Target="https://www.sgs.co.uk/en-gb/public-sector/e-government-solutions/customs-management-systems" TargetMode="External"/><Relationship Id="rId61" Type="http://schemas.openxmlformats.org/officeDocument/2006/relationships/hyperlink" Target="https://opendocs.ids.ac.uk/articles/report/Challenges_facing_Africa_s_regional_economic_communities_in_capacity_building/26443699?file=48091636" TargetMode="External"/><Relationship Id="rId8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u.int/sites/default/files/treaties/36437-ax-Compiled-Annexes_AfCFTA_Agreement_English.pdf" TargetMode="External"/><Relationship Id="rId1" Type="http://schemas.openxmlformats.org/officeDocument/2006/relationships/hyperlink" Target="https://au.int/sites/default/files/treaties/36437-treaty-consolidated_text_on_cfta_-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latseQjhpohQARUetUNVm7FQPA==">CgMxLjAyCGguZ2pkZ3hzMgloLjFmb2I5dGUyCWguM2R5NnZrbTIOaC5kdTZpYmx3M2twY3UyDmguNXA2ZW15YnV2NzQyMg5oLmwzNHRoc2I2czl2MTIOaC4yMGRwOGF0NWZpd3kyCWguMXQzaDVzZjIJaC40ZDM0b2c4MgloLjJzOGV5bzEyCWguM3JkY3JqbjIJaC4yNmluMXJnMgloLjMwajB6bGwyCWguM3pueXNoNzIJaC4yZXQ5MnAwMghoLnR5amN3dD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IJaC4xdjF5dXh0MgloLjRmMW1kbG04AHIhMTBNOWpVeFNmdWJhNUNRVUdEUlVtY1ZUN0ZRdXp6SFl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EB8DB9-5C77-4208-BBEA-C8C1A858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10284</Words>
  <Characters>58622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68769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Mbakhwa, Faith GIZ BW</dc:creator>
  <cp:lastModifiedBy>SDI 1158</cp:lastModifiedBy>
  <cp:revision>35</cp:revision>
  <cp:lastPrinted>2024-08-06T08:35:00Z</cp:lastPrinted>
  <dcterms:created xsi:type="dcterms:W3CDTF">2024-08-06T08:30:00Z</dcterms:created>
  <dcterms:modified xsi:type="dcterms:W3CDTF">2025-07-19T08:46:00Z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d79fdc7b-cfa9-49e7-b1ed-6f9ca320ef99</vt:lpwstr>
  </property>
</Properties>
</file>