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EAC1" w14:textId="77777777" w:rsidR="001B4173" w:rsidRPr="001B4173" w:rsidRDefault="001B4173" w:rsidP="00F8264D">
      <w:pPr>
        <w:pStyle w:val="Author"/>
        <w:jc w:val="center"/>
        <w:rPr>
          <w:rFonts w:ascii="Arial" w:hAnsi="Arial" w:cs="Arial"/>
          <w:bCs/>
          <w:i/>
          <w:iCs/>
          <w:kern w:val="28"/>
          <w:sz w:val="18"/>
          <w:szCs w:val="18"/>
          <w:u w:val="single"/>
        </w:rPr>
      </w:pPr>
      <w:r w:rsidRPr="001B4173">
        <w:rPr>
          <w:rFonts w:ascii="Arial" w:hAnsi="Arial" w:cs="Arial"/>
          <w:bCs/>
          <w:i/>
          <w:iCs/>
          <w:kern w:val="28"/>
          <w:sz w:val="18"/>
          <w:szCs w:val="18"/>
          <w:u w:val="single"/>
        </w:rPr>
        <w:t>Original Research Article</w:t>
      </w:r>
    </w:p>
    <w:p w14:paraId="02129B6B" w14:textId="77777777" w:rsidR="001B4173" w:rsidRPr="001B4173" w:rsidRDefault="001B4173" w:rsidP="001B4173">
      <w:pPr>
        <w:pStyle w:val="Author"/>
        <w:rPr>
          <w:rFonts w:ascii="Arial" w:hAnsi="Arial" w:cs="Arial"/>
          <w:bCs/>
          <w:i/>
          <w:iCs/>
          <w:kern w:val="28"/>
          <w:sz w:val="36"/>
          <w:u w:val="single"/>
        </w:rPr>
      </w:pPr>
    </w:p>
    <w:p w14:paraId="5384D251" w14:textId="77777777" w:rsidR="00163BC4" w:rsidRPr="00E75581" w:rsidRDefault="0006780E" w:rsidP="00441B6F">
      <w:pPr>
        <w:pStyle w:val="Author"/>
        <w:spacing w:line="240" w:lineRule="auto"/>
        <w:rPr>
          <w:rFonts w:ascii="Arial" w:hAnsi="Arial" w:cs="Arial"/>
          <w:bCs/>
          <w:iCs/>
          <w:kern w:val="28"/>
          <w:sz w:val="36"/>
        </w:rPr>
      </w:pPr>
      <w:bookmarkStart w:id="0" w:name="_Hlk205889641"/>
      <w:r>
        <w:rPr>
          <w:rFonts w:ascii="Arial" w:hAnsi="Arial" w:cs="Arial"/>
          <w:bCs/>
          <w:iCs/>
          <w:kern w:val="28"/>
          <w:sz w:val="36"/>
        </w:rPr>
        <w:t>Response of little millet</w:t>
      </w:r>
      <w:r w:rsidR="00605C2F">
        <w:rPr>
          <w:rFonts w:ascii="Arial" w:hAnsi="Arial" w:cs="Arial"/>
          <w:bCs/>
          <w:iCs/>
          <w:kern w:val="28"/>
          <w:sz w:val="36"/>
        </w:rPr>
        <w:t xml:space="preserve"> (</w:t>
      </w:r>
      <w:r w:rsidR="00605C2F">
        <w:rPr>
          <w:rFonts w:ascii="Arial" w:hAnsi="Arial" w:cs="Arial"/>
          <w:bCs/>
          <w:i/>
          <w:kern w:val="28"/>
          <w:sz w:val="36"/>
        </w:rPr>
        <w:t xml:space="preserve">Panicum </w:t>
      </w:r>
      <w:proofErr w:type="spellStart"/>
      <w:r w:rsidR="00605C2F">
        <w:rPr>
          <w:rFonts w:ascii="Arial" w:hAnsi="Arial" w:cs="Arial"/>
          <w:bCs/>
          <w:i/>
          <w:kern w:val="28"/>
          <w:sz w:val="36"/>
        </w:rPr>
        <w:t>sumantrense</w:t>
      </w:r>
      <w:proofErr w:type="spellEnd"/>
      <w:r w:rsidR="00BB2462">
        <w:rPr>
          <w:rFonts w:ascii="Arial" w:hAnsi="Arial" w:cs="Arial"/>
          <w:bCs/>
          <w:i/>
          <w:kern w:val="28"/>
          <w:sz w:val="36"/>
        </w:rPr>
        <w:t xml:space="preserve"> </w:t>
      </w:r>
      <w:r w:rsidR="00605C2F">
        <w:rPr>
          <w:rFonts w:ascii="Arial" w:hAnsi="Arial" w:cs="Arial"/>
          <w:bCs/>
          <w:iCs/>
          <w:kern w:val="28"/>
          <w:sz w:val="36"/>
        </w:rPr>
        <w:t>Roth</w:t>
      </w:r>
      <w:r w:rsidR="00BB2462">
        <w:rPr>
          <w:rFonts w:ascii="Arial" w:hAnsi="Arial" w:cs="Arial"/>
          <w:bCs/>
          <w:iCs/>
          <w:kern w:val="28"/>
          <w:sz w:val="36"/>
        </w:rPr>
        <w:t>. EX.</w:t>
      </w:r>
      <w:r w:rsidR="00605C2F">
        <w:rPr>
          <w:rFonts w:ascii="Arial" w:hAnsi="Arial" w:cs="Arial"/>
          <w:bCs/>
          <w:iCs/>
          <w:kern w:val="28"/>
          <w:sz w:val="36"/>
        </w:rPr>
        <w:t xml:space="preserve"> Roem and Schultz)</w:t>
      </w:r>
      <w:r>
        <w:rPr>
          <w:rFonts w:ascii="Arial" w:hAnsi="Arial" w:cs="Arial"/>
          <w:bCs/>
          <w:iCs/>
          <w:kern w:val="28"/>
          <w:sz w:val="36"/>
        </w:rPr>
        <w:t xml:space="preserve"> to various sources of organic nutrient in Konkan region of </w:t>
      </w:r>
      <w:proofErr w:type="spellStart"/>
      <w:r>
        <w:rPr>
          <w:rFonts w:ascii="Arial" w:hAnsi="Arial" w:cs="Arial"/>
          <w:bCs/>
          <w:iCs/>
          <w:kern w:val="28"/>
          <w:sz w:val="36"/>
        </w:rPr>
        <w:t>Maharashatra</w:t>
      </w:r>
      <w:proofErr w:type="spellEnd"/>
    </w:p>
    <w:bookmarkEnd w:id="0"/>
    <w:p w14:paraId="29854E62" w14:textId="77777777" w:rsidR="00A258C3" w:rsidRPr="00E75581" w:rsidRDefault="00A258C3" w:rsidP="00441B6F">
      <w:pPr>
        <w:pStyle w:val="Author"/>
        <w:spacing w:line="240" w:lineRule="auto"/>
        <w:jc w:val="both"/>
        <w:rPr>
          <w:rFonts w:ascii="Arial" w:hAnsi="Arial" w:cs="Arial"/>
          <w:sz w:val="36"/>
        </w:rPr>
      </w:pPr>
    </w:p>
    <w:p w14:paraId="53543543" w14:textId="77777777" w:rsidR="00886782" w:rsidRDefault="00886782" w:rsidP="00B46ABB">
      <w:pPr>
        <w:pStyle w:val="Footer"/>
      </w:pPr>
    </w:p>
    <w:p w14:paraId="7E31826D" w14:textId="77777777" w:rsidR="00B46ABB" w:rsidRPr="00E75581" w:rsidRDefault="00B46ABB" w:rsidP="00441B6F">
      <w:pPr>
        <w:pStyle w:val="Affiliation"/>
        <w:spacing w:after="0" w:line="240" w:lineRule="auto"/>
        <w:rPr>
          <w:rFonts w:ascii="Arial" w:hAnsi="Arial" w:cs="Arial"/>
          <w:i/>
        </w:rPr>
      </w:pPr>
    </w:p>
    <w:p w14:paraId="12B3DD64" w14:textId="77777777" w:rsidR="00B01FCD" w:rsidRPr="00E75581" w:rsidRDefault="00954002" w:rsidP="00441B6F">
      <w:pPr>
        <w:pStyle w:val="Copyright"/>
        <w:spacing w:after="0" w:line="240" w:lineRule="auto"/>
        <w:jc w:val="both"/>
        <w:rPr>
          <w:rFonts w:ascii="Arial" w:hAnsi="Arial" w:cs="Arial"/>
        </w:rPr>
        <w:sectPr w:rsidR="00B01FCD" w:rsidRPr="00E75581" w:rsidSect="00F04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75581">
        <w:rPr>
          <w:rFonts w:ascii="Arial" w:hAnsi="Arial" w:cs="Arial"/>
          <w:noProof/>
          <w:lang w:val="en-IN" w:eastAsia="en-IN" w:bidi="mr-IN"/>
        </w:rPr>
        <mc:AlternateContent>
          <mc:Choice Requires="wps">
            <w:drawing>
              <wp:inline distT="0" distB="0" distL="0" distR="0" wp14:anchorId="73004E2C" wp14:editId="6DC3D229">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7D6E2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sidRPr="00E75581">
        <w:rPr>
          <w:rFonts w:ascii="Arial" w:hAnsi="Arial" w:cs="Arial"/>
        </w:rPr>
        <w:t>.</w:t>
      </w:r>
    </w:p>
    <w:p w14:paraId="194110C9" w14:textId="77777777" w:rsidR="00B01FCD" w:rsidRPr="00E75581" w:rsidRDefault="00B01FCD" w:rsidP="00441B6F">
      <w:pPr>
        <w:pStyle w:val="AbstHead"/>
        <w:spacing w:after="0"/>
        <w:jc w:val="both"/>
        <w:rPr>
          <w:rFonts w:ascii="Arial" w:hAnsi="Arial" w:cs="Arial"/>
        </w:rPr>
      </w:pPr>
      <w:r w:rsidRPr="00E75581">
        <w:rPr>
          <w:rFonts w:ascii="Arial" w:hAnsi="Arial" w:cs="Arial"/>
        </w:rPr>
        <w:t>ABSTRACT</w:t>
      </w:r>
      <w:r w:rsidR="0066510A" w:rsidRPr="00E75581">
        <w:rPr>
          <w:rFonts w:ascii="Arial" w:hAnsi="Arial" w:cs="Arial"/>
        </w:rPr>
        <w:t xml:space="preserve"> </w:t>
      </w:r>
    </w:p>
    <w:p w14:paraId="702D9F1F" w14:textId="77777777" w:rsidR="00790ADA" w:rsidRPr="00E7558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75581" w14:paraId="3E3EFA15" w14:textId="77777777" w:rsidTr="001E44FE">
        <w:tc>
          <w:tcPr>
            <w:tcW w:w="9576" w:type="dxa"/>
            <w:shd w:val="clear" w:color="auto" w:fill="F2F2F2"/>
          </w:tcPr>
          <w:p w14:paraId="213E59A1" w14:textId="41DA52BC" w:rsidR="00605C2F" w:rsidRDefault="00BA1B01" w:rsidP="00441B6F">
            <w:pPr>
              <w:pStyle w:val="Body"/>
              <w:spacing w:after="0"/>
              <w:rPr>
                <w:rFonts w:ascii="Arial" w:eastAsia="Calibri" w:hAnsi="Arial" w:cs="Arial"/>
                <w:szCs w:val="22"/>
              </w:rPr>
            </w:pPr>
            <w:r w:rsidRPr="00E75581">
              <w:rPr>
                <w:rFonts w:ascii="Arial" w:eastAsia="Calibri" w:hAnsi="Arial" w:cs="Arial"/>
                <w:b/>
                <w:szCs w:val="22"/>
              </w:rPr>
              <w:t xml:space="preserve">Aims: </w:t>
            </w:r>
            <w:r w:rsidR="00E8355A" w:rsidRPr="00E75581">
              <w:rPr>
                <w:rFonts w:ascii="Arial" w:eastAsia="Calibri" w:hAnsi="Arial" w:cs="Arial"/>
                <w:szCs w:val="22"/>
              </w:rPr>
              <w:t xml:space="preserve">The field experiment was conducted to find out the effect of </w:t>
            </w:r>
            <w:r w:rsidR="00605C2F">
              <w:rPr>
                <w:rFonts w:ascii="Arial" w:eastAsia="Calibri" w:hAnsi="Arial" w:cs="Arial"/>
                <w:szCs w:val="22"/>
              </w:rPr>
              <w:t xml:space="preserve">various sources of organic nutrient on growth and yield </w:t>
            </w:r>
            <w:r w:rsidR="00E8355A" w:rsidRPr="00E75581">
              <w:rPr>
                <w:rFonts w:ascii="Arial" w:eastAsia="Calibri" w:hAnsi="Arial" w:cs="Arial"/>
                <w:szCs w:val="22"/>
              </w:rPr>
              <w:t xml:space="preserve">of </w:t>
            </w:r>
            <w:r w:rsidR="00605C2F" w:rsidRPr="00605C2F">
              <w:rPr>
                <w:rFonts w:ascii="Arial" w:eastAsia="Calibri" w:hAnsi="Arial" w:cs="Arial"/>
                <w:szCs w:val="22"/>
              </w:rPr>
              <w:t>little millet (</w:t>
            </w:r>
            <w:r w:rsidR="00605C2F" w:rsidRPr="00605C2F">
              <w:rPr>
                <w:rFonts w:ascii="Arial" w:eastAsia="Calibri" w:hAnsi="Arial" w:cs="Arial"/>
                <w:i/>
                <w:iCs/>
                <w:szCs w:val="22"/>
              </w:rPr>
              <w:t xml:space="preserve">Panicum </w:t>
            </w:r>
            <w:proofErr w:type="spellStart"/>
            <w:proofErr w:type="gramStart"/>
            <w:r w:rsidR="00605C2F" w:rsidRPr="00605C2F">
              <w:rPr>
                <w:rFonts w:ascii="Arial" w:eastAsia="Calibri" w:hAnsi="Arial" w:cs="Arial"/>
                <w:i/>
                <w:iCs/>
                <w:szCs w:val="22"/>
              </w:rPr>
              <w:t>sumantrense</w:t>
            </w:r>
            <w:proofErr w:type="spellEnd"/>
            <w:r w:rsidR="00605C2F" w:rsidRPr="00605C2F">
              <w:rPr>
                <w:rFonts w:ascii="Arial" w:eastAsia="Calibri" w:hAnsi="Arial" w:cs="Arial"/>
                <w:szCs w:val="22"/>
              </w:rPr>
              <w:t xml:space="preserve">  Roth</w:t>
            </w:r>
            <w:proofErr w:type="gramEnd"/>
            <w:r w:rsidR="00CC16ED">
              <w:rPr>
                <w:rFonts w:ascii="Arial" w:eastAsia="Calibri" w:hAnsi="Arial" w:cs="Arial"/>
                <w:szCs w:val="22"/>
              </w:rPr>
              <w:t>. Ex.</w:t>
            </w:r>
            <w:r w:rsidR="00605C2F" w:rsidRPr="00605C2F">
              <w:rPr>
                <w:rFonts w:ascii="Arial" w:eastAsia="Calibri" w:hAnsi="Arial" w:cs="Arial"/>
                <w:szCs w:val="22"/>
              </w:rPr>
              <w:t xml:space="preserve"> Roem and Schultz)</w:t>
            </w:r>
          </w:p>
          <w:p w14:paraId="70014895"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szCs w:val="22"/>
              </w:rPr>
              <w:t>Study design:</w:t>
            </w:r>
            <w:r w:rsidRPr="00E75581">
              <w:rPr>
                <w:rFonts w:ascii="Arial" w:eastAsia="Calibri" w:hAnsi="Arial" w:cs="Arial"/>
                <w:szCs w:val="22"/>
              </w:rPr>
              <w:t xml:space="preserve">  </w:t>
            </w:r>
            <w:r w:rsidR="00F611FB" w:rsidRPr="00E75581">
              <w:rPr>
                <w:rFonts w:ascii="Arial" w:eastAsia="Calibri" w:hAnsi="Arial" w:cs="Arial"/>
                <w:szCs w:val="22"/>
              </w:rPr>
              <w:t xml:space="preserve">This experiment was laid out in </w:t>
            </w:r>
            <w:r w:rsidR="00605C2F">
              <w:rPr>
                <w:rFonts w:ascii="Arial" w:eastAsia="Calibri" w:hAnsi="Arial" w:cs="Arial"/>
                <w:szCs w:val="22"/>
              </w:rPr>
              <w:t>Randomized Block Design comprising eight treatments.</w:t>
            </w:r>
          </w:p>
          <w:p w14:paraId="7C4A66D3"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szCs w:val="22"/>
              </w:rPr>
              <w:t>Place and Duration of Study:</w:t>
            </w:r>
            <w:r w:rsidRPr="00E75581">
              <w:rPr>
                <w:rFonts w:ascii="Arial" w:eastAsia="Calibri" w:hAnsi="Arial" w:cs="Arial"/>
                <w:szCs w:val="22"/>
              </w:rPr>
              <w:t xml:space="preserve"> </w:t>
            </w:r>
            <w:r w:rsidR="00F611FB" w:rsidRPr="00E75581">
              <w:rPr>
                <w:rFonts w:ascii="Arial" w:eastAsia="Calibri" w:hAnsi="Arial" w:cs="Arial"/>
                <w:szCs w:val="22"/>
              </w:rPr>
              <w:t xml:space="preserve">The field trial was carried out at the Instructional Farm, Department of Agronomy, College of Agriculture, Dr. B.S.K.K.V., Dapoli, Ratnagiri, Maharashtra, India during </w:t>
            </w:r>
            <w:r w:rsidR="00605C2F">
              <w:rPr>
                <w:rFonts w:ascii="Arial" w:eastAsia="Calibri" w:hAnsi="Arial" w:cs="Arial"/>
                <w:i/>
                <w:szCs w:val="22"/>
              </w:rPr>
              <w:t>Kharif</w:t>
            </w:r>
            <w:r w:rsidR="00605C2F">
              <w:rPr>
                <w:rFonts w:ascii="Arial" w:eastAsia="Calibri" w:hAnsi="Arial" w:cs="Arial"/>
                <w:szCs w:val="22"/>
              </w:rPr>
              <w:t xml:space="preserve"> 2024-25</w:t>
            </w:r>
            <w:r w:rsidR="00F611FB" w:rsidRPr="00E75581">
              <w:rPr>
                <w:rFonts w:ascii="Arial" w:eastAsia="Calibri" w:hAnsi="Arial" w:cs="Arial"/>
                <w:szCs w:val="22"/>
              </w:rPr>
              <w:t>.</w:t>
            </w:r>
          </w:p>
          <w:p w14:paraId="4D579FAB"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bCs/>
                <w:szCs w:val="22"/>
              </w:rPr>
              <w:t>Methodology:</w:t>
            </w:r>
            <w:r w:rsidRPr="00E75581">
              <w:rPr>
                <w:rFonts w:ascii="Arial" w:eastAsia="Calibri" w:hAnsi="Arial" w:cs="Arial"/>
                <w:szCs w:val="22"/>
              </w:rPr>
              <w:t xml:space="preserve"> </w:t>
            </w:r>
            <w:r w:rsidR="007B0349" w:rsidRPr="007B0349">
              <w:rPr>
                <w:rFonts w:ascii="Arial" w:eastAsia="Calibri" w:hAnsi="Arial" w:cs="Arial"/>
                <w:szCs w:val="22"/>
              </w:rPr>
              <w:t>The treatments of the experiment were T</w:t>
            </w:r>
            <w:r w:rsidR="007B0349" w:rsidRPr="007B0349">
              <w:rPr>
                <w:rFonts w:ascii="Arial" w:eastAsia="Calibri" w:hAnsi="Arial" w:cs="Arial"/>
                <w:szCs w:val="22"/>
                <w:vertAlign w:val="subscript"/>
              </w:rPr>
              <w:t>1</w:t>
            </w:r>
            <w:r w:rsidR="007B0349" w:rsidRPr="007B0349">
              <w:rPr>
                <w:rFonts w:ascii="Arial" w:eastAsia="Calibri" w:hAnsi="Arial" w:cs="Arial"/>
                <w:szCs w:val="22"/>
              </w:rPr>
              <w:t>: Absolute control, T</w:t>
            </w:r>
            <w:r w:rsidR="007B0349" w:rsidRPr="007B0349">
              <w:rPr>
                <w:rFonts w:ascii="Arial" w:eastAsia="Calibri" w:hAnsi="Arial" w:cs="Arial"/>
                <w:szCs w:val="22"/>
                <w:vertAlign w:val="subscript"/>
              </w:rPr>
              <w:t>2</w:t>
            </w:r>
            <w:r w:rsidR="007B0349" w:rsidRPr="007B0349">
              <w:rPr>
                <w:rFonts w:ascii="Arial" w:eastAsia="Calibri" w:hAnsi="Arial" w:cs="Arial"/>
                <w:szCs w:val="22"/>
              </w:rPr>
              <w:t>: 100% RDN through FYM, T</w:t>
            </w:r>
            <w:r w:rsidR="007B0349" w:rsidRPr="007B0349">
              <w:rPr>
                <w:rFonts w:ascii="Arial" w:eastAsia="Calibri" w:hAnsi="Arial" w:cs="Arial"/>
                <w:szCs w:val="22"/>
                <w:vertAlign w:val="subscript"/>
              </w:rPr>
              <w:t>3</w:t>
            </w:r>
            <w:r w:rsidR="007B0349" w:rsidRPr="007B0349">
              <w:rPr>
                <w:rFonts w:ascii="Arial" w:eastAsia="Calibri" w:hAnsi="Arial" w:cs="Arial"/>
                <w:szCs w:val="22"/>
              </w:rPr>
              <w:t>: 100% RDN through vermicompost, T</w:t>
            </w:r>
            <w:r w:rsidR="007B0349" w:rsidRPr="007B0349">
              <w:rPr>
                <w:rFonts w:ascii="Arial" w:eastAsia="Calibri" w:hAnsi="Arial" w:cs="Arial"/>
                <w:szCs w:val="22"/>
                <w:vertAlign w:val="subscript"/>
              </w:rPr>
              <w:t>4</w:t>
            </w:r>
            <w:r w:rsidR="007B0349" w:rsidRPr="007B0349">
              <w:rPr>
                <w:rFonts w:ascii="Arial" w:eastAsia="Calibri" w:hAnsi="Arial" w:cs="Arial"/>
                <w:szCs w:val="22"/>
              </w:rPr>
              <w:t>: 100% RDN through neem cake, T</w:t>
            </w:r>
            <w:r w:rsidR="007B0349" w:rsidRPr="007B0349">
              <w:rPr>
                <w:rFonts w:ascii="Arial" w:eastAsia="Calibri" w:hAnsi="Arial" w:cs="Arial"/>
                <w:szCs w:val="22"/>
                <w:vertAlign w:val="subscript"/>
              </w:rPr>
              <w:t>5</w:t>
            </w:r>
            <w:r w:rsidR="007B0349" w:rsidRPr="007B0349">
              <w:rPr>
                <w:rFonts w:ascii="Arial" w:eastAsia="Calibri" w:hAnsi="Arial" w:cs="Arial"/>
                <w:szCs w:val="22"/>
              </w:rPr>
              <w:t>: 50% RDN through FYM + 50% RDN through vermicompost, T</w:t>
            </w:r>
            <w:r w:rsidR="007B0349" w:rsidRPr="007B0349">
              <w:rPr>
                <w:rFonts w:ascii="Arial" w:eastAsia="Calibri" w:hAnsi="Arial" w:cs="Arial"/>
                <w:szCs w:val="22"/>
                <w:vertAlign w:val="subscript"/>
              </w:rPr>
              <w:t>6</w:t>
            </w:r>
            <w:r w:rsidR="007B0349" w:rsidRPr="007B0349">
              <w:rPr>
                <w:rFonts w:ascii="Arial" w:eastAsia="Calibri" w:hAnsi="Arial" w:cs="Arial"/>
                <w:szCs w:val="22"/>
              </w:rPr>
              <w:t>: 50% RDN through FYM + 50% RDN through neem cake, T</w:t>
            </w:r>
            <w:r w:rsidR="007B0349" w:rsidRPr="007B0349">
              <w:rPr>
                <w:rFonts w:ascii="Arial" w:eastAsia="Calibri" w:hAnsi="Arial" w:cs="Arial"/>
                <w:szCs w:val="22"/>
                <w:vertAlign w:val="subscript"/>
              </w:rPr>
              <w:t>7</w:t>
            </w:r>
            <w:r w:rsidR="007B0349" w:rsidRPr="007B0349">
              <w:rPr>
                <w:rFonts w:ascii="Arial" w:eastAsia="Calibri" w:hAnsi="Arial" w:cs="Arial"/>
                <w:szCs w:val="22"/>
              </w:rPr>
              <w:t>: 50% RDN through neem cake + 50% RDN through vermicompost, T</w:t>
            </w:r>
            <w:r w:rsidR="007B0349" w:rsidRPr="007B0349">
              <w:rPr>
                <w:rFonts w:ascii="Arial" w:eastAsia="Calibri" w:hAnsi="Arial" w:cs="Arial"/>
                <w:szCs w:val="22"/>
                <w:vertAlign w:val="subscript"/>
              </w:rPr>
              <w:t>8</w:t>
            </w:r>
            <w:r w:rsidR="007B0349" w:rsidRPr="007B0349">
              <w:rPr>
                <w:rFonts w:ascii="Arial" w:eastAsia="Calibri" w:hAnsi="Arial" w:cs="Arial"/>
                <w:szCs w:val="22"/>
              </w:rPr>
              <w:t>: 25% RDN through vermicompost + 25% RDN through FYM + 50% RDN through neem cake.</w:t>
            </w:r>
            <w:r w:rsidR="00C56F81" w:rsidRPr="00E75581">
              <w:rPr>
                <w:rFonts w:ascii="Arial" w:eastAsia="Calibri" w:hAnsi="Arial" w:cs="Arial"/>
                <w:szCs w:val="22"/>
              </w:rPr>
              <w:t xml:space="preserve"> </w:t>
            </w:r>
            <w:r w:rsidR="002E42B3">
              <w:rPr>
                <w:rFonts w:ascii="Arial" w:eastAsia="Calibri" w:hAnsi="Arial" w:cs="Arial"/>
                <w:szCs w:val="22"/>
              </w:rPr>
              <w:t>The seedlings</w:t>
            </w:r>
            <w:r w:rsidR="00C56F81" w:rsidRPr="00E75581">
              <w:rPr>
                <w:rFonts w:ascii="Arial" w:eastAsia="Calibri" w:hAnsi="Arial" w:cs="Arial"/>
                <w:szCs w:val="22"/>
              </w:rPr>
              <w:t xml:space="preserve"> of </w:t>
            </w:r>
            <w:r w:rsidR="002E42B3">
              <w:rPr>
                <w:rFonts w:ascii="Arial" w:eastAsia="Calibri" w:hAnsi="Arial" w:cs="Arial"/>
                <w:szCs w:val="22"/>
              </w:rPr>
              <w:t>little millet</w:t>
            </w:r>
            <w:r w:rsidR="00C56F81" w:rsidRPr="00E75581">
              <w:rPr>
                <w:rFonts w:ascii="Arial" w:eastAsia="Calibri" w:hAnsi="Arial" w:cs="Arial"/>
                <w:szCs w:val="22"/>
              </w:rPr>
              <w:t xml:space="preserve"> var. </w:t>
            </w:r>
            <w:r w:rsidR="002E42B3">
              <w:rPr>
                <w:rFonts w:ascii="Arial" w:eastAsia="Calibri" w:hAnsi="Arial" w:cs="Arial"/>
                <w:szCs w:val="22"/>
              </w:rPr>
              <w:t xml:space="preserve">Konkan </w:t>
            </w:r>
            <w:proofErr w:type="spellStart"/>
            <w:r w:rsidR="002E42B3">
              <w:rPr>
                <w:rFonts w:ascii="Arial" w:eastAsia="Calibri" w:hAnsi="Arial" w:cs="Arial"/>
                <w:szCs w:val="22"/>
              </w:rPr>
              <w:t>satwik</w:t>
            </w:r>
            <w:proofErr w:type="spellEnd"/>
            <w:r w:rsidR="00C56F81" w:rsidRPr="00E75581">
              <w:rPr>
                <w:rFonts w:ascii="Arial" w:eastAsia="Calibri" w:hAnsi="Arial" w:cs="Arial"/>
                <w:szCs w:val="22"/>
              </w:rPr>
              <w:t xml:space="preserve"> were </w:t>
            </w:r>
            <w:r w:rsidR="002E42B3">
              <w:rPr>
                <w:rFonts w:ascii="Arial" w:eastAsia="Calibri" w:hAnsi="Arial" w:cs="Arial"/>
                <w:szCs w:val="22"/>
              </w:rPr>
              <w:t>transplanted at the spacing of 20</w:t>
            </w:r>
            <w:r w:rsidR="00C56F81" w:rsidRPr="00E75581">
              <w:rPr>
                <w:rFonts w:ascii="Arial" w:eastAsia="Calibri" w:hAnsi="Arial" w:cs="Arial"/>
                <w:szCs w:val="22"/>
              </w:rPr>
              <w:t xml:space="preserve"> cm × </w:t>
            </w:r>
            <w:r w:rsidR="002E42B3">
              <w:rPr>
                <w:rFonts w:ascii="Arial" w:eastAsia="Calibri" w:hAnsi="Arial" w:cs="Arial"/>
                <w:szCs w:val="22"/>
              </w:rPr>
              <w:t>15</w:t>
            </w:r>
            <w:r w:rsidR="00473BC0" w:rsidRPr="00E75581">
              <w:rPr>
                <w:rFonts w:ascii="Arial" w:eastAsia="Calibri" w:hAnsi="Arial" w:cs="Arial"/>
                <w:szCs w:val="22"/>
              </w:rPr>
              <w:t xml:space="preserve"> cm. The recommended dose of fertilizer (RDF) use</w:t>
            </w:r>
            <w:r w:rsidR="002E42B3">
              <w:rPr>
                <w:rFonts w:ascii="Arial" w:eastAsia="Calibri" w:hAnsi="Arial" w:cs="Arial"/>
                <w:szCs w:val="22"/>
              </w:rPr>
              <w:t>d for the crop was 80:40:4</w:t>
            </w:r>
            <w:r w:rsidR="00473BC0" w:rsidRPr="00E75581">
              <w:rPr>
                <w:rFonts w:ascii="Arial" w:eastAsia="Calibri" w:hAnsi="Arial" w:cs="Arial"/>
                <w:szCs w:val="22"/>
              </w:rPr>
              <w:t>0 NPK kg ha</w:t>
            </w:r>
            <w:r w:rsidR="00473BC0" w:rsidRPr="00E75581">
              <w:rPr>
                <w:rFonts w:ascii="Arial" w:eastAsia="Calibri" w:hAnsi="Arial" w:cs="Arial"/>
                <w:szCs w:val="22"/>
                <w:vertAlign w:val="superscript"/>
              </w:rPr>
              <w:t>-1</w:t>
            </w:r>
            <w:r w:rsidR="00473BC0" w:rsidRPr="00E75581">
              <w:rPr>
                <w:rFonts w:ascii="Arial" w:eastAsia="Calibri" w:hAnsi="Arial" w:cs="Arial"/>
                <w:szCs w:val="22"/>
              </w:rPr>
              <w:t xml:space="preserve">. </w:t>
            </w:r>
          </w:p>
          <w:p w14:paraId="35953611" w14:textId="0C194E37" w:rsidR="00BA1B01" w:rsidRPr="007B0349" w:rsidRDefault="00BA1B01" w:rsidP="00441B6F">
            <w:pPr>
              <w:pStyle w:val="Body"/>
              <w:spacing w:after="0"/>
              <w:rPr>
                <w:rFonts w:ascii="Arial" w:eastAsia="Calibri" w:hAnsi="Arial" w:cs="Arial"/>
                <w:b/>
                <w:bCs/>
                <w:szCs w:val="22"/>
              </w:rPr>
            </w:pPr>
            <w:r w:rsidRPr="00E75581">
              <w:rPr>
                <w:rFonts w:ascii="Arial" w:eastAsia="Calibri" w:hAnsi="Arial" w:cs="Arial"/>
                <w:b/>
                <w:bCs/>
                <w:szCs w:val="22"/>
              </w:rPr>
              <w:t>Results:</w:t>
            </w:r>
            <w:r w:rsidRPr="00E75581">
              <w:rPr>
                <w:rFonts w:ascii="Arial" w:eastAsia="Calibri" w:hAnsi="Arial" w:cs="Arial"/>
                <w:szCs w:val="22"/>
              </w:rPr>
              <w:t xml:space="preserve"> </w:t>
            </w:r>
            <w:r w:rsidR="00B13C74" w:rsidRPr="00E75581">
              <w:rPr>
                <w:rFonts w:ascii="Arial" w:eastAsia="Calibri" w:hAnsi="Arial" w:cs="Arial"/>
                <w:szCs w:val="22"/>
              </w:rPr>
              <w:t xml:space="preserve">Among the </w:t>
            </w:r>
            <w:r w:rsidR="007B0349" w:rsidRPr="007B0349">
              <w:rPr>
                <w:rFonts w:ascii="Arial" w:eastAsia="Calibri" w:hAnsi="Arial" w:cs="Arial"/>
                <w:szCs w:val="22"/>
              </w:rPr>
              <w:t>various sources of organic nutrient</w:t>
            </w:r>
            <w:r w:rsidR="00B13C74" w:rsidRPr="00E75581">
              <w:rPr>
                <w:rFonts w:ascii="Arial" w:eastAsia="Calibri" w:hAnsi="Arial" w:cs="Arial"/>
                <w:szCs w:val="22"/>
              </w:rPr>
              <w:t xml:space="preserve">, application of </w:t>
            </w:r>
            <w:r w:rsidR="007B0349" w:rsidRPr="007B0349">
              <w:rPr>
                <w:rFonts w:ascii="Arial" w:eastAsia="Calibri" w:hAnsi="Arial" w:cs="Arial"/>
                <w:szCs w:val="22"/>
              </w:rPr>
              <w:t>50% RDN through neem cake + 50% RDN through vermicompost</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7</w:t>
            </w:r>
            <w:r w:rsidR="007B0349">
              <w:rPr>
                <w:rFonts w:ascii="Arial" w:eastAsia="Calibri" w:hAnsi="Arial" w:cs="Arial"/>
                <w:szCs w:val="22"/>
              </w:rPr>
              <w:t xml:space="preserve">) </w:t>
            </w:r>
            <w:r w:rsidR="00B13C74" w:rsidRPr="00E75581">
              <w:rPr>
                <w:rFonts w:ascii="Arial" w:eastAsia="Calibri" w:hAnsi="Arial" w:cs="Arial"/>
                <w:szCs w:val="22"/>
              </w:rPr>
              <w:t>recor</w:t>
            </w:r>
            <w:r w:rsidR="007B0349">
              <w:rPr>
                <w:rFonts w:ascii="Arial" w:eastAsia="Calibri" w:hAnsi="Arial" w:cs="Arial"/>
                <w:szCs w:val="22"/>
              </w:rPr>
              <w:t>ded significantly higher gr</w:t>
            </w:r>
            <w:r w:rsidR="00593ECE">
              <w:rPr>
                <w:rFonts w:ascii="Arial" w:eastAsia="Calibri" w:hAnsi="Arial" w:cs="Arial"/>
                <w:szCs w:val="22"/>
              </w:rPr>
              <w:t>owth as well as grain yield (1640 kg ha</w:t>
            </w:r>
            <w:r w:rsidR="00593ECE" w:rsidRPr="00593ECE">
              <w:rPr>
                <w:rFonts w:ascii="Arial" w:eastAsia="Calibri" w:hAnsi="Arial" w:cs="Arial"/>
                <w:szCs w:val="22"/>
                <w:vertAlign w:val="superscript"/>
              </w:rPr>
              <w:t>-1</w:t>
            </w:r>
            <w:r w:rsidR="00593ECE">
              <w:rPr>
                <w:rFonts w:ascii="Arial" w:eastAsia="Calibri" w:hAnsi="Arial" w:cs="Arial"/>
                <w:szCs w:val="22"/>
              </w:rPr>
              <w:t>) and straw yield (2609 kg ha</w:t>
            </w:r>
            <w:r w:rsidR="00593ECE" w:rsidRPr="00593ECE">
              <w:rPr>
                <w:rFonts w:ascii="Arial" w:eastAsia="Calibri" w:hAnsi="Arial" w:cs="Arial"/>
                <w:szCs w:val="22"/>
                <w:vertAlign w:val="superscript"/>
              </w:rPr>
              <w:t>-1</w:t>
            </w:r>
            <w:r w:rsidR="00593ECE">
              <w:rPr>
                <w:rFonts w:ascii="Arial" w:eastAsia="Calibri" w:hAnsi="Arial" w:cs="Arial"/>
                <w:szCs w:val="22"/>
              </w:rPr>
              <w:t xml:space="preserve">) </w:t>
            </w:r>
            <w:r w:rsidR="00B13C74" w:rsidRPr="00E75581">
              <w:rPr>
                <w:rFonts w:ascii="Arial" w:eastAsia="Calibri" w:hAnsi="Arial" w:cs="Arial"/>
                <w:szCs w:val="22"/>
              </w:rPr>
              <w:t xml:space="preserve"> </w:t>
            </w:r>
            <w:r w:rsidR="007B0349">
              <w:rPr>
                <w:rFonts w:ascii="Arial" w:eastAsia="Calibri" w:hAnsi="Arial" w:cs="Arial"/>
                <w:szCs w:val="22"/>
              </w:rPr>
              <w:t xml:space="preserve">of little millet which were statistically at par with </w:t>
            </w:r>
            <w:r w:rsidR="007B0349" w:rsidRPr="007B0349">
              <w:rPr>
                <w:rFonts w:ascii="Arial" w:eastAsia="Calibri" w:hAnsi="Arial" w:cs="Arial"/>
                <w:szCs w:val="22"/>
              </w:rPr>
              <w:t>25% RDN through vermicompost + 25%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sidRPr="007B0349">
              <w:rPr>
                <w:rFonts w:ascii="Arial" w:eastAsia="Calibri" w:hAnsi="Arial" w:cs="Arial"/>
                <w:szCs w:val="22"/>
                <w:vertAlign w:val="subscript"/>
              </w:rPr>
              <w:t>8</w:t>
            </w:r>
            <w:r w:rsidR="007B0349">
              <w:rPr>
                <w:rFonts w:ascii="Arial" w:eastAsia="Calibri" w:hAnsi="Arial" w:cs="Arial"/>
                <w:szCs w:val="22"/>
              </w:rPr>
              <w:t xml:space="preserve">) and </w:t>
            </w:r>
            <w:r w:rsidR="007B0349" w:rsidRPr="007B0349">
              <w:rPr>
                <w:rFonts w:ascii="Arial" w:eastAsia="Calibri" w:hAnsi="Arial" w:cs="Arial"/>
                <w:szCs w:val="22"/>
              </w:rPr>
              <w:t>50%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6</w:t>
            </w:r>
            <w:r w:rsidR="007B0349">
              <w:rPr>
                <w:rFonts w:ascii="Arial" w:eastAsia="Calibri" w:hAnsi="Arial" w:cs="Arial"/>
                <w:szCs w:val="22"/>
              </w:rPr>
              <w:t>)</w:t>
            </w:r>
          </w:p>
          <w:p w14:paraId="384806F0" w14:textId="77777777" w:rsidR="00505F06" w:rsidRPr="00E04F1E" w:rsidRDefault="00BA1B01" w:rsidP="00E04F1E">
            <w:pPr>
              <w:pStyle w:val="Body"/>
              <w:spacing w:after="0"/>
              <w:rPr>
                <w:rFonts w:ascii="Arial" w:eastAsia="Calibri" w:hAnsi="Arial" w:cs="Arial"/>
                <w:b/>
                <w:bCs/>
                <w:szCs w:val="22"/>
              </w:rPr>
            </w:pPr>
            <w:r w:rsidRPr="00E75581">
              <w:rPr>
                <w:rFonts w:ascii="Arial" w:eastAsia="Calibri" w:hAnsi="Arial" w:cs="Arial"/>
                <w:b/>
                <w:bCs/>
                <w:szCs w:val="22"/>
              </w:rPr>
              <w:t>Conclusion:</w:t>
            </w:r>
            <w:r w:rsidRPr="00E75581">
              <w:rPr>
                <w:rFonts w:ascii="Arial" w:eastAsia="Calibri" w:hAnsi="Arial" w:cs="Arial"/>
                <w:szCs w:val="22"/>
              </w:rPr>
              <w:t xml:space="preserve"> </w:t>
            </w:r>
            <w:r w:rsidR="002C71E0" w:rsidRPr="00E75581">
              <w:rPr>
                <w:rFonts w:ascii="Arial" w:eastAsia="Calibri" w:hAnsi="Arial" w:cs="Arial"/>
                <w:szCs w:val="22"/>
              </w:rPr>
              <w:t xml:space="preserve">Application of </w:t>
            </w:r>
            <w:r w:rsidR="00E04F1E" w:rsidRPr="007B0349">
              <w:rPr>
                <w:rFonts w:ascii="Arial" w:eastAsia="Calibri" w:hAnsi="Arial" w:cs="Arial"/>
                <w:szCs w:val="22"/>
              </w:rPr>
              <w:t>50% RDN through neem cake + 50% RDN through vermicompost</w:t>
            </w:r>
            <w:r w:rsidR="00E04F1E" w:rsidRPr="00E75581">
              <w:rPr>
                <w:rFonts w:ascii="Arial" w:eastAsia="Calibri" w:hAnsi="Arial" w:cs="Arial"/>
                <w:szCs w:val="22"/>
              </w:rPr>
              <w:t xml:space="preserve"> </w:t>
            </w:r>
            <w:r w:rsidR="002C71E0" w:rsidRPr="00E75581">
              <w:rPr>
                <w:rFonts w:ascii="Arial" w:eastAsia="Calibri" w:hAnsi="Arial" w:cs="Arial"/>
                <w:szCs w:val="22"/>
              </w:rPr>
              <w:t xml:space="preserve">or </w:t>
            </w:r>
            <w:r w:rsidR="00E04F1E" w:rsidRPr="007B0349">
              <w:rPr>
                <w:rFonts w:ascii="Arial" w:eastAsia="Calibri" w:hAnsi="Arial" w:cs="Arial"/>
                <w:szCs w:val="22"/>
              </w:rPr>
              <w:t>25% RDN through vermicompost + 25% RDN through FYM + 50% RDN through neem cake</w:t>
            </w:r>
            <w:r w:rsidR="00E04F1E">
              <w:rPr>
                <w:rFonts w:ascii="Arial" w:eastAsia="Calibri" w:hAnsi="Arial" w:cs="Arial"/>
                <w:szCs w:val="22"/>
              </w:rPr>
              <w:t xml:space="preserve"> or </w:t>
            </w:r>
            <w:r w:rsidR="00E04F1E" w:rsidRPr="007B0349">
              <w:rPr>
                <w:rFonts w:ascii="Arial" w:eastAsia="Calibri" w:hAnsi="Arial" w:cs="Arial"/>
                <w:szCs w:val="22"/>
              </w:rPr>
              <w:t>50% RDN through FYM + 50% RDN through neem cake</w:t>
            </w:r>
            <w:r w:rsidR="00E04F1E">
              <w:rPr>
                <w:rFonts w:ascii="Arial" w:eastAsia="Calibri" w:hAnsi="Arial" w:cs="Arial"/>
                <w:szCs w:val="22"/>
              </w:rPr>
              <w:t xml:space="preserve"> (</w:t>
            </w:r>
            <w:r w:rsidR="00E04F1E" w:rsidRPr="007B0349">
              <w:rPr>
                <w:rFonts w:ascii="Arial" w:eastAsia="Calibri" w:hAnsi="Arial" w:cs="Arial"/>
                <w:szCs w:val="22"/>
              </w:rPr>
              <w:t>T</w:t>
            </w:r>
            <w:r w:rsidR="00E04F1E">
              <w:rPr>
                <w:rFonts w:ascii="Arial" w:eastAsia="Calibri" w:hAnsi="Arial" w:cs="Arial"/>
                <w:szCs w:val="22"/>
                <w:vertAlign w:val="subscript"/>
              </w:rPr>
              <w:t>6</w:t>
            </w:r>
            <w:r w:rsidR="00E04F1E">
              <w:rPr>
                <w:rFonts w:ascii="Arial" w:eastAsia="Calibri" w:hAnsi="Arial" w:cs="Arial"/>
                <w:szCs w:val="22"/>
              </w:rPr>
              <w:t>)</w:t>
            </w:r>
            <w:r w:rsidR="002C71E0" w:rsidRPr="00E75581">
              <w:rPr>
                <w:rFonts w:ascii="Arial" w:eastAsia="Calibri" w:hAnsi="Arial" w:cs="Arial"/>
                <w:szCs w:val="22"/>
              </w:rPr>
              <w:t xml:space="preserve"> might improve the yield </w:t>
            </w:r>
            <w:r w:rsidR="00E04F1E">
              <w:rPr>
                <w:rFonts w:ascii="Arial" w:eastAsia="Calibri" w:hAnsi="Arial" w:cs="Arial"/>
                <w:szCs w:val="22"/>
              </w:rPr>
              <w:t>in little millet</w:t>
            </w:r>
            <w:r w:rsidR="002C71E0" w:rsidRPr="00E75581">
              <w:rPr>
                <w:rFonts w:ascii="Arial" w:eastAsia="Calibri" w:hAnsi="Arial" w:cs="Arial"/>
                <w:szCs w:val="22"/>
              </w:rPr>
              <w:t>.</w:t>
            </w:r>
          </w:p>
        </w:tc>
      </w:tr>
    </w:tbl>
    <w:p w14:paraId="110CC9C1" w14:textId="77777777" w:rsidR="00636EB2" w:rsidRPr="00E75581" w:rsidRDefault="00636EB2" w:rsidP="00441B6F">
      <w:pPr>
        <w:pStyle w:val="Body"/>
        <w:spacing w:after="0"/>
        <w:rPr>
          <w:rFonts w:ascii="Arial" w:hAnsi="Arial" w:cs="Arial"/>
          <w:i/>
        </w:rPr>
      </w:pPr>
    </w:p>
    <w:p w14:paraId="32A4A796" w14:textId="77777777" w:rsidR="00A24E7E" w:rsidRPr="00E75581" w:rsidRDefault="00A24E7E" w:rsidP="00441B6F">
      <w:pPr>
        <w:pStyle w:val="Body"/>
        <w:spacing w:after="0"/>
        <w:rPr>
          <w:rFonts w:ascii="Arial" w:hAnsi="Arial" w:cs="Arial"/>
          <w:i/>
        </w:rPr>
      </w:pPr>
      <w:r w:rsidRPr="00E75581">
        <w:rPr>
          <w:rFonts w:ascii="Arial" w:hAnsi="Arial" w:cs="Arial"/>
          <w:i/>
        </w:rPr>
        <w:t>Keywords:</w:t>
      </w:r>
      <w:r w:rsidR="00E04F1E">
        <w:rPr>
          <w:rFonts w:ascii="Arial" w:hAnsi="Arial" w:cs="Arial"/>
          <w:i/>
        </w:rPr>
        <w:t xml:space="preserve"> Organic sources</w:t>
      </w:r>
      <w:r w:rsidR="00F611FB" w:rsidRPr="00E75581">
        <w:rPr>
          <w:rFonts w:ascii="Arial" w:hAnsi="Arial" w:cs="Arial"/>
          <w:i/>
        </w:rPr>
        <w:t>;</w:t>
      </w:r>
      <w:r w:rsidR="00E04F1E">
        <w:rPr>
          <w:rFonts w:ascii="Arial" w:hAnsi="Arial" w:cs="Arial"/>
          <w:i/>
        </w:rPr>
        <w:t xml:space="preserve"> FYM</w:t>
      </w:r>
      <w:r w:rsidR="00F611FB" w:rsidRPr="00E75581">
        <w:rPr>
          <w:rFonts w:ascii="Arial" w:hAnsi="Arial" w:cs="Arial"/>
          <w:i/>
        </w:rPr>
        <w:t>;</w:t>
      </w:r>
      <w:r w:rsidR="00E04F1E">
        <w:rPr>
          <w:rFonts w:ascii="Arial" w:hAnsi="Arial" w:cs="Arial"/>
          <w:i/>
        </w:rPr>
        <w:t xml:space="preserve"> Neem cake; Vermicompost; Little millet; Growth and Yield.</w:t>
      </w:r>
    </w:p>
    <w:p w14:paraId="71BE015A" w14:textId="77777777" w:rsidR="00790ADA" w:rsidRDefault="00902823" w:rsidP="00441B6F">
      <w:pPr>
        <w:pStyle w:val="AbstHead"/>
        <w:spacing w:after="0"/>
        <w:jc w:val="both"/>
        <w:rPr>
          <w:rFonts w:ascii="Arial" w:hAnsi="Arial" w:cs="Arial"/>
        </w:rPr>
      </w:pPr>
      <w:r w:rsidRPr="00E75581">
        <w:rPr>
          <w:rFonts w:ascii="Arial" w:hAnsi="Arial" w:cs="Arial"/>
        </w:rPr>
        <w:t xml:space="preserve">1. </w:t>
      </w:r>
      <w:r w:rsidR="00B01FCD" w:rsidRPr="00E75581">
        <w:rPr>
          <w:rFonts w:ascii="Arial" w:hAnsi="Arial" w:cs="Arial"/>
        </w:rPr>
        <w:t>INTRODUCTION</w:t>
      </w:r>
    </w:p>
    <w:p w14:paraId="1FAB5C29" w14:textId="74333840" w:rsidR="0000205A" w:rsidRPr="00E75581" w:rsidRDefault="0000205A" w:rsidP="00BA61F3">
      <w:pPr>
        <w:pStyle w:val="Body"/>
        <w:rPr>
          <w:rFonts w:ascii="Arial" w:hAnsi="Arial" w:cs="Arial"/>
        </w:rPr>
      </w:pPr>
      <w:r>
        <w:t>Little millet (</w:t>
      </w:r>
      <w:r>
        <w:rPr>
          <w:i/>
          <w:iCs/>
        </w:rPr>
        <w:t xml:space="preserve">Panicum </w:t>
      </w:r>
      <w:proofErr w:type="spellStart"/>
      <w:r>
        <w:rPr>
          <w:i/>
          <w:iCs/>
        </w:rPr>
        <w:t>sumatrense</w:t>
      </w:r>
      <w:proofErr w:type="spellEnd"/>
      <w:r>
        <w:t xml:space="preserve">), a minor millet from the </w:t>
      </w:r>
      <w:proofErr w:type="spellStart"/>
      <w:r>
        <w:t>Poaceae</w:t>
      </w:r>
      <w:proofErr w:type="spellEnd"/>
      <w:r>
        <w:t xml:space="preserve"> family, was formerly known as </w:t>
      </w:r>
      <w:r>
        <w:rPr>
          <w:i/>
          <w:iCs/>
        </w:rPr>
        <w:t xml:space="preserve">P. </w:t>
      </w:r>
      <w:proofErr w:type="spellStart"/>
      <w:r>
        <w:rPr>
          <w:i/>
          <w:iCs/>
        </w:rPr>
        <w:t>miliare</w:t>
      </w:r>
      <w:proofErr w:type="spellEnd"/>
      <w:r>
        <w:t xml:space="preserve">. It has two subspecies: the cultivated </w:t>
      </w:r>
      <w:r w:rsidRPr="0000205A">
        <w:t xml:space="preserve">P. </w:t>
      </w:r>
      <w:proofErr w:type="spellStart"/>
      <w:r w:rsidRPr="0000205A">
        <w:t>sumatrense</w:t>
      </w:r>
      <w:proofErr w:type="spellEnd"/>
      <w:r w:rsidRPr="0000205A">
        <w:t xml:space="preserve"> subsp</w:t>
      </w:r>
      <w:r>
        <w:rPr>
          <w:b/>
          <w:bCs/>
        </w:rPr>
        <w:t xml:space="preserve">. </w:t>
      </w:r>
      <w:proofErr w:type="spellStart"/>
      <w:r w:rsidRPr="0000205A">
        <w:t>sumatrense</w:t>
      </w:r>
      <w:proofErr w:type="spellEnd"/>
      <w:r>
        <w:t xml:space="preserve"> and its wild ancestor, </w:t>
      </w:r>
      <w:r w:rsidRPr="0000205A">
        <w:t xml:space="preserve">P. </w:t>
      </w:r>
      <w:proofErr w:type="spellStart"/>
      <w:r w:rsidRPr="0000205A">
        <w:t>sumatrense</w:t>
      </w:r>
      <w:proofErr w:type="spellEnd"/>
      <w:r w:rsidRPr="0000205A">
        <w:t xml:space="preserve"> subsp. </w:t>
      </w:r>
      <w:proofErr w:type="spellStart"/>
      <w:r w:rsidRPr="0000205A">
        <w:t>psilopodium</w:t>
      </w:r>
      <w:proofErr w:type="spellEnd"/>
      <w:r>
        <w:t xml:space="preserve">. In India, it's known by several names, including </w:t>
      </w:r>
      <w:r w:rsidRPr="0000205A">
        <w:t>Vari</w:t>
      </w:r>
      <w:r>
        <w:t xml:space="preserve"> in Maharashtra and </w:t>
      </w:r>
      <w:r w:rsidRPr="0000205A">
        <w:t>Samai</w:t>
      </w:r>
      <w:r>
        <w:t xml:space="preserve"> and </w:t>
      </w:r>
      <w:r w:rsidRPr="0000205A">
        <w:t>Gindi</w:t>
      </w:r>
      <w:r>
        <w:t xml:space="preserve"> in other regions. This crop is primarily grown in the Indian states of Karnataka, Andhra Pradesh, Maharashtra, Tamil Nadu, Odisha, Jharkhand, Chhattisgarh, Madhya Pradesh and Uttarakhand.</w:t>
      </w:r>
      <w:r w:rsidRPr="0000205A">
        <w:t xml:space="preserve"> </w:t>
      </w:r>
      <w:r>
        <w:t xml:space="preserve">According to a 2022 report by Patro </w:t>
      </w:r>
      <w:r w:rsidRPr="0000205A">
        <w:rPr>
          <w:i/>
          <w:iCs/>
        </w:rPr>
        <w:t>et al</w:t>
      </w:r>
      <w:r>
        <w:t xml:space="preserve">., little millet is cultivated on over </w:t>
      </w:r>
      <w:r w:rsidRPr="0000205A">
        <w:t>291,000 hectares</w:t>
      </w:r>
      <w:r>
        <w:t xml:space="preserve">, yielding </w:t>
      </w:r>
      <w:r w:rsidRPr="0000205A">
        <w:lastRenderedPageBreak/>
        <w:t xml:space="preserve">102,000 </w:t>
      </w:r>
      <w:proofErr w:type="spellStart"/>
      <w:r w:rsidRPr="0000205A">
        <w:t>tonnes</w:t>
      </w:r>
      <w:proofErr w:type="spellEnd"/>
      <w:r>
        <w:t xml:space="preserve"> with a productivity rate of 349 kg ha</w:t>
      </w:r>
      <w:r w:rsidRPr="0000205A">
        <w:rPr>
          <w:vertAlign w:val="superscript"/>
        </w:rPr>
        <w:t>-1</w:t>
      </w:r>
      <w:r>
        <w:t xml:space="preserve">. It's a highly nutritious and versatile food, with a dietary fiber content of </w:t>
      </w:r>
      <w:r w:rsidRPr="0000205A">
        <w:t>37% to 38%</w:t>
      </w:r>
      <w:r>
        <w:t xml:space="preserve"> the highest of any cereal. This makes it an excellent ingredient for processed foods, snacks and baby food.</w:t>
      </w:r>
      <w:r w:rsidRPr="0000205A">
        <w:t xml:space="preserve"> </w:t>
      </w:r>
      <w:r>
        <w:t xml:space="preserve">A </w:t>
      </w:r>
      <w:r w:rsidRPr="0000205A">
        <w:t>100-gram</w:t>
      </w:r>
      <w:r>
        <w:t xml:space="preserve"> serving of little millet is nutritionally superior to both rice and wheat, containing </w:t>
      </w:r>
      <w:r w:rsidRPr="0000205A">
        <w:t>60-75g of carbohydrates</w:t>
      </w:r>
      <w:r>
        <w:t xml:space="preserve">, </w:t>
      </w:r>
      <w:r w:rsidRPr="0000205A">
        <w:t>7-10g of protein, 4-8g of crude fiber, 12-13mg of calcium</w:t>
      </w:r>
      <w:r>
        <w:t xml:space="preserve"> and </w:t>
      </w:r>
      <w:r w:rsidRPr="0000205A">
        <w:t>7-13mg of iron</w:t>
      </w:r>
      <w:r>
        <w:t xml:space="preserve"> (Himanshu </w:t>
      </w:r>
      <w:r w:rsidRPr="0000205A">
        <w:rPr>
          <w:i/>
          <w:iCs/>
        </w:rPr>
        <w:t>et a</w:t>
      </w:r>
      <w:r>
        <w:t>l., 2018). Its high fiber content helps reduce fat accumulation and it also contains beneficial nutraceuticals like phenols, tannins and phytates.</w:t>
      </w:r>
      <w:r w:rsidRPr="0000205A">
        <w:t xml:space="preserve"> </w:t>
      </w:r>
      <w:r>
        <w:t xml:space="preserve">The year 2023 was the </w:t>
      </w:r>
      <w:r w:rsidRPr="0000205A">
        <w:t>International Year of Millets</w:t>
      </w:r>
      <w:r>
        <w:t xml:space="preserve">, a global effort to revive these grains. Millets have a long history and are resilient, but their cultivation area has dropped by </w:t>
      </w:r>
      <w:r w:rsidRPr="0000205A">
        <w:t>60%</w:t>
      </w:r>
      <w:r>
        <w:t xml:space="preserve"> over the last 70 years due to the dominance of wheat and rice. Despite this, millet productivity has risen by </w:t>
      </w:r>
      <w:r w:rsidRPr="0000205A">
        <w:t>200%</w:t>
      </w:r>
      <w:r>
        <w:t xml:space="preserve">, a complex trend influenced by supply, demand and agricultural policies (Yadav </w:t>
      </w:r>
      <w:r w:rsidRPr="0000205A">
        <w:rPr>
          <w:i/>
          <w:iCs/>
        </w:rPr>
        <w:t>et al</w:t>
      </w:r>
      <w:r>
        <w:t>., 2024).</w:t>
      </w:r>
      <w:r w:rsidRPr="0000205A">
        <w:t xml:space="preserve"> </w:t>
      </w:r>
      <w:r>
        <w:t>The Konkan region, with its diverse climate and biodiversity, is well-suited for organic farming. Given the growing demand for healthy, safe food, there's heightened interest in organic crops like little millet, which are valued for their health benefits and resilience. Organic farming practices are a natural fit for little millet cultivation in the Konkan region, as they are compatible with its traditional agricultural ecosystems.</w:t>
      </w:r>
      <w:r w:rsidRPr="0000205A">
        <w:t xml:space="preserve"> </w:t>
      </w:r>
      <w:r>
        <w:t xml:space="preserve">This research aims to understand how the gap between millet production and consumption affects global food security. It also seeks to explore how new farming methods can position millets as a key part of the solution. Because of growing threats like </w:t>
      </w:r>
      <w:r w:rsidR="00B644BF">
        <w:t>climate change</w:t>
      </w:r>
      <w:r w:rsidRPr="00B644BF">
        <w:t xml:space="preserve"> water scarcity, and biodiversity loss</w:t>
      </w:r>
      <w:r>
        <w:t>, millets are seen as crucial for sustainable food systems. Unlocking this potential requires more than just changing farming practices; it also needs a strong commitment to research and policies that give millets the same importance as wheat and rice. This study examines the various factors affecting millet cultivation, including the challenges and opportunities to boost thei</w:t>
      </w:r>
      <w:r w:rsidR="00B644BF">
        <w:t>r productivity, competitiveness</w:t>
      </w:r>
      <w:r>
        <w:t xml:space="preserve"> and role in global agriculture.</w:t>
      </w:r>
    </w:p>
    <w:p w14:paraId="345BF2BC" w14:textId="77777777" w:rsidR="007F7B32" w:rsidRPr="00E75581" w:rsidRDefault="00902823" w:rsidP="00441B6F">
      <w:pPr>
        <w:pStyle w:val="AbstHead"/>
        <w:spacing w:after="0"/>
        <w:jc w:val="both"/>
        <w:rPr>
          <w:rFonts w:ascii="Arial" w:hAnsi="Arial" w:cs="Arial"/>
        </w:rPr>
      </w:pPr>
      <w:r w:rsidRPr="00E75581">
        <w:rPr>
          <w:rFonts w:ascii="Arial" w:hAnsi="Arial" w:cs="Arial"/>
        </w:rPr>
        <w:t>2. material and method</w:t>
      </w:r>
      <w:r w:rsidR="00000F8F" w:rsidRPr="00E75581">
        <w:rPr>
          <w:rFonts w:ascii="Arial" w:hAnsi="Arial" w:cs="Arial"/>
        </w:rPr>
        <w:t xml:space="preserve">s </w:t>
      </w:r>
    </w:p>
    <w:p w14:paraId="6E6A20D4" w14:textId="20B37275" w:rsidR="007676E9" w:rsidRPr="00C03038" w:rsidRDefault="008F4D6A" w:rsidP="00CD01B7">
      <w:pPr>
        <w:pStyle w:val="Body"/>
        <w:spacing w:after="0"/>
        <w:rPr>
          <w:rFonts w:ascii="Arial" w:hAnsi="Arial" w:cs="Arial"/>
        </w:rPr>
      </w:pPr>
      <w:r w:rsidRPr="00E75581">
        <w:rPr>
          <w:rFonts w:ascii="Arial" w:hAnsi="Arial" w:cs="Arial"/>
        </w:rPr>
        <w:t xml:space="preserve">The field experiment was carried out at </w:t>
      </w:r>
      <w:r w:rsidRPr="00E75581">
        <w:rPr>
          <w:rFonts w:ascii="Arial" w:eastAsia="Calibri" w:hAnsi="Arial" w:cs="Arial"/>
          <w:szCs w:val="22"/>
        </w:rPr>
        <w:t xml:space="preserve">the Instructional Farm, Department of Agronomy, College of Agriculture, Dr. </w:t>
      </w:r>
      <w:proofErr w:type="spellStart"/>
      <w:r w:rsidRPr="00E75581">
        <w:rPr>
          <w:rFonts w:ascii="Arial" w:eastAsia="Calibri" w:hAnsi="Arial" w:cs="Arial"/>
          <w:szCs w:val="22"/>
        </w:rPr>
        <w:t>Balasaheb</w:t>
      </w:r>
      <w:proofErr w:type="spellEnd"/>
      <w:r w:rsidRPr="00E75581">
        <w:rPr>
          <w:rFonts w:ascii="Arial" w:eastAsia="Calibri" w:hAnsi="Arial" w:cs="Arial"/>
          <w:szCs w:val="22"/>
        </w:rPr>
        <w:t xml:space="preserve"> Sawant Konkan Krishi Vidyapeeth, Dapoli, Ratnagiri, Maharashtra, India during </w:t>
      </w:r>
      <w:r w:rsidR="00A83B9C" w:rsidRPr="00A83B9C">
        <w:rPr>
          <w:rFonts w:ascii="Arial" w:eastAsia="Calibri" w:hAnsi="Arial" w:cs="Arial"/>
          <w:i/>
          <w:szCs w:val="22"/>
        </w:rPr>
        <w:t>Kharif 2024-25</w:t>
      </w:r>
      <w:r w:rsidRPr="00E75581">
        <w:rPr>
          <w:rFonts w:ascii="Arial" w:eastAsia="Calibri" w:hAnsi="Arial" w:cs="Arial"/>
          <w:szCs w:val="22"/>
        </w:rPr>
        <w:t>. Geographically, the site of</w:t>
      </w:r>
      <w:r w:rsidR="00A83B9C">
        <w:rPr>
          <w:rFonts w:ascii="Arial" w:eastAsia="Calibri" w:hAnsi="Arial" w:cs="Arial"/>
          <w:szCs w:val="22"/>
        </w:rPr>
        <w:t xml:space="preserve"> experiment is situated at 17.45</w:t>
      </w:r>
      <w:r w:rsidRPr="00E75581">
        <w:rPr>
          <w:rFonts w:ascii="Arial" w:eastAsia="Calibri" w:hAnsi="Arial" w:cs="Arial"/>
          <w:szCs w:val="22"/>
        </w:rPr>
        <w:t>° North latitude and 73.10° East longitude having elevation of 250 m above the mean sea level. The topography of the experimental plot was uniform and sui</w:t>
      </w:r>
      <w:r w:rsidR="00A83B9C">
        <w:rPr>
          <w:rFonts w:ascii="Arial" w:eastAsia="Calibri" w:hAnsi="Arial" w:cs="Arial"/>
          <w:szCs w:val="22"/>
        </w:rPr>
        <w:t>table for cultivation of little millet</w:t>
      </w:r>
      <w:r w:rsidRPr="00E75581">
        <w:rPr>
          <w:rFonts w:ascii="Arial" w:eastAsia="Calibri" w:hAnsi="Arial" w:cs="Arial"/>
          <w:szCs w:val="22"/>
        </w:rPr>
        <w:t>.</w:t>
      </w:r>
      <w:r w:rsidRPr="00E75581">
        <w:t xml:space="preserve"> T</w:t>
      </w:r>
      <w:r w:rsidRPr="00E75581">
        <w:rPr>
          <w:rFonts w:ascii="Arial" w:eastAsia="Calibri" w:hAnsi="Arial" w:cs="Arial"/>
          <w:szCs w:val="22"/>
        </w:rPr>
        <w:t>he experimental plot was sandy clay loam in texture, l</w:t>
      </w:r>
      <w:r w:rsidR="00A87C84">
        <w:rPr>
          <w:rFonts w:ascii="Arial" w:eastAsia="Calibri" w:hAnsi="Arial" w:cs="Arial"/>
          <w:szCs w:val="22"/>
        </w:rPr>
        <w:t>ow in available nitrogen (220.05</w:t>
      </w:r>
      <w:r w:rsidRPr="00E75581">
        <w:rPr>
          <w:rFonts w:ascii="Arial" w:eastAsia="Calibri" w:hAnsi="Arial" w:cs="Arial"/>
          <w:szCs w:val="22"/>
        </w:rPr>
        <w:t xml:space="preserve"> kg ha</w:t>
      </w:r>
      <w:r w:rsidRPr="00E75581">
        <w:rPr>
          <w:rFonts w:ascii="Arial" w:eastAsia="Calibri" w:hAnsi="Arial" w:cs="Arial"/>
          <w:szCs w:val="22"/>
          <w:vertAlign w:val="superscript"/>
        </w:rPr>
        <w:t>-1</w:t>
      </w:r>
      <w:r w:rsidR="00A87C84">
        <w:rPr>
          <w:rFonts w:ascii="Arial" w:eastAsia="Calibri" w:hAnsi="Arial" w:cs="Arial"/>
          <w:szCs w:val="22"/>
        </w:rPr>
        <w:t>) and phosphorus (10.5</w:t>
      </w:r>
      <w:r w:rsidRPr="00E75581">
        <w:rPr>
          <w:rFonts w:ascii="Arial" w:eastAsia="Calibri" w:hAnsi="Arial" w:cs="Arial"/>
          <w:szCs w:val="22"/>
        </w:rPr>
        <w:t xml:space="preserve"> kg ha</w:t>
      </w:r>
      <w:r w:rsidRPr="00E75581">
        <w:rPr>
          <w:rFonts w:ascii="Arial" w:eastAsia="Calibri" w:hAnsi="Arial" w:cs="Arial"/>
          <w:szCs w:val="22"/>
          <w:vertAlign w:val="superscript"/>
        </w:rPr>
        <w:t>-1</w:t>
      </w:r>
      <w:r w:rsidRPr="00E75581">
        <w:rPr>
          <w:rFonts w:ascii="Arial" w:eastAsia="Calibri" w:hAnsi="Arial" w:cs="Arial"/>
          <w:szCs w:val="22"/>
        </w:rPr>
        <w:t>),  m</w:t>
      </w:r>
      <w:r w:rsidR="00A87C84">
        <w:rPr>
          <w:rFonts w:ascii="Arial" w:eastAsia="Calibri" w:hAnsi="Arial" w:cs="Arial"/>
          <w:szCs w:val="22"/>
        </w:rPr>
        <w:t>edium in available potassium (205.9</w:t>
      </w:r>
      <w:r w:rsidRPr="00E75581">
        <w:rPr>
          <w:rFonts w:ascii="Arial" w:eastAsia="Calibri" w:hAnsi="Arial" w:cs="Arial"/>
          <w:szCs w:val="22"/>
        </w:rPr>
        <w:t>5 kg ha</w:t>
      </w:r>
      <w:r w:rsidRPr="00E75581">
        <w:rPr>
          <w:rFonts w:ascii="Arial" w:eastAsia="Calibri" w:hAnsi="Arial" w:cs="Arial"/>
          <w:szCs w:val="22"/>
          <w:vertAlign w:val="superscript"/>
        </w:rPr>
        <w:t>-1</w:t>
      </w:r>
      <w:r w:rsidRPr="00E75581">
        <w:rPr>
          <w:rFonts w:ascii="Arial" w:eastAsia="Calibri" w:hAnsi="Arial" w:cs="Arial"/>
          <w:szCs w:val="22"/>
        </w:rPr>
        <w:t>),</w:t>
      </w:r>
      <w:r w:rsidR="00A87C84">
        <w:rPr>
          <w:rFonts w:ascii="Arial" w:eastAsia="Calibri" w:hAnsi="Arial" w:cs="Arial"/>
          <w:szCs w:val="22"/>
        </w:rPr>
        <w:t xml:space="preserve">  high in organic carbon (9.00</w:t>
      </w:r>
      <w:r w:rsidRPr="00E75581">
        <w:rPr>
          <w:rFonts w:ascii="Arial" w:eastAsia="Calibri" w:hAnsi="Arial" w:cs="Arial"/>
          <w:szCs w:val="22"/>
        </w:rPr>
        <w:t xml:space="preserve"> g kg</w:t>
      </w:r>
      <w:r w:rsidR="00B644BF">
        <w:rPr>
          <w:rFonts w:ascii="Arial" w:eastAsia="Calibri" w:hAnsi="Arial" w:cs="Arial"/>
          <w:szCs w:val="22"/>
        </w:rPr>
        <w:t xml:space="preserve"> ha</w:t>
      </w:r>
      <w:r w:rsidRPr="00E75581">
        <w:rPr>
          <w:rFonts w:ascii="Arial" w:eastAsia="Calibri" w:hAnsi="Arial" w:cs="Arial"/>
          <w:szCs w:val="22"/>
          <w:vertAlign w:val="superscript"/>
        </w:rPr>
        <w:t>-1</w:t>
      </w:r>
      <w:r w:rsidRPr="00E75581">
        <w:rPr>
          <w:rFonts w:ascii="Arial" w:eastAsia="Calibri" w:hAnsi="Arial" w:cs="Arial"/>
          <w:szCs w:val="22"/>
        </w:rPr>
        <w:t>) and acidic in reaction (pH 5.74).</w:t>
      </w:r>
      <w:r w:rsidR="00924E1E" w:rsidRPr="00E75581">
        <w:rPr>
          <w:rFonts w:ascii="Arial" w:hAnsi="Arial" w:cs="Arial"/>
        </w:rPr>
        <w:t xml:space="preserve">The experiment was laid out in </w:t>
      </w:r>
      <w:r w:rsidR="00A87C84">
        <w:rPr>
          <w:rFonts w:ascii="Arial" w:eastAsia="Calibri" w:hAnsi="Arial" w:cs="Arial"/>
          <w:szCs w:val="22"/>
        </w:rPr>
        <w:t>Randomized Block Design</w:t>
      </w:r>
      <w:r w:rsidR="00A87C84" w:rsidRPr="00A87C84">
        <w:t xml:space="preserve"> </w:t>
      </w:r>
      <w:r w:rsidR="00A87C84" w:rsidRPr="00A87C84">
        <w:rPr>
          <w:rFonts w:ascii="Arial" w:eastAsia="Calibri" w:hAnsi="Arial" w:cs="Arial"/>
          <w:szCs w:val="22"/>
        </w:rPr>
        <w:t>comprising eight treatments</w:t>
      </w:r>
      <w:r w:rsidR="00A87C84">
        <w:rPr>
          <w:rFonts w:ascii="Arial" w:eastAsia="Calibri" w:hAnsi="Arial" w:cs="Arial"/>
          <w:szCs w:val="22"/>
        </w:rPr>
        <w:t xml:space="preserve"> </w:t>
      </w:r>
      <w:r w:rsidR="00A87C84" w:rsidRPr="00A87C84">
        <w:rPr>
          <w:rFonts w:ascii="Arial" w:hAnsi="Arial" w:cs="Arial"/>
        </w:rPr>
        <w:t>T</w:t>
      </w:r>
      <w:r w:rsidR="00A87C84" w:rsidRPr="00315885">
        <w:rPr>
          <w:rFonts w:ascii="Arial" w:hAnsi="Arial" w:cs="Arial"/>
          <w:vertAlign w:val="subscript"/>
        </w:rPr>
        <w:t>1</w:t>
      </w:r>
      <w:r w:rsidR="00A87C84" w:rsidRPr="00A87C84">
        <w:rPr>
          <w:rFonts w:ascii="Arial" w:hAnsi="Arial" w:cs="Arial"/>
        </w:rPr>
        <w:t>: Absolute control, T</w:t>
      </w:r>
      <w:r w:rsidR="00A87C84" w:rsidRPr="00315885">
        <w:rPr>
          <w:rFonts w:ascii="Arial" w:hAnsi="Arial" w:cs="Arial"/>
          <w:vertAlign w:val="subscript"/>
        </w:rPr>
        <w:t>2</w:t>
      </w:r>
      <w:r w:rsidR="00A87C84" w:rsidRPr="00A87C84">
        <w:rPr>
          <w:rFonts w:ascii="Arial" w:hAnsi="Arial" w:cs="Arial"/>
        </w:rPr>
        <w:t>: 100% RDN through FYM, T</w:t>
      </w:r>
      <w:r w:rsidR="00A87C84" w:rsidRPr="00315885">
        <w:rPr>
          <w:rFonts w:ascii="Arial" w:hAnsi="Arial" w:cs="Arial"/>
          <w:vertAlign w:val="subscript"/>
        </w:rPr>
        <w:t>3</w:t>
      </w:r>
      <w:r w:rsidR="00A87C84" w:rsidRPr="00A87C84">
        <w:rPr>
          <w:rFonts w:ascii="Arial" w:hAnsi="Arial" w:cs="Arial"/>
        </w:rPr>
        <w:t>: 100% RDN through vermicompost, T</w:t>
      </w:r>
      <w:r w:rsidR="00A87C84" w:rsidRPr="00315885">
        <w:rPr>
          <w:rFonts w:ascii="Arial" w:hAnsi="Arial" w:cs="Arial"/>
          <w:vertAlign w:val="subscript"/>
        </w:rPr>
        <w:t>4</w:t>
      </w:r>
      <w:r w:rsidR="00A87C84" w:rsidRPr="00A87C84">
        <w:rPr>
          <w:rFonts w:ascii="Arial" w:hAnsi="Arial" w:cs="Arial"/>
        </w:rPr>
        <w:t>: 100% RDN through neem cake, T</w:t>
      </w:r>
      <w:r w:rsidR="00A87C84" w:rsidRPr="00315885">
        <w:rPr>
          <w:rFonts w:ascii="Arial" w:hAnsi="Arial" w:cs="Arial"/>
          <w:vertAlign w:val="subscript"/>
        </w:rPr>
        <w:t>5</w:t>
      </w:r>
      <w:r w:rsidR="00A87C84" w:rsidRPr="00A87C84">
        <w:rPr>
          <w:rFonts w:ascii="Arial" w:hAnsi="Arial" w:cs="Arial"/>
        </w:rPr>
        <w:t>: 50% RDN through FYM + 50% RDN through vermicompost, T</w:t>
      </w:r>
      <w:r w:rsidR="00A87C84" w:rsidRPr="00315885">
        <w:rPr>
          <w:rFonts w:ascii="Arial" w:hAnsi="Arial" w:cs="Arial"/>
          <w:vertAlign w:val="subscript"/>
        </w:rPr>
        <w:t>6</w:t>
      </w:r>
      <w:r w:rsidR="00A87C84" w:rsidRPr="00A87C84">
        <w:rPr>
          <w:rFonts w:ascii="Arial" w:hAnsi="Arial" w:cs="Arial"/>
        </w:rPr>
        <w:t>: 50% RDN through FYM + 50% RDN through neem cake, T</w:t>
      </w:r>
      <w:r w:rsidR="00A87C84" w:rsidRPr="00315885">
        <w:rPr>
          <w:rFonts w:ascii="Arial" w:hAnsi="Arial" w:cs="Arial"/>
          <w:vertAlign w:val="subscript"/>
        </w:rPr>
        <w:t>7</w:t>
      </w:r>
      <w:r w:rsidR="00A87C84" w:rsidRPr="00A87C84">
        <w:rPr>
          <w:rFonts w:ascii="Arial" w:hAnsi="Arial" w:cs="Arial"/>
        </w:rPr>
        <w:t>: 50% RDN through neem cake + 50% RDN through vermicompost, T</w:t>
      </w:r>
      <w:r w:rsidR="00A87C84" w:rsidRPr="00315885">
        <w:rPr>
          <w:rFonts w:ascii="Arial" w:hAnsi="Arial" w:cs="Arial"/>
          <w:vertAlign w:val="subscript"/>
        </w:rPr>
        <w:t>8</w:t>
      </w:r>
      <w:r w:rsidR="00A87C84" w:rsidRPr="00A87C84">
        <w:rPr>
          <w:rFonts w:ascii="Arial" w:hAnsi="Arial" w:cs="Arial"/>
        </w:rPr>
        <w:t xml:space="preserve">: 25% RDN through vermicompost + 25% RDN through FYM + 50% RDN through neem cake. </w:t>
      </w:r>
      <w:r w:rsidR="00924E1E" w:rsidRPr="00E75581">
        <w:rPr>
          <w:rFonts w:ascii="Arial" w:hAnsi="Arial" w:cs="Arial"/>
        </w:rPr>
        <w:t xml:space="preserve">The </w:t>
      </w:r>
      <w:r w:rsidR="00A87C84" w:rsidRPr="00A87C84">
        <w:rPr>
          <w:rFonts w:ascii="Arial" w:hAnsi="Arial" w:cs="Arial"/>
        </w:rPr>
        <w:t>little millet</w:t>
      </w:r>
      <w:r w:rsidR="00924E1E" w:rsidRPr="00E75581">
        <w:rPr>
          <w:rFonts w:ascii="Arial" w:hAnsi="Arial" w:cs="Arial"/>
        </w:rPr>
        <w:t xml:space="preserve"> variety </w:t>
      </w:r>
      <w:r w:rsidR="00A87C84" w:rsidRPr="00A87C84">
        <w:rPr>
          <w:rFonts w:ascii="Arial" w:hAnsi="Arial" w:cs="Arial"/>
        </w:rPr>
        <w:t xml:space="preserve">Konkan </w:t>
      </w:r>
      <w:proofErr w:type="spellStart"/>
      <w:r w:rsidR="00A87C84" w:rsidRPr="00A87C84">
        <w:rPr>
          <w:rFonts w:ascii="Arial" w:hAnsi="Arial" w:cs="Arial"/>
        </w:rPr>
        <w:t>satwik</w:t>
      </w:r>
      <w:proofErr w:type="spellEnd"/>
      <w:r w:rsidR="00A87C84" w:rsidRPr="00A87C84">
        <w:rPr>
          <w:rFonts w:ascii="Arial" w:hAnsi="Arial" w:cs="Arial"/>
        </w:rPr>
        <w:t xml:space="preserve"> </w:t>
      </w:r>
      <w:r w:rsidR="00924E1E" w:rsidRPr="00E75581">
        <w:rPr>
          <w:rFonts w:ascii="Arial" w:hAnsi="Arial" w:cs="Arial"/>
        </w:rPr>
        <w:t>was used for the experimentation. Seed rate adopted was 4 kg ha</w:t>
      </w:r>
      <w:r w:rsidR="00924E1E" w:rsidRPr="00E75581">
        <w:rPr>
          <w:rFonts w:ascii="Arial" w:hAnsi="Arial" w:cs="Arial"/>
          <w:vertAlign w:val="superscript"/>
        </w:rPr>
        <w:t>-1</w:t>
      </w:r>
      <w:r w:rsidR="00924E1E" w:rsidRPr="00E75581">
        <w:rPr>
          <w:rFonts w:ascii="Arial" w:hAnsi="Arial" w:cs="Arial"/>
        </w:rPr>
        <w:t>. The see</w:t>
      </w:r>
      <w:r w:rsidR="00A87C84">
        <w:rPr>
          <w:rFonts w:ascii="Arial" w:hAnsi="Arial" w:cs="Arial"/>
        </w:rPr>
        <w:t>dlings</w:t>
      </w:r>
      <w:r w:rsidR="00924E1E" w:rsidRPr="00E75581">
        <w:rPr>
          <w:rFonts w:ascii="Arial" w:hAnsi="Arial" w:cs="Arial"/>
        </w:rPr>
        <w:t xml:space="preserve"> are </w:t>
      </w:r>
      <w:r w:rsidR="00A87C84">
        <w:rPr>
          <w:rFonts w:ascii="Arial" w:hAnsi="Arial" w:cs="Arial"/>
        </w:rPr>
        <w:t>transplanted</w:t>
      </w:r>
      <w:r w:rsidR="00924E1E" w:rsidRPr="00E75581">
        <w:rPr>
          <w:rFonts w:ascii="Arial" w:hAnsi="Arial" w:cs="Arial"/>
        </w:rPr>
        <w:t xml:space="preserve"> at a spacing of </w:t>
      </w:r>
      <w:r w:rsidR="00A87C84">
        <w:rPr>
          <w:rFonts w:ascii="Arial" w:eastAsia="Calibri" w:hAnsi="Arial" w:cs="Arial"/>
          <w:szCs w:val="22"/>
        </w:rPr>
        <w:t>20 cm × 15</w:t>
      </w:r>
      <w:r w:rsidR="00924E1E" w:rsidRPr="00E75581">
        <w:rPr>
          <w:rFonts w:ascii="Arial" w:eastAsia="Calibri" w:hAnsi="Arial" w:cs="Arial"/>
          <w:szCs w:val="22"/>
        </w:rPr>
        <w:t xml:space="preserve"> cm.</w:t>
      </w:r>
      <w:r w:rsidR="00A87C84">
        <w:rPr>
          <w:rFonts w:ascii="Arial" w:eastAsia="Calibri" w:hAnsi="Arial" w:cs="Arial"/>
          <w:szCs w:val="22"/>
        </w:rPr>
        <w:t xml:space="preserve"> </w:t>
      </w:r>
      <w:r w:rsidR="00924E1E" w:rsidRPr="00E75581">
        <w:rPr>
          <w:rFonts w:ascii="Arial" w:eastAsia="Calibri" w:hAnsi="Arial" w:cs="Arial"/>
          <w:szCs w:val="22"/>
        </w:rPr>
        <w:t>The recommended dose of f</w:t>
      </w:r>
      <w:r w:rsidR="00A87C84">
        <w:rPr>
          <w:rFonts w:ascii="Arial" w:eastAsia="Calibri" w:hAnsi="Arial" w:cs="Arial"/>
          <w:szCs w:val="22"/>
        </w:rPr>
        <w:t xml:space="preserve">ertilizer (RDF) for </w:t>
      </w:r>
      <w:r w:rsidR="00A87C84" w:rsidRPr="00A87C84">
        <w:rPr>
          <w:rFonts w:ascii="Arial" w:hAnsi="Arial" w:cs="Arial"/>
        </w:rPr>
        <w:t>little millet</w:t>
      </w:r>
      <w:r w:rsidR="00A87C84">
        <w:rPr>
          <w:rFonts w:ascii="Arial" w:eastAsia="Calibri" w:hAnsi="Arial" w:cs="Arial"/>
          <w:szCs w:val="22"/>
        </w:rPr>
        <w:t xml:space="preserve"> is 8</w:t>
      </w:r>
      <w:r w:rsidR="00315885">
        <w:rPr>
          <w:rFonts w:ascii="Arial" w:eastAsia="Calibri" w:hAnsi="Arial" w:cs="Arial"/>
          <w:szCs w:val="22"/>
        </w:rPr>
        <w:t xml:space="preserve">0 kg N, </w:t>
      </w:r>
      <w:r w:rsidR="00A87C84">
        <w:rPr>
          <w:rFonts w:ascii="Arial" w:eastAsia="Calibri" w:hAnsi="Arial" w:cs="Arial"/>
          <w:szCs w:val="22"/>
        </w:rPr>
        <w:t>40</w:t>
      </w:r>
      <w:r w:rsidR="00924E1E" w:rsidRPr="00E75581">
        <w:rPr>
          <w:rFonts w:ascii="Arial" w:eastAsia="Calibri" w:hAnsi="Arial" w:cs="Arial"/>
          <w:szCs w:val="22"/>
        </w:rPr>
        <w:t xml:space="preserve"> kg P</w:t>
      </w:r>
      <w:r w:rsidR="00924E1E" w:rsidRPr="00E75581">
        <w:rPr>
          <w:rFonts w:ascii="Arial" w:eastAsia="Calibri" w:hAnsi="Arial" w:cs="Arial"/>
          <w:szCs w:val="22"/>
          <w:vertAlign w:val="subscript"/>
        </w:rPr>
        <w:t>2</w:t>
      </w:r>
      <w:r w:rsidR="00924E1E" w:rsidRPr="00E75581">
        <w:rPr>
          <w:rFonts w:ascii="Arial" w:eastAsia="Calibri" w:hAnsi="Arial" w:cs="Arial"/>
          <w:szCs w:val="22"/>
        </w:rPr>
        <w:t>O</w:t>
      </w:r>
      <w:r w:rsidR="00924E1E" w:rsidRPr="00E75581">
        <w:rPr>
          <w:rFonts w:ascii="Arial" w:eastAsia="Calibri" w:hAnsi="Arial" w:cs="Arial"/>
          <w:szCs w:val="22"/>
          <w:vertAlign w:val="subscript"/>
        </w:rPr>
        <w:t>5</w:t>
      </w:r>
      <w:r w:rsidR="00924E1E" w:rsidRPr="00E75581">
        <w:rPr>
          <w:rFonts w:ascii="Arial" w:eastAsia="Calibri" w:hAnsi="Arial" w:cs="Arial"/>
          <w:szCs w:val="22"/>
        </w:rPr>
        <w:t xml:space="preserve"> </w:t>
      </w:r>
      <w:r w:rsidR="00A87C84">
        <w:rPr>
          <w:rFonts w:ascii="Arial" w:eastAsia="Calibri" w:hAnsi="Arial" w:cs="Arial"/>
          <w:szCs w:val="22"/>
        </w:rPr>
        <w:t>and 40 kg K</w:t>
      </w:r>
      <w:r w:rsidR="00A87C84" w:rsidRPr="00A87C84">
        <w:rPr>
          <w:rFonts w:ascii="Arial" w:eastAsia="Calibri" w:hAnsi="Arial" w:cs="Arial"/>
          <w:szCs w:val="22"/>
          <w:vertAlign w:val="subscript"/>
        </w:rPr>
        <w:t>2</w:t>
      </w:r>
      <w:r w:rsidR="00A87C84">
        <w:rPr>
          <w:rFonts w:ascii="Arial" w:eastAsia="Calibri" w:hAnsi="Arial" w:cs="Arial"/>
          <w:szCs w:val="22"/>
        </w:rPr>
        <w:t>O</w:t>
      </w:r>
      <w:r w:rsidR="00B644BF">
        <w:rPr>
          <w:rFonts w:ascii="Arial" w:eastAsia="Calibri" w:hAnsi="Arial" w:cs="Arial"/>
          <w:szCs w:val="22"/>
        </w:rPr>
        <w:t xml:space="preserve"> </w:t>
      </w:r>
      <w:r w:rsidR="00B644BF" w:rsidRPr="00E75581">
        <w:rPr>
          <w:rFonts w:ascii="Arial" w:eastAsia="Calibri" w:hAnsi="Arial" w:cs="Arial"/>
          <w:szCs w:val="22"/>
        </w:rPr>
        <w:t>ha</w:t>
      </w:r>
      <w:r w:rsidR="00B644BF" w:rsidRPr="00E75581">
        <w:rPr>
          <w:rFonts w:ascii="Arial" w:eastAsia="Calibri" w:hAnsi="Arial" w:cs="Arial"/>
          <w:szCs w:val="22"/>
          <w:vertAlign w:val="superscript"/>
        </w:rPr>
        <w:t>-1</w:t>
      </w:r>
      <w:r w:rsidR="00924E1E" w:rsidRPr="00E75581">
        <w:rPr>
          <w:rFonts w:ascii="Arial" w:eastAsia="Calibri" w:hAnsi="Arial" w:cs="Arial"/>
          <w:szCs w:val="22"/>
        </w:rPr>
        <w:t xml:space="preserve">. </w:t>
      </w:r>
      <w:r w:rsidR="00A87C84">
        <w:rPr>
          <w:rFonts w:ascii="Arial" w:eastAsia="Calibri" w:hAnsi="Arial" w:cs="Arial"/>
          <w:szCs w:val="22"/>
        </w:rPr>
        <w:t xml:space="preserve">The treatment was applied </w:t>
      </w:r>
      <w:r w:rsidR="00315885">
        <w:rPr>
          <w:rFonts w:ascii="Arial" w:eastAsia="Calibri" w:hAnsi="Arial" w:cs="Arial"/>
          <w:szCs w:val="22"/>
        </w:rPr>
        <w:t xml:space="preserve">before the </w:t>
      </w:r>
      <w:proofErr w:type="spellStart"/>
      <w:r w:rsidR="00A87C84">
        <w:rPr>
          <w:rFonts w:ascii="Arial" w:eastAsia="Calibri" w:hAnsi="Arial" w:cs="Arial"/>
          <w:szCs w:val="22"/>
        </w:rPr>
        <w:t>transplanting.</w:t>
      </w:r>
      <w:r w:rsidR="007676E9" w:rsidRPr="00E75581">
        <w:rPr>
          <w:rFonts w:ascii="Arial" w:eastAsia="Calibri" w:hAnsi="Arial" w:cs="Arial"/>
          <w:szCs w:val="22"/>
        </w:rPr>
        <w:t>The</w:t>
      </w:r>
      <w:proofErr w:type="spellEnd"/>
      <w:r w:rsidR="007676E9" w:rsidRPr="00E75581">
        <w:rPr>
          <w:rFonts w:ascii="Arial" w:eastAsia="Calibri" w:hAnsi="Arial" w:cs="Arial"/>
          <w:szCs w:val="22"/>
        </w:rPr>
        <w:t xml:space="preserve"> periodical observati</w:t>
      </w:r>
      <w:r w:rsidR="00315885">
        <w:rPr>
          <w:rFonts w:ascii="Arial" w:eastAsia="Calibri" w:hAnsi="Arial" w:cs="Arial"/>
          <w:szCs w:val="22"/>
        </w:rPr>
        <w:t>ons on growth were recorded at 2</w:t>
      </w:r>
      <w:r w:rsidR="007676E9" w:rsidRPr="00E75581">
        <w:rPr>
          <w:rFonts w:ascii="Arial" w:eastAsia="Calibri" w:hAnsi="Arial" w:cs="Arial"/>
          <w:szCs w:val="22"/>
        </w:rPr>
        <w:t xml:space="preserve">0, </w:t>
      </w:r>
      <w:r w:rsidR="00315885">
        <w:rPr>
          <w:rFonts w:ascii="Arial" w:eastAsia="Calibri" w:hAnsi="Arial" w:cs="Arial"/>
          <w:szCs w:val="22"/>
        </w:rPr>
        <w:t xml:space="preserve">40, </w:t>
      </w:r>
      <w:r w:rsidR="007676E9" w:rsidRPr="00E75581">
        <w:rPr>
          <w:rFonts w:ascii="Arial" w:eastAsia="Calibri" w:hAnsi="Arial" w:cs="Arial"/>
          <w:szCs w:val="22"/>
        </w:rPr>
        <w:t>60</w:t>
      </w:r>
      <w:r w:rsidR="00B62AB2">
        <w:rPr>
          <w:rFonts w:ascii="Arial" w:eastAsia="Calibri" w:hAnsi="Arial" w:cs="Arial"/>
          <w:szCs w:val="22"/>
        </w:rPr>
        <w:t>, 80 DAT</w:t>
      </w:r>
      <w:r w:rsidR="007676E9" w:rsidRPr="00E75581">
        <w:rPr>
          <w:rFonts w:ascii="Arial" w:eastAsia="Calibri" w:hAnsi="Arial" w:cs="Arial"/>
          <w:szCs w:val="22"/>
        </w:rPr>
        <w:t xml:space="preserve"> and at harvest. </w:t>
      </w:r>
      <w:r w:rsidR="00874B51" w:rsidRPr="00E75581">
        <w:rPr>
          <w:rFonts w:ascii="Arial" w:eastAsia="Calibri" w:hAnsi="Arial" w:cs="Arial"/>
          <w:szCs w:val="22"/>
        </w:rPr>
        <w:t>T</w:t>
      </w:r>
      <w:r w:rsidR="007676E9" w:rsidRPr="00E75581">
        <w:rPr>
          <w:rFonts w:ascii="Arial" w:eastAsia="Calibri" w:hAnsi="Arial" w:cs="Arial"/>
          <w:szCs w:val="22"/>
        </w:rPr>
        <w:t>he grain and straw yield were recorded from the net plot and converted into the hectare basis.</w:t>
      </w:r>
      <w:r w:rsidR="00874B51" w:rsidRPr="00E75581">
        <w:rPr>
          <w:rFonts w:ascii="Arial" w:eastAsia="Calibri" w:hAnsi="Arial" w:cs="Arial"/>
          <w:szCs w:val="22"/>
        </w:rPr>
        <w:t xml:space="preserve"> </w:t>
      </w:r>
      <w:r w:rsidR="00CD01B7" w:rsidRPr="00CD01B7">
        <w:rPr>
          <w:rFonts w:ascii="Arial" w:eastAsia="Calibri" w:hAnsi="Arial" w:cs="Arial"/>
          <w:bCs/>
          <w:szCs w:val="22"/>
        </w:rPr>
        <w:t>Experimental data were analyzed statistically by applying techniques of analysis of variance as applicable in</w:t>
      </w:r>
      <w:r w:rsidR="00874B51" w:rsidRPr="00CD01B7">
        <w:rPr>
          <w:rFonts w:ascii="Arial" w:eastAsia="Calibri" w:hAnsi="Arial" w:cs="Arial"/>
          <w:bCs/>
          <w:caps/>
          <w:szCs w:val="22"/>
        </w:rPr>
        <w:t xml:space="preserve"> </w:t>
      </w:r>
      <w:r w:rsidR="00CD01B7" w:rsidRPr="00CD01B7">
        <w:rPr>
          <w:rFonts w:ascii="Arial" w:eastAsia="Calibri" w:hAnsi="Arial" w:cs="Arial"/>
          <w:bCs/>
          <w:szCs w:val="22"/>
        </w:rPr>
        <w:t xml:space="preserve">randomized block design. The significance of the treatment difference was tested by table value </w:t>
      </w:r>
      <w:proofErr w:type="spellStart"/>
      <w:r w:rsidR="00CD01B7" w:rsidRPr="00CD01B7">
        <w:rPr>
          <w:rFonts w:ascii="Arial" w:eastAsia="Calibri" w:hAnsi="Arial" w:cs="Arial"/>
          <w:bCs/>
          <w:szCs w:val="22"/>
        </w:rPr>
        <w:t>of f</w:t>
      </w:r>
      <w:proofErr w:type="spellEnd"/>
      <w:r w:rsidR="00CD01B7" w:rsidRPr="00CD01B7">
        <w:rPr>
          <w:rFonts w:ascii="Arial" w:eastAsia="Calibri" w:hAnsi="Arial" w:cs="Arial"/>
          <w:bCs/>
          <w:szCs w:val="22"/>
        </w:rPr>
        <w:t xml:space="preserve"> at 0.05 level of probability and critical difference was calculated where ever the effects were significant for comparison and statistical interpretation of significance between treatments mean (</w:t>
      </w:r>
      <w:r w:rsidR="003C768D">
        <w:rPr>
          <w:rFonts w:ascii="Arial" w:eastAsia="Calibri" w:hAnsi="Arial" w:cs="Arial"/>
          <w:bCs/>
          <w:szCs w:val="22"/>
        </w:rPr>
        <w:t>P</w:t>
      </w:r>
      <w:r w:rsidR="00CD01B7" w:rsidRPr="00CD01B7">
        <w:rPr>
          <w:rFonts w:ascii="Arial" w:eastAsia="Calibri" w:hAnsi="Arial" w:cs="Arial"/>
          <w:bCs/>
          <w:szCs w:val="22"/>
        </w:rPr>
        <w:t xml:space="preserve">anse and </w:t>
      </w:r>
      <w:proofErr w:type="spellStart"/>
      <w:r w:rsidR="003C768D">
        <w:rPr>
          <w:rFonts w:ascii="Arial" w:eastAsia="Calibri" w:hAnsi="Arial" w:cs="Arial"/>
          <w:bCs/>
          <w:szCs w:val="22"/>
        </w:rPr>
        <w:t>S</w:t>
      </w:r>
      <w:r w:rsidR="00CD01B7" w:rsidRPr="00CD01B7">
        <w:rPr>
          <w:rFonts w:ascii="Arial" w:eastAsia="Calibri" w:hAnsi="Arial" w:cs="Arial"/>
          <w:bCs/>
          <w:szCs w:val="22"/>
        </w:rPr>
        <w:t>ukhatme</w:t>
      </w:r>
      <w:proofErr w:type="spellEnd"/>
      <w:r w:rsidR="00CD01B7" w:rsidRPr="00CD01B7">
        <w:rPr>
          <w:rFonts w:ascii="Arial" w:eastAsia="Calibri" w:hAnsi="Arial" w:cs="Arial"/>
          <w:bCs/>
          <w:szCs w:val="22"/>
        </w:rPr>
        <w:t>,</w:t>
      </w:r>
      <w:r w:rsidR="00874B51" w:rsidRPr="00CD01B7">
        <w:rPr>
          <w:rFonts w:ascii="Arial" w:eastAsia="Calibri" w:hAnsi="Arial" w:cs="Arial"/>
          <w:bCs/>
          <w:caps/>
          <w:szCs w:val="22"/>
        </w:rPr>
        <w:t xml:space="preserve"> 1967).  </w:t>
      </w:r>
    </w:p>
    <w:p w14:paraId="787A4CDD" w14:textId="77777777" w:rsidR="00376BBE" w:rsidRPr="00E75581" w:rsidRDefault="00000F8F" w:rsidP="00A34AEE">
      <w:pPr>
        <w:pStyle w:val="Head1"/>
        <w:spacing w:after="0"/>
        <w:jc w:val="both"/>
        <w:rPr>
          <w:rFonts w:ascii="Arial" w:hAnsi="Arial" w:cs="Arial"/>
        </w:rPr>
      </w:pPr>
      <w:r w:rsidRPr="00E75581">
        <w:rPr>
          <w:rFonts w:ascii="Arial" w:hAnsi="Arial" w:cs="Arial"/>
        </w:rPr>
        <w:lastRenderedPageBreak/>
        <w:t>3</w:t>
      </w:r>
      <w:r w:rsidR="00902823" w:rsidRPr="00E75581">
        <w:rPr>
          <w:rFonts w:ascii="Arial" w:hAnsi="Arial" w:cs="Arial"/>
        </w:rPr>
        <w:t xml:space="preserve">. </w:t>
      </w:r>
      <w:r w:rsidRPr="00E75581">
        <w:rPr>
          <w:rFonts w:ascii="Arial" w:hAnsi="Arial" w:cs="Arial"/>
        </w:rPr>
        <w:t>results and discussion</w:t>
      </w:r>
    </w:p>
    <w:p w14:paraId="5BA77935" w14:textId="77777777" w:rsidR="00B644BF" w:rsidRDefault="000F56A3" w:rsidP="00986B52">
      <w:pPr>
        <w:pStyle w:val="Body"/>
        <w:rPr>
          <w:rFonts w:ascii="Arial" w:hAnsi="Arial" w:cs="Arial"/>
          <w:bCs/>
          <w:szCs w:val="18"/>
        </w:rPr>
      </w:pPr>
      <w:r>
        <w:rPr>
          <w:rFonts w:ascii="Arial" w:hAnsi="Arial" w:cs="Arial"/>
        </w:rPr>
        <w:t>Data presented in Table 1</w:t>
      </w:r>
      <w:r w:rsidR="00B62AB2">
        <w:rPr>
          <w:rFonts w:ascii="Arial" w:hAnsi="Arial" w:cs="Arial"/>
        </w:rPr>
        <w:t xml:space="preserve"> and Table 2</w:t>
      </w:r>
      <w:r w:rsidR="00315885" w:rsidRPr="00E75581">
        <w:rPr>
          <w:rFonts w:ascii="Arial" w:hAnsi="Arial" w:cs="Arial"/>
        </w:rPr>
        <w:t xml:space="preserve"> clearly indicated that the growth parameters of</w:t>
      </w:r>
      <w:r w:rsidR="00315885" w:rsidRPr="00315885">
        <w:rPr>
          <w:rFonts w:ascii="Arial" w:hAnsi="Arial" w:cs="Arial"/>
          <w:bCs/>
          <w:szCs w:val="18"/>
        </w:rPr>
        <w:t xml:space="preserve"> little millet crop</w:t>
      </w:r>
      <w:r>
        <w:rPr>
          <w:rFonts w:ascii="Arial" w:hAnsi="Arial" w:cs="Arial"/>
          <w:bCs/>
          <w:szCs w:val="18"/>
        </w:rPr>
        <w:t xml:space="preserve"> </w:t>
      </w:r>
      <w:r w:rsidRPr="00E75581">
        <w:rPr>
          <w:rFonts w:ascii="Arial" w:hAnsi="Arial" w:cs="Arial"/>
        </w:rPr>
        <w:t>was noticeably influenced due to the application of different</w:t>
      </w:r>
      <w:r>
        <w:rPr>
          <w:rFonts w:ascii="Arial" w:hAnsi="Arial" w:cs="Arial"/>
        </w:rPr>
        <w:t xml:space="preserve"> treatments</w:t>
      </w:r>
      <w:r w:rsidR="00315885" w:rsidRPr="00315885">
        <w:rPr>
          <w:rFonts w:ascii="Arial" w:hAnsi="Arial" w:cs="Arial"/>
          <w:bCs/>
          <w:szCs w:val="18"/>
        </w:rPr>
        <w:t>.</w:t>
      </w:r>
      <w:r w:rsidR="00132FDF">
        <w:rPr>
          <w:rFonts w:ascii="Arial" w:hAnsi="Arial" w:cs="Arial"/>
          <w:bCs/>
          <w:szCs w:val="18"/>
        </w:rPr>
        <w:t xml:space="preserve"> </w:t>
      </w:r>
      <w:r w:rsidR="00132FDF" w:rsidRPr="00132FDF">
        <w:rPr>
          <w:rFonts w:ascii="Arial" w:hAnsi="Arial" w:cs="Arial"/>
          <w:bCs/>
          <w:szCs w:val="18"/>
        </w:rPr>
        <w:t xml:space="preserve">Based on the data, plant height showed no significant difference among treatments at </w:t>
      </w:r>
      <w:r w:rsidR="00132FDF">
        <w:rPr>
          <w:rFonts w:ascii="Arial" w:hAnsi="Arial" w:cs="Arial"/>
          <w:bCs/>
          <w:szCs w:val="18"/>
        </w:rPr>
        <w:t>20 and 40 DAT.</w:t>
      </w:r>
      <w:r w:rsidR="00132FDF" w:rsidRPr="00132FDF">
        <w:t xml:space="preserve"> </w:t>
      </w:r>
      <w:r w:rsidR="00132FDF" w:rsidRPr="00132FDF">
        <w:rPr>
          <w:rFonts w:ascii="Arial" w:hAnsi="Arial" w:cs="Arial"/>
          <w:bCs/>
          <w:szCs w:val="18"/>
        </w:rPr>
        <w:t xml:space="preserve">At 60 DAT, the treatment with 50% RDN </w:t>
      </w:r>
      <w:r w:rsidR="00132FDF">
        <w:rPr>
          <w:rFonts w:ascii="Arial" w:hAnsi="Arial" w:cs="Arial"/>
          <w:bCs/>
          <w:szCs w:val="18"/>
        </w:rPr>
        <w:t>through</w:t>
      </w:r>
      <w:r w:rsidR="00132FDF" w:rsidRPr="00132FDF">
        <w:rPr>
          <w:rFonts w:ascii="Arial" w:hAnsi="Arial" w:cs="Arial"/>
          <w:bCs/>
          <w:szCs w:val="18"/>
        </w:rPr>
        <w:t xml:space="preserve"> neem cake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7</w:t>
      </w:r>
      <w:r w:rsidR="00132FDF" w:rsidRPr="00132FDF">
        <w:rPr>
          <w:rFonts w:ascii="Arial" w:hAnsi="Arial" w:cs="Arial"/>
          <w:bCs/>
          <w:szCs w:val="18"/>
        </w:rPr>
        <w:t>) resulted in the tallest plants. This was significantly better than all other treatments</w:t>
      </w:r>
      <w:r w:rsidR="00132FDF">
        <w:rPr>
          <w:rFonts w:ascii="Arial" w:hAnsi="Arial" w:cs="Arial"/>
          <w:bCs/>
          <w:szCs w:val="18"/>
        </w:rPr>
        <w:t>, though it was statistically at</w:t>
      </w:r>
      <w:r w:rsidR="00132FDF" w:rsidRPr="00132FDF">
        <w:rPr>
          <w:rFonts w:ascii="Arial" w:hAnsi="Arial" w:cs="Arial"/>
          <w:bCs/>
          <w:szCs w:val="18"/>
        </w:rPr>
        <w:t xml:space="preserve"> par with </w:t>
      </w:r>
      <w:r w:rsidR="00132FDF">
        <w:rPr>
          <w:rFonts w:ascii="Arial" w:hAnsi="Arial" w:cs="Arial"/>
          <w:bCs/>
          <w:szCs w:val="18"/>
        </w:rPr>
        <w:t>the treatment using 25% RDN through</w:t>
      </w:r>
      <w:r w:rsidR="00132FDF" w:rsidRPr="00132FDF">
        <w:rPr>
          <w:rFonts w:ascii="Arial" w:hAnsi="Arial" w:cs="Arial"/>
          <w:bCs/>
          <w:szCs w:val="18"/>
        </w:rPr>
        <w:t xml:space="preserve"> vermicompost + 25%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8</w:t>
      </w:r>
      <w:r w:rsidR="00132FDF" w:rsidRPr="00132FDF">
        <w:rPr>
          <w:rFonts w:ascii="Arial" w:hAnsi="Arial" w:cs="Arial"/>
          <w:bCs/>
          <w:szCs w:val="18"/>
        </w:rPr>
        <w:t>).</w:t>
      </w:r>
      <w:r w:rsidR="00132FDF" w:rsidRPr="00132FDF">
        <w:t xml:space="preserve"> </w:t>
      </w:r>
      <w:r w:rsidR="00132FDF" w:rsidRPr="00132FDF">
        <w:rPr>
          <w:rFonts w:ascii="Arial" w:hAnsi="Arial" w:cs="Arial"/>
          <w:bCs/>
          <w:szCs w:val="18"/>
        </w:rPr>
        <w:t xml:space="preserve">The next most effective treatments were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6</w:t>
      </w:r>
      <w:r w:rsidR="00132FDF" w:rsidRPr="00132FDF">
        <w:rPr>
          <w:rFonts w:ascii="Arial" w:hAnsi="Arial" w:cs="Arial"/>
          <w:bCs/>
          <w:szCs w:val="18"/>
        </w:rPr>
        <w:t xml:space="preserve">) and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5</w:t>
      </w:r>
      <w:r w:rsidR="00132FDF" w:rsidRPr="00132FDF">
        <w:rPr>
          <w:rFonts w:ascii="Arial" w:hAnsi="Arial" w:cs="Arial"/>
          <w:bCs/>
          <w:szCs w:val="18"/>
        </w:rPr>
        <w:t>). Both of these were statistically similar to treatment T</w:t>
      </w:r>
      <w:r w:rsidR="00132FDF" w:rsidRPr="00132FDF">
        <w:rPr>
          <w:rFonts w:ascii="Arial" w:hAnsi="Arial" w:cs="Arial"/>
          <w:bCs/>
          <w:szCs w:val="18"/>
          <w:vertAlign w:val="subscript"/>
        </w:rPr>
        <w:t>4</w:t>
      </w:r>
      <w:r w:rsidR="00132FDF" w:rsidRPr="00132FDF">
        <w:rPr>
          <w:rFonts w:ascii="Arial" w:hAnsi="Arial" w:cs="Arial"/>
          <w:bCs/>
          <w:szCs w:val="18"/>
        </w:rPr>
        <w:t>. The remaining treatments (T</w:t>
      </w:r>
      <w:r w:rsidR="00132FDF" w:rsidRPr="00132FDF">
        <w:rPr>
          <w:rFonts w:ascii="Arial" w:hAnsi="Arial" w:cs="Arial"/>
          <w:bCs/>
          <w:szCs w:val="18"/>
          <w:vertAlign w:val="subscript"/>
        </w:rPr>
        <w:t>3</w:t>
      </w:r>
      <w:r w:rsidR="00132FDF" w:rsidRPr="00132FDF">
        <w:rPr>
          <w:rFonts w:ascii="Arial" w:hAnsi="Arial" w:cs="Arial"/>
          <w:bCs/>
          <w:szCs w:val="18"/>
        </w:rPr>
        <w:t>, T</w:t>
      </w:r>
      <w:r w:rsidR="00132FDF" w:rsidRPr="00132FDF">
        <w:rPr>
          <w:rFonts w:ascii="Arial" w:hAnsi="Arial" w:cs="Arial"/>
          <w:bCs/>
          <w:szCs w:val="18"/>
          <w:vertAlign w:val="subscript"/>
        </w:rPr>
        <w:t>2</w:t>
      </w:r>
      <w:r w:rsidR="00132FDF" w:rsidRPr="00132FDF">
        <w:rPr>
          <w:rFonts w:ascii="Arial" w:hAnsi="Arial" w:cs="Arial"/>
          <w:bCs/>
          <w:szCs w:val="18"/>
        </w:rPr>
        <w:t xml:space="preserve"> and T</w:t>
      </w:r>
      <w:r w:rsidR="00132FDF" w:rsidRPr="00132FDF">
        <w:rPr>
          <w:rFonts w:ascii="Arial" w:hAnsi="Arial" w:cs="Arial"/>
          <w:bCs/>
          <w:szCs w:val="18"/>
          <w:vertAlign w:val="subscript"/>
        </w:rPr>
        <w:t>1</w:t>
      </w:r>
      <w:r w:rsidR="00132FDF" w:rsidRPr="00132FDF">
        <w:rPr>
          <w:rFonts w:ascii="Arial" w:hAnsi="Arial" w:cs="Arial"/>
          <w:bCs/>
          <w:szCs w:val="18"/>
        </w:rPr>
        <w:t>) showed a descending order of significance, with T</w:t>
      </w:r>
      <w:r w:rsidR="00132FDF" w:rsidRPr="00132FDF">
        <w:rPr>
          <w:rFonts w:ascii="Arial" w:hAnsi="Arial" w:cs="Arial"/>
          <w:bCs/>
          <w:szCs w:val="18"/>
          <w:vertAlign w:val="subscript"/>
        </w:rPr>
        <w:t>1</w:t>
      </w:r>
      <w:r w:rsidR="00132FDF" w:rsidRPr="00132FDF">
        <w:rPr>
          <w:rFonts w:ascii="Arial" w:hAnsi="Arial" w:cs="Arial"/>
          <w:bCs/>
          <w:szCs w:val="18"/>
        </w:rPr>
        <w:t xml:space="preserve"> producing the shortest plants.</w:t>
      </w:r>
      <w:r w:rsidR="00132FDF" w:rsidRPr="00132FDF">
        <w:t xml:space="preserve"> </w:t>
      </w:r>
      <w:r w:rsidR="00132FDF" w:rsidRPr="00132FDF">
        <w:rPr>
          <w:rFonts w:ascii="Arial" w:hAnsi="Arial" w:cs="Arial"/>
          <w:bCs/>
          <w:szCs w:val="18"/>
        </w:rPr>
        <w:t>At 80 DAT and at harvest, treatment T</w:t>
      </w:r>
      <w:r w:rsidR="00132FDF" w:rsidRPr="00144308">
        <w:rPr>
          <w:rFonts w:ascii="Arial" w:hAnsi="Arial" w:cs="Arial"/>
          <w:bCs/>
          <w:szCs w:val="18"/>
          <w:vertAlign w:val="subscript"/>
        </w:rPr>
        <w:t>7</w:t>
      </w:r>
      <w:r w:rsidR="00132FDF" w:rsidRPr="00132FDF">
        <w:rPr>
          <w:rFonts w:ascii="Arial" w:hAnsi="Arial" w:cs="Arial"/>
          <w:bCs/>
          <w:szCs w:val="18"/>
        </w:rPr>
        <w:t xml:space="preserve"> was again significantly superior to all others. </w:t>
      </w:r>
      <w:r w:rsidR="00144308">
        <w:rPr>
          <w:rFonts w:ascii="Arial" w:hAnsi="Arial" w:cs="Arial"/>
          <w:bCs/>
          <w:szCs w:val="18"/>
        </w:rPr>
        <w:t>However, it was statistically at</w:t>
      </w:r>
      <w:r w:rsidR="00132FDF" w:rsidRPr="00132FDF">
        <w:rPr>
          <w:rFonts w:ascii="Arial" w:hAnsi="Arial" w:cs="Arial"/>
          <w:bCs/>
          <w:szCs w:val="18"/>
        </w:rPr>
        <w:t xml:space="preserve"> par with treatments T</w:t>
      </w:r>
      <w:r w:rsidR="00132FDF" w:rsidRPr="00144308">
        <w:rPr>
          <w:rFonts w:ascii="Arial" w:hAnsi="Arial" w:cs="Arial"/>
          <w:bCs/>
          <w:szCs w:val="18"/>
          <w:vertAlign w:val="subscript"/>
        </w:rPr>
        <w:t>8</w:t>
      </w:r>
      <w:r w:rsidR="00132FDF" w:rsidRPr="00132FDF">
        <w:rPr>
          <w:rFonts w:ascii="Arial" w:hAnsi="Arial" w:cs="Arial"/>
          <w:bCs/>
          <w:szCs w:val="18"/>
        </w:rPr>
        <w:t xml:space="preserve"> and T</w:t>
      </w:r>
      <w:r w:rsidR="00132FDF" w:rsidRPr="00144308">
        <w:rPr>
          <w:rFonts w:ascii="Arial" w:hAnsi="Arial" w:cs="Arial"/>
          <w:bCs/>
          <w:szCs w:val="18"/>
          <w:vertAlign w:val="subscript"/>
        </w:rPr>
        <w:t>6</w:t>
      </w:r>
      <w:r w:rsidR="00132FDF" w:rsidRPr="00132FDF">
        <w:rPr>
          <w:rFonts w:ascii="Arial" w:hAnsi="Arial" w:cs="Arial"/>
          <w:bCs/>
          <w:szCs w:val="18"/>
        </w:rPr>
        <w:t>. Following these, treatment T</w:t>
      </w:r>
      <w:r w:rsidR="00132FDF" w:rsidRPr="00144308">
        <w:rPr>
          <w:rFonts w:ascii="Arial" w:hAnsi="Arial" w:cs="Arial"/>
          <w:bCs/>
          <w:szCs w:val="18"/>
          <w:vertAlign w:val="subscript"/>
        </w:rPr>
        <w:t>5</w:t>
      </w:r>
      <w:r w:rsidR="00144308">
        <w:rPr>
          <w:rFonts w:ascii="Arial" w:hAnsi="Arial" w:cs="Arial"/>
          <w:bCs/>
          <w:szCs w:val="18"/>
        </w:rPr>
        <w:t xml:space="preserve"> was the next best</w:t>
      </w:r>
      <w:r w:rsidR="00132FDF" w:rsidRPr="00132FDF">
        <w:rPr>
          <w:rFonts w:ascii="Arial" w:hAnsi="Arial" w:cs="Arial"/>
          <w:bCs/>
          <w:szCs w:val="18"/>
        </w:rPr>
        <w:t xml:space="preserve"> and it was statistically similar to treatment T</w:t>
      </w:r>
      <w:r w:rsidR="00132FDF" w:rsidRPr="00144308">
        <w:rPr>
          <w:rFonts w:ascii="Arial" w:hAnsi="Arial" w:cs="Arial"/>
          <w:bCs/>
          <w:szCs w:val="18"/>
          <w:vertAlign w:val="subscript"/>
        </w:rPr>
        <w:t>4</w:t>
      </w:r>
      <w:r w:rsidR="00132FDF" w:rsidRPr="00132FDF">
        <w:rPr>
          <w:rFonts w:ascii="Arial" w:hAnsi="Arial" w:cs="Arial"/>
          <w:bCs/>
          <w:szCs w:val="18"/>
        </w:rPr>
        <w:t>. Among the remaining treatments, T</w:t>
      </w:r>
      <w:r w:rsidR="00132FDF" w:rsidRPr="00144308">
        <w:rPr>
          <w:rFonts w:ascii="Arial" w:hAnsi="Arial" w:cs="Arial"/>
          <w:bCs/>
          <w:szCs w:val="18"/>
          <w:vertAlign w:val="subscript"/>
        </w:rPr>
        <w:t>3</w:t>
      </w:r>
      <w:r w:rsidR="00144308">
        <w:rPr>
          <w:rFonts w:ascii="Arial" w:hAnsi="Arial" w:cs="Arial"/>
          <w:bCs/>
          <w:szCs w:val="18"/>
        </w:rPr>
        <w:t xml:space="preserve"> was statistically at</w:t>
      </w:r>
      <w:r w:rsidR="00132FDF" w:rsidRPr="00132FDF">
        <w:rPr>
          <w:rFonts w:ascii="Arial" w:hAnsi="Arial" w:cs="Arial"/>
          <w:bCs/>
          <w:szCs w:val="18"/>
        </w:rPr>
        <w:t xml:space="preserve"> par with T</w:t>
      </w:r>
      <w:r w:rsidR="00132FDF" w:rsidRPr="00144308">
        <w:rPr>
          <w:rFonts w:ascii="Arial" w:hAnsi="Arial" w:cs="Arial"/>
          <w:bCs/>
          <w:szCs w:val="18"/>
          <w:vertAlign w:val="subscript"/>
        </w:rPr>
        <w:t>2</w:t>
      </w:r>
      <w:r w:rsidR="00132FDF" w:rsidRPr="00132FDF">
        <w:rPr>
          <w:rFonts w:ascii="Arial" w:hAnsi="Arial" w:cs="Arial"/>
          <w:bCs/>
          <w:szCs w:val="18"/>
        </w:rPr>
        <w:t xml:space="preserve"> </w:t>
      </w:r>
      <w:r w:rsidR="00BF30E4">
        <w:rPr>
          <w:rFonts w:ascii="Arial" w:hAnsi="Arial" w:cs="Arial"/>
          <w:bCs/>
          <w:szCs w:val="18"/>
        </w:rPr>
        <w:t xml:space="preserve">and </w:t>
      </w:r>
      <w:r w:rsidR="00132FDF" w:rsidRPr="00132FDF">
        <w:rPr>
          <w:rFonts w:ascii="Arial" w:hAnsi="Arial" w:cs="Arial"/>
          <w:bCs/>
          <w:szCs w:val="18"/>
        </w:rPr>
        <w:t>T</w:t>
      </w:r>
      <w:r w:rsidR="00132FDF" w:rsidRPr="00144308">
        <w:rPr>
          <w:rFonts w:ascii="Arial" w:hAnsi="Arial" w:cs="Arial"/>
          <w:bCs/>
          <w:szCs w:val="18"/>
          <w:vertAlign w:val="subscript"/>
        </w:rPr>
        <w:t>1</w:t>
      </w:r>
      <w:r w:rsidR="00132FDF" w:rsidRPr="00132FDF">
        <w:rPr>
          <w:rFonts w:ascii="Arial" w:hAnsi="Arial" w:cs="Arial"/>
          <w:bCs/>
          <w:szCs w:val="18"/>
        </w:rPr>
        <w:t xml:space="preserve"> resulted in the lowest plant height.</w:t>
      </w:r>
      <w:r w:rsidR="00144308" w:rsidRPr="00144308">
        <w:t xml:space="preserve"> </w:t>
      </w:r>
      <w:r w:rsidR="00144308" w:rsidRPr="00144308">
        <w:rPr>
          <w:rFonts w:ascii="Arial" w:hAnsi="Arial" w:cs="Arial"/>
          <w:bCs/>
          <w:szCs w:val="18"/>
        </w:rPr>
        <w:t>There were no significant differences in the number of functional leaves per hill among the treatments at 20 and 40 DAT.</w:t>
      </w:r>
      <w:r w:rsidR="00144308" w:rsidRPr="00144308">
        <w:t xml:space="preserve"> </w:t>
      </w:r>
      <w:r w:rsidR="00144308" w:rsidRPr="00144308">
        <w:rPr>
          <w:rFonts w:ascii="Arial" w:hAnsi="Arial" w:cs="Arial"/>
          <w:bCs/>
          <w:szCs w:val="18"/>
        </w:rPr>
        <w:t>At 60 DAT, the T</w:t>
      </w:r>
      <w:r w:rsidR="00144308" w:rsidRPr="00144308">
        <w:rPr>
          <w:rFonts w:ascii="Arial" w:hAnsi="Arial" w:cs="Arial"/>
          <w:bCs/>
          <w:szCs w:val="18"/>
          <w:vertAlign w:val="subscript"/>
        </w:rPr>
        <w:t>7</w:t>
      </w:r>
      <w:r w:rsidR="00144308" w:rsidRPr="00144308">
        <w:rPr>
          <w:rFonts w:ascii="Arial" w:hAnsi="Arial" w:cs="Arial"/>
          <w:bCs/>
          <w:szCs w:val="18"/>
        </w:rPr>
        <w:t xml:space="preserve"> treatment (50% RDN </w:t>
      </w:r>
      <w:r w:rsidR="00144308">
        <w:rPr>
          <w:rFonts w:ascii="Arial" w:hAnsi="Arial" w:cs="Arial"/>
          <w:bCs/>
          <w:szCs w:val="18"/>
        </w:rPr>
        <w:t>through</w:t>
      </w:r>
      <w:r w:rsidR="00144308" w:rsidRPr="00144308">
        <w:rPr>
          <w:rFonts w:ascii="Arial" w:hAnsi="Arial" w:cs="Arial"/>
          <w:bCs/>
          <w:szCs w:val="18"/>
        </w:rPr>
        <w:t xml:space="preserve"> neem cake + 50% RDN </w:t>
      </w:r>
      <w:r w:rsidR="00144308">
        <w:rPr>
          <w:rFonts w:ascii="Arial" w:hAnsi="Arial" w:cs="Arial"/>
          <w:bCs/>
          <w:szCs w:val="18"/>
        </w:rPr>
        <w:t>through</w:t>
      </w:r>
      <w:r w:rsidR="00144308" w:rsidRPr="00144308">
        <w:rPr>
          <w:rFonts w:ascii="Arial" w:hAnsi="Arial" w:cs="Arial"/>
          <w:bCs/>
          <w:szCs w:val="18"/>
        </w:rPr>
        <w:t xml:space="preserve"> vermicompost) produced the most functional leaves per hill. This was significantly higher than all other treatments, except for T</w:t>
      </w:r>
      <w:r w:rsidR="00144308" w:rsidRPr="00144308">
        <w:rPr>
          <w:rFonts w:ascii="Arial" w:hAnsi="Arial" w:cs="Arial"/>
          <w:bCs/>
          <w:szCs w:val="18"/>
          <w:vertAlign w:val="subscript"/>
        </w:rPr>
        <w:t>8</w:t>
      </w:r>
      <w:r w:rsidR="00144308" w:rsidRPr="00144308">
        <w:rPr>
          <w:rFonts w:ascii="Arial" w:hAnsi="Arial" w:cs="Arial"/>
          <w:bCs/>
          <w:szCs w:val="18"/>
        </w:rPr>
        <w:t xml:space="preserve"> (25% RDN </w:t>
      </w:r>
      <w:r w:rsidR="00144308">
        <w:rPr>
          <w:rFonts w:ascii="Arial" w:hAnsi="Arial" w:cs="Arial"/>
          <w:bCs/>
          <w:szCs w:val="18"/>
        </w:rPr>
        <w:t>through</w:t>
      </w:r>
      <w:r w:rsidR="00144308" w:rsidRPr="00144308">
        <w:rPr>
          <w:rFonts w:ascii="Arial" w:hAnsi="Arial" w:cs="Arial"/>
          <w:bCs/>
          <w:szCs w:val="18"/>
        </w:rPr>
        <w:t xml:space="preserve"> vermicompost + 25%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w:t>
      </w:r>
      <w:r w:rsidR="00144308">
        <w:rPr>
          <w:rFonts w:ascii="Arial" w:hAnsi="Arial" w:cs="Arial"/>
          <w:bCs/>
          <w:szCs w:val="18"/>
        </w:rPr>
        <w:t>eem cake)</w:t>
      </w:r>
      <w:r w:rsidR="00144308" w:rsidRPr="00144308">
        <w:rPr>
          <w:rFonts w:ascii="Arial" w:hAnsi="Arial" w:cs="Arial"/>
          <w:bCs/>
          <w:szCs w:val="18"/>
        </w:rPr>
        <w:t xml:space="preserve"> which was statistically similar.</w:t>
      </w:r>
      <w:r w:rsidR="00BF30E4">
        <w:rPr>
          <w:rFonts w:ascii="Arial" w:hAnsi="Arial" w:cs="Arial"/>
          <w:bCs/>
          <w:szCs w:val="18"/>
        </w:rPr>
        <w:t xml:space="preserve"> </w:t>
      </w:r>
      <w:r w:rsidR="00144308" w:rsidRPr="00144308">
        <w:rPr>
          <w:rFonts w:ascii="Arial" w:hAnsi="Arial" w:cs="Arial"/>
          <w:bCs/>
          <w:szCs w:val="18"/>
        </w:rPr>
        <w:t>The next-best treatment was T</w:t>
      </w:r>
      <w:r w:rsidR="00144308" w:rsidRPr="00144308">
        <w:rPr>
          <w:rFonts w:ascii="Arial" w:hAnsi="Arial" w:cs="Arial"/>
          <w:bCs/>
          <w:szCs w:val="18"/>
          <w:vertAlign w:val="subscript"/>
        </w:rPr>
        <w:t>6</w:t>
      </w:r>
      <w:r w:rsidR="00144308" w:rsidRPr="00144308">
        <w:rPr>
          <w:rFonts w:ascii="Arial" w:hAnsi="Arial" w:cs="Arial"/>
          <w:bCs/>
          <w:szCs w:val="18"/>
        </w:rPr>
        <w:t xml:space="preserve"> (50%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neem c</w:t>
      </w:r>
      <w:r w:rsidR="00144308">
        <w:rPr>
          <w:rFonts w:ascii="Arial" w:hAnsi="Arial" w:cs="Arial"/>
          <w:bCs/>
          <w:szCs w:val="18"/>
        </w:rPr>
        <w:t>ake), which was statistically at</w:t>
      </w:r>
      <w:r w:rsidR="00144308" w:rsidRPr="00144308">
        <w:rPr>
          <w:rFonts w:ascii="Arial" w:hAnsi="Arial" w:cs="Arial"/>
          <w:bCs/>
          <w:szCs w:val="18"/>
        </w:rPr>
        <w:t xml:space="preserve"> par with T</w:t>
      </w:r>
      <w:r w:rsidR="00144308" w:rsidRPr="00144308">
        <w:rPr>
          <w:rFonts w:ascii="Arial" w:hAnsi="Arial" w:cs="Arial"/>
          <w:bCs/>
          <w:szCs w:val="18"/>
          <w:vertAlign w:val="subscript"/>
        </w:rPr>
        <w:t>5</w:t>
      </w:r>
      <w:r w:rsidR="00144308" w:rsidRPr="00144308">
        <w:rPr>
          <w:rFonts w:ascii="Arial" w:hAnsi="Arial" w:cs="Arial"/>
          <w:bCs/>
          <w:szCs w:val="18"/>
        </w:rPr>
        <w:t>,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sidRP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showed a d</w:t>
      </w:r>
      <w:r w:rsidR="00144308">
        <w:rPr>
          <w:rFonts w:ascii="Arial" w:hAnsi="Arial" w:cs="Arial"/>
          <w:bCs/>
          <w:szCs w:val="18"/>
        </w:rPr>
        <w:t>escending level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having the fewest functional leaves.</w:t>
      </w:r>
      <w:r w:rsidR="00144308" w:rsidRPr="00144308">
        <w:t xml:space="preserve"> </w:t>
      </w:r>
      <w:r w:rsidR="00144308" w:rsidRPr="00144308">
        <w:rPr>
          <w:rFonts w:ascii="Arial" w:hAnsi="Arial" w:cs="Arial"/>
          <w:bCs/>
          <w:szCs w:val="18"/>
        </w:rPr>
        <w:t>At 80 DAT and at harvest, T</w:t>
      </w:r>
      <w:r w:rsidR="00144308" w:rsidRPr="00144308">
        <w:rPr>
          <w:rFonts w:ascii="Arial" w:hAnsi="Arial" w:cs="Arial"/>
          <w:bCs/>
          <w:szCs w:val="18"/>
          <w:vertAlign w:val="subscript"/>
        </w:rPr>
        <w:t>7</w:t>
      </w:r>
      <w:r w:rsidR="00144308" w:rsidRPr="00144308">
        <w:rPr>
          <w:rFonts w:ascii="Arial" w:hAnsi="Arial" w:cs="Arial"/>
          <w:bCs/>
          <w:szCs w:val="18"/>
        </w:rPr>
        <w:t xml:space="preserve"> </w:t>
      </w:r>
      <w:r w:rsidR="00144308">
        <w:rPr>
          <w:rFonts w:ascii="Arial" w:hAnsi="Arial" w:cs="Arial"/>
          <w:bCs/>
          <w:szCs w:val="18"/>
        </w:rPr>
        <w:t xml:space="preserve">recorded </w:t>
      </w:r>
      <w:r w:rsidR="00144308" w:rsidRPr="00144308">
        <w:rPr>
          <w:rFonts w:ascii="Arial" w:hAnsi="Arial" w:cs="Arial"/>
          <w:bCs/>
          <w:szCs w:val="18"/>
        </w:rPr>
        <w:t>significantly more functional leaves than the other treatments. It was, however, statistically similar to T</w:t>
      </w:r>
      <w:r w:rsidR="00144308" w:rsidRPr="00144308">
        <w:rPr>
          <w:rFonts w:ascii="Arial" w:hAnsi="Arial" w:cs="Arial"/>
          <w:bCs/>
          <w:szCs w:val="18"/>
          <w:vertAlign w:val="subscript"/>
        </w:rPr>
        <w:t>8</w:t>
      </w:r>
      <w:r w:rsidR="00144308" w:rsidRPr="00144308">
        <w:rPr>
          <w:rFonts w:ascii="Arial" w:hAnsi="Arial" w:cs="Arial"/>
          <w:bCs/>
          <w:szCs w:val="18"/>
        </w:rPr>
        <w:t xml:space="preserve"> and T</w:t>
      </w:r>
      <w:r w:rsidR="00144308" w:rsidRPr="00144308">
        <w:rPr>
          <w:rFonts w:ascii="Arial" w:hAnsi="Arial" w:cs="Arial"/>
          <w:bCs/>
          <w:szCs w:val="18"/>
          <w:vertAlign w:val="subscript"/>
        </w:rPr>
        <w:t>6</w:t>
      </w:r>
      <w:r w:rsidR="00144308">
        <w:rPr>
          <w:rFonts w:ascii="Arial" w:hAnsi="Arial" w:cs="Arial"/>
          <w:bCs/>
          <w:szCs w:val="18"/>
        </w:rPr>
        <w:t>.</w:t>
      </w:r>
      <w:r w:rsidR="00144308" w:rsidRPr="00144308">
        <w:rPr>
          <w:rFonts w:ascii="Arial" w:hAnsi="Arial" w:cs="Arial"/>
          <w:bCs/>
          <w:szCs w:val="18"/>
        </w:rPr>
        <w:t>Following these, T</w:t>
      </w:r>
      <w:r w:rsidR="00144308" w:rsidRPr="00144308">
        <w:rPr>
          <w:rFonts w:ascii="Arial" w:hAnsi="Arial" w:cs="Arial"/>
          <w:bCs/>
          <w:szCs w:val="18"/>
          <w:vertAlign w:val="subscript"/>
        </w:rPr>
        <w:t>5</w:t>
      </w:r>
      <w:r w:rsidR="00144308" w:rsidRPr="00144308">
        <w:rPr>
          <w:rFonts w:ascii="Arial" w:hAnsi="Arial" w:cs="Arial"/>
          <w:bCs/>
          <w:szCs w:val="18"/>
        </w:rPr>
        <w:t xml:space="preserve"> was the next most effective treatment, showing no significant difference when compared to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had a d</w:t>
      </w:r>
      <w:r w:rsidR="00144308">
        <w:rPr>
          <w:rFonts w:ascii="Arial" w:hAnsi="Arial" w:cs="Arial"/>
          <w:bCs/>
          <w:szCs w:val="18"/>
        </w:rPr>
        <w:t>escending order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again resulting in the lowest number of functional leaves per hill.</w:t>
      </w:r>
      <w:r w:rsidR="00132FDF" w:rsidRPr="00132FDF">
        <w:rPr>
          <w:rFonts w:ascii="Arial" w:hAnsi="Arial" w:cs="Arial"/>
          <w:bCs/>
          <w:szCs w:val="18"/>
        </w:rPr>
        <w:t xml:space="preserve"> </w:t>
      </w:r>
    </w:p>
    <w:p w14:paraId="06E3B133" w14:textId="42E1C93C" w:rsidR="000F56A3" w:rsidRDefault="00144308" w:rsidP="00986B52">
      <w:pPr>
        <w:pStyle w:val="Body"/>
        <w:rPr>
          <w:rFonts w:ascii="Arial" w:hAnsi="Arial" w:cs="Arial"/>
          <w:bCs/>
          <w:szCs w:val="18"/>
        </w:rPr>
      </w:pPr>
      <w:r w:rsidRPr="00144308">
        <w:rPr>
          <w:rFonts w:ascii="Arial" w:hAnsi="Arial" w:cs="Arial"/>
          <w:bCs/>
          <w:szCs w:val="18"/>
        </w:rPr>
        <w:t>According to the data, the number of tillers per hill showed no significant difference among treatments at 20 and 40 DAT.</w:t>
      </w:r>
      <w:r w:rsidRPr="00144308">
        <w:t xml:space="preserve"> </w:t>
      </w:r>
      <w:r w:rsidRPr="00144308">
        <w:rPr>
          <w:rFonts w:ascii="Arial" w:hAnsi="Arial" w:cs="Arial"/>
          <w:bCs/>
          <w:szCs w:val="18"/>
        </w:rPr>
        <w:t>At 60 DAT, the T</w:t>
      </w:r>
      <w:r w:rsidRPr="00144308">
        <w:rPr>
          <w:rFonts w:ascii="Arial" w:hAnsi="Arial" w:cs="Arial"/>
          <w:bCs/>
          <w:szCs w:val="18"/>
          <w:vertAlign w:val="subscript"/>
        </w:rPr>
        <w:t>7</w:t>
      </w:r>
      <w:r w:rsidRPr="00144308">
        <w:rPr>
          <w:rFonts w:ascii="Arial" w:hAnsi="Arial" w:cs="Arial"/>
          <w:bCs/>
          <w:szCs w:val="18"/>
        </w:rPr>
        <w:t xml:space="preserve"> treatment (50% RDN </w:t>
      </w:r>
      <w:r>
        <w:rPr>
          <w:rFonts w:ascii="Arial" w:hAnsi="Arial" w:cs="Arial"/>
          <w:bCs/>
          <w:szCs w:val="18"/>
        </w:rPr>
        <w:t>through</w:t>
      </w:r>
      <w:r w:rsidRPr="00144308">
        <w:rPr>
          <w:rFonts w:ascii="Arial" w:hAnsi="Arial" w:cs="Arial"/>
          <w:bCs/>
          <w:szCs w:val="18"/>
        </w:rPr>
        <w:t xml:space="preserve"> neem cake + 50% RDN </w:t>
      </w:r>
      <w:r>
        <w:rPr>
          <w:rFonts w:ascii="Arial" w:hAnsi="Arial" w:cs="Arial"/>
          <w:bCs/>
          <w:szCs w:val="18"/>
        </w:rPr>
        <w:t>through</w:t>
      </w:r>
      <w:r w:rsidRPr="00144308">
        <w:rPr>
          <w:rFonts w:ascii="Arial" w:hAnsi="Arial" w:cs="Arial"/>
          <w:bCs/>
          <w:szCs w:val="18"/>
        </w:rPr>
        <w:t xml:space="preserve"> vermicompost) produced the most tillers per hill, making it significantly superior to all other treatments. It was, however, statistica</w:t>
      </w:r>
      <w:r>
        <w:rPr>
          <w:rFonts w:ascii="Arial" w:hAnsi="Arial" w:cs="Arial"/>
          <w:bCs/>
          <w:szCs w:val="18"/>
        </w:rPr>
        <w:t>lly at</w:t>
      </w:r>
      <w:r w:rsidRPr="00144308">
        <w:rPr>
          <w:rFonts w:ascii="Arial" w:hAnsi="Arial" w:cs="Arial"/>
          <w:bCs/>
          <w:szCs w:val="18"/>
        </w:rPr>
        <w:t xml:space="preserve"> par with treatment T</w:t>
      </w:r>
      <w:r w:rsidRPr="00986B52">
        <w:rPr>
          <w:rFonts w:ascii="Arial" w:hAnsi="Arial" w:cs="Arial"/>
          <w:bCs/>
          <w:szCs w:val="18"/>
          <w:vertAlign w:val="subscript"/>
        </w:rPr>
        <w:t>8</w:t>
      </w:r>
      <w:r w:rsidRPr="00144308">
        <w:rPr>
          <w:rFonts w:ascii="Arial" w:hAnsi="Arial" w:cs="Arial"/>
          <w:bCs/>
          <w:szCs w:val="18"/>
        </w:rPr>
        <w:t xml:space="preserve"> (25% RDN </w:t>
      </w:r>
      <w:r w:rsidR="00986B52">
        <w:rPr>
          <w:rFonts w:ascii="Arial" w:hAnsi="Arial" w:cs="Arial"/>
          <w:bCs/>
          <w:szCs w:val="18"/>
        </w:rPr>
        <w:t>through</w:t>
      </w:r>
      <w:r w:rsidRPr="00144308">
        <w:rPr>
          <w:rFonts w:ascii="Arial" w:hAnsi="Arial" w:cs="Arial"/>
          <w:bCs/>
          <w:szCs w:val="18"/>
        </w:rPr>
        <w:t xml:space="preserve"> vermicompost + 25% RDN </w:t>
      </w:r>
      <w:r w:rsidR="00986B52">
        <w:rPr>
          <w:rFonts w:ascii="Arial" w:hAnsi="Arial" w:cs="Arial"/>
          <w:bCs/>
          <w:szCs w:val="18"/>
        </w:rPr>
        <w:t>through</w:t>
      </w:r>
      <w:r w:rsidRPr="00144308">
        <w:rPr>
          <w:rFonts w:ascii="Arial" w:hAnsi="Arial" w:cs="Arial"/>
          <w:bCs/>
          <w:szCs w:val="18"/>
        </w:rPr>
        <w:t xml:space="preserve"> FYM + 50% RDN from neem cake).The next most effective treatment was T</w:t>
      </w:r>
      <w:r w:rsidRPr="00986B52">
        <w:rPr>
          <w:rFonts w:ascii="Arial" w:hAnsi="Arial" w:cs="Arial"/>
          <w:bCs/>
          <w:szCs w:val="18"/>
          <w:vertAlign w:val="subscript"/>
        </w:rPr>
        <w:t>6</w:t>
      </w:r>
      <w:r w:rsidRPr="00144308">
        <w:rPr>
          <w:rFonts w:ascii="Arial" w:hAnsi="Arial" w:cs="Arial"/>
          <w:bCs/>
          <w:szCs w:val="18"/>
        </w:rPr>
        <w:t xml:space="preserve"> (50% RDN </w:t>
      </w:r>
      <w:r w:rsidR="00986B52">
        <w:rPr>
          <w:rFonts w:ascii="Arial" w:hAnsi="Arial" w:cs="Arial"/>
          <w:bCs/>
          <w:szCs w:val="18"/>
        </w:rPr>
        <w:t>through</w:t>
      </w:r>
      <w:r w:rsidRPr="00144308">
        <w:rPr>
          <w:rFonts w:ascii="Arial" w:hAnsi="Arial" w:cs="Arial"/>
          <w:bCs/>
          <w:szCs w:val="18"/>
        </w:rPr>
        <w:t xml:space="preserve"> FYM + 50% RDN </w:t>
      </w:r>
      <w:r w:rsidR="00986B52">
        <w:rPr>
          <w:rFonts w:ascii="Arial" w:hAnsi="Arial" w:cs="Arial"/>
          <w:bCs/>
          <w:szCs w:val="18"/>
        </w:rPr>
        <w:t>through</w:t>
      </w:r>
      <w:r w:rsidRPr="00144308">
        <w:rPr>
          <w:rFonts w:ascii="Arial" w:hAnsi="Arial" w:cs="Arial"/>
          <w:bCs/>
          <w:szCs w:val="18"/>
        </w:rPr>
        <w:t xml:space="preserve"> neem cake), which was statistically similar to treatments T</w:t>
      </w:r>
      <w:r w:rsidRPr="00986B52">
        <w:rPr>
          <w:rFonts w:ascii="Arial" w:hAnsi="Arial" w:cs="Arial"/>
          <w:bCs/>
          <w:szCs w:val="18"/>
          <w:vertAlign w:val="subscript"/>
        </w:rPr>
        <w:t>5</w:t>
      </w:r>
      <w:r w:rsidRPr="00144308">
        <w:rPr>
          <w:rFonts w:ascii="Arial" w:hAnsi="Arial" w:cs="Arial"/>
          <w:bCs/>
          <w:szCs w:val="18"/>
        </w:rPr>
        <w:t>, T</w:t>
      </w:r>
      <w:r w:rsidRPr="00986B52">
        <w:rPr>
          <w:rFonts w:ascii="Arial" w:hAnsi="Arial" w:cs="Arial"/>
          <w:bCs/>
          <w:szCs w:val="18"/>
          <w:vertAlign w:val="subscript"/>
        </w:rPr>
        <w:t>4</w:t>
      </w:r>
      <w:r w:rsidRPr="00144308">
        <w:rPr>
          <w:rFonts w:ascii="Arial" w:hAnsi="Arial" w:cs="Arial"/>
          <w:bCs/>
          <w:szCs w:val="18"/>
        </w:rPr>
        <w:t xml:space="preserve"> and T</w:t>
      </w:r>
      <w:r w:rsidRPr="00986B52">
        <w:rPr>
          <w:rFonts w:ascii="Arial" w:hAnsi="Arial" w:cs="Arial"/>
          <w:bCs/>
          <w:szCs w:val="18"/>
          <w:vertAlign w:val="subscript"/>
        </w:rPr>
        <w:t>3</w:t>
      </w:r>
      <w:r w:rsidRPr="00144308">
        <w:rPr>
          <w:rFonts w:ascii="Arial" w:hAnsi="Arial" w:cs="Arial"/>
          <w:bCs/>
          <w:szCs w:val="18"/>
        </w:rPr>
        <w:t>. Following these, T</w:t>
      </w:r>
      <w:r w:rsidRPr="00986B52">
        <w:rPr>
          <w:rFonts w:ascii="Arial" w:hAnsi="Arial" w:cs="Arial"/>
          <w:bCs/>
          <w:szCs w:val="18"/>
          <w:vertAlign w:val="subscript"/>
        </w:rPr>
        <w:t>2</w:t>
      </w:r>
      <w:r w:rsidR="00986B52">
        <w:rPr>
          <w:rFonts w:ascii="Arial" w:hAnsi="Arial" w:cs="Arial"/>
          <w:bCs/>
          <w:szCs w:val="18"/>
        </w:rPr>
        <w:t xml:space="preserve"> was the next best</w:t>
      </w:r>
      <w:r w:rsidRPr="00144308">
        <w:rPr>
          <w:rFonts w:ascii="Arial" w:hAnsi="Arial" w:cs="Arial"/>
          <w:bCs/>
          <w:szCs w:val="18"/>
        </w:rPr>
        <w:t xml:space="preserve"> and it </w:t>
      </w:r>
      <w:r w:rsidR="00986B52">
        <w:rPr>
          <w:rFonts w:ascii="Arial" w:hAnsi="Arial" w:cs="Arial"/>
          <w:bCs/>
          <w:szCs w:val="18"/>
        </w:rPr>
        <w:t>was found to be statistically at</w:t>
      </w:r>
      <w:r w:rsidRPr="00144308">
        <w:rPr>
          <w:rFonts w:ascii="Arial" w:hAnsi="Arial" w:cs="Arial"/>
          <w:bCs/>
          <w:szCs w:val="18"/>
        </w:rPr>
        <w:t xml:space="preserve"> par with T</w:t>
      </w:r>
      <w:r w:rsidRPr="00986B52">
        <w:rPr>
          <w:rFonts w:ascii="Arial" w:hAnsi="Arial" w:cs="Arial"/>
          <w:bCs/>
          <w:szCs w:val="18"/>
          <w:vertAlign w:val="subscript"/>
        </w:rPr>
        <w:t>1</w:t>
      </w:r>
      <w:r w:rsidRPr="00144308">
        <w:rPr>
          <w:rFonts w:ascii="Arial" w:hAnsi="Arial" w:cs="Arial"/>
          <w:bCs/>
          <w:szCs w:val="18"/>
        </w:rPr>
        <w:t>. T</w:t>
      </w:r>
      <w:r w:rsidRPr="00986B52">
        <w:rPr>
          <w:rFonts w:ascii="Arial" w:hAnsi="Arial" w:cs="Arial"/>
          <w:bCs/>
          <w:szCs w:val="18"/>
          <w:vertAlign w:val="subscript"/>
        </w:rPr>
        <w:t>1</w:t>
      </w:r>
      <w:r w:rsidRPr="00144308">
        <w:rPr>
          <w:rFonts w:ascii="Arial" w:hAnsi="Arial" w:cs="Arial"/>
          <w:bCs/>
          <w:szCs w:val="18"/>
        </w:rPr>
        <w:t xml:space="preserve"> produced the lowest number of tillers per hill.</w:t>
      </w:r>
      <w:r w:rsidR="00986B52" w:rsidRPr="00986B52">
        <w:t xml:space="preserve"> </w:t>
      </w:r>
      <w:r w:rsidR="00986B52" w:rsidRPr="00986B52">
        <w:rPr>
          <w:rFonts w:ascii="Arial" w:hAnsi="Arial" w:cs="Arial"/>
          <w:bCs/>
          <w:szCs w:val="18"/>
        </w:rPr>
        <w:t>At 80 DAT and at harvest, treatment T</w:t>
      </w:r>
      <w:r w:rsidR="00986B52" w:rsidRPr="00986B52">
        <w:rPr>
          <w:rFonts w:ascii="Arial" w:hAnsi="Arial" w:cs="Arial"/>
          <w:bCs/>
          <w:szCs w:val="18"/>
          <w:vertAlign w:val="subscript"/>
        </w:rPr>
        <w:t>7</w:t>
      </w:r>
      <w:r w:rsidR="00986B52" w:rsidRPr="00986B52">
        <w:rPr>
          <w:rFonts w:ascii="Arial" w:hAnsi="Arial" w:cs="Arial"/>
          <w:bCs/>
          <w:szCs w:val="18"/>
        </w:rPr>
        <w:t xml:space="preserve"> continued to be significantly superior to all other tre</w:t>
      </w:r>
      <w:r w:rsidR="00986B52">
        <w:rPr>
          <w:rFonts w:ascii="Arial" w:hAnsi="Arial" w:cs="Arial"/>
          <w:bCs/>
          <w:szCs w:val="18"/>
        </w:rPr>
        <w:t>atments. It was statistically at</w:t>
      </w:r>
      <w:r w:rsidR="00986B52" w:rsidRPr="00986B52">
        <w:rPr>
          <w:rFonts w:ascii="Arial" w:hAnsi="Arial" w:cs="Arial"/>
          <w:bCs/>
          <w:szCs w:val="18"/>
        </w:rPr>
        <w:t xml:space="preserve"> par with treatments T</w:t>
      </w:r>
      <w:r w:rsidR="00986B52" w:rsidRPr="00986B52">
        <w:rPr>
          <w:rFonts w:ascii="Arial" w:hAnsi="Arial" w:cs="Arial"/>
          <w:bCs/>
          <w:szCs w:val="18"/>
          <w:vertAlign w:val="subscript"/>
        </w:rPr>
        <w:t>8</w:t>
      </w:r>
      <w:r w:rsidR="00986B52" w:rsidRPr="00986B52">
        <w:rPr>
          <w:rFonts w:ascii="Arial" w:hAnsi="Arial" w:cs="Arial"/>
          <w:bCs/>
          <w:szCs w:val="18"/>
        </w:rPr>
        <w:t xml:space="preserve"> and T</w:t>
      </w:r>
      <w:r w:rsidR="00986B52" w:rsidRPr="00986B52">
        <w:rPr>
          <w:rFonts w:ascii="Arial" w:hAnsi="Arial" w:cs="Arial"/>
          <w:bCs/>
          <w:szCs w:val="18"/>
          <w:vertAlign w:val="subscript"/>
        </w:rPr>
        <w:t>6</w:t>
      </w:r>
      <w:r w:rsidR="00986B52" w:rsidRPr="00986B52">
        <w:rPr>
          <w:rFonts w:ascii="Arial" w:hAnsi="Arial" w:cs="Arial"/>
          <w:bCs/>
          <w:szCs w:val="18"/>
        </w:rPr>
        <w:t>. The next highest number of tillers was observed in treatment T</w:t>
      </w:r>
      <w:r w:rsidR="00986B52" w:rsidRPr="00986B52">
        <w:rPr>
          <w:rFonts w:ascii="Arial" w:hAnsi="Arial" w:cs="Arial"/>
          <w:bCs/>
          <w:szCs w:val="18"/>
          <w:vertAlign w:val="subscript"/>
        </w:rPr>
        <w:t>5</w:t>
      </w:r>
      <w:r w:rsidR="00986B52">
        <w:rPr>
          <w:rFonts w:ascii="Arial" w:hAnsi="Arial" w:cs="Arial"/>
          <w:bCs/>
          <w:szCs w:val="18"/>
        </w:rPr>
        <w:t>, which was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4</w:t>
      </w:r>
      <w:r w:rsidR="00986B52" w:rsidRPr="00986B52">
        <w:rPr>
          <w:rFonts w:ascii="Arial" w:hAnsi="Arial" w:cs="Arial"/>
          <w:bCs/>
          <w:szCs w:val="18"/>
        </w:rPr>
        <w:t xml:space="preserve"> and T</w:t>
      </w:r>
      <w:r w:rsidR="00986B52" w:rsidRPr="00986B52">
        <w:rPr>
          <w:rFonts w:ascii="Arial" w:hAnsi="Arial" w:cs="Arial"/>
          <w:bCs/>
          <w:szCs w:val="18"/>
          <w:vertAlign w:val="subscript"/>
        </w:rPr>
        <w:t>3</w:t>
      </w:r>
      <w:r w:rsidR="00986B52" w:rsidRPr="00986B52">
        <w:rPr>
          <w:rFonts w:ascii="Arial" w:hAnsi="Arial" w:cs="Arial"/>
          <w:bCs/>
          <w:szCs w:val="18"/>
        </w:rPr>
        <w:t>.After that, treatment T</w:t>
      </w:r>
      <w:r w:rsidR="00986B52" w:rsidRPr="00986B52">
        <w:rPr>
          <w:rFonts w:ascii="Arial" w:hAnsi="Arial" w:cs="Arial"/>
          <w:bCs/>
          <w:szCs w:val="18"/>
          <w:vertAlign w:val="subscript"/>
        </w:rPr>
        <w:t>2</w:t>
      </w:r>
      <w:r w:rsidR="00986B52" w:rsidRPr="00986B52">
        <w:rPr>
          <w:rFonts w:ascii="Arial" w:hAnsi="Arial" w:cs="Arial"/>
          <w:bCs/>
          <w:szCs w:val="18"/>
        </w:rPr>
        <w:t xml:space="preserve"> </w:t>
      </w:r>
      <w:r w:rsidR="00986B52">
        <w:rPr>
          <w:rFonts w:ascii="Arial" w:hAnsi="Arial" w:cs="Arial"/>
          <w:bCs/>
          <w:szCs w:val="18"/>
        </w:rPr>
        <w:t>was found to be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1</w:t>
      </w:r>
      <w:r w:rsidR="00986B52" w:rsidRPr="00986B52">
        <w:rPr>
          <w:rFonts w:ascii="Arial" w:hAnsi="Arial" w:cs="Arial"/>
          <w:bCs/>
          <w:szCs w:val="18"/>
        </w:rPr>
        <w:t>. Consistently, the lowest mean number of tillers per hill was seen in treatment T</w:t>
      </w:r>
      <w:r w:rsidR="00986B52" w:rsidRPr="00986B52">
        <w:rPr>
          <w:rFonts w:ascii="Arial" w:hAnsi="Arial" w:cs="Arial"/>
          <w:bCs/>
          <w:szCs w:val="18"/>
          <w:vertAlign w:val="subscript"/>
        </w:rPr>
        <w:t>1</w:t>
      </w:r>
      <w:r w:rsidR="00986B52" w:rsidRPr="00986B52">
        <w:rPr>
          <w:rFonts w:ascii="Arial" w:hAnsi="Arial" w:cs="Arial"/>
          <w:bCs/>
          <w:szCs w:val="18"/>
        </w:rPr>
        <w:t>.</w:t>
      </w:r>
      <w:r>
        <w:rPr>
          <w:rFonts w:ascii="Arial" w:hAnsi="Arial" w:cs="Arial"/>
          <w:bCs/>
          <w:szCs w:val="18"/>
        </w:rPr>
        <w:t xml:space="preserve"> </w:t>
      </w:r>
      <w:r w:rsidR="00986B52" w:rsidRPr="00986B52">
        <w:rPr>
          <w:rFonts w:ascii="Arial" w:hAnsi="Arial" w:cs="Arial"/>
          <w:bCs/>
          <w:szCs w:val="18"/>
        </w:rPr>
        <w:t>There was no significant difference in dry matter accumulation per hill among treatments at 20 and 40 DAT.</w:t>
      </w:r>
      <w:r w:rsidR="00986B52" w:rsidRPr="00986B52">
        <w:t xml:space="preserve"> </w:t>
      </w:r>
      <w:r w:rsidR="00986B52" w:rsidRPr="00986B52">
        <w:rPr>
          <w:rFonts w:ascii="Arial" w:hAnsi="Arial" w:cs="Arial"/>
          <w:bCs/>
          <w:szCs w:val="18"/>
        </w:rPr>
        <w:t>At 60 DAT, the T</w:t>
      </w:r>
      <w:r w:rsidR="00986B52" w:rsidRPr="00986B52">
        <w:rPr>
          <w:rFonts w:ascii="Arial" w:hAnsi="Arial" w:cs="Arial"/>
          <w:bCs/>
          <w:szCs w:val="18"/>
          <w:vertAlign w:val="subscript"/>
        </w:rPr>
        <w:t>7</w:t>
      </w:r>
      <w:r w:rsidR="00986B52" w:rsidRPr="00986B52">
        <w:rPr>
          <w:rFonts w:ascii="Arial" w:hAnsi="Arial" w:cs="Arial"/>
          <w:bCs/>
          <w:szCs w:val="18"/>
        </w:rPr>
        <w:t xml:space="preserve"> treatment (50% RDN </w:t>
      </w:r>
      <w:r w:rsidR="00986B52" w:rsidRPr="00315885">
        <w:rPr>
          <w:rFonts w:ascii="Arial" w:hAnsi="Arial" w:cs="Arial"/>
          <w:bCs/>
          <w:szCs w:val="18"/>
        </w:rPr>
        <w:t>through</w:t>
      </w:r>
      <w:r w:rsidR="00986B52" w:rsidRPr="00986B52">
        <w:rPr>
          <w:rFonts w:ascii="Arial" w:hAnsi="Arial" w:cs="Arial"/>
          <w:bCs/>
          <w:szCs w:val="18"/>
        </w:rPr>
        <w:t xml:space="preserve"> neem cake + 50% RDN </w:t>
      </w:r>
      <w:r w:rsidR="00986B52" w:rsidRPr="00315885">
        <w:rPr>
          <w:rFonts w:ascii="Arial" w:hAnsi="Arial" w:cs="Arial"/>
          <w:bCs/>
          <w:szCs w:val="18"/>
        </w:rPr>
        <w:t>through</w:t>
      </w:r>
      <w:r w:rsidR="00986B52" w:rsidRPr="00986B52">
        <w:rPr>
          <w:rFonts w:ascii="Arial" w:hAnsi="Arial" w:cs="Arial"/>
          <w:bCs/>
          <w:szCs w:val="18"/>
        </w:rPr>
        <w:t xml:space="preserve"> vermicompost) led to the highest dry matter accumulation. This was significantly greater than all other treatments, altho</w:t>
      </w:r>
      <w:r w:rsidR="00986B52">
        <w:rPr>
          <w:rFonts w:ascii="Arial" w:hAnsi="Arial" w:cs="Arial"/>
          <w:bCs/>
          <w:szCs w:val="18"/>
        </w:rPr>
        <w:t>ugh it was statistically at</w:t>
      </w:r>
      <w:r w:rsidR="00986B52" w:rsidRPr="00986B52">
        <w:rPr>
          <w:rFonts w:ascii="Arial" w:hAnsi="Arial" w:cs="Arial"/>
          <w:bCs/>
          <w:szCs w:val="18"/>
        </w:rPr>
        <w:t xml:space="preserve"> par with treatment T</w:t>
      </w:r>
      <w:r w:rsidR="00986B52" w:rsidRPr="00986B52">
        <w:rPr>
          <w:rFonts w:ascii="Arial" w:hAnsi="Arial" w:cs="Arial"/>
          <w:bCs/>
          <w:szCs w:val="18"/>
          <w:vertAlign w:val="subscript"/>
        </w:rPr>
        <w:t>8</w:t>
      </w:r>
      <w:r w:rsidR="00986B52" w:rsidRPr="00986B52">
        <w:rPr>
          <w:rFonts w:ascii="Arial" w:hAnsi="Arial" w:cs="Arial"/>
          <w:bCs/>
          <w:szCs w:val="18"/>
        </w:rPr>
        <w:t xml:space="preserve"> (25% RDN </w:t>
      </w:r>
      <w:r w:rsidR="00986B52" w:rsidRPr="00315885">
        <w:rPr>
          <w:rFonts w:ascii="Arial" w:hAnsi="Arial" w:cs="Arial"/>
          <w:bCs/>
          <w:szCs w:val="18"/>
        </w:rPr>
        <w:t>through</w:t>
      </w:r>
      <w:r w:rsidR="00986B52" w:rsidRPr="00986B52">
        <w:rPr>
          <w:rFonts w:ascii="Arial" w:hAnsi="Arial" w:cs="Arial"/>
          <w:bCs/>
          <w:szCs w:val="18"/>
        </w:rPr>
        <w:t xml:space="preserve"> vermicompost + 25%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986B52" w:rsidRPr="00315885">
        <w:rPr>
          <w:rFonts w:ascii="Arial" w:hAnsi="Arial" w:cs="Arial"/>
          <w:bCs/>
          <w:szCs w:val="18"/>
        </w:rPr>
        <w:t>through</w:t>
      </w:r>
      <w:r w:rsidR="00986B52" w:rsidRPr="00986B52">
        <w:rPr>
          <w:rFonts w:ascii="Arial" w:hAnsi="Arial" w:cs="Arial"/>
          <w:bCs/>
          <w:szCs w:val="18"/>
        </w:rPr>
        <w:t xml:space="preserve"> neem cake).The next-best treatment was T</w:t>
      </w:r>
      <w:r w:rsidR="00986B52" w:rsidRPr="00986B52">
        <w:rPr>
          <w:rFonts w:ascii="Arial" w:hAnsi="Arial" w:cs="Arial"/>
          <w:bCs/>
          <w:szCs w:val="18"/>
          <w:vertAlign w:val="subscript"/>
        </w:rPr>
        <w:t xml:space="preserve">6 </w:t>
      </w:r>
      <w:r w:rsidR="00986B52" w:rsidRPr="00986B52">
        <w:rPr>
          <w:rFonts w:ascii="Arial" w:hAnsi="Arial" w:cs="Arial"/>
          <w:bCs/>
          <w:szCs w:val="18"/>
        </w:rPr>
        <w:t xml:space="preserve">(50%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F602DF" w:rsidRPr="00315885">
        <w:rPr>
          <w:rFonts w:ascii="Arial" w:hAnsi="Arial" w:cs="Arial"/>
          <w:bCs/>
          <w:szCs w:val="18"/>
        </w:rPr>
        <w:t>through</w:t>
      </w:r>
      <w:r w:rsidR="00F602DF">
        <w:rPr>
          <w:rFonts w:ascii="Arial" w:hAnsi="Arial" w:cs="Arial"/>
          <w:bCs/>
          <w:szCs w:val="18"/>
        </w:rPr>
        <w:t xml:space="preserve"> neem cake)</w:t>
      </w:r>
      <w:r w:rsidR="00986B52" w:rsidRPr="00986B52">
        <w:rPr>
          <w:rFonts w:ascii="Arial" w:hAnsi="Arial" w:cs="Arial"/>
          <w:bCs/>
          <w:szCs w:val="18"/>
        </w:rPr>
        <w:t xml:space="preserve"> which was statistically similar to treatments T</w:t>
      </w:r>
      <w:r w:rsidR="00986B52" w:rsidRPr="00F602DF">
        <w:rPr>
          <w:rFonts w:ascii="Arial" w:hAnsi="Arial" w:cs="Arial"/>
          <w:bCs/>
          <w:szCs w:val="18"/>
          <w:vertAlign w:val="subscript"/>
        </w:rPr>
        <w:t>5</w:t>
      </w:r>
      <w:r w:rsidR="00986B52" w:rsidRPr="00986B52">
        <w:rPr>
          <w:rFonts w:ascii="Arial" w:hAnsi="Arial" w:cs="Arial"/>
          <w:bCs/>
          <w:szCs w:val="18"/>
        </w:rPr>
        <w:t>, T</w:t>
      </w:r>
      <w:r w:rsidR="00986B52" w:rsidRPr="00F602DF">
        <w:rPr>
          <w:rFonts w:ascii="Arial" w:hAnsi="Arial" w:cs="Arial"/>
          <w:bCs/>
          <w:szCs w:val="18"/>
          <w:vertAlign w:val="subscript"/>
        </w:rPr>
        <w:t>4</w:t>
      </w:r>
      <w:r w:rsidR="00986B52" w:rsidRPr="00986B52">
        <w:rPr>
          <w:rFonts w:ascii="Arial" w:hAnsi="Arial" w:cs="Arial"/>
          <w:bCs/>
          <w:szCs w:val="18"/>
        </w:rPr>
        <w:t xml:space="preserve"> and T</w:t>
      </w:r>
      <w:r w:rsidR="00986B52" w:rsidRPr="00F602DF">
        <w:rPr>
          <w:rFonts w:ascii="Arial" w:hAnsi="Arial" w:cs="Arial"/>
          <w:bCs/>
          <w:szCs w:val="18"/>
          <w:vertAlign w:val="subscript"/>
        </w:rPr>
        <w:t>3</w:t>
      </w:r>
      <w:r w:rsidR="00986B52" w:rsidRPr="00986B52">
        <w:rPr>
          <w:rFonts w:ascii="Arial" w:hAnsi="Arial" w:cs="Arial"/>
          <w:bCs/>
          <w:szCs w:val="18"/>
        </w:rPr>
        <w:t>. The remaining treatments (T</w:t>
      </w:r>
      <w:r w:rsidR="00986B52" w:rsidRPr="00F602DF">
        <w:rPr>
          <w:rFonts w:ascii="Arial" w:hAnsi="Arial" w:cs="Arial"/>
          <w:bCs/>
          <w:szCs w:val="18"/>
          <w:vertAlign w:val="subscript"/>
        </w:rPr>
        <w:t>2</w:t>
      </w:r>
      <w:r w:rsidR="00986B52" w:rsidRPr="00986B52">
        <w:rPr>
          <w:rFonts w:ascii="Arial" w:hAnsi="Arial" w:cs="Arial"/>
          <w:bCs/>
          <w:szCs w:val="18"/>
        </w:rPr>
        <w:t xml:space="preserve"> and T</w:t>
      </w:r>
      <w:r w:rsidR="00986B52" w:rsidRPr="00F602DF">
        <w:rPr>
          <w:rFonts w:ascii="Arial" w:hAnsi="Arial" w:cs="Arial"/>
          <w:bCs/>
          <w:szCs w:val="18"/>
          <w:vertAlign w:val="subscript"/>
        </w:rPr>
        <w:t>1</w:t>
      </w:r>
      <w:r w:rsidR="00986B52" w:rsidRPr="00986B52">
        <w:rPr>
          <w:rFonts w:ascii="Arial" w:hAnsi="Arial" w:cs="Arial"/>
          <w:bCs/>
          <w:szCs w:val="18"/>
        </w:rPr>
        <w:t>) showed a descending trend in significance, with T</w:t>
      </w:r>
      <w:r w:rsidR="00986B52" w:rsidRPr="00F602DF">
        <w:rPr>
          <w:rFonts w:ascii="Arial" w:hAnsi="Arial" w:cs="Arial"/>
          <w:bCs/>
          <w:szCs w:val="18"/>
          <w:vertAlign w:val="subscript"/>
        </w:rPr>
        <w:t>1</w:t>
      </w:r>
      <w:r w:rsidR="00986B52" w:rsidRPr="00986B52">
        <w:rPr>
          <w:rFonts w:ascii="Arial" w:hAnsi="Arial" w:cs="Arial"/>
          <w:bCs/>
          <w:szCs w:val="18"/>
        </w:rPr>
        <w:t xml:space="preserve"> having the lowest dry matter accumulation.</w:t>
      </w:r>
      <w:r w:rsidR="00F602DF" w:rsidRPr="00F602DF">
        <w:t xml:space="preserve"> </w:t>
      </w:r>
      <w:r w:rsidR="00F602DF" w:rsidRPr="00F602DF">
        <w:rPr>
          <w:rFonts w:ascii="Arial" w:hAnsi="Arial" w:cs="Arial"/>
          <w:bCs/>
          <w:szCs w:val="18"/>
        </w:rPr>
        <w:t>At 80 DAT and at harvest, T</w:t>
      </w:r>
      <w:r w:rsidR="00F602DF" w:rsidRPr="00F602DF">
        <w:rPr>
          <w:rFonts w:ascii="Arial" w:hAnsi="Arial" w:cs="Arial"/>
          <w:bCs/>
          <w:szCs w:val="18"/>
          <w:vertAlign w:val="subscript"/>
        </w:rPr>
        <w:t>7</w:t>
      </w:r>
      <w:r w:rsidR="00F602DF" w:rsidRPr="00F602DF">
        <w:rPr>
          <w:rFonts w:ascii="Arial" w:hAnsi="Arial" w:cs="Arial"/>
          <w:bCs/>
          <w:szCs w:val="18"/>
        </w:rPr>
        <w:t xml:space="preserve"> continued to be significantly superior to the other treatments, though it was statistically</w:t>
      </w:r>
      <w:r w:rsidR="00F602DF">
        <w:rPr>
          <w:rFonts w:ascii="Arial" w:hAnsi="Arial" w:cs="Arial"/>
          <w:bCs/>
          <w:szCs w:val="18"/>
        </w:rPr>
        <w:t xml:space="preserve"> at</w:t>
      </w:r>
      <w:r w:rsidR="00F602DF" w:rsidRPr="00F602DF">
        <w:rPr>
          <w:rFonts w:ascii="Arial" w:hAnsi="Arial" w:cs="Arial"/>
          <w:bCs/>
          <w:szCs w:val="18"/>
        </w:rPr>
        <w:t xml:space="preserve"> par with T</w:t>
      </w:r>
      <w:r w:rsidR="00F602DF" w:rsidRPr="00F602DF">
        <w:rPr>
          <w:rFonts w:ascii="Arial" w:hAnsi="Arial" w:cs="Arial"/>
          <w:bCs/>
          <w:szCs w:val="18"/>
          <w:vertAlign w:val="subscript"/>
        </w:rPr>
        <w:t>8</w:t>
      </w:r>
      <w:r w:rsidR="00F602DF" w:rsidRPr="00F602DF">
        <w:rPr>
          <w:rFonts w:ascii="Arial" w:hAnsi="Arial" w:cs="Arial"/>
          <w:bCs/>
          <w:szCs w:val="18"/>
        </w:rPr>
        <w:t xml:space="preserve"> and T</w:t>
      </w:r>
      <w:r w:rsidR="00F602DF" w:rsidRPr="00F602DF">
        <w:rPr>
          <w:rFonts w:ascii="Arial" w:hAnsi="Arial" w:cs="Arial"/>
          <w:bCs/>
          <w:szCs w:val="18"/>
          <w:vertAlign w:val="subscript"/>
        </w:rPr>
        <w:t>6</w:t>
      </w:r>
      <w:r w:rsidR="00F602DF" w:rsidRPr="00F602DF">
        <w:rPr>
          <w:rFonts w:ascii="Arial" w:hAnsi="Arial" w:cs="Arial"/>
          <w:bCs/>
          <w:szCs w:val="18"/>
        </w:rPr>
        <w:t>. Following these, T</w:t>
      </w:r>
      <w:r w:rsidR="00F602DF" w:rsidRPr="00F602DF">
        <w:rPr>
          <w:rFonts w:ascii="Arial" w:hAnsi="Arial" w:cs="Arial"/>
          <w:bCs/>
          <w:szCs w:val="18"/>
          <w:vertAlign w:val="subscript"/>
        </w:rPr>
        <w:t>5</w:t>
      </w:r>
      <w:r w:rsidR="00F602DF" w:rsidRPr="00F602DF">
        <w:rPr>
          <w:rFonts w:ascii="Arial" w:hAnsi="Arial" w:cs="Arial"/>
          <w:bCs/>
          <w:szCs w:val="18"/>
        </w:rPr>
        <w:t xml:space="preserve"> was the next most effective treat</w:t>
      </w:r>
      <w:r w:rsidR="00F602DF">
        <w:rPr>
          <w:rFonts w:ascii="Arial" w:hAnsi="Arial" w:cs="Arial"/>
          <w:bCs/>
          <w:szCs w:val="18"/>
        </w:rPr>
        <w:t xml:space="preserve">ment, which was </w:t>
      </w:r>
      <w:r w:rsidR="00F602DF">
        <w:rPr>
          <w:rFonts w:ascii="Arial" w:hAnsi="Arial" w:cs="Arial"/>
          <w:bCs/>
          <w:szCs w:val="18"/>
        </w:rPr>
        <w:lastRenderedPageBreak/>
        <w:t>statistically at</w:t>
      </w:r>
      <w:r w:rsidR="00F602DF" w:rsidRPr="00F602DF">
        <w:rPr>
          <w:rFonts w:ascii="Arial" w:hAnsi="Arial" w:cs="Arial"/>
          <w:bCs/>
          <w:szCs w:val="18"/>
        </w:rPr>
        <w:t xml:space="preserve"> par with both T</w:t>
      </w:r>
      <w:r w:rsidR="00F602DF" w:rsidRPr="00F602DF">
        <w:rPr>
          <w:rFonts w:ascii="Arial" w:hAnsi="Arial" w:cs="Arial"/>
          <w:bCs/>
          <w:szCs w:val="18"/>
          <w:vertAlign w:val="subscript"/>
        </w:rPr>
        <w:t>4</w:t>
      </w:r>
      <w:r w:rsidR="00F602DF" w:rsidRPr="00F602DF">
        <w:rPr>
          <w:rFonts w:ascii="Arial" w:hAnsi="Arial" w:cs="Arial"/>
          <w:bCs/>
          <w:szCs w:val="18"/>
        </w:rPr>
        <w:t xml:space="preserve"> and T</w:t>
      </w:r>
      <w:r w:rsidR="00F602DF" w:rsidRPr="00F602DF">
        <w:rPr>
          <w:rFonts w:ascii="Arial" w:hAnsi="Arial" w:cs="Arial"/>
          <w:bCs/>
          <w:szCs w:val="18"/>
          <w:vertAlign w:val="subscript"/>
        </w:rPr>
        <w:t>3</w:t>
      </w:r>
      <w:r w:rsidR="00F602DF" w:rsidRPr="00F602DF">
        <w:rPr>
          <w:rFonts w:ascii="Arial" w:hAnsi="Arial" w:cs="Arial"/>
          <w:bCs/>
          <w:szCs w:val="18"/>
        </w:rPr>
        <w:t>. The other treatments (T</w:t>
      </w:r>
      <w:r w:rsidR="00F602DF" w:rsidRPr="00F602DF">
        <w:rPr>
          <w:rFonts w:ascii="Arial" w:hAnsi="Arial" w:cs="Arial"/>
          <w:bCs/>
          <w:szCs w:val="18"/>
          <w:vertAlign w:val="subscript"/>
        </w:rPr>
        <w:t>2</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showed a d</w:t>
      </w:r>
      <w:r w:rsidR="00F602DF">
        <w:rPr>
          <w:rFonts w:ascii="Arial" w:hAnsi="Arial" w:cs="Arial"/>
          <w:bCs/>
          <w:szCs w:val="18"/>
        </w:rPr>
        <w:t>escending level of significance</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xml:space="preserve"> consistently resulted in the lowest dry matter accumulation per hill.</w:t>
      </w:r>
      <w:r w:rsidR="00F602DF">
        <w:rPr>
          <w:rFonts w:ascii="Arial" w:hAnsi="Arial" w:cs="Arial"/>
          <w:bCs/>
          <w:szCs w:val="18"/>
        </w:rPr>
        <w:t xml:space="preserve"> </w:t>
      </w:r>
      <w:r w:rsidR="00B72E9C" w:rsidRPr="00B72E9C">
        <w:rPr>
          <w:rFonts w:ascii="Arial" w:hAnsi="Arial" w:cs="Arial"/>
          <w:bCs/>
          <w:szCs w:val="18"/>
        </w:rPr>
        <w:t>Applying vermicompost and neem cake together boosts plant growth. This is because they improve water retention and turgor pressure, encourage stom</w:t>
      </w:r>
      <w:r w:rsidR="00B72E9C">
        <w:rPr>
          <w:rFonts w:ascii="Arial" w:hAnsi="Arial" w:cs="Arial"/>
          <w:bCs/>
          <w:szCs w:val="18"/>
        </w:rPr>
        <w:t>atal opening and photosynthesis</w:t>
      </w:r>
      <w:r w:rsidR="00B72E9C" w:rsidRPr="00B72E9C">
        <w:rPr>
          <w:rFonts w:ascii="Arial" w:hAnsi="Arial" w:cs="Arial"/>
          <w:bCs/>
          <w:szCs w:val="18"/>
        </w:rPr>
        <w:t xml:space="preserve"> and provide faster nitrogen release for metabolic activities. These effects accelerate cell division and elongation, leading to increased veget</w:t>
      </w:r>
      <w:r w:rsidR="00B72E9C">
        <w:rPr>
          <w:rFonts w:ascii="Arial" w:hAnsi="Arial" w:cs="Arial"/>
          <w:bCs/>
          <w:szCs w:val="18"/>
        </w:rPr>
        <w:t>ative growth, longer internodes</w:t>
      </w:r>
      <w:r w:rsidR="00B72E9C" w:rsidRPr="00B72E9C">
        <w:rPr>
          <w:rFonts w:ascii="Arial" w:hAnsi="Arial" w:cs="Arial"/>
          <w:bCs/>
          <w:szCs w:val="18"/>
        </w:rPr>
        <w:t xml:space="preserve"> and ultimately greater plant height and dry matter production. Additionally, these amendments supply nutrients in a balanced and mineralized form.</w:t>
      </w:r>
      <w:r w:rsidR="00315885" w:rsidRPr="00315885">
        <w:rPr>
          <w:rFonts w:ascii="Arial" w:hAnsi="Arial" w:cs="Arial"/>
          <w:bCs/>
          <w:szCs w:val="18"/>
        </w:rPr>
        <w:t xml:space="preserve"> Similar result also obtained by </w:t>
      </w:r>
      <w:proofErr w:type="spellStart"/>
      <w:r w:rsidR="00315885" w:rsidRPr="00315885">
        <w:rPr>
          <w:rFonts w:ascii="Arial" w:hAnsi="Arial" w:cs="Arial"/>
          <w:bCs/>
          <w:szCs w:val="18"/>
        </w:rPr>
        <w:t>kumawat</w:t>
      </w:r>
      <w:proofErr w:type="spellEnd"/>
      <w:r w:rsidR="00315885" w:rsidRPr="00315885">
        <w:rPr>
          <w:rFonts w:ascii="Arial" w:hAnsi="Arial" w:cs="Arial"/>
          <w:bCs/>
          <w:szCs w:val="18"/>
        </w:rPr>
        <w:t xml:space="preserve"> </w:t>
      </w:r>
      <w:r w:rsidR="00315885" w:rsidRPr="00B72E9C">
        <w:rPr>
          <w:rFonts w:ascii="Arial" w:hAnsi="Arial" w:cs="Arial"/>
          <w:bCs/>
          <w:i/>
          <w:iCs/>
          <w:szCs w:val="18"/>
        </w:rPr>
        <w:t>et a</w:t>
      </w:r>
      <w:r w:rsidR="00315885" w:rsidRPr="00315885">
        <w:rPr>
          <w:rFonts w:ascii="Arial" w:hAnsi="Arial" w:cs="Arial"/>
          <w:bCs/>
          <w:szCs w:val="18"/>
        </w:rPr>
        <w:t>l.</w:t>
      </w:r>
      <w:r w:rsidR="00B72E9C">
        <w:rPr>
          <w:rFonts w:ascii="Arial" w:hAnsi="Arial" w:cs="Arial"/>
          <w:bCs/>
          <w:szCs w:val="18"/>
        </w:rPr>
        <w:t xml:space="preserve"> </w:t>
      </w:r>
      <w:r w:rsidR="00315885" w:rsidRPr="00315885">
        <w:rPr>
          <w:rFonts w:ascii="Arial" w:hAnsi="Arial" w:cs="Arial"/>
          <w:bCs/>
          <w:szCs w:val="18"/>
        </w:rPr>
        <w:t>(2022) in wheat crop</w:t>
      </w:r>
      <w:r w:rsidR="00BF30E4">
        <w:rPr>
          <w:rFonts w:ascii="Arial" w:hAnsi="Arial" w:cs="Arial"/>
          <w:bCs/>
          <w:szCs w:val="18"/>
        </w:rPr>
        <w:t>,</w:t>
      </w:r>
      <w:r w:rsidR="00315885" w:rsidRPr="00315885">
        <w:rPr>
          <w:rFonts w:ascii="Arial" w:hAnsi="Arial" w:cs="Arial"/>
          <w:bCs/>
          <w:szCs w:val="18"/>
        </w:rPr>
        <w:t xml:space="preserve"> </w:t>
      </w:r>
      <w:r w:rsidR="00BF30E4" w:rsidRPr="00BF30E4">
        <w:rPr>
          <w:rFonts w:ascii="Arial" w:hAnsi="Arial" w:cs="Arial"/>
          <w:bCs/>
          <w:szCs w:val="18"/>
        </w:rPr>
        <w:t xml:space="preserve">Abhinav </w:t>
      </w:r>
      <w:r w:rsidR="00BF30E4" w:rsidRPr="00BF30E4">
        <w:rPr>
          <w:rFonts w:ascii="Arial" w:hAnsi="Arial" w:cs="Arial"/>
          <w:bCs/>
          <w:i/>
          <w:iCs/>
          <w:szCs w:val="18"/>
        </w:rPr>
        <w:t>et al</w:t>
      </w:r>
      <w:r w:rsidR="00BF30E4" w:rsidRPr="00BF30E4">
        <w:rPr>
          <w:rFonts w:ascii="Arial" w:hAnsi="Arial" w:cs="Arial"/>
          <w:bCs/>
          <w:szCs w:val="18"/>
        </w:rPr>
        <w:t>. (2025) in strawberry</w:t>
      </w:r>
      <w:r w:rsidR="00BF30E4">
        <w:rPr>
          <w:rFonts w:ascii="Arial" w:hAnsi="Arial" w:cs="Arial"/>
          <w:bCs/>
          <w:szCs w:val="18"/>
        </w:rPr>
        <w:t xml:space="preserve">, </w:t>
      </w:r>
      <w:r w:rsidR="00BF30E4" w:rsidRPr="00BF30E4">
        <w:rPr>
          <w:rFonts w:ascii="Arial" w:hAnsi="Arial" w:cs="Arial"/>
          <w:bCs/>
          <w:szCs w:val="18"/>
        </w:rPr>
        <w:t xml:space="preserve">Parmar </w:t>
      </w:r>
      <w:r w:rsidR="00BF30E4" w:rsidRPr="00BF30E4">
        <w:rPr>
          <w:rFonts w:ascii="Arial" w:hAnsi="Arial" w:cs="Arial"/>
          <w:bCs/>
          <w:i/>
          <w:iCs/>
          <w:szCs w:val="18"/>
        </w:rPr>
        <w:t>et al</w:t>
      </w:r>
      <w:r w:rsidR="00BF30E4" w:rsidRPr="00BF30E4">
        <w:rPr>
          <w:rFonts w:ascii="Arial" w:hAnsi="Arial" w:cs="Arial"/>
          <w:bCs/>
          <w:szCs w:val="18"/>
        </w:rPr>
        <w:t xml:space="preserve">. (2019) in tomato and </w:t>
      </w:r>
      <w:proofErr w:type="spellStart"/>
      <w:r w:rsidR="00315885" w:rsidRPr="00315885">
        <w:rPr>
          <w:rFonts w:ascii="Arial" w:hAnsi="Arial" w:cs="Arial"/>
          <w:bCs/>
          <w:szCs w:val="18"/>
        </w:rPr>
        <w:t>charan</w:t>
      </w:r>
      <w:proofErr w:type="spellEnd"/>
      <w:r w:rsidR="00315885" w:rsidRPr="00315885">
        <w:rPr>
          <w:rFonts w:ascii="Arial" w:hAnsi="Arial" w:cs="Arial"/>
          <w:bCs/>
          <w:szCs w:val="18"/>
        </w:rPr>
        <w:t xml:space="preserve"> </w:t>
      </w:r>
      <w:proofErr w:type="spellStart"/>
      <w:r w:rsidR="00315885" w:rsidRPr="00315885">
        <w:rPr>
          <w:rFonts w:ascii="Arial" w:hAnsi="Arial" w:cs="Arial"/>
          <w:bCs/>
          <w:szCs w:val="18"/>
        </w:rPr>
        <w:t>kumar</w:t>
      </w:r>
      <w:proofErr w:type="spellEnd"/>
      <w:r w:rsidR="00315885" w:rsidRPr="00315885">
        <w:rPr>
          <w:rFonts w:ascii="Arial" w:hAnsi="Arial" w:cs="Arial"/>
          <w:bCs/>
          <w:szCs w:val="18"/>
        </w:rPr>
        <w:t xml:space="preserve"> (2009) in stevia. In the present</w:t>
      </w:r>
      <w:r w:rsidR="00315885">
        <w:rPr>
          <w:rFonts w:ascii="Arial" w:hAnsi="Arial" w:cs="Arial"/>
          <w:bCs/>
          <w:caps/>
          <w:szCs w:val="18"/>
        </w:rPr>
        <w:t xml:space="preserve"> </w:t>
      </w:r>
      <w:r w:rsidR="00315885">
        <w:rPr>
          <w:rFonts w:ascii="Arial" w:hAnsi="Arial" w:cs="Arial"/>
          <w:bCs/>
          <w:szCs w:val="18"/>
        </w:rPr>
        <w:t>s</w:t>
      </w:r>
      <w:r w:rsidR="00315885" w:rsidRPr="00315885">
        <w:rPr>
          <w:rFonts w:ascii="Arial" w:hAnsi="Arial" w:cs="Arial"/>
          <w:bCs/>
          <w:szCs w:val="18"/>
        </w:rPr>
        <w:t>tudy the lowest growth and development values were recorded in unfertilized control.</w:t>
      </w:r>
    </w:p>
    <w:p w14:paraId="6811AF31" w14:textId="6FA4C1B6" w:rsidR="000F56A3" w:rsidRPr="00101754" w:rsidRDefault="00101754" w:rsidP="00101754">
      <w:pPr>
        <w:pStyle w:val="Body"/>
        <w:rPr>
          <w:rFonts w:ascii="Arial" w:hAnsi="Arial" w:cs="Arial"/>
          <w:bCs/>
          <w:szCs w:val="18"/>
        </w:rPr>
      </w:pPr>
      <w:r w:rsidRPr="00101754">
        <w:rPr>
          <w:rFonts w:ascii="Arial" w:hAnsi="Arial" w:cs="Arial"/>
          <w:bCs/>
          <w:szCs w:val="18"/>
        </w:rPr>
        <w:t>In terms of grain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the most effective, producing a significantly higher yield than all other treatments. However, it was statistically on par with T</w:t>
      </w:r>
      <w:r w:rsidRPr="00101754">
        <w:rPr>
          <w:rFonts w:ascii="Arial" w:hAnsi="Arial" w:cs="Arial"/>
          <w:bCs/>
          <w:szCs w:val="18"/>
          <w:vertAlign w:val="subscript"/>
        </w:rPr>
        <w:t>8</w:t>
      </w:r>
      <w:r w:rsidRPr="00101754">
        <w:rPr>
          <w:rFonts w:ascii="Arial" w:hAnsi="Arial" w:cs="Arial"/>
          <w:bCs/>
          <w:szCs w:val="18"/>
        </w:rPr>
        <w:t xml:space="preserve"> and T</w:t>
      </w:r>
      <w:proofErr w:type="gramStart"/>
      <w:r w:rsidRPr="00101754">
        <w:rPr>
          <w:rFonts w:ascii="Arial" w:hAnsi="Arial" w:cs="Arial"/>
          <w:bCs/>
          <w:szCs w:val="18"/>
          <w:vertAlign w:val="subscript"/>
        </w:rPr>
        <w:t>6</w:t>
      </w:r>
      <w:r w:rsidRPr="00101754">
        <w:rPr>
          <w:rFonts w:ascii="Arial" w:hAnsi="Arial" w:cs="Arial"/>
          <w:bCs/>
          <w:szCs w:val="18"/>
        </w:rPr>
        <w:t>.Following</w:t>
      </w:r>
      <w:proofErr w:type="gramEnd"/>
      <w:r w:rsidRPr="00101754">
        <w:rPr>
          <w:rFonts w:ascii="Arial" w:hAnsi="Arial" w:cs="Arial"/>
          <w:bCs/>
          <w:szCs w:val="18"/>
        </w:rPr>
        <w:t xml:space="preserve"> these, the T</w:t>
      </w:r>
      <w:r w:rsidRPr="00101754">
        <w:rPr>
          <w:rFonts w:ascii="Arial" w:hAnsi="Arial" w:cs="Arial"/>
          <w:bCs/>
          <w:szCs w:val="18"/>
          <w:vertAlign w:val="subscript"/>
        </w:rPr>
        <w:t>5</w:t>
      </w:r>
      <w:r w:rsidRPr="00101754">
        <w:rPr>
          <w:rFonts w:ascii="Arial" w:hAnsi="Arial" w:cs="Arial"/>
          <w:bCs/>
          <w:szCs w:val="18"/>
        </w:rPr>
        <w:t xml:space="preserve"> treatment produced the next highest yield, which was statistically similar to T</w:t>
      </w:r>
      <w:r w:rsidRPr="00101754">
        <w:rPr>
          <w:rFonts w:ascii="Arial" w:hAnsi="Arial" w:cs="Arial"/>
          <w:bCs/>
          <w:szCs w:val="18"/>
          <w:vertAlign w:val="subscript"/>
        </w:rPr>
        <w:t>4</w:t>
      </w:r>
      <w:r w:rsidRPr="00101754">
        <w:rPr>
          <w:rFonts w:ascii="Arial" w:hAnsi="Arial" w:cs="Arial"/>
          <w:bCs/>
          <w:szCs w:val="18"/>
        </w:rPr>
        <w:t xml:space="preserve"> and T</w:t>
      </w:r>
      <w:r w:rsidRPr="00101754">
        <w:rPr>
          <w:rFonts w:ascii="Arial" w:hAnsi="Arial" w:cs="Arial"/>
          <w:bCs/>
          <w:szCs w:val="18"/>
          <w:vertAlign w:val="subscript"/>
        </w:rPr>
        <w:t>3</w:t>
      </w:r>
      <w:r>
        <w:rPr>
          <w:rFonts w:ascii="Arial" w:hAnsi="Arial" w:cs="Arial"/>
          <w:bCs/>
          <w:szCs w:val="18"/>
        </w:rPr>
        <w:t>. The remaining treatments</w:t>
      </w:r>
      <w:r w:rsidRPr="00101754">
        <w:rPr>
          <w:rFonts w:ascii="Arial" w:hAnsi="Arial" w:cs="Arial"/>
          <w:bCs/>
          <w:szCs w:val="18"/>
        </w:rPr>
        <w:t xml:space="preserve"> T</w:t>
      </w:r>
      <w:r w:rsidRPr="00101754">
        <w:rPr>
          <w:rFonts w:ascii="Arial" w:hAnsi="Arial" w:cs="Arial"/>
          <w:bCs/>
          <w:szCs w:val="18"/>
          <w:vertAlign w:val="subscript"/>
        </w:rPr>
        <w:t>2</w:t>
      </w:r>
      <w:r w:rsidRPr="00101754">
        <w:rPr>
          <w:rFonts w:ascii="Arial" w:hAnsi="Arial" w:cs="Arial"/>
          <w:bCs/>
          <w:szCs w:val="18"/>
        </w:rPr>
        <w:t xml:space="preserve"> and T</w:t>
      </w:r>
      <w:r w:rsidRPr="00101754">
        <w:rPr>
          <w:rFonts w:ascii="Arial" w:hAnsi="Arial" w:cs="Arial"/>
          <w:bCs/>
          <w:szCs w:val="18"/>
          <w:vertAlign w:val="subscript"/>
        </w:rPr>
        <w:t>1</w:t>
      </w:r>
      <w:r w:rsidRPr="00101754">
        <w:rPr>
          <w:rFonts w:ascii="Arial" w:hAnsi="Arial" w:cs="Arial"/>
          <w:bCs/>
          <w:szCs w:val="18"/>
        </w:rPr>
        <w:t>, showed a descending level of significance, with T</w:t>
      </w:r>
      <w:r w:rsidRPr="00101754">
        <w:rPr>
          <w:rFonts w:ascii="Arial" w:hAnsi="Arial" w:cs="Arial"/>
          <w:bCs/>
          <w:szCs w:val="18"/>
          <w:vertAlign w:val="subscript"/>
        </w:rPr>
        <w:t>1</w:t>
      </w:r>
      <w:r w:rsidRPr="00101754">
        <w:rPr>
          <w:rFonts w:ascii="Arial" w:hAnsi="Arial" w:cs="Arial"/>
          <w:bCs/>
          <w:szCs w:val="18"/>
        </w:rPr>
        <w:t xml:space="preserve"> consistently resulting in the lowest grain yield during the study.</w:t>
      </w:r>
      <w:r w:rsidRPr="00101754">
        <w:t xml:space="preserve"> </w:t>
      </w:r>
      <w:r w:rsidRPr="00101754">
        <w:rPr>
          <w:rFonts w:ascii="Arial" w:hAnsi="Arial" w:cs="Arial"/>
          <w:bCs/>
          <w:szCs w:val="18"/>
        </w:rPr>
        <w:t>Based on the data for straw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found to be the most effective. It was significantly better than most treatments, </w:t>
      </w:r>
      <w:r>
        <w:rPr>
          <w:rFonts w:ascii="Arial" w:hAnsi="Arial" w:cs="Arial"/>
          <w:bCs/>
          <w:szCs w:val="18"/>
        </w:rPr>
        <w:t>although it was statistically at</w:t>
      </w:r>
      <w:r w:rsidRPr="00101754">
        <w:rPr>
          <w:rFonts w:ascii="Arial" w:hAnsi="Arial" w:cs="Arial"/>
          <w:bCs/>
          <w:szCs w:val="18"/>
        </w:rPr>
        <w:t xml:space="preserve"> par with T</w:t>
      </w:r>
      <w:r w:rsidRPr="00101754">
        <w:rPr>
          <w:rFonts w:ascii="Arial" w:hAnsi="Arial" w:cs="Arial"/>
          <w:bCs/>
          <w:szCs w:val="18"/>
          <w:vertAlign w:val="subscript"/>
        </w:rPr>
        <w:t>8</w:t>
      </w:r>
      <w:r w:rsidRPr="00101754">
        <w:rPr>
          <w:rFonts w:ascii="Arial" w:hAnsi="Arial" w:cs="Arial"/>
          <w:bCs/>
          <w:szCs w:val="18"/>
        </w:rPr>
        <w:t xml:space="preserve"> and T</w:t>
      </w:r>
      <w:r w:rsidRPr="00101754">
        <w:rPr>
          <w:rFonts w:ascii="Arial" w:hAnsi="Arial" w:cs="Arial"/>
          <w:bCs/>
          <w:szCs w:val="18"/>
          <w:vertAlign w:val="subscript"/>
        </w:rPr>
        <w:t>6</w:t>
      </w:r>
      <w:r w:rsidRPr="00101754">
        <w:rPr>
          <w:rFonts w:ascii="Arial" w:hAnsi="Arial" w:cs="Arial"/>
          <w:bCs/>
          <w:szCs w:val="18"/>
        </w:rPr>
        <w:t>.</w:t>
      </w:r>
      <w:r w:rsidR="00593ECE">
        <w:rPr>
          <w:rFonts w:ascii="Arial" w:hAnsi="Arial" w:cs="Arial"/>
          <w:bCs/>
          <w:szCs w:val="18"/>
        </w:rPr>
        <w:t xml:space="preserve"> </w:t>
      </w:r>
      <w:r w:rsidRPr="00101754">
        <w:rPr>
          <w:rFonts w:ascii="Arial" w:hAnsi="Arial" w:cs="Arial"/>
          <w:bCs/>
          <w:szCs w:val="18"/>
        </w:rPr>
        <w:t>Next, the T</w:t>
      </w:r>
      <w:r w:rsidRPr="00101754">
        <w:rPr>
          <w:rFonts w:ascii="Arial" w:hAnsi="Arial" w:cs="Arial"/>
          <w:bCs/>
          <w:szCs w:val="18"/>
          <w:vertAlign w:val="subscript"/>
        </w:rPr>
        <w:t>5</w:t>
      </w:r>
      <w:r w:rsidRPr="00101754">
        <w:rPr>
          <w:rFonts w:ascii="Arial" w:hAnsi="Arial" w:cs="Arial"/>
          <w:bCs/>
          <w:szCs w:val="18"/>
        </w:rPr>
        <w:t xml:space="preserve"> treatment produced a higher yield, which was statistically similar to T</w:t>
      </w:r>
      <w:r w:rsidRPr="00101754">
        <w:rPr>
          <w:rFonts w:ascii="Arial" w:hAnsi="Arial" w:cs="Arial"/>
          <w:bCs/>
          <w:szCs w:val="18"/>
          <w:vertAlign w:val="subscript"/>
        </w:rPr>
        <w:t>4</w:t>
      </w:r>
      <w:r w:rsidRPr="00101754">
        <w:rPr>
          <w:rFonts w:ascii="Arial" w:hAnsi="Arial" w:cs="Arial"/>
          <w:bCs/>
          <w:szCs w:val="18"/>
        </w:rPr>
        <w:t>. This was followed by T</w:t>
      </w:r>
      <w:r w:rsidRPr="00101754">
        <w:rPr>
          <w:rFonts w:ascii="Arial" w:hAnsi="Arial" w:cs="Arial"/>
          <w:bCs/>
          <w:szCs w:val="18"/>
          <w:vertAlign w:val="subscript"/>
        </w:rPr>
        <w:t>3</w:t>
      </w:r>
      <w:r>
        <w:rPr>
          <w:rFonts w:ascii="Arial" w:hAnsi="Arial" w:cs="Arial"/>
          <w:bCs/>
          <w:szCs w:val="18"/>
        </w:rPr>
        <w:t>, which was statistically at</w:t>
      </w:r>
      <w:r w:rsidRPr="00101754">
        <w:rPr>
          <w:rFonts w:ascii="Arial" w:hAnsi="Arial" w:cs="Arial"/>
          <w:bCs/>
          <w:szCs w:val="18"/>
        </w:rPr>
        <w:t xml:space="preserve"> par with T</w:t>
      </w:r>
      <w:r w:rsidRPr="00101754">
        <w:rPr>
          <w:rFonts w:ascii="Arial" w:hAnsi="Arial" w:cs="Arial"/>
          <w:bCs/>
          <w:szCs w:val="18"/>
          <w:vertAlign w:val="subscript"/>
        </w:rPr>
        <w:t>2</w:t>
      </w:r>
      <w:r w:rsidRPr="00101754">
        <w:rPr>
          <w:rFonts w:ascii="Arial" w:hAnsi="Arial" w:cs="Arial"/>
          <w:bCs/>
          <w:szCs w:val="18"/>
        </w:rPr>
        <w:t>. The lowest straw yield was observed in the T</w:t>
      </w:r>
      <w:r w:rsidRPr="00101754">
        <w:rPr>
          <w:rFonts w:ascii="Arial" w:hAnsi="Arial" w:cs="Arial"/>
          <w:bCs/>
          <w:szCs w:val="18"/>
          <w:vertAlign w:val="subscript"/>
        </w:rPr>
        <w:t>1</w:t>
      </w:r>
      <w:r w:rsidRPr="00101754">
        <w:rPr>
          <w:rFonts w:ascii="Arial" w:hAnsi="Arial" w:cs="Arial"/>
          <w:bCs/>
          <w:szCs w:val="18"/>
        </w:rPr>
        <w:t xml:space="preserve"> treatment.</w:t>
      </w:r>
      <w:r>
        <w:rPr>
          <w:rFonts w:ascii="Arial" w:hAnsi="Arial" w:cs="Arial"/>
          <w:bCs/>
          <w:szCs w:val="18"/>
        </w:rPr>
        <w:t xml:space="preserve"> </w:t>
      </w:r>
      <w:r w:rsidR="00B72E9C" w:rsidRPr="00B72E9C">
        <w:rPr>
          <w:rFonts w:ascii="Arial" w:hAnsi="Arial" w:cs="Arial"/>
          <w:bCs/>
          <w:szCs w:val="18"/>
        </w:rPr>
        <w:t>Combining vermicompost and neem cake boosts crop yield by improving soil fertility and nutrient availability. Neem cake provides essential nutrients and repels pests, while vermicompost increases organic matter and beneficial microbes. This synergy promotes better root development, nutrient uptake, and overall plant growth, leading to higher yields. Similarly, the improved yield and yield-related traits observed in little millet crops likely stem from the slow, sustained release of nutrients throughout their growth, which supports greater photosynthate formation and efficient translocation from source to sink.</w:t>
      </w:r>
      <w:r w:rsidR="000F56A3" w:rsidRPr="000F56A3">
        <w:rPr>
          <w:rFonts w:ascii="Arial" w:hAnsi="Arial" w:cs="Arial"/>
          <w:bCs/>
          <w:szCs w:val="18"/>
        </w:rPr>
        <w:t xml:space="preserve">. This outcome was further corroborated by </w:t>
      </w:r>
      <w:r w:rsidR="00B72E9C">
        <w:rPr>
          <w:rFonts w:ascii="Arial" w:hAnsi="Arial" w:cs="Arial"/>
          <w:bCs/>
          <w:szCs w:val="18"/>
        </w:rPr>
        <w:t>R</w:t>
      </w:r>
      <w:r w:rsidR="000F56A3" w:rsidRPr="000F56A3">
        <w:rPr>
          <w:rFonts w:ascii="Arial" w:hAnsi="Arial" w:cs="Arial"/>
          <w:bCs/>
          <w:szCs w:val="18"/>
        </w:rPr>
        <w:t xml:space="preserve">ohith </w:t>
      </w:r>
      <w:r w:rsidR="000F56A3" w:rsidRPr="00021168">
        <w:rPr>
          <w:rFonts w:ascii="Arial" w:hAnsi="Arial" w:cs="Arial"/>
          <w:bCs/>
          <w:i/>
          <w:iCs/>
          <w:szCs w:val="18"/>
        </w:rPr>
        <w:t>et al</w:t>
      </w:r>
      <w:r w:rsidR="000F56A3" w:rsidRPr="000F56A3">
        <w:rPr>
          <w:rFonts w:ascii="Arial" w:hAnsi="Arial" w:cs="Arial"/>
          <w:bCs/>
          <w:szCs w:val="18"/>
        </w:rPr>
        <w:t xml:space="preserve">. (2021) in chili, </w:t>
      </w:r>
      <w:r w:rsidR="00B72E9C">
        <w:rPr>
          <w:rFonts w:ascii="Arial" w:hAnsi="Arial" w:cs="Arial"/>
          <w:bCs/>
          <w:szCs w:val="18"/>
        </w:rPr>
        <w:t>A</w:t>
      </w:r>
      <w:r w:rsidR="000F56A3" w:rsidRPr="000F56A3">
        <w:rPr>
          <w:rFonts w:ascii="Arial" w:hAnsi="Arial" w:cs="Arial"/>
          <w:bCs/>
          <w:szCs w:val="18"/>
        </w:rPr>
        <w:t xml:space="preserve">rya and </w:t>
      </w:r>
      <w:r w:rsidR="00B72E9C">
        <w:rPr>
          <w:rFonts w:ascii="Arial" w:hAnsi="Arial" w:cs="Arial"/>
          <w:bCs/>
          <w:szCs w:val="18"/>
        </w:rPr>
        <w:t>R</w:t>
      </w:r>
      <w:r w:rsidR="000F56A3" w:rsidRPr="000F56A3">
        <w:rPr>
          <w:rFonts w:ascii="Arial" w:hAnsi="Arial" w:cs="Arial"/>
          <w:bCs/>
          <w:szCs w:val="18"/>
        </w:rPr>
        <w:t xml:space="preserve">ana (2021) in bell pepper, </w:t>
      </w:r>
      <w:r w:rsidR="00B72E9C">
        <w:rPr>
          <w:rFonts w:ascii="Arial" w:hAnsi="Arial" w:cs="Arial"/>
          <w:bCs/>
          <w:szCs w:val="18"/>
        </w:rPr>
        <w:t>P</w:t>
      </w:r>
      <w:r w:rsidR="000F56A3" w:rsidRPr="000F56A3">
        <w:rPr>
          <w:rFonts w:ascii="Arial" w:hAnsi="Arial" w:cs="Arial"/>
          <w:bCs/>
          <w:szCs w:val="18"/>
        </w:rPr>
        <w:t xml:space="preserve">atel </w:t>
      </w:r>
      <w:r w:rsidR="000F56A3" w:rsidRPr="00021168">
        <w:rPr>
          <w:rFonts w:ascii="Arial" w:hAnsi="Arial" w:cs="Arial"/>
          <w:bCs/>
          <w:i/>
          <w:iCs/>
          <w:szCs w:val="18"/>
        </w:rPr>
        <w:t>et al</w:t>
      </w:r>
      <w:r w:rsidR="00BF30E4">
        <w:rPr>
          <w:rFonts w:ascii="Arial" w:hAnsi="Arial" w:cs="Arial"/>
          <w:bCs/>
          <w:szCs w:val="18"/>
        </w:rPr>
        <w:t>. (2020) in sugarcane,</w:t>
      </w:r>
      <w:r w:rsidR="000F56A3" w:rsidRPr="000F56A3">
        <w:rPr>
          <w:rFonts w:ascii="Arial" w:hAnsi="Arial" w:cs="Arial"/>
          <w:bCs/>
          <w:szCs w:val="18"/>
        </w:rPr>
        <w:t xml:space="preserve"> </w:t>
      </w:r>
      <w:r w:rsidR="00B72E9C">
        <w:rPr>
          <w:rFonts w:ascii="Arial" w:hAnsi="Arial" w:cs="Arial"/>
          <w:bCs/>
          <w:szCs w:val="18"/>
        </w:rPr>
        <w:t>S</w:t>
      </w:r>
      <w:r w:rsidR="000F56A3" w:rsidRPr="000F56A3">
        <w:rPr>
          <w:rFonts w:ascii="Arial" w:hAnsi="Arial" w:cs="Arial"/>
          <w:bCs/>
          <w:szCs w:val="18"/>
        </w:rPr>
        <w:t xml:space="preserve">ingh </w:t>
      </w:r>
      <w:r w:rsidR="000F56A3" w:rsidRPr="00021168">
        <w:rPr>
          <w:rFonts w:ascii="Arial" w:hAnsi="Arial" w:cs="Arial"/>
          <w:bCs/>
          <w:i/>
          <w:iCs/>
          <w:szCs w:val="18"/>
        </w:rPr>
        <w:t>et al</w:t>
      </w:r>
      <w:r w:rsidR="000F56A3" w:rsidRPr="000F56A3">
        <w:rPr>
          <w:rFonts w:ascii="Arial" w:hAnsi="Arial" w:cs="Arial"/>
          <w:bCs/>
          <w:szCs w:val="18"/>
        </w:rPr>
        <w:t>. (2023) in pea.</w:t>
      </w:r>
      <w:r w:rsidR="00BF30E4" w:rsidRPr="00BF30E4">
        <w:t xml:space="preserve"> </w:t>
      </w:r>
      <w:r w:rsidR="00BF30E4" w:rsidRPr="00BF30E4">
        <w:rPr>
          <w:rFonts w:ascii="Arial" w:hAnsi="Arial" w:cs="Arial"/>
          <w:bCs/>
          <w:szCs w:val="18"/>
        </w:rPr>
        <w:t>Veeral and Krishnamoorthy (2023)</w:t>
      </w:r>
      <w:r w:rsidR="00BF30E4">
        <w:rPr>
          <w:rFonts w:ascii="Arial" w:hAnsi="Arial" w:cs="Arial"/>
          <w:bCs/>
          <w:szCs w:val="18"/>
        </w:rPr>
        <w:t xml:space="preserve"> and </w:t>
      </w:r>
      <w:r w:rsidR="00BF30E4" w:rsidRPr="00AC5A2E">
        <w:t xml:space="preserve">Darekar and </w:t>
      </w:r>
      <w:proofErr w:type="spellStart"/>
      <w:r w:rsidR="00BF30E4" w:rsidRPr="00AC5A2E">
        <w:t>Paslwar</w:t>
      </w:r>
      <w:proofErr w:type="spellEnd"/>
      <w:r w:rsidR="00BF30E4" w:rsidRPr="00AC5A2E">
        <w:t xml:space="preserve"> (2022) in turmeric</w:t>
      </w:r>
      <w:r w:rsidR="00BF30E4">
        <w:t>.</w:t>
      </w:r>
    </w:p>
    <w:p w14:paraId="097AD773" w14:textId="77777777" w:rsidR="00E75581" w:rsidRPr="00E75581" w:rsidRDefault="00E75581" w:rsidP="00E75581">
      <w:pPr>
        <w:pStyle w:val="ConcHead"/>
        <w:spacing w:after="0"/>
        <w:jc w:val="both"/>
        <w:rPr>
          <w:rFonts w:ascii="Arial" w:hAnsi="Arial" w:cs="Arial"/>
        </w:rPr>
      </w:pPr>
      <w:r w:rsidRPr="00E75581">
        <w:rPr>
          <w:rFonts w:ascii="Arial" w:hAnsi="Arial" w:cs="Arial"/>
        </w:rPr>
        <w:t>4. Conclusion</w:t>
      </w:r>
    </w:p>
    <w:p w14:paraId="48A818CA" w14:textId="77777777" w:rsidR="00E75581" w:rsidRPr="00E75581" w:rsidRDefault="00E75581" w:rsidP="00E75581">
      <w:pPr>
        <w:pStyle w:val="Body"/>
        <w:spacing w:after="0"/>
        <w:rPr>
          <w:rFonts w:ascii="Arial" w:hAnsi="Arial" w:cs="Arial"/>
        </w:rPr>
      </w:pPr>
      <w:r w:rsidRPr="00E75581">
        <w:rPr>
          <w:rFonts w:ascii="Arial" w:hAnsi="Arial" w:cs="Arial"/>
        </w:rPr>
        <w:t>Th</w:t>
      </w:r>
      <w:r w:rsidR="002252CC">
        <w:rPr>
          <w:rFonts w:ascii="Arial" w:hAnsi="Arial" w:cs="Arial"/>
        </w:rPr>
        <w:t xml:space="preserve">us, it can be concluded that application of </w:t>
      </w:r>
      <w:r w:rsidRPr="00E75581">
        <w:rPr>
          <w:rFonts w:ascii="Arial" w:hAnsi="Arial" w:cs="Arial"/>
        </w:rPr>
        <w:t xml:space="preserve"> </w:t>
      </w:r>
      <w:r w:rsidR="002252CC" w:rsidRPr="007B0349">
        <w:rPr>
          <w:rFonts w:ascii="Arial" w:eastAsia="Calibri" w:hAnsi="Arial" w:cs="Arial"/>
          <w:szCs w:val="22"/>
        </w:rPr>
        <w:t>50% RDN through neem cake + 50% RDN through vermicompost</w:t>
      </w:r>
      <w:r w:rsidR="002252CC" w:rsidRPr="00E75581">
        <w:rPr>
          <w:rFonts w:ascii="Arial" w:eastAsia="Calibri" w:hAnsi="Arial" w:cs="Arial"/>
          <w:szCs w:val="22"/>
        </w:rPr>
        <w:t xml:space="preserve"> or </w:t>
      </w:r>
      <w:r w:rsidR="002252CC" w:rsidRPr="007B0349">
        <w:rPr>
          <w:rFonts w:ascii="Arial" w:eastAsia="Calibri" w:hAnsi="Arial" w:cs="Arial"/>
          <w:szCs w:val="22"/>
        </w:rPr>
        <w:t>25% RDN through vermicompost + 25% RDN through FYM + 50% RDN through neem cake</w:t>
      </w:r>
      <w:r w:rsidR="002252CC">
        <w:rPr>
          <w:rFonts w:ascii="Arial" w:eastAsia="Calibri" w:hAnsi="Arial" w:cs="Arial"/>
          <w:szCs w:val="22"/>
        </w:rPr>
        <w:t xml:space="preserve"> or </w:t>
      </w:r>
      <w:r w:rsidR="002252CC" w:rsidRPr="007B0349">
        <w:rPr>
          <w:rFonts w:ascii="Arial" w:eastAsia="Calibri" w:hAnsi="Arial" w:cs="Arial"/>
          <w:szCs w:val="22"/>
        </w:rPr>
        <w:t>50% RDN through FYM + 50% RDN through neem cake</w:t>
      </w:r>
      <w:r w:rsidR="002252CC">
        <w:rPr>
          <w:rFonts w:ascii="Arial" w:eastAsia="Calibri" w:hAnsi="Arial" w:cs="Arial"/>
          <w:szCs w:val="22"/>
        </w:rPr>
        <w:t xml:space="preserve"> (</w:t>
      </w:r>
      <w:r w:rsidR="002252CC" w:rsidRPr="007B0349">
        <w:rPr>
          <w:rFonts w:ascii="Arial" w:eastAsia="Calibri" w:hAnsi="Arial" w:cs="Arial"/>
          <w:szCs w:val="22"/>
        </w:rPr>
        <w:t>T</w:t>
      </w:r>
      <w:r w:rsidR="002252CC">
        <w:rPr>
          <w:rFonts w:ascii="Arial" w:eastAsia="Calibri" w:hAnsi="Arial" w:cs="Arial"/>
          <w:szCs w:val="22"/>
          <w:vertAlign w:val="subscript"/>
        </w:rPr>
        <w:t>6</w:t>
      </w:r>
      <w:r w:rsidR="002252CC">
        <w:rPr>
          <w:rFonts w:ascii="Arial" w:eastAsia="Calibri" w:hAnsi="Arial" w:cs="Arial"/>
          <w:szCs w:val="22"/>
        </w:rPr>
        <w:t>)</w:t>
      </w:r>
      <w:r w:rsidR="002252CC" w:rsidRPr="00E75581">
        <w:rPr>
          <w:rFonts w:ascii="Arial" w:eastAsia="Calibri" w:hAnsi="Arial" w:cs="Arial"/>
          <w:szCs w:val="22"/>
        </w:rPr>
        <w:t xml:space="preserve"> improve the</w:t>
      </w:r>
      <w:r w:rsidR="002252CC">
        <w:rPr>
          <w:rFonts w:ascii="Arial" w:eastAsia="Calibri" w:hAnsi="Arial" w:cs="Arial"/>
          <w:szCs w:val="22"/>
        </w:rPr>
        <w:t xml:space="preserve"> growth and</w:t>
      </w:r>
      <w:r w:rsidR="002252CC" w:rsidRPr="00E75581">
        <w:rPr>
          <w:rFonts w:ascii="Arial" w:eastAsia="Calibri" w:hAnsi="Arial" w:cs="Arial"/>
          <w:szCs w:val="22"/>
        </w:rPr>
        <w:t xml:space="preserve"> yield </w:t>
      </w:r>
      <w:r w:rsidR="003C768D">
        <w:rPr>
          <w:rFonts w:ascii="Arial" w:eastAsia="Calibri" w:hAnsi="Arial" w:cs="Arial"/>
          <w:szCs w:val="22"/>
        </w:rPr>
        <w:t>of</w:t>
      </w:r>
      <w:r w:rsidR="002252CC">
        <w:rPr>
          <w:rFonts w:ascii="Arial" w:eastAsia="Calibri" w:hAnsi="Arial" w:cs="Arial"/>
          <w:szCs w:val="22"/>
        </w:rPr>
        <w:t xml:space="preserve"> little millet</w:t>
      </w:r>
      <w:r w:rsidR="002252CC" w:rsidRPr="00E75581">
        <w:rPr>
          <w:rFonts w:ascii="Arial" w:eastAsia="Calibri" w:hAnsi="Arial" w:cs="Arial"/>
          <w:szCs w:val="22"/>
        </w:rPr>
        <w:t>.</w:t>
      </w:r>
    </w:p>
    <w:p w14:paraId="73CBD831" w14:textId="77777777" w:rsidR="00E75581" w:rsidRPr="00E75581" w:rsidRDefault="00E75581" w:rsidP="00E75581">
      <w:pPr>
        <w:pStyle w:val="AcknHead"/>
        <w:spacing w:after="0"/>
        <w:jc w:val="both"/>
        <w:rPr>
          <w:rFonts w:ascii="Arial" w:hAnsi="Arial" w:cs="Arial"/>
        </w:rPr>
      </w:pPr>
      <w:r w:rsidRPr="00E75581">
        <w:rPr>
          <w:rFonts w:ascii="Arial" w:hAnsi="Arial" w:cs="Arial"/>
        </w:rPr>
        <w:t>disclaimer (artificial Inteligence)</w:t>
      </w:r>
    </w:p>
    <w:p w14:paraId="6E31D5B2" w14:textId="77777777" w:rsidR="00E75581" w:rsidRPr="00E75581" w:rsidRDefault="00E75581" w:rsidP="00E75581">
      <w:pPr>
        <w:pStyle w:val="AcknHead"/>
        <w:spacing w:after="0"/>
        <w:jc w:val="both"/>
        <w:rPr>
          <w:rFonts w:ascii="Arial" w:hAnsi="Arial" w:cs="Arial"/>
          <w:b w:val="0"/>
          <w:caps w:val="0"/>
        </w:rPr>
      </w:pPr>
      <w:r w:rsidRPr="00E75581">
        <w:rPr>
          <w:rFonts w:ascii="Arial" w:hAnsi="Arial" w:cs="Arial"/>
          <w:b w:val="0"/>
          <w:caps w:val="0"/>
        </w:rPr>
        <w:t xml:space="preserve">Author(s) have </w:t>
      </w:r>
      <w:proofErr w:type="gramStart"/>
      <w:r w:rsidRPr="00E75581">
        <w:rPr>
          <w:rFonts w:ascii="Arial" w:hAnsi="Arial" w:cs="Arial"/>
          <w:b w:val="0"/>
          <w:caps w:val="0"/>
        </w:rPr>
        <w:t>declare</w:t>
      </w:r>
      <w:proofErr w:type="gramEnd"/>
      <w:r w:rsidRPr="00E75581">
        <w:rPr>
          <w:rFonts w:ascii="Arial" w:hAnsi="Arial" w:cs="Arial"/>
          <w:b w:val="0"/>
          <w:caps w:val="0"/>
        </w:rPr>
        <w:t xml:space="preserve"> that NO generative AI technologies such as Large Language Models (ChatGPT, COPILOT, etc.) and text to image generators have been used during writing and editing of this manuscript.</w:t>
      </w:r>
    </w:p>
    <w:p w14:paraId="08DFFE49" w14:textId="77777777" w:rsidR="00E75581" w:rsidRPr="00E75581" w:rsidRDefault="00E75581" w:rsidP="00E75581">
      <w:pPr>
        <w:pStyle w:val="AcknHead"/>
        <w:spacing w:after="0"/>
        <w:jc w:val="both"/>
        <w:rPr>
          <w:rFonts w:ascii="Arial" w:hAnsi="Arial" w:cs="Arial"/>
          <w:b w:val="0"/>
        </w:rPr>
      </w:pPr>
    </w:p>
    <w:p w14:paraId="142AEA4C" w14:textId="78C11EBD" w:rsidR="00E75581" w:rsidRPr="00E75581" w:rsidRDefault="00E75581" w:rsidP="00E75581">
      <w:pPr>
        <w:pStyle w:val="AcknHead"/>
        <w:spacing w:after="0"/>
        <w:jc w:val="both"/>
        <w:rPr>
          <w:rFonts w:ascii="Arial" w:hAnsi="Arial" w:cs="Arial"/>
        </w:rPr>
      </w:pPr>
    </w:p>
    <w:p w14:paraId="20314665" w14:textId="58E1E788" w:rsidR="00AC0EFC" w:rsidRPr="00E75581" w:rsidRDefault="00AC0EFC" w:rsidP="00F04843">
      <w:pPr>
        <w:jc w:val="both"/>
        <w:rPr>
          <w:rFonts w:ascii="Arial" w:hAnsi="Arial"/>
          <w:b/>
        </w:rPr>
        <w:sectPr w:rsidR="00AC0EFC" w:rsidRPr="00E75581" w:rsidSect="00F04843">
          <w:type w:val="continuous"/>
          <w:pgSz w:w="12240" w:h="15840"/>
          <w:pgMar w:top="1440" w:right="2016" w:bottom="2016" w:left="2016" w:header="720" w:footer="1123" w:gutter="0"/>
          <w:cols w:space="720"/>
          <w:docGrid w:linePitch="272"/>
        </w:sectPr>
      </w:pPr>
    </w:p>
    <w:p w14:paraId="1D664E5C" w14:textId="77777777" w:rsidR="00AC0EFC" w:rsidRPr="00E75581" w:rsidRDefault="00EB40E6" w:rsidP="00CD01B7">
      <w:pPr>
        <w:pBdr>
          <w:bottom w:val="single" w:sz="4" w:space="0" w:color="auto"/>
        </w:pBdr>
        <w:tabs>
          <w:tab w:val="left" w:pos="1080"/>
        </w:tabs>
        <w:ind w:left="1080" w:hanging="1080"/>
        <w:jc w:val="both"/>
        <w:rPr>
          <w:rFonts w:ascii="Arial" w:hAnsi="Arial"/>
          <w:b/>
        </w:rPr>
      </w:pPr>
      <w:r w:rsidRPr="00E75581">
        <w:rPr>
          <w:rFonts w:ascii="Arial" w:hAnsi="Arial"/>
          <w:b/>
        </w:rPr>
        <w:lastRenderedPageBreak/>
        <w:t>T</w:t>
      </w:r>
      <w:r w:rsidR="006418C3">
        <w:rPr>
          <w:rFonts w:ascii="Arial" w:hAnsi="Arial"/>
          <w:b/>
        </w:rPr>
        <w:t>able 1. Plant height and No. of functional leaves of little millet</w:t>
      </w:r>
      <w:r w:rsidR="00AC0EFC" w:rsidRPr="00E75581">
        <w:rPr>
          <w:rFonts w:ascii="Arial" w:hAnsi="Arial"/>
          <w:b/>
        </w:rPr>
        <w:t xml:space="preserve"> as influenced periodically due to different treatments</w:t>
      </w:r>
    </w:p>
    <w:tbl>
      <w:tblPr>
        <w:tblW w:w="5234" w:type="pct"/>
        <w:tblBorders>
          <w:bottom w:val="single" w:sz="4" w:space="0" w:color="auto"/>
        </w:tblBorders>
        <w:tblLayout w:type="fixed"/>
        <w:tblLook w:val="04A0" w:firstRow="1" w:lastRow="0" w:firstColumn="1" w:lastColumn="0" w:noHBand="0" w:noVBand="1"/>
      </w:tblPr>
      <w:tblGrid>
        <w:gridCol w:w="3752"/>
        <w:gridCol w:w="944"/>
        <w:gridCol w:w="944"/>
        <w:gridCol w:w="944"/>
        <w:gridCol w:w="947"/>
        <w:gridCol w:w="950"/>
        <w:gridCol w:w="947"/>
        <w:gridCol w:w="947"/>
        <w:gridCol w:w="947"/>
        <w:gridCol w:w="947"/>
        <w:gridCol w:w="921"/>
      </w:tblGrid>
      <w:tr w:rsidR="00CD01B7" w:rsidRPr="00E75581" w14:paraId="6E948CDB" w14:textId="77777777" w:rsidTr="00CD01B7">
        <w:tc>
          <w:tcPr>
            <w:tcW w:w="1422" w:type="pct"/>
            <w:vMerge w:val="restart"/>
            <w:tcBorders>
              <w:bottom w:val="single" w:sz="4" w:space="0" w:color="auto"/>
            </w:tcBorders>
            <w:vAlign w:val="center"/>
          </w:tcPr>
          <w:p w14:paraId="78D8E5B4"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3" w:type="pct"/>
            <w:gridSpan w:val="5"/>
            <w:tcBorders>
              <w:bottom w:val="single" w:sz="4" w:space="0" w:color="auto"/>
            </w:tcBorders>
            <w:vAlign w:val="center"/>
          </w:tcPr>
          <w:p w14:paraId="33F112C4" w14:textId="77777777" w:rsidR="00CD01B7" w:rsidRPr="00E75581" w:rsidRDefault="00CD01B7" w:rsidP="001B4A60">
            <w:pPr>
              <w:jc w:val="center"/>
              <w:rPr>
                <w:rFonts w:ascii="Arial" w:hAnsi="Arial" w:cs="Arial"/>
                <w:b/>
              </w:rPr>
            </w:pPr>
            <w:r>
              <w:rPr>
                <w:rFonts w:ascii="Arial" w:hAnsi="Arial" w:cs="Arial"/>
                <w:b/>
              </w:rPr>
              <w:t>Plant height</w:t>
            </w:r>
          </w:p>
        </w:tc>
        <w:tc>
          <w:tcPr>
            <w:tcW w:w="1785" w:type="pct"/>
            <w:gridSpan w:val="5"/>
            <w:tcBorders>
              <w:top w:val="single" w:sz="4" w:space="0" w:color="auto"/>
              <w:bottom w:val="single" w:sz="4" w:space="0" w:color="auto"/>
            </w:tcBorders>
            <w:vAlign w:val="center"/>
          </w:tcPr>
          <w:p w14:paraId="4269C417"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No. of functional leaves</w:t>
            </w:r>
          </w:p>
        </w:tc>
      </w:tr>
      <w:tr w:rsidR="00CD01B7" w:rsidRPr="00E75581" w14:paraId="03B16395" w14:textId="77777777" w:rsidTr="00CD01B7">
        <w:tc>
          <w:tcPr>
            <w:tcW w:w="1422" w:type="pct"/>
            <w:vMerge/>
            <w:tcBorders>
              <w:bottom w:val="single" w:sz="4" w:space="0" w:color="auto"/>
            </w:tcBorders>
          </w:tcPr>
          <w:p w14:paraId="53EC99FB" w14:textId="77777777" w:rsidR="00CD01B7" w:rsidRPr="00500327" w:rsidRDefault="00CD01B7" w:rsidP="006978BC"/>
        </w:tc>
        <w:tc>
          <w:tcPr>
            <w:tcW w:w="358" w:type="pct"/>
            <w:tcBorders>
              <w:top w:val="single" w:sz="4" w:space="0" w:color="auto"/>
              <w:bottom w:val="single" w:sz="4" w:space="0" w:color="auto"/>
            </w:tcBorders>
            <w:vAlign w:val="center"/>
          </w:tcPr>
          <w:p w14:paraId="36DC05BB"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31D49EB7"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44D9ACC5"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6DC5D6AF" w14:textId="77777777" w:rsidR="00CD01B7" w:rsidRPr="00677977" w:rsidRDefault="00CD01B7" w:rsidP="006418C3">
            <w:pPr>
              <w:jc w:val="center"/>
            </w:pPr>
            <w:r>
              <w:t>80 DAT</w:t>
            </w:r>
          </w:p>
        </w:tc>
        <w:tc>
          <w:tcPr>
            <w:tcW w:w="359" w:type="pct"/>
            <w:tcBorders>
              <w:top w:val="single" w:sz="4" w:space="0" w:color="auto"/>
              <w:bottom w:val="single" w:sz="4" w:space="0" w:color="auto"/>
            </w:tcBorders>
            <w:vAlign w:val="center"/>
          </w:tcPr>
          <w:p w14:paraId="59C9DE99" w14:textId="77777777" w:rsidR="00CD01B7" w:rsidRPr="00677977" w:rsidRDefault="00CD01B7" w:rsidP="006418C3">
            <w:pPr>
              <w:jc w:val="center"/>
            </w:pPr>
            <w:r>
              <w:t>At harvest</w:t>
            </w:r>
          </w:p>
        </w:tc>
        <w:tc>
          <w:tcPr>
            <w:tcW w:w="359" w:type="pct"/>
            <w:tcBorders>
              <w:top w:val="single" w:sz="4" w:space="0" w:color="auto"/>
              <w:bottom w:val="single" w:sz="4" w:space="0" w:color="auto"/>
            </w:tcBorders>
            <w:vAlign w:val="center"/>
          </w:tcPr>
          <w:p w14:paraId="306D8A7F" w14:textId="77777777" w:rsidR="00CD01B7" w:rsidRPr="00677977" w:rsidRDefault="00CD01B7" w:rsidP="006418C3">
            <w:pPr>
              <w:jc w:val="center"/>
            </w:pPr>
            <w:r>
              <w:t>20 DAT</w:t>
            </w:r>
          </w:p>
        </w:tc>
        <w:tc>
          <w:tcPr>
            <w:tcW w:w="359" w:type="pct"/>
            <w:tcBorders>
              <w:top w:val="single" w:sz="4" w:space="0" w:color="auto"/>
              <w:bottom w:val="single" w:sz="4" w:space="0" w:color="auto"/>
            </w:tcBorders>
            <w:vAlign w:val="center"/>
          </w:tcPr>
          <w:p w14:paraId="7566E7BA" w14:textId="77777777" w:rsidR="00CD01B7" w:rsidRPr="00677977" w:rsidRDefault="00CD01B7" w:rsidP="006418C3">
            <w:pPr>
              <w:jc w:val="center"/>
            </w:pPr>
            <w:r>
              <w:t>40 DAT</w:t>
            </w:r>
          </w:p>
        </w:tc>
        <w:tc>
          <w:tcPr>
            <w:tcW w:w="359" w:type="pct"/>
            <w:tcBorders>
              <w:top w:val="single" w:sz="4" w:space="0" w:color="auto"/>
              <w:bottom w:val="single" w:sz="4" w:space="0" w:color="auto"/>
            </w:tcBorders>
            <w:vAlign w:val="center"/>
          </w:tcPr>
          <w:p w14:paraId="07D4B040"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057A4D76" w14:textId="77777777" w:rsidR="00CD01B7" w:rsidRPr="00677977" w:rsidRDefault="00CD01B7" w:rsidP="006418C3">
            <w:pPr>
              <w:jc w:val="center"/>
            </w:pPr>
            <w:r>
              <w:t>80 DAT</w:t>
            </w:r>
          </w:p>
        </w:tc>
        <w:tc>
          <w:tcPr>
            <w:tcW w:w="350" w:type="pct"/>
            <w:tcBorders>
              <w:top w:val="single" w:sz="4" w:space="0" w:color="auto"/>
              <w:bottom w:val="single" w:sz="4" w:space="0" w:color="auto"/>
            </w:tcBorders>
            <w:vAlign w:val="center"/>
          </w:tcPr>
          <w:p w14:paraId="3FFA62E9" w14:textId="77777777" w:rsidR="00CD01B7" w:rsidRPr="00677977" w:rsidRDefault="00CD01B7" w:rsidP="006418C3">
            <w:pPr>
              <w:jc w:val="center"/>
            </w:pPr>
            <w:r>
              <w:t>At harvest</w:t>
            </w:r>
          </w:p>
        </w:tc>
      </w:tr>
      <w:tr w:rsidR="00BD0413" w:rsidRPr="00E75581" w14:paraId="6EF621F9" w14:textId="77777777" w:rsidTr="00CD01B7">
        <w:tc>
          <w:tcPr>
            <w:tcW w:w="1422" w:type="pct"/>
            <w:tcBorders>
              <w:top w:val="single" w:sz="4" w:space="0" w:color="auto"/>
            </w:tcBorders>
          </w:tcPr>
          <w:p w14:paraId="474603ED" w14:textId="77777777" w:rsidR="00BD0413" w:rsidRPr="00500327" w:rsidRDefault="00BD0413" w:rsidP="00BD0413">
            <w:r>
              <w:t>T</w:t>
            </w:r>
            <w:r w:rsidRPr="006978BC">
              <w:rPr>
                <w:vertAlign w:val="subscript"/>
              </w:rPr>
              <w:t>1</w:t>
            </w:r>
            <w:r>
              <w:t>:</w:t>
            </w:r>
            <w:r w:rsidRPr="00500327">
              <w:t>Absolute control</w:t>
            </w:r>
          </w:p>
        </w:tc>
        <w:tc>
          <w:tcPr>
            <w:tcW w:w="358" w:type="pct"/>
            <w:tcBorders>
              <w:top w:val="single" w:sz="4" w:space="0" w:color="auto"/>
            </w:tcBorders>
            <w:vAlign w:val="center"/>
          </w:tcPr>
          <w:p w14:paraId="641168CC" w14:textId="77777777" w:rsidR="00BD0413" w:rsidRPr="00C56F0F" w:rsidRDefault="00BD0413" w:rsidP="006418C3">
            <w:pPr>
              <w:jc w:val="center"/>
            </w:pPr>
            <w:r w:rsidRPr="00C56F0F">
              <w:t>1.83</w:t>
            </w:r>
          </w:p>
        </w:tc>
        <w:tc>
          <w:tcPr>
            <w:tcW w:w="358" w:type="pct"/>
            <w:tcBorders>
              <w:top w:val="single" w:sz="4" w:space="0" w:color="auto"/>
            </w:tcBorders>
            <w:vAlign w:val="center"/>
          </w:tcPr>
          <w:p w14:paraId="0AEE41D0" w14:textId="77777777" w:rsidR="00BD0413" w:rsidRPr="00C56F0F" w:rsidRDefault="00BD0413" w:rsidP="006418C3">
            <w:pPr>
              <w:jc w:val="center"/>
            </w:pPr>
            <w:r w:rsidRPr="00C56F0F">
              <w:t>7.63</w:t>
            </w:r>
          </w:p>
        </w:tc>
        <w:tc>
          <w:tcPr>
            <w:tcW w:w="358" w:type="pct"/>
            <w:tcBorders>
              <w:top w:val="single" w:sz="4" w:space="0" w:color="auto"/>
            </w:tcBorders>
            <w:vAlign w:val="center"/>
          </w:tcPr>
          <w:p w14:paraId="715F8B05" w14:textId="77777777" w:rsidR="00BD0413" w:rsidRPr="00C56F0F" w:rsidRDefault="00BD0413" w:rsidP="006418C3">
            <w:pPr>
              <w:jc w:val="center"/>
            </w:pPr>
            <w:r w:rsidRPr="00C56F0F">
              <w:t>13.17</w:t>
            </w:r>
          </w:p>
        </w:tc>
        <w:tc>
          <w:tcPr>
            <w:tcW w:w="359" w:type="pct"/>
            <w:tcBorders>
              <w:top w:val="single" w:sz="4" w:space="0" w:color="auto"/>
            </w:tcBorders>
            <w:vAlign w:val="center"/>
          </w:tcPr>
          <w:p w14:paraId="79654370" w14:textId="77777777" w:rsidR="00BD0413" w:rsidRPr="00C56F0F" w:rsidRDefault="00BD0413" w:rsidP="006418C3">
            <w:pPr>
              <w:jc w:val="center"/>
            </w:pPr>
            <w:r w:rsidRPr="00C56F0F">
              <w:t>18.73</w:t>
            </w:r>
          </w:p>
        </w:tc>
        <w:tc>
          <w:tcPr>
            <w:tcW w:w="359" w:type="pct"/>
            <w:tcBorders>
              <w:top w:val="single" w:sz="4" w:space="0" w:color="auto"/>
            </w:tcBorders>
            <w:vAlign w:val="center"/>
          </w:tcPr>
          <w:p w14:paraId="3CD90D02" w14:textId="77777777" w:rsidR="00BD0413" w:rsidRPr="00C56F0F" w:rsidRDefault="00BD0413" w:rsidP="006418C3">
            <w:pPr>
              <w:jc w:val="center"/>
            </w:pPr>
            <w:r w:rsidRPr="00C56F0F">
              <w:t>19.73</w:t>
            </w:r>
          </w:p>
        </w:tc>
        <w:tc>
          <w:tcPr>
            <w:tcW w:w="359" w:type="pct"/>
            <w:tcBorders>
              <w:top w:val="single" w:sz="4" w:space="0" w:color="auto"/>
            </w:tcBorders>
            <w:vAlign w:val="center"/>
          </w:tcPr>
          <w:p w14:paraId="6DD4E02A" w14:textId="77777777" w:rsidR="00BD0413" w:rsidRPr="006F76D4" w:rsidRDefault="00BD0413" w:rsidP="006418C3">
            <w:pPr>
              <w:jc w:val="center"/>
            </w:pPr>
            <w:r w:rsidRPr="006F76D4">
              <w:t>10.40</w:t>
            </w:r>
          </w:p>
        </w:tc>
        <w:tc>
          <w:tcPr>
            <w:tcW w:w="359" w:type="pct"/>
            <w:tcBorders>
              <w:top w:val="single" w:sz="4" w:space="0" w:color="auto"/>
            </w:tcBorders>
            <w:vAlign w:val="center"/>
          </w:tcPr>
          <w:p w14:paraId="1AA88E51" w14:textId="77777777" w:rsidR="00BD0413" w:rsidRPr="006F76D4" w:rsidRDefault="00BD0413" w:rsidP="006418C3">
            <w:pPr>
              <w:jc w:val="center"/>
            </w:pPr>
            <w:r w:rsidRPr="006F76D4">
              <w:t>15.93</w:t>
            </w:r>
          </w:p>
        </w:tc>
        <w:tc>
          <w:tcPr>
            <w:tcW w:w="359" w:type="pct"/>
            <w:tcBorders>
              <w:top w:val="single" w:sz="4" w:space="0" w:color="auto"/>
            </w:tcBorders>
            <w:vAlign w:val="center"/>
          </w:tcPr>
          <w:p w14:paraId="4F6871FF" w14:textId="77777777" w:rsidR="00BD0413" w:rsidRPr="006F76D4" w:rsidRDefault="00BD0413" w:rsidP="006418C3">
            <w:pPr>
              <w:jc w:val="center"/>
            </w:pPr>
            <w:r w:rsidRPr="006F76D4">
              <w:t>20.53</w:t>
            </w:r>
          </w:p>
        </w:tc>
        <w:tc>
          <w:tcPr>
            <w:tcW w:w="359" w:type="pct"/>
            <w:tcBorders>
              <w:top w:val="single" w:sz="4" w:space="0" w:color="auto"/>
            </w:tcBorders>
            <w:vAlign w:val="center"/>
          </w:tcPr>
          <w:p w14:paraId="74EA22CB" w14:textId="77777777" w:rsidR="00BD0413" w:rsidRPr="006F76D4" w:rsidRDefault="00BD0413" w:rsidP="006418C3">
            <w:pPr>
              <w:jc w:val="center"/>
            </w:pPr>
            <w:r w:rsidRPr="006F76D4">
              <w:t>8.90</w:t>
            </w:r>
          </w:p>
        </w:tc>
        <w:tc>
          <w:tcPr>
            <w:tcW w:w="350" w:type="pct"/>
            <w:tcBorders>
              <w:top w:val="single" w:sz="4" w:space="0" w:color="auto"/>
            </w:tcBorders>
            <w:vAlign w:val="center"/>
          </w:tcPr>
          <w:p w14:paraId="5545B9CF" w14:textId="77777777" w:rsidR="00BD0413" w:rsidRPr="006F76D4" w:rsidRDefault="00BD0413" w:rsidP="006418C3">
            <w:pPr>
              <w:jc w:val="center"/>
            </w:pPr>
            <w:r w:rsidRPr="006F76D4">
              <w:t>7.71</w:t>
            </w:r>
          </w:p>
        </w:tc>
      </w:tr>
      <w:tr w:rsidR="00BD0413" w:rsidRPr="00E75581" w14:paraId="10302A1B" w14:textId="77777777" w:rsidTr="00CD01B7">
        <w:tc>
          <w:tcPr>
            <w:tcW w:w="1422" w:type="pct"/>
          </w:tcPr>
          <w:p w14:paraId="73823D3F" w14:textId="77777777" w:rsidR="00BD0413" w:rsidRPr="00500327" w:rsidRDefault="00BD0413" w:rsidP="00BD0413">
            <w:r>
              <w:t>T</w:t>
            </w:r>
            <w:r>
              <w:rPr>
                <w:vertAlign w:val="subscript"/>
              </w:rPr>
              <w:t>2</w:t>
            </w:r>
            <w:r>
              <w:t>:</w:t>
            </w:r>
            <w:r w:rsidRPr="00500327">
              <w:t>100% RDN through FYM</w:t>
            </w:r>
          </w:p>
        </w:tc>
        <w:tc>
          <w:tcPr>
            <w:tcW w:w="358" w:type="pct"/>
            <w:vAlign w:val="center"/>
          </w:tcPr>
          <w:p w14:paraId="66749A63" w14:textId="77777777" w:rsidR="00BD0413" w:rsidRPr="00C56F0F" w:rsidRDefault="00BD0413" w:rsidP="006418C3">
            <w:pPr>
              <w:jc w:val="center"/>
            </w:pPr>
            <w:r w:rsidRPr="00C56F0F">
              <w:t>1.93</w:t>
            </w:r>
          </w:p>
        </w:tc>
        <w:tc>
          <w:tcPr>
            <w:tcW w:w="358" w:type="pct"/>
            <w:vAlign w:val="center"/>
          </w:tcPr>
          <w:p w14:paraId="2253B596" w14:textId="77777777" w:rsidR="00BD0413" w:rsidRPr="00C56F0F" w:rsidRDefault="00BD0413" w:rsidP="006418C3">
            <w:pPr>
              <w:jc w:val="center"/>
            </w:pPr>
            <w:r w:rsidRPr="00C56F0F">
              <w:t>9.72</w:t>
            </w:r>
          </w:p>
        </w:tc>
        <w:tc>
          <w:tcPr>
            <w:tcW w:w="358" w:type="pct"/>
            <w:vAlign w:val="center"/>
          </w:tcPr>
          <w:p w14:paraId="006A0B5F" w14:textId="77777777" w:rsidR="00BD0413" w:rsidRPr="00C56F0F" w:rsidRDefault="00BD0413" w:rsidP="006418C3">
            <w:pPr>
              <w:jc w:val="center"/>
            </w:pPr>
            <w:r w:rsidRPr="00C56F0F">
              <w:t>19.01</w:t>
            </w:r>
          </w:p>
        </w:tc>
        <w:tc>
          <w:tcPr>
            <w:tcW w:w="359" w:type="pct"/>
            <w:vAlign w:val="center"/>
          </w:tcPr>
          <w:p w14:paraId="7F42E0BF" w14:textId="77777777" w:rsidR="00BD0413" w:rsidRPr="00C56F0F" w:rsidRDefault="00BD0413" w:rsidP="006418C3">
            <w:pPr>
              <w:jc w:val="center"/>
            </w:pPr>
            <w:r w:rsidRPr="00C56F0F">
              <w:t>30.77</w:t>
            </w:r>
          </w:p>
        </w:tc>
        <w:tc>
          <w:tcPr>
            <w:tcW w:w="359" w:type="pct"/>
            <w:vAlign w:val="center"/>
          </w:tcPr>
          <w:p w14:paraId="43B50A28" w14:textId="77777777" w:rsidR="00BD0413" w:rsidRPr="00C56F0F" w:rsidRDefault="00BD0413" w:rsidP="006418C3">
            <w:pPr>
              <w:jc w:val="center"/>
            </w:pPr>
            <w:r w:rsidRPr="00C56F0F">
              <w:t>31.80</w:t>
            </w:r>
          </w:p>
        </w:tc>
        <w:tc>
          <w:tcPr>
            <w:tcW w:w="359" w:type="pct"/>
            <w:vAlign w:val="center"/>
          </w:tcPr>
          <w:p w14:paraId="135371AF" w14:textId="77777777" w:rsidR="00BD0413" w:rsidRPr="006F76D4" w:rsidRDefault="00BD0413" w:rsidP="006418C3">
            <w:pPr>
              <w:jc w:val="center"/>
            </w:pPr>
            <w:r w:rsidRPr="006F76D4">
              <w:t>11.00</w:t>
            </w:r>
          </w:p>
        </w:tc>
        <w:tc>
          <w:tcPr>
            <w:tcW w:w="359" w:type="pct"/>
            <w:vAlign w:val="center"/>
          </w:tcPr>
          <w:p w14:paraId="033CEF30" w14:textId="77777777" w:rsidR="00BD0413" w:rsidRPr="006F76D4" w:rsidRDefault="00BD0413" w:rsidP="006418C3">
            <w:pPr>
              <w:jc w:val="center"/>
            </w:pPr>
            <w:r w:rsidRPr="006F76D4">
              <w:t>18.51</w:t>
            </w:r>
          </w:p>
        </w:tc>
        <w:tc>
          <w:tcPr>
            <w:tcW w:w="359" w:type="pct"/>
            <w:vAlign w:val="center"/>
          </w:tcPr>
          <w:p w14:paraId="53B0C925" w14:textId="77777777" w:rsidR="00BD0413" w:rsidRPr="006F76D4" w:rsidRDefault="00BD0413" w:rsidP="006418C3">
            <w:pPr>
              <w:jc w:val="center"/>
            </w:pPr>
            <w:r w:rsidRPr="006F76D4">
              <w:t>22.80</w:t>
            </w:r>
          </w:p>
        </w:tc>
        <w:tc>
          <w:tcPr>
            <w:tcW w:w="359" w:type="pct"/>
            <w:vAlign w:val="center"/>
          </w:tcPr>
          <w:p w14:paraId="40217FF0" w14:textId="77777777" w:rsidR="00BD0413" w:rsidRPr="006F76D4" w:rsidRDefault="00BD0413" w:rsidP="006418C3">
            <w:pPr>
              <w:jc w:val="center"/>
            </w:pPr>
            <w:r w:rsidRPr="006F76D4">
              <w:t>10.49</w:t>
            </w:r>
          </w:p>
        </w:tc>
        <w:tc>
          <w:tcPr>
            <w:tcW w:w="350" w:type="pct"/>
            <w:vAlign w:val="center"/>
          </w:tcPr>
          <w:p w14:paraId="6035EF74" w14:textId="77777777" w:rsidR="00BD0413" w:rsidRPr="006F76D4" w:rsidRDefault="00BD0413" w:rsidP="006418C3">
            <w:pPr>
              <w:jc w:val="center"/>
            </w:pPr>
            <w:r w:rsidRPr="006F76D4">
              <w:t>9.62</w:t>
            </w:r>
          </w:p>
        </w:tc>
      </w:tr>
      <w:tr w:rsidR="00BD0413" w:rsidRPr="00E75581" w14:paraId="7005CAC4" w14:textId="77777777" w:rsidTr="00CD01B7">
        <w:tc>
          <w:tcPr>
            <w:tcW w:w="1422" w:type="pct"/>
          </w:tcPr>
          <w:p w14:paraId="22CC160B" w14:textId="77777777" w:rsidR="00BD0413" w:rsidRPr="00500327" w:rsidRDefault="00BD0413" w:rsidP="00BD0413">
            <w:r>
              <w:t>T</w:t>
            </w:r>
            <w:r>
              <w:rPr>
                <w:vertAlign w:val="subscript"/>
              </w:rPr>
              <w:t>3</w:t>
            </w:r>
            <w:r>
              <w:t>:</w:t>
            </w:r>
            <w:r w:rsidRPr="00500327">
              <w:t>100% RDN through vermicompost</w:t>
            </w:r>
          </w:p>
        </w:tc>
        <w:tc>
          <w:tcPr>
            <w:tcW w:w="358" w:type="pct"/>
            <w:vAlign w:val="center"/>
          </w:tcPr>
          <w:p w14:paraId="0A765B5F" w14:textId="77777777" w:rsidR="00BD0413" w:rsidRPr="00C56F0F" w:rsidRDefault="00BD0413" w:rsidP="006418C3">
            <w:pPr>
              <w:jc w:val="center"/>
            </w:pPr>
            <w:r w:rsidRPr="00C56F0F">
              <w:t>2.35</w:t>
            </w:r>
          </w:p>
        </w:tc>
        <w:tc>
          <w:tcPr>
            <w:tcW w:w="358" w:type="pct"/>
            <w:vAlign w:val="center"/>
          </w:tcPr>
          <w:p w14:paraId="799C07E7" w14:textId="77777777" w:rsidR="00BD0413" w:rsidRPr="00C56F0F" w:rsidRDefault="00BD0413" w:rsidP="006418C3">
            <w:pPr>
              <w:jc w:val="center"/>
            </w:pPr>
            <w:r w:rsidRPr="00C56F0F">
              <w:t>13.53</w:t>
            </w:r>
          </w:p>
        </w:tc>
        <w:tc>
          <w:tcPr>
            <w:tcW w:w="358" w:type="pct"/>
            <w:vAlign w:val="center"/>
          </w:tcPr>
          <w:p w14:paraId="71E81231" w14:textId="77777777" w:rsidR="00BD0413" w:rsidRPr="00C56F0F" w:rsidRDefault="00BD0413" w:rsidP="006418C3">
            <w:pPr>
              <w:jc w:val="center"/>
            </w:pPr>
            <w:r w:rsidRPr="00C56F0F">
              <w:t>21.67</w:t>
            </w:r>
          </w:p>
        </w:tc>
        <w:tc>
          <w:tcPr>
            <w:tcW w:w="359" w:type="pct"/>
            <w:vAlign w:val="center"/>
          </w:tcPr>
          <w:p w14:paraId="6F0EC394" w14:textId="77777777" w:rsidR="00BD0413" w:rsidRPr="00C56F0F" w:rsidRDefault="00BD0413" w:rsidP="006418C3">
            <w:pPr>
              <w:jc w:val="center"/>
            </w:pPr>
            <w:r w:rsidRPr="00C56F0F">
              <w:t>31.27</w:t>
            </w:r>
          </w:p>
        </w:tc>
        <w:tc>
          <w:tcPr>
            <w:tcW w:w="359" w:type="pct"/>
            <w:vAlign w:val="center"/>
          </w:tcPr>
          <w:p w14:paraId="2472069E" w14:textId="77777777" w:rsidR="00BD0413" w:rsidRPr="00C56F0F" w:rsidRDefault="00BD0413" w:rsidP="006418C3">
            <w:pPr>
              <w:jc w:val="center"/>
            </w:pPr>
            <w:r w:rsidRPr="00C56F0F">
              <w:t>32.27</w:t>
            </w:r>
          </w:p>
        </w:tc>
        <w:tc>
          <w:tcPr>
            <w:tcW w:w="359" w:type="pct"/>
            <w:vAlign w:val="center"/>
          </w:tcPr>
          <w:p w14:paraId="4574ACFF" w14:textId="77777777" w:rsidR="00BD0413" w:rsidRPr="006F76D4" w:rsidRDefault="00BD0413" w:rsidP="006418C3">
            <w:pPr>
              <w:jc w:val="center"/>
            </w:pPr>
            <w:r w:rsidRPr="006F76D4">
              <w:t>11.38</w:t>
            </w:r>
          </w:p>
        </w:tc>
        <w:tc>
          <w:tcPr>
            <w:tcW w:w="359" w:type="pct"/>
            <w:vAlign w:val="center"/>
          </w:tcPr>
          <w:p w14:paraId="281D850F" w14:textId="77777777" w:rsidR="00BD0413" w:rsidRPr="006F76D4" w:rsidRDefault="00BD0413" w:rsidP="006418C3">
            <w:pPr>
              <w:jc w:val="center"/>
            </w:pPr>
            <w:r w:rsidRPr="006F76D4">
              <w:t>18.87</w:t>
            </w:r>
          </w:p>
        </w:tc>
        <w:tc>
          <w:tcPr>
            <w:tcW w:w="359" w:type="pct"/>
            <w:vAlign w:val="center"/>
          </w:tcPr>
          <w:p w14:paraId="0F8662CC" w14:textId="77777777" w:rsidR="00BD0413" w:rsidRPr="006F76D4" w:rsidRDefault="00BD0413" w:rsidP="006418C3">
            <w:pPr>
              <w:jc w:val="center"/>
            </w:pPr>
            <w:r w:rsidRPr="006F76D4">
              <w:t>23.56</w:t>
            </w:r>
          </w:p>
        </w:tc>
        <w:tc>
          <w:tcPr>
            <w:tcW w:w="359" w:type="pct"/>
            <w:vAlign w:val="center"/>
          </w:tcPr>
          <w:p w14:paraId="3188F77D" w14:textId="77777777" w:rsidR="00BD0413" w:rsidRPr="006F76D4" w:rsidRDefault="00BD0413" w:rsidP="006418C3">
            <w:pPr>
              <w:jc w:val="center"/>
            </w:pPr>
            <w:r w:rsidRPr="006F76D4">
              <w:t>11.15</w:t>
            </w:r>
          </w:p>
        </w:tc>
        <w:tc>
          <w:tcPr>
            <w:tcW w:w="350" w:type="pct"/>
            <w:vAlign w:val="center"/>
          </w:tcPr>
          <w:p w14:paraId="6E8B45E8" w14:textId="77777777" w:rsidR="00BD0413" w:rsidRPr="006F76D4" w:rsidRDefault="00BD0413" w:rsidP="006418C3">
            <w:pPr>
              <w:jc w:val="center"/>
            </w:pPr>
            <w:r w:rsidRPr="006F76D4">
              <w:t>10.77</w:t>
            </w:r>
          </w:p>
        </w:tc>
      </w:tr>
      <w:tr w:rsidR="00BD0413" w:rsidRPr="00E75581" w14:paraId="10700918" w14:textId="77777777" w:rsidTr="00CD01B7">
        <w:tc>
          <w:tcPr>
            <w:tcW w:w="1422" w:type="pct"/>
          </w:tcPr>
          <w:p w14:paraId="2940BA37" w14:textId="77777777" w:rsidR="00BD0413" w:rsidRPr="00500327" w:rsidRDefault="00BD0413" w:rsidP="00BD0413">
            <w:r>
              <w:t>T</w:t>
            </w:r>
            <w:r>
              <w:rPr>
                <w:vertAlign w:val="subscript"/>
              </w:rPr>
              <w:t>4</w:t>
            </w:r>
            <w:r>
              <w:t>:</w:t>
            </w:r>
            <w:r w:rsidRPr="00500327">
              <w:t>100% RDN through neem cake</w:t>
            </w:r>
          </w:p>
        </w:tc>
        <w:tc>
          <w:tcPr>
            <w:tcW w:w="358" w:type="pct"/>
            <w:vAlign w:val="center"/>
          </w:tcPr>
          <w:p w14:paraId="333490F2" w14:textId="77777777" w:rsidR="00BD0413" w:rsidRPr="00C56F0F" w:rsidRDefault="00BD0413" w:rsidP="006418C3">
            <w:pPr>
              <w:jc w:val="center"/>
            </w:pPr>
            <w:r w:rsidRPr="00C56F0F">
              <w:t>2.33</w:t>
            </w:r>
          </w:p>
        </w:tc>
        <w:tc>
          <w:tcPr>
            <w:tcW w:w="358" w:type="pct"/>
            <w:vAlign w:val="center"/>
          </w:tcPr>
          <w:p w14:paraId="02A959E7" w14:textId="77777777" w:rsidR="00BD0413" w:rsidRPr="00C56F0F" w:rsidRDefault="00BD0413" w:rsidP="006418C3">
            <w:pPr>
              <w:jc w:val="center"/>
            </w:pPr>
            <w:r w:rsidRPr="00C56F0F">
              <w:t>15.17</w:t>
            </w:r>
          </w:p>
        </w:tc>
        <w:tc>
          <w:tcPr>
            <w:tcW w:w="358" w:type="pct"/>
            <w:vAlign w:val="center"/>
          </w:tcPr>
          <w:p w14:paraId="35EA990F" w14:textId="77777777" w:rsidR="00BD0413" w:rsidRPr="00C56F0F" w:rsidRDefault="00BD0413" w:rsidP="006418C3">
            <w:pPr>
              <w:jc w:val="center"/>
            </w:pPr>
            <w:r w:rsidRPr="00C56F0F">
              <w:t>22.67</w:t>
            </w:r>
          </w:p>
        </w:tc>
        <w:tc>
          <w:tcPr>
            <w:tcW w:w="359" w:type="pct"/>
            <w:vAlign w:val="center"/>
          </w:tcPr>
          <w:p w14:paraId="03FE9964" w14:textId="77777777" w:rsidR="00BD0413" w:rsidRPr="00C56F0F" w:rsidRDefault="00BD0413" w:rsidP="006418C3">
            <w:pPr>
              <w:jc w:val="center"/>
            </w:pPr>
            <w:r w:rsidRPr="00C56F0F">
              <w:t>34.17</w:t>
            </w:r>
          </w:p>
        </w:tc>
        <w:tc>
          <w:tcPr>
            <w:tcW w:w="359" w:type="pct"/>
            <w:vAlign w:val="center"/>
          </w:tcPr>
          <w:p w14:paraId="594F39A3" w14:textId="77777777" w:rsidR="00BD0413" w:rsidRPr="00C56F0F" w:rsidRDefault="00BD0413" w:rsidP="006418C3">
            <w:pPr>
              <w:jc w:val="center"/>
            </w:pPr>
            <w:r w:rsidRPr="00C56F0F">
              <w:t>34.63</w:t>
            </w:r>
          </w:p>
        </w:tc>
        <w:tc>
          <w:tcPr>
            <w:tcW w:w="359" w:type="pct"/>
            <w:vAlign w:val="center"/>
          </w:tcPr>
          <w:p w14:paraId="4F6317C7" w14:textId="77777777" w:rsidR="00BD0413" w:rsidRPr="006F76D4" w:rsidRDefault="00BD0413" w:rsidP="006418C3">
            <w:pPr>
              <w:jc w:val="center"/>
            </w:pPr>
            <w:r w:rsidRPr="006F76D4">
              <w:t>11.40</w:t>
            </w:r>
          </w:p>
        </w:tc>
        <w:tc>
          <w:tcPr>
            <w:tcW w:w="359" w:type="pct"/>
            <w:vAlign w:val="center"/>
          </w:tcPr>
          <w:p w14:paraId="279406E9" w14:textId="77777777" w:rsidR="00BD0413" w:rsidRPr="006F76D4" w:rsidRDefault="00BD0413" w:rsidP="006418C3">
            <w:pPr>
              <w:jc w:val="center"/>
            </w:pPr>
            <w:r w:rsidRPr="006F76D4">
              <w:t>19.53</w:t>
            </w:r>
          </w:p>
        </w:tc>
        <w:tc>
          <w:tcPr>
            <w:tcW w:w="359" w:type="pct"/>
            <w:vAlign w:val="center"/>
          </w:tcPr>
          <w:p w14:paraId="74D9D569" w14:textId="77777777" w:rsidR="00BD0413" w:rsidRPr="006F76D4" w:rsidRDefault="00BD0413" w:rsidP="006418C3">
            <w:pPr>
              <w:jc w:val="center"/>
            </w:pPr>
            <w:r w:rsidRPr="006F76D4">
              <w:t>23.89</w:t>
            </w:r>
          </w:p>
        </w:tc>
        <w:tc>
          <w:tcPr>
            <w:tcW w:w="359" w:type="pct"/>
            <w:vAlign w:val="center"/>
          </w:tcPr>
          <w:p w14:paraId="63DD02E5" w14:textId="77777777" w:rsidR="00BD0413" w:rsidRPr="006F76D4" w:rsidRDefault="00BD0413" w:rsidP="006418C3">
            <w:pPr>
              <w:jc w:val="center"/>
            </w:pPr>
            <w:r w:rsidRPr="006F76D4">
              <w:t>11.84</w:t>
            </w:r>
          </w:p>
        </w:tc>
        <w:tc>
          <w:tcPr>
            <w:tcW w:w="350" w:type="pct"/>
            <w:vAlign w:val="center"/>
          </w:tcPr>
          <w:p w14:paraId="30C4FECF" w14:textId="77777777" w:rsidR="00BD0413" w:rsidRPr="006F76D4" w:rsidRDefault="00BD0413" w:rsidP="006418C3">
            <w:pPr>
              <w:jc w:val="center"/>
            </w:pPr>
            <w:r w:rsidRPr="006F76D4">
              <w:t>11.18</w:t>
            </w:r>
          </w:p>
        </w:tc>
      </w:tr>
      <w:tr w:rsidR="00BD0413" w:rsidRPr="00E75581" w14:paraId="79113348" w14:textId="77777777" w:rsidTr="00CD01B7">
        <w:tc>
          <w:tcPr>
            <w:tcW w:w="1422" w:type="pct"/>
          </w:tcPr>
          <w:p w14:paraId="3519928B" w14:textId="77777777" w:rsidR="00BD0413" w:rsidRPr="00500327" w:rsidRDefault="00BD0413" w:rsidP="00BD0413">
            <w:r>
              <w:t>T</w:t>
            </w:r>
            <w:r>
              <w:rPr>
                <w:vertAlign w:val="subscript"/>
              </w:rPr>
              <w:t>5</w:t>
            </w:r>
            <w:r>
              <w:t>:</w:t>
            </w:r>
            <w:r w:rsidRPr="00500327">
              <w:t>50% RDN through FYM + 50% RDN through vermicompost</w:t>
            </w:r>
          </w:p>
        </w:tc>
        <w:tc>
          <w:tcPr>
            <w:tcW w:w="358" w:type="pct"/>
            <w:vAlign w:val="center"/>
          </w:tcPr>
          <w:p w14:paraId="3117BA82" w14:textId="77777777" w:rsidR="00BD0413" w:rsidRPr="00C56F0F" w:rsidRDefault="00BD0413" w:rsidP="006418C3">
            <w:pPr>
              <w:jc w:val="center"/>
            </w:pPr>
            <w:r w:rsidRPr="00C56F0F">
              <w:t>2.33</w:t>
            </w:r>
          </w:p>
        </w:tc>
        <w:tc>
          <w:tcPr>
            <w:tcW w:w="358" w:type="pct"/>
            <w:vAlign w:val="center"/>
          </w:tcPr>
          <w:p w14:paraId="765AE929" w14:textId="77777777" w:rsidR="00BD0413" w:rsidRPr="00C56F0F" w:rsidRDefault="00BD0413" w:rsidP="006418C3">
            <w:pPr>
              <w:jc w:val="center"/>
            </w:pPr>
            <w:r w:rsidRPr="00C56F0F">
              <w:t>17.20</w:t>
            </w:r>
          </w:p>
        </w:tc>
        <w:tc>
          <w:tcPr>
            <w:tcW w:w="358" w:type="pct"/>
            <w:vAlign w:val="center"/>
          </w:tcPr>
          <w:p w14:paraId="18AFC53B" w14:textId="77777777" w:rsidR="00BD0413" w:rsidRPr="00C56F0F" w:rsidRDefault="00BD0413" w:rsidP="006418C3">
            <w:pPr>
              <w:jc w:val="center"/>
            </w:pPr>
            <w:r w:rsidRPr="00C56F0F">
              <w:t>23.33</w:t>
            </w:r>
          </w:p>
        </w:tc>
        <w:tc>
          <w:tcPr>
            <w:tcW w:w="359" w:type="pct"/>
            <w:vAlign w:val="center"/>
          </w:tcPr>
          <w:p w14:paraId="2A2E1B50" w14:textId="77777777" w:rsidR="00BD0413" w:rsidRPr="00C56F0F" w:rsidRDefault="00BD0413" w:rsidP="006418C3">
            <w:pPr>
              <w:jc w:val="center"/>
            </w:pPr>
            <w:r w:rsidRPr="00C56F0F">
              <w:t>34.43</w:t>
            </w:r>
          </w:p>
        </w:tc>
        <w:tc>
          <w:tcPr>
            <w:tcW w:w="359" w:type="pct"/>
            <w:vAlign w:val="center"/>
          </w:tcPr>
          <w:p w14:paraId="45DA8C5A" w14:textId="77777777" w:rsidR="00BD0413" w:rsidRPr="00C56F0F" w:rsidRDefault="00BD0413" w:rsidP="006418C3">
            <w:pPr>
              <w:jc w:val="center"/>
            </w:pPr>
            <w:r w:rsidRPr="00C56F0F">
              <w:t>34.80</w:t>
            </w:r>
          </w:p>
        </w:tc>
        <w:tc>
          <w:tcPr>
            <w:tcW w:w="359" w:type="pct"/>
            <w:vAlign w:val="center"/>
          </w:tcPr>
          <w:p w14:paraId="6C472CB0" w14:textId="77777777" w:rsidR="00BD0413" w:rsidRPr="006F76D4" w:rsidRDefault="00BD0413" w:rsidP="006418C3">
            <w:pPr>
              <w:jc w:val="center"/>
            </w:pPr>
            <w:r w:rsidRPr="006F76D4">
              <w:t>11.50</w:t>
            </w:r>
          </w:p>
        </w:tc>
        <w:tc>
          <w:tcPr>
            <w:tcW w:w="359" w:type="pct"/>
            <w:vAlign w:val="center"/>
          </w:tcPr>
          <w:p w14:paraId="018A4D88" w14:textId="77777777" w:rsidR="00BD0413" w:rsidRPr="006F76D4" w:rsidRDefault="00BD0413" w:rsidP="006418C3">
            <w:pPr>
              <w:jc w:val="center"/>
            </w:pPr>
            <w:r w:rsidRPr="006F76D4">
              <w:t>19.80</w:t>
            </w:r>
          </w:p>
        </w:tc>
        <w:tc>
          <w:tcPr>
            <w:tcW w:w="359" w:type="pct"/>
            <w:vAlign w:val="center"/>
          </w:tcPr>
          <w:p w14:paraId="31CD1BF8" w14:textId="77777777" w:rsidR="00BD0413" w:rsidRPr="006F76D4" w:rsidRDefault="00BD0413" w:rsidP="006418C3">
            <w:pPr>
              <w:jc w:val="center"/>
            </w:pPr>
            <w:r w:rsidRPr="006F76D4">
              <w:t>24.13</w:t>
            </w:r>
          </w:p>
        </w:tc>
        <w:tc>
          <w:tcPr>
            <w:tcW w:w="359" w:type="pct"/>
            <w:vAlign w:val="center"/>
          </w:tcPr>
          <w:p w14:paraId="24B6D077" w14:textId="77777777" w:rsidR="00BD0413" w:rsidRPr="006F76D4" w:rsidRDefault="00BD0413" w:rsidP="006418C3">
            <w:pPr>
              <w:jc w:val="center"/>
            </w:pPr>
            <w:r w:rsidRPr="006F76D4">
              <w:t>12.47</w:t>
            </w:r>
          </w:p>
        </w:tc>
        <w:tc>
          <w:tcPr>
            <w:tcW w:w="350" w:type="pct"/>
            <w:vAlign w:val="center"/>
          </w:tcPr>
          <w:p w14:paraId="14681C45" w14:textId="77777777" w:rsidR="00BD0413" w:rsidRPr="006F76D4" w:rsidRDefault="00BD0413" w:rsidP="006418C3">
            <w:pPr>
              <w:jc w:val="center"/>
            </w:pPr>
            <w:r w:rsidRPr="006F76D4">
              <w:t>11.42</w:t>
            </w:r>
          </w:p>
        </w:tc>
      </w:tr>
      <w:tr w:rsidR="00BD0413" w:rsidRPr="00E75581" w14:paraId="4169358B" w14:textId="77777777" w:rsidTr="00CD01B7">
        <w:tc>
          <w:tcPr>
            <w:tcW w:w="1422" w:type="pct"/>
          </w:tcPr>
          <w:p w14:paraId="23E939CC" w14:textId="77777777" w:rsidR="00BD0413" w:rsidRPr="00500327" w:rsidRDefault="00BD0413" w:rsidP="00BD0413">
            <w:r>
              <w:t>T</w:t>
            </w:r>
            <w:r>
              <w:rPr>
                <w:vertAlign w:val="subscript"/>
              </w:rPr>
              <w:t>6</w:t>
            </w:r>
            <w:r>
              <w:t>:</w:t>
            </w:r>
            <w:r w:rsidRPr="00500327">
              <w:t>50% RDN through FYM + 50% RDN through neem cake</w:t>
            </w:r>
          </w:p>
        </w:tc>
        <w:tc>
          <w:tcPr>
            <w:tcW w:w="358" w:type="pct"/>
            <w:vAlign w:val="center"/>
          </w:tcPr>
          <w:p w14:paraId="455B00E1" w14:textId="77777777" w:rsidR="00BD0413" w:rsidRPr="00C56F0F" w:rsidRDefault="00BD0413" w:rsidP="006418C3">
            <w:pPr>
              <w:jc w:val="center"/>
            </w:pPr>
            <w:r w:rsidRPr="00C56F0F">
              <w:t>2.37</w:t>
            </w:r>
          </w:p>
        </w:tc>
        <w:tc>
          <w:tcPr>
            <w:tcW w:w="358" w:type="pct"/>
            <w:vAlign w:val="center"/>
          </w:tcPr>
          <w:p w14:paraId="4F3D934D" w14:textId="77777777" w:rsidR="00BD0413" w:rsidRPr="00C56F0F" w:rsidRDefault="00BD0413" w:rsidP="006418C3">
            <w:pPr>
              <w:jc w:val="center"/>
            </w:pPr>
            <w:r w:rsidRPr="00C56F0F">
              <w:t>19.70</w:t>
            </w:r>
          </w:p>
        </w:tc>
        <w:tc>
          <w:tcPr>
            <w:tcW w:w="358" w:type="pct"/>
            <w:vAlign w:val="center"/>
          </w:tcPr>
          <w:p w14:paraId="0848C977" w14:textId="77777777" w:rsidR="00BD0413" w:rsidRPr="00C56F0F" w:rsidRDefault="00BD0413" w:rsidP="006418C3">
            <w:pPr>
              <w:jc w:val="center"/>
            </w:pPr>
            <w:r w:rsidRPr="00C56F0F">
              <w:t>26.33</w:t>
            </w:r>
          </w:p>
        </w:tc>
        <w:tc>
          <w:tcPr>
            <w:tcW w:w="359" w:type="pct"/>
            <w:vAlign w:val="center"/>
          </w:tcPr>
          <w:p w14:paraId="6B65A18F" w14:textId="77777777" w:rsidR="00BD0413" w:rsidRPr="00C56F0F" w:rsidRDefault="00BD0413" w:rsidP="006418C3">
            <w:pPr>
              <w:jc w:val="center"/>
            </w:pPr>
            <w:r w:rsidRPr="00C56F0F">
              <w:t>36.40</w:t>
            </w:r>
          </w:p>
        </w:tc>
        <w:tc>
          <w:tcPr>
            <w:tcW w:w="359" w:type="pct"/>
            <w:vAlign w:val="center"/>
          </w:tcPr>
          <w:p w14:paraId="34F3E828" w14:textId="77777777" w:rsidR="00BD0413" w:rsidRPr="00C56F0F" w:rsidRDefault="00BD0413" w:rsidP="006418C3">
            <w:pPr>
              <w:jc w:val="center"/>
            </w:pPr>
            <w:r w:rsidRPr="00C56F0F">
              <w:t>37.40</w:t>
            </w:r>
          </w:p>
        </w:tc>
        <w:tc>
          <w:tcPr>
            <w:tcW w:w="359" w:type="pct"/>
            <w:vAlign w:val="center"/>
          </w:tcPr>
          <w:p w14:paraId="0C1E0E17" w14:textId="77777777" w:rsidR="00BD0413" w:rsidRPr="006F76D4" w:rsidRDefault="00BD0413" w:rsidP="006418C3">
            <w:pPr>
              <w:jc w:val="center"/>
            </w:pPr>
            <w:r w:rsidRPr="006F76D4">
              <w:t>11.56</w:t>
            </w:r>
          </w:p>
        </w:tc>
        <w:tc>
          <w:tcPr>
            <w:tcW w:w="359" w:type="pct"/>
            <w:vAlign w:val="center"/>
          </w:tcPr>
          <w:p w14:paraId="780F4DBC" w14:textId="77777777" w:rsidR="00BD0413" w:rsidRPr="006F76D4" w:rsidRDefault="00BD0413" w:rsidP="006418C3">
            <w:pPr>
              <w:jc w:val="center"/>
            </w:pPr>
            <w:r w:rsidRPr="006F76D4">
              <w:t>19.91</w:t>
            </w:r>
          </w:p>
        </w:tc>
        <w:tc>
          <w:tcPr>
            <w:tcW w:w="359" w:type="pct"/>
            <w:vAlign w:val="center"/>
          </w:tcPr>
          <w:p w14:paraId="7E262D23" w14:textId="77777777" w:rsidR="00BD0413" w:rsidRPr="006F76D4" w:rsidRDefault="00BD0413" w:rsidP="006418C3">
            <w:pPr>
              <w:jc w:val="center"/>
            </w:pPr>
            <w:r w:rsidRPr="006F76D4">
              <w:t>24.40</w:t>
            </w:r>
          </w:p>
        </w:tc>
        <w:tc>
          <w:tcPr>
            <w:tcW w:w="359" w:type="pct"/>
            <w:vAlign w:val="center"/>
          </w:tcPr>
          <w:p w14:paraId="199EA40F" w14:textId="77777777" w:rsidR="00BD0413" w:rsidRPr="006F76D4" w:rsidRDefault="00BD0413" w:rsidP="006418C3">
            <w:pPr>
              <w:jc w:val="center"/>
            </w:pPr>
            <w:r w:rsidRPr="006F76D4">
              <w:t>12.67</w:t>
            </w:r>
          </w:p>
        </w:tc>
        <w:tc>
          <w:tcPr>
            <w:tcW w:w="350" w:type="pct"/>
            <w:vAlign w:val="center"/>
          </w:tcPr>
          <w:p w14:paraId="76088F2A" w14:textId="77777777" w:rsidR="00BD0413" w:rsidRPr="006F76D4" w:rsidRDefault="00BD0413" w:rsidP="006418C3">
            <w:pPr>
              <w:jc w:val="center"/>
            </w:pPr>
            <w:r w:rsidRPr="006F76D4">
              <w:t>11.64</w:t>
            </w:r>
          </w:p>
        </w:tc>
      </w:tr>
      <w:tr w:rsidR="00BD0413" w:rsidRPr="00E75581" w14:paraId="03A49A0F" w14:textId="77777777" w:rsidTr="00CD01B7">
        <w:tc>
          <w:tcPr>
            <w:tcW w:w="1422" w:type="pct"/>
            <w:tcBorders>
              <w:bottom w:val="nil"/>
            </w:tcBorders>
          </w:tcPr>
          <w:p w14:paraId="7C37F5ED" w14:textId="77777777" w:rsidR="00BD0413" w:rsidRPr="00500327" w:rsidRDefault="00BD0413" w:rsidP="00BD0413">
            <w:r>
              <w:t>T</w:t>
            </w:r>
            <w:r>
              <w:rPr>
                <w:vertAlign w:val="subscript"/>
              </w:rPr>
              <w:t>7</w:t>
            </w:r>
            <w:r>
              <w:t>:</w:t>
            </w:r>
            <w:r w:rsidRPr="00500327">
              <w:t>50% RDN through neem cake + 50% RDN through vermicompost</w:t>
            </w:r>
          </w:p>
        </w:tc>
        <w:tc>
          <w:tcPr>
            <w:tcW w:w="358" w:type="pct"/>
            <w:tcBorders>
              <w:bottom w:val="nil"/>
            </w:tcBorders>
            <w:vAlign w:val="center"/>
          </w:tcPr>
          <w:p w14:paraId="09E27C89" w14:textId="77777777" w:rsidR="00BD0413" w:rsidRPr="00C56F0F" w:rsidRDefault="00BD0413" w:rsidP="006418C3">
            <w:pPr>
              <w:jc w:val="center"/>
            </w:pPr>
            <w:r w:rsidRPr="00C56F0F">
              <w:t>2.90</w:t>
            </w:r>
          </w:p>
        </w:tc>
        <w:tc>
          <w:tcPr>
            <w:tcW w:w="358" w:type="pct"/>
            <w:tcBorders>
              <w:bottom w:val="nil"/>
            </w:tcBorders>
            <w:vAlign w:val="center"/>
          </w:tcPr>
          <w:p w14:paraId="50D05BED" w14:textId="77777777" w:rsidR="00BD0413" w:rsidRPr="00C56F0F" w:rsidRDefault="00BD0413" w:rsidP="006418C3">
            <w:pPr>
              <w:jc w:val="center"/>
            </w:pPr>
            <w:r w:rsidRPr="00C56F0F">
              <w:t>23.07</w:t>
            </w:r>
          </w:p>
        </w:tc>
        <w:tc>
          <w:tcPr>
            <w:tcW w:w="358" w:type="pct"/>
            <w:tcBorders>
              <w:bottom w:val="nil"/>
            </w:tcBorders>
            <w:vAlign w:val="center"/>
          </w:tcPr>
          <w:p w14:paraId="646369DD" w14:textId="77777777" w:rsidR="00BD0413" w:rsidRPr="00C56F0F" w:rsidRDefault="00BD0413" w:rsidP="006418C3">
            <w:pPr>
              <w:jc w:val="center"/>
            </w:pPr>
            <w:r w:rsidRPr="00C56F0F">
              <w:t>37.33</w:t>
            </w:r>
          </w:p>
        </w:tc>
        <w:tc>
          <w:tcPr>
            <w:tcW w:w="359" w:type="pct"/>
            <w:tcBorders>
              <w:bottom w:val="nil"/>
            </w:tcBorders>
            <w:vAlign w:val="center"/>
          </w:tcPr>
          <w:p w14:paraId="54E12A29" w14:textId="77777777" w:rsidR="00BD0413" w:rsidRPr="00C56F0F" w:rsidRDefault="00BD0413" w:rsidP="006418C3">
            <w:pPr>
              <w:jc w:val="center"/>
            </w:pPr>
            <w:r w:rsidRPr="00C56F0F">
              <w:t>44.03</w:t>
            </w:r>
          </w:p>
        </w:tc>
        <w:tc>
          <w:tcPr>
            <w:tcW w:w="359" w:type="pct"/>
            <w:tcBorders>
              <w:bottom w:val="nil"/>
            </w:tcBorders>
            <w:vAlign w:val="center"/>
          </w:tcPr>
          <w:p w14:paraId="5D1B4FCB" w14:textId="77777777" w:rsidR="00BD0413" w:rsidRPr="00C56F0F" w:rsidRDefault="00BD0413" w:rsidP="006418C3">
            <w:pPr>
              <w:jc w:val="center"/>
            </w:pPr>
            <w:r w:rsidRPr="00C56F0F">
              <w:t>44.37</w:t>
            </w:r>
          </w:p>
        </w:tc>
        <w:tc>
          <w:tcPr>
            <w:tcW w:w="359" w:type="pct"/>
            <w:tcBorders>
              <w:bottom w:val="nil"/>
            </w:tcBorders>
            <w:vAlign w:val="center"/>
          </w:tcPr>
          <w:p w14:paraId="7BD103F9" w14:textId="77777777" w:rsidR="00BD0413" w:rsidRPr="006F76D4" w:rsidRDefault="00BD0413" w:rsidP="006418C3">
            <w:pPr>
              <w:jc w:val="center"/>
            </w:pPr>
            <w:r w:rsidRPr="006F76D4">
              <w:t>12.71</w:t>
            </w:r>
          </w:p>
        </w:tc>
        <w:tc>
          <w:tcPr>
            <w:tcW w:w="359" w:type="pct"/>
            <w:tcBorders>
              <w:bottom w:val="nil"/>
            </w:tcBorders>
            <w:vAlign w:val="center"/>
          </w:tcPr>
          <w:p w14:paraId="1C925082" w14:textId="77777777" w:rsidR="00BD0413" w:rsidRPr="006F76D4" w:rsidRDefault="00BD0413" w:rsidP="006418C3">
            <w:pPr>
              <w:jc w:val="center"/>
            </w:pPr>
            <w:r w:rsidRPr="006F76D4">
              <w:t>22.76</w:t>
            </w:r>
          </w:p>
        </w:tc>
        <w:tc>
          <w:tcPr>
            <w:tcW w:w="359" w:type="pct"/>
            <w:tcBorders>
              <w:bottom w:val="nil"/>
            </w:tcBorders>
            <w:vAlign w:val="center"/>
          </w:tcPr>
          <w:p w14:paraId="3427582E" w14:textId="77777777" w:rsidR="00BD0413" w:rsidRPr="006F76D4" w:rsidRDefault="00BD0413" w:rsidP="006418C3">
            <w:pPr>
              <w:jc w:val="center"/>
            </w:pPr>
            <w:r w:rsidRPr="006F76D4">
              <w:t>29.78</w:t>
            </w:r>
          </w:p>
        </w:tc>
        <w:tc>
          <w:tcPr>
            <w:tcW w:w="359" w:type="pct"/>
            <w:tcBorders>
              <w:bottom w:val="nil"/>
            </w:tcBorders>
            <w:vAlign w:val="center"/>
          </w:tcPr>
          <w:p w14:paraId="646EA517" w14:textId="77777777" w:rsidR="00BD0413" w:rsidRPr="006F76D4" w:rsidRDefault="00BD0413" w:rsidP="006418C3">
            <w:pPr>
              <w:jc w:val="center"/>
            </w:pPr>
            <w:r w:rsidRPr="006F76D4">
              <w:t>14.13</w:t>
            </w:r>
          </w:p>
        </w:tc>
        <w:tc>
          <w:tcPr>
            <w:tcW w:w="350" w:type="pct"/>
            <w:tcBorders>
              <w:bottom w:val="nil"/>
            </w:tcBorders>
            <w:vAlign w:val="center"/>
          </w:tcPr>
          <w:p w14:paraId="03C04F08" w14:textId="77777777" w:rsidR="00BD0413" w:rsidRPr="006F76D4" w:rsidRDefault="00BD0413" w:rsidP="006418C3">
            <w:pPr>
              <w:jc w:val="center"/>
            </w:pPr>
            <w:r w:rsidRPr="006F76D4">
              <w:t>12.97</w:t>
            </w:r>
          </w:p>
        </w:tc>
      </w:tr>
      <w:tr w:rsidR="00BD0413" w:rsidRPr="00E75581" w14:paraId="1BFE8323" w14:textId="77777777" w:rsidTr="00CD01B7">
        <w:tc>
          <w:tcPr>
            <w:tcW w:w="1422" w:type="pct"/>
            <w:tcBorders>
              <w:bottom w:val="single" w:sz="4" w:space="0" w:color="auto"/>
            </w:tcBorders>
          </w:tcPr>
          <w:p w14:paraId="5CB6F51C" w14:textId="77777777" w:rsidR="00BD0413" w:rsidRPr="00500327" w:rsidRDefault="00BD0413" w:rsidP="00BD0413">
            <w:r>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vAlign w:val="center"/>
          </w:tcPr>
          <w:p w14:paraId="71E60DD5" w14:textId="77777777" w:rsidR="00BD0413" w:rsidRPr="00F21885" w:rsidRDefault="00BD0413" w:rsidP="006418C3">
            <w:pPr>
              <w:jc w:val="center"/>
            </w:pPr>
            <w:r>
              <w:t>25.79</w:t>
            </w:r>
          </w:p>
        </w:tc>
        <w:tc>
          <w:tcPr>
            <w:tcW w:w="358" w:type="pct"/>
            <w:tcBorders>
              <w:bottom w:val="single" w:sz="4" w:space="0" w:color="auto"/>
            </w:tcBorders>
            <w:vAlign w:val="center"/>
          </w:tcPr>
          <w:p w14:paraId="21AD9C57" w14:textId="77777777" w:rsidR="00BD0413" w:rsidRPr="00F21885" w:rsidRDefault="00BD0413" w:rsidP="006418C3">
            <w:pPr>
              <w:jc w:val="center"/>
            </w:pPr>
            <w:r>
              <w:t>67.97</w:t>
            </w:r>
          </w:p>
        </w:tc>
        <w:tc>
          <w:tcPr>
            <w:tcW w:w="358" w:type="pct"/>
            <w:tcBorders>
              <w:bottom w:val="single" w:sz="4" w:space="0" w:color="auto"/>
            </w:tcBorders>
            <w:vAlign w:val="center"/>
          </w:tcPr>
          <w:p w14:paraId="1C53881B" w14:textId="77777777" w:rsidR="00BD0413" w:rsidRPr="00F21885" w:rsidRDefault="00BD0413" w:rsidP="006418C3">
            <w:pPr>
              <w:jc w:val="center"/>
            </w:pPr>
            <w:r>
              <w:t>134.97</w:t>
            </w:r>
          </w:p>
        </w:tc>
        <w:tc>
          <w:tcPr>
            <w:tcW w:w="359" w:type="pct"/>
            <w:tcBorders>
              <w:bottom w:val="single" w:sz="4" w:space="0" w:color="auto"/>
            </w:tcBorders>
            <w:vAlign w:val="center"/>
          </w:tcPr>
          <w:p w14:paraId="4B9926C2" w14:textId="77777777" w:rsidR="00BD0413" w:rsidRPr="00F21885" w:rsidRDefault="00BD0413" w:rsidP="006418C3">
            <w:pPr>
              <w:jc w:val="center"/>
            </w:pPr>
            <w:r>
              <w:t>148.83</w:t>
            </w:r>
          </w:p>
        </w:tc>
        <w:tc>
          <w:tcPr>
            <w:tcW w:w="359" w:type="pct"/>
            <w:tcBorders>
              <w:bottom w:val="single" w:sz="4" w:space="0" w:color="auto"/>
            </w:tcBorders>
            <w:vAlign w:val="center"/>
          </w:tcPr>
          <w:p w14:paraId="4D70CE19" w14:textId="77777777" w:rsidR="00BD0413" w:rsidRPr="00F21885" w:rsidRDefault="00BD0413" w:rsidP="006418C3">
            <w:pPr>
              <w:jc w:val="center"/>
            </w:pPr>
            <w:r>
              <w:t>149.27</w:t>
            </w:r>
          </w:p>
        </w:tc>
        <w:tc>
          <w:tcPr>
            <w:tcW w:w="359" w:type="pct"/>
            <w:tcBorders>
              <w:bottom w:val="single" w:sz="4" w:space="0" w:color="auto"/>
            </w:tcBorders>
            <w:vAlign w:val="center"/>
          </w:tcPr>
          <w:p w14:paraId="7B9F64F4" w14:textId="77777777" w:rsidR="00BD0413" w:rsidRPr="006F76D4" w:rsidRDefault="006418C3" w:rsidP="006418C3">
            <w:pPr>
              <w:jc w:val="center"/>
            </w:pPr>
            <w:r>
              <w:t>12.16</w:t>
            </w:r>
          </w:p>
        </w:tc>
        <w:tc>
          <w:tcPr>
            <w:tcW w:w="359" w:type="pct"/>
            <w:tcBorders>
              <w:bottom w:val="single" w:sz="4" w:space="0" w:color="auto"/>
            </w:tcBorders>
            <w:vAlign w:val="center"/>
          </w:tcPr>
          <w:p w14:paraId="2CF0D69C" w14:textId="77777777" w:rsidR="00BD0413" w:rsidRPr="006F76D4" w:rsidRDefault="006418C3" w:rsidP="006418C3">
            <w:pPr>
              <w:jc w:val="center"/>
            </w:pPr>
            <w:r>
              <w:t>21.29</w:t>
            </w:r>
          </w:p>
        </w:tc>
        <w:tc>
          <w:tcPr>
            <w:tcW w:w="359" w:type="pct"/>
            <w:tcBorders>
              <w:bottom w:val="single" w:sz="4" w:space="0" w:color="auto"/>
            </w:tcBorders>
            <w:vAlign w:val="center"/>
          </w:tcPr>
          <w:p w14:paraId="2E65DCCA" w14:textId="77777777" w:rsidR="00BD0413" w:rsidRPr="006F76D4" w:rsidRDefault="006418C3" w:rsidP="006418C3">
            <w:pPr>
              <w:jc w:val="center"/>
            </w:pPr>
            <w:r>
              <w:t>28.82</w:t>
            </w:r>
          </w:p>
        </w:tc>
        <w:tc>
          <w:tcPr>
            <w:tcW w:w="359" w:type="pct"/>
            <w:tcBorders>
              <w:bottom w:val="single" w:sz="4" w:space="0" w:color="auto"/>
            </w:tcBorders>
            <w:vAlign w:val="center"/>
          </w:tcPr>
          <w:p w14:paraId="14D3FB1D" w14:textId="77777777" w:rsidR="00BD0413" w:rsidRPr="006F76D4" w:rsidRDefault="006418C3" w:rsidP="006418C3">
            <w:pPr>
              <w:jc w:val="center"/>
            </w:pPr>
            <w:r>
              <w:t>12.78</w:t>
            </w:r>
          </w:p>
        </w:tc>
        <w:tc>
          <w:tcPr>
            <w:tcW w:w="350" w:type="pct"/>
            <w:tcBorders>
              <w:bottom w:val="single" w:sz="4" w:space="0" w:color="auto"/>
            </w:tcBorders>
            <w:vAlign w:val="center"/>
          </w:tcPr>
          <w:p w14:paraId="23555730" w14:textId="77777777" w:rsidR="00BD0413" w:rsidRPr="006F76D4" w:rsidRDefault="006418C3" w:rsidP="006418C3">
            <w:pPr>
              <w:jc w:val="center"/>
            </w:pPr>
            <w:r>
              <w:t>12.18</w:t>
            </w:r>
          </w:p>
        </w:tc>
      </w:tr>
      <w:tr w:rsidR="006418C3" w:rsidRPr="00E75581" w14:paraId="5C10ED84" w14:textId="77777777" w:rsidTr="00CD01B7">
        <w:tc>
          <w:tcPr>
            <w:tcW w:w="1422" w:type="pct"/>
            <w:tcBorders>
              <w:top w:val="single" w:sz="4" w:space="0" w:color="auto"/>
            </w:tcBorders>
            <w:vAlign w:val="center"/>
          </w:tcPr>
          <w:p w14:paraId="0DF9A01F"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358" w:type="pct"/>
            <w:tcBorders>
              <w:top w:val="single" w:sz="4" w:space="0" w:color="auto"/>
            </w:tcBorders>
            <w:vAlign w:val="center"/>
          </w:tcPr>
          <w:p w14:paraId="3C8086E6" w14:textId="77777777" w:rsidR="006418C3" w:rsidRPr="00E11FDD" w:rsidRDefault="006418C3" w:rsidP="006418C3">
            <w:pPr>
              <w:jc w:val="center"/>
            </w:pPr>
            <w:r w:rsidRPr="00E11FDD">
              <w:t>1.95</w:t>
            </w:r>
          </w:p>
        </w:tc>
        <w:tc>
          <w:tcPr>
            <w:tcW w:w="358" w:type="pct"/>
            <w:tcBorders>
              <w:top w:val="single" w:sz="4" w:space="0" w:color="auto"/>
            </w:tcBorders>
            <w:vAlign w:val="center"/>
          </w:tcPr>
          <w:p w14:paraId="29C403E4" w14:textId="77777777" w:rsidR="006418C3" w:rsidRPr="00E11FDD" w:rsidRDefault="006418C3" w:rsidP="006418C3">
            <w:pPr>
              <w:jc w:val="center"/>
            </w:pPr>
            <w:r w:rsidRPr="00E11FDD">
              <w:t>1.68</w:t>
            </w:r>
          </w:p>
        </w:tc>
        <w:tc>
          <w:tcPr>
            <w:tcW w:w="358" w:type="pct"/>
            <w:tcBorders>
              <w:top w:val="single" w:sz="4" w:space="0" w:color="auto"/>
            </w:tcBorders>
            <w:vAlign w:val="center"/>
          </w:tcPr>
          <w:p w14:paraId="5FD60F9A" w14:textId="77777777" w:rsidR="006418C3" w:rsidRPr="00E11FDD" w:rsidRDefault="006418C3" w:rsidP="006418C3">
            <w:pPr>
              <w:jc w:val="center"/>
            </w:pPr>
            <w:r w:rsidRPr="00E11FDD">
              <w:t>0.51</w:t>
            </w:r>
          </w:p>
        </w:tc>
        <w:tc>
          <w:tcPr>
            <w:tcW w:w="359" w:type="pct"/>
            <w:tcBorders>
              <w:top w:val="single" w:sz="4" w:space="0" w:color="auto"/>
            </w:tcBorders>
            <w:vAlign w:val="center"/>
          </w:tcPr>
          <w:p w14:paraId="3221759E" w14:textId="77777777" w:rsidR="006418C3" w:rsidRPr="00E11FDD" w:rsidRDefault="006418C3" w:rsidP="006418C3">
            <w:pPr>
              <w:jc w:val="center"/>
            </w:pPr>
            <w:r w:rsidRPr="00E11FDD">
              <w:t>0.95</w:t>
            </w:r>
          </w:p>
        </w:tc>
        <w:tc>
          <w:tcPr>
            <w:tcW w:w="359" w:type="pct"/>
            <w:tcBorders>
              <w:top w:val="single" w:sz="4" w:space="0" w:color="auto"/>
            </w:tcBorders>
            <w:vAlign w:val="center"/>
          </w:tcPr>
          <w:p w14:paraId="48A9ECBD" w14:textId="77777777" w:rsidR="006418C3" w:rsidRPr="00E11FDD" w:rsidRDefault="006418C3" w:rsidP="006418C3">
            <w:pPr>
              <w:jc w:val="center"/>
            </w:pPr>
            <w:r w:rsidRPr="00E11FDD">
              <w:t>0.91</w:t>
            </w:r>
          </w:p>
        </w:tc>
        <w:tc>
          <w:tcPr>
            <w:tcW w:w="359" w:type="pct"/>
            <w:tcBorders>
              <w:top w:val="single" w:sz="4" w:space="0" w:color="auto"/>
            </w:tcBorders>
            <w:vAlign w:val="center"/>
          </w:tcPr>
          <w:p w14:paraId="39EBED4C" w14:textId="77777777" w:rsidR="006418C3" w:rsidRPr="00E23505" w:rsidRDefault="006418C3" w:rsidP="006418C3">
            <w:pPr>
              <w:jc w:val="center"/>
            </w:pPr>
            <w:r w:rsidRPr="00E23505">
              <w:t>0.51</w:t>
            </w:r>
          </w:p>
        </w:tc>
        <w:tc>
          <w:tcPr>
            <w:tcW w:w="359" w:type="pct"/>
            <w:tcBorders>
              <w:top w:val="single" w:sz="4" w:space="0" w:color="auto"/>
            </w:tcBorders>
            <w:vAlign w:val="center"/>
          </w:tcPr>
          <w:p w14:paraId="2AFB3FE6" w14:textId="77777777" w:rsidR="006418C3" w:rsidRPr="00E23505" w:rsidRDefault="006418C3" w:rsidP="006418C3">
            <w:pPr>
              <w:jc w:val="center"/>
            </w:pPr>
            <w:r w:rsidRPr="00E23505">
              <w:t>1.26</w:t>
            </w:r>
          </w:p>
        </w:tc>
        <w:tc>
          <w:tcPr>
            <w:tcW w:w="359" w:type="pct"/>
            <w:tcBorders>
              <w:top w:val="single" w:sz="4" w:space="0" w:color="auto"/>
            </w:tcBorders>
            <w:vAlign w:val="center"/>
          </w:tcPr>
          <w:p w14:paraId="03CF1261" w14:textId="77777777" w:rsidR="006418C3" w:rsidRPr="00E23505" w:rsidRDefault="006418C3" w:rsidP="006418C3">
            <w:pPr>
              <w:jc w:val="center"/>
            </w:pPr>
            <w:r w:rsidRPr="00E23505">
              <w:t>0.45</w:t>
            </w:r>
          </w:p>
        </w:tc>
        <w:tc>
          <w:tcPr>
            <w:tcW w:w="359" w:type="pct"/>
            <w:tcBorders>
              <w:top w:val="single" w:sz="4" w:space="0" w:color="auto"/>
            </w:tcBorders>
            <w:vAlign w:val="center"/>
          </w:tcPr>
          <w:p w14:paraId="3A00D314" w14:textId="77777777" w:rsidR="006418C3" w:rsidRPr="00E23505" w:rsidRDefault="006418C3" w:rsidP="006418C3">
            <w:pPr>
              <w:jc w:val="center"/>
            </w:pPr>
            <w:r w:rsidRPr="00E23505">
              <w:t>0.48</w:t>
            </w:r>
          </w:p>
        </w:tc>
        <w:tc>
          <w:tcPr>
            <w:tcW w:w="350" w:type="pct"/>
            <w:tcBorders>
              <w:top w:val="single" w:sz="4" w:space="0" w:color="auto"/>
            </w:tcBorders>
            <w:vAlign w:val="center"/>
          </w:tcPr>
          <w:p w14:paraId="4CAE76D0" w14:textId="77777777" w:rsidR="006418C3" w:rsidRPr="00E23505" w:rsidRDefault="006418C3" w:rsidP="006418C3">
            <w:pPr>
              <w:jc w:val="center"/>
            </w:pPr>
            <w:r w:rsidRPr="00E23505">
              <w:t>0.44</w:t>
            </w:r>
          </w:p>
        </w:tc>
      </w:tr>
      <w:tr w:rsidR="006418C3" w:rsidRPr="00E75581" w14:paraId="47599D8C" w14:textId="77777777" w:rsidTr="00CD01B7">
        <w:tc>
          <w:tcPr>
            <w:tcW w:w="1422" w:type="pct"/>
            <w:vAlign w:val="center"/>
          </w:tcPr>
          <w:p w14:paraId="1074C6A2"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vAlign w:val="center"/>
          </w:tcPr>
          <w:p w14:paraId="6AF4FAFB" w14:textId="77777777" w:rsidR="006418C3" w:rsidRPr="00E11FDD" w:rsidRDefault="006418C3" w:rsidP="006418C3">
            <w:pPr>
              <w:jc w:val="center"/>
            </w:pPr>
            <w:r w:rsidRPr="00E11FDD">
              <w:t>N.S.</w:t>
            </w:r>
          </w:p>
        </w:tc>
        <w:tc>
          <w:tcPr>
            <w:tcW w:w="358" w:type="pct"/>
            <w:vAlign w:val="center"/>
          </w:tcPr>
          <w:p w14:paraId="534D6FFC" w14:textId="77777777" w:rsidR="006418C3" w:rsidRPr="00E11FDD" w:rsidRDefault="006418C3" w:rsidP="006418C3">
            <w:pPr>
              <w:jc w:val="center"/>
            </w:pPr>
            <w:r w:rsidRPr="00E11FDD">
              <w:t>N.S.</w:t>
            </w:r>
          </w:p>
        </w:tc>
        <w:tc>
          <w:tcPr>
            <w:tcW w:w="358" w:type="pct"/>
            <w:vAlign w:val="center"/>
          </w:tcPr>
          <w:p w14:paraId="5CCDF9AD" w14:textId="77777777" w:rsidR="006418C3" w:rsidRPr="00E11FDD" w:rsidRDefault="006418C3" w:rsidP="006418C3">
            <w:pPr>
              <w:jc w:val="center"/>
            </w:pPr>
            <w:r w:rsidRPr="00E11FDD">
              <w:t>1.54</w:t>
            </w:r>
          </w:p>
        </w:tc>
        <w:tc>
          <w:tcPr>
            <w:tcW w:w="359" w:type="pct"/>
            <w:vAlign w:val="center"/>
          </w:tcPr>
          <w:p w14:paraId="64F04799" w14:textId="77777777" w:rsidR="006418C3" w:rsidRPr="00E11FDD" w:rsidRDefault="006418C3" w:rsidP="006418C3">
            <w:pPr>
              <w:jc w:val="center"/>
            </w:pPr>
            <w:r w:rsidRPr="00E11FDD">
              <w:t>2.87</w:t>
            </w:r>
          </w:p>
        </w:tc>
        <w:tc>
          <w:tcPr>
            <w:tcW w:w="359" w:type="pct"/>
            <w:vAlign w:val="center"/>
          </w:tcPr>
          <w:p w14:paraId="70F7AC0B" w14:textId="77777777" w:rsidR="006418C3" w:rsidRDefault="006418C3" w:rsidP="006418C3">
            <w:pPr>
              <w:jc w:val="center"/>
            </w:pPr>
            <w:r w:rsidRPr="00E11FDD">
              <w:t>2.77</w:t>
            </w:r>
          </w:p>
        </w:tc>
        <w:tc>
          <w:tcPr>
            <w:tcW w:w="359" w:type="pct"/>
            <w:vAlign w:val="center"/>
          </w:tcPr>
          <w:p w14:paraId="68901EAD" w14:textId="77777777" w:rsidR="006418C3" w:rsidRPr="00E23505" w:rsidRDefault="006418C3" w:rsidP="006418C3">
            <w:pPr>
              <w:jc w:val="center"/>
            </w:pPr>
            <w:r w:rsidRPr="00E23505">
              <w:t>N.S.</w:t>
            </w:r>
          </w:p>
        </w:tc>
        <w:tc>
          <w:tcPr>
            <w:tcW w:w="359" w:type="pct"/>
            <w:vAlign w:val="center"/>
          </w:tcPr>
          <w:p w14:paraId="7BF5B646" w14:textId="77777777" w:rsidR="006418C3" w:rsidRPr="00E23505" w:rsidRDefault="006418C3" w:rsidP="006418C3">
            <w:pPr>
              <w:jc w:val="center"/>
            </w:pPr>
            <w:r w:rsidRPr="00E23505">
              <w:t>N.S.</w:t>
            </w:r>
          </w:p>
        </w:tc>
        <w:tc>
          <w:tcPr>
            <w:tcW w:w="359" w:type="pct"/>
            <w:vAlign w:val="center"/>
          </w:tcPr>
          <w:p w14:paraId="1C5E9D0F" w14:textId="77777777" w:rsidR="006418C3" w:rsidRPr="00E23505" w:rsidRDefault="006418C3" w:rsidP="006418C3">
            <w:pPr>
              <w:jc w:val="center"/>
            </w:pPr>
            <w:r w:rsidRPr="00E23505">
              <w:t>1.37</w:t>
            </w:r>
          </w:p>
        </w:tc>
        <w:tc>
          <w:tcPr>
            <w:tcW w:w="359" w:type="pct"/>
            <w:vAlign w:val="center"/>
          </w:tcPr>
          <w:p w14:paraId="74BC0537" w14:textId="77777777" w:rsidR="006418C3" w:rsidRPr="00E23505" w:rsidRDefault="006418C3" w:rsidP="006418C3">
            <w:pPr>
              <w:jc w:val="center"/>
            </w:pPr>
            <w:r w:rsidRPr="00E23505">
              <w:t>1.47</w:t>
            </w:r>
          </w:p>
        </w:tc>
        <w:tc>
          <w:tcPr>
            <w:tcW w:w="350" w:type="pct"/>
            <w:vAlign w:val="center"/>
          </w:tcPr>
          <w:p w14:paraId="6C20F4BB" w14:textId="77777777" w:rsidR="006418C3" w:rsidRDefault="006418C3" w:rsidP="006418C3">
            <w:pPr>
              <w:jc w:val="center"/>
            </w:pPr>
            <w:r w:rsidRPr="00E23505">
              <w:t>1.34</w:t>
            </w:r>
          </w:p>
        </w:tc>
      </w:tr>
    </w:tbl>
    <w:p w14:paraId="53FDE830" w14:textId="77777777" w:rsidR="00414B98" w:rsidRDefault="00414B98" w:rsidP="006418C3">
      <w:pPr>
        <w:tabs>
          <w:tab w:val="left" w:pos="1080"/>
        </w:tabs>
        <w:spacing w:before="240"/>
        <w:ind w:left="1080" w:hanging="1080"/>
        <w:jc w:val="both"/>
        <w:rPr>
          <w:rFonts w:ascii="Arial" w:hAnsi="Arial"/>
          <w:b/>
        </w:rPr>
      </w:pPr>
    </w:p>
    <w:p w14:paraId="4EC15B98" w14:textId="77777777" w:rsidR="006418C3" w:rsidRPr="00E75581" w:rsidRDefault="006418C3" w:rsidP="006418C3">
      <w:pPr>
        <w:tabs>
          <w:tab w:val="left" w:pos="1080"/>
        </w:tabs>
        <w:spacing w:before="240"/>
        <w:ind w:left="1080" w:hanging="1080"/>
        <w:jc w:val="both"/>
        <w:rPr>
          <w:rFonts w:ascii="Arial" w:hAnsi="Arial"/>
          <w:b/>
        </w:rPr>
      </w:pPr>
      <w:r w:rsidRPr="00E75581">
        <w:rPr>
          <w:rFonts w:ascii="Arial" w:hAnsi="Arial"/>
          <w:b/>
        </w:rPr>
        <w:t>T</w:t>
      </w:r>
      <w:r>
        <w:rPr>
          <w:rFonts w:ascii="Arial" w:hAnsi="Arial"/>
          <w:b/>
        </w:rPr>
        <w:t>able</w:t>
      </w:r>
      <w:r w:rsidR="00414B98">
        <w:rPr>
          <w:rFonts w:ascii="Arial" w:hAnsi="Arial"/>
          <w:b/>
        </w:rPr>
        <w:t xml:space="preserve"> 2</w:t>
      </w:r>
      <w:r>
        <w:rPr>
          <w:rFonts w:ascii="Arial" w:hAnsi="Arial"/>
          <w:b/>
        </w:rPr>
        <w:t xml:space="preserve">. </w:t>
      </w:r>
      <w:r w:rsidR="00414B98">
        <w:rPr>
          <w:rFonts w:ascii="Arial" w:hAnsi="Arial" w:cs="Arial"/>
          <w:b/>
        </w:rPr>
        <w:t>No. of tillers</w:t>
      </w:r>
      <w:r w:rsidR="00414B98">
        <w:rPr>
          <w:rFonts w:ascii="Arial" w:hAnsi="Arial"/>
          <w:b/>
        </w:rPr>
        <w:t xml:space="preserve"> </w:t>
      </w:r>
      <w:r>
        <w:rPr>
          <w:rFonts w:ascii="Arial" w:hAnsi="Arial"/>
          <w:b/>
        </w:rPr>
        <w:t xml:space="preserve">and </w:t>
      </w:r>
      <w:r w:rsidR="00414B98">
        <w:rPr>
          <w:rFonts w:ascii="Arial" w:hAnsi="Arial" w:cs="Arial"/>
          <w:b/>
        </w:rPr>
        <w:t>Dry matter accumulation hill</w:t>
      </w:r>
      <w:r w:rsidR="00414B98" w:rsidRPr="006418C3">
        <w:rPr>
          <w:rFonts w:ascii="Arial" w:hAnsi="Arial" w:cs="Arial"/>
          <w:b/>
          <w:vertAlign w:val="superscript"/>
        </w:rPr>
        <w:t>-1</w:t>
      </w:r>
      <w:r w:rsidR="00414B98">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43" w:type="pct"/>
        <w:tblLayout w:type="fixed"/>
        <w:tblLook w:val="04A0" w:firstRow="1" w:lastRow="0" w:firstColumn="1" w:lastColumn="0" w:noHBand="0" w:noVBand="1"/>
      </w:tblPr>
      <w:tblGrid>
        <w:gridCol w:w="3752"/>
        <w:gridCol w:w="946"/>
        <w:gridCol w:w="946"/>
        <w:gridCol w:w="946"/>
        <w:gridCol w:w="946"/>
        <w:gridCol w:w="946"/>
        <w:gridCol w:w="946"/>
        <w:gridCol w:w="946"/>
        <w:gridCol w:w="946"/>
        <w:gridCol w:w="946"/>
        <w:gridCol w:w="946"/>
      </w:tblGrid>
      <w:tr w:rsidR="00CD01B7" w:rsidRPr="00E75581" w14:paraId="48C83E9F" w14:textId="77777777" w:rsidTr="00CD01B7">
        <w:tc>
          <w:tcPr>
            <w:tcW w:w="1420" w:type="pct"/>
            <w:vMerge w:val="restart"/>
            <w:tcBorders>
              <w:top w:val="single" w:sz="4" w:space="0" w:color="auto"/>
            </w:tcBorders>
            <w:vAlign w:val="center"/>
          </w:tcPr>
          <w:p w14:paraId="6AE3AE1B"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0" w:type="pct"/>
            <w:gridSpan w:val="5"/>
            <w:tcBorders>
              <w:top w:val="single" w:sz="4" w:space="0" w:color="auto"/>
              <w:bottom w:val="single" w:sz="4" w:space="0" w:color="auto"/>
            </w:tcBorders>
            <w:vAlign w:val="center"/>
          </w:tcPr>
          <w:p w14:paraId="3B9B447C" w14:textId="77777777" w:rsidR="00CD01B7" w:rsidRPr="00E75581" w:rsidRDefault="00CD01B7" w:rsidP="006418C3">
            <w:pPr>
              <w:jc w:val="center"/>
              <w:rPr>
                <w:rFonts w:ascii="Arial" w:hAnsi="Arial" w:cs="Arial"/>
                <w:b/>
              </w:rPr>
            </w:pPr>
            <w:r>
              <w:rPr>
                <w:rFonts w:ascii="Arial" w:hAnsi="Arial" w:cs="Arial"/>
                <w:b/>
              </w:rPr>
              <w:t>No. of tillers</w:t>
            </w:r>
          </w:p>
        </w:tc>
        <w:tc>
          <w:tcPr>
            <w:tcW w:w="1790" w:type="pct"/>
            <w:gridSpan w:val="5"/>
            <w:tcBorders>
              <w:top w:val="single" w:sz="4" w:space="0" w:color="auto"/>
              <w:bottom w:val="single" w:sz="4" w:space="0" w:color="auto"/>
            </w:tcBorders>
            <w:vAlign w:val="center"/>
          </w:tcPr>
          <w:p w14:paraId="4E9F1A7E"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Dry matter accumulation hill</w:t>
            </w:r>
            <w:r w:rsidRPr="006418C3">
              <w:rPr>
                <w:rFonts w:ascii="Arial" w:hAnsi="Arial" w:cs="Arial"/>
                <w:b/>
                <w:sz w:val="20"/>
                <w:szCs w:val="20"/>
                <w:vertAlign w:val="superscript"/>
              </w:rPr>
              <w:t>-1</w:t>
            </w:r>
          </w:p>
        </w:tc>
      </w:tr>
      <w:tr w:rsidR="00CD01B7" w:rsidRPr="00E75581" w14:paraId="1F2BC3C9" w14:textId="77777777" w:rsidTr="00CD01B7">
        <w:tc>
          <w:tcPr>
            <w:tcW w:w="1420" w:type="pct"/>
            <w:vMerge/>
            <w:tcBorders>
              <w:bottom w:val="single" w:sz="4" w:space="0" w:color="auto"/>
            </w:tcBorders>
          </w:tcPr>
          <w:p w14:paraId="4517345A" w14:textId="77777777" w:rsidR="00CD01B7" w:rsidRPr="00500327" w:rsidRDefault="00CD01B7" w:rsidP="006418C3"/>
        </w:tc>
        <w:tc>
          <w:tcPr>
            <w:tcW w:w="358" w:type="pct"/>
            <w:tcBorders>
              <w:top w:val="single" w:sz="4" w:space="0" w:color="auto"/>
              <w:bottom w:val="single" w:sz="4" w:space="0" w:color="auto"/>
            </w:tcBorders>
            <w:vAlign w:val="center"/>
          </w:tcPr>
          <w:p w14:paraId="26402B53"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06CAE5B3"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30DAAFA3"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5090CF1D"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5E666FA3" w14:textId="77777777" w:rsidR="00CD01B7" w:rsidRPr="00677977" w:rsidRDefault="00CD01B7" w:rsidP="006418C3">
            <w:pPr>
              <w:jc w:val="center"/>
            </w:pPr>
            <w:r>
              <w:t>At harvest</w:t>
            </w:r>
          </w:p>
        </w:tc>
        <w:tc>
          <w:tcPr>
            <w:tcW w:w="358" w:type="pct"/>
            <w:tcBorders>
              <w:top w:val="single" w:sz="4" w:space="0" w:color="auto"/>
              <w:bottom w:val="single" w:sz="4" w:space="0" w:color="auto"/>
            </w:tcBorders>
            <w:vAlign w:val="center"/>
          </w:tcPr>
          <w:p w14:paraId="1AD5B3D5"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1360B046"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7F572240"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4CC9F3A0"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7A941D0F" w14:textId="77777777" w:rsidR="00CD01B7" w:rsidRPr="00677977" w:rsidRDefault="00CD01B7" w:rsidP="006418C3">
            <w:pPr>
              <w:jc w:val="center"/>
            </w:pPr>
            <w:r>
              <w:t>At harvest</w:t>
            </w:r>
          </w:p>
        </w:tc>
      </w:tr>
      <w:tr w:rsidR="006418C3" w:rsidRPr="00E75581" w14:paraId="16266F96" w14:textId="77777777" w:rsidTr="00CD01B7">
        <w:tc>
          <w:tcPr>
            <w:tcW w:w="1420" w:type="pct"/>
            <w:tcBorders>
              <w:top w:val="single" w:sz="4" w:space="0" w:color="auto"/>
            </w:tcBorders>
          </w:tcPr>
          <w:p w14:paraId="6D02A8E5" w14:textId="77777777" w:rsidR="006418C3" w:rsidRPr="00500327" w:rsidRDefault="006418C3" w:rsidP="00BE37F9">
            <w:pPr>
              <w:tabs>
                <w:tab w:val="left" w:pos="2190"/>
              </w:tabs>
            </w:pPr>
            <w:r>
              <w:t>T</w:t>
            </w:r>
            <w:r w:rsidRPr="006978BC">
              <w:rPr>
                <w:vertAlign w:val="subscript"/>
              </w:rPr>
              <w:t>1</w:t>
            </w:r>
            <w:r>
              <w:t>:</w:t>
            </w:r>
            <w:r w:rsidRPr="00500327">
              <w:t>Absolute control</w:t>
            </w:r>
            <w:r w:rsidR="00BE37F9">
              <w:tab/>
            </w:r>
          </w:p>
        </w:tc>
        <w:tc>
          <w:tcPr>
            <w:tcW w:w="358" w:type="pct"/>
            <w:tcBorders>
              <w:top w:val="single" w:sz="4" w:space="0" w:color="auto"/>
            </w:tcBorders>
          </w:tcPr>
          <w:p w14:paraId="1A163FD9" w14:textId="77777777" w:rsidR="006418C3" w:rsidRPr="005D1C19" w:rsidRDefault="006418C3" w:rsidP="006418C3">
            <w:r w:rsidRPr="005D1C19">
              <w:t>1.15</w:t>
            </w:r>
          </w:p>
        </w:tc>
        <w:tc>
          <w:tcPr>
            <w:tcW w:w="358" w:type="pct"/>
            <w:tcBorders>
              <w:top w:val="single" w:sz="4" w:space="0" w:color="auto"/>
            </w:tcBorders>
          </w:tcPr>
          <w:p w14:paraId="629C159D" w14:textId="77777777" w:rsidR="006418C3" w:rsidRPr="005D1C19" w:rsidRDefault="006418C3" w:rsidP="006418C3">
            <w:r w:rsidRPr="005D1C19">
              <w:t>2.50</w:t>
            </w:r>
          </w:p>
        </w:tc>
        <w:tc>
          <w:tcPr>
            <w:tcW w:w="358" w:type="pct"/>
            <w:tcBorders>
              <w:top w:val="single" w:sz="4" w:space="0" w:color="auto"/>
            </w:tcBorders>
          </w:tcPr>
          <w:p w14:paraId="18F60134" w14:textId="77777777" w:rsidR="006418C3" w:rsidRPr="005D1C19" w:rsidRDefault="006418C3" w:rsidP="006418C3">
            <w:r w:rsidRPr="005D1C19">
              <w:t>3.33</w:t>
            </w:r>
          </w:p>
        </w:tc>
        <w:tc>
          <w:tcPr>
            <w:tcW w:w="358" w:type="pct"/>
            <w:tcBorders>
              <w:top w:val="single" w:sz="4" w:space="0" w:color="auto"/>
            </w:tcBorders>
          </w:tcPr>
          <w:p w14:paraId="3098E136" w14:textId="77777777" w:rsidR="006418C3" w:rsidRPr="005D1C19" w:rsidRDefault="006418C3" w:rsidP="006418C3">
            <w:r w:rsidRPr="005D1C19">
              <w:t>3.34</w:t>
            </w:r>
          </w:p>
        </w:tc>
        <w:tc>
          <w:tcPr>
            <w:tcW w:w="358" w:type="pct"/>
            <w:tcBorders>
              <w:top w:val="single" w:sz="4" w:space="0" w:color="auto"/>
            </w:tcBorders>
          </w:tcPr>
          <w:p w14:paraId="7404ACBB" w14:textId="77777777" w:rsidR="006418C3" w:rsidRPr="005D1C19" w:rsidRDefault="006418C3" w:rsidP="006418C3">
            <w:r w:rsidRPr="005D1C19">
              <w:t>3.34</w:t>
            </w:r>
          </w:p>
        </w:tc>
        <w:tc>
          <w:tcPr>
            <w:tcW w:w="358" w:type="pct"/>
            <w:tcBorders>
              <w:top w:val="single" w:sz="4" w:space="0" w:color="auto"/>
            </w:tcBorders>
          </w:tcPr>
          <w:p w14:paraId="72637326" w14:textId="77777777" w:rsidR="006418C3" w:rsidRPr="00B9406A" w:rsidRDefault="006418C3" w:rsidP="006418C3">
            <w:r w:rsidRPr="00B9406A">
              <w:t>1.83</w:t>
            </w:r>
          </w:p>
        </w:tc>
        <w:tc>
          <w:tcPr>
            <w:tcW w:w="358" w:type="pct"/>
            <w:tcBorders>
              <w:top w:val="single" w:sz="4" w:space="0" w:color="auto"/>
            </w:tcBorders>
          </w:tcPr>
          <w:p w14:paraId="6C456453" w14:textId="77777777" w:rsidR="006418C3" w:rsidRPr="00B9406A" w:rsidRDefault="006418C3" w:rsidP="006418C3">
            <w:r w:rsidRPr="00B9406A">
              <w:t>7.63</w:t>
            </w:r>
          </w:p>
        </w:tc>
        <w:tc>
          <w:tcPr>
            <w:tcW w:w="358" w:type="pct"/>
            <w:tcBorders>
              <w:top w:val="single" w:sz="4" w:space="0" w:color="auto"/>
            </w:tcBorders>
          </w:tcPr>
          <w:p w14:paraId="3D26B72B" w14:textId="77777777" w:rsidR="006418C3" w:rsidRPr="00B9406A" w:rsidRDefault="006418C3" w:rsidP="006418C3">
            <w:r w:rsidRPr="00B9406A">
              <w:t>13.17</w:t>
            </w:r>
          </w:p>
        </w:tc>
        <w:tc>
          <w:tcPr>
            <w:tcW w:w="358" w:type="pct"/>
            <w:tcBorders>
              <w:top w:val="single" w:sz="4" w:space="0" w:color="auto"/>
            </w:tcBorders>
          </w:tcPr>
          <w:p w14:paraId="114DBF92" w14:textId="77777777" w:rsidR="006418C3" w:rsidRPr="00B9406A" w:rsidRDefault="006418C3" w:rsidP="006418C3">
            <w:r w:rsidRPr="00B9406A">
              <w:t>18.73</w:t>
            </w:r>
          </w:p>
        </w:tc>
        <w:tc>
          <w:tcPr>
            <w:tcW w:w="358" w:type="pct"/>
            <w:tcBorders>
              <w:top w:val="single" w:sz="4" w:space="0" w:color="auto"/>
            </w:tcBorders>
          </w:tcPr>
          <w:p w14:paraId="6EBAFA6F" w14:textId="77777777" w:rsidR="006418C3" w:rsidRPr="00B9406A" w:rsidRDefault="006418C3" w:rsidP="006418C3">
            <w:r w:rsidRPr="00B9406A">
              <w:t>19.73</w:t>
            </w:r>
          </w:p>
        </w:tc>
      </w:tr>
      <w:tr w:rsidR="006418C3" w:rsidRPr="00E75581" w14:paraId="35F27BE5" w14:textId="77777777" w:rsidTr="00CD01B7">
        <w:tc>
          <w:tcPr>
            <w:tcW w:w="1420" w:type="pct"/>
          </w:tcPr>
          <w:p w14:paraId="5B937953" w14:textId="77777777" w:rsidR="006418C3" w:rsidRPr="00500327" w:rsidRDefault="006418C3" w:rsidP="006418C3">
            <w:r>
              <w:t>T</w:t>
            </w:r>
            <w:r>
              <w:rPr>
                <w:vertAlign w:val="subscript"/>
              </w:rPr>
              <w:t>2</w:t>
            </w:r>
            <w:r>
              <w:t>:</w:t>
            </w:r>
            <w:r w:rsidRPr="00500327">
              <w:t>100% RDN through FYM</w:t>
            </w:r>
          </w:p>
        </w:tc>
        <w:tc>
          <w:tcPr>
            <w:tcW w:w="358" w:type="pct"/>
          </w:tcPr>
          <w:p w14:paraId="43A248F5" w14:textId="77777777" w:rsidR="006418C3" w:rsidRPr="005D1C19" w:rsidRDefault="006418C3" w:rsidP="006418C3">
            <w:r w:rsidRPr="005D1C19">
              <w:t>1.64</w:t>
            </w:r>
          </w:p>
        </w:tc>
        <w:tc>
          <w:tcPr>
            <w:tcW w:w="358" w:type="pct"/>
          </w:tcPr>
          <w:p w14:paraId="43D5B6BF" w14:textId="77777777" w:rsidR="006418C3" w:rsidRPr="005D1C19" w:rsidRDefault="006418C3" w:rsidP="006418C3">
            <w:r w:rsidRPr="005D1C19">
              <w:t>3.06</w:t>
            </w:r>
          </w:p>
        </w:tc>
        <w:tc>
          <w:tcPr>
            <w:tcW w:w="358" w:type="pct"/>
          </w:tcPr>
          <w:p w14:paraId="78D08BC2" w14:textId="77777777" w:rsidR="006418C3" w:rsidRPr="005D1C19" w:rsidRDefault="006418C3" w:rsidP="006418C3">
            <w:r w:rsidRPr="005D1C19">
              <w:t>3.56</w:t>
            </w:r>
          </w:p>
        </w:tc>
        <w:tc>
          <w:tcPr>
            <w:tcW w:w="358" w:type="pct"/>
          </w:tcPr>
          <w:p w14:paraId="738E9187" w14:textId="77777777" w:rsidR="006418C3" w:rsidRPr="005D1C19" w:rsidRDefault="006418C3" w:rsidP="006418C3">
            <w:r w:rsidRPr="005D1C19">
              <w:t>3.58</w:t>
            </w:r>
          </w:p>
        </w:tc>
        <w:tc>
          <w:tcPr>
            <w:tcW w:w="358" w:type="pct"/>
          </w:tcPr>
          <w:p w14:paraId="3F71D237" w14:textId="77777777" w:rsidR="006418C3" w:rsidRPr="005D1C19" w:rsidRDefault="006418C3" w:rsidP="006418C3">
            <w:r w:rsidRPr="005D1C19">
              <w:t>3.58</w:t>
            </w:r>
          </w:p>
        </w:tc>
        <w:tc>
          <w:tcPr>
            <w:tcW w:w="358" w:type="pct"/>
          </w:tcPr>
          <w:p w14:paraId="0C9A70A9" w14:textId="77777777" w:rsidR="006418C3" w:rsidRPr="00B9406A" w:rsidRDefault="006418C3" w:rsidP="006418C3">
            <w:r w:rsidRPr="00B9406A">
              <w:t>1.93</w:t>
            </w:r>
          </w:p>
        </w:tc>
        <w:tc>
          <w:tcPr>
            <w:tcW w:w="358" w:type="pct"/>
          </w:tcPr>
          <w:p w14:paraId="1BE0AD5B" w14:textId="77777777" w:rsidR="006418C3" w:rsidRPr="00B9406A" w:rsidRDefault="006418C3" w:rsidP="006418C3">
            <w:r w:rsidRPr="00B9406A">
              <w:t>9.72</w:t>
            </w:r>
          </w:p>
        </w:tc>
        <w:tc>
          <w:tcPr>
            <w:tcW w:w="358" w:type="pct"/>
          </w:tcPr>
          <w:p w14:paraId="15674B1C" w14:textId="77777777" w:rsidR="006418C3" w:rsidRPr="00B9406A" w:rsidRDefault="006418C3" w:rsidP="006418C3">
            <w:r w:rsidRPr="00B9406A">
              <w:t>19.01</w:t>
            </w:r>
          </w:p>
        </w:tc>
        <w:tc>
          <w:tcPr>
            <w:tcW w:w="358" w:type="pct"/>
          </w:tcPr>
          <w:p w14:paraId="36B93CDA" w14:textId="77777777" w:rsidR="006418C3" w:rsidRPr="00B9406A" w:rsidRDefault="006418C3" w:rsidP="006418C3">
            <w:r w:rsidRPr="00B9406A">
              <w:t>30.77</w:t>
            </w:r>
          </w:p>
        </w:tc>
        <w:tc>
          <w:tcPr>
            <w:tcW w:w="358" w:type="pct"/>
          </w:tcPr>
          <w:p w14:paraId="7B603C33" w14:textId="77777777" w:rsidR="006418C3" w:rsidRPr="00B9406A" w:rsidRDefault="006418C3" w:rsidP="006418C3">
            <w:r w:rsidRPr="00B9406A">
              <w:t>31.80</w:t>
            </w:r>
          </w:p>
        </w:tc>
      </w:tr>
      <w:tr w:rsidR="006418C3" w:rsidRPr="00E75581" w14:paraId="0ABAB44A" w14:textId="77777777" w:rsidTr="00CD01B7">
        <w:tc>
          <w:tcPr>
            <w:tcW w:w="1420" w:type="pct"/>
          </w:tcPr>
          <w:p w14:paraId="3287D456" w14:textId="77777777" w:rsidR="006418C3" w:rsidRPr="00500327" w:rsidRDefault="006418C3" w:rsidP="006418C3">
            <w:r>
              <w:t>T</w:t>
            </w:r>
            <w:r>
              <w:rPr>
                <w:vertAlign w:val="subscript"/>
              </w:rPr>
              <w:t>3</w:t>
            </w:r>
            <w:r>
              <w:t>:</w:t>
            </w:r>
            <w:r w:rsidRPr="00500327">
              <w:t>100% RDN through vermicompost</w:t>
            </w:r>
          </w:p>
        </w:tc>
        <w:tc>
          <w:tcPr>
            <w:tcW w:w="358" w:type="pct"/>
          </w:tcPr>
          <w:p w14:paraId="1FE9C069" w14:textId="77777777" w:rsidR="006418C3" w:rsidRPr="005D1C19" w:rsidRDefault="006418C3" w:rsidP="006418C3">
            <w:r w:rsidRPr="005D1C19">
              <w:t>1.69</w:t>
            </w:r>
          </w:p>
        </w:tc>
        <w:tc>
          <w:tcPr>
            <w:tcW w:w="358" w:type="pct"/>
          </w:tcPr>
          <w:p w14:paraId="65873576" w14:textId="77777777" w:rsidR="006418C3" w:rsidRPr="005D1C19" w:rsidRDefault="006418C3" w:rsidP="006418C3">
            <w:r w:rsidRPr="005D1C19">
              <w:t>3.08</w:t>
            </w:r>
          </w:p>
        </w:tc>
        <w:tc>
          <w:tcPr>
            <w:tcW w:w="358" w:type="pct"/>
          </w:tcPr>
          <w:p w14:paraId="0F1AEE59" w14:textId="77777777" w:rsidR="006418C3" w:rsidRPr="005D1C19" w:rsidRDefault="006418C3" w:rsidP="006418C3">
            <w:r w:rsidRPr="005D1C19">
              <w:t>3.65</w:t>
            </w:r>
          </w:p>
        </w:tc>
        <w:tc>
          <w:tcPr>
            <w:tcW w:w="358" w:type="pct"/>
          </w:tcPr>
          <w:p w14:paraId="17369730" w14:textId="77777777" w:rsidR="006418C3" w:rsidRPr="005D1C19" w:rsidRDefault="006418C3" w:rsidP="006418C3">
            <w:r w:rsidRPr="005D1C19">
              <w:t>3.69</w:t>
            </w:r>
          </w:p>
        </w:tc>
        <w:tc>
          <w:tcPr>
            <w:tcW w:w="358" w:type="pct"/>
          </w:tcPr>
          <w:p w14:paraId="2452D186" w14:textId="77777777" w:rsidR="006418C3" w:rsidRPr="005D1C19" w:rsidRDefault="006418C3" w:rsidP="006418C3">
            <w:r w:rsidRPr="005D1C19">
              <w:t>3.69</w:t>
            </w:r>
          </w:p>
        </w:tc>
        <w:tc>
          <w:tcPr>
            <w:tcW w:w="358" w:type="pct"/>
          </w:tcPr>
          <w:p w14:paraId="183CC74A" w14:textId="77777777" w:rsidR="006418C3" w:rsidRPr="00B9406A" w:rsidRDefault="006418C3" w:rsidP="006418C3">
            <w:r w:rsidRPr="00B9406A">
              <w:t>2.35</w:t>
            </w:r>
          </w:p>
        </w:tc>
        <w:tc>
          <w:tcPr>
            <w:tcW w:w="358" w:type="pct"/>
          </w:tcPr>
          <w:p w14:paraId="6EB631E7" w14:textId="77777777" w:rsidR="006418C3" w:rsidRPr="00B9406A" w:rsidRDefault="006418C3" w:rsidP="006418C3">
            <w:r w:rsidRPr="00B9406A">
              <w:t>13.53</w:t>
            </w:r>
          </w:p>
        </w:tc>
        <w:tc>
          <w:tcPr>
            <w:tcW w:w="358" w:type="pct"/>
          </w:tcPr>
          <w:p w14:paraId="5EA56AD2" w14:textId="77777777" w:rsidR="006418C3" w:rsidRPr="00B9406A" w:rsidRDefault="006418C3" w:rsidP="006418C3">
            <w:r w:rsidRPr="00B9406A">
              <w:t>21.67</w:t>
            </w:r>
          </w:p>
        </w:tc>
        <w:tc>
          <w:tcPr>
            <w:tcW w:w="358" w:type="pct"/>
          </w:tcPr>
          <w:p w14:paraId="0AFFD688" w14:textId="77777777" w:rsidR="006418C3" w:rsidRPr="00B9406A" w:rsidRDefault="006418C3" w:rsidP="006418C3">
            <w:r w:rsidRPr="00B9406A">
              <w:t>31.27</w:t>
            </w:r>
          </w:p>
        </w:tc>
        <w:tc>
          <w:tcPr>
            <w:tcW w:w="358" w:type="pct"/>
          </w:tcPr>
          <w:p w14:paraId="13D5C386" w14:textId="77777777" w:rsidR="006418C3" w:rsidRPr="00B9406A" w:rsidRDefault="006418C3" w:rsidP="006418C3">
            <w:r w:rsidRPr="00B9406A">
              <w:t>32.27</w:t>
            </w:r>
          </w:p>
        </w:tc>
      </w:tr>
      <w:tr w:rsidR="006418C3" w:rsidRPr="00E75581" w14:paraId="7A3ADBB5" w14:textId="77777777" w:rsidTr="00CD01B7">
        <w:tc>
          <w:tcPr>
            <w:tcW w:w="1420" w:type="pct"/>
          </w:tcPr>
          <w:p w14:paraId="37A32EBC" w14:textId="77777777" w:rsidR="006418C3" w:rsidRPr="00500327" w:rsidRDefault="006418C3" w:rsidP="006418C3">
            <w:r>
              <w:t>T</w:t>
            </w:r>
            <w:r>
              <w:rPr>
                <w:vertAlign w:val="subscript"/>
              </w:rPr>
              <w:t>4</w:t>
            </w:r>
            <w:r>
              <w:t>:</w:t>
            </w:r>
            <w:r w:rsidRPr="00500327">
              <w:t>100% RDN through neem cake</w:t>
            </w:r>
          </w:p>
        </w:tc>
        <w:tc>
          <w:tcPr>
            <w:tcW w:w="358" w:type="pct"/>
          </w:tcPr>
          <w:p w14:paraId="0A44B073" w14:textId="77777777" w:rsidR="006418C3" w:rsidRPr="005D1C19" w:rsidRDefault="006418C3" w:rsidP="006418C3">
            <w:r w:rsidRPr="005D1C19">
              <w:t>1.80</w:t>
            </w:r>
          </w:p>
        </w:tc>
        <w:tc>
          <w:tcPr>
            <w:tcW w:w="358" w:type="pct"/>
          </w:tcPr>
          <w:p w14:paraId="0831F091" w14:textId="77777777" w:rsidR="006418C3" w:rsidRPr="005D1C19" w:rsidRDefault="006418C3" w:rsidP="006418C3">
            <w:r w:rsidRPr="005D1C19">
              <w:t>3.14</w:t>
            </w:r>
          </w:p>
        </w:tc>
        <w:tc>
          <w:tcPr>
            <w:tcW w:w="358" w:type="pct"/>
          </w:tcPr>
          <w:p w14:paraId="7EE69468" w14:textId="77777777" w:rsidR="006418C3" w:rsidRPr="005D1C19" w:rsidRDefault="006418C3" w:rsidP="006418C3">
            <w:r w:rsidRPr="005D1C19">
              <w:t>3.75</w:t>
            </w:r>
          </w:p>
        </w:tc>
        <w:tc>
          <w:tcPr>
            <w:tcW w:w="358" w:type="pct"/>
          </w:tcPr>
          <w:p w14:paraId="6ED860A6" w14:textId="77777777" w:rsidR="006418C3" w:rsidRPr="005D1C19" w:rsidRDefault="006418C3" w:rsidP="006418C3">
            <w:r w:rsidRPr="005D1C19">
              <w:t>3.77</w:t>
            </w:r>
          </w:p>
        </w:tc>
        <w:tc>
          <w:tcPr>
            <w:tcW w:w="358" w:type="pct"/>
          </w:tcPr>
          <w:p w14:paraId="7E00BEB5" w14:textId="77777777" w:rsidR="006418C3" w:rsidRPr="005D1C19" w:rsidRDefault="006418C3" w:rsidP="006418C3">
            <w:r w:rsidRPr="005D1C19">
              <w:t>3.77</w:t>
            </w:r>
          </w:p>
        </w:tc>
        <w:tc>
          <w:tcPr>
            <w:tcW w:w="358" w:type="pct"/>
          </w:tcPr>
          <w:p w14:paraId="7DA11013" w14:textId="77777777" w:rsidR="006418C3" w:rsidRPr="00B9406A" w:rsidRDefault="006418C3" w:rsidP="006418C3">
            <w:r w:rsidRPr="00B9406A">
              <w:t>2.33</w:t>
            </w:r>
          </w:p>
        </w:tc>
        <w:tc>
          <w:tcPr>
            <w:tcW w:w="358" w:type="pct"/>
          </w:tcPr>
          <w:p w14:paraId="26F29F84" w14:textId="77777777" w:rsidR="006418C3" w:rsidRPr="00B9406A" w:rsidRDefault="006418C3" w:rsidP="006418C3">
            <w:r w:rsidRPr="00B9406A">
              <w:t>15.17</w:t>
            </w:r>
          </w:p>
        </w:tc>
        <w:tc>
          <w:tcPr>
            <w:tcW w:w="358" w:type="pct"/>
          </w:tcPr>
          <w:p w14:paraId="44DE531C" w14:textId="77777777" w:rsidR="006418C3" w:rsidRPr="00B9406A" w:rsidRDefault="006418C3" w:rsidP="006418C3">
            <w:r w:rsidRPr="00B9406A">
              <w:t>22.67</w:t>
            </w:r>
          </w:p>
        </w:tc>
        <w:tc>
          <w:tcPr>
            <w:tcW w:w="358" w:type="pct"/>
          </w:tcPr>
          <w:p w14:paraId="20272FF1" w14:textId="77777777" w:rsidR="006418C3" w:rsidRPr="00B9406A" w:rsidRDefault="006418C3" w:rsidP="006418C3">
            <w:r w:rsidRPr="00B9406A">
              <w:t>34.17</w:t>
            </w:r>
          </w:p>
        </w:tc>
        <w:tc>
          <w:tcPr>
            <w:tcW w:w="358" w:type="pct"/>
          </w:tcPr>
          <w:p w14:paraId="1A66F111" w14:textId="77777777" w:rsidR="006418C3" w:rsidRPr="00B9406A" w:rsidRDefault="006418C3" w:rsidP="006418C3">
            <w:r w:rsidRPr="00B9406A">
              <w:t>34.63</w:t>
            </w:r>
          </w:p>
        </w:tc>
      </w:tr>
      <w:tr w:rsidR="006418C3" w:rsidRPr="00E75581" w14:paraId="5B954BBA" w14:textId="77777777" w:rsidTr="00CD01B7">
        <w:tc>
          <w:tcPr>
            <w:tcW w:w="1420" w:type="pct"/>
          </w:tcPr>
          <w:p w14:paraId="3F0BBA58" w14:textId="77777777" w:rsidR="006418C3" w:rsidRPr="00500327" w:rsidRDefault="006418C3" w:rsidP="006418C3">
            <w:r>
              <w:t>T</w:t>
            </w:r>
            <w:r>
              <w:rPr>
                <w:vertAlign w:val="subscript"/>
              </w:rPr>
              <w:t>5</w:t>
            </w:r>
            <w:r>
              <w:t>:</w:t>
            </w:r>
            <w:r w:rsidRPr="00500327">
              <w:t>50% RDN through FYM + 50% RDN through vermicompost</w:t>
            </w:r>
          </w:p>
        </w:tc>
        <w:tc>
          <w:tcPr>
            <w:tcW w:w="358" w:type="pct"/>
          </w:tcPr>
          <w:p w14:paraId="3FF8AB18" w14:textId="77777777" w:rsidR="006418C3" w:rsidRPr="005D1C19" w:rsidRDefault="006418C3" w:rsidP="006418C3">
            <w:r w:rsidRPr="005D1C19">
              <w:t>1.82</w:t>
            </w:r>
          </w:p>
        </w:tc>
        <w:tc>
          <w:tcPr>
            <w:tcW w:w="358" w:type="pct"/>
          </w:tcPr>
          <w:p w14:paraId="41C88B7D" w14:textId="77777777" w:rsidR="006418C3" w:rsidRPr="005D1C19" w:rsidRDefault="006418C3" w:rsidP="006418C3">
            <w:r w:rsidRPr="005D1C19">
              <w:t>3.21</w:t>
            </w:r>
          </w:p>
        </w:tc>
        <w:tc>
          <w:tcPr>
            <w:tcW w:w="358" w:type="pct"/>
          </w:tcPr>
          <w:p w14:paraId="459C1719" w14:textId="77777777" w:rsidR="006418C3" w:rsidRPr="005D1C19" w:rsidRDefault="006418C3" w:rsidP="006418C3">
            <w:r w:rsidRPr="005D1C19">
              <w:t>3.78</w:t>
            </w:r>
          </w:p>
        </w:tc>
        <w:tc>
          <w:tcPr>
            <w:tcW w:w="358" w:type="pct"/>
          </w:tcPr>
          <w:p w14:paraId="102EE803" w14:textId="77777777" w:rsidR="006418C3" w:rsidRPr="005D1C19" w:rsidRDefault="006418C3" w:rsidP="006418C3">
            <w:r w:rsidRPr="005D1C19">
              <w:t>3.81</w:t>
            </w:r>
          </w:p>
        </w:tc>
        <w:tc>
          <w:tcPr>
            <w:tcW w:w="358" w:type="pct"/>
          </w:tcPr>
          <w:p w14:paraId="72876AF7" w14:textId="77777777" w:rsidR="006418C3" w:rsidRPr="005D1C19" w:rsidRDefault="006418C3" w:rsidP="006418C3">
            <w:r w:rsidRPr="005D1C19">
              <w:t>3.81</w:t>
            </w:r>
          </w:p>
        </w:tc>
        <w:tc>
          <w:tcPr>
            <w:tcW w:w="358" w:type="pct"/>
          </w:tcPr>
          <w:p w14:paraId="501F888E" w14:textId="77777777" w:rsidR="006418C3" w:rsidRPr="00B9406A" w:rsidRDefault="006418C3" w:rsidP="006418C3">
            <w:r w:rsidRPr="00B9406A">
              <w:t>2.33</w:t>
            </w:r>
          </w:p>
        </w:tc>
        <w:tc>
          <w:tcPr>
            <w:tcW w:w="358" w:type="pct"/>
          </w:tcPr>
          <w:p w14:paraId="64C68F1E" w14:textId="77777777" w:rsidR="006418C3" w:rsidRPr="00B9406A" w:rsidRDefault="006418C3" w:rsidP="006418C3">
            <w:r w:rsidRPr="00B9406A">
              <w:t>17.20</w:t>
            </w:r>
          </w:p>
        </w:tc>
        <w:tc>
          <w:tcPr>
            <w:tcW w:w="358" w:type="pct"/>
          </w:tcPr>
          <w:p w14:paraId="306D6271" w14:textId="77777777" w:rsidR="006418C3" w:rsidRPr="00B9406A" w:rsidRDefault="006418C3" w:rsidP="006418C3">
            <w:r w:rsidRPr="00B9406A">
              <w:t>23.33</w:t>
            </w:r>
          </w:p>
        </w:tc>
        <w:tc>
          <w:tcPr>
            <w:tcW w:w="358" w:type="pct"/>
          </w:tcPr>
          <w:p w14:paraId="6F665C25" w14:textId="77777777" w:rsidR="006418C3" w:rsidRPr="00B9406A" w:rsidRDefault="006418C3" w:rsidP="006418C3">
            <w:r w:rsidRPr="00B9406A">
              <w:t>34.43</w:t>
            </w:r>
          </w:p>
        </w:tc>
        <w:tc>
          <w:tcPr>
            <w:tcW w:w="358" w:type="pct"/>
          </w:tcPr>
          <w:p w14:paraId="44E9E224" w14:textId="77777777" w:rsidR="006418C3" w:rsidRPr="00B9406A" w:rsidRDefault="006418C3" w:rsidP="006418C3">
            <w:r w:rsidRPr="00B9406A">
              <w:t>34.80</w:t>
            </w:r>
          </w:p>
        </w:tc>
      </w:tr>
      <w:tr w:rsidR="006418C3" w:rsidRPr="00E75581" w14:paraId="05D91DAB" w14:textId="77777777" w:rsidTr="00CD01B7">
        <w:tc>
          <w:tcPr>
            <w:tcW w:w="1420" w:type="pct"/>
          </w:tcPr>
          <w:p w14:paraId="098717CF" w14:textId="77777777" w:rsidR="006418C3" w:rsidRPr="00500327" w:rsidRDefault="006418C3" w:rsidP="006418C3">
            <w:r>
              <w:t>T</w:t>
            </w:r>
            <w:r>
              <w:rPr>
                <w:vertAlign w:val="subscript"/>
              </w:rPr>
              <w:t>6</w:t>
            </w:r>
            <w:r>
              <w:t>:</w:t>
            </w:r>
            <w:r w:rsidRPr="00500327">
              <w:t>50% RDN through FYM + 50% RDN through neem cake</w:t>
            </w:r>
          </w:p>
        </w:tc>
        <w:tc>
          <w:tcPr>
            <w:tcW w:w="358" w:type="pct"/>
          </w:tcPr>
          <w:p w14:paraId="1EA90FA2" w14:textId="77777777" w:rsidR="006418C3" w:rsidRPr="005D1C19" w:rsidRDefault="006418C3" w:rsidP="006418C3">
            <w:r w:rsidRPr="005D1C19">
              <w:t>1.84</w:t>
            </w:r>
          </w:p>
        </w:tc>
        <w:tc>
          <w:tcPr>
            <w:tcW w:w="358" w:type="pct"/>
          </w:tcPr>
          <w:p w14:paraId="56C96C81" w14:textId="77777777" w:rsidR="006418C3" w:rsidRPr="005D1C19" w:rsidRDefault="006418C3" w:rsidP="006418C3">
            <w:r w:rsidRPr="005D1C19">
              <w:t>3.28</w:t>
            </w:r>
          </w:p>
        </w:tc>
        <w:tc>
          <w:tcPr>
            <w:tcW w:w="358" w:type="pct"/>
          </w:tcPr>
          <w:p w14:paraId="0854629D" w14:textId="77777777" w:rsidR="006418C3" w:rsidRPr="005D1C19" w:rsidRDefault="006418C3" w:rsidP="006418C3">
            <w:r w:rsidRPr="005D1C19">
              <w:t>4.09</w:t>
            </w:r>
          </w:p>
        </w:tc>
        <w:tc>
          <w:tcPr>
            <w:tcW w:w="358" w:type="pct"/>
          </w:tcPr>
          <w:p w14:paraId="2857DB08" w14:textId="77777777" w:rsidR="006418C3" w:rsidRPr="005D1C19" w:rsidRDefault="006418C3" w:rsidP="006418C3">
            <w:r w:rsidRPr="005D1C19">
              <w:t>4.30</w:t>
            </w:r>
          </w:p>
        </w:tc>
        <w:tc>
          <w:tcPr>
            <w:tcW w:w="358" w:type="pct"/>
          </w:tcPr>
          <w:p w14:paraId="4D7A8C03" w14:textId="77777777" w:rsidR="006418C3" w:rsidRPr="005D1C19" w:rsidRDefault="006418C3" w:rsidP="006418C3">
            <w:r w:rsidRPr="005D1C19">
              <w:t>4.30</w:t>
            </w:r>
          </w:p>
        </w:tc>
        <w:tc>
          <w:tcPr>
            <w:tcW w:w="358" w:type="pct"/>
          </w:tcPr>
          <w:p w14:paraId="715A1B37" w14:textId="77777777" w:rsidR="006418C3" w:rsidRPr="00B9406A" w:rsidRDefault="006418C3" w:rsidP="006418C3">
            <w:r w:rsidRPr="00B9406A">
              <w:t>2.37</w:t>
            </w:r>
          </w:p>
        </w:tc>
        <w:tc>
          <w:tcPr>
            <w:tcW w:w="358" w:type="pct"/>
          </w:tcPr>
          <w:p w14:paraId="28D2FBCD" w14:textId="77777777" w:rsidR="006418C3" w:rsidRPr="00B9406A" w:rsidRDefault="006418C3" w:rsidP="006418C3">
            <w:r w:rsidRPr="00B9406A">
              <w:t>19.70</w:t>
            </w:r>
          </w:p>
        </w:tc>
        <w:tc>
          <w:tcPr>
            <w:tcW w:w="358" w:type="pct"/>
          </w:tcPr>
          <w:p w14:paraId="4112B3D3" w14:textId="77777777" w:rsidR="006418C3" w:rsidRPr="00B9406A" w:rsidRDefault="006418C3" w:rsidP="006418C3">
            <w:r w:rsidRPr="00B9406A">
              <w:t>26.33</w:t>
            </w:r>
          </w:p>
        </w:tc>
        <w:tc>
          <w:tcPr>
            <w:tcW w:w="358" w:type="pct"/>
          </w:tcPr>
          <w:p w14:paraId="05898304" w14:textId="77777777" w:rsidR="006418C3" w:rsidRPr="00B9406A" w:rsidRDefault="006418C3" w:rsidP="006418C3">
            <w:r w:rsidRPr="00B9406A">
              <w:t>36.40</w:t>
            </w:r>
          </w:p>
        </w:tc>
        <w:tc>
          <w:tcPr>
            <w:tcW w:w="358" w:type="pct"/>
          </w:tcPr>
          <w:p w14:paraId="0773F05F" w14:textId="77777777" w:rsidR="006418C3" w:rsidRPr="00B9406A" w:rsidRDefault="006418C3" w:rsidP="006418C3">
            <w:r w:rsidRPr="00B9406A">
              <w:t>37.40</w:t>
            </w:r>
          </w:p>
        </w:tc>
      </w:tr>
      <w:tr w:rsidR="006418C3" w:rsidRPr="00E75581" w14:paraId="0E2271D3" w14:textId="77777777" w:rsidTr="00CD01B7">
        <w:tc>
          <w:tcPr>
            <w:tcW w:w="1420" w:type="pct"/>
          </w:tcPr>
          <w:p w14:paraId="7553E297" w14:textId="77777777" w:rsidR="006418C3" w:rsidRPr="00500327" w:rsidRDefault="006418C3" w:rsidP="006418C3">
            <w:r>
              <w:t>T</w:t>
            </w:r>
            <w:r>
              <w:rPr>
                <w:vertAlign w:val="subscript"/>
              </w:rPr>
              <w:t>7</w:t>
            </w:r>
            <w:r>
              <w:t>:</w:t>
            </w:r>
            <w:r w:rsidRPr="00500327">
              <w:t xml:space="preserve">50% RDN through neem cake + 50% </w:t>
            </w:r>
            <w:r w:rsidRPr="00500327">
              <w:lastRenderedPageBreak/>
              <w:t>RDN through vermicompost</w:t>
            </w:r>
          </w:p>
        </w:tc>
        <w:tc>
          <w:tcPr>
            <w:tcW w:w="358" w:type="pct"/>
          </w:tcPr>
          <w:p w14:paraId="2E28A0E9" w14:textId="77777777" w:rsidR="006418C3" w:rsidRPr="005D1C19" w:rsidRDefault="006418C3" w:rsidP="006418C3">
            <w:r w:rsidRPr="005D1C19">
              <w:lastRenderedPageBreak/>
              <w:t>1.93</w:t>
            </w:r>
          </w:p>
        </w:tc>
        <w:tc>
          <w:tcPr>
            <w:tcW w:w="358" w:type="pct"/>
          </w:tcPr>
          <w:p w14:paraId="67B1CD67" w14:textId="77777777" w:rsidR="006418C3" w:rsidRPr="005D1C19" w:rsidRDefault="006418C3" w:rsidP="006418C3">
            <w:r w:rsidRPr="005D1C19">
              <w:t>3.90</w:t>
            </w:r>
          </w:p>
        </w:tc>
        <w:tc>
          <w:tcPr>
            <w:tcW w:w="358" w:type="pct"/>
          </w:tcPr>
          <w:p w14:paraId="2B21E28D" w14:textId="77777777" w:rsidR="006418C3" w:rsidRPr="005D1C19" w:rsidRDefault="006418C3" w:rsidP="006418C3">
            <w:r w:rsidRPr="005D1C19">
              <w:t>4.75</w:t>
            </w:r>
          </w:p>
        </w:tc>
        <w:tc>
          <w:tcPr>
            <w:tcW w:w="358" w:type="pct"/>
          </w:tcPr>
          <w:p w14:paraId="4DFD17E9" w14:textId="77777777" w:rsidR="006418C3" w:rsidRPr="005D1C19" w:rsidRDefault="006418C3" w:rsidP="006418C3">
            <w:r w:rsidRPr="005D1C19">
              <w:t>4.80</w:t>
            </w:r>
          </w:p>
        </w:tc>
        <w:tc>
          <w:tcPr>
            <w:tcW w:w="358" w:type="pct"/>
          </w:tcPr>
          <w:p w14:paraId="018B1393" w14:textId="77777777" w:rsidR="006418C3" w:rsidRPr="005D1C19" w:rsidRDefault="006418C3" w:rsidP="006418C3">
            <w:r w:rsidRPr="005D1C19">
              <w:t>4.80</w:t>
            </w:r>
          </w:p>
        </w:tc>
        <w:tc>
          <w:tcPr>
            <w:tcW w:w="358" w:type="pct"/>
          </w:tcPr>
          <w:p w14:paraId="4F7A9E48" w14:textId="77777777" w:rsidR="006418C3" w:rsidRPr="00B9406A" w:rsidRDefault="006418C3" w:rsidP="006418C3">
            <w:r w:rsidRPr="00B9406A">
              <w:t>2.90</w:t>
            </w:r>
          </w:p>
        </w:tc>
        <w:tc>
          <w:tcPr>
            <w:tcW w:w="358" w:type="pct"/>
          </w:tcPr>
          <w:p w14:paraId="2E170C9F" w14:textId="77777777" w:rsidR="006418C3" w:rsidRPr="00B9406A" w:rsidRDefault="006418C3" w:rsidP="006418C3">
            <w:r w:rsidRPr="00B9406A">
              <w:t>23.07</w:t>
            </w:r>
          </w:p>
        </w:tc>
        <w:tc>
          <w:tcPr>
            <w:tcW w:w="358" w:type="pct"/>
          </w:tcPr>
          <w:p w14:paraId="454BF43F" w14:textId="77777777" w:rsidR="006418C3" w:rsidRPr="00B9406A" w:rsidRDefault="006418C3" w:rsidP="006418C3">
            <w:r w:rsidRPr="00B9406A">
              <w:t>37.33</w:t>
            </w:r>
          </w:p>
        </w:tc>
        <w:tc>
          <w:tcPr>
            <w:tcW w:w="358" w:type="pct"/>
          </w:tcPr>
          <w:p w14:paraId="0DE5EF7A" w14:textId="77777777" w:rsidR="006418C3" w:rsidRPr="00B9406A" w:rsidRDefault="006418C3" w:rsidP="006418C3">
            <w:r w:rsidRPr="00B9406A">
              <w:t>44.03</w:t>
            </w:r>
          </w:p>
        </w:tc>
        <w:tc>
          <w:tcPr>
            <w:tcW w:w="358" w:type="pct"/>
          </w:tcPr>
          <w:p w14:paraId="4920E5F3" w14:textId="77777777" w:rsidR="006418C3" w:rsidRPr="00B9406A" w:rsidRDefault="006418C3" w:rsidP="006418C3">
            <w:r w:rsidRPr="00B9406A">
              <w:t>44.37</w:t>
            </w:r>
          </w:p>
        </w:tc>
      </w:tr>
      <w:tr w:rsidR="006418C3" w:rsidRPr="00E75581" w14:paraId="26A33BAE" w14:textId="77777777" w:rsidTr="00CD01B7">
        <w:tc>
          <w:tcPr>
            <w:tcW w:w="1420" w:type="pct"/>
            <w:tcBorders>
              <w:bottom w:val="single" w:sz="4" w:space="0" w:color="auto"/>
            </w:tcBorders>
          </w:tcPr>
          <w:p w14:paraId="5A755742" w14:textId="77777777" w:rsidR="006418C3" w:rsidRPr="00500327" w:rsidRDefault="006418C3" w:rsidP="006418C3">
            <w:r>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tcPr>
          <w:p w14:paraId="62A1743D" w14:textId="77777777" w:rsidR="006418C3" w:rsidRPr="005D1C19" w:rsidRDefault="006418C3" w:rsidP="006418C3">
            <w:r>
              <w:t>1.91</w:t>
            </w:r>
          </w:p>
        </w:tc>
        <w:tc>
          <w:tcPr>
            <w:tcW w:w="358" w:type="pct"/>
            <w:tcBorders>
              <w:bottom w:val="single" w:sz="4" w:space="0" w:color="auto"/>
            </w:tcBorders>
          </w:tcPr>
          <w:p w14:paraId="66F52C43" w14:textId="77777777" w:rsidR="006418C3" w:rsidRPr="005D1C19" w:rsidRDefault="006418C3" w:rsidP="006418C3">
            <w:r>
              <w:t>3.30</w:t>
            </w:r>
          </w:p>
        </w:tc>
        <w:tc>
          <w:tcPr>
            <w:tcW w:w="358" w:type="pct"/>
            <w:tcBorders>
              <w:bottom w:val="single" w:sz="4" w:space="0" w:color="auto"/>
            </w:tcBorders>
          </w:tcPr>
          <w:p w14:paraId="66AFF9F4" w14:textId="77777777" w:rsidR="006418C3" w:rsidRPr="005D1C19" w:rsidRDefault="006418C3" w:rsidP="006418C3">
            <w:r>
              <w:t>4.30</w:t>
            </w:r>
          </w:p>
        </w:tc>
        <w:tc>
          <w:tcPr>
            <w:tcW w:w="358" w:type="pct"/>
            <w:tcBorders>
              <w:bottom w:val="single" w:sz="4" w:space="0" w:color="auto"/>
            </w:tcBorders>
          </w:tcPr>
          <w:p w14:paraId="0814E9E6" w14:textId="77777777" w:rsidR="006418C3" w:rsidRPr="005D1C19" w:rsidRDefault="006418C3" w:rsidP="006418C3">
            <w:r>
              <w:t>4.48</w:t>
            </w:r>
          </w:p>
        </w:tc>
        <w:tc>
          <w:tcPr>
            <w:tcW w:w="358" w:type="pct"/>
            <w:tcBorders>
              <w:bottom w:val="single" w:sz="4" w:space="0" w:color="auto"/>
            </w:tcBorders>
          </w:tcPr>
          <w:p w14:paraId="255DD162" w14:textId="77777777" w:rsidR="006418C3" w:rsidRPr="005D1C19" w:rsidRDefault="006418C3" w:rsidP="006418C3">
            <w:r>
              <w:t>4.48</w:t>
            </w:r>
          </w:p>
        </w:tc>
        <w:tc>
          <w:tcPr>
            <w:tcW w:w="358" w:type="pct"/>
            <w:tcBorders>
              <w:bottom w:val="single" w:sz="4" w:space="0" w:color="auto"/>
            </w:tcBorders>
          </w:tcPr>
          <w:p w14:paraId="1B365241" w14:textId="77777777" w:rsidR="006418C3" w:rsidRPr="00B9406A" w:rsidRDefault="006418C3" w:rsidP="006418C3">
            <w:r>
              <w:t>2.43</w:t>
            </w:r>
          </w:p>
        </w:tc>
        <w:tc>
          <w:tcPr>
            <w:tcW w:w="358" w:type="pct"/>
            <w:tcBorders>
              <w:bottom w:val="single" w:sz="4" w:space="0" w:color="auto"/>
            </w:tcBorders>
          </w:tcPr>
          <w:p w14:paraId="0DFE3D31" w14:textId="77777777" w:rsidR="006418C3" w:rsidRPr="00B9406A" w:rsidRDefault="006418C3" w:rsidP="006418C3">
            <w:r>
              <w:t>20.93</w:t>
            </w:r>
          </w:p>
        </w:tc>
        <w:tc>
          <w:tcPr>
            <w:tcW w:w="358" w:type="pct"/>
            <w:tcBorders>
              <w:bottom w:val="single" w:sz="4" w:space="0" w:color="auto"/>
            </w:tcBorders>
          </w:tcPr>
          <w:p w14:paraId="6D7E2F67" w14:textId="77777777" w:rsidR="006418C3" w:rsidRPr="00B9406A" w:rsidRDefault="006418C3" w:rsidP="006418C3">
            <w:r>
              <w:t>33.00</w:t>
            </w:r>
          </w:p>
        </w:tc>
        <w:tc>
          <w:tcPr>
            <w:tcW w:w="358" w:type="pct"/>
            <w:tcBorders>
              <w:bottom w:val="single" w:sz="4" w:space="0" w:color="auto"/>
            </w:tcBorders>
          </w:tcPr>
          <w:p w14:paraId="1CED81E0" w14:textId="77777777" w:rsidR="006418C3" w:rsidRPr="00B9406A" w:rsidRDefault="006418C3" w:rsidP="006418C3">
            <w:r>
              <w:t>38.90</w:t>
            </w:r>
          </w:p>
        </w:tc>
        <w:tc>
          <w:tcPr>
            <w:tcW w:w="358" w:type="pct"/>
            <w:tcBorders>
              <w:bottom w:val="single" w:sz="4" w:space="0" w:color="auto"/>
            </w:tcBorders>
          </w:tcPr>
          <w:p w14:paraId="5E9C20CD" w14:textId="77777777" w:rsidR="006418C3" w:rsidRPr="00B9406A" w:rsidRDefault="006418C3" w:rsidP="006418C3">
            <w:r>
              <w:t>39.50</w:t>
            </w:r>
          </w:p>
        </w:tc>
      </w:tr>
      <w:tr w:rsidR="006418C3" w:rsidRPr="00E75581" w14:paraId="5C7C62AE" w14:textId="77777777" w:rsidTr="00CD01B7">
        <w:tc>
          <w:tcPr>
            <w:tcW w:w="1420" w:type="pct"/>
            <w:tcBorders>
              <w:top w:val="single" w:sz="4" w:space="0" w:color="auto"/>
            </w:tcBorders>
            <w:vAlign w:val="center"/>
          </w:tcPr>
          <w:p w14:paraId="5F354891"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358" w:type="pct"/>
            <w:tcBorders>
              <w:top w:val="single" w:sz="4" w:space="0" w:color="auto"/>
            </w:tcBorders>
          </w:tcPr>
          <w:p w14:paraId="1A2DD206" w14:textId="77777777" w:rsidR="006418C3" w:rsidRPr="00767D1C" w:rsidRDefault="006418C3" w:rsidP="006418C3">
            <w:r w:rsidRPr="00767D1C">
              <w:t>0.20</w:t>
            </w:r>
          </w:p>
        </w:tc>
        <w:tc>
          <w:tcPr>
            <w:tcW w:w="358" w:type="pct"/>
            <w:tcBorders>
              <w:top w:val="single" w:sz="4" w:space="0" w:color="auto"/>
            </w:tcBorders>
          </w:tcPr>
          <w:p w14:paraId="6ADEE082" w14:textId="77777777" w:rsidR="006418C3" w:rsidRPr="00767D1C" w:rsidRDefault="006418C3" w:rsidP="006418C3">
            <w:r w:rsidRPr="00767D1C">
              <w:t>0.23</w:t>
            </w:r>
          </w:p>
        </w:tc>
        <w:tc>
          <w:tcPr>
            <w:tcW w:w="358" w:type="pct"/>
            <w:tcBorders>
              <w:top w:val="single" w:sz="4" w:space="0" w:color="auto"/>
            </w:tcBorders>
          </w:tcPr>
          <w:p w14:paraId="0357BB24" w14:textId="77777777" w:rsidR="006418C3" w:rsidRPr="00767D1C" w:rsidRDefault="006418C3" w:rsidP="006418C3">
            <w:r w:rsidRPr="00767D1C">
              <w:t>0.15</w:t>
            </w:r>
          </w:p>
        </w:tc>
        <w:tc>
          <w:tcPr>
            <w:tcW w:w="358" w:type="pct"/>
            <w:tcBorders>
              <w:top w:val="single" w:sz="4" w:space="0" w:color="auto"/>
            </w:tcBorders>
          </w:tcPr>
          <w:p w14:paraId="57B2F45F" w14:textId="77777777" w:rsidR="006418C3" w:rsidRPr="00767D1C" w:rsidRDefault="006418C3" w:rsidP="006418C3">
            <w:r w:rsidRPr="00767D1C">
              <w:t>0.16</w:t>
            </w:r>
          </w:p>
        </w:tc>
        <w:tc>
          <w:tcPr>
            <w:tcW w:w="358" w:type="pct"/>
            <w:tcBorders>
              <w:top w:val="single" w:sz="4" w:space="0" w:color="auto"/>
            </w:tcBorders>
          </w:tcPr>
          <w:p w14:paraId="0755C55E" w14:textId="77777777" w:rsidR="006418C3" w:rsidRPr="00767D1C" w:rsidRDefault="006418C3" w:rsidP="006418C3">
            <w:r w:rsidRPr="00767D1C">
              <w:t>0.16</w:t>
            </w:r>
          </w:p>
        </w:tc>
        <w:tc>
          <w:tcPr>
            <w:tcW w:w="358" w:type="pct"/>
            <w:tcBorders>
              <w:top w:val="single" w:sz="4" w:space="0" w:color="auto"/>
            </w:tcBorders>
          </w:tcPr>
          <w:p w14:paraId="00816D5C" w14:textId="77777777" w:rsidR="006418C3" w:rsidRPr="00B60157" w:rsidRDefault="006418C3" w:rsidP="006418C3">
            <w:r w:rsidRPr="00B60157">
              <w:t>0.30</w:t>
            </w:r>
          </w:p>
        </w:tc>
        <w:tc>
          <w:tcPr>
            <w:tcW w:w="358" w:type="pct"/>
            <w:tcBorders>
              <w:top w:val="single" w:sz="4" w:space="0" w:color="auto"/>
            </w:tcBorders>
          </w:tcPr>
          <w:p w14:paraId="004D1D78" w14:textId="77777777" w:rsidR="006418C3" w:rsidRPr="00B60157" w:rsidRDefault="006418C3" w:rsidP="006418C3">
            <w:r w:rsidRPr="00B60157">
              <w:t>4.95</w:t>
            </w:r>
          </w:p>
        </w:tc>
        <w:tc>
          <w:tcPr>
            <w:tcW w:w="358" w:type="pct"/>
            <w:tcBorders>
              <w:top w:val="single" w:sz="4" w:space="0" w:color="auto"/>
            </w:tcBorders>
          </w:tcPr>
          <w:p w14:paraId="29703D2B" w14:textId="77777777" w:rsidR="006418C3" w:rsidRPr="00B60157" w:rsidRDefault="006418C3" w:rsidP="006418C3">
            <w:r w:rsidRPr="00B60157">
              <w:t>1.80</w:t>
            </w:r>
          </w:p>
        </w:tc>
        <w:tc>
          <w:tcPr>
            <w:tcW w:w="358" w:type="pct"/>
            <w:tcBorders>
              <w:top w:val="single" w:sz="4" w:space="0" w:color="auto"/>
            </w:tcBorders>
          </w:tcPr>
          <w:p w14:paraId="51E75EEA" w14:textId="77777777" w:rsidR="006418C3" w:rsidRPr="00B60157" w:rsidRDefault="006418C3" w:rsidP="006418C3">
            <w:r w:rsidRPr="00B60157">
              <w:t>2.19</w:t>
            </w:r>
          </w:p>
        </w:tc>
        <w:tc>
          <w:tcPr>
            <w:tcW w:w="358" w:type="pct"/>
            <w:tcBorders>
              <w:top w:val="single" w:sz="4" w:space="0" w:color="auto"/>
            </w:tcBorders>
          </w:tcPr>
          <w:p w14:paraId="3431259A" w14:textId="77777777" w:rsidR="006418C3" w:rsidRPr="00B60157" w:rsidRDefault="006418C3" w:rsidP="006418C3">
            <w:r w:rsidRPr="00B60157">
              <w:t>2.87</w:t>
            </w:r>
          </w:p>
        </w:tc>
      </w:tr>
      <w:tr w:rsidR="006418C3" w:rsidRPr="00E75581" w14:paraId="623C4EE4" w14:textId="77777777" w:rsidTr="00CD01B7">
        <w:tc>
          <w:tcPr>
            <w:tcW w:w="1420" w:type="pct"/>
            <w:tcBorders>
              <w:bottom w:val="single" w:sz="4" w:space="0" w:color="auto"/>
            </w:tcBorders>
            <w:vAlign w:val="center"/>
          </w:tcPr>
          <w:p w14:paraId="2AE28FF8"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tcBorders>
              <w:bottom w:val="single" w:sz="4" w:space="0" w:color="auto"/>
            </w:tcBorders>
          </w:tcPr>
          <w:p w14:paraId="50B9E001" w14:textId="77777777" w:rsidR="006418C3" w:rsidRPr="00767D1C" w:rsidRDefault="006418C3" w:rsidP="006418C3">
            <w:r w:rsidRPr="00767D1C">
              <w:t>N.S.</w:t>
            </w:r>
          </w:p>
        </w:tc>
        <w:tc>
          <w:tcPr>
            <w:tcW w:w="358" w:type="pct"/>
            <w:tcBorders>
              <w:bottom w:val="single" w:sz="4" w:space="0" w:color="auto"/>
            </w:tcBorders>
          </w:tcPr>
          <w:p w14:paraId="05D36813" w14:textId="77777777" w:rsidR="006418C3" w:rsidRPr="00767D1C" w:rsidRDefault="006418C3" w:rsidP="006418C3">
            <w:r w:rsidRPr="00767D1C">
              <w:t>N.S.</w:t>
            </w:r>
          </w:p>
        </w:tc>
        <w:tc>
          <w:tcPr>
            <w:tcW w:w="358" w:type="pct"/>
            <w:tcBorders>
              <w:bottom w:val="single" w:sz="4" w:space="0" w:color="auto"/>
            </w:tcBorders>
          </w:tcPr>
          <w:p w14:paraId="1A4C4EFC" w14:textId="77777777" w:rsidR="006418C3" w:rsidRPr="00767D1C" w:rsidRDefault="006418C3" w:rsidP="006418C3">
            <w:r w:rsidRPr="00767D1C">
              <w:t>0.46</w:t>
            </w:r>
          </w:p>
        </w:tc>
        <w:tc>
          <w:tcPr>
            <w:tcW w:w="358" w:type="pct"/>
            <w:tcBorders>
              <w:bottom w:val="single" w:sz="4" w:space="0" w:color="auto"/>
            </w:tcBorders>
          </w:tcPr>
          <w:p w14:paraId="7C7EE838" w14:textId="77777777" w:rsidR="006418C3" w:rsidRPr="00767D1C" w:rsidRDefault="006418C3" w:rsidP="006418C3">
            <w:r w:rsidRPr="00767D1C">
              <w:t>0.48</w:t>
            </w:r>
          </w:p>
        </w:tc>
        <w:tc>
          <w:tcPr>
            <w:tcW w:w="358" w:type="pct"/>
            <w:tcBorders>
              <w:bottom w:val="single" w:sz="4" w:space="0" w:color="auto"/>
            </w:tcBorders>
          </w:tcPr>
          <w:p w14:paraId="2B9FA1E8" w14:textId="77777777" w:rsidR="006418C3" w:rsidRDefault="006418C3" w:rsidP="006418C3">
            <w:r w:rsidRPr="00767D1C">
              <w:t>0.48</w:t>
            </w:r>
          </w:p>
        </w:tc>
        <w:tc>
          <w:tcPr>
            <w:tcW w:w="358" w:type="pct"/>
            <w:tcBorders>
              <w:bottom w:val="single" w:sz="4" w:space="0" w:color="auto"/>
            </w:tcBorders>
          </w:tcPr>
          <w:p w14:paraId="26131AF9" w14:textId="77777777" w:rsidR="006418C3" w:rsidRPr="00B60157" w:rsidRDefault="006418C3" w:rsidP="006418C3">
            <w:r w:rsidRPr="00B60157">
              <w:t>N.S.</w:t>
            </w:r>
          </w:p>
        </w:tc>
        <w:tc>
          <w:tcPr>
            <w:tcW w:w="358" w:type="pct"/>
            <w:tcBorders>
              <w:bottom w:val="single" w:sz="4" w:space="0" w:color="auto"/>
            </w:tcBorders>
          </w:tcPr>
          <w:p w14:paraId="45FE8631" w14:textId="77777777" w:rsidR="006418C3" w:rsidRPr="00B60157" w:rsidRDefault="006418C3" w:rsidP="006418C3">
            <w:r w:rsidRPr="00B60157">
              <w:t>N.S.</w:t>
            </w:r>
          </w:p>
        </w:tc>
        <w:tc>
          <w:tcPr>
            <w:tcW w:w="358" w:type="pct"/>
            <w:tcBorders>
              <w:bottom w:val="single" w:sz="4" w:space="0" w:color="auto"/>
            </w:tcBorders>
          </w:tcPr>
          <w:p w14:paraId="506EE76F" w14:textId="77777777" w:rsidR="006418C3" w:rsidRPr="00B60157" w:rsidRDefault="006418C3" w:rsidP="006418C3">
            <w:r w:rsidRPr="00B60157">
              <w:t>5.46</w:t>
            </w:r>
          </w:p>
        </w:tc>
        <w:tc>
          <w:tcPr>
            <w:tcW w:w="358" w:type="pct"/>
            <w:tcBorders>
              <w:bottom w:val="single" w:sz="4" w:space="0" w:color="auto"/>
            </w:tcBorders>
          </w:tcPr>
          <w:p w14:paraId="49B15ACD" w14:textId="77777777" w:rsidR="006418C3" w:rsidRPr="00B60157" w:rsidRDefault="006418C3" w:rsidP="006418C3">
            <w:r w:rsidRPr="00B60157">
              <w:t>6.65</w:t>
            </w:r>
          </w:p>
        </w:tc>
        <w:tc>
          <w:tcPr>
            <w:tcW w:w="358" w:type="pct"/>
            <w:tcBorders>
              <w:bottom w:val="single" w:sz="4" w:space="0" w:color="auto"/>
            </w:tcBorders>
          </w:tcPr>
          <w:p w14:paraId="33F53D45" w14:textId="77777777" w:rsidR="006418C3" w:rsidRDefault="006418C3" w:rsidP="006418C3">
            <w:r w:rsidRPr="00B60157">
              <w:t>8.71</w:t>
            </w:r>
          </w:p>
        </w:tc>
      </w:tr>
    </w:tbl>
    <w:p w14:paraId="3EAB5DF7" w14:textId="77777777" w:rsidR="00BE37F9" w:rsidRPr="00E75581" w:rsidRDefault="00BE37F9" w:rsidP="00BE37F9">
      <w:pPr>
        <w:tabs>
          <w:tab w:val="left" w:pos="1080"/>
        </w:tabs>
        <w:spacing w:before="240"/>
        <w:ind w:left="1080" w:hanging="1080"/>
        <w:jc w:val="both"/>
        <w:rPr>
          <w:rFonts w:ascii="Arial" w:hAnsi="Arial"/>
          <w:b/>
        </w:rPr>
      </w:pPr>
      <w:r w:rsidRPr="00E75581">
        <w:rPr>
          <w:rFonts w:ascii="Arial" w:hAnsi="Arial"/>
          <w:b/>
        </w:rPr>
        <w:t>T</w:t>
      </w:r>
      <w:r>
        <w:rPr>
          <w:rFonts w:ascii="Arial" w:hAnsi="Arial"/>
          <w:b/>
        </w:rPr>
        <w:t xml:space="preserve">able 3. </w:t>
      </w:r>
      <w:r>
        <w:rPr>
          <w:rFonts w:ascii="Arial" w:hAnsi="Arial" w:cs="Arial"/>
          <w:b/>
        </w:rPr>
        <w:t>Yield</w:t>
      </w:r>
      <w:r>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69" w:type="pct"/>
        <w:tblLayout w:type="fixed"/>
        <w:tblLook w:val="04A0" w:firstRow="1" w:lastRow="0" w:firstColumn="1" w:lastColumn="0" w:noHBand="0" w:noVBand="1"/>
      </w:tblPr>
      <w:tblGrid>
        <w:gridCol w:w="10073"/>
        <w:gridCol w:w="1601"/>
        <w:gridCol w:w="1604"/>
      </w:tblGrid>
      <w:tr w:rsidR="00BE37F9" w:rsidRPr="00E75581" w14:paraId="1239258B" w14:textId="77777777" w:rsidTr="00BE37F9">
        <w:trPr>
          <w:trHeight w:val="209"/>
        </w:trPr>
        <w:tc>
          <w:tcPr>
            <w:tcW w:w="3793" w:type="pct"/>
            <w:tcBorders>
              <w:top w:val="single" w:sz="4" w:space="0" w:color="auto"/>
              <w:bottom w:val="single" w:sz="4" w:space="0" w:color="auto"/>
            </w:tcBorders>
          </w:tcPr>
          <w:p w14:paraId="4F409E1A" w14:textId="77777777" w:rsidR="00BE37F9" w:rsidRPr="00500327" w:rsidRDefault="00BE37F9" w:rsidP="00986B52">
            <w:r w:rsidRPr="00E75581">
              <w:rPr>
                <w:rFonts w:ascii="Arial" w:hAnsi="Arial" w:cs="Arial"/>
                <w:b/>
              </w:rPr>
              <w:t>Treatments</w:t>
            </w:r>
          </w:p>
        </w:tc>
        <w:tc>
          <w:tcPr>
            <w:tcW w:w="603" w:type="pct"/>
            <w:tcBorders>
              <w:top w:val="single" w:sz="4" w:space="0" w:color="auto"/>
              <w:bottom w:val="single" w:sz="4" w:space="0" w:color="auto"/>
            </w:tcBorders>
            <w:vAlign w:val="center"/>
          </w:tcPr>
          <w:p w14:paraId="2BDB1425" w14:textId="77777777" w:rsidR="00BE37F9" w:rsidRDefault="00BE37F9" w:rsidP="00BE37F9">
            <w:pPr>
              <w:jc w:val="center"/>
            </w:pPr>
            <w:r>
              <w:t>Grain yield</w:t>
            </w:r>
          </w:p>
          <w:p w14:paraId="7CFE2F52" w14:textId="5F608A88" w:rsidR="006D249B" w:rsidRPr="00677977" w:rsidRDefault="006D249B" w:rsidP="00BE37F9">
            <w:pPr>
              <w:jc w:val="center"/>
            </w:pPr>
            <w:r>
              <w:t>(kg ha</w:t>
            </w:r>
            <w:r w:rsidRPr="006D249B">
              <w:rPr>
                <w:vertAlign w:val="superscript"/>
              </w:rPr>
              <w:t>-1</w:t>
            </w:r>
            <w:r>
              <w:t>)</w:t>
            </w:r>
          </w:p>
        </w:tc>
        <w:tc>
          <w:tcPr>
            <w:tcW w:w="604" w:type="pct"/>
            <w:tcBorders>
              <w:top w:val="single" w:sz="4" w:space="0" w:color="auto"/>
              <w:bottom w:val="single" w:sz="4" w:space="0" w:color="auto"/>
            </w:tcBorders>
            <w:vAlign w:val="center"/>
          </w:tcPr>
          <w:p w14:paraId="03B2EA66" w14:textId="77777777" w:rsidR="00BE37F9" w:rsidRDefault="00BE37F9" w:rsidP="00BE37F9">
            <w:pPr>
              <w:jc w:val="center"/>
            </w:pPr>
            <w:r>
              <w:t>Straw yield</w:t>
            </w:r>
          </w:p>
          <w:p w14:paraId="3E6A61DD" w14:textId="01D6FF5C" w:rsidR="006D249B" w:rsidRPr="00677977" w:rsidRDefault="006D249B" w:rsidP="00BE37F9">
            <w:pPr>
              <w:jc w:val="center"/>
            </w:pPr>
            <w:r>
              <w:t>(kg ha</w:t>
            </w:r>
            <w:r w:rsidRPr="006D249B">
              <w:rPr>
                <w:vertAlign w:val="superscript"/>
              </w:rPr>
              <w:t>-1</w:t>
            </w:r>
            <w:r>
              <w:t>)</w:t>
            </w:r>
          </w:p>
        </w:tc>
      </w:tr>
      <w:tr w:rsidR="00BE37F9" w:rsidRPr="00E75581" w14:paraId="56B99112" w14:textId="77777777" w:rsidTr="00BE37F9">
        <w:trPr>
          <w:trHeight w:val="209"/>
        </w:trPr>
        <w:tc>
          <w:tcPr>
            <w:tcW w:w="3793" w:type="pct"/>
            <w:tcBorders>
              <w:top w:val="single" w:sz="4" w:space="0" w:color="auto"/>
            </w:tcBorders>
            <w:vAlign w:val="center"/>
          </w:tcPr>
          <w:p w14:paraId="3561F933" w14:textId="77777777" w:rsidR="00BE37F9" w:rsidRPr="00500327" w:rsidRDefault="00BE37F9" w:rsidP="00BE37F9">
            <w:pPr>
              <w:tabs>
                <w:tab w:val="left" w:pos="2190"/>
              </w:tabs>
            </w:pPr>
            <w:r>
              <w:t>T</w:t>
            </w:r>
            <w:r w:rsidRPr="006978BC">
              <w:rPr>
                <w:vertAlign w:val="subscript"/>
              </w:rPr>
              <w:t>1</w:t>
            </w:r>
            <w:r>
              <w:t>:</w:t>
            </w:r>
            <w:r w:rsidRPr="00500327">
              <w:t>Absolute control</w:t>
            </w:r>
          </w:p>
        </w:tc>
        <w:tc>
          <w:tcPr>
            <w:tcW w:w="603" w:type="pct"/>
            <w:tcBorders>
              <w:top w:val="single" w:sz="4" w:space="0" w:color="auto"/>
            </w:tcBorders>
            <w:vAlign w:val="center"/>
          </w:tcPr>
          <w:p w14:paraId="0AA1D9BF" w14:textId="77777777" w:rsidR="00BE37F9" w:rsidRPr="009E33D8" w:rsidRDefault="00BE37F9" w:rsidP="00BE37F9">
            <w:pPr>
              <w:jc w:val="center"/>
            </w:pPr>
            <w:r w:rsidRPr="009E33D8">
              <w:t>867</w:t>
            </w:r>
          </w:p>
        </w:tc>
        <w:tc>
          <w:tcPr>
            <w:tcW w:w="604" w:type="pct"/>
            <w:tcBorders>
              <w:top w:val="single" w:sz="4" w:space="0" w:color="auto"/>
            </w:tcBorders>
            <w:vAlign w:val="center"/>
          </w:tcPr>
          <w:p w14:paraId="7E2B1B0C" w14:textId="77777777" w:rsidR="00BE37F9" w:rsidRPr="009E33D8" w:rsidRDefault="00BE37F9" w:rsidP="00BE37F9">
            <w:pPr>
              <w:jc w:val="center"/>
            </w:pPr>
            <w:r w:rsidRPr="009E33D8">
              <w:t>1420</w:t>
            </w:r>
          </w:p>
        </w:tc>
      </w:tr>
      <w:tr w:rsidR="00BE37F9" w:rsidRPr="00E75581" w14:paraId="38C9C7CE" w14:textId="77777777" w:rsidTr="00BE37F9">
        <w:trPr>
          <w:trHeight w:val="209"/>
        </w:trPr>
        <w:tc>
          <w:tcPr>
            <w:tcW w:w="3793" w:type="pct"/>
            <w:vAlign w:val="center"/>
          </w:tcPr>
          <w:p w14:paraId="27FF472B" w14:textId="77777777" w:rsidR="00BE37F9" w:rsidRPr="00500327" w:rsidRDefault="00BE37F9" w:rsidP="00BE37F9">
            <w:r>
              <w:t>T</w:t>
            </w:r>
            <w:r>
              <w:rPr>
                <w:vertAlign w:val="subscript"/>
              </w:rPr>
              <w:t>2</w:t>
            </w:r>
            <w:r>
              <w:t>:</w:t>
            </w:r>
            <w:r w:rsidRPr="00500327">
              <w:t>100% RDN through FYM</w:t>
            </w:r>
          </w:p>
        </w:tc>
        <w:tc>
          <w:tcPr>
            <w:tcW w:w="603" w:type="pct"/>
            <w:vAlign w:val="center"/>
          </w:tcPr>
          <w:p w14:paraId="0759F81E" w14:textId="77777777" w:rsidR="00BE37F9" w:rsidRPr="009E33D8" w:rsidRDefault="00BE37F9" w:rsidP="00BE37F9">
            <w:pPr>
              <w:jc w:val="center"/>
            </w:pPr>
            <w:r w:rsidRPr="009E33D8">
              <w:t>1318</w:t>
            </w:r>
          </w:p>
        </w:tc>
        <w:tc>
          <w:tcPr>
            <w:tcW w:w="604" w:type="pct"/>
            <w:vAlign w:val="center"/>
          </w:tcPr>
          <w:p w14:paraId="219052EB" w14:textId="77777777" w:rsidR="00BE37F9" w:rsidRPr="009E33D8" w:rsidRDefault="00BE37F9" w:rsidP="00BE37F9">
            <w:pPr>
              <w:jc w:val="center"/>
            </w:pPr>
            <w:r w:rsidRPr="009E33D8">
              <w:t>2209</w:t>
            </w:r>
          </w:p>
        </w:tc>
      </w:tr>
      <w:tr w:rsidR="00BE37F9" w:rsidRPr="00E75581" w14:paraId="11591B4B" w14:textId="77777777" w:rsidTr="00BE37F9">
        <w:trPr>
          <w:trHeight w:val="223"/>
        </w:trPr>
        <w:tc>
          <w:tcPr>
            <w:tcW w:w="3793" w:type="pct"/>
            <w:vAlign w:val="center"/>
          </w:tcPr>
          <w:p w14:paraId="3002F9C9" w14:textId="77777777" w:rsidR="00BE37F9" w:rsidRPr="00500327" w:rsidRDefault="00BE37F9" w:rsidP="00BE37F9">
            <w:r>
              <w:t>T</w:t>
            </w:r>
            <w:r>
              <w:rPr>
                <w:vertAlign w:val="subscript"/>
              </w:rPr>
              <w:t>3</w:t>
            </w:r>
            <w:r>
              <w:t>:</w:t>
            </w:r>
            <w:r w:rsidRPr="00500327">
              <w:t>100% RDN through vermicompost</w:t>
            </w:r>
          </w:p>
        </w:tc>
        <w:tc>
          <w:tcPr>
            <w:tcW w:w="603" w:type="pct"/>
            <w:vAlign w:val="center"/>
          </w:tcPr>
          <w:p w14:paraId="7D356696" w14:textId="77777777" w:rsidR="00BE37F9" w:rsidRPr="009E33D8" w:rsidRDefault="00BE37F9" w:rsidP="00BE37F9">
            <w:pPr>
              <w:jc w:val="center"/>
            </w:pPr>
            <w:r w:rsidRPr="009E33D8">
              <w:t>1438</w:t>
            </w:r>
          </w:p>
        </w:tc>
        <w:tc>
          <w:tcPr>
            <w:tcW w:w="604" w:type="pct"/>
            <w:vAlign w:val="center"/>
          </w:tcPr>
          <w:p w14:paraId="04AD8F24" w14:textId="77777777" w:rsidR="00BE37F9" w:rsidRPr="009E33D8" w:rsidRDefault="00BE37F9" w:rsidP="00BE37F9">
            <w:pPr>
              <w:jc w:val="center"/>
            </w:pPr>
            <w:r w:rsidRPr="009E33D8">
              <w:t>2305</w:t>
            </w:r>
          </w:p>
        </w:tc>
      </w:tr>
      <w:tr w:rsidR="00BE37F9" w:rsidRPr="00E75581" w14:paraId="165D8B1F" w14:textId="77777777" w:rsidTr="00BE37F9">
        <w:trPr>
          <w:trHeight w:val="209"/>
        </w:trPr>
        <w:tc>
          <w:tcPr>
            <w:tcW w:w="3793" w:type="pct"/>
            <w:vAlign w:val="center"/>
          </w:tcPr>
          <w:p w14:paraId="2278BD1A" w14:textId="77777777" w:rsidR="00BE37F9" w:rsidRPr="00500327" w:rsidRDefault="00BE37F9" w:rsidP="00BE37F9">
            <w:r>
              <w:t>T</w:t>
            </w:r>
            <w:r>
              <w:rPr>
                <w:vertAlign w:val="subscript"/>
              </w:rPr>
              <w:t>4</w:t>
            </w:r>
            <w:r>
              <w:t>:</w:t>
            </w:r>
            <w:r w:rsidRPr="00500327">
              <w:t>100% RDN through neem cake</w:t>
            </w:r>
          </w:p>
        </w:tc>
        <w:tc>
          <w:tcPr>
            <w:tcW w:w="603" w:type="pct"/>
            <w:vAlign w:val="center"/>
          </w:tcPr>
          <w:p w14:paraId="0CFB5269" w14:textId="77777777" w:rsidR="00BE37F9" w:rsidRPr="009E33D8" w:rsidRDefault="00BE37F9" w:rsidP="00BE37F9">
            <w:pPr>
              <w:jc w:val="center"/>
            </w:pPr>
            <w:r w:rsidRPr="009E33D8">
              <w:t>1465</w:t>
            </w:r>
          </w:p>
        </w:tc>
        <w:tc>
          <w:tcPr>
            <w:tcW w:w="604" w:type="pct"/>
            <w:vAlign w:val="center"/>
          </w:tcPr>
          <w:p w14:paraId="20952FF5" w14:textId="77777777" w:rsidR="00BE37F9" w:rsidRPr="009E33D8" w:rsidRDefault="00BE37F9" w:rsidP="00BE37F9">
            <w:pPr>
              <w:jc w:val="center"/>
            </w:pPr>
            <w:r w:rsidRPr="009E33D8">
              <w:t>2368</w:t>
            </w:r>
          </w:p>
        </w:tc>
      </w:tr>
      <w:tr w:rsidR="00BE37F9" w:rsidRPr="00E75581" w14:paraId="2B5D5A46" w14:textId="77777777" w:rsidTr="00BE37F9">
        <w:trPr>
          <w:trHeight w:val="432"/>
        </w:trPr>
        <w:tc>
          <w:tcPr>
            <w:tcW w:w="3793" w:type="pct"/>
            <w:vAlign w:val="center"/>
          </w:tcPr>
          <w:p w14:paraId="1DAED1D2" w14:textId="77777777" w:rsidR="00BE37F9" w:rsidRPr="00500327" w:rsidRDefault="00BE37F9" w:rsidP="00BE37F9">
            <w:r>
              <w:t>T</w:t>
            </w:r>
            <w:r>
              <w:rPr>
                <w:vertAlign w:val="subscript"/>
              </w:rPr>
              <w:t>5</w:t>
            </w:r>
            <w:r>
              <w:t>:</w:t>
            </w:r>
            <w:r w:rsidRPr="00500327">
              <w:t>50% RDN through FYM + 50% RDN through vermicompost</w:t>
            </w:r>
          </w:p>
        </w:tc>
        <w:tc>
          <w:tcPr>
            <w:tcW w:w="603" w:type="pct"/>
            <w:vAlign w:val="center"/>
          </w:tcPr>
          <w:p w14:paraId="56B4298C" w14:textId="77777777" w:rsidR="00BE37F9" w:rsidRPr="009E33D8" w:rsidRDefault="00BE37F9" w:rsidP="00BE37F9">
            <w:pPr>
              <w:jc w:val="center"/>
            </w:pPr>
            <w:r w:rsidRPr="009E33D8">
              <w:t>1524</w:t>
            </w:r>
          </w:p>
        </w:tc>
        <w:tc>
          <w:tcPr>
            <w:tcW w:w="604" w:type="pct"/>
            <w:vAlign w:val="center"/>
          </w:tcPr>
          <w:p w14:paraId="58AACBE8" w14:textId="77777777" w:rsidR="00BE37F9" w:rsidRPr="009E33D8" w:rsidRDefault="00BE37F9" w:rsidP="00BE37F9">
            <w:pPr>
              <w:jc w:val="center"/>
            </w:pPr>
            <w:r w:rsidRPr="009E33D8">
              <w:t>2450</w:t>
            </w:r>
          </w:p>
        </w:tc>
      </w:tr>
      <w:tr w:rsidR="00BE37F9" w:rsidRPr="00E75581" w14:paraId="3784D5FC" w14:textId="77777777" w:rsidTr="00BE37F9">
        <w:trPr>
          <w:trHeight w:val="418"/>
        </w:trPr>
        <w:tc>
          <w:tcPr>
            <w:tcW w:w="3793" w:type="pct"/>
            <w:vAlign w:val="center"/>
          </w:tcPr>
          <w:p w14:paraId="375D04D9" w14:textId="77777777" w:rsidR="00BE37F9" w:rsidRPr="00500327" w:rsidRDefault="00BE37F9" w:rsidP="00BE37F9">
            <w:r>
              <w:t>T</w:t>
            </w:r>
            <w:r>
              <w:rPr>
                <w:vertAlign w:val="subscript"/>
              </w:rPr>
              <w:t>6</w:t>
            </w:r>
            <w:r>
              <w:t>:</w:t>
            </w:r>
            <w:r w:rsidRPr="00500327">
              <w:t>50% RDN through FYM + 50% RDN through neem cake</w:t>
            </w:r>
          </w:p>
        </w:tc>
        <w:tc>
          <w:tcPr>
            <w:tcW w:w="603" w:type="pct"/>
            <w:vAlign w:val="center"/>
          </w:tcPr>
          <w:p w14:paraId="068FD55F" w14:textId="77777777" w:rsidR="00BE37F9" w:rsidRPr="009E33D8" w:rsidRDefault="00BE37F9" w:rsidP="00BE37F9">
            <w:pPr>
              <w:jc w:val="center"/>
            </w:pPr>
            <w:r w:rsidRPr="009E33D8">
              <w:t>1583</w:t>
            </w:r>
          </w:p>
        </w:tc>
        <w:tc>
          <w:tcPr>
            <w:tcW w:w="604" w:type="pct"/>
            <w:vAlign w:val="center"/>
          </w:tcPr>
          <w:p w14:paraId="56F95D80" w14:textId="77777777" w:rsidR="00BE37F9" w:rsidRPr="009E33D8" w:rsidRDefault="00BE37F9" w:rsidP="00BE37F9">
            <w:pPr>
              <w:jc w:val="center"/>
            </w:pPr>
            <w:r w:rsidRPr="009E33D8">
              <w:t>2571</w:t>
            </w:r>
          </w:p>
        </w:tc>
      </w:tr>
      <w:tr w:rsidR="00BE37F9" w:rsidRPr="00E75581" w14:paraId="7D544078" w14:textId="77777777" w:rsidTr="00BE37F9">
        <w:trPr>
          <w:trHeight w:val="432"/>
        </w:trPr>
        <w:tc>
          <w:tcPr>
            <w:tcW w:w="3793" w:type="pct"/>
            <w:vAlign w:val="center"/>
          </w:tcPr>
          <w:p w14:paraId="7E120041" w14:textId="77777777" w:rsidR="00BE37F9" w:rsidRPr="00500327" w:rsidRDefault="00BE37F9" w:rsidP="00BE37F9">
            <w:r>
              <w:t>T</w:t>
            </w:r>
            <w:r>
              <w:rPr>
                <w:vertAlign w:val="subscript"/>
              </w:rPr>
              <w:t>7</w:t>
            </w:r>
            <w:r>
              <w:t>:</w:t>
            </w:r>
            <w:r w:rsidRPr="00500327">
              <w:t>50% RDN through neem cake + 50% RDN through vermicompost</w:t>
            </w:r>
          </w:p>
        </w:tc>
        <w:tc>
          <w:tcPr>
            <w:tcW w:w="603" w:type="pct"/>
            <w:vAlign w:val="center"/>
          </w:tcPr>
          <w:p w14:paraId="13A0CA68" w14:textId="77777777" w:rsidR="00BE37F9" w:rsidRPr="009E33D8" w:rsidRDefault="00BE37F9" w:rsidP="00BE37F9">
            <w:pPr>
              <w:jc w:val="center"/>
            </w:pPr>
            <w:r w:rsidRPr="009E33D8">
              <w:t>1640</w:t>
            </w:r>
          </w:p>
        </w:tc>
        <w:tc>
          <w:tcPr>
            <w:tcW w:w="604" w:type="pct"/>
            <w:vAlign w:val="center"/>
          </w:tcPr>
          <w:p w14:paraId="1A81B6F3" w14:textId="77777777" w:rsidR="00BE37F9" w:rsidRPr="009E33D8" w:rsidRDefault="00BE37F9" w:rsidP="00BE37F9">
            <w:pPr>
              <w:jc w:val="center"/>
            </w:pPr>
            <w:r w:rsidRPr="009E33D8">
              <w:t>2609</w:t>
            </w:r>
          </w:p>
        </w:tc>
      </w:tr>
      <w:tr w:rsidR="00BE37F9" w:rsidRPr="00E75581" w14:paraId="569F2867" w14:textId="77777777" w:rsidTr="00BE37F9">
        <w:trPr>
          <w:trHeight w:val="642"/>
        </w:trPr>
        <w:tc>
          <w:tcPr>
            <w:tcW w:w="3793" w:type="pct"/>
            <w:tcBorders>
              <w:bottom w:val="single" w:sz="4" w:space="0" w:color="auto"/>
            </w:tcBorders>
            <w:vAlign w:val="center"/>
          </w:tcPr>
          <w:p w14:paraId="243A44A4" w14:textId="77777777" w:rsidR="00BE37F9" w:rsidRPr="00500327" w:rsidRDefault="00BE37F9" w:rsidP="00BE37F9">
            <w:r>
              <w:t>T</w:t>
            </w:r>
            <w:r>
              <w:rPr>
                <w:vertAlign w:val="subscript"/>
              </w:rPr>
              <w:t>8</w:t>
            </w:r>
            <w:r>
              <w:t xml:space="preserve">:25% RDN through </w:t>
            </w:r>
            <w:r w:rsidRPr="00500327">
              <w:t>vermicompost</w:t>
            </w:r>
            <w:r>
              <w:t xml:space="preserve"> </w:t>
            </w:r>
            <w:r w:rsidRPr="006978BC">
              <w:t>+ 25% RDN through FYM + 50% RDN through neem cak</w:t>
            </w:r>
            <w:r>
              <w:t>e</w:t>
            </w:r>
          </w:p>
        </w:tc>
        <w:tc>
          <w:tcPr>
            <w:tcW w:w="603" w:type="pct"/>
            <w:tcBorders>
              <w:bottom w:val="single" w:sz="4" w:space="0" w:color="auto"/>
            </w:tcBorders>
            <w:vAlign w:val="center"/>
          </w:tcPr>
          <w:p w14:paraId="6A680398" w14:textId="77777777" w:rsidR="00BE37F9" w:rsidRPr="009E33D8" w:rsidRDefault="00BE37F9" w:rsidP="00BE37F9">
            <w:pPr>
              <w:jc w:val="center"/>
            </w:pPr>
            <w:r>
              <w:t>1605</w:t>
            </w:r>
          </w:p>
        </w:tc>
        <w:tc>
          <w:tcPr>
            <w:tcW w:w="604" w:type="pct"/>
            <w:tcBorders>
              <w:bottom w:val="single" w:sz="4" w:space="0" w:color="auto"/>
            </w:tcBorders>
            <w:vAlign w:val="center"/>
          </w:tcPr>
          <w:p w14:paraId="335ECB04" w14:textId="77777777" w:rsidR="00BE37F9" w:rsidRPr="009E33D8" w:rsidRDefault="00BE37F9" w:rsidP="00BE37F9">
            <w:pPr>
              <w:jc w:val="center"/>
            </w:pPr>
            <w:r>
              <w:t>2585</w:t>
            </w:r>
          </w:p>
        </w:tc>
      </w:tr>
      <w:tr w:rsidR="00BE37F9" w:rsidRPr="00E75581" w14:paraId="71797E38" w14:textId="77777777" w:rsidTr="00BE37F9">
        <w:trPr>
          <w:trHeight w:val="209"/>
        </w:trPr>
        <w:tc>
          <w:tcPr>
            <w:tcW w:w="3793" w:type="pct"/>
            <w:tcBorders>
              <w:top w:val="single" w:sz="4" w:space="0" w:color="auto"/>
            </w:tcBorders>
            <w:vAlign w:val="center"/>
          </w:tcPr>
          <w:p w14:paraId="32DDC9FD" w14:textId="77777777" w:rsidR="00BE37F9" w:rsidRPr="00E75581" w:rsidRDefault="00BE37F9" w:rsidP="00BE37F9">
            <w:pPr>
              <w:widowControl w:val="0"/>
              <w:jc w:val="both"/>
              <w:rPr>
                <w:rFonts w:ascii="Arial" w:hAnsi="Arial" w:cs="Arial"/>
              </w:rPr>
            </w:pPr>
            <w:proofErr w:type="spellStart"/>
            <w:r w:rsidRPr="00E75581">
              <w:rPr>
                <w:rFonts w:ascii="Arial" w:hAnsi="Arial" w:cs="Arial"/>
              </w:rPr>
              <w:t>S.Em</w:t>
            </w:r>
            <w:proofErr w:type="spellEnd"/>
            <w:r w:rsidRPr="00E75581">
              <w:rPr>
                <w:rFonts w:ascii="Arial" w:hAnsi="Arial" w:cs="Arial"/>
              </w:rPr>
              <w:t>.±</w:t>
            </w:r>
          </w:p>
        </w:tc>
        <w:tc>
          <w:tcPr>
            <w:tcW w:w="603" w:type="pct"/>
            <w:tcBorders>
              <w:top w:val="single" w:sz="4" w:space="0" w:color="auto"/>
            </w:tcBorders>
            <w:vAlign w:val="center"/>
          </w:tcPr>
          <w:p w14:paraId="019ACF32" w14:textId="6F657B2B" w:rsidR="00BE37F9" w:rsidRPr="009E33D8" w:rsidRDefault="00BE37F9" w:rsidP="00BE37F9">
            <w:pPr>
              <w:jc w:val="center"/>
            </w:pPr>
            <w:r>
              <w:t>36</w:t>
            </w:r>
            <w:r w:rsidR="00C76B48">
              <w:t>.</w:t>
            </w:r>
            <w:r>
              <w:t>2</w:t>
            </w:r>
            <w:r w:rsidR="00C76B48">
              <w:t>3</w:t>
            </w:r>
          </w:p>
        </w:tc>
        <w:tc>
          <w:tcPr>
            <w:tcW w:w="604" w:type="pct"/>
            <w:tcBorders>
              <w:top w:val="single" w:sz="4" w:space="0" w:color="auto"/>
            </w:tcBorders>
            <w:vAlign w:val="center"/>
          </w:tcPr>
          <w:p w14:paraId="2B0B744D" w14:textId="77777777" w:rsidR="00BE37F9" w:rsidRPr="009E33D8" w:rsidRDefault="00BE37F9" w:rsidP="00BE37F9">
            <w:pPr>
              <w:jc w:val="center"/>
            </w:pPr>
            <w:r>
              <w:t>42.34</w:t>
            </w:r>
          </w:p>
        </w:tc>
      </w:tr>
      <w:tr w:rsidR="00BE37F9" w:rsidRPr="00E75581" w14:paraId="2D2A7C5A" w14:textId="77777777" w:rsidTr="00BE37F9">
        <w:trPr>
          <w:trHeight w:val="209"/>
        </w:trPr>
        <w:tc>
          <w:tcPr>
            <w:tcW w:w="3793" w:type="pct"/>
            <w:tcBorders>
              <w:bottom w:val="single" w:sz="4" w:space="0" w:color="auto"/>
            </w:tcBorders>
            <w:vAlign w:val="center"/>
          </w:tcPr>
          <w:p w14:paraId="5CEC244A" w14:textId="77777777" w:rsidR="00BE37F9" w:rsidRPr="00E75581" w:rsidRDefault="00BE37F9" w:rsidP="00BE37F9">
            <w:pPr>
              <w:widowControl w:val="0"/>
              <w:jc w:val="both"/>
              <w:rPr>
                <w:rFonts w:ascii="Arial" w:hAnsi="Arial" w:cs="Arial"/>
              </w:rPr>
            </w:pPr>
            <w:r w:rsidRPr="00E75581">
              <w:rPr>
                <w:rFonts w:ascii="Arial" w:hAnsi="Arial" w:cs="Arial"/>
              </w:rPr>
              <w:t>C.D. at 5%</w:t>
            </w:r>
          </w:p>
        </w:tc>
        <w:tc>
          <w:tcPr>
            <w:tcW w:w="603" w:type="pct"/>
            <w:tcBorders>
              <w:bottom w:val="single" w:sz="4" w:space="0" w:color="auto"/>
            </w:tcBorders>
            <w:vAlign w:val="center"/>
          </w:tcPr>
          <w:p w14:paraId="6A39095D" w14:textId="77777777" w:rsidR="00BE37F9" w:rsidRPr="009E33D8" w:rsidRDefault="00BE37F9" w:rsidP="00BE37F9">
            <w:pPr>
              <w:jc w:val="center"/>
            </w:pPr>
            <w:r>
              <w:t>109.89</w:t>
            </w:r>
          </w:p>
        </w:tc>
        <w:tc>
          <w:tcPr>
            <w:tcW w:w="604" w:type="pct"/>
            <w:tcBorders>
              <w:bottom w:val="single" w:sz="4" w:space="0" w:color="auto"/>
            </w:tcBorders>
            <w:vAlign w:val="center"/>
          </w:tcPr>
          <w:p w14:paraId="292936DD" w14:textId="77777777" w:rsidR="00BE37F9" w:rsidRPr="009E33D8" w:rsidRDefault="00BE37F9" w:rsidP="00BE37F9">
            <w:pPr>
              <w:jc w:val="center"/>
            </w:pPr>
            <w:r>
              <w:t>128.42</w:t>
            </w:r>
          </w:p>
        </w:tc>
      </w:tr>
    </w:tbl>
    <w:p w14:paraId="51F147C9" w14:textId="77777777" w:rsidR="00363CD4" w:rsidRDefault="00363CD4" w:rsidP="00441B6F">
      <w:pPr>
        <w:pStyle w:val="ReferHead"/>
        <w:spacing w:after="0"/>
        <w:jc w:val="both"/>
        <w:rPr>
          <w:rFonts w:ascii="Arial" w:hAnsi="Arial" w:cs="Arial"/>
        </w:rPr>
      </w:pPr>
    </w:p>
    <w:p w14:paraId="305BC19D" w14:textId="77777777" w:rsidR="00363CD4" w:rsidRDefault="00363CD4" w:rsidP="00441B6F">
      <w:pPr>
        <w:pStyle w:val="ReferHead"/>
        <w:spacing w:after="0"/>
        <w:jc w:val="both"/>
        <w:rPr>
          <w:rFonts w:ascii="Arial" w:hAnsi="Arial" w:cs="Arial"/>
        </w:rPr>
      </w:pPr>
    </w:p>
    <w:p w14:paraId="6DF278E0" w14:textId="77777777" w:rsidR="005C41EE" w:rsidRPr="005C41EE" w:rsidRDefault="005C41EE" w:rsidP="005C41EE">
      <w:pPr>
        <w:rPr>
          <w:highlight w:val="yellow"/>
        </w:rPr>
      </w:pPr>
      <w:r w:rsidRPr="005C41EE">
        <w:rPr>
          <w:highlight w:val="yellow"/>
        </w:rPr>
        <w:t>Disclaimer (Artificial intelligence)</w:t>
      </w:r>
    </w:p>
    <w:p w14:paraId="0A141B1F" w14:textId="77777777" w:rsidR="005C41EE" w:rsidRPr="005C41EE" w:rsidRDefault="005C41EE" w:rsidP="005C41EE">
      <w:pPr>
        <w:rPr>
          <w:highlight w:val="yellow"/>
        </w:rPr>
      </w:pPr>
      <w:r w:rsidRPr="005C41EE">
        <w:rPr>
          <w:highlight w:val="yellow"/>
        </w:rPr>
        <w:t xml:space="preserve">Option 1: </w:t>
      </w:r>
    </w:p>
    <w:p w14:paraId="40611D8C" w14:textId="77777777" w:rsidR="005C41EE" w:rsidRPr="005C41EE" w:rsidRDefault="005C41EE" w:rsidP="005C41EE">
      <w:pPr>
        <w:rPr>
          <w:highlight w:val="yellow"/>
        </w:rPr>
      </w:pPr>
      <w:r w:rsidRPr="005C41EE">
        <w:rPr>
          <w:highlight w:val="yellow"/>
        </w:rPr>
        <w:t xml:space="preserve">Author(s) hereby </w:t>
      </w:r>
      <w:proofErr w:type="gramStart"/>
      <w:r w:rsidRPr="005C41EE">
        <w:rPr>
          <w:highlight w:val="yellow"/>
        </w:rPr>
        <w:t>declare</w:t>
      </w:r>
      <w:proofErr w:type="gramEnd"/>
      <w:r w:rsidRPr="005C41EE">
        <w:rPr>
          <w:highlight w:val="yellow"/>
        </w:rPr>
        <w:t xml:space="preserve"> that NO generative AI technologies such as Large Language Models (ChatGPT, COPILOT, etc.) and text-to-image generators have been used during the writing or editing of this manuscript. </w:t>
      </w:r>
    </w:p>
    <w:p w14:paraId="68B760EB" w14:textId="77777777" w:rsidR="005C41EE" w:rsidRPr="005C41EE" w:rsidRDefault="005C41EE" w:rsidP="005C41EE">
      <w:pPr>
        <w:rPr>
          <w:highlight w:val="yellow"/>
        </w:rPr>
      </w:pPr>
      <w:r w:rsidRPr="005C41EE">
        <w:rPr>
          <w:highlight w:val="yellow"/>
        </w:rPr>
        <w:t xml:space="preserve">Option 2: </w:t>
      </w:r>
    </w:p>
    <w:p w14:paraId="5E0E0823" w14:textId="77777777" w:rsidR="005C41EE" w:rsidRPr="005C41EE" w:rsidRDefault="005C41EE" w:rsidP="005C41EE">
      <w:pPr>
        <w:rPr>
          <w:highlight w:val="yellow"/>
        </w:rPr>
      </w:pPr>
      <w:r w:rsidRPr="005C41EE">
        <w:rPr>
          <w:highlight w:val="yellow"/>
        </w:rPr>
        <w:t xml:space="preserve">Author(s) hereby </w:t>
      </w:r>
      <w:proofErr w:type="gramStart"/>
      <w:r w:rsidRPr="005C41EE">
        <w:rPr>
          <w:highlight w:val="yellow"/>
        </w:rPr>
        <w:t>declare</w:t>
      </w:r>
      <w:proofErr w:type="gramEnd"/>
      <w:r w:rsidRPr="005C41E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5B0EB7" w14:textId="77777777" w:rsidR="005C41EE" w:rsidRPr="005C41EE" w:rsidRDefault="005C41EE" w:rsidP="005C41EE">
      <w:pPr>
        <w:rPr>
          <w:highlight w:val="yellow"/>
        </w:rPr>
      </w:pPr>
      <w:r w:rsidRPr="005C41EE">
        <w:rPr>
          <w:highlight w:val="yellow"/>
        </w:rPr>
        <w:lastRenderedPageBreak/>
        <w:t>Details of the AI usage are given below:</w:t>
      </w:r>
    </w:p>
    <w:p w14:paraId="4F5060D1" w14:textId="77777777" w:rsidR="005C41EE" w:rsidRPr="005C41EE" w:rsidRDefault="005C41EE" w:rsidP="005C41EE">
      <w:pPr>
        <w:rPr>
          <w:highlight w:val="yellow"/>
        </w:rPr>
      </w:pPr>
      <w:r w:rsidRPr="005C41EE">
        <w:rPr>
          <w:highlight w:val="yellow"/>
        </w:rPr>
        <w:t>1.</w:t>
      </w:r>
    </w:p>
    <w:p w14:paraId="599EFFB3" w14:textId="77777777" w:rsidR="005C41EE" w:rsidRPr="005C41EE" w:rsidRDefault="005C41EE" w:rsidP="005C41EE">
      <w:pPr>
        <w:rPr>
          <w:highlight w:val="yellow"/>
        </w:rPr>
      </w:pPr>
      <w:r w:rsidRPr="005C41EE">
        <w:rPr>
          <w:highlight w:val="yellow"/>
        </w:rPr>
        <w:t>2.</w:t>
      </w:r>
    </w:p>
    <w:p w14:paraId="43C464B2" w14:textId="77777777" w:rsidR="005C41EE" w:rsidRPr="0053103C" w:rsidRDefault="005C41EE" w:rsidP="005C41EE">
      <w:r w:rsidRPr="005C41EE">
        <w:rPr>
          <w:highlight w:val="yellow"/>
        </w:rPr>
        <w:t>3.</w:t>
      </w:r>
    </w:p>
    <w:p w14:paraId="4B1F6479" w14:textId="77777777" w:rsidR="00363CD4" w:rsidRDefault="00363CD4" w:rsidP="00441B6F">
      <w:pPr>
        <w:pStyle w:val="ReferHead"/>
        <w:spacing w:after="0"/>
        <w:jc w:val="both"/>
        <w:rPr>
          <w:rFonts w:ascii="Arial" w:hAnsi="Arial" w:cs="Arial"/>
        </w:rPr>
        <w:sectPr w:rsidR="00363CD4" w:rsidSect="00F04843">
          <w:pgSz w:w="15840" w:h="12240" w:orient="landscape"/>
          <w:pgMar w:top="2016" w:right="1440" w:bottom="2016" w:left="2016" w:header="720" w:footer="1123" w:gutter="0"/>
          <w:cols w:space="720"/>
          <w:docGrid w:linePitch="272"/>
        </w:sectPr>
      </w:pPr>
    </w:p>
    <w:p w14:paraId="00F07302" w14:textId="77777777" w:rsidR="001A2351" w:rsidRDefault="001A2351" w:rsidP="00441B6F">
      <w:pPr>
        <w:pStyle w:val="ReferHead"/>
        <w:spacing w:after="0"/>
        <w:jc w:val="both"/>
        <w:rPr>
          <w:rFonts w:ascii="Arial" w:hAnsi="Arial" w:cs="Arial"/>
        </w:rPr>
      </w:pPr>
    </w:p>
    <w:p w14:paraId="0E5E57E4" w14:textId="3C937B5D" w:rsidR="00B01FCD" w:rsidRPr="00E75581" w:rsidRDefault="00B01FCD" w:rsidP="00441B6F">
      <w:pPr>
        <w:pStyle w:val="ReferHead"/>
        <w:spacing w:after="0"/>
        <w:jc w:val="both"/>
        <w:rPr>
          <w:rFonts w:ascii="Arial" w:hAnsi="Arial" w:cs="Arial"/>
        </w:rPr>
      </w:pPr>
      <w:r w:rsidRPr="00E75581">
        <w:rPr>
          <w:rFonts w:ascii="Arial" w:hAnsi="Arial" w:cs="Arial"/>
        </w:rPr>
        <w:t>References</w:t>
      </w:r>
    </w:p>
    <w:p w14:paraId="0C22B6CC" w14:textId="77777777" w:rsidR="006D249B" w:rsidRPr="003C768D" w:rsidRDefault="006D249B" w:rsidP="00441B6F">
      <w:pPr>
        <w:pStyle w:val="Body"/>
        <w:spacing w:after="0"/>
        <w:rPr>
          <w:rFonts w:ascii="Arial" w:hAnsi="Arial" w:cs="Arial"/>
        </w:rPr>
      </w:pPr>
    </w:p>
    <w:p w14:paraId="36A9E5D9" w14:textId="77777777" w:rsidR="006D249B" w:rsidRDefault="006D249B" w:rsidP="006D249B">
      <w:pPr>
        <w:jc w:val="both"/>
        <w:rPr>
          <w:rFonts w:ascii="Arial" w:hAnsi="Arial" w:cs="Arial"/>
        </w:rPr>
      </w:pPr>
      <w:r w:rsidRPr="00BF30E4">
        <w:rPr>
          <w:rFonts w:ascii="Arial" w:hAnsi="Arial" w:cs="Arial"/>
        </w:rPr>
        <w:t xml:space="preserve">Abhinav, Sharma, N. C., Chauhan, P., Kumar, P., Sharma, N. and Rathore, M. S. (2025). Organic Alternatives Improve Growth, Yield and Soil Attributes of Strawberry (Fragaria× </w:t>
      </w:r>
      <w:proofErr w:type="spellStart"/>
      <w:r w:rsidRPr="00BF30E4">
        <w:rPr>
          <w:rFonts w:ascii="Arial" w:hAnsi="Arial" w:cs="Arial"/>
        </w:rPr>
        <w:t>Ananassa</w:t>
      </w:r>
      <w:proofErr w:type="spellEnd"/>
      <w:r w:rsidRPr="00BF30E4">
        <w:rPr>
          <w:rFonts w:ascii="Arial" w:hAnsi="Arial" w:cs="Arial"/>
        </w:rPr>
        <w:t xml:space="preserve"> Duch.) </w:t>
      </w:r>
      <w:proofErr w:type="spellStart"/>
      <w:proofErr w:type="gramStart"/>
      <w:r w:rsidRPr="00BF30E4">
        <w:rPr>
          <w:rFonts w:ascii="Arial" w:hAnsi="Arial" w:cs="Arial"/>
        </w:rPr>
        <w:t>Cv</w:t>
      </w:r>
      <w:proofErr w:type="spellEnd"/>
      <w:r w:rsidRPr="00BF30E4">
        <w:rPr>
          <w:rFonts w:ascii="Arial" w:hAnsi="Arial" w:cs="Arial"/>
        </w:rPr>
        <w:t>.‘</w:t>
      </w:r>
      <w:proofErr w:type="gramEnd"/>
      <w:r w:rsidRPr="00BF30E4">
        <w:rPr>
          <w:rFonts w:ascii="Arial" w:hAnsi="Arial" w:cs="Arial"/>
        </w:rPr>
        <w:t xml:space="preserve">Sweet Charlie’. </w:t>
      </w:r>
      <w:r w:rsidRPr="00C03038">
        <w:rPr>
          <w:rFonts w:ascii="Arial" w:hAnsi="Arial" w:cs="Arial"/>
          <w:i/>
          <w:iCs/>
        </w:rPr>
        <w:t>Applied Fruit Science</w:t>
      </w:r>
      <w:r w:rsidRPr="00BF30E4">
        <w:rPr>
          <w:rFonts w:ascii="Arial" w:hAnsi="Arial" w:cs="Arial"/>
        </w:rPr>
        <w:t>, 67(2), 85.</w:t>
      </w:r>
    </w:p>
    <w:p w14:paraId="72AB1825" w14:textId="77777777" w:rsidR="006D249B" w:rsidRDefault="006D249B" w:rsidP="006D249B">
      <w:pPr>
        <w:jc w:val="both"/>
        <w:rPr>
          <w:rFonts w:ascii="Arial" w:hAnsi="Arial" w:cs="Arial"/>
        </w:rPr>
      </w:pPr>
    </w:p>
    <w:p w14:paraId="2EE39764" w14:textId="77777777" w:rsidR="006D249B" w:rsidRPr="003C768D" w:rsidRDefault="006D249B" w:rsidP="006D249B">
      <w:pPr>
        <w:pStyle w:val="Body"/>
        <w:rPr>
          <w:rFonts w:ascii="Arial" w:hAnsi="Arial" w:cs="Arial"/>
        </w:rPr>
      </w:pPr>
      <w:r w:rsidRPr="003C768D">
        <w:rPr>
          <w:rFonts w:ascii="Arial" w:hAnsi="Arial" w:cs="Arial"/>
        </w:rPr>
        <w:t>Arya, R. and Rana, R. S. (2021). Effectiveness of different pest management modules on plant growth and yield of bell pepper (</w:t>
      </w:r>
      <w:r w:rsidRPr="003C768D">
        <w:rPr>
          <w:rFonts w:ascii="Arial" w:hAnsi="Arial" w:cs="Arial"/>
          <w:i/>
          <w:iCs/>
        </w:rPr>
        <w:t>Capsicum annuum</w:t>
      </w:r>
      <w:r w:rsidRPr="003C768D">
        <w:rPr>
          <w:rFonts w:ascii="Arial" w:hAnsi="Arial" w:cs="Arial"/>
        </w:rPr>
        <w:t xml:space="preserve"> L.). </w:t>
      </w:r>
      <w:r w:rsidRPr="003C768D">
        <w:rPr>
          <w:rFonts w:ascii="Arial" w:hAnsi="Arial" w:cs="Arial"/>
          <w:i/>
          <w:iCs/>
        </w:rPr>
        <w:t>International Journal of Plant Sciences</w:t>
      </w:r>
      <w:r w:rsidRPr="003C768D">
        <w:rPr>
          <w:rFonts w:ascii="Arial" w:hAnsi="Arial" w:cs="Arial"/>
        </w:rPr>
        <w:t>, 16(1), 25-30.</w:t>
      </w:r>
    </w:p>
    <w:p w14:paraId="6C339DD5" w14:textId="77777777" w:rsidR="006D249B" w:rsidRPr="003C768D" w:rsidRDefault="006D249B" w:rsidP="006D249B">
      <w:pPr>
        <w:pStyle w:val="Body"/>
        <w:rPr>
          <w:rFonts w:ascii="Arial" w:hAnsi="Arial" w:cs="Arial"/>
        </w:rPr>
      </w:pPr>
      <w:r w:rsidRPr="003C768D">
        <w:rPr>
          <w:rFonts w:ascii="Arial" w:hAnsi="Arial" w:cs="Arial"/>
        </w:rPr>
        <w:t>Charan Kumar, M. E. (2009). Studies on the effect of organic manures and bio-fertilizers on growth, yield and quality of stevia (</w:t>
      </w:r>
      <w:r w:rsidRPr="003C768D">
        <w:rPr>
          <w:rFonts w:ascii="Arial" w:hAnsi="Arial" w:cs="Arial"/>
          <w:i/>
          <w:iCs/>
        </w:rPr>
        <w:t xml:space="preserve">Stevia </w:t>
      </w:r>
      <w:proofErr w:type="spellStart"/>
      <w:r w:rsidRPr="003C768D">
        <w:rPr>
          <w:rFonts w:ascii="Arial" w:hAnsi="Arial" w:cs="Arial"/>
          <w:i/>
          <w:iCs/>
        </w:rPr>
        <w:t>rebaudiana</w:t>
      </w:r>
      <w:proofErr w:type="spellEnd"/>
      <w:r w:rsidRPr="003C768D">
        <w:rPr>
          <w:rFonts w:ascii="Arial" w:hAnsi="Arial" w:cs="Arial"/>
          <w:i/>
          <w:iCs/>
        </w:rPr>
        <w:t xml:space="preserve"> </w:t>
      </w:r>
      <w:r w:rsidRPr="003C768D">
        <w:rPr>
          <w:rFonts w:ascii="Arial" w:hAnsi="Arial" w:cs="Arial"/>
        </w:rPr>
        <w:t>Bert.) (Doctoral dissertation, University of Agricultural Sciences, Bangalore).</w:t>
      </w:r>
    </w:p>
    <w:p w14:paraId="133AF1A9" w14:textId="77777777" w:rsidR="006D249B" w:rsidRDefault="006D249B" w:rsidP="006D249B">
      <w:pPr>
        <w:jc w:val="both"/>
        <w:rPr>
          <w:rFonts w:ascii="Arial" w:hAnsi="Arial" w:cs="Arial"/>
        </w:rPr>
      </w:pPr>
      <w:r w:rsidRPr="00BF30E4">
        <w:rPr>
          <w:rFonts w:ascii="Arial" w:hAnsi="Arial" w:cs="Arial"/>
        </w:rPr>
        <w:t xml:space="preserve">Darekar, N. K. and </w:t>
      </w:r>
      <w:proofErr w:type="spellStart"/>
      <w:r w:rsidRPr="00BF30E4">
        <w:rPr>
          <w:rFonts w:ascii="Arial" w:hAnsi="Arial" w:cs="Arial"/>
        </w:rPr>
        <w:t>Paslawar</w:t>
      </w:r>
      <w:proofErr w:type="spellEnd"/>
      <w:r w:rsidRPr="00BF30E4">
        <w:rPr>
          <w:rFonts w:ascii="Arial" w:hAnsi="Arial" w:cs="Arial"/>
        </w:rPr>
        <w:t xml:space="preserve">, A. N. (2022). Enhancement in Productivity Dynamics of Turmeric Under Organic Sources. </w:t>
      </w:r>
      <w:r w:rsidRPr="00C03038">
        <w:rPr>
          <w:rFonts w:ascii="Arial" w:hAnsi="Arial" w:cs="Arial"/>
          <w:i/>
          <w:iCs/>
        </w:rPr>
        <w:t>PKV Research Journal</w:t>
      </w:r>
      <w:r w:rsidRPr="00BF30E4">
        <w:rPr>
          <w:rFonts w:ascii="Arial" w:hAnsi="Arial" w:cs="Arial"/>
        </w:rPr>
        <w:t>, 46(1), 10.</w:t>
      </w:r>
    </w:p>
    <w:p w14:paraId="793FB9B3" w14:textId="77777777" w:rsidR="006D249B" w:rsidRDefault="006D249B" w:rsidP="006D249B">
      <w:pPr>
        <w:jc w:val="both"/>
        <w:rPr>
          <w:rFonts w:ascii="Arial" w:hAnsi="Arial" w:cs="Arial"/>
        </w:rPr>
      </w:pPr>
    </w:p>
    <w:p w14:paraId="5755AED8" w14:textId="77777777" w:rsidR="006D249B" w:rsidRDefault="006D249B" w:rsidP="006D249B">
      <w:pPr>
        <w:pStyle w:val="Body"/>
        <w:spacing w:after="0"/>
        <w:rPr>
          <w:rFonts w:ascii="Arial" w:hAnsi="Arial" w:cs="Arial"/>
        </w:rPr>
      </w:pPr>
      <w:r w:rsidRPr="003C768D">
        <w:rPr>
          <w:rFonts w:ascii="Arial" w:hAnsi="Arial" w:cs="Arial"/>
        </w:rPr>
        <w:t xml:space="preserve">Himanshu, K., Sonawane, S. K. and Arya, S. S. (2018). Nutritional and nutraceutical properties of millets: A review. </w:t>
      </w:r>
      <w:r w:rsidRPr="003C768D">
        <w:rPr>
          <w:rFonts w:ascii="Arial" w:hAnsi="Arial" w:cs="Arial"/>
          <w:i/>
          <w:iCs/>
        </w:rPr>
        <w:t>Clinical Journal of Nutrition and Dietetics,</w:t>
      </w:r>
      <w:r w:rsidRPr="003C768D">
        <w:rPr>
          <w:rFonts w:ascii="Arial" w:hAnsi="Arial" w:cs="Arial"/>
        </w:rPr>
        <w:t xml:space="preserve"> 1(1), 1–10.</w:t>
      </w:r>
    </w:p>
    <w:p w14:paraId="277C912F" w14:textId="77777777" w:rsidR="006D249B" w:rsidRPr="003C768D" w:rsidRDefault="006D249B" w:rsidP="006D249B">
      <w:pPr>
        <w:pStyle w:val="Body"/>
        <w:spacing w:after="0"/>
        <w:rPr>
          <w:rFonts w:ascii="Arial" w:hAnsi="Arial" w:cs="Arial"/>
        </w:rPr>
      </w:pPr>
    </w:p>
    <w:p w14:paraId="0D217521" w14:textId="1CC4083B" w:rsidR="006D249B" w:rsidRPr="003C768D" w:rsidRDefault="006D249B" w:rsidP="006D249B">
      <w:pPr>
        <w:pStyle w:val="Body"/>
        <w:rPr>
          <w:rFonts w:ascii="Arial" w:hAnsi="Arial" w:cs="Arial"/>
        </w:rPr>
      </w:pPr>
      <w:r w:rsidRPr="003C768D">
        <w:rPr>
          <w:rFonts w:ascii="Arial" w:hAnsi="Arial" w:cs="Arial"/>
        </w:rPr>
        <w:t xml:space="preserve">Kumawat, L., Jat, L., Kumar, A., Yadav, M., Ram, B. and </w:t>
      </w:r>
      <w:proofErr w:type="spellStart"/>
      <w:r w:rsidRPr="003C768D">
        <w:rPr>
          <w:rFonts w:ascii="Arial" w:hAnsi="Arial" w:cs="Arial"/>
        </w:rPr>
        <w:t>Dudwal</w:t>
      </w:r>
      <w:proofErr w:type="spellEnd"/>
      <w:r w:rsidRPr="003C768D">
        <w:rPr>
          <w:rFonts w:ascii="Arial" w:hAnsi="Arial" w:cs="Arial"/>
        </w:rPr>
        <w:t>, B. L. (2022). Effect of organic nutrient sources on growth, yield attributes and yield of wheat under rice (</w:t>
      </w:r>
      <w:r w:rsidRPr="003C768D">
        <w:rPr>
          <w:rFonts w:ascii="Arial" w:hAnsi="Arial" w:cs="Arial"/>
          <w:i/>
          <w:iCs/>
        </w:rPr>
        <w:t>Oryza sativa</w:t>
      </w:r>
      <w:r w:rsidRPr="003C768D">
        <w:rPr>
          <w:rFonts w:ascii="Arial" w:hAnsi="Arial" w:cs="Arial"/>
        </w:rPr>
        <w:t xml:space="preserve"> L.) wheat (</w:t>
      </w:r>
      <w:r w:rsidRPr="003C768D">
        <w:rPr>
          <w:rFonts w:ascii="Arial" w:hAnsi="Arial" w:cs="Arial"/>
          <w:i/>
          <w:iCs/>
        </w:rPr>
        <w:t>Triticum aestivum</w:t>
      </w:r>
      <w:r w:rsidRPr="003C768D">
        <w:rPr>
          <w:rFonts w:ascii="Arial" w:hAnsi="Arial" w:cs="Arial"/>
        </w:rPr>
        <w:t xml:space="preserve"> L.) cropping system. </w:t>
      </w:r>
      <w:r w:rsidRPr="003C768D">
        <w:rPr>
          <w:rFonts w:ascii="Arial" w:hAnsi="Arial" w:cs="Arial"/>
          <w:i/>
          <w:iCs/>
        </w:rPr>
        <w:t>The Pharma Innovation Journal</w:t>
      </w:r>
      <w:r w:rsidRPr="003C768D">
        <w:rPr>
          <w:rFonts w:ascii="Arial" w:hAnsi="Arial" w:cs="Arial"/>
        </w:rPr>
        <w:t>, 11(2), 1618-1623.</w:t>
      </w:r>
    </w:p>
    <w:p w14:paraId="5797329A" w14:textId="77777777" w:rsidR="006D249B" w:rsidRDefault="006D249B" w:rsidP="006D249B">
      <w:pPr>
        <w:pStyle w:val="Body"/>
        <w:spacing w:after="0"/>
        <w:rPr>
          <w:rFonts w:ascii="Arial" w:hAnsi="Arial" w:cs="Arial"/>
        </w:rPr>
      </w:pPr>
      <w:r w:rsidRPr="003C768D">
        <w:rPr>
          <w:rFonts w:ascii="Arial" w:hAnsi="Arial" w:cs="Arial"/>
        </w:rPr>
        <w:t xml:space="preserve">Panse, V.G. and </w:t>
      </w:r>
      <w:proofErr w:type="spellStart"/>
      <w:r w:rsidRPr="003C768D">
        <w:rPr>
          <w:rFonts w:ascii="Arial" w:hAnsi="Arial" w:cs="Arial"/>
        </w:rPr>
        <w:t>Sukhatme</w:t>
      </w:r>
      <w:proofErr w:type="spellEnd"/>
      <w:r w:rsidRPr="003C768D">
        <w:rPr>
          <w:rFonts w:ascii="Arial" w:hAnsi="Arial" w:cs="Arial"/>
        </w:rPr>
        <w:t>, P.V. (1967). Statistical methods for agricultural workers. I.C.A.R. New Delhi.</w:t>
      </w:r>
    </w:p>
    <w:p w14:paraId="70DA7211" w14:textId="77777777" w:rsidR="006D249B" w:rsidRPr="003C768D" w:rsidRDefault="006D249B" w:rsidP="006D249B">
      <w:pPr>
        <w:pStyle w:val="Body"/>
        <w:spacing w:after="0"/>
        <w:rPr>
          <w:rFonts w:ascii="Arial" w:hAnsi="Arial" w:cs="Arial"/>
        </w:rPr>
      </w:pPr>
    </w:p>
    <w:p w14:paraId="5E7D1FF3" w14:textId="77777777" w:rsidR="006D249B" w:rsidRDefault="006D249B" w:rsidP="006D249B">
      <w:pPr>
        <w:jc w:val="both"/>
        <w:rPr>
          <w:rFonts w:ascii="Arial" w:hAnsi="Arial" w:cs="Arial"/>
        </w:rPr>
      </w:pPr>
      <w:r w:rsidRPr="00BA61F3">
        <w:rPr>
          <w:rFonts w:ascii="Arial" w:hAnsi="Arial" w:cs="Arial"/>
        </w:rPr>
        <w:t xml:space="preserve">Parmar, U., Meena, R. K., Kumar, R., Meena, S. K., Kumari, S. and Jakhar, P. (2019). Effect of integrated nutrient management on growth development and yield traits of tomato (Solanum </w:t>
      </w:r>
      <w:proofErr w:type="spellStart"/>
      <w:r w:rsidRPr="00BA61F3">
        <w:rPr>
          <w:rFonts w:ascii="Arial" w:hAnsi="Arial" w:cs="Arial"/>
        </w:rPr>
        <w:t>lycopersicon</w:t>
      </w:r>
      <w:proofErr w:type="spellEnd"/>
      <w:r w:rsidRPr="00BA61F3">
        <w:rPr>
          <w:rFonts w:ascii="Arial" w:hAnsi="Arial" w:cs="Arial"/>
        </w:rPr>
        <w:t xml:space="preserve"> L.). </w:t>
      </w:r>
      <w:r w:rsidRPr="00C03038">
        <w:rPr>
          <w:rFonts w:ascii="Arial" w:hAnsi="Arial" w:cs="Arial"/>
          <w:i/>
          <w:iCs/>
        </w:rPr>
        <w:t>Journal of Pharmacognosy and Phytochemistry</w:t>
      </w:r>
      <w:r w:rsidRPr="00BA61F3">
        <w:rPr>
          <w:rFonts w:ascii="Arial" w:hAnsi="Arial" w:cs="Arial"/>
        </w:rPr>
        <w:t>, 8(3), 2764–2768.</w:t>
      </w:r>
    </w:p>
    <w:p w14:paraId="013F9D99" w14:textId="77777777" w:rsidR="006D249B" w:rsidRPr="003C768D" w:rsidRDefault="006D249B" w:rsidP="006D249B">
      <w:pPr>
        <w:spacing w:before="120" w:after="240"/>
        <w:jc w:val="both"/>
        <w:rPr>
          <w:rFonts w:ascii="Arial" w:hAnsi="Arial" w:cs="Arial"/>
        </w:rPr>
      </w:pPr>
      <w:r w:rsidRPr="003C768D">
        <w:rPr>
          <w:rFonts w:ascii="Arial" w:hAnsi="Arial" w:cs="Arial"/>
        </w:rPr>
        <w:t xml:space="preserve">Patel, P. S., Patel, H. H., Patel, T. U., Patel, H. M., </w:t>
      </w:r>
      <w:proofErr w:type="spellStart"/>
      <w:r w:rsidRPr="003C768D">
        <w:rPr>
          <w:rFonts w:ascii="Arial" w:hAnsi="Arial" w:cs="Arial"/>
        </w:rPr>
        <w:t>Italiya</w:t>
      </w:r>
      <w:proofErr w:type="spellEnd"/>
      <w:r w:rsidRPr="003C768D">
        <w:rPr>
          <w:rFonts w:ascii="Arial" w:hAnsi="Arial" w:cs="Arial"/>
        </w:rPr>
        <w:t xml:space="preserve">, A. P. and Patel, A. M. (2020). Impact of organic manures on soil health, yield and quality of pit planted sugarcane. </w:t>
      </w:r>
      <w:r w:rsidRPr="003C768D">
        <w:rPr>
          <w:rFonts w:ascii="Arial" w:hAnsi="Arial" w:cs="Arial"/>
          <w:i/>
          <w:iCs/>
        </w:rPr>
        <w:t>International Journal of Chemical Studies</w:t>
      </w:r>
      <w:r w:rsidRPr="003C768D">
        <w:rPr>
          <w:rFonts w:ascii="Arial" w:hAnsi="Arial" w:cs="Arial"/>
        </w:rPr>
        <w:t>, 8(1), 2459–2463.</w:t>
      </w:r>
    </w:p>
    <w:p w14:paraId="008DB4C7" w14:textId="77777777" w:rsidR="006D249B" w:rsidRPr="003C768D" w:rsidRDefault="006D249B" w:rsidP="006D249B">
      <w:pPr>
        <w:pStyle w:val="ReferHead"/>
        <w:jc w:val="both"/>
        <w:rPr>
          <w:rFonts w:ascii="Arial" w:hAnsi="Arial" w:cs="Arial"/>
          <w:b w:val="0"/>
          <w:bCs/>
          <w:sz w:val="20"/>
        </w:rPr>
      </w:pPr>
      <w:r w:rsidRPr="003C768D">
        <w:rPr>
          <w:rFonts w:ascii="Arial" w:hAnsi="Arial" w:cs="Arial"/>
          <w:b w:val="0"/>
          <w:bCs/>
          <w:caps w:val="0"/>
          <w:sz w:val="20"/>
        </w:rPr>
        <w:t xml:space="preserve">Patro, T. S. S. K., </w:t>
      </w:r>
      <w:proofErr w:type="spellStart"/>
      <w:r w:rsidRPr="003C768D">
        <w:rPr>
          <w:rFonts w:ascii="Arial" w:hAnsi="Arial" w:cs="Arial"/>
          <w:b w:val="0"/>
          <w:bCs/>
          <w:caps w:val="0"/>
          <w:sz w:val="20"/>
        </w:rPr>
        <w:t>anuradha</w:t>
      </w:r>
      <w:proofErr w:type="spellEnd"/>
      <w:r w:rsidRPr="003C768D">
        <w:rPr>
          <w:rFonts w:ascii="Arial" w:hAnsi="Arial" w:cs="Arial"/>
          <w:b w:val="0"/>
          <w:bCs/>
          <w:caps w:val="0"/>
          <w:sz w:val="20"/>
        </w:rPr>
        <w:t xml:space="preserve">, N., Rani, Y. S., Triveni, U., </w:t>
      </w:r>
      <w:proofErr w:type="spellStart"/>
      <w:r w:rsidRPr="003C768D">
        <w:rPr>
          <w:rFonts w:ascii="Arial" w:hAnsi="Arial" w:cs="Arial"/>
          <w:b w:val="0"/>
          <w:bCs/>
          <w:caps w:val="0"/>
          <w:sz w:val="20"/>
        </w:rPr>
        <w:t>Palanna</w:t>
      </w:r>
      <w:proofErr w:type="spellEnd"/>
      <w:r w:rsidRPr="003C768D">
        <w:rPr>
          <w:rFonts w:ascii="Arial" w:hAnsi="Arial" w:cs="Arial"/>
          <w:b w:val="0"/>
          <w:bCs/>
          <w:caps w:val="0"/>
          <w:sz w:val="20"/>
        </w:rPr>
        <w:t xml:space="preserve">, K. B., Das, I. K. and </w:t>
      </w:r>
      <w:proofErr w:type="spellStart"/>
      <w:r w:rsidRPr="003C768D">
        <w:rPr>
          <w:rFonts w:ascii="Arial" w:hAnsi="Arial" w:cs="Arial"/>
          <w:b w:val="0"/>
          <w:bCs/>
          <w:caps w:val="0"/>
          <w:sz w:val="20"/>
        </w:rPr>
        <w:t>Divya,M</w:t>
      </w:r>
      <w:proofErr w:type="spellEnd"/>
      <w:r w:rsidRPr="003C768D">
        <w:rPr>
          <w:rFonts w:ascii="Arial" w:hAnsi="Arial" w:cs="Arial"/>
          <w:b w:val="0"/>
          <w:bCs/>
          <w:caps w:val="0"/>
          <w:sz w:val="20"/>
        </w:rPr>
        <w:t xml:space="preserve">. (2022). Assessment of avoidable yield losses due to banded leaf and sheath blight in little millet. </w:t>
      </w:r>
      <w:r w:rsidRPr="003C768D">
        <w:rPr>
          <w:rFonts w:ascii="Arial" w:hAnsi="Arial" w:cs="Arial"/>
          <w:b w:val="0"/>
          <w:bCs/>
          <w:i/>
          <w:iCs/>
          <w:caps w:val="0"/>
          <w:sz w:val="20"/>
        </w:rPr>
        <w:t xml:space="preserve">The </w:t>
      </w:r>
      <w:proofErr w:type="spellStart"/>
      <w:r w:rsidRPr="003C768D">
        <w:rPr>
          <w:rFonts w:ascii="Arial" w:hAnsi="Arial" w:cs="Arial"/>
          <w:b w:val="0"/>
          <w:bCs/>
          <w:i/>
          <w:iCs/>
          <w:caps w:val="0"/>
          <w:sz w:val="20"/>
        </w:rPr>
        <w:t>andhra</w:t>
      </w:r>
      <w:proofErr w:type="spellEnd"/>
      <w:r w:rsidRPr="003C768D">
        <w:rPr>
          <w:rFonts w:ascii="Arial" w:hAnsi="Arial" w:cs="Arial"/>
          <w:b w:val="0"/>
          <w:bCs/>
          <w:i/>
          <w:iCs/>
          <w:caps w:val="0"/>
          <w:sz w:val="20"/>
        </w:rPr>
        <w:t xml:space="preserve"> agricultural journal,</w:t>
      </w:r>
      <w:r w:rsidRPr="003C768D">
        <w:rPr>
          <w:rFonts w:ascii="Arial" w:hAnsi="Arial" w:cs="Arial"/>
          <w:b w:val="0"/>
          <w:bCs/>
          <w:caps w:val="0"/>
          <w:sz w:val="20"/>
        </w:rPr>
        <w:t xml:space="preserve"> 69(4</w:t>
      </w:r>
      <w:r w:rsidRPr="003C768D">
        <w:rPr>
          <w:rFonts w:ascii="Arial" w:hAnsi="Arial" w:cs="Arial"/>
          <w:b w:val="0"/>
          <w:bCs/>
          <w:sz w:val="20"/>
        </w:rPr>
        <w:t>), 540-544.</w:t>
      </w:r>
    </w:p>
    <w:p w14:paraId="575CE0A1" w14:textId="77777777" w:rsidR="006D249B" w:rsidRPr="003C768D" w:rsidRDefault="006D249B" w:rsidP="006D249B">
      <w:pPr>
        <w:pStyle w:val="Body"/>
        <w:rPr>
          <w:rFonts w:ascii="Arial" w:hAnsi="Arial" w:cs="Arial"/>
        </w:rPr>
      </w:pPr>
      <w:r w:rsidRPr="003C768D">
        <w:rPr>
          <w:rFonts w:ascii="Arial" w:hAnsi="Arial" w:cs="Arial"/>
        </w:rPr>
        <w:t xml:space="preserve">Rohith, M. S., Sharma, R. and Singh, S. K. (2021). Integration of </w:t>
      </w:r>
      <w:proofErr w:type="spellStart"/>
      <w:r w:rsidRPr="003C768D">
        <w:rPr>
          <w:rFonts w:ascii="Arial" w:hAnsi="Arial" w:cs="Arial"/>
        </w:rPr>
        <w:t>panchagavya</w:t>
      </w:r>
      <w:proofErr w:type="spellEnd"/>
      <w:r w:rsidRPr="003C768D">
        <w:rPr>
          <w:rFonts w:ascii="Arial" w:hAnsi="Arial" w:cs="Arial"/>
        </w:rPr>
        <w:t xml:space="preserve">, </w:t>
      </w:r>
      <w:proofErr w:type="spellStart"/>
      <w:r w:rsidRPr="003C768D">
        <w:rPr>
          <w:rFonts w:ascii="Arial" w:hAnsi="Arial" w:cs="Arial"/>
        </w:rPr>
        <w:t>neemcake</w:t>
      </w:r>
      <w:proofErr w:type="spellEnd"/>
      <w:r w:rsidRPr="003C768D">
        <w:rPr>
          <w:rFonts w:ascii="Arial" w:hAnsi="Arial" w:cs="Arial"/>
        </w:rPr>
        <w:t xml:space="preserve"> and vermicompost improves the quality of </w:t>
      </w:r>
      <w:proofErr w:type="spellStart"/>
      <w:r w:rsidRPr="003C768D">
        <w:rPr>
          <w:rFonts w:ascii="Arial" w:hAnsi="Arial" w:cs="Arial"/>
        </w:rPr>
        <w:t>chilli</w:t>
      </w:r>
      <w:proofErr w:type="spellEnd"/>
      <w:r w:rsidRPr="003C768D">
        <w:rPr>
          <w:rFonts w:ascii="Arial" w:hAnsi="Arial" w:cs="Arial"/>
        </w:rPr>
        <w:t xml:space="preserve"> production. </w:t>
      </w:r>
      <w:r w:rsidRPr="003C768D">
        <w:rPr>
          <w:rFonts w:ascii="Arial" w:hAnsi="Arial" w:cs="Arial"/>
          <w:i/>
          <w:iCs/>
        </w:rPr>
        <w:t>Journal of Applied Horticulture</w:t>
      </w:r>
      <w:r w:rsidRPr="003C768D">
        <w:rPr>
          <w:rFonts w:ascii="Arial" w:hAnsi="Arial" w:cs="Arial"/>
        </w:rPr>
        <w:t>, 23(2), 212-218.</w:t>
      </w:r>
    </w:p>
    <w:p w14:paraId="21225784" w14:textId="77777777" w:rsidR="006D249B" w:rsidRDefault="006D249B" w:rsidP="006D249B">
      <w:pPr>
        <w:jc w:val="both"/>
        <w:rPr>
          <w:rFonts w:ascii="Arial" w:hAnsi="Arial" w:cs="Arial"/>
        </w:rPr>
      </w:pPr>
      <w:r w:rsidRPr="003C768D">
        <w:rPr>
          <w:rFonts w:ascii="Arial" w:hAnsi="Arial" w:cs="Arial"/>
        </w:rPr>
        <w:t xml:space="preserve">Singh, V. K., </w:t>
      </w:r>
      <w:proofErr w:type="spellStart"/>
      <w:r w:rsidRPr="003C768D">
        <w:rPr>
          <w:rFonts w:ascii="Arial" w:hAnsi="Arial" w:cs="Arial"/>
        </w:rPr>
        <w:t>Bamrara</w:t>
      </w:r>
      <w:proofErr w:type="spellEnd"/>
      <w:r w:rsidRPr="003C768D">
        <w:rPr>
          <w:rFonts w:ascii="Arial" w:hAnsi="Arial" w:cs="Arial"/>
        </w:rPr>
        <w:t>, S. and Sharma, A. (2023). Effect of organic sources of nutrients on growth, yield and quality of pea (</w:t>
      </w:r>
      <w:r w:rsidRPr="003C768D">
        <w:rPr>
          <w:rFonts w:ascii="Arial" w:hAnsi="Arial" w:cs="Arial"/>
          <w:i/>
          <w:iCs/>
        </w:rPr>
        <w:t>Pisum sativum</w:t>
      </w:r>
      <w:r w:rsidRPr="003C768D">
        <w:rPr>
          <w:rFonts w:ascii="Arial" w:hAnsi="Arial" w:cs="Arial"/>
        </w:rPr>
        <w:t xml:space="preserve"> L.). </w:t>
      </w:r>
      <w:r w:rsidRPr="003C768D">
        <w:rPr>
          <w:rFonts w:ascii="Arial" w:hAnsi="Arial" w:cs="Arial"/>
          <w:i/>
          <w:iCs/>
        </w:rPr>
        <w:t>The Pharma Innovation Journal</w:t>
      </w:r>
      <w:r w:rsidRPr="003C768D">
        <w:rPr>
          <w:rFonts w:ascii="Arial" w:hAnsi="Arial" w:cs="Arial"/>
        </w:rPr>
        <w:t>, 12(3), 5494-5501.</w:t>
      </w:r>
    </w:p>
    <w:p w14:paraId="0756E6A6" w14:textId="77777777" w:rsidR="006D249B" w:rsidRDefault="006D249B" w:rsidP="006D249B">
      <w:pPr>
        <w:jc w:val="both"/>
        <w:rPr>
          <w:rFonts w:ascii="Arial" w:hAnsi="Arial" w:cs="Arial"/>
        </w:rPr>
      </w:pPr>
    </w:p>
    <w:p w14:paraId="3D843812" w14:textId="77777777" w:rsidR="006D249B" w:rsidRDefault="006D249B" w:rsidP="006D249B">
      <w:pPr>
        <w:jc w:val="both"/>
        <w:rPr>
          <w:rFonts w:ascii="Arial" w:hAnsi="Arial" w:cs="Arial"/>
        </w:rPr>
      </w:pPr>
      <w:r w:rsidRPr="00BF30E4">
        <w:rPr>
          <w:rFonts w:ascii="Arial" w:hAnsi="Arial" w:cs="Arial"/>
        </w:rPr>
        <w:t xml:space="preserve">Veeral, K. M. and Krishnamoorthy, R. (2023). Studies on neem based organic nutrient management practices in rice–pulse cropping system in Cauvery Delta region. </w:t>
      </w:r>
      <w:r w:rsidRPr="00C03038">
        <w:rPr>
          <w:rFonts w:ascii="Arial" w:hAnsi="Arial" w:cs="Arial"/>
          <w:i/>
          <w:iCs/>
        </w:rPr>
        <w:t>Journal of Emerging Technologies and Innovative Research,</w:t>
      </w:r>
      <w:r w:rsidRPr="00BF30E4">
        <w:rPr>
          <w:rFonts w:ascii="Arial" w:hAnsi="Arial" w:cs="Arial"/>
        </w:rPr>
        <w:t xml:space="preserve"> 10(9), 62–65.</w:t>
      </w:r>
    </w:p>
    <w:p w14:paraId="1467F192" w14:textId="77777777" w:rsidR="006D249B" w:rsidRPr="003C768D" w:rsidRDefault="006D249B" w:rsidP="006D249B">
      <w:pPr>
        <w:jc w:val="both"/>
        <w:rPr>
          <w:rFonts w:ascii="Arial" w:hAnsi="Arial" w:cs="Arial"/>
        </w:rPr>
      </w:pPr>
      <w:r w:rsidRPr="0069208D">
        <w:rPr>
          <w:rFonts w:ascii="Arial" w:hAnsi="Arial" w:cs="Arial"/>
        </w:rPr>
        <w:lastRenderedPageBreak/>
        <w:t xml:space="preserve">Yadav, O. P., Singh, D. V., Kumari, V., Prasad, M., Seni, S., Singh, R. K., Sood, S., Kant, L., Rao, B. D., Madhusudhana, R., Bhat, B. V., Gupta, S. K., Yadava, D. K. and Mohapatra, T. (2024). Production and cultivation dynamics of millets in India. </w:t>
      </w:r>
      <w:r w:rsidRPr="00C03038">
        <w:rPr>
          <w:rFonts w:ascii="Arial" w:hAnsi="Arial" w:cs="Arial"/>
          <w:i/>
          <w:iCs/>
        </w:rPr>
        <w:t>Crop Science</w:t>
      </w:r>
      <w:r w:rsidRPr="0069208D">
        <w:rPr>
          <w:rFonts w:ascii="Arial" w:hAnsi="Arial" w:cs="Arial"/>
        </w:rPr>
        <w:t>, 64(5), 2459–2484. https://doi.org/10.1002/csc2.21207.</w:t>
      </w:r>
    </w:p>
    <w:sectPr w:rsidR="006D249B" w:rsidRPr="003C768D" w:rsidSect="00F04843">
      <w:pgSz w:w="12240" w:h="15840"/>
      <w:pgMar w:top="2019" w:right="2019" w:bottom="1440" w:left="2019"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D23D" w14:textId="77777777" w:rsidR="00E54D93" w:rsidRDefault="00E54D93" w:rsidP="00C37E61">
      <w:r>
        <w:separator/>
      </w:r>
    </w:p>
  </w:endnote>
  <w:endnote w:type="continuationSeparator" w:id="0">
    <w:p w14:paraId="19684D7A" w14:textId="77777777" w:rsidR="00E54D93" w:rsidRDefault="00E54D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ED55" w14:textId="77777777" w:rsidR="00F04843" w:rsidRDefault="00F0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8ECB" w14:textId="77777777" w:rsidR="00F04843" w:rsidRDefault="00F0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D668" w14:textId="77777777" w:rsidR="00986B52" w:rsidRDefault="00986B52">
    <w:pPr>
      <w:pStyle w:val="Footer"/>
      <w:rPr>
        <w:rFonts w:ascii="Arial" w:hAnsi="Arial" w:cs="Arial"/>
        <w:sz w:val="16"/>
      </w:rPr>
    </w:pPr>
  </w:p>
  <w:p w14:paraId="24EC2FB8" w14:textId="77777777" w:rsidR="00986B52" w:rsidRDefault="00986B5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F7AD1" w14:textId="77777777" w:rsidR="00986B52" w:rsidRDefault="00986B52">
    <w:pPr>
      <w:pStyle w:val="Footer"/>
      <w:rPr>
        <w:rFonts w:ascii="Arial" w:hAnsi="Arial" w:cs="Arial"/>
        <w:sz w:val="16"/>
      </w:rPr>
    </w:pPr>
  </w:p>
  <w:p w14:paraId="654756A6" w14:textId="77777777" w:rsidR="00986B52" w:rsidRPr="009E048A" w:rsidRDefault="00986B5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542D" w14:textId="77777777" w:rsidR="00E54D93" w:rsidRDefault="00E54D93" w:rsidP="00C37E61">
      <w:r>
        <w:separator/>
      </w:r>
    </w:p>
  </w:footnote>
  <w:footnote w:type="continuationSeparator" w:id="0">
    <w:p w14:paraId="2C73FD56" w14:textId="77777777" w:rsidR="00E54D93" w:rsidRDefault="00E54D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274D" w14:textId="37484A95" w:rsidR="00F04843" w:rsidRDefault="00000000">
    <w:pPr>
      <w:pStyle w:val="Header"/>
    </w:pPr>
    <w:r>
      <w:rPr>
        <w:noProof/>
      </w:rPr>
      <w:pict w14:anchorId="444F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A2C1" w14:textId="36318383" w:rsidR="00F04843" w:rsidRDefault="00000000">
    <w:pPr>
      <w:pStyle w:val="Header"/>
    </w:pPr>
    <w:r>
      <w:rPr>
        <w:noProof/>
      </w:rPr>
      <w:pict w14:anchorId="711E6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B024" w14:textId="405A5C1A" w:rsidR="00986B52" w:rsidRPr="00296529" w:rsidRDefault="00000000" w:rsidP="00296529">
    <w:pPr>
      <w:ind w:left="2160"/>
      <w:jc w:val="center"/>
      <w:rPr>
        <w:rFonts w:ascii="Times New Roman" w:eastAsia="Calibri" w:hAnsi="Times New Roman"/>
        <w:i/>
        <w:sz w:val="18"/>
        <w:szCs w:val="22"/>
      </w:rPr>
    </w:pPr>
    <w:r>
      <w:rPr>
        <w:noProof/>
      </w:rPr>
      <w:pict w14:anchorId="55693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800AF3" w14:textId="77777777" w:rsidR="00986B52" w:rsidRPr="00296529" w:rsidRDefault="00986B5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30FD1F" w14:textId="77777777" w:rsidR="00986B52" w:rsidRPr="00296529" w:rsidRDefault="00986B5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6B5705" w14:textId="77777777" w:rsidR="00986B52" w:rsidRPr="00296529" w:rsidRDefault="00986B5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F61C9B" w14:textId="77777777" w:rsidR="00986B52" w:rsidRDefault="00986B5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B42C37" w14:textId="77777777" w:rsidR="00986B52" w:rsidRDefault="00986B5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1125E0" w14:textId="77777777" w:rsidR="00986B52" w:rsidRDefault="00986B5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BC1253"/>
    <w:multiLevelType w:val="hybridMultilevel"/>
    <w:tmpl w:val="4DC60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41590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1754994">
    <w:abstractNumId w:val="16"/>
  </w:num>
  <w:num w:numId="3" w16cid:durableId="1728843311">
    <w:abstractNumId w:val="24"/>
  </w:num>
  <w:num w:numId="4" w16cid:durableId="5612105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70011944">
    <w:abstractNumId w:val="8"/>
  </w:num>
  <w:num w:numId="6" w16cid:durableId="1441485395">
    <w:abstractNumId w:val="7"/>
  </w:num>
  <w:num w:numId="7" w16cid:durableId="1555921509">
    <w:abstractNumId w:val="1"/>
  </w:num>
  <w:num w:numId="8" w16cid:durableId="1313605261">
    <w:abstractNumId w:val="13"/>
  </w:num>
  <w:num w:numId="9" w16cid:durableId="320348399">
    <w:abstractNumId w:val="26"/>
  </w:num>
  <w:num w:numId="10" w16cid:durableId="1074085356">
    <w:abstractNumId w:val="2"/>
  </w:num>
  <w:num w:numId="11" w16cid:durableId="1080559132">
    <w:abstractNumId w:val="19"/>
  </w:num>
  <w:num w:numId="12" w16cid:durableId="1914507746">
    <w:abstractNumId w:val="3"/>
  </w:num>
  <w:num w:numId="13" w16cid:durableId="306671136">
    <w:abstractNumId w:val="18"/>
  </w:num>
  <w:num w:numId="14" w16cid:durableId="665865383">
    <w:abstractNumId w:val="9"/>
  </w:num>
  <w:num w:numId="15" w16cid:durableId="1276984127">
    <w:abstractNumId w:val="22"/>
  </w:num>
  <w:num w:numId="16" w16cid:durableId="443229868">
    <w:abstractNumId w:val="5"/>
  </w:num>
  <w:num w:numId="17" w16cid:durableId="905190120">
    <w:abstractNumId w:val="23"/>
  </w:num>
  <w:num w:numId="18" w16cid:durableId="90123308">
    <w:abstractNumId w:val="15"/>
  </w:num>
  <w:num w:numId="19" w16cid:durableId="473723047">
    <w:abstractNumId w:val="29"/>
  </w:num>
  <w:num w:numId="20" w16cid:durableId="404576278">
    <w:abstractNumId w:val="12"/>
  </w:num>
  <w:num w:numId="21" w16cid:durableId="1707245223">
    <w:abstractNumId w:val="10"/>
  </w:num>
  <w:num w:numId="22" w16cid:durableId="31806327">
    <w:abstractNumId w:val="14"/>
  </w:num>
  <w:num w:numId="23" w16cid:durableId="930088678">
    <w:abstractNumId w:val="20"/>
  </w:num>
  <w:num w:numId="24" w16cid:durableId="1488133819">
    <w:abstractNumId w:val="27"/>
  </w:num>
  <w:num w:numId="25" w16cid:durableId="796028726">
    <w:abstractNumId w:val="4"/>
  </w:num>
  <w:num w:numId="26" w16cid:durableId="219705609">
    <w:abstractNumId w:val="17"/>
  </w:num>
  <w:num w:numId="27" w16cid:durableId="664011031">
    <w:abstractNumId w:val="21"/>
  </w:num>
  <w:num w:numId="28" w16cid:durableId="830557978">
    <w:abstractNumId w:val="28"/>
  </w:num>
  <w:num w:numId="29" w16cid:durableId="969440250">
    <w:abstractNumId w:val="25"/>
  </w:num>
  <w:num w:numId="30" w16cid:durableId="1095130779">
    <w:abstractNumId w:val="11"/>
  </w:num>
  <w:num w:numId="31" w16cid:durableId="168257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205A"/>
    <w:rsid w:val="00006217"/>
    <w:rsid w:val="00021168"/>
    <w:rsid w:val="00030174"/>
    <w:rsid w:val="0004579C"/>
    <w:rsid w:val="0005340D"/>
    <w:rsid w:val="000616B3"/>
    <w:rsid w:val="0006780E"/>
    <w:rsid w:val="0007591A"/>
    <w:rsid w:val="00090188"/>
    <w:rsid w:val="000A47FA"/>
    <w:rsid w:val="000A65D3"/>
    <w:rsid w:val="000B1E33"/>
    <w:rsid w:val="000C5C60"/>
    <w:rsid w:val="000D689F"/>
    <w:rsid w:val="000E7B7B"/>
    <w:rsid w:val="000E7D62"/>
    <w:rsid w:val="000F2AB1"/>
    <w:rsid w:val="000F56A3"/>
    <w:rsid w:val="00101754"/>
    <w:rsid w:val="00103357"/>
    <w:rsid w:val="00123C9F"/>
    <w:rsid w:val="00126190"/>
    <w:rsid w:val="00130F17"/>
    <w:rsid w:val="001320BF"/>
    <w:rsid w:val="00132FDF"/>
    <w:rsid w:val="00144308"/>
    <w:rsid w:val="00163BC4"/>
    <w:rsid w:val="00191062"/>
    <w:rsid w:val="00192B72"/>
    <w:rsid w:val="001A2351"/>
    <w:rsid w:val="001A29D8"/>
    <w:rsid w:val="001A5CAA"/>
    <w:rsid w:val="001B0427"/>
    <w:rsid w:val="001B4173"/>
    <w:rsid w:val="001B4A60"/>
    <w:rsid w:val="001C7E5B"/>
    <w:rsid w:val="001D3A51"/>
    <w:rsid w:val="001E10D2"/>
    <w:rsid w:val="001E25B4"/>
    <w:rsid w:val="001E2EC2"/>
    <w:rsid w:val="001E44FE"/>
    <w:rsid w:val="001F05FC"/>
    <w:rsid w:val="001F3F02"/>
    <w:rsid w:val="00200595"/>
    <w:rsid w:val="00204835"/>
    <w:rsid w:val="00217BB5"/>
    <w:rsid w:val="002252CC"/>
    <w:rsid w:val="00231920"/>
    <w:rsid w:val="0023195C"/>
    <w:rsid w:val="0024282C"/>
    <w:rsid w:val="002460DC"/>
    <w:rsid w:val="00250985"/>
    <w:rsid w:val="002556F6"/>
    <w:rsid w:val="0026298D"/>
    <w:rsid w:val="00283105"/>
    <w:rsid w:val="00284C4C"/>
    <w:rsid w:val="00287E68"/>
    <w:rsid w:val="00294AB4"/>
    <w:rsid w:val="00296529"/>
    <w:rsid w:val="002B27FB"/>
    <w:rsid w:val="002B685A"/>
    <w:rsid w:val="002C57D2"/>
    <w:rsid w:val="002C71E0"/>
    <w:rsid w:val="002E0D56"/>
    <w:rsid w:val="002E42B3"/>
    <w:rsid w:val="002F589A"/>
    <w:rsid w:val="00315186"/>
    <w:rsid w:val="00315885"/>
    <w:rsid w:val="003171B4"/>
    <w:rsid w:val="0033343E"/>
    <w:rsid w:val="003512C2"/>
    <w:rsid w:val="003577C2"/>
    <w:rsid w:val="00363CD4"/>
    <w:rsid w:val="003654A4"/>
    <w:rsid w:val="00371FB6"/>
    <w:rsid w:val="00374946"/>
    <w:rsid w:val="003763C1"/>
    <w:rsid w:val="00376BBE"/>
    <w:rsid w:val="00383E2A"/>
    <w:rsid w:val="0039224F"/>
    <w:rsid w:val="003A43A4"/>
    <w:rsid w:val="003A7E18"/>
    <w:rsid w:val="003C4C86"/>
    <w:rsid w:val="003C6258"/>
    <w:rsid w:val="003C768D"/>
    <w:rsid w:val="003D7468"/>
    <w:rsid w:val="003E2904"/>
    <w:rsid w:val="00401927"/>
    <w:rsid w:val="004035E6"/>
    <w:rsid w:val="0041027F"/>
    <w:rsid w:val="00412475"/>
    <w:rsid w:val="00414B98"/>
    <w:rsid w:val="00415855"/>
    <w:rsid w:val="00423789"/>
    <w:rsid w:val="00440F43"/>
    <w:rsid w:val="00441B6F"/>
    <w:rsid w:val="00446221"/>
    <w:rsid w:val="00450E62"/>
    <w:rsid w:val="004539DB"/>
    <w:rsid w:val="00471A80"/>
    <w:rsid w:val="00473BC0"/>
    <w:rsid w:val="00475341"/>
    <w:rsid w:val="0049399E"/>
    <w:rsid w:val="004B366D"/>
    <w:rsid w:val="004D305E"/>
    <w:rsid w:val="004D4277"/>
    <w:rsid w:val="00502516"/>
    <w:rsid w:val="00505F06"/>
    <w:rsid w:val="00506828"/>
    <w:rsid w:val="00507D76"/>
    <w:rsid w:val="0053056E"/>
    <w:rsid w:val="00550010"/>
    <w:rsid w:val="00554FDA"/>
    <w:rsid w:val="005626A0"/>
    <w:rsid w:val="005640DC"/>
    <w:rsid w:val="00576CBA"/>
    <w:rsid w:val="00593ECE"/>
    <w:rsid w:val="00597F72"/>
    <w:rsid w:val="005B328D"/>
    <w:rsid w:val="005C0E41"/>
    <w:rsid w:val="005C1D76"/>
    <w:rsid w:val="005C41EE"/>
    <w:rsid w:val="005C784C"/>
    <w:rsid w:val="005D17F6"/>
    <w:rsid w:val="005E5539"/>
    <w:rsid w:val="005F73A8"/>
    <w:rsid w:val="00602BF5"/>
    <w:rsid w:val="00605C2F"/>
    <w:rsid w:val="00617FDD"/>
    <w:rsid w:val="006334BF"/>
    <w:rsid w:val="00633614"/>
    <w:rsid w:val="00633E45"/>
    <w:rsid w:val="00633F68"/>
    <w:rsid w:val="00636EB2"/>
    <w:rsid w:val="006375B8"/>
    <w:rsid w:val="006418C3"/>
    <w:rsid w:val="0066510A"/>
    <w:rsid w:val="00673F9F"/>
    <w:rsid w:val="00686953"/>
    <w:rsid w:val="00687DEA"/>
    <w:rsid w:val="00687E67"/>
    <w:rsid w:val="0069208D"/>
    <w:rsid w:val="006967F7"/>
    <w:rsid w:val="006978BC"/>
    <w:rsid w:val="006A250C"/>
    <w:rsid w:val="006B21D3"/>
    <w:rsid w:val="006B57D0"/>
    <w:rsid w:val="006D249B"/>
    <w:rsid w:val="006D30FF"/>
    <w:rsid w:val="006D6940"/>
    <w:rsid w:val="006E245E"/>
    <w:rsid w:val="006F11EC"/>
    <w:rsid w:val="006F438F"/>
    <w:rsid w:val="006F4779"/>
    <w:rsid w:val="0070082C"/>
    <w:rsid w:val="007369E6"/>
    <w:rsid w:val="00746E59"/>
    <w:rsid w:val="00754C9A"/>
    <w:rsid w:val="0075599A"/>
    <w:rsid w:val="00761D52"/>
    <w:rsid w:val="007676E9"/>
    <w:rsid w:val="0077749E"/>
    <w:rsid w:val="00790ADA"/>
    <w:rsid w:val="00793BAE"/>
    <w:rsid w:val="007B0349"/>
    <w:rsid w:val="007B2764"/>
    <w:rsid w:val="007B3CBA"/>
    <w:rsid w:val="007D2288"/>
    <w:rsid w:val="007E088F"/>
    <w:rsid w:val="007F7B32"/>
    <w:rsid w:val="00804BC2"/>
    <w:rsid w:val="0081431A"/>
    <w:rsid w:val="0083216F"/>
    <w:rsid w:val="00847C28"/>
    <w:rsid w:val="00857304"/>
    <w:rsid w:val="008575EA"/>
    <w:rsid w:val="00860000"/>
    <w:rsid w:val="00862849"/>
    <w:rsid w:val="00863BD3"/>
    <w:rsid w:val="008641ED"/>
    <w:rsid w:val="00866D66"/>
    <w:rsid w:val="008671C6"/>
    <w:rsid w:val="00874B51"/>
    <w:rsid w:val="00875803"/>
    <w:rsid w:val="00876012"/>
    <w:rsid w:val="00886782"/>
    <w:rsid w:val="0089296D"/>
    <w:rsid w:val="008B459E"/>
    <w:rsid w:val="008E13AE"/>
    <w:rsid w:val="008E1506"/>
    <w:rsid w:val="008E710C"/>
    <w:rsid w:val="008F4D6A"/>
    <w:rsid w:val="008F69D6"/>
    <w:rsid w:val="008F7D4B"/>
    <w:rsid w:val="00902823"/>
    <w:rsid w:val="00915CA6"/>
    <w:rsid w:val="00924E1E"/>
    <w:rsid w:val="0092654E"/>
    <w:rsid w:val="00927834"/>
    <w:rsid w:val="009500A6"/>
    <w:rsid w:val="00954002"/>
    <w:rsid w:val="00956DCD"/>
    <w:rsid w:val="00957C18"/>
    <w:rsid w:val="009659BA"/>
    <w:rsid w:val="00983040"/>
    <w:rsid w:val="00986B52"/>
    <w:rsid w:val="009A57BC"/>
    <w:rsid w:val="009B3FB9"/>
    <w:rsid w:val="009C2465"/>
    <w:rsid w:val="009D35A0"/>
    <w:rsid w:val="009D7EB7"/>
    <w:rsid w:val="009E048A"/>
    <w:rsid w:val="009E08E9"/>
    <w:rsid w:val="009E3DB9"/>
    <w:rsid w:val="009E6E35"/>
    <w:rsid w:val="009F0EDA"/>
    <w:rsid w:val="009F3B49"/>
    <w:rsid w:val="00A03B96"/>
    <w:rsid w:val="00A05B19"/>
    <w:rsid w:val="00A1134E"/>
    <w:rsid w:val="00A24E7E"/>
    <w:rsid w:val="00A258C3"/>
    <w:rsid w:val="00A347C0"/>
    <w:rsid w:val="00A34AEE"/>
    <w:rsid w:val="00A51431"/>
    <w:rsid w:val="00A539AD"/>
    <w:rsid w:val="00A60B3D"/>
    <w:rsid w:val="00A614B4"/>
    <w:rsid w:val="00A62C82"/>
    <w:rsid w:val="00A83B9C"/>
    <w:rsid w:val="00A87C84"/>
    <w:rsid w:val="00A87FC3"/>
    <w:rsid w:val="00A94063"/>
    <w:rsid w:val="00AA6219"/>
    <w:rsid w:val="00AA74E0"/>
    <w:rsid w:val="00AB602C"/>
    <w:rsid w:val="00AB703F"/>
    <w:rsid w:val="00AC0C88"/>
    <w:rsid w:val="00AC0EFC"/>
    <w:rsid w:val="00AC6BB8"/>
    <w:rsid w:val="00AE008F"/>
    <w:rsid w:val="00AE5458"/>
    <w:rsid w:val="00AE7845"/>
    <w:rsid w:val="00B01FCD"/>
    <w:rsid w:val="00B13C74"/>
    <w:rsid w:val="00B1776C"/>
    <w:rsid w:val="00B232A1"/>
    <w:rsid w:val="00B303E0"/>
    <w:rsid w:val="00B46ABB"/>
    <w:rsid w:val="00B52583"/>
    <w:rsid w:val="00B52896"/>
    <w:rsid w:val="00B62AB2"/>
    <w:rsid w:val="00B644BF"/>
    <w:rsid w:val="00B72E9C"/>
    <w:rsid w:val="00B775B4"/>
    <w:rsid w:val="00B95236"/>
    <w:rsid w:val="00B96BD9"/>
    <w:rsid w:val="00BA1B01"/>
    <w:rsid w:val="00BA2641"/>
    <w:rsid w:val="00BA61F3"/>
    <w:rsid w:val="00BB2462"/>
    <w:rsid w:val="00BB37AA"/>
    <w:rsid w:val="00BC53A0"/>
    <w:rsid w:val="00BC6789"/>
    <w:rsid w:val="00BD0413"/>
    <w:rsid w:val="00BE37F9"/>
    <w:rsid w:val="00BE62AD"/>
    <w:rsid w:val="00BF121F"/>
    <w:rsid w:val="00BF1F80"/>
    <w:rsid w:val="00BF30E4"/>
    <w:rsid w:val="00C03038"/>
    <w:rsid w:val="00C166EF"/>
    <w:rsid w:val="00C17EB0"/>
    <w:rsid w:val="00C27F5F"/>
    <w:rsid w:val="00C30A0F"/>
    <w:rsid w:val="00C37E61"/>
    <w:rsid w:val="00C43435"/>
    <w:rsid w:val="00C56F81"/>
    <w:rsid w:val="00C70F1B"/>
    <w:rsid w:val="00C71A47"/>
    <w:rsid w:val="00C7464C"/>
    <w:rsid w:val="00C76B48"/>
    <w:rsid w:val="00C85588"/>
    <w:rsid w:val="00CB02F0"/>
    <w:rsid w:val="00CC1100"/>
    <w:rsid w:val="00CC16ED"/>
    <w:rsid w:val="00CC4416"/>
    <w:rsid w:val="00CD01B7"/>
    <w:rsid w:val="00CD1C51"/>
    <w:rsid w:val="00CD6755"/>
    <w:rsid w:val="00CD6856"/>
    <w:rsid w:val="00CE0089"/>
    <w:rsid w:val="00CE793C"/>
    <w:rsid w:val="00CF193C"/>
    <w:rsid w:val="00D173F1"/>
    <w:rsid w:val="00D74CB0"/>
    <w:rsid w:val="00D8295D"/>
    <w:rsid w:val="00DB0C53"/>
    <w:rsid w:val="00DB5168"/>
    <w:rsid w:val="00DC2A65"/>
    <w:rsid w:val="00DE15F0"/>
    <w:rsid w:val="00DE3785"/>
    <w:rsid w:val="00DE5663"/>
    <w:rsid w:val="00DE78AA"/>
    <w:rsid w:val="00E04F1E"/>
    <w:rsid w:val="00E053D0"/>
    <w:rsid w:val="00E1589C"/>
    <w:rsid w:val="00E15994"/>
    <w:rsid w:val="00E3114E"/>
    <w:rsid w:val="00E31A70"/>
    <w:rsid w:val="00E35B02"/>
    <w:rsid w:val="00E4088A"/>
    <w:rsid w:val="00E409EC"/>
    <w:rsid w:val="00E54D93"/>
    <w:rsid w:val="00E66496"/>
    <w:rsid w:val="00E66B35"/>
    <w:rsid w:val="00E66E10"/>
    <w:rsid w:val="00E75581"/>
    <w:rsid w:val="00E769F6"/>
    <w:rsid w:val="00E77B9F"/>
    <w:rsid w:val="00E8355A"/>
    <w:rsid w:val="00E8407C"/>
    <w:rsid w:val="00E84F3C"/>
    <w:rsid w:val="00E95717"/>
    <w:rsid w:val="00EA012C"/>
    <w:rsid w:val="00EB40E6"/>
    <w:rsid w:val="00EC6A55"/>
    <w:rsid w:val="00ED0288"/>
    <w:rsid w:val="00ED1F99"/>
    <w:rsid w:val="00EE52CB"/>
    <w:rsid w:val="00EF4150"/>
    <w:rsid w:val="00EF581D"/>
    <w:rsid w:val="00EF7FD8"/>
    <w:rsid w:val="00F04843"/>
    <w:rsid w:val="00F06F59"/>
    <w:rsid w:val="00F17988"/>
    <w:rsid w:val="00F27B7E"/>
    <w:rsid w:val="00F37561"/>
    <w:rsid w:val="00F419EC"/>
    <w:rsid w:val="00F469F0"/>
    <w:rsid w:val="00F53273"/>
    <w:rsid w:val="00F602DF"/>
    <w:rsid w:val="00F611FB"/>
    <w:rsid w:val="00F755E4"/>
    <w:rsid w:val="00F77D02"/>
    <w:rsid w:val="00F8264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7910C"/>
  <w15:docId w15:val="{BC657882-2DFA-4B13-BA3C-E337695E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6284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semiHidden/>
    <w:unhideWhenUsed/>
    <w:rsid w:val="00315885"/>
    <w:pPr>
      <w:spacing w:after="120"/>
    </w:pPr>
  </w:style>
  <w:style w:type="character" w:customStyle="1" w:styleId="BodyTextChar">
    <w:name w:val="Body Text Char"/>
    <w:basedOn w:val="DefaultParagraphFont"/>
    <w:link w:val="BodyText"/>
    <w:semiHidden/>
    <w:rsid w:val="00315885"/>
    <w:rPr>
      <w:rFonts w:ascii="Helvetica" w:hAnsi="Helvetica"/>
    </w:rPr>
  </w:style>
  <w:style w:type="paragraph" w:customStyle="1" w:styleId="TableParagraph">
    <w:name w:val="Table Paragraph"/>
    <w:basedOn w:val="Normal"/>
    <w:uiPriority w:val="1"/>
    <w:qFormat/>
    <w:rsid w:val="00EF4150"/>
    <w:pPr>
      <w:widowControl w:val="0"/>
      <w:autoSpaceDE w:val="0"/>
      <w:autoSpaceDN w:val="0"/>
      <w:jc w:val="center"/>
    </w:pPr>
    <w:rPr>
      <w:rFonts w:ascii="Times New Roman" w:hAnsi="Times New Roman"/>
      <w:sz w:val="22"/>
      <w:szCs w:val="22"/>
    </w:rPr>
  </w:style>
  <w:style w:type="character" w:customStyle="1" w:styleId="UnresolvedMention2">
    <w:name w:val="Unresolved Mention2"/>
    <w:basedOn w:val="DefaultParagraphFont"/>
    <w:uiPriority w:val="99"/>
    <w:semiHidden/>
    <w:unhideWhenUsed/>
    <w:rsid w:val="00886782"/>
    <w:rPr>
      <w:color w:val="605E5C"/>
      <w:shd w:val="clear" w:color="auto" w:fill="E1DFDD"/>
    </w:rPr>
  </w:style>
  <w:style w:type="paragraph" w:styleId="ListParagraph">
    <w:name w:val="List Paragraph"/>
    <w:basedOn w:val="Normal"/>
    <w:uiPriority w:val="34"/>
    <w:qFormat/>
    <w:rsid w:val="0088678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3790880">
      <w:bodyDiv w:val="1"/>
      <w:marLeft w:val="0"/>
      <w:marRight w:val="0"/>
      <w:marTop w:val="0"/>
      <w:marBottom w:val="0"/>
      <w:divBdr>
        <w:top w:val="none" w:sz="0" w:space="0" w:color="auto"/>
        <w:left w:val="none" w:sz="0" w:space="0" w:color="auto"/>
        <w:bottom w:val="none" w:sz="0" w:space="0" w:color="auto"/>
        <w:right w:val="none" w:sz="0" w:space="0" w:color="auto"/>
      </w:divBdr>
    </w:div>
    <w:div w:id="1515413254">
      <w:bodyDiv w:val="1"/>
      <w:marLeft w:val="0"/>
      <w:marRight w:val="0"/>
      <w:marTop w:val="0"/>
      <w:marBottom w:val="0"/>
      <w:divBdr>
        <w:top w:val="none" w:sz="0" w:space="0" w:color="auto"/>
        <w:left w:val="none" w:sz="0" w:space="0" w:color="auto"/>
        <w:bottom w:val="none" w:sz="0" w:space="0" w:color="auto"/>
        <w:right w:val="none" w:sz="0" w:space="0" w:color="auto"/>
      </w:divBdr>
    </w:div>
    <w:div w:id="15328408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C782-EAA8-4078-9D0D-5B30D21B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293</TotalTime>
  <Pages>9</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21674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35</cp:revision>
  <cp:lastPrinted>1999-07-06T11:00:00Z</cp:lastPrinted>
  <dcterms:created xsi:type="dcterms:W3CDTF">2025-08-02T14:03:00Z</dcterms:created>
  <dcterms:modified xsi:type="dcterms:W3CDTF">2025-08-14T06:23:00Z</dcterms:modified>
</cp:coreProperties>
</file>